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34" w:rsidRPr="00E50B34" w:rsidRDefault="00E50B34" w:rsidP="00E50B34">
      <w:pPr>
        <w:jc w:val="center"/>
        <w:rPr>
          <w:b/>
          <w:sz w:val="32"/>
        </w:rPr>
      </w:pPr>
      <w:r w:rsidRPr="00E50B34">
        <w:rPr>
          <w:b/>
          <w:sz w:val="32"/>
        </w:rPr>
        <w:t>Banco Hipotecario de la Vivienda</w:t>
      </w:r>
    </w:p>
    <w:p w:rsidR="00E50B34" w:rsidRPr="00E50B34" w:rsidRDefault="00E50B34" w:rsidP="00E50B34">
      <w:pPr>
        <w:jc w:val="center"/>
        <w:rPr>
          <w:b/>
          <w:sz w:val="32"/>
        </w:rPr>
      </w:pPr>
      <w:r w:rsidRPr="00E50B34">
        <w:rPr>
          <w:b/>
          <w:sz w:val="32"/>
        </w:rPr>
        <w:t>Evaluación del Desempeño a nivel General</w:t>
      </w:r>
    </w:p>
    <w:p w:rsidR="00E50B34" w:rsidRPr="00E50B34" w:rsidRDefault="00E50B34" w:rsidP="00E50B34">
      <w:pPr>
        <w:jc w:val="center"/>
        <w:rPr>
          <w:b/>
          <w:sz w:val="32"/>
        </w:rPr>
      </w:pPr>
      <w:r w:rsidRPr="00E50B34">
        <w:rPr>
          <w:b/>
          <w:sz w:val="32"/>
        </w:rPr>
        <w:t>I Semestre 2017</w:t>
      </w:r>
    </w:p>
    <w:p w:rsidR="00E50B34" w:rsidRDefault="00E50B34" w:rsidP="00E50B34"/>
    <w:p w:rsidR="00E50B34" w:rsidRDefault="00E50B34" w:rsidP="00E50B34">
      <w:bookmarkStart w:id="0" w:name="_GoBack"/>
      <w:bookmarkEnd w:id="0"/>
    </w:p>
    <w:p w:rsidR="00E50B34" w:rsidRDefault="00E50B34" w:rsidP="00E50B34"/>
    <w:p w:rsidR="00E50B34" w:rsidRDefault="00E50B34" w:rsidP="00E50B34">
      <w:pPr>
        <w:pStyle w:val="Subttulo"/>
        <w:jc w:val="left"/>
        <w:rPr>
          <w:b/>
          <w:bCs/>
          <w:color w:val="000000"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_tradnl"/>
        </w:rPr>
        <w:t>Resultados de la Evaluación</w:t>
      </w:r>
    </w:p>
    <w:p w:rsidR="00E50B34" w:rsidRDefault="00E50B34" w:rsidP="00E50B34">
      <w:pPr>
        <w:rPr>
          <w:color w:val="000000"/>
          <w:sz w:val="20"/>
          <w:szCs w:val="20"/>
          <w:lang w:val="es-ES"/>
        </w:rPr>
      </w:pPr>
    </w:p>
    <w:p w:rsidR="00E50B34" w:rsidRDefault="00E50B34" w:rsidP="00E50B34">
      <w:pPr>
        <w:rPr>
          <w:color w:val="000000"/>
          <w:lang w:val="es-ES"/>
        </w:rPr>
      </w:pPr>
      <w:r>
        <w:rPr>
          <w:color w:val="000000"/>
          <w:lang w:val="es-ES"/>
        </w:rPr>
        <w:t>El  siguiente cuadro contiene los rangos de calificación que identifican los resultados obtenidos por los funcionarios evaluados por sus superiores.</w:t>
      </w:r>
    </w:p>
    <w:p w:rsidR="00E50B34" w:rsidRDefault="00E50B34" w:rsidP="00E50B34">
      <w:pPr>
        <w:rPr>
          <w:color w:val="000000"/>
          <w:lang w:val="es-ES"/>
        </w:rPr>
      </w:pPr>
    </w:p>
    <w:p w:rsidR="00E50B34" w:rsidRDefault="00E50B34" w:rsidP="00E50B34">
      <w:pPr>
        <w:rPr>
          <w:color w:val="000000"/>
          <w:lang w:val="es-ES"/>
        </w:rPr>
      </w:pPr>
    </w:p>
    <w:p w:rsidR="00E50B34" w:rsidRDefault="00E50B34" w:rsidP="00E50B34">
      <w:pPr>
        <w:jc w:val="center"/>
        <w:rPr>
          <w:b/>
          <w:bCs/>
          <w:lang w:val="es-ES_tradnl"/>
        </w:rPr>
      </w:pPr>
      <w:r>
        <w:rPr>
          <w:b/>
          <w:bCs/>
        </w:rPr>
        <w:t>Cuadro N° 1</w:t>
      </w:r>
    </w:p>
    <w:p w:rsidR="00E50B34" w:rsidRDefault="00E50B34" w:rsidP="00E50B34">
      <w:pPr>
        <w:ind w:left="708"/>
        <w:jc w:val="center"/>
        <w:rPr>
          <w:b/>
          <w:bCs/>
        </w:rPr>
      </w:pPr>
      <w:r>
        <w:rPr>
          <w:b/>
          <w:bCs/>
        </w:rPr>
        <w:t>Resultados Alcanzados</w:t>
      </w:r>
    </w:p>
    <w:p w:rsidR="00E50B34" w:rsidRDefault="00E50B34" w:rsidP="00E50B34">
      <w:pPr>
        <w:ind w:left="708"/>
        <w:jc w:val="center"/>
        <w:rPr>
          <w:b/>
          <w:bCs/>
        </w:rPr>
      </w:pPr>
      <w:r>
        <w:rPr>
          <w:b/>
          <w:bCs/>
        </w:rPr>
        <w:t>Evaluación del Desempeño I Semestre 2017</w:t>
      </w:r>
    </w:p>
    <w:p w:rsidR="00E50B34" w:rsidRDefault="00E50B34" w:rsidP="00E50B3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6560" w:type="dxa"/>
        <w:tblInd w:w="1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200"/>
        <w:gridCol w:w="1200"/>
        <w:gridCol w:w="1200"/>
        <w:gridCol w:w="1380"/>
      </w:tblGrid>
      <w:tr w:rsidR="00E50B34" w:rsidTr="00E50B34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b/>
                <w:bCs/>
                <w:lang w:eastAsia="es-CR"/>
              </w:rPr>
            </w:pPr>
            <w:r>
              <w:rPr>
                <w:b/>
                <w:bCs/>
                <w:lang w:eastAsia="es-CR"/>
              </w:rPr>
              <w:t>CALIFICACIÓN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b/>
                <w:bCs/>
                <w:lang w:eastAsia="es-CR"/>
              </w:rPr>
            </w:pPr>
            <w:r>
              <w:rPr>
                <w:b/>
                <w:bCs/>
                <w:lang w:eastAsia="es-CR"/>
              </w:rPr>
              <w:t>RANGO DE CALIFICACION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b/>
                <w:bCs/>
                <w:lang w:eastAsia="es-CR"/>
              </w:rPr>
            </w:pPr>
            <w:r>
              <w:rPr>
                <w:b/>
                <w:bCs/>
                <w:lang w:eastAsia="es-CR"/>
              </w:rPr>
              <w:t>CANTIDAD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b/>
                <w:bCs/>
                <w:lang w:eastAsia="es-CR"/>
              </w:rPr>
            </w:pPr>
            <w:r>
              <w:rPr>
                <w:b/>
                <w:bCs/>
                <w:lang w:eastAsia="es-CR"/>
              </w:rPr>
              <w:t>PORCENTAJE</w:t>
            </w:r>
          </w:p>
        </w:tc>
      </w:tr>
      <w:tr w:rsidR="00E50B34" w:rsidTr="00E50B3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Excelente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42%</w:t>
            </w:r>
          </w:p>
        </w:tc>
      </w:tr>
      <w:tr w:rsidR="00E50B34" w:rsidTr="00E50B3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Muy bueno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90%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94.99%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26%</w:t>
            </w:r>
          </w:p>
        </w:tc>
      </w:tr>
      <w:tr w:rsidR="00E50B34" w:rsidTr="00E50B3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Bueno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80%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89.99%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9%</w:t>
            </w:r>
          </w:p>
        </w:tc>
      </w:tr>
      <w:tr w:rsidR="00E50B34" w:rsidTr="00E50B3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 xml:space="preserve">Regular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79.99%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0%</w:t>
            </w:r>
          </w:p>
        </w:tc>
      </w:tr>
      <w:tr w:rsidR="00E50B34" w:rsidTr="00E50B34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Deficiente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69.99%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0B34" w:rsidRDefault="00E50B34">
            <w:pPr>
              <w:jc w:val="center"/>
              <w:rPr>
                <w:lang w:eastAsia="es-CR"/>
              </w:rPr>
            </w:pPr>
            <w:r>
              <w:rPr>
                <w:lang w:eastAsia="es-CR"/>
              </w:rPr>
              <w:t>0%</w:t>
            </w:r>
          </w:p>
        </w:tc>
      </w:tr>
    </w:tbl>
    <w:p w:rsidR="00E50B34" w:rsidRDefault="00E50B34" w:rsidP="00E50B34">
      <w:pPr>
        <w:jc w:val="both"/>
        <w:rPr>
          <w:color w:val="000000"/>
          <w:lang w:val="es-ES" w:eastAsia="es-ES"/>
        </w:rPr>
      </w:pPr>
    </w:p>
    <w:p w:rsidR="00E50B34" w:rsidRDefault="00E50B34" w:rsidP="00E50B34">
      <w:pPr>
        <w:jc w:val="both"/>
        <w:rPr>
          <w:color w:val="000000"/>
          <w:lang w:val="es-ES" w:eastAsia="es-ES"/>
        </w:rPr>
      </w:pPr>
    </w:p>
    <w:p w:rsidR="00E50B34" w:rsidRDefault="00E50B34" w:rsidP="00E50B34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>Los resultados alcanzados pueden ser visualizados mejor mediante su presentación en un gráfico, como se puede apreciar de seguido:</w:t>
      </w:r>
    </w:p>
    <w:p w:rsidR="00E50B34" w:rsidRDefault="00E50B34" w:rsidP="00E50B34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                               </w:t>
      </w:r>
    </w:p>
    <w:p w:rsidR="00E50B34" w:rsidRDefault="00E50B34" w:rsidP="00E50B34">
      <w:pPr>
        <w:jc w:val="center"/>
        <w:rPr>
          <w:b/>
          <w:bCs/>
          <w:color w:val="000000"/>
          <w:lang w:val="es-ES"/>
        </w:rPr>
      </w:pPr>
      <w:r>
        <w:rPr>
          <w:b/>
          <w:bCs/>
          <w:color w:val="000000"/>
          <w:lang w:val="es-ES"/>
        </w:rPr>
        <w:t>Gráfico N° 1</w:t>
      </w:r>
    </w:p>
    <w:p w:rsidR="00E50B34" w:rsidRDefault="00E50B34" w:rsidP="00E50B34">
      <w:pPr>
        <w:jc w:val="center"/>
        <w:rPr>
          <w:b/>
          <w:bCs/>
          <w:color w:val="000000"/>
          <w:lang w:val="es-ES"/>
        </w:rPr>
      </w:pPr>
      <w:r>
        <w:rPr>
          <w:b/>
          <w:bCs/>
          <w:color w:val="000000"/>
          <w:lang w:val="es-ES"/>
        </w:rPr>
        <w:t>Resultado Evaluación del Desempeño</w:t>
      </w:r>
    </w:p>
    <w:p w:rsidR="00E50B34" w:rsidRDefault="00E50B34" w:rsidP="00E50B34">
      <w:pPr>
        <w:jc w:val="center"/>
        <w:rPr>
          <w:color w:val="000000"/>
          <w:lang w:val="es-ES"/>
        </w:rPr>
      </w:pPr>
      <w:r>
        <w:rPr>
          <w:b/>
          <w:bCs/>
          <w:color w:val="000000"/>
          <w:lang w:val="es-ES"/>
        </w:rPr>
        <w:t>I Semestre 2017</w:t>
      </w:r>
    </w:p>
    <w:p w:rsidR="00E50B34" w:rsidRDefault="00E50B34" w:rsidP="00E50B34">
      <w:pPr>
        <w:jc w:val="both"/>
        <w:rPr>
          <w:color w:val="000000"/>
          <w:lang w:val="es-ES"/>
        </w:rPr>
      </w:pPr>
    </w:p>
    <w:p w:rsidR="00E50B34" w:rsidRDefault="00E50B34" w:rsidP="00E50B34">
      <w:pPr>
        <w:jc w:val="both"/>
        <w:rPr>
          <w:color w:val="000000"/>
          <w:lang w:val="es-ES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26670</wp:posOffset>
            </wp:positionV>
            <wp:extent cx="3501390" cy="169799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val="es-ES"/>
        </w:rPr>
        <w:t>                              </w:t>
      </w:r>
    </w:p>
    <w:p w:rsidR="00E50B34" w:rsidRDefault="00E50B34" w:rsidP="00E50B34">
      <w:pPr>
        <w:jc w:val="both"/>
        <w:rPr>
          <w:color w:val="000000"/>
          <w:lang w:val="es-ES"/>
        </w:rPr>
      </w:pPr>
    </w:p>
    <w:p w:rsidR="00E50B34" w:rsidRDefault="00E50B34" w:rsidP="00E50B34">
      <w:pPr>
        <w:pStyle w:val="Subttulo"/>
        <w:jc w:val="left"/>
        <w:rPr>
          <w:rFonts w:ascii="Calibri" w:hAnsi="Calibri"/>
          <w:sz w:val="22"/>
          <w:szCs w:val="22"/>
          <w:lang w:val="es-ES_tradnl"/>
        </w:rPr>
      </w:pPr>
    </w:p>
    <w:p w:rsidR="00E50B34" w:rsidRDefault="00E50B34" w:rsidP="00E50B34">
      <w:pPr>
        <w:pStyle w:val="Subttulo"/>
        <w:jc w:val="left"/>
        <w:rPr>
          <w:rFonts w:ascii="Calibri" w:hAnsi="Calibri"/>
          <w:sz w:val="22"/>
          <w:szCs w:val="22"/>
          <w:lang w:val="es-ES_tradnl"/>
        </w:rPr>
      </w:pPr>
    </w:p>
    <w:p w:rsidR="00E50B34" w:rsidRDefault="00E50B34" w:rsidP="00E50B34">
      <w:pPr>
        <w:pStyle w:val="Subttulo"/>
        <w:jc w:val="left"/>
        <w:rPr>
          <w:rFonts w:ascii="Calibri" w:hAnsi="Calibri"/>
          <w:sz w:val="22"/>
          <w:szCs w:val="22"/>
          <w:lang w:val="es-ES_tradnl"/>
        </w:rPr>
      </w:pPr>
    </w:p>
    <w:p w:rsidR="00E50B34" w:rsidRDefault="00E50B34" w:rsidP="00E50B34">
      <w:pPr>
        <w:pStyle w:val="Subttulo"/>
        <w:jc w:val="left"/>
        <w:rPr>
          <w:rFonts w:ascii="Calibri" w:hAnsi="Calibri"/>
          <w:sz w:val="22"/>
          <w:szCs w:val="22"/>
          <w:lang w:val="es-ES_tradnl"/>
        </w:rPr>
      </w:pPr>
    </w:p>
    <w:p w:rsidR="00E50B34" w:rsidRDefault="00E50B34" w:rsidP="00E50B34">
      <w:pPr>
        <w:pStyle w:val="Subttulo"/>
        <w:jc w:val="left"/>
        <w:rPr>
          <w:rFonts w:ascii="Calibri" w:hAnsi="Calibri"/>
          <w:sz w:val="22"/>
          <w:szCs w:val="22"/>
          <w:lang w:val="es-ES_tradnl"/>
        </w:rPr>
      </w:pPr>
    </w:p>
    <w:p w:rsidR="00E50B34" w:rsidRDefault="00E50B34" w:rsidP="00E50B34"/>
    <w:p w:rsidR="002173AF" w:rsidRDefault="002173AF"/>
    <w:sectPr w:rsidR="00217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34"/>
    <w:rsid w:val="002173AF"/>
    <w:rsid w:val="00E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34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11"/>
    <w:qFormat/>
    <w:rsid w:val="00E50B34"/>
    <w:pPr>
      <w:spacing w:after="60"/>
      <w:jc w:val="center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50B34"/>
    <w:rPr>
      <w:rFonts w:ascii="Cambria" w:hAnsi="Cambria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34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11"/>
    <w:qFormat/>
    <w:rsid w:val="00E50B34"/>
    <w:pPr>
      <w:spacing w:after="60"/>
      <w:jc w:val="center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50B34"/>
    <w:rPr>
      <w:rFonts w:ascii="Cambria" w:hAnsi="Cambri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Sequeira Hernández Orlando</dc:creator>
  <cp:lastModifiedBy>Sequeira Hernández Orlando</cp:lastModifiedBy>
  <cp:revision>1</cp:revision>
  <dcterms:created xsi:type="dcterms:W3CDTF">2017-10-17T16:12:00Z</dcterms:created>
  <dcterms:modified xsi:type="dcterms:W3CDTF">2017-10-17T16:14:00Z</dcterms:modified>
</cp:coreProperties>
</file>