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62B95931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C0131F">
        <w:rPr>
          <w:rFonts w:cs="Arial"/>
          <w:b/>
          <w:sz w:val="22"/>
          <w:szCs w:val="22"/>
          <w:u w:val="single"/>
        </w:rPr>
        <w:t>0</w:t>
      </w:r>
      <w:r w:rsidR="008B7A2E">
        <w:rPr>
          <w:rFonts w:cs="Arial"/>
          <w:b/>
          <w:sz w:val="22"/>
          <w:szCs w:val="22"/>
          <w:u w:val="single"/>
        </w:rPr>
        <w:t>8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6D5FC2">
        <w:rPr>
          <w:rFonts w:cs="Arial"/>
          <w:b/>
          <w:sz w:val="22"/>
          <w:szCs w:val="22"/>
          <w:u w:val="single"/>
        </w:rPr>
        <w:t>SETIEMBRE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15D029BA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556859">
        <w:rPr>
          <w:rFonts w:cs="Arial"/>
          <w:sz w:val="22"/>
          <w:szCs w:val="22"/>
        </w:rPr>
        <w:t>4</w:t>
      </w:r>
      <w:r w:rsidR="00C0131F">
        <w:rPr>
          <w:rFonts w:cs="Arial"/>
          <w:sz w:val="22"/>
          <w:szCs w:val="22"/>
        </w:rPr>
        <w:t>7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2A8FE88C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556859">
        <w:rPr>
          <w:b/>
          <w:bCs/>
          <w:sz w:val="22"/>
          <w:szCs w:val="22"/>
        </w:rPr>
        <w:t>4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6026AE83" w:rsidR="005E2C5F" w:rsidRDefault="005E2C5F" w:rsidP="006E6ED9">
      <w:pPr>
        <w:rPr>
          <w:color w:val="FF0000"/>
          <w:sz w:val="22"/>
          <w:szCs w:val="22"/>
        </w:rPr>
      </w:pPr>
    </w:p>
    <w:p w14:paraId="4701CDD4" w14:textId="77777777" w:rsidR="00724329" w:rsidRPr="00A458F7" w:rsidRDefault="00724329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72FBE066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273E13A" w14:textId="635C0127" w:rsidR="004C3DB6" w:rsidRPr="00F66D5C" w:rsidRDefault="004C3DB6" w:rsidP="00C0131F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3432D212" w14:textId="66FA0B10" w:rsidR="00F66D5C" w:rsidRPr="00F66D5C" w:rsidRDefault="00F66D5C" w:rsidP="00F66D5C">
      <w:pPr>
        <w:pStyle w:val="Prrafodelista"/>
        <w:numPr>
          <w:ilvl w:val="0"/>
          <w:numId w:val="17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F66D5C">
        <w:rPr>
          <w:rFonts w:cs="Arial"/>
          <w:sz w:val="22"/>
          <w:szCs w:val="22"/>
          <w:lang w:val="es-ES_tradnl"/>
        </w:rPr>
        <w:t>Análisis de orden de la Contraloría General de la República</w:t>
      </w:r>
      <w:r w:rsidR="00852FBC">
        <w:rPr>
          <w:rFonts w:cs="Arial"/>
          <w:sz w:val="22"/>
          <w:szCs w:val="22"/>
          <w:lang w:val="es-ES_tradnl"/>
        </w:rPr>
        <w:t xml:space="preserve">, </w:t>
      </w:r>
      <w:r w:rsidRPr="00F66D5C">
        <w:rPr>
          <w:rFonts w:cs="Arial"/>
          <w:sz w:val="22"/>
          <w:szCs w:val="22"/>
          <w:lang w:val="es-ES_tradnl"/>
        </w:rPr>
        <w:t xml:space="preserve">relacionada con el manejo de </w:t>
      </w:r>
      <w:r w:rsidR="00852FBC">
        <w:rPr>
          <w:rFonts w:cs="Arial"/>
          <w:sz w:val="22"/>
          <w:szCs w:val="22"/>
          <w:lang w:val="es-ES_tradnl"/>
        </w:rPr>
        <w:t xml:space="preserve">los </w:t>
      </w:r>
      <w:r w:rsidRPr="00F66D5C">
        <w:rPr>
          <w:rFonts w:cs="Arial"/>
          <w:sz w:val="22"/>
          <w:szCs w:val="22"/>
          <w:lang w:val="es-ES_tradnl"/>
        </w:rPr>
        <w:t>recursos invertidos de la Cuenta General al Fondo Nacional de Vivienda (FONAVI).</w:t>
      </w:r>
      <w:r w:rsidR="00F65835">
        <w:rPr>
          <w:rFonts w:cs="Arial"/>
          <w:sz w:val="22"/>
          <w:szCs w:val="22"/>
          <w:lang w:val="es-ES_tradnl"/>
        </w:rPr>
        <w:t xml:space="preserve"> (</w:t>
      </w:r>
      <w:r w:rsidR="00852FBC">
        <w:rPr>
          <w:rFonts w:cs="Arial"/>
          <w:sz w:val="22"/>
          <w:szCs w:val="22"/>
          <w:lang w:val="es-ES_tradnl"/>
        </w:rPr>
        <w:t xml:space="preserve">Oficio </w:t>
      </w:r>
      <w:r w:rsidR="00F65835" w:rsidRPr="00F65835">
        <w:rPr>
          <w:rFonts w:cs="Arial"/>
          <w:sz w:val="22"/>
          <w:szCs w:val="22"/>
          <w:lang w:val="es-ES_tradnl"/>
        </w:rPr>
        <w:t>DFOE-CIU-0444</w:t>
      </w:r>
      <w:r w:rsidR="00F65835">
        <w:rPr>
          <w:rFonts w:cs="Arial"/>
          <w:sz w:val="22"/>
          <w:szCs w:val="22"/>
          <w:lang w:val="es-ES_tradnl"/>
        </w:rPr>
        <w:t>)</w:t>
      </w:r>
    </w:p>
    <w:p w14:paraId="1CB1B902" w14:textId="77777777" w:rsidR="00F66D5C" w:rsidRPr="00F66D5C" w:rsidRDefault="00F66D5C" w:rsidP="00F66D5C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69134B9B" w14:textId="0A821AA1" w:rsidR="00F66D5C" w:rsidRPr="00F66D5C" w:rsidRDefault="00F66D5C" w:rsidP="00F66D5C">
      <w:pPr>
        <w:pStyle w:val="Prrafodelista"/>
        <w:numPr>
          <w:ilvl w:val="0"/>
          <w:numId w:val="17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F66D5C">
        <w:rPr>
          <w:rFonts w:cs="Arial"/>
          <w:sz w:val="22"/>
          <w:szCs w:val="22"/>
          <w:lang w:val="es-ES_tradnl"/>
        </w:rPr>
        <w:t>Propuesta de actualización del Manual de Políticas Institucionales.</w:t>
      </w:r>
      <w:r w:rsidR="00B63104">
        <w:rPr>
          <w:rFonts w:cs="Arial"/>
          <w:sz w:val="22"/>
          <w:szCs w:val="22"/>
          <w:lang w:val="es-ES_tradnl"/>
        </w:rPr>
        <w:t xml:space="preserve"> (Oficio </w:t>
      </w:r>
      <w:r w:rsidR="00B63104" w:rsidRPr="00B63104">
        <w:rPr>
          <w:rFonts w:cs="Arial"/>
          <w:sz w:val="22"/>
          <w:szCs w:val="22"/>
          <w:lang w:val="es-ES_tradnl"/>
        </w:rPr>
        <w:t>GG-IN08-0699-2022</w:t>
      </w:r>
      <w:r w:rsidR="00B63104">
        <w:rPr>
          <w:rFonts w:cs="Arial"/>
          <w:sz w:val="22"/>
          <w:szCs w:val="22"/>
          <w:lang w:val="es-ES_tradnl"/>
        </w:rPr>
        <w:t>)</w:t>
      </w:r>
    </w:p>
    <w:p w14:paraId="244856E5" w14:textId="77777777" w:rsidR="00F66D5C" w:rsidRPr="00F66D5C" w:rsidRDefault="00F66D5C" w:rsidP="00F66D5C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63A6404" w14:textId="77777777" w:rsidR="00F66D5C" w:rsidRPr="00F66D5C" w:rsidRDefault="00F66D5C" w:rsidP="00F66D5C">
      <w:pPr>
        <w:pStyle w:val="Prrafodelista"/>
        <w:numPr>
          <w:ilvl w:val="0"/>
          <w:numId w:val="17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F66D5C">
        <w:rPr>
          <w:rFonts w:cs="Arial"/>
          <w:sz w:val="22"/>
          <w:szCs w:val="22"/>
          <w:lang w:val="es-ES_tradnl"/>
        </w:rPr>
        <w:t>Correspondencia.</w:t>
      </w:r>
    </w:p>
    <w:p w14:paraId="091B923F" w14:textId="77777777" w:rsidR="00F66D5C" w:rsidRPr="00F66D5C" w:rsidRDefault="00F66D5C" w:rsidP="00F66D5C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1C6357C" w14:textId="77777777" w:rsidR="00F66D5C" w:rsidRPr="00F66D5C" w:rsidRDefault="00F66D5C" w:rsidP="00F66D5C">
      <w:pPr>
        <w:pStyle w:val="Prrafodelista"/>
        <w:numPr>
          <w:ilvl w:val="0"/>
          <w:numId w:val="17"/>
        </w:numPr>
        <w:ind w:left="709" w:hanging="283"/>
        <w:jc w:val="both"/>
        <w:rPr>
          <w:rFonts w:cs="Arial"/>
          <w:sz w:val="22"/>
          <w:szCs w:val="22"/>
          <w:lang w:val="es-ES_tradnl"/>
        </w:rPr>
      </w:pPr>
      <w:r w:rsidRPr="00F66D5C">
        <w:rPr>
          <w:rFonts w:cs="Arial"/>
          <w:sz w:val="22"/>
          <w:szCs w:val="22"/>
          <w:lang w:val="es-ES_tradnl"/>
        </w:rPr>
        <w:t>Tema confidencial de Junta Directiva</w:t>
      </w:r>
    </w:p>
    <w:p w14:paraId="529428BD" w14:textId="77777777" w:rsid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0"/>
          <w:szCs w:val="18"/>
        </w:rPr>
      </w:pPr>
    </w:p>
    <w:p w14:paraId="65876EDF" w14:textId="77777777" w:rsidR="004828EB" w:rsidRPr="004828EB" w:rsidRDefault="004828EB" w:rsidP="004828EB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2407052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4798">
    <w:abstractNumId w:val="4"/>
  </w:num>
  <w:num w:numId="2" w16cid:durableId="1143422051">
    <w:abstractNumId w:val="15"/>
  </w:num>
  <w:num w:numId="3" w16cid:durableId="1823542210">
    <w:abstractNumId w:val="14"/>
  </w:num>
  <w:num w:numId="4" w16cid:durableId="709574515">
    <w:abstractNumId w:val="11"/>
  </w:num>
  <w:num w:numId="5" w16cid:durableId="2140411698">
    <w:abstractNumId w:val="16"/>
  </w:num>
  <w:num w:numId="6" w16cid:durableId="1470126552">
    <w:abstractNumId w:val="6"/>
  </w:num>
  <w:num w:numId="7" w16cid:durableId="226260234">
    <w:abstractNumId w:val="2"/>
  </w:num>
  <w:num w:numId="8" w16cid:durableId="665595164">
    <w:abstractNumId w:val="5"/>
  </w:num>
  <w:num w:numId="9" w16cid:durableId="1715303182">
    <w:abstractNumId w:val="9"/>
  </w:num>
  <w:num w:numId="10" w16cid:durableId="2059816685">
    <w:abstractNumId w:val="10"/>
  </w:num>
  <w:num w:numId="11" w16cid:durableId="1505705616">
    <w:abstractNumId w:val="8"/>
  </w:num>
  <w:num w:numId="12" w16cid:durableId="38930602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297523">
    <w:abstractNumId w:val="1"/>
  </w:num>
  <w:num w:numId="14" w16cid:durableId="989678542">
    <w:abstractNumId w:val="13"/>
  </w:num>
  <w:num w:numId="15" w16cid:durableId="368141103">
    <w:abstractNumId w:val="0"/>
  </w:num>
  <w:num w:numId="16" w16cid:durableId="405228011">
    <w:abstractNumId w:val="3"/>
  </w:num>
  <w:num w:numId="17" w16cid:durableId="15604260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19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1906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104</cp:revision>
  <cp:lastPrinted>2021-05-31T15:03:00Z</cp:lastPrinted>
  <dcterms:created xsi:type="dcterms:W3CDTF">2022-02-02T13:03:00Z</dcterms:created>
  <dcterms:modified xsi:type="dcterms:W3CDTF">2022-09-07T21:42:00Z</dcterms:modified>
</cp:coreProperties>
</file>