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03DB2E9" w14:textId="77777777" w:rsidR="007970AA" w:rsidRDefault="007970AA" w:rsidP="00A109E3">
      <w:pPr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3D6E8004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6577E6">
        <w:rPr>
          <w:rFonts w:cs="Arial"/>
          <w:b/>
          <w:sz w:val="22"/>
          <w:szCs w:val="22"/>
          <w:u w:val="single"/>
        </w:rPr>
        <w:t>20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006D37">
        <w:rPr>
          <w:rFonts w:cs="Arial"/>
          <w:b/>
          <w:sz w:val="22"/>
          <w:szCs w:val="22"/>
          <w:u w:val="single"/>
        </w:rPr>
        <w:t>OCTU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42EA880E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8505F4">
        <w:rPr>
          <w:rFonts w:cs="Arial"/>
          <w:sz w:val="22"/>
          <w:szCs w:val="22"/>
        </w:rPr>
        <w:t>5</w:t>
      </w:r>
      <w:r w:rsidR="00C954EC">
        <w:rPr>
          <w:rFonts w:cs="Arial"/>
          <w:sz w:val="22"/>
          <w:szCs w:val="22"/>
        </w:rPr>
        <w:t>8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08310A23" w14:textId="77777777" w:rsidR="00716171" w:rsidRDefault="00716171" w:rsidP="00716171"/>
    <w:p w14:paraId="7DB717A0" w14:textId="77777777" w:rsidR="00716171" w:rsidRDefault="00716171" w:rsidP="00716171">
      <w:pPr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HORA: 4:00 p.m.</w:t>
      </w:r>
    </w:p>
    <w:p w14:paraId="4701CDD4" w14:textId="5C5E9982" w:rsidR="00724329" w:rsidRDefault="00724329" w:rsidP="006E6ED9">
      <w:pPr>
        <w:rPr>
          <w:color w:val="FF0000"/>
          <w:sz w:val="22"/>
          <w:szCs w:val="22"/>
        </w:rPr>
      </w:pPr>
    </w:p>
    <w:p w14:paraId="3434044B" w14:textId="77777777" w:rsidR="00716171" w:rsidRPr="00A458F7" w:rsidRDefault="00716171" w:rsidP="006E6ED9">
      <w:pPr>
        <w:rPr>
          <w:color w:val="FF0000"/>
          <w:sz w:val="22"/>
          <w:szCs w:val="22"/>
        </w:rPr>
      </w:pPr>
    </w:p>
    <w:p w14:paraId="45B8D623" w14:textId="67E6071B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7EAB9416" w14:textId="77777777" w:rsidR="00A12923" w:rsidRPr="00A12923" w:rsidRDefault="00A12923" w:rsidP="00A12923"/>
    <w:p w14:paraId="11B91C0B" w14:textId="05757B83" w:rsidR="00714BD3" w:rsidRDefault="00714BD3" w:rsidP="00714BD3"/>
    <w:p w14:paraId="28B989F9" w14:textId="41C8A195" w:rsidR="00B4723A" w:rsidRPr="00B4723A" w:rsidRDefault="00B4723A" w:rsidP="00B4723A">
      <w:pPr>
        <w:pStyle w:val="Prrafodelista"/>
        <w:numPr>
          <w:ilvl w:val="0"/>
          <w:numId w:val="37"/>
        </w:numPr>
        <w:tabs>
          <w:tab w:val="left" w:pos="3450"/>
        </w:tabs>
        <w:jc w:val="both"/>
        <w:rPr>
          <w:rFonts w:cs="Arial"/>
          <w:sz w:val="22"/>
          <w:szCs w:val="22"/>
          <w:lang w:val="es-ES_tradnl"/>
        </w:rPr>
      </w:pPr>
      <w:r w:rsidRPr="00B4723A">
        <w:rPr>
          <w:rFonts w:cs="Arial"/>
          <w:sz w:val="22"/>
          <w:szCs w:val="22"/>
          <w:lang w:val="es-ES_tradnl"/>
        </w:rPr>
        <w:t>Informe de la Auditoría Externa de los Estados Financieros del FOSUVI, correspondiente al periodo 2021. (Oficio CABANHVI-031-2022)</w:t>
      </w:r>
    </w:p>
    <w:p w14:paraId="70EED212" w14:textId="77777777" w:rsidR="00B4723A" w:rsidRPr="00B4723A" w:rsidRDefault="00B4723A" w:rsidP="00B4723A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14:paraId="14FDFAB9" w14:textId="1F1A8289" w:rsidR="00B4723A" w:rsidRPr="00B4723A" w:rsidRDefault="00B4723A" w:rsidP="00B4723A">
      <w:pPr>
        <w:pStyle w:val="Prrafodelista"/>
        <w:numPr>
          <w:ilvl w:val="0"/>
          <w:numId w:val="37"/>
        </w:numPr>
        <w:tabs>
          <w:tab w:val="left" w:pos="3450"/>
        </w:tabs>
        <w:jc w:val="both"/>
        <w:rPr>
          <w:rFonts w:cs="Arial"/>
          <w:sz w:val="22"/>
          <w:szCs w:val="22"/>
          <w:lang w:val="es-ES_tradnl"/>
        </w:rPr>
      </w:pPr>
      <w:r w:rsidRPr="00B4723A">
        <w:rPr>
          <w:rFonts w:cs="Arial"/>
          <w:sz w:val="22"/>
          <w:szCs w:val="22"/>
          <w:lang w:val="es-ES_tradnl"/>
        </w:rPr>
        <w:t>Solicitud de reasignación de saldos presupuestarios del proyecto Parque Esparcimiento La Cima. (Oficio GG-OF-1341-2022)</w:t>
      </w:r>
    </w:p>
    <w:p w14:paraId="6E883A2F" w14:textId="77777777" w:rsidR="00B4723A" w:rsidRPr="00B4723A" w:rsidRDefault="00B4723A" w:rsidP="00B4723A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14:paraId="7B2D1901" w14:textId="7EC43998" w:rsidR="00B4723A" w:rsidRPr="00B4723A" w:rsidRDefault="00B4723A" w:rsidP="00B4723A">
      <w:pPr>
        <w:pStyle w:val="Prrafodelista"/>
        <w:numPr>
          <w:ilvl w:val="0"/>
          <w:numId w:val="37"/>
        </w:numPr>
        <w:tabs>
          <w:tab w:val="left" w:pos="3450"/>
        </w:tabs>
        <w:jc w:val="both"/>
        <w:rPr>
          <w:rFonts w:cs="Arial"/>
          <w:sz w:val="22"/>
          <w:szCs w:val="22"/>
          <w:lang w:val="es-ES_tradnl"/>
        </w:rPr>
      </w:pPr>
      <w:r w:rsidRPr="00B4723A">
        <w:rPr>
          <w:rFonts w:cs="Arial"/>
          <w:sz w:val="22"/>
          <w:szCs w:val="22"/>
          <w:lang w:val="es-ES_tradnl"/>
        </w:rPr>
        <w:t>Presentación sobre el estado del proceso de planificación estratégica institucional. (Documentos adjuntos)</w:t>
      </w:r>
    </w:p>
    <w:p w14:paraId="0C2525FD" w14:textId="77777777" w:rsidR="00B4723A" w:rsidRPr="00B4723A" w:rsidRDefault="00B4723A" w:rsidP="00B4723A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14:paraId="082F20AC" w14:textId="60B41433" w:rsidR="00B4723A" w:rsidRPr="00B4723A" w:rsidRDefault="00B4723A" w:rsidP="00B4723A">
      <w:pPr>
        <w:pStyle w:val="Prrafodelista"/>
        <w:numPr>
          <w:ilvl w:val="0"/>
          <w:numId w:val="37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B4723A">
        <w:rPr>
          <w:rFonts w:cs="Arial"/>
          <w:sz w:val="22"/>
          <w:szCs w:val="22"/>
          <w:lang w:val="es-ES_tradnl"/>
        </w:rPr>
        <w:t>Borrador de respuesta y plan de acción requerido por la SUGEF, en el oficio SGF-1941-2022. (Documentos adjuntos)</w:t>
      </w:r>
    </w:p>
    <w:p w14:paraId="13051E16" w14:textId="77777777" w:rsidR="00B4723A" w:rsidRPr="00B4723A" w:rsidRDefault="00B4723A" w:rsidP="00B4723A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14:paraId="66AB4D02" w14:textId="55EBDD07" w:rsidR="00B4723A" w:rsidRPr="00B4723A" w:rsidRDefault="00B4723A" w:rsidP="00873866">
      <w:pPr>
        <w:pStyle w:val="Prrafodelista"/>
        <w:numPr>
          <w:ilvl w:val="0"/>
          <w:numId w:val="37"/>
        </w:numPr>
        <w:tabs>
          <w:tab w:val="left" w:pos="3450"/>
        </w:tabs>
        <w:jc w:val="both"/>
        <w:rPr>
          <w:rFonts w:cs="Arial"/>
          <w:sz w:val="22"/>
          <w:szCs w:val="22"/>
        </w:rPr>
      </w:pPr>
      <w:r w:rsidRPr="00B4723A">
        <w:rPr>
          <w:rFonts w:cs="Arial"/>
          <w:sz w:val="22"/>
          <w:szCs w:val="22"/>
          <w:lang w:val="es-ES_tradnl"/>
        </w:rPr>
        <w:t>Criterio sobre el proyecto “</w:t>
      </w:r>
      <w:r w:rsidR="00873866">
        <w:rPr>
          <w:rFonts w:cs="Arial"/>
          <w:sz w:val="22"/>
          <w:szCs w:val="22"/>
          <w:lang w:val="es-ES_tradnl"/>
        </w:rPr>
        <w:t>L</w:t>
      </w:r>
      <w:r w:rsidR="00873866" w:rsidRPr="00B4723A">
        <w:rPr>
          <w:rFonts w:cs="Arial"/>
          <w:sz w:val="22"/>
          <w:szCs w:val="22"/>
          <w:lang w:val="es-ES_tradnl"/>
        </w:rPr>
        <w:t>ey para eliminar abusos en cobros por mora</w:t>
      </w:r>
      <w:r w:rsidRPr="00B4723A">
        <w:rPr>
          <w:rFonts w:cs="Arial"/>
          <w:sz w:val="22"/>
          <w:szCs w:val="22"/>
          <w:lang w:val="es-ES_tradnl"/>
        </w:rPr>
        <w:t>”, Expediente Legislativo No. 23.237.</w:t>
      </w:r>
      <w:r w:rsidR="00F11F48">
        <w:rPr>
          <w:rFonts w:cs="Arial"/>
          <w:sz w:val="22"/>
          <w:szCs w:val="22"/>
          <w:lang w:val="es-ES_tradnl"/>
        </w:rPr>
        <w:t xml:space="preserve"> (Oficio </w:t>
      </w:r>
      <w:r w:rsidR="00F11F48" w:rsidRPr="00F11F48">
        <w:rPr>
          <w:rFonts w:cs="Arial"/>
          <w:sz w:val="22"/>
          <w:szCs w:val="22"/>
          <w:lang w:val="es-ES_tradnl"/>
        </w:rPr>
        <w:t>BANHVI-GG-ME-1342-2022</w:t>
      </w:r>
      <w:r w:rsidR="00F11F48">
        <w:rPr>
          <w:rFonts w:cs="Arial"/>
          <w:sz w:val="22"/>
          <w:szCs w:val="22"/>
          <w:lang w:val="es-ES_tradnl"/>
        </w:rPr>
        <w:t>)</w:t>
      </w:r>
    </w:p>
    <w:p w14:paraId="4CB5E714" w14:textId="796ECE97" w:rsidR="00B4723A" w:rsidRDefault="00B4723A" w:rsidP="00B4723A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2AF87F60" w14:textId="1A3B5DEB" w:rsidR="00B4723A" w:rsidRDefault="00B4723A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728EC441" w14:textId="6A0BE12E" w:rsidR="00B4723A" w:rsidRDefault="00B4723A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64CA8D62" w14:textId="499EC31D" w:rsidR="00B4723A" w:rsidRDefault="00B4723A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00D1A763" w14:textId="77777777" w:rsidR="00E0305D" w:rsidRDefault="00E0305D" w:rsidP="00E0305D">
      <w:pPr>
        <w:jc w:val="both"/>
      </w:pPr>
    </w:p>
    <w:p w14:paraId="060F283B" w14:textId="77777777" w:rsidR="00E0305D" w:rsidRDefault="00E0305D" w:rsidP="00E0305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p w14:paraId="21D8DE3D" w14:textId="17D28E46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03A8CB2E" w14:textId="7D875C94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4CF794CC" w14:textId="77777777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34A1DF2D" w14:textId="77777777" w:rsidR="00026D31" w:rsidRPr="000300B8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sectPr w:rsidR="00026D31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3pt;height:51pt">
          <v:imagedata r:id="rId1" o:title=""/>
        </v:shape>
        <o:OLEObject Type="Embed" ProgID="MSPhotoEd.3" ShapeID="_x0000_i1025" DrawAspect="Content" ObjectID="_1727720207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09A"/>
    <w:multiLevelType w:val="hybridMultilevel"/>
    <w:tmpl w:val="3DD6C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353D"/>
    <w:multiLevelType w:val="hybridMultilevel"/>
    <w:tmpl w:val="3DD6C6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1F2F00"/>
    <w:multiLevelType w:val="hybridMultilevel"/>
    <w:tmpl w:val="994A59E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490"/>
    <w:multiLevelType w:val="hybridMultilevel"/>
    <w:tmpl w:val="315AA0A0"/>
    <w:lvl w:ilvl="0" w:tplc="140A0011">
      <w:start w:val="1"/>
      <w:numFmt w:val="decimal"/>
      <w:lvlText w:val="%1)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D86F56"/>
    <w:multiLevelType w:val="hybridMultilevel"/>
    <w:tmpl w:val="85D4A94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25"/>
  </w:num>
  <w:num w:numId="5">
    <w:abstractNumId w:val="35"/>
  </w:num>
  <w:num w:numId="6">
    <w:abstractNumId w:val="14"/>
  </w:num>
  <w:num w:numId="7">
    <w:abstractNumId w:val="8"/>
  </w:num>
  <w:num w:numId="8">
    <w:abstractNumId w:val="13"/>
  </w:num>
  <w:num w:numId="9">
    <w:abstractNumId w:val="21"/>
  </w:num>
  <w:num w:numId="10">
    <w:abstractNumId w:val="22"/>
  </w:num>
  <w:num w:numId="11">
    <w:abstractNumId w:val="17"/>
  </w:num>
  <w:num w:numId="1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0"/>
  </w:num>
  <w:num w:numId="15">
    <w:abstractNumId w:val="2"/>
  </w:num>
  <w:num w:numId="16">
    <w:abstractNumId w:val="10"/>
  </w:num>
  <w:num w:numId="17">
    <w:abstractNumId w:val="15"/>
  </w:num>
  <w:num w:numId="18">
    <w:abstractNumId w:val="27"/>
  </w:num>
  <w:num w:numId="19">
    <w:abstractNumId w:val="4"/>
  </w:num>
  <w:num w:numId="20">
    <w:abstractNumId w:val="11"/>
  </w:num>
  <w:num w:numId="21">
    <w:abstractNumId w:val="31"/>
  </w:num>
  <w:num w:numId="22">
    <w:abstractNumId w:val="2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2"/>
  </w:num>
  <w:num w:numId="29">
    <w:abstractNumId w:val="9"/>
  </w:num>
  <w:num w:numId="30">
    <w:abstractNumId w:val="26"/>
  </w:num>
  <w:num w:numId="31">
    <w:abstractNumId w:val="3"/>
  </w:num>
  <w:num w:numId="32">
    <w:abstractNumId w:val="19"/>
  </w:num>
  <w:num w:numId="33">
    <w:abstractNumId w:val="16"/>
  </w:num>
  <w:num w:numId="34">
    <w:abstractNumId w:val="7"/>
  </w:num>
  <w:num w:numId="35">
    <w:abstractNumId w:val="28"/>
  </w:num>
  <w:num w:numId="36">
    <w:abstractNumId w:val="0"/>
  </w:num>
  <w:num w:numId="3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95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5394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Borbón Jiménez Isabel</cp:lastModifiedBy>
  <cp:revision>157</cp:revision>
  <cp:lastPrinted>2021-05-31T15:03:00Z</cp:lastPrinted>
  <dcterms:created xsi:type="dcterms:W3CDTF">2022-02-02T13:03:00Z</dcterms:created>
  <dcterms:modified xsi:type="dcterms:W3CDTF">2022-10-20T03:30:00Z</dcterms:modified>
</cp:coreProperties>
</file>