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133DE22E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81AB51C" w14:textId="77777777" w:rsidR="00ED4109" w:rsidRDefault="00ED4109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404AA8">
      <w:pPr>
        <w:ind w:right="284"/>
        <w:rPr>
          <w:rFonts w:cs="Arial"/>
          <w:b/>
          <w:sz w:val="22"/>
          <w:szCs w:val="22"/>
          <w:u w:val="single"/>
        </w:rPr>
      </w:pPr>
    </w:p>
    <w:p w14:paraId="0D4A9F79" w14:textId="3F82B0BA" w:rsidR="00714BD3" w:rsidRPr="00A458F7" w:rsidRDefault="002616CE" w:rsidP="00404AA8">
      <w:pPr>
        <w:ind w:right="284"/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A52BBC">
        <w:rPr>
          <w:rFonts w:cs="Arial"/>
          <w:b/>
          <w:sz w:val="22"/>
          <w:szCs w:val="22"/>
          <w:u w:val="single"/>
        </w:rPr>
        <w:t>EXTRA</w:t>
      </w:r>
      <w:r w:rsidR="004F4BC1">
        <w:rPr>
          <w:rFonts w:cs="Arial"/>
          <w:b/>
          <w:sz w:val="22"/>
          <w:szCs w:val="22"/>
          <w:u w:val="single"/>
        </w:rPr>
        <w:t>O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RDINARIA DEL </w:t>
      </w:r>
      <w:r w:rsidR="00A52BBC">
        <w:rPr>
          <w:rFonts w:cs="Arial"/>
          <w:b/>
          <w:sz w:val="22"/>
          <w:szCs w:val="22"/>
          <w:u w:val="single"/>
        </w:rPr>
        <w:t>JUEVES</w:t>
      </w:r>
      <w:r w:rsidR="004F4BC1">
        <w:rPr>
          <w:rFonts w:cs="Arial"/>
          <w:b/>
          <w:sz w:val="22"/>
          <w:szCs w:val="22"/>
          <w:u w:val="single"/>
        </w:rPr>
        <w:t xml:space="preserve"> </w:t>
      </w:r>
      <w:r w:rsidR="005B3B2D">
        <w:rPr>
          <w:rFonts w:cs="Arial"/>
          <w:b/>
          <w:sz w:val="22"/>
          <w:szCs w:val="22"/>
          <w:u w:val="single"/>
        </w:rPr>
        <w:t>09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5B3B2D">
        <w:rPr>
          <w:rFonts w:cs="Arial"/>
          <w:b/>
          <w:sz w:val="22"/>
          <w:szCs w:val="22"/>
          <w:u w:val="single"/>
        </w:rPr>
        <w:t>FEBR</w:t>
      </w:r>
      <w:r w:rsidR="00A03212">
        <w:rPr>
          <w:rFonts w:cs="Arial"/>
          <w:b/>
          <w:sz w:val="22"/>
          <w:szCs w:val="22"/>
          <w:u w:val="single"/>
        </w:rPr>
        <w:t>ERO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A03212">
        <w:rPr>
          <w:rFonts w:cs="Arial"/>
          <w:b/>
          <w:sz w:val="22"/>
          <w:szCs w:val="22"/>
          <w:u w:val="single"/>
        </w:rPr>
        <w:t>3</w:t>
      </w:r>
    </w:p>
    <w:p w14:paraId="13B88A61" w14:textId="38917010" w:rsidR="00C46AC3" w:rsidRPr="00A458F7" w:rsidRDefault="00C46AC3" w:rsidP="00404AA8">
      <w:pPr>
        <w:ind w:right="284"/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404AA8">
      <w:pPr>
        <w:ind w:right="284"/>
        <w:jc w:val="center"/>
        <w:rPr>
          <w:sz w:val="22"/>
          <w:szCs w:val="22"/>
        </w:rPr>
      </w:pPr>
    </w:p>
    <w:p w14:paraId="29A1762B" w14:textId="2CF59DD0" w:rsidR="00161DC3" w:rsidRDefault="000E35E4" w:rsidP="00404AA8">
      <w:pPr>
        <w:pStyle w:val="Ttulo1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A03212">
        <w:rPr>
          <w:rFonts w:cs="Arial"/>
          <w:sz w:val="22"/>
          <w:szCs w:val="22"/>
        </w:rPr>
        <w:t>0</w:t>
      </w:r>
      <w:r w:rsidR="005B3B2D">
        <w:rPr>
          <w:rFonts w:cs="Arial"/>
          <w:sz w:val="22"/>
          <w:szCs w:val="22"/>
        </w:rPr>
        <w:t>8</w:t>
      </w:r>
      <w:r w:rsidR="00A03212">
        <w:rPr>
          <w:rFonts w:cs="Arial"/>
          <w:sz w:val="22"/>
          <w:szCs w:val="22"/>
        </w:rPr>
        <w:t>-2023</w:t>
      </w:r>
    </w:p>
    <w:p w14:paraId="7CE8F392" w14:textId="2DBB5ED0" w:rsidR="00716171" w:rsidRDefault="00716171" w:rsidP="00404AA8">
      <w:pPr>
        <w:ind w:right="284"/>
      </w:pPr>
    </w:p>
    <w:p w14:paraId="3434044B" w14:textId="36DAD484" w:rsidR="00716171" w:rsidRDefault="00716171" w:rsidP="00404AA8">
      <w:pPr>
        <w:ind w:right="284"/>
        <w:rPr>
          <w:color w:val="FF0000"/>
          <w:sz w:val="22"/>
          <w:szCs w:val="22"/>
        </w:rPr>
      </w:pPr>
    </w:p>
    <w:p w14:paraId="04179F94" w14:textId="19B0B189" w:rsidR="003E2C14" w:rsidRPr="003E2C14" w:rsidRDefault="003E2C14" w:rsidP="00404AA8">
      <w:pPr>
        <w:ind w:right="284"/>
        <w:jc w:val="center"/>
        <w:rPr>
          <w:b/>
          <w:bCs/>
          <w:sz w:val="22"/>
          <w:szCs w:val="22"/>
        </w:rPr>
      </w:pPr>
      <w:r w:rsidRPr="003E2C14">
        <w:rPr>
          <w:b/>
          <w:bCs/>
          <w:sz w:val="22"/>
          <w:szCs w:val="22"/>
        </w:rPr>
        <w:t>HORA: 4:00 p.m.</w:t>
      </w:r>
    </w:p>
    <w:p w14:paraId="6A6D4355" w14:textId="38186E72" w:rsidR="003E2C14" w:rsidRDefault="003E2C14" w:rsidP="00404AA8">
      <w:pPr>
        <w:ind w:right="284"/>
        <w:rPr>
          <w:color w:val="FF0000"/>
          <w:sz w:val="22"/>
          <w:szCs w:val="22"/>
        </w:rPr>
      </w:pPr>
    </w:p>
    <w:p w14:paraId="1C51E747" w14:textId="77777777" w:rsidR="00ED4109" w:rsidRDefault="00ED4109" w:rsidP="00404AA8">
      <w:pPr>
        <w:ind w:right="284"/>
        <w:rPr>
          <w:color w:val="FF0000"/>
          <w:sz w:val="22"/>
          <w:szCs w:val="22"/>
        </w:rPr>
      </w:pPr>
    </w:p>
    <w:p w14:paraId="7C1182CC" w14:textId="77777777" w:rsidR="003E2C14" w:rsidRPr="00A458F7" w:rsidRDefault="003E2C14" w:rsidP="00404AA8">
      <w:pPr>
        <w:ind w:right="284"/>
        <w:rPr>
          <w:color w:val="FF0000"/>
          <w:sz w:val="22"/>
          <w:szCs w:val="22"/>
        </w:rPr>
      </w:pPr>
    </w:p>
    <w:p w14:paraId="45B8D623" w14:textId="0675AFAA" w:rsidR="00BC2E93" w:rsidRDefault="000E35E4" w:rsidP="00404AA8">
      <w:pPr>
        <w:pStyle w:val="Ttulo2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43A2C811" w:rsidR="00DD379F" w:rsidRDefault="00DD379F" w:rsidP="00404AA8">
      <w:pPr>
        <w:ind w:right="284"/>
      </w:pPr>
    </w:p>
    <w:p w14:paraId="56E2064C" w14:textId="77777777" w:rsidR="00ED4109" w:rsidRPr="00DD379F" w:rsidRDefault="00ED4109" w:rsidP="00404AA8">
      <w:pPr>
        <w:ind w:right="284"/>
      </w:pPr>
    </w:p>
    <w:p w14:paraId="0F3C2F67" w14:textId="0D225CCC" w:rsidR="00ED4109" w:rsidRPr="00ED4109" w:rsidRDefault="00ED4109" w:rsidP="00ED4109">
      <w:pPr>
        <w:pStyle w:val="Prrafodelista"/>
        <w:numPr>
          <w:ilvl w:val="0"/>
          <w:numId w:val="9"/>
        </w:numPr>
        <w:ind w:left="0"/>
        <w:jc w:val="both"/>
        <w:rPr>
          <w:rFonts w:cs="Arial"/>
          <w:sz w:val="22"/>
          <w:szCs w:val="22"/>
        </w:rPr>
      </w:pPr>
      <w:r w:rsidRPr="00ED4109">
        <w:rPr>
          <w:rFonts w:cs="Arial"/>
          <w:sz w:val="22"/>
          <w:szCs w:val="22"/>
        </w:rPr>
        <w:t>Presentación y discusión sobre los alcances del Decreto No. 43713-MP-MIVAH “Lineamientos para la Definición de Territorios y Población Objetivo para el Desarrollo de Vivienda Individual y Proyectos Habitacionales Financiados con Recursos del Sistema Financiero Nacional para la Vivienda.</w:t>
      </w:r>
    </w:p>
    <w:p w14:paraId="12F34D33" w14:textId="77777777" w:rsidR="00ED4109" w:rsidRPr="00ED4109" w:rsidRDefault="00ED4109" w:rsidP="00ED4109">
      <w:pPr>
        <w:jc w:val="both"/>
        <w:rPr>
          <w:rFonts w:cs="Arial"/>
          <w:sz w:val="22"/>
          <w:szCs w:val="22"/>
        </w:rPr>
      </w:pPr>
    </w:p>
    <w:p w14:paraId="1AE55BA5" w14:textId="64F48276" w:rsidR="00ED4109" w:rsidRPr="00ED4109" w:rsidRDefault="00ED4109" w:rsidP="00ED4109">
      <w:pPr>
        <w:pStyle w:val="Prrafodelista"/>
        <w:numPr>
          <w:ilvl w:val="0"/>
          <w:numId w:val="9"/>
        </w:numPr>
        <w:ind w:left="0"/>
        <w:jc w:val="both"/>
        <w:rPr>
          <w:rFonts w:cs="Arial"/>
          <w:sz w:val="22"/>
          <w:szCs w:val="22"/>
        </w:rPr>
      </w:pPr>
      <w:r w:rsidRPr="00ED4109">
        <w:rPr>
          <w:rFonts w:cs="Arial"/>
          <w:sz w:val="22"/>
          <w:szCs w:val="22"/>
        </w:rPr>
        <w:t xml:space="preserve">Informe sobre el </w:t>
      </w:r>
      <w:r>
        <w:rPr>
          <w:rFonts w:cs="Arial"/>
          <w:sz w:val="22"/>
          <w:szCs w:val="22"/>
        </w:rPr>
        <w:t>p</w:t>
      </w:r>
      <w:r w:rsidRPr="00ED4109">
        <w:rPr>
          <w:rFonts w:cs="Arial"/>
          <w:sz w:val="22"/>
          <w:szCs w:val="22"/>
        </w:rPr>
        <w:t>royecto Las Brisas II.</w:t>
      </w:r>
    </w:p>
    <w:p w14:paraId="6BF992AB" w14:textId="77777777" w:rsidR="00ED4109" w:rsidRPr="00ED4109" w:rsidRDefault="00ED4109" w:rsidP="00ED4109">
      <w:pPr>
        <w:jc w:val="both"/>
        <w:rPr>
          <w:rFonts w:cs="Arial"/>
          <w:sz w:val="22"/>
          <w:szCs w:val="22"/>
        </w:rPr>
      </w:pPr>
    </w:p>
    <w:p w14:paraId="607CA022" w14:textId="7A4EB4F4" w:rsidR="00ED4109" w:rsidRPr="00ED4109" w:rsidRDefault="00ED4109" w:rsidP="00ED4109">
      <w:pPr>
        <w:pStyle w:val="Prrafodelista"/>
        <w:numPr>
          <w:ilvl w:val="0"/>
          <w:numId w:val="9"/>
        </w:numPr>
        <w:ind w:left="0"/>
        <w:jc w:val="both"/>
        <w:rPr>
          <w:rFonts w:cs="Arial"/>
          <w:sz w:val="22"/>
          <w:szCs w:val="22"/>
        </w:rPr>
      </w:pPr>
      <w:r w:rsidRPr="00ED4109">
        <w:rPr>
          <w:rFonts w:cs="Arial"/>
          <w:sz w:val="22"/>
          <w:szCs w:val="22"/>
        </w:rPr>
        <w:t>Presentación sobre el informe de la firma Inflection Finance</w:t>
      </w:r>
      <w:r>
        <w:rPr>
          <w:rFonts w:cs="Arial"/>
          <w:sz w:val="22"/>
          <w:szCs w:val="22"/>
        </w:rPr>
        <w:t>.</w:t>
      </w:r>
      <w:r w:rsidRPr="00ED4109">
        <w:rPr>
          <w:rFonts w:cs="Arial"/>
          <w:sz w:val="22"/>
          <w:szCs w:val="22"/>
        </w:rPr>
        <w:t xml:space="preserve"> (Nelson Stratta).</w:t>
      </w:r>
    </w:p>
    <w:p w14:paraId="2818157D" w14:textId="77777777" w:rsidR="00ED4109" w:rsidRPr="00ED4109" w:rsidRDefault="00ED4109" w:rsidP="00ED4109">
      <w:pPr>
        <w:jc w:val="both"/>
        <w:rPr>
          <w:rFonts w:cs="Arial"/>
          <w:sz w:val="22"/>
          <w:szCs w:val="22"/>
        </w:rPr>
      </w:pPr>
    </w:p>
    <w:p w14:paraId="3EFD2DC8" w14:textId="3880F358" w:rsidR="00ED4109" w:rsidRPr="00ED4109" w:rsidRDefault="00ED4109" w:rsidP="00ED4109">
      <w:pPr>
        <w:pStyle w:val="Prrafodelista"/>
        <w:numPr>
          <w:ilvl w:val="0"/>
          <w:numId w:val="9"/>
        </w:numPr>
        <w:ind w:left="0"/>
        <w:jc w:val="both"/>
        <w:rPr>
          <w:rFonts w:cs="Arial"/>
          <w:sz w:val="22"/>
          <w:szCs w:val="22"/>
        </w:rPr>
      </w:pPr>
      <w:r w:rsidRPr="00ED4109">
        <w:rPr>
          <w:rFonts w:cs="Arial"/>
          <w:sz w:val="22"/>
          <w:szCs w:val="22"/>
        </w:rPr>
        <w:t xml:space="preserve">Situación de la programación de giro </w:t>
      </w:r>
      <w:r w:rsidRPr="00ED4109">
        <w:rPr>
          <w:rFonts w:cs="Arial"/>
          <w:sz w:val="22"/>
          <w:szCs w:val="22"/>
        </w:rPr>
        <w:t xml:space="preserve">de </w:t>
      </w:r>
      <w:r w:rsidRPr="00ED4109">
        <w:rPr>
          <w:rFonts w:cs="Arial"/>
          <w:sz w:val="22"/>
          <w:szCs w:val="22"/>
        </w:rPr>
        <w:t>recursos por parte del Ministerio de Hacienda</w:t>
      </w:r>
      <w:r>
        <w:rPr>
          <w:rFonts w:cs="Arial"/>
          <w:sz w:val="22"/>
          <w:szCs w:val="22"/>
        </w:rPr>
        <w:t>,</w:t>
      </w:r>
      <w:r w:rsidRPr="00ED4109">
        <w:rPr>
          <w:rFonts w:cs="Arial"/>
          <w:sz w:val="22"/>
          <w:szCs w:val="22"/>
        </w:rPr>
        <w:t xml:space="preserve"> del presupuesto FOSUVI 2023</w:t>
      </w:r>
      <w:r w:rsidRPr="00ED4109">
        <w:rPr>
          <w:rFonts w:cs="Arial"/>
          <w:sz w:val="22"/>
          <w:szCs w:val="22"/>
        </w:rPr>
        <w:t>.</w:t>
      </w:r>
    </w:p>
    <w:p w14:paraId="11D2358A" w14:textId="77777777" w:rsidR="00ED4109" w:rsidRPr="00ED4109" w:rsidRDefault="00ED4109" w:rsidP="00ED4109">
      <w:pPr>
        <w:jc w:val="both"/>
        <w:rPr>
          <w:rFonts w:cs="Arial"/>
          <w:sz w:val="22"/>
          <w:szCs w:val="22"/>
        </w:rPr>
      </w:pPr>
    </w:p>
    <w:p w14:paraId="7FA93891" w14:textId="01FD017A" w:rsidR="001B0593" w:rsidRPr="00ED4109" w:rsidRDefault="00ED4109" w:rsidP="00ED4109">
      <w:pPr>
        <w:pStyle w:val="Prrafodelista"/>
        <w:numPr>
          <w:ilvl w:val="0"/>
          <w:numId w:val="9"/>
        </w:numPr>
        <w:ind w:left="0"/>
        <w:jc w:val="both"/>
        <w:rPr>
          <w:rFonts w:cs="Arial"/>
          <w:sz w:val="22"/>
          <w:szCs w:val="22"/>
        </w:rPr>
      </w:pPr>
      <w:r w:rsidRPr="00ED4109">
        <w:rPr>
          <w:rFonts w:cs="Arial"/>
          <w:sz w:val="22"/>
          <w:szCs w:val="22"/>
        </w:rPr>
        <w:t>Tema confidencial de Junta Directiva.</w:t>
      </w:r>
    </w:p>
    <w:p w14:paraId="0EFF261C" w14:textId="6D65CC26" w:rsidR="001B0593" w:rsidRDefault="001B0593" w:rsidP="00015DF0">
      <w:pPr>
        <w:jc w:val="both"/>
        <w:rPr>
          <w:rFonts w:cs="Arial"/>
          <w:sz w:val="22"/>
          <w:szCs w:val="22"/>
        </w:rPr>
      </w:pPr>
    </w:p>
    <w:p w14:paraId="7555AEAF" w14:textId="731B6A87" w:rsidR="001B0593" w:rsidRDefault="001B0593" w:rsidP="00015DF0">
      <w:pPr>
        <w:jc w:val="both"/>
        <w:rPr>
          <w:rFonts w:cs="Arial"/>
          <w:sz w:val="22"/>
          <w:szCs w:val="22"/>
        </w:rPr>
      </w:pPr>
    </w:p>
    <w:p w14:paraId="34AEE537" w14:textId="349C2D2C" w:rsidR="003E2C14" w:rsidRDefault="003E2C14" w:rsidP="00404AA8">
      <w:pPr>
        <w:ind w:left="142" w:right="284"/>
        <w:rPr>
          <w:rFonts w:cs="Arial"/>
          <w:sz w:val="22"/>
          <w:szCs w:val="22"/>
        </w:rPr>
      </w:pPr>
    </w:p>
    <w:p w14:paraId="7249365D" w14:textId="34387AE2" w:rsidR="009A4B02" w:rsidRPr="009252AD" w:rsidRDefault="009A4B02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7383351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0F16"/>
    <w:multiLevelType w:val="hybridMultilevel"/>
    <w:tmpl w:val="F63CE5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41F"/>
    <w:multiLevelType w:val="hybridMultilevel"/>
    <w:tmpl w:val="0354F0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B88"/>
    <w:multiLevelType w:val="hybridMultilevel"/>
    <w:tmpl w:val="B0C27000"/>
    <w:lvl w:ilvl="0" w:tplc="81BC9D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BC6951"/>
    <w:multiLevelType w:val="hybridMultilevel"/>
    <w:tmpl w:val="DA1E703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D20D0"/>
    <w:multiLevelType w:val="hybridMultilevel"/>
    <w:tmpl w:val="E8A81288"/>
    <w:lvl w:ilvl="0" w:tplc="BCA6A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1FF7"/>
    <w:multiLevelType w:val="hybridMultilevel"/>
    <w:tmpl w:val="E00850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734AE"/>
    <w:multiLevelType w:val="hybridMultilevel"/>
    <w:tmpl w:val="874869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42CC9"/>
    <w:multiLevelType w:val="hybridMultilevel"/>
    <w:tmpl w:val="A2E22A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8973">
    <w:abstractNumId w:val="3"/>
  </w:num>
  <w:num w:numId="2" w16cid:durableId="254480282">
    <w:abstractNumId w:val="4"/>
  </w:num>
  <w:num w:numId="3" w16cid:durableId="325129694">
    <w:abstractNumId w:val="1"/>
  </w:num>
  <w:num w:numId="4" w16cid:durableId="1076711354">
    <w:abstractNumId w:val="6"/>
  </w:num>
  <w:num w:numId="5" w16cid:durableId="1329820223">
    <w:abstractNumId w:val="5"/>
  </w:num>
  <w:num w:numId="6" w16cid:durableId="1921406955">
    <w:abstractNumId w:val="7"/>
  </w:num>
  <w:num w:numId="7" w16cid:durableId="1080639661">
    <w:abstractNumId w:val="8"/>
  </w:num>
  <w:num w:numId="8" w16cid:durableId="144048896">
    <w:abstractNumId w:val="2"/>
  </w:num>
  <w:num w:numId="9" w16cid:durableId="19384399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89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5DF0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766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93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067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1E12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8FC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47AF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01E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A30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1E0E"/>
    <w:rsid w:val="00363835"/>
    <w:rsid w:val="003638C2"/>
    <w:rsid w:val="003639B3"/>
    <w:rsid w:val="00364427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7EC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280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4AA8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66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5C68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BC1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2D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2FB4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5E66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A54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349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3C6B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37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12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896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BBC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7BE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703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A6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024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0DB9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192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21AA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CCE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3C6"/>
    <w:rsid w:val="00ED341D"/>
    <w:rsid w:val="00ED349B"/>
    <w:rsid w:val="00ED3E58"/>
    <w:rsid w:val="00ED3F04"/>
    <w:rsid w:val="00ED4109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5B0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D6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8994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3D1-568D-4CB9-99D8-6579CA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302</cp:revision>
  <cp:lastPrinted>2021-05-31T15:03:00Z</cp:lastPrinted>
  <dcterms:created xsi:type="dcterms:W3CDTF">2022-02-02T13:03:00Z</dcterms:created>
  <dcterms:modified xsi:type="dcterms:W3CDTF">2023-02-08T23:43:00Z</dcterms:modified>
</cp:coreProperties>
</file>