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F7A3" w14:textId="77777777" w:rsidR="00FA4CCB" w:rsidRDefault="00FA4CCB">
      <w:pPr>
        <w:pStyle w:val="Ttulo"/>
        <w:ind w:right="51"/>
        <w:rPr>
          <w:rFonts w:cs="Arial"/>
        </w:rPr>
      </w:pPr>
      <w:r>
        <w:rPr>
          <w:rFonts w:cs="Arial"/>
        </w:rPr>
        <w:t>BANCO HIPOTECARIO DE LA VIVIENDA</w:t>
      </w:r>
    </w:p>
    <w:p w14:paraId="2ADBE62F" w14:textId="77777777" w:rsidR="00FA4CCB" w:rsidRDefault="00FA4CCB">
      <w:pPr>
        <w:spacing w:line="360" w:lineRule="auto"/>
        <w:ind w:right="51"/>
        <w:jc w:val="center"/>
        <w:rPr>
          <w:rFonts w:cs="Arial"/>
          <w:b/>
          <w:sz w:val="22"/>
          <w:u w:val="single"/>
        </w:rPr>
      </w:pPr>
      <w:r>
        <w:rPr>
          <w:rFonts w:cs="Arial"/>
          <w:b/>
          <w:sz w:val="22"/>
          <w:u w:val="single"/>
        </w:rPr>
        <w:t>JUNTA DIRECTIVA</w:t>
      </w:r>
    </w:p>
    <w:p w14:paraId="511A6BDF" w14:textId="77777777" w:rsidR="00FA4CCB" w:rsidRDefault="00FA4CCB">
      <w:pPr>
        <w:spacing w:line="360" w:lineRule="auto"/>
        <w:ind w:right="51"/>
        <w:jc w:val="center"/>
        <w:rPr>
          <w:rFonts w:cs="Arial"/>
          <w:b/>
          <w:sz w:val="22"/>
          <w:u w:val="single"/>
        </w:rPr>
      </w:pPr>
    </w:p>
    <w:p w14:paraId="7DA918D5" w14:textId="0562270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3724E7">
        <w:rPr>
          <w:rFonts w:cs="Arial"/>
          <w:b/>
          <w:sz w:val="22"/>
          <w:u w:val="single"/>
        </w:rPr>
        <w:t>57</w:t>
      </w:r>
      <w:r>
        <w:rPr>
          <w:rFonts w:cs="Arial"/>
          <w:b/>
          <w:sz w:val="22"/>
          <w:u w:val="single"/>
        </w:rPr>
        <w:t>-</w:t>
      </w:r>
      <w:r w:rsidR="005F2BC7">
        <w:rPr>
          <w:rFonts w:cs="Arial"/>
          <w:b/>
          <w:sz w:val="22"/>
          <w:u w:val="single"/>
        </w:rPr>
        <w:t>2022</w:t>
      </w:r>
    </w:p>
    <w:p w14:paraId="5B2AA6E0" w14:textId="422DE2B8" w:rsidR="00FA4CCB" w:rsidRDefault="00FA4CCB">
      <w:pPr>
        <w:spacing w:line="360" w:lineRule="auto"/>
        <w:ind w:right="51"/>
        <w:jc w:val="center"/>
        <w:rPr>
          <w:rFonts w:cs="Arial"/>
          <w:b/>
          <w:sz w:val="22"/>
          <w:u w:val="single"/>
        </w:rPr>
      </w:pPr>
      <w:r>
        <w:rPr>
          <w:rFonts w:cs="Arial"/>
          <w:b/>
          <w:sz w:val="22"/>
          <w:u w:val="single"/>
        </w:rPr>
        <w:t xml:space="preserve">DEL </w:t>
      </w:r>
      <w:r w:rsidR="003724E7">
        <w:rPr>
          <w:rFonts w:cs="Arial"/>
          <w:b/>
          <w:sz w:val="22"/>
          <w:u w:val="single"/>
        </w:rPr>
        <w:t>17</w:t>
      </w:r>
      <w:r>
        <w:rPr>
          <w:rFonts w:cs="Arial"/>
          <w:b/>
          <w:sz w:val="22"/>
          <w:u w:val="single"/>
        </w:rPr>
        <w:t xml:space="preserve"> DE </w:t>
      </w:r>
      <w:r w:rsidR="003724E7">
        <w:rPr>
          <w:rFonts w:cs="Arial"/>
          <w:b/>
          <w:sz w:val="22"/>
          <w:u w:val="single"/>
        </w:rPr>
        <w:t>OCTUBRE</w:t>
      </w:r>
      <w:r>
        <w:rPr>
          <w:rFonts w:cs="Arial"/>
          <w:b/>
          <w:sz w:val="22"/>
          <w:u w:val="single"/>
        </w:rPr>
        <w:t xml:space="preserve"> DE </w:t>
      </w:r>
      <w:r w:rsidR="005F2BC7">
        <w:rPr>
          <w:rFonts w:cs="Arial"/>
          <w:b/>
          <w:sz w:val="22"/>
          <w:u w:val="single"/>
        </w:rPr>
        <w:t>2022</w:t>
      </w:r>
    </w:p>
    <w:p w14:paraId="0E50D73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E5C10EC" w14:textId="77777777" w:rsidR="00FA4CCB" w:rsidRDefault="00FA4CCB">
      <w:pPr>
        <w:spacing w:line="360" w:lineRule="auto"/>
        <w:ind w:right="51"/>
        <w:jc w:val="center"/>
        <w:rPr>
          <w:rFonts w:cs="Arial"/>
          <w:b/>
          <w:sz w:val="22"/>
          <w:u w:val="single"/>
        </w:rPr>
      </w:pPr>
    </w:p>
    <w:p w14:paraId="3D020853" w14:textId="169182DF"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A83A73">
        <w:rPr>
          <w:rFonts w:cs="Arial"/>
          <w:sz w:val="22"/>
        </w:rPr>
        <w:t>S</w:t>
      </w:r>
      <w:r w:rsidR="009449EE">
        <w:rPr>
          <w:rFonts w:cs="Arial"/>
          <w:sz w:val="22"/>
        </w:rPr>
        <w:t>e inicia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99609E">
        <w:rPr>
          <w:rFonts w:cs="Arial"/>
          <w:sz w:val="22"/>
        </w:rPr>
        <w:t xml:space="preserve">Lina Rosa Barrantes Castegnaro, </w:t>
      </w:r>
      <w:r w:rsidR="00BB50DA">
        <w:rPr>
          <w:rFonts w:cs="Arial"/>
          <w:sz w:val="22"/>
        </w:rPr>
        <w:t xml:space="preserve">quien preside; </w:t>
      </w:r>
      <w:r w:rsidR="000F38B7">
        <w:rPr>
          <w:rFonts w:cs="Arial"/>
          <w:sz w:val="22"/>
        </w:rPr>
        <w:t>Guillermo Alvarado Herrera,</w:t>
      </w:r>
      <w:r w:rsidR="000F38B7" w:rsidRPr="000F38B7">
        <w:rPr>
          <w:rFonts w:cs="Arial"/>
          <w:sz w:val="22"/>
        </w:rPr>
        <w:t xml:space="preserve">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0F38B7">
        <w:rPr>
          <w:rFonts w:cs="Arial"/>
          <w:sz w:val="22"/>
        </w:rPr>
        <w:t xml:space="preserve"> </w:t>
      </w:r>
      <w:r w:rsidR="000F38B7" w:rsidRPr="000F38B7">
        <w:rPr>
          <w:rFonts w:cs="Arial"/>
          <w:sz w:val="22"/>
        </w:rPr>
        <w:t xml:space="preserve">El Director </w:t>
      </w:r>
      <w:r w:rsidR="000F38B7">
        <w:rPr>
          <w:rFonts w:cs="Arial"/>
          <w:sz w:val="22"/>
        </w:rPr>
        <w:t>Guillermo Alvarado Herrera</w:t>
      </w:r>
      <w:r w:rsidR="000F38B7" w:rsidRPr="000F38B7">
        <w:rPr>
          <w:rFonts w:cs="Arial"/>
          <w:sz w:val="22"/>
        </w:rPr>
        <w:t xml:space="preserve"> asiste virtualmente a la sesión, por medio de videoconferencia en la plataforma de Microsoft </w:t>
      </w:r>
      <w:proofErr w:type="spellStart"/>
      <w:r w:rsidR="000F38B7" w:rsidRPr="000F38B7">
        <w:rPr>
          <w:rFonts w:cs="Arial"/>
          <w:sz w:val="22"/>
        </w:rPr>
        <w:t>Teams</w:t>
      </w:r>
      <w:proofErr w:type="spellEnd"/>
      <w:r w:rsidR="000F38B7" w:rsidRPr="000F38B7">
        <w:rPr>
          <w:rFonts w:cs="Arial"/>
          <w:sz w:val="22"/>
        </w:rPr>
        <w:t>, al amparo de lo dispuesto en el Reglamento para el Funcionamiento de la Junta Directiva del Banco Hipotecario de la Vivienda.</w:t>
      </w:r>
    </w:p>
    <w:p w14:paraId="120622C9" w14:textId="77777777" w:rsidR="00AD4F06" w:rsidRDefault="00AD4F06" w:rsidP="0066494B">
      <w:pPr>
        <w:spacing w:line="360" w:lineRule="auto"/>
        <w:jc w:val="both"/>
        <w:rPr>
          <w:rFonts w:cs="Arial"/>
          <w:sz w:val="22"/>
        </w:rPr>
      </w:pPr>
    </w:p>
    <w:p w14:paraId="10712934" w14:textId="10FE31F6" w:rsidR="00FA4CCB" w:rsidRDefault="00FA4CCB" w:rsidP="0066494B">
      <w:pPr>
        <w:spacing w:line="360" w:lineRule="auto"/>
        <w:jc w:val="both"/>
        <w:rPr>
          <w:rFonts w:cs="Arial"/>
          <w:sz w:val="22"/>
        </w:rPr>
      </w:pPr>
      <w:r>
        <w:rPr>
          <w:rFonts w:cs="Arial"/>
          <w:sz w:val="22"/>
        </w:rPr>
        <w:t xml:space="preserve">Asisten también los siguientes funcionarios: </w:t>
      </w:r>
      <w:r w:rsidR="00231D5B">
        <w:rPr>
          <w:rFonts w:cs="Arial"/>
          <w:sz w:val="22"/>
        </w:rPr>
        <w:t xml:space="preserve">Carlos Castro Miranda, asistente de la </w:t>
      </w:r>
      <w:r w:rsidR="00231D5B" w:rsidRPr="00231D5B">
        <w:rPr>
          <w:rFonts w:cs="Arial"/>
          <w:sz w:val="22"/>
          <w:szCs w:val="22"/>
          <w:lang w:val="es-CR"/>
        </w:rPr>
        <w:t>Gerencia General</w:t>
      </w:r>
      <w:r w:rsidR="00231D5B">
        <w:rPr>
          <w:rFonts w:cs="Arial"/>
          <w:sz w:val="22"/>
          <w:szCs w:val="22"/>
          <w:lang w:val="es-CR"/>
        </w:rPr>
        <w:t xml:space="preserve">; </w:t>
      </w:r>
      <w:r w:rsidR="00BB50DA">
        <w:rPr>
          <w:rFonts w:cs="Arial"/>
          <w:sz w:val="22"/>
        </w:rPr>
        <w:t>Mauricio González Zumbado, funcionario de la Auditoría Interna</w:t>
      </w:r>
      <w:r>
        <w:rPr>
          <w:rFonts w:cs="Arial"/>
          <w:sz w:val="22"/>
        </w:rPr>
        <w:t>;</w:t>
      </w:r>
      <w:r>
        <w:rPr>
          <w:bCs/>
          <w:sz w:val="22"/>
        </w:rPr>
        <w:t xml:space="preserve"> </w:t>
      </w:r>
      <w:r>
        <w:rPr>
          <w:rFonts w:cs="Arial"/>
          <w:sz w:val="22"/>
        </w:rPr>
        <w:t>y David López Pacheco, Secretario de Junta Directiva.</w:t>
      </w:r>
      <w:r w:rsidR="00231D5B" w:rsidRPr="00231D5B">
        <w:rPr>
          <w:rFonts w:cs="Arial"/>
          <w:sz w:val="22"/>
        </w:rPr>
        <w:t xml:space="preserve"> </w:t>
      </w:r>
      <w:r w:rsidR="00231D5B">
        <w:rPr>
          <w:rFonts w:cs="Arial"/>
          <w:sz w:val="22"/>
        </w:rPr>
        <w:t xml:space="preserve">Los licenciados Ericka Masís Calderón, funcionaria de la </w:t>
      </w:r>
      <w:r w:rsidR="00231D5B" w:rsidRPr="009449EE">
        <w:rPr>
          <w:rFonts w:cs="Arial"/>
          <w:sz w:val="22"/>
          <w:szCs w:val="22"/>
        </w:rPr>
        <w:t>Asesoría Legal</w:t>
      </w:r>
      <w:r w:rsidR="00231D5B">
        <w:rPr>
          <w:rFonts w:cs="Arial"/>
          <w:sz w:val="22"/>
          <w:szCs w:val="22"/>
        </w:rPr>
        <w:t xml:space="preserve">; y </w:t>
      </w:r>
      <w:r w:rsidR="00231D5B">
        <w:rPr>
          <w:rFonts w:cs="Arial"/>
          <w:sz w:val="22"/>
        </w:rPr>
        <w:t xml:space="preserve">Dagoberto Hidalgo Cortés, Gerente General, se incorporan a la sesión a partir de los minutos </w:t>
      </w:r>
      <w:r w:rsidR="00C8272D">
        <w:rPr>
          <w:rFonts w:cs="Arial"/>
          <w:sz w:val="22"/>
        </w:rPr>
        <w:t>04</w:t>
      </w:r>
      <w:r w:rsidR="00231D5B">
        <w:rPr>
          <w:rFonts w:cs="Arial"/>
          <w:sz w:val="22"/>
        </w:rPr>
        <w:t>:</w:t>
      </w:r>
      <w:r w:rsidR="00C8272D">
        <w:rPr>
          <w:rFonts w:cs="Arial"/>
          <w:sz w:val="22"/>
        </w:rPr>
        <w:t>30</w:t>
      </w:r>
      <w:r w:rsidR="00231D5B">
        <w:rPr>
          <w:rFonts w:cs="Arial"/>
          <w:sz w:val="22"/>
        </w:rPr>
        <w:t xml:space="preserve"> y</w:t>
      </w:r>
      <w:r w:rsidR="00C70FF7">
        <w:rPr>
          <w:rFonts w:cs="Arial"/>
          <w:sz w:val="22"/>
        </w:rPr>
        <w:t xml:space="preserve"> 161:00 respectivamente.</w:t>
      </w:r>
    </w:p>
    <w:p w14:paraId="60465B7F" w14:textId="77777777" w:rsidR="007749FC" w:rsidRDefault="007749FC" w:rsidP="0066494B">
      <w:pPr>
        <w:spacing w:line="360" w:lineRule="auto"/>
        <w:jc w:val="both"/>
        <w:rPr>
          <w:rFonts w:cs="Arial"/>
          <w:sz w:val="22"/>
        </w:rPr>
      </w:pPr>
    </w:p>
    <w:p w14:paraId="06310C67" w14:textId="7C9E48DC" w:rsidR="007749FC" w:rsidRDefault="007749FC" w:rsidP="0066494B">
      <w:pPr>
        <w:spacing w:line="360" w:lineRule="auto"/>
        <w:jc w:val="both"/>
        <w:rPr>
          <w:rFonts w:cs="Arial"/>
          <w:sz w:val="22"/>
        </w:rPr>
      </w:pPr>
      <w:r>
        <w:rPr>
          <w:rFonts w:cs="Arial"/>
          <w:sz w:val="22"/>
        </w:rPr>
        <w:t>Ausente</w:t>
      </w:r>
      <w:r w:rsidR="00703A4D">
        <w:rPr>
          <w:rFonts w:cs="Arial"/>
          <w:sz w:val="22"/>
        </w:rPr>
        <w:t>s</w:t>
      </w:r>
      <w:r>
        <w:rPr>
          <w:rFonts w:cs="Arial"/>
          <w:sz w:val="22"/>
        </w:rPr>
        <w:t xml:space="preserve"> con justificación:</w:t>
      </w:r>
      <w:r w:rsidR="00BB50DA" w:rsidRPr="00BB50DA">
        <w:rPr>
          <w:rFonts w:cs="Arial"/>
          <w:sz w:val="22"/>
        </w:rPr>
        <w:t xml:space="preserve"> </w:t>
      </w:r>
      <w:r w:rsidR="00BB50DA">
        <w:rPr>
          <w:rFonts w:cs="Arial"/>
          <w:sz w:val="22"/>
        </w:rPr>
        <w:t xml:space="preserve">Roy Allan Jiménez Céspedes, Presidente; Eloísa Ulibarri Pernús, Vicepresidenta; y Gustavo Flores Oviedo, </w:t>
      </w:r>
      <w:r w:rsidR="00BB50DA">
        <w:rPr>
          <w:rFonts w:cs="Arial"/>
          <w:sz w:val="22"/>
          <w:szCs w:val="22"/>
        </w:rPr>
        <w:t>Auditor Interno.</w:t>
      </w:r>
    </w:p>
    <w:p w14:paraId="22B58929" w14:textId="77777777" w:rsidR="006321F4" w:rsidRPr="00D14EAF" w:rsidRDefault="006321F4" w:rsidP="006321F4">
      <w:pPr>
        <w:spacing w:line="360" w:lineRule="auto"/>
        <w:jc w:val="both"/>
        <w:rPr>
          <w:rFonts w:cs="Arial"/>
          <w:b/>
          <w:sz w:val="22"/>
        </w:rPr>
      </w:pPr>
      <w:r w:rsidRPr="00D14EAF">
        <w:rPr>
          <w:rFonts w:cs="Arial"/>
          <w:b/>
          <w:sz w:val="22"/>
        </w:rPr>
        <w:t>************</w:t>
      </w:r>
    </w:p>
    <w:p w14:paraId="295BB726" w14:textId="77777777" w:rsidR="00FA4CCB" w:rsidRDefault="00FA4CCB" w:rsidP="0066494B">
      <w:pPr>
        <w:spacing w:line="360" w:lineRule="auto"/>
        <w:jc w:val="both"/>
        <w:rPr>
          <w:rFonts w:cs="Arial"/>
          <w:sz w:val="22"/>
        </w:rPr>
      </w:pPr>
    </w:p>
    <w:p w14:paraId="3E8DEAB2" w14:textId="77777777" w:rsidR="00FA4CCB" w:rsidRDefault="00FA4CCB" w:rsidP="0066494B">
      <w:pPr>
        <w:pStyle w:val="Ttulo4"/>
        <w:spacing w:line="360" w:lineRule="auto"/>
        <w:jc w:val="both"/>
        <w:rPr>
          <w:rFonts w:cs="Arial"/>
        </w:rPr>
      </w:pPr>
      <w:r>
        <w:rPr>
          <w:rFonts w:cs="Arial"/>
        </w:rPr>
        <w:t>Asuntos conocidos en la presente sesión</w:t>
      </w:r>
    </w:p>
    <w:p w14:paraId="657189DA" w14:textId="77777777" w:rsidR="00FA4CCB" w:rsidRDefault="00FA4CCB" w:rsidP="0066494B">
      <w:pPr>
        <w:spacing w:line="360" w:lineRule="auto"/>
        <w:jc w:val="both"/>
        <w:rPr>
          <w:rFonts w:cs="Arial"/>
          <w:b/>
          <w:sz w:val="22"/>
        </w:rPr>
      </w:pPr>
    </w:p>
    <w:p w14:paraId="4FC24C3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21B6BE5" w14:textId="77777777"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Lectura y aprobación de las actas N° 54-2022 del 06/10/2022 y N° 55-2022 del 10/10/2022.</w:t>
      </w:r>
    </w:p>
    <w:p w14:paraId="28A2496D" w14:textId="731347A0"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Entrega de borrador de respuesta y plan de acción requerido por la SUGEF, en el oficio SGF-1941-2022.</w:t>
      </w:r>
    </w:p>
    <w:p w14:paraId="4E6728E6" w14:textId="62B50AC2"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lastRenderedPageBreak/>
        <w:t>Presentación sobre la respuesta de la Contraloría General de la República, a la solicitud de aclaración de la orden relacionada con el manejo de recursos invertidos de la Cuenta General al FONAVI.</w:t>
      </w:r>
    </w:p>
    <w:p w14:paraId="12D2B29B" w14:textId="77F3A064"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Informe mensual de avance del Plan de Gestión de la Cartera de Crédito del BANHVI, al 30 de setiembre de 2022.</w:t>
      </w:r>
    </w:p>
    <w:p w14:paraId="6FB68642" w14:textId="779E2295"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Solicitud de aprobación de tres bonos extraordinarios individuales.</w:t>
      </w:r>
    </w:p>
    <w:p w14:paraId="4677631E" w14:textId="3BA96248"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Solicitud de financiamiento adicional y sustitución de dos beneficiarios del proyecto Torres de la Montaña.</w:t>
      </w:r>
    </w:p>
    <w:p w14:paraId="581D7A0C" w14:textId="038E3938"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 xml:space="preserve">Sustitución </w:t>
      </w:r>
      <w:r w:rsidRPr="00C9370A">
        <w:rPr>
          <w:rFonts w:cs="Arial"/>
          <w:sz w:val="22"/>
          <w:lang w:val="es-CR"/>
        </w:rPr>
        <w:t>de trece beneficiarios del proyecto José Villalobos.</w:t>
      </w:r>
    </w:p>
    <w:p w14:paraId="5B0D6625" w14:textId="2DD3DF1B"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Sustitución de un beneficiario en el proyecto Villas Marcel.</w:t>
      </w:r>
    </w:p>
    <w:p w14:paraId="27FEDE2D" w14:textId="6F1FAFD4"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Solicitud de anulación de dos bonos extraordinarios tramitados por el INVU.</w:t>
      </w:r>
    </w:p>
    <w:p w14:paraId="07B7034F" w14:textId="080072DB" w:rsidR="00492B3C" w:rsidRPr="00C9370A" w:rsidRDefault="00492B3C"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Solicitud de anulación de un bono extraordinario tramitado por COOPENAE, R.L.</w:t>
      </w:r>
    </w:p>
    <w:p w14:paraId="68D2E72E" w14:textId="7DFBACB2" w:rsidR="009B3497" w:rsidRPr="00C9370A" w:rsidRDefault="009B3497"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Sustitución de diez beneficiarios del proyecto Monte Cristo II.</w:t>
      </w:r>
    </w:p>
    <w:p w14:paraId="3B1D1277" w14:textId="16FAE3B0" w:rsidR="009B3497" w:rsidRPr="00C9370A" w:rsidRDefault="009B3497"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Consulta sobre el criterio del asesor legal externo, con respecto al financiamiento adicional, por aumento de precios, para bonos individuales formalizados.</w:t>
      </w:r>
    </w:p>
    <w:p w14:paraId="31FD8638" w14:textId="2630E4CA" w:rsidR="009B3497" w:rsidRPr="00C9370A" w:rsidRDefault="009B3497"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Información sobre la entrega de documentos relacionados con el Plan Estratégico Institucional.</w:t>
      </w:r>
    </w:p>
    <w:p w14:paraId="3CC5DFF7" w14:textId="5FFEA959" w:rsidR="009B3497" w:rsidRPr="00C9370A" w:rsidRDefault="009B3497" w:rsidP="00C9370A">
      <w:pPr>
        <w:pStyle w:val="Prrafodelista"/>
        <w:numPr>
          <w:ilvl w:val="0"/>
          <w:numId w:val="21"/>
        </w:numPr>
        <w:spacing w:line="360" w:lineRule="auto"/>
        <w:ind w:left="567" w:hanging="567"/>
        <w:jc w:val="both"/>
        <w:rPr>
          <w:rFonts w:cs="Arial"/>
          <w:sz w:val="22"/>
          <w:lang w:val="es-ES_tradnl"/>
        </w:rPr>
      </w:pPr>
      <w:r w:rsidRPr="00C9370A">
        <w:rPr>
          <w:rFonts w:cs="Arial"/>
          <w:sz w:val="22"/>
          <w:lang w:val="es-ES_tradnl"/>
        </w:rPr>
        <w:t>Autorización de vacaciones al Gerente General.</w:t>
      </w:r>
    </w:p>
    <w:p w14:paraId="39CE206F" w14:textId="256CB675" w:rsidR="007749FC" w:rsidRPr="00C9370A" w:rsidRDefault="009B3497" w:rsidP="00C9370A">
      <w:pPr>
        <w:pStyle w:val="Prrafodelista"/>
        <w:numPr>
          <w:ilvl w:val="0"/>
          <w:numId w:val="21"/>
        </w:numPr>
        <w:spacing w:line="360" w:lineRule="auto"/>
        <w:ind w:left="567" w:hanging="567"/>
        <w:jc w:val="both"/>
        <w:rPr>
          <w:rFonts w:cs="Arial"/>
          <w:sz w:val="22"/>
        </w:rPr>
      </w:pPr>
      <w:r w:rsidRPr="00C9370A">
        <w:rPr>
          <w:rFonts w:cs="Arial"/>
          <w:sz w:val="22"/>
          <w:lang w:val="es-ES_tradnl"/>
        </w:rPr>
        <w:t>Comentarios sobre la realización de sesiones extraordinarias y nueva</w:t>
      </w:r>
      <w:r w:rsidR="00FD23EC" w:rsidRPr="00C9370A">
        <w:rPr>
          <w:rFonts w:cs="Arial"/>
          <w:sz w:val="22"/>
          <w:lang w:val="es-ES_tradnl"/>
        </w:rPr>
        <w:t xml:space="preserve"> legislación sobre la realización de sesiones de las juntas directivas.</w:t>
      </w:r>
    </w:p>
    <w:p w14:paraId="33BF1A84" w14:textId="77777777" w:rsidR="006321F4" w:rsidRPr="00D14EAF" w:rsidRDefault="006321F4" w:rsidP="006321F4">
      <w:pPr>
        <w:spacing w:line="360" w:lineRule="auto"/>
        <w:jc w:val="both"/>
        <w:rPr>
          <w:rFonts w:cs="Arial"/>
          <w:b/>
          <w:sz w:val="22"/>
        </w:rPr>
      </w:pPr>
      <w:r w:rsidRPr="00D14EAF">
        <w:rPr>
          <w:rFonts w:cs="Arial"/>
          <w:b/>
          <w:sz w:val="22"/>
        </w:rPr>
        <w:t>************</w:t>
      </w:r>
    </w:p>
    <w:p w14:paraId="45690BC6" w14:textId="77777777" w:rsidR="007F614F" w:rsidRPr="00AB2826" w:rsidRDefault="007F614F" w:rsidP="002D0146">
      <w:pPr>
        <w:spacing w:line="360" w:lineRule="auto"/>
        <w:jc w:val="both"/>
        <w:rPr>
          <w:rFonts w:cs="Arial"/>
          <w:b/>
          <w:sz w:val="22"/>
          <w:szCs w:val="22"/>
          <w:u w:val="single"/>
          <w:lang w:val="es-ES_tradnl"/>
        </w:rPr>
      </w:pPr>
    </w:p>
    <w:p w14:paraId="69F59241" w14:textId="433A445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31AB6" w:rsidRPr="00492B3C">
        <w:rPr>
          <w:rFonts w:cs="Arial"/>
          <w:b/>
          <w:bCs/>
          <w:sz w:val="22"/>
          <w:u w:val="single"/>
          <w:lang w:val="es-ES_tradnl"/>
        </w:rPr>
        <w:t>Lectura y aprobación de las actas N° 54-2022 del 06/10/2022 y N° 55-2022 del 10/10/2022</w:t>
      </w:r>
    </w:p>
    <w:p w14:paraId="0CF8B3F7" w14:textId="77777777" w:rsidR="00FA4CCB" w:rsidRDefault="00FA4CCB" w:rsidP="002D0146">
      <w:pPr>
        <w:spacing w:line="360" w:lineRule="auto"/>
        <w:jc w:val="both"/>
        <w:rPr>
          <w:rFonts w:cs="Arial"/>
          <w:sz w:val="22"/>
          <w:szCs w:val="22"/>
        </w:rPr>
      </w:pPr>
    </w:p>
    <w:p w14:paraId="3C1CB0DF" w14:textId="2EF6029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183CF8">
        <w:rPr>
          <w:rFonts w:cs="Arial"/>
          <w:sz w:val="22"/>
          <w:u w:val="single"/>
          <w:lang w:val="es-ES_tradnl"/>
        </w:rPr>
        <w:t>4</w:t>
      </w:r>
      <w:r w:rsidRPr="0039311E">
        <w:rPr>
          <w:rFonts w:cs="Arial"/>
          <w:sz w:val="22"/>
          <w:u w:val="single"/>
          <w:lang w:val="es-ES_tradnl"/>
        </w:rPr>
        <w:t>:</w:t>
      </w:r>
      <w:r w:rsidR="00183CF8">
        <w:rPr>
          <w:rFonts w:cs="Arial"/>
          <w:sz w:val="22"/>
          <w:u w:val="single"/>
          <w:lang w:val="es-ES_tradnl"/>
        </w:rPr>
        <w:t>12</w:t>
      </w:r>
      <w:r>
        <w:rPr>
          <w:rFonts w:cs="Arial"/>
          <w:sz w:val="22"/>
          <w:lang w:val="es-ES_tradnl"/>
        </w:rPr>
        <w:t xml:space="preserve"> </w:t>
      </w:r>
      <w:r w:rsidR="00183CF8">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183CF8">
        <w:rPr>
          <w:rFonts w:cs="Arial"/>
          <w:sz w:val="22"/>
          <w:lang w:val="es-ES_tradnl"/>
        </w:rPr>
        <w:t>extra</w:t>
      </w:r>
      <w:r>
        <w:rPr>
          <w:rFonts w:cs="Arial"/>
          <w:sz w:val="22"/>
          <w:lang w:val="es-ES_tradnl"/>
        </w:rPr>
        <w:t xml:space="preserve">ordinaria N° </w:t>
      </w:r>
      <w:r w:rsidR="00183CF8">
        <w:rPr>
          <w:rFonts w:cs="Arial"/>
          <w:sz w:val="22"/>
          <w:lang w:val="es-ES_tradnl"/>
        </w:rPr>
        <w:t>54</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183CF8">
        <w:rPr>
          <w:rFonts w:cs="Arial"/>
          <w:sz w:val="22"/>
          <w:lang w:val="es-ES_tradnl"/>
        </w:rPr>
        <w:t>06 de 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33BA1FF2" w14:textId="77777777" w:rsidR="009D03FE" w:rsidRDefault="009D03FE" w:rsidP="002D0146">
      <w:pPr>
        <w:spacing w:line="360" w:lineRule="auto"/>
        <w:jc w:val="both"/>
        <w:rPr>
          <w:rFonts w:cs="Arial"/>
          <w:sz w:val="22"/>
          <w:szCs w:val="22"/>
        </w:rPr>
      </w:pPr>
    </w:p>
    <w:p w14:paraId="066864F4" w14:textId="1BBF7BB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A73CC">
        <w:rPr>
          <w:rFonts w:cs="Arial"/>
          <w:sz w:val="22"/>
          <w:u w:val="single"/>
          <w:lang w:val="es-ES_tradnl"/>
        </w:rPr>
        <w:t>06</w:t>
      </w:r>
      <w:r w:rsidRPr="00A25DB7">
        <w:rPr>
          <w:rFonts w:cs="Arial"/>
          <w:sz w:val="22"/>
          <w:u w:val="single"/>
          <w:lang w:val="es-ES_tradnl"/>
        </w:rPr>
        <w:t>:</w:t>
      </w:r>
      <w:r w:rsidR="003A73CC">
        <w:rPr>
          <w:rFonts w:cs="Arial"/>
          <w:sz w:val="22"/>
          <w:u w:val="single"/>
          <w:lang w:val="es-ES_tradnl"/>
        </w:rPr>
        <w:t>23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DF5968A" w14:textId="77777777" w:rsidR="00E97960" w:rsidRDefault="00E97960" w:rsidP="009D03FE">
      <w:pPr>
        <w:spacing w:line="360" w:lineRule="auto"/>
        <w:jc w:val="both"/>
        <w:rPr>
          <w:rFonts w:cs="Arial"/>
          <w:sz w:val="22"/>
          <w:lang w:val="es-ES_tradnl"/>
        </w:rPr>
      </w:pPr>
    </w:p>
    <w:p w14:paraId="019D2B4A" w14:textId="1C104168"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3A73CC">
        <w:rPr>
          <w:rFonts w:cs="Arial"/>
          <w:sz w:val="22"/>
          <w:u w:val="single"/>
          <w:lang w:val="es-ES_tradnl"/>
        </w:rPr>
        <w:t>06</w:t>
      </w:r>
      <w:r w:rsidRPr="0039311E">
        <w:rPr>
          <w:rFonts w:cs="Arial"/>
          <w:sz w:val="22"/>
          <w:u w:val="single"/>
          <w:lang w:val="es-ES_tradnl"/>
        </w:rPr>
        <w:t>:</w:t>
      </w:r>
      <w:r w:rsidR="003A73CC">
        <w:rPr>
          <w:rFonts w:cs="Arial"/>
          <w:sz w:val="22"/>
          <w:u w:val="single"/>
          <w:lang w:val="es-ES_tradnl"/>
        </w:rPr>
        <w:t>39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183CF8">
        <w:rPr>
          <w:rFonts w:cs="Arial"/>
          <w:sz w:val="22"/>
          <w:lang w:val="es-ES_tradnl"/>
        </w:rPr>
        <w:t>55</w:t>
      </w:r>
      <w:r>
        <w:rPr>
          <w:rFonts w:cs="Arial"/>
          <w:sz w:val="22"/>
          <w:lang w:val="es-ES_tradnl"/>
        </w:rPr>
        <w:t>-</w:t>
      </w:r>
      <w:r w:rsidR="005F2BC7">
        <w:rPr>
          <w:rFonts w:cs="Arial"/>
          <w:sz w:val="22"/>
          <w:lang w:val="es-ES_tradnl"/>
        </w:rPr>
        <w:t>2022</w:t>
      </w:r>
      <w:r>
        <w:rPr>
          <w:rFonts w:cs="Arial"/>
          <w:sz w:val="22"/>
          <w:lang w:val="es-ES_tradnl"/>
        </w:rPr>
        <w:t xml:space="preserve">, celebrada el 10 de </w:t>
      </w:r>
      <w:r w:rsidR="00183CF8">
        <w:rPr>
          <w:rFonts w:cs="Arial"/>
          <w:sz w:val="22"/>
          <w:lang w:val="es-ES_tradnl"/>
        </w:rPr>
        <w:t>octubre</w:t>
      </w:r>
      <w:r>
        <w:rPr>
          <w:rFonts w:cs="Arial"/>
          <w:sz w:val="22"/>
          <w:lang w:val="es-ES_tradnl"/>
        </w:rPr>
        <w:t xml:space="preserve"> de </w:t>
      </w:r>
      <w:r w:rsidR="005F2BC7">
        <w:rPr>
          <w:rFonts w:cs="Arial"/>
          <w:sz w:val="22"/>
          <w:lang w:val="es-ES_tradnl"/>
        </w:rPr>
        <w:t>2022</w:t>
      </w:r>
      <w:r>
        <w:rPr>
          <w:rFonts w:cs="Arial"/>
          <w:sz w:val="22"/>
          <w:lang w:val="es-ES_tradnl"/>
        </w:rPr>
        <w:t>.</w:t>
      </w:r>
    </w:p>
    <w:p w14:paraId="059272CE" w14:textId="77777777" w:rsidR="00E97960" w:rsidRDefault="00E97960" w:rsidP="00E97960">
      <w:pPr>
        <w:spacing w:line="360" w:lineRule="auto"/>
        <w:jc w:val="both"/>
        <w:rPr>
          <w:rFonts w:cs="Arial"/>
          <w:sz w:val="22"/>
          <w:szCs w:val="22"/>
        </w:rPr>
      </w:pPr>
    </w:p>
    <w:p w14:paraId="5E4AEFCC" w14:textId="546860F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15E04">
        <w:rPr>
          <w:rFonts w:cs="Arial"/>
          <w:sz w:val="22"/>
          <w:u w:val="single"/>
          <w:lang w:val="es-ES_tradnl"/>
        </w:rPr>
        <w:t>16</w:t>
      </w:r>
      <w:r w:rsidRPr="00A25DB7">
        <w:rPr>
          <w:rFonts w:cs="Arial"/>
          <w:sz w:val="22"/>
          <w:u w:val="single"/>
          <w:lang w:val="es-ES_tradnl"/>
        </w:rPr>
        <w:t>:</w:t>
      </w:r>
      <w:r w:rsidR="00F15E04">
        <w:rPr>
          <w:rFonts w:cs="Arial"/>
          <w:sz w:val="22"/>
          <w:u w:val="single"/>
          <w:lang w:val="es-ES_tradnl"/>
        </w:rPr>
        <w:t>52</w:t>
      </w:r>
      <w:r>
        <w:rPr>
          <w:rFonts w:cs="Arial"/>
          <w:sz w:val="22"/>
          <w:lang w:val="es-ES_tradnl"/>
        </w:rPr>
        <w:t xml:space="preserve"> Hechas las enmiendas pertinentes al acta y la minuta en discusión, se aprueban en forma unánime por parte de los señores Directores.</w:t>
      </w:r>
    </w:p>
    <w:p w14:paraId="7BDE5BD3" w14:textId="77777777" w:rsidR="007749FC" w:rsidRPr="00D14EAF" w:rsidRDefault="007749FC" w:rsidP="007749FC">
      <w:pPr>
        <w:spacing w:line="360" w:lineRule="auto"/>
        <w:jc w:val="both"/>
        <w:rPr>
          <w:rFonts w:cs="Arial"/>
          <w:b/>
          <w:sz w:val="22"/>
        </w:rPr>
      </w:pPr>
      <w:r w:rsidRPr="00D14EAF">
        <w:rPr>
          <w:rFonts w:cs="Arial"/>
          <w:b/>
          <w:sz w:val="22"/>
        </w:rPr>
        <w:t>************</w:t>
      </w:r>
    </w:p>
    <w:p w14:paraId="4F21EB97" w14:textId="77777777" w:rsidR="00D13B6B" w:rsidRDefault="00D13B6B" w:rsidP="002D0146">
      <w:pPr>
        <w:spacing w:line="360" w:lineRule="auto"/>
        <w:jc w:val="both"/>
        <w:rPr>
          <w:rFonts w:cs="Arial"/>
          <w:b/>
          <w:bCs/>
          <w:sz w:val="22"/>
          <w:szCs w:val="22"/>
          <w:u w:val="single"/>
          <w:lang w:val="es-ES_tradnl"/>
        </w:rPr>
      </w:pPr>
    </w:p>
    <w:p w14:paraId="6357CF94" w14:textId="3D8A8216" w:rsidR="009D03FE" w:rsidRPr="00E97960" w:rsidRDefault="00FD4FF2" w:rsidP="009D03FE">
      <w:pPr>
        <w:spacing w:line="360" w:lineRule="auto"/>
        <w:jc w:val="both"/>
        <w:outlineLvl w:val="0"/>
        <w:rPr>
          <w:rFonts w:cs="Arial"/>
          <w:sz w:val="22"/>
          <w:szCs w:val="22"/>
          <w:u w:val="single"/>
          <w:lang w:val="es-ES_tradnl"/>
        </w:rPr>
      </w:pPr>
      <w:r>
        <w:rPr>
          <w:rFonts w:cs="Arial"/>
          <w:b/>
          <w:sz w:val="22"/>
          <w:szCs w:val="22"/>
          <w:lang w:val="es-ES_tradnl"/>
        </w:rPr>
        <w:t>2</w:t>
      </w:r>
      <w:r w:rsidR="00320F35">
        <w:rPr>
          <w:rFonts w:cs="Arial"/>
          <w:b/>
          <w:sz w:val="22"/>
          <w:szCs w:val="22"/>
          <w:lang w:val="es-ES_tradnl"/>
        </w:rPr>
        <w:t xml:space="preserve">° </w:t>
      </w:r>
      <w:r w:rsidR="00A31AB6" w:rsidRPr="00492B3C">
        <w:rPr>
          <w:rFonts w:cs="Arial"/>
          <w:b/>
          <w:bCs/>
          <w:sz w:val="22"/>
          <w:u w:val="single"/>
          <w:lang w:val="es-ES_tradnl"/>
        </w:rPr>
        <w:t>Entrega de borrador de respuesta y plan de acción requerido por la SUGEF, en el oficio SGF-1941-2022</w:t>
      </w:r>
    </w:p>
    <w:p w14:paraId="3AC344CC" w14:textId="77777777" w:rsidR="009D03FE" w:rsidRDefault="009D03FE" w:rsidP="009D03FE">
      <w:pPr>
        <w:spacing w:line="360" w:lineRule="auto"/>
        <w:jc w:val="both"/>
        <w:rPr>
          <w:rFonts w:cs="Arial"/>
          <w:sz w:val="22"/>
          <w:szCs w:val="22"/>
        </w:rPr>
      </w:pPr>
    </w:p>
    <w:p w14:paraId="70330C64" w14:textId="14FEC002" w:rsidR="009D03FE" w:rsidRDefault="009D03FE" w:rsidP="009D03FE">
      <w:pPr>
        <w:spacing w:line="360" w:lineRule="auto"/>
        <w:jc w:val="both"/>
        <w:rPr>
          <w:rFonts w:cs="Arial"/>
          <w:sz w:val="22"/>
          <w:lang w:val="es-ES_tradnl"/>
        </w:rPr>
      </w:pPr>
      <w:r w:rsidRPr="0051330D">
        <w:rPr>
          <w:rFonts w:cs="Arial"/>
          <w:sz w:val="22"/>
          <w:u w:val="single"/>
          <w:lang w:val="es-ES_tradnl"/>
        </w:rPr>
        <w:t xml:space="preserve">Minuto </w:t>
      </w:r>
      <w:r w:rsidR="00F15E04" w:rsidRPr="0051330D">
        <w:rPr>
          <w:rFonts w:cs="Arial"/>
          <w:sz w:val="22"/>
          <w:u w:val="single"/>
          <w:lang w:val="es-ES_tradnl"/>
        </w:rPr>
        <w:t>17</w:t>
      </w:r>
      <w:r w:rsidRPr="0051330D">
        <w:rPr>
          <w:rFonts w:cs="Arial"/>
          <w:sz w:val="22"/>
          <w:u w:val="single"/>
          <w:lang w:val="es-ES_tradnl"/>
        </w:rPr>
        <w:t>:</w:t>
      </w:r>
      <w:r w:rsidR="00F15E04" w:rsidRPr="0051330D">
        <w:rPr>
          <w:rFonts w:cs="Arial"/>
          <w:sz w:val="22"/>
          <w:u w:val="single"/>
          <w:lang w:val="es-ES_tradnl"/>
        </w:rPr>
        <w:t>12</w:t>
      </w:r>
      <w:r>
        <w:rPr>
          <w:rFonts w:cs="Arial"/>
          <w:sz w:val="22"/>
          <w:lang w:val="es-ES_tradnl"/>
        </w:rPr>
        <w:t xml:space="preserve"> </w:t>
      </w:r>
      <w:r w:rsidR="0051330D">
        <w:rPr>
          <w:rFonts w:cs="Arial"/>
          <w:sz w:val="22"/>
          <w:lang w:val="es-ES_tradnl"/>
        </w:rPr>
        <w:t xml:space="preserve">Para su análisis por parte de los señores Directores y de conformidad con lo dispuesto en el acuerdo N° 2 de la sesión 55-2022, del 10 de octubre de 2022, la </w:t>
      </w:r>
      <w:r w:rsidR="0051330D" w:rsidRPr="0051330D">
        <w:rPr>
          <w:rFonts w:cs="Arial"/>
          <w:sz w:val="22"/>
          <w:szCs w:val="22"/>
          <w:lang w:val="es-CR"/>
        </w:rPr>
        <w:t>Gerencia General</w:t>
      </w:r>
      <w:r w:rsidR="0051330D">
        <w:rPr>
          <w:rFonts w:cs="Arial"/>
          <w:sz w:val="22"/>
          <w:lang w:val="es-ES_tradnl"/>
        </w:rPr>
        <w:t xml:space="preserve"> hace entrega de un borrador de</w:t>
      </w:r>
      <w:r w:rsidR="0051330D" w:rsidRPr="0051330D">
        <w:rPr>
          <w:rFonts w:cs="Arial"/>
          <w:sz w:val="22"/>
          <w:lang w:val="es-ES_tradnl"/>
        </w:rPr>
        <w:t xml:space="preserve"> respuesta para atender lo indicado por la Superintendencia General de Entidades Financieras, en el oficio SGF-1941-2022/SGF-CONFIDENCIAL, del 26 de setiembre de 2022</w:t>
      </w:r>
      <w:r w:rsidR="0051330D">
        <w:rPr>
          <w:rFonts w:cs="Arial"/>
          <w:sz w:val="22"/>
          <w:lang w:val="es-ES_tradnl"/>
        </w:rPr>
        <w:t>.</w:t>
      </w:r>
    </w:p>
    <w:p w14:paraId="251BBAA0" w14:textId="53033C4F" w:rsidR="0051330D" w:rsidRDefault="0051330D" w:rsidP="009D03FE">
      <w:pPr>
        <w:spacing w:line="360" w:lineRule="auto"/>
        <w:jc w:val="both"/>
        <w:rPr>
          <w:rFonts w:cs="Arial"/>
          <w:sz w:val="22"/>
          <w:lang w:val="es-ES_tradnl"/>
        </w:rPr>
      </w:pPr>
    </w:p>
    <w:p w14:paraId="3E2D8096" w14:textId="6B20CCA7" w:rsidR="0051330D" w:rsidRDefault="0051330D" w:rsidP="009D03FE">
      <w:pPr>
        <w:spacing w:line="360" w:lineRule="auto"/>
        <w:jc w:val="both"/>
        <w:rPr>
          <w:rFonts w:cs="Arial"/>
          <w:sz w:val="22"/>
          <w:lang w:val="es-ES_tradnl"/>
        </w:rPr>
      </w:pPr>
      <w:r>
        <w:rPr>
          <w:rFonts w:cs="Arial"/>
          <w:sz w:val="22"/>
          <w:lang w:val="es-ES_tradnl"/>
        </w:rPr>
        <w:t xml:space="preserve">A solicitud de los señores Directores, el licenciado Castro Miranda procede a exponer el contenido del referido documento, refiriéndose </w:t>
      </w:r>
      <w:r w:rsidR="00033E34">
        <w:rPr>
          <w:rFonts w:cs="Arial"/>
          <w:sz w:val="22"/>
          <w:lang w:val="es-ES_tradnl"/>
        </w:rPr>
        <w:t>en detalle a las observaciones señalada por la SUGEF en el citado oficio, así como al criterio</w:t>
      </w:r>
      <w:r w:rsidR="00A01A53">
        <w:rPr>
          <w:rFonts w:cs="Arial"/>
          <w:sz w:val="22"/>
          <w:lang w:val="es-ES_tradnl"/>
        </w:rPr>
        <w:t xml:space="preserve"> de la </w:t>
      </w:r>
      <w:r w:rsidR="00A01A53" w:rsidRPr="00A01A53">
        <w:rPr>
          <w:rFonts w:cs="Arial"/>
          <w:sz w:val="22"/>
          <w:szCs w:val="22"/>
          <w:lang w:val="es-ES_tradnl"/>
        </w:rPr>
        <w:t>Administración</w:t>
      </w:r>
      <w:r w:rsidR="00A01A53">
        <w:rPr>
          <w:rFonts w:cs="Arial"/>
          <w:sz w:val="22"/>
          <w:lang w:val="es-ES_tradnl"/>
        </w:rPr>
        <w:t xml:space="preserve"> con respecto a cada una de ellas, al tiempo que va atendiendo</w:t>
      </w:r>
      <w:r w:rsidR="00FA26DD">
        <w:rPr>
          <w:rFonts w:cs="Arial"/>
          <w:sz w:val="22"/>
          <w:lang w:val="es-ES_tradnl"/>
        </w:rPr>
        <w:t>, con el concurso del Lic. González Zumbado,</w:t>
      </w:r>
      <w:r w:rsidR="00A01A53">
        <w:rPr>
          <w:rFonts w:cs="Arial"/>
          <w:sz w:val="22"/>
          <w:lang w:val="es-ES_tradnl"/>
        </w:rPr>
        <w:t xml:space="preserve"> las </w:t>
      </w:r>
      <w:r w:rsidR="00FA26DD">
        <w:rPr>
          <w:rFonts w:cs="Arial"/>
          <w:sz w:val="22"/>
          <w:lang w:val="es-ES_tradnl"/>
        </w:rPr>
        <w:t>consultas y los comentarios que plantean los señores Directores, relacionadas, particularmente, con los datos sobre los acuerdos y las recomendaciones pendientes de atender</w:t>
      </w:r>
      <w:r w:rsidR="00A51A26">
        <w:rPr>
          <w:rFonts w:cs="Arial"/>
          <w:sz w:val="22"/>
          <w:lang w:val="es-ES_tradnl"/>
        </w:rPr>
        <w:t>, según el plan de acción que se ha venido implementando.</w:t>
      </w:r>
    </w:p>
    <w:p w14:paraId="54F36BC0" w14:textId="19798AF4" w:rsidR="0051330D" w:rsidRDefault="0051330D" w:rsidP="009D03FE">
      <w:pPr>
        <w:spacing w:line="360" w:lineRule="auto"/>
        <w:jc w:val="both"/>
        <w:rPr>
          <w:rFonts w:cs="Arial"/>
          <w:sz w:val="22"/>
          <w:lang w:val="es-ES_tradnl"/>
        </w:rPr>
      </w:pPr>
    </w:p>
    <w:p w14:paraId="51A26309" w14:textId="77777777" w:rsidR="00360BD9" w:rsidRDefault="00802BD9" w:rsidP="00802BD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161</w:t>
      </w:r>
      <w:r w:rsidRPr="00A25DB7">
        <w:rPr>
          <w:rFonts w:cs="Arial"/>
          <w:sz w:val="22"/>
          <w:u w:val="single"/>
          <w:lang w:val="es-ES_tradnl"/>
        </w:rPr>
        <w:t>:</w:t>
      </w:r>
      <w:r>
        <w:rPr>
          <w:rFonts w:cs="Arial"/>
          <w:sz w:val="22"/>
          <w:u w:val="single"/>
          <w:lang w:val="es-ES_tradnl"/>
        </w:rPr>
        <w:t>04</w:t>
      </w:r>
      <w:r>
        <w:rPr>
          <w:rFonts w:cs="Arial"/>
          <w:sz w:val="22"/>
          <w:lang w:val="es-ES_tradnl"/>
        </w:rPr>
        <w:t xml:space="preserve"> </w:t>
      </w:r>
      <w:r w:rsidR="00360BD9">
        <w:rPr>
          <w:rFonts w:cs="Arial"/>
          <w:sz w:val="22"/>
          <w:lang w:val="es-ES_tradnl"/>
        </w:rPr>
        <w:t xml:space="preserve">El señor Gerente General hace un resumen de los aspectos que contiene el borrador de respuesta y, por otra parte, el Lic. González Zumbado avala y toma nota de una solicitud del Director Carazo Campos, dirigida a que la Auditoría Interna se pronuncie sobre los datos que plantea la </w:t>
      </w:r>
      <w:r w:rsidR="00360BD9" w:rsidRPr="00360BD9">
        <w:rPr>
          <w:rFonts w:cs="Arial"/>
          <w:sz w:val="22"/>
          <w:szCs w:val="22"/>
          <w:lang w:val="es-ES_tradnl"/>
        </w:rPr>
        <w:t>Administración</w:t>
      </w:r>
      <w:r w:rsidR="00360BD9">
        <w:rPr>
          <w:rFonts w:cs="Arial"/>
          <w:sz w:val="22"/>
          <w:szCs w:val="22"/>
          <w:lang w:val="es-ES_tradnl"/>
        </w:rPr>
        <w:t xml:space="preserve"> en el documento presentado, particularmente en lo que corresponde a</w:t>
      </w:r>
      <w:r w:rsidR="00360BD9" w:rsidRPr="00360BD9">
        <w:rPr>
          <w:rFonts w:cs="Arial"/>
          <w:sz w:val="22"/>
          <w:lang w:val="es-ES_tradnl"/>
        </w:rPr>
        <w:t xml:space="preserve"> </w:t>
      </w:r>
      <w:r w:rsidR="00360BD9">
        <w:rPr>
          <w:rFonts w:cs="Arial"/>
          <w:sz w:val="22"/>
          <w:lang w:val="es-ES_tradnl"/>
        </w:rPr>
        <w:t>la cantidad de acuerdos y recomendaciones pendientes de atender.</w:t>
      </w:r>
    </w:p>
    <w:p w14:paraId="61D597B0" w14:textId="77777777" w:rsidR="00360BD9" w:rsidRDefault="00360BD9" w:rsidP="00802BD9">
      <w:pPr>
        <w:spacing w:line="360" w:lineRule="auto"/>
        <w:jc w:val="both"/>
        <w:rPr>
          <w:rFonts w:cs="Arial"/>
          <w:sz w:val="22"/>
          <w:lang w:val="es-ES_tradnl"/>
        </w:rPr>
      </w:pPr>
    </w:p>
    <w:p w14:paraId="76DBC992" w14:textId="69493190" w:rsidR="00FA3B5B" w:rsidRDefault="009D03FE" w:rsidP="009D03FE">
      <w:pPr>
        <w:spacing w:line="360" w:lineRule="auto"/>
        <w:jc w:val="both"/>
        <w:rPr>
          <w:rFonts w:cs="Arial"/>
          <w:sz w:val="22"/>
          <w:szCs w:val="22"/>
          <w:lang w:val="es-CR"/>
        </w:rPr>
      </w:pPr>
      <w:r>
        <w:rPr>
          <w:rFonts w:cs="Arial"/>
          <w:sz w:val="22"/>
          <w:u w:val="single"/>
          <w:lang w:val="es-ES_tradnl"/>
        </w:rPr>
        <w:t xml:space="preserve">Minuto </w:t>
      </w:r>
      <w:r w:rsidR="00FA3B5B">
        <w:rPr>
          <w:rFonts w:cs="Arial"/>
          <w:sz w:val="22"/>
          <w:u w:val="single"/>
          <w:lang w:val="es-ES_tradnl"/>
        </w:rPr>
        <w:t>94</w:t>
      </w:r>
      <w:r w:rsidRPr="0039311E">
        <w:rPr>
          <w:rFonts w:cs="Arial"/>
          <w:sz w:val="22"/>
          <w:u w:val="single"/>
          <w:lang w:val="es-ES_tradnl"/>
        </w:rPr>
        <w:t>:</w:t>
      </w:r>
      <w:r w:rsidR="00FA3B5B">
        <w:rPr>
          <w:rFonts w:cs="Arial"/>
          <w:sz w:val="22"/>
          <w:u w:val="single"/>
          <w:lang w:val="es-ES_tradnl"/>
        </w:rPr>
        <w:t>10</w:t>
      </w:r>
      <w:r>
        <w:rPr>
          <w:rFonts w:cs="Arial"/>
          <w:sz w:val="22"/>
          <w:lang w:val="es-ES_tradnl"/>
        </w:rPr>
        <w:t xml:space="preserve"> L</w:t>
      </w:r>
      <w:r w:rsidR="00FA3B5B">
        <w:rPr>
          <w:rFonts w:cs="Arial"/>
          <w:sz w:val="22"/>
          <w:lang w:val="es-ES_tradnl"/>
        </w:rPr>
        <w:t xml:space="preserve">uego de un comentario adicional del Director Carazo Campos, sobre la necesidad de contar con un informe actualizado sobre los acuerdos emitidos por esta </w:t>
      </w:r>
      <w:r w:rsidR="00FA3B5B" w:rsidRPr="00FA3B5B">
        <w:rPr>
          <w:rFonts w:cs="Arial"/>
          <w:sz w:val="22"/>
          <w:lang w:val="es-ES_tradnl"/>
        </w:rPr>
        <w:t>Junta Directiva</w:t>
      </w:r>
      <w:r w:rsidR="00FA3B5B">
        <w:rPr>
          <w:rFonts w:cs="Arial"/>
          <w:sz w:val="22"/>
          <w:lang w:val="es-ES_tradnl"/>
        </w:rPr>
        <w:t xml:space="preserve"> y que todavía no están ejecutados, la Directora Barrantes Castegnaro se refiere la conveniencia de revisar </w:t>
      </w:r>
      <w:r w:rsidR="00593300">
        <w:rPr>
          <w:rFonts w:cs="Arial"/>
          <w:sz w:val="22"/>
          <w:lang w:val="es-ES_tradnl"/>
        </w:rPr>
        <w:t xml:space="preserve">con el Departamento Financiero – Contable, </w:t>
      </w:r>
      <w:r w:rsidR="00FA3B5B">
        <w:rPr>
          <w:rFonts w:cs="Arial"/>
          <w:sz w:val="22"/>
          <w:lang w:val="es-ES_tradnl"/>
        </w:rPr>
        <w:t>y eventualmente ampliar</w:t>
      </w:r>
      <w:r w:rsidR="00593300">
        <w:rPr>
          <w:rFonts w:cs="Arial"/>
          <w:sz w:val="22"/>
          <w:lang w:val="es-ES_tradnl"/>
        </w:rPr>
        <w:t>,</w:t>
      </w:r>
      <w:r w:rsidR="00FA3B5B">
        <w:rPr>
          <w:rFonts w:cs="Arial"/>
          <w:sz w:val="22"/>
          <w:lang w:val="es-ES_tradnl"/>
        </w:rPr>
        <w:t xml:space="preserve"> el tema </w:t>
      </w:r>
      <w:r w:rsidR="00593300">
        <w:rPr>
          <w:rFonts w:cs="Arial"/>
          <w:sz w:val="22"/>
          <w:lang w:val="es-ES_tradnl"/>
        </w:rPr>
        <w:t xml:space="preserve">que menciona la SUGEF sobre la “insuficiencia </w:t>
      </w:r>
      <w:r w:rsidR="00593300" w:rsidRPr="00593300">
        <w:rPr>
          <w:rFonts w:cs="Arial"/>
          <w:sz w:val="22"/>
        </w:rPr>
        <w:t>de los ingresos por comisiones del FOSUVI para cubrir el costo de dicho proceso</w:t>
      </w:r>
      <w:r w:rsidR="00593300">
        <w:rPr>
          <w:rFonts w:cs="Arial"/>
          <w:sz w:val="22"/>
        </w:rPr>
        <w:t xml:space="preserve">”, particularmente a la luz de </w:t>
      </w:r>
      <w:r w:rsidR="00593300">
        <w:rPr>
          <w:rFonts w:cs="Arial"/>
          <w:sz w:val="22"/>
        </w:rPr>
        <w:lastRenderedPageBreak/>
        <w:t xml:space="preserve">la reciente orden girada por la </w:t>
      </w:r>
      <w:r w:rsidR="00593300" w:rsidRPr="00593300">
        <w:rPr>
          <w:rFonts w:cs="Arial"/>
          <w:sz w:val="22"/>
          <w:szCs w:val="22"/>
          <w:lang w:val="es-CR"/>
        </w:rPr>
        <w:t>Contraloría General de la República</w:t>
      </w:r>
      <w:r w:rsidR="00593300">
        <w:rPr>
          <w:rFonts w:cs="Arial"/>
          <w:sz w:val="22"/>
          <w:szCs w:val="22"/>
          <w:lang w:val="es-CR"/>
        </w:rPr>
        <w:t>, en relación con la inversión de recursos de la Cuenta General en el FONAVI.</w:t>
      </w:r>
    </w:p>
    <w:p w14:paraId="37FF5EAB" w14:textId="47836E03" w:rsidR="00593300" w:rsidRDefault="00593300" w:rsidP="009D03FE">
      <w:pPr>
        <w:spacing w:line="360" w:lineRule="auto"/>
        <w:jc w:val="both"/>
        <w:rPr>
          <w:rFonts w:cs="Arial"/>
          <w:sz w:val="22"/>
          <w:szCs w:val="22"/>
          <w:lang w:val="es-CR"/>
        </w:rPr>
      </w:pPr>
    </w:p>
    <w:p w14:paraId="260B34C9" w14:textId="38FD869E" w:rsidR="00C22EB3" w:rsidRDefault="00C22EB3" w:rsidP="00C22EB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100</w:t>
      </w:r>
      <w:r w:rsidRPr="00A25DB7">
        <w:rPr>
          <w:rFonts w:cs="Arial"/>
          <w:sz w:val="22"/>
          <w:u w:val="single"/>
          <w:lang w:val="es-ES_tradnl"/>
        </w:rPr>
        <w:t>:</w:t>
      </w:r>
      <w:r>
        <w:rPr>
          <w:rFonts w:cs="Arial"/>
          <w:sz w:val="22"/>
          <w:u w:val="single"/>
          <w:lang w:val="es-ES_tradnl"/>
        </w:rPr>
        <w:t>42</w:t>
      </w:r>
      <w:r>
        <w:rPr>
          <w:rFonts w:cs="Arial"/>
          <w:sz w:val="22"/>
          <w:lang w:val="es-ES_tradnl"/>
        </w:rPr>
        <w:t xml:space="preserve"> El licenciado Castro Miranda procede a atender otras observaciones de los señores Directores, relacionadas con la conveniencia de documentar los datos presentados en la respuesta a la SUGEF, </w:t>
      </w:r>
      <w:r w:rsidR="00A13C0B">
        <w:rPr>
          <w:rFonts w:cs="Arial"/>
          <w:sz w:val="22"/>
          <w:lang w:val="es-ES_tradnl"/>
        </w:rPr>
        <w:t>así como con respecto a la falta de oportunidad con la que se ha entregado el documento que ahora se conoce, lo que ha impedido realizar un análisis exhaustivo del mismo en esta sesión.</w:t>
      </w:r>
    </w:p>
    <w:p w14:paraId="53A1807B" w14:textId="77777777" w:rsidR="009D03FE" w:rsidRDefault="009D03FE" w:rsidP="009D03FE">
      <w:pPr>
        <w:spacing w:line="360" w:lineRule="auto"/>
        <w:jc w:val="both"/>
        <w:rPr>
          <w:rFonts w:cs="Arial"/>
          <w:sz w:val="22"/>
          <w:lang w:val="es-ES_tradnl"/>
        </w:rPr>
      </w:pPr>
    </w:p>
    <w:p w14:paraId="75CAD63B" w14:textId="0601BCD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13C0B">
        <w:rPr>
          <w:rFonts w:cs="Arial"/>
          <w:sz w:val="22"/>
          <w:u w:val="single"/>
          <w:lang w:val="es-ES_tradnl"/>
        </w:rPr>
        <w:t>113</w:t>
      </w:r>
      <w:r w:rsidRPr="00A25DB7">
        <w:rPr>
          <w:rFonts w:cs="Arial"/>
          <w:sz w:val="22"/>
          <w:u w:val="single"/>
          <w:lang w:val="es-ES_tradnl"/>
        </w:rPr>
        <w:t>:</w:t>
      </w:r>
      <w:r w:rsidR="00A13C0B">
        <w:rPr>
          <w:rFonts w:cs="Arial"/>
          <w:sz w:val="22"/>
          <w:u w:val="single"/>
          <w:lang w:val="es-ES_tradnl"/>
        </w:rPr>
        <w:t>33</w:t>
      </w:r>
      <w:r>
        <w:rPr>
          <w:rFonts w:cs="Arial"/>
          <w:sz w:val="22"/>
          <w:lang w:val="es-ES_tradnl"/>
        </w:rPr>
        <w:t xml:space="preserve"> </w:t>
      </w:r>
      <w:r w:rsidR="00A13C0B">
        <w:rPr>
          <w:rFonts w:cs="Arial"/>
          <w:sz w:val="22"/>
          <w:lang w:val="es-ES_tradnl"/>
        </w:rPr>
        <w:t xml:space="preserve">La </w:t>
      </w:r>
      <w:r w:rsidR="00A13C0B" w:rsidRPr="00A13C0B">
        <w:rPr>
          <w:rFonts w:cs="Arial"/>
          <w:sz w:val="22"/>
          <w:lang w:val="es-ES_tradnl"/>
        </w:rPr>
        <w:t>Junta Directiva</w:t>
      </w:r>
      <w:r w:rsidR="00A13C0B">
        <w:rPr>
          <w:rFonts w:cs="Arial"/>
          <w:sz w:val="22"/>
          <w:lang w:val="es-ES_tradnl"/>
        </w:rPr>
        <w:t xml:space="preserve"> da por recibido el citado borrador de respuesta, dejando su discusión y resolución para una próxima sesión.</w:t>
      </w:r>
      <w:r w:rsidR="002D0EE9">
        <w:rPr>
          <w:rFonts w:cs="Arial"/>
          <w:sz w:val="22"/>
          <w:lang w:val="es-ES_tradnl"/>
        </w:rPr>
        <w:t xml:space="preserve">  Acto seguido, se retira de la sesión el licenciado Castro Miranda.</w:t>
      </w:r>
    </w:p>
    <w:p w14:paraId="018996B0" w14:textId="77777777" w:rsidR="009D03FE" w:rsidRPr="00D14EAF" w:rsidRDefault="009D03FE" w:rsidP="009D03FE">
      <w:pPr>
        <w:spacing w:line="360" w:lineRule="auto"/>
        <w:jc w:val="both"/>
        <w:rPr>
          <w:rFonts w:cs="Arial"/>
          <w:b/>
          <w:sz w:val="22"/>
        </w:rPr>
      </w:pPr>
      <w:r w:rsidRPr="00D14EAF">
        <w:rPr>
          <w:rFonts w:cs="Arial"/>
          <w:b/>
          <w:sz w:val="22"/>
        </w:rPr>
        <w:t>************</w:t>
      </w:r>
    </w:p>
    <w:p w14:paraId="16669E27" w14:textId="77777777" w:rsidR="009D03FE" w:rsidRDefault="009D03FE" w:rsidP="009D03FE">
      <w:pPr>
        <w:spacing w:line="360" w:lineRule="auto"/>
        <w:jc w:val="both"/>
        <w:rPr>
          <w:rFonts w:cs="Arial"/>
          <w:b/>
          <w:bCs/>
          <w:sz w:val="22"/>
          <w:szCs w:val="22"/>
          <w:u w:val="single"/>
          <w:lang w:val="es-ES_tradnl"/>
        </w:rPr>
      </w:pPr>
    </w:p>
    <w:p w14:paraId="79CE0B31" w14:textId="664DEB0B" w:rsidR="009D03FE" w:rsidRPr="00AD4F06" w:rsidRDefault="00FD4FF2" w:rsidP="009D03FE">
      <w:pPr>
        <w:spacing w:line="360" w:lineRule="auto"/>
        <w:jc w:val="both"/>
        <w:outlineLvl w:val="0"/>
        <w:rPr>
          <w:rFonts w:cs="Arial"/>
          <w:sz w:val="22"/>
          <w:szCs w:val="22"/>
          <w:lang w:val="es-ES_tradnl"/>
        </w:rPr>
      </w:pPr>
      <w:r>
        <w:rPr>
          <w:rFonts w:cs="Arial"/>
          <w:b/>
          <w:sz w:val="22"/>
          <w:szCs w:val="22"/>
          <w:lang w:val="es-ES_tradnl"/>
        </w:rPr>
        <w:t>3</w:t>
      </w:r>
      <w:r w:rsidR="00320F35">
        <w:rPr>
          <w:rFonts w:cs="Arial"/>
          <w:b/>
          <w:sz w:val="22"/>
          <w:szCs w:val="22"/>
          <w:lang w:val="es-ES_tradnl"/>
        </w:rPr>
        <w:t>°</w:t>
      </w:r>
      <w:r w:rsidR="00320F35" w:rsidRPr="009449EE">
        <w:rPr>
          <w:rFonts w:cs="Arial"/>
          <w:bCs/>
          <w:sz w:val="22"/>
          <w:szCs w:val="22"/>
          <w:lang w:val="es-ES_tradnl"/>
        </w:rPr>
        <w:t xml:space="preserve"> </w:t>
      </w:r>
      <w:r w:rsidR="00A31AB6" w:rsidRPr="00492B3C">
        <w:rPr>
          <w:rFonts w:cs="Arial"/>
          <w:b/>
          <w:bCs/>
          <w:sz w:val="22"/>
          <w:u w:val="single"/>
          <w:lang w:val="es-ES_tradnl"/>
        </w:rPr>
        <w:t>Presentación sobre la respuesta de la Contraloría General de la República, a la solicitud de aclaración de la orden relacionada con el manejo de recursos invertidos de la Cuenta General al FONAVI</w:t>
      </w:r>
    </w:p>
    <w:p w14:paraId="70905803" w14:textId="77777777" w:rsidR="009D03FE" w:rsidRDefault="009D03FE" w:rsidP="009D03FE">
      <w:pPr>
        <w:spacing w:line="360" w:lineRule="auto"/>
        <w:jc w:val="both"/>
        <w:rPr>
          <w:rFonts w:cs="Arial"/>
          <w:sz w:val="22"/>
          <w:szCs w:val="22"/>
        </w:rPr>
      </w:pPr>
    </w:p>
    <w:p w14:paraId="0FFB6A38" w14:textId="02D0BA74" w:rsidR="000E7192" w:rsidRDefault="009D03FE" w:rsidP="000E7192">
      <w:pPr>
        <w:spacing w:line="360" w:lineRule="auto"/>
        <w:jc w:val="both"/>
        <w:rPr>
          <w:rFonts w:cs="Arial"/>
          <w:sz w:val="22"/>
          <w:szCs w:val="22"/>
          <w:lang w:val="es-CR"/>
        </w:rPr>
      </w:pPr>
      <w:r w:rsidRPr="0039311E">
        <w:rPr>
          <w:rFonts w:cs="Arial"/>
          <w:sz w:val="22"/>
          <w:u w:val="single"/>
          <w:lang w:val="es-ES_tradnl"/>
        </w:rPr>
        <w:t xml:space="preserve">Minuto </w:t>
      </w:r>
      <w:r w:rsidR="002D0EE9">
        <w:rPr>
          <w:rFonts w:cs="Arial"/>
          <w:sz w:val="22"/>
          <w:u w:val="single"/>
          <w:lang w:val="es-ES_tradnl"/>
        </w:rPr>
        <w:t>113</w:t>
      </w:r>
      <w:r w:rsidRPr="0039311E">
        <w:rPr>
          <w:rFonts w:cs="Arial"/>
          <w:sz w:val="22"/>
          <w:u w:val="single"/>
          <w:lang w:val="es-ES_tradnl"/>
        </w:rPr>
        <w:t>:</w:t>
      </w:r>
      <w:r w:rsidR="002D0EE9">
        <w:rPr>
          <w:rFonts w:cs="Arial"/>
          <w:sz w:val="22"/>
          <w:u w:val="single"/>
          <w:lang w:val="es-ES_tradnl"/>
        </w:rPr>
        <w:t>50</w:t>
      </w:r>
      <w:r>
        <w:rPr>
          <w:rFonts w:cs="Arial"/>
          <w:sz w:val="22"/>
          <w:lang w:val="es-ES_tradnl"/>
        </w:rPr>
        <w:t xml:space="preserve"> </w:t>
      </w:r>
      <w:r w:rsidR="002D0EE9">
        <w:rPr>
          <w:rFonts w:cs="Arial"/>
          <w:sz w:val="22"/>
          <w:lang w:val="es-ES_tradnl"/>
        </w:rPr>
        <w:t xml:space="preserve">Se realiza un cambio en la agenda de la presente sesión, para posponer el conocimiento de tres temas que en razón de la hora no será posible resolver; y se procede a conocer el </w:t>
      </w:r>
      <w:r>
        <w:rPr>
          <w:rFonts w:cs="Arial"/>
          <w:sz w:val="22"/>
          <w:lang w:val="es-ES_tradnl"/>
        </w:rPr>
        <w:t xml:space="preserve">oficio </w:t>
      </w:r>
      <w:r w:rsidR="000E7192">
        <w:rPr>
          <w:rFonts w:cs="Arial"/>
          <w:sz w:val="22"/>
          <w:lang w:val="es-ES_tradnl"/>
        </w:rPr>
        <w:t xml:space="preserve">N° 16123 (DFOE-CIU-0504) del 11 de octubre de 2022, mediante el cual, la </w:t>
      </w:r>
      <w:r w:rsidR="000E7192" w:rsidRPr="000E7192">
        <w:rPr>
          <w:rFonts w:cs="Arial"/>
          <w:sz w:val="22"/>
          <w:szCs w:val="22"/>
          <w:lang w:val="es-CR"/>
        </w:rPr>
        <w:t>Contraloría General de la República</w:t>
      </w:r>
      <w:r w:rsidR="000E7192">
        <w:rPr>
          <w:rFonts w:cs="Arial"/>
          <w:sz w:val="22"/>
          <w:szCs w:val="22"/>
          <w:lang w:val="es-CR"/>
        </w:rPr>
        <w:t xml:space="preserve"> comunica la </w:t>
      </w:r>
      <w:r w:rsidR="000E7192" w:rsidRPr="000E7192">
        <w:rPr>
          <w:rFonts w:cs="Arial"/>
          <w:sz w:val="22"/>
          <w:szCs w:val="22"/>
          <w:lang w:val="es-CR"/>
        </w:rPr>
        <w:t>Resolución N° R-DFOE-CIU-00007-2022</w:t>
      </w:r>
      <w:r w:rsidR="000E7192">
        <w:rPr>
          <w:rFonts w:cs="Arial"/>
          <w:sz w:val="22"/>
          <w:szCs w:val="22"/>
          <w:lang w:val="es-CR"/>
        </w:rPr>
        <w:t xml:space="preserve">, con la que </w:t>
      </w:r>
      <w:r w:rsidR="000E7192" w:rsidRPr="000E7192">
        <w:rPr>
          <w:rFonts w:cs="Arial"/>
          <w:sz w:val="22"/>
          <w:szCs w:val="22"/>
          <w:lang w:val="es-CR"/>
        </w:rPr>
        <w:t xml:space="preserve">resuelve </w:t>
      </w:r>
      <w:r w:rsidR="000E7192">
        <w:rPr>
          <w:rFonts w:cs="Arial"/>
          <w:sz w:val="22"/>
          <w:szCs w:val="22"/>
          <w:lang w:val="es-CR"/>
        </w:rPr>
        <w:t>la g</w:t>
      </w:r>
      <w:r w:rsidR="000E7192" w:rsidRPr="000E7192">
        <w:rPr>
          <w:rFonts w:cs="Arial"/>
          <w:sz w:val="22"/>
          <w:szCs w:val="22"/>
          <w:lang w:val="es-CR"/>
        </w:rPr>
        <w:t>estión de aclaración y</w:t>
      </w:r>
      <w:r w:rsidR="000E7192">
        <w:rPr>
          <w:rFonts w:cs="Arial"/>
          <w:sz w:val="22"/>
          <w:szCs w:val="22"/>
          <w:lang w:val="es-CR"/>
        </w:rPr>
        <w:t xml:space="preserve"> </w:t>
      </w:r>
      <w:r w:rsidR="000E7192" w:rsidRPr="000E7192">
        <w:rPr>
          <w:rFonts w:cs="Arial"/>
          <w:sz w:val="22"/>
          <w:szCs w:val="22"/>
          <w:lang w:val="es-CR"/>
        </w:rPr>
        <w:t>adición de la orden DFOE-CIU-ORD-00001-2022</w:t>
      </w:r>
      <w:r w:rsidR="000E7192">
        <w:rPr>
          <w:rFonts w:cs="Arial"/>
          <w:sz w:val="22"/>
          <w:szCs w:val="22"/>
          <w:lang w:val="es-CR"/>
        </w:rPr>
        <w:t>,</w:t>
      </w:r>
      <w:r w:rsidR="000E7192" w:rsidRPr="000E7192">
        <w:rPr>
          <w:rFonts w:cs="Arial"/>
          <w:sz w:val="22"/>
          <w:szCs w:val="22"/>
          <w:lang w:val="es-CR"/>
        </w:rPr>
        <w:t xml:space="preserve"> girada mediante el oficio N° 14349</w:t>
      </w:r>
      <w:r w:rsidR="000E7192">
        <w:rPr>
          <w:rFonts w:cs="Arial"/>
          <w:sz w:val="22"/>
          <w:szCs w:val="22"/>
          <w:lang w:val="es-CR"/>
        </w:rPr>
        <w:t xml:space="preserve"> </w:t>
      </w:r>
      <w:r w:rsidR="000E7192" w:rsidRPr="000E7192">
        <w:rPr>
          <w:rFonts w:cs="Arial"/>
          <w:sz w:val="22"/>
          <w:szCs w:val="22"/>
          <w:lang w:val="es-CR"/>
        </w:rPr>
        <w:t>(DFOE-CIU-0444) del 02 de setiembre de 2022</w:t>
      </w:r>
      <w:r w:rsidR="000E7192">
        <w:rPr>
          <w:rFonts w:cs="Arial"/>
          <w:sz w:val="22"/>
          <w:szCs w:val="22"/>
          <w:lang w:val="es-CR"/>
        </w:rPr>
        <w:t xml:space="preserve">, relacionada con la inversión de </w:t>
      </w:r>
      <w:r w:rsidR="000E7192" w:rsidRPr="000E7192">
        <w:rPr>
          <w:rFonts w:cs="Arial"/>
          <w:sz w:val="22"/>
          <w:szCs w:val="22"/>
          <w:lang w:val="es-ES_tradnl"/>
        </w:rPr>
        <w:t xml:space="preserve">recursos de la Cuenta General en el FONAVI, dirigidos a fortalecer el </w:t>
      </w:r>
      <w:r w:rsidR="000E7192" w:rsidRPr="000E7192">
        <w:rPr>
          <w:rFonts w:cs="Arial"/>
          <w:i/>
          <w:iCs/>
          <w:sz w:val="22"/>
          <w:szCs w:val="22"/>
          <w:lang w:val="es-ES_tradnl"/>
        </w:rPr>
        <w:t>Programa Integral de Financiamiento para Familias de Ingresos Medios</w:t>
      </w:r>
      <w:r w:rsidR="000E7192" w:rsidRPr="000E7192">
        <w:rPr>
          <w:rFonts w:cs="Arial"/>
          <w:sz w:val="22"/>
          <w:szCs w:val="22"/>
          <w:lang w:val="es-ES_tradnl"/>
        </w:rPr>
        <w:t>, según lo establecido en el acuerdo N° 1 de la sesión 99-2020, del 17 de diciembre de 2020</w:t>
      </w:r>
      <w:r w:rsidR="000E7192">
        <w:rPr>
          <w:rFonts w:cs="Arial"/>
          <w:sz w:val="22"/>
          <w:szCs w:val="22"/>
          <w:lang w:val="es-ES_tradnl"/>
        </w:rPr>
        <w:t>.  Dicho documento se adjunta al expediente del acta.</w:t>
      </w:r>
    </w:p>
    <w:p w14:paraId="526F2464" w14:textId="2FCCD1A2" w:rsidR="000E7192" w:rsidRDefault="000E7192" w:rsidP="009D03FE">
      <w:pPr>
        <w:spacing w:line="360" w:lineRule="auto"/>
        <w:jc w:val="both"/>
        <w:rPr>
          <w:rFonts w:cs="Arial"/>
          <w:sz w:val="22"/>
          <w:lang w:val="es-ES_tradnl"/>
        </w:rPr>
      </w:pPr>
    </w:p>
    <w:p w14:paraId="5F93116F" w14:textId="59AAE305" w:rsidR="000E7192" w:rsidRDefault="000E7192" w:rsidP="009D03FE">
      <w:pPr>
        <w:spacing w:line="360" w:lineRule="auto"/>
        <w:jc w:val="both"/>
        <w:rPr>
          <w:rFonts w:cs="Arial"/>
          <w:sz w:val="22"/>
          <w:lang w:val="es-ES_tradnl"/>
        </w:rPr>
      </w:pPr>
      <w:r>
        <w:rPr>
          <w:rFonts w:cs="Arial"/>
          <w:sz w:val="22"/>
          <w:lang w:val="es-ES_tradnl"/>
        </w:rPr>
        <w:t>Por razón de la materia, también se tienen a la vista los siguientes documentos:</w:t>
      </w:r>
    </w:p>
    <w:p w14:paraId="5E40D843" w14:textId="6A640332" w:rsidR="0018799C" w:rsidRDefault="000E7192" w:rsidP="0018799C">
      <w:pPr>
        <w:spacing w:line="360" w:lineRule="auto"/>
        <w:jc w:val="both"/>
        <w:rPr>
          <w:rFonts w:cs="Arial"/>
          <w:sz w:val="22"/>
          <w:lang w:val="es-CR"/>
        </w:rPr>
      </w:pPr>
      <w:r>
        <w:rPr>
          <w:rFonts w:cs="Arial"/>
          <w:sz w:val="22"/>
          <w:lang w:val="es-ES_tradnl"/>
        </w:rPr>
        <w:t xml:space="preserve">a) </w:t>
      </w:r>
      <w:r w:rsidR="0018799C">
        <w:rPr>
          <w:rFonts w:cs="Arial"/>
          <w:sz w:val="22"/>
          <w:lang w:val="es-ES_tradnl"/>
        </w:rPr>
        <w:t xml:space="preserve">Copia del oficio N° 16470 (DFOE-CIU-0517), del 12 de octubre de 2022, mediante el cual, la Licda. Grettel Zúñiga Artavia, Fiscalizadora del Área de Fiscalización para el Desarrollo de las Ciudades, de la </w:t>
      </w:r>
      <w:r w:rsidR="0018799C" w:rsidRPr="0018799C">
        <w:rPr>
          <w:rFonts w:cs="Arial"/>
          <w:sz w:val="22"/>
          <w:szCs w:val="22"/>
          <w:lang w:val="es-CR"/>
        </w:rPr>
        <w:t>Contraloría General de la República</w:t>
      </w:r>
      <w:r w:rsidR="0018799C">
        <w:rPr>
          <w:rFonts w:cs="Arial"/>
          <w:sz w:val="22"/>
          <w:szCs w:val="22"/>
          <w:lang w:val="es-CR"/>
        </w:rPr>
        <w:t xml:space="preserve">, le solicita a la </w:t>
      </w:r>
      <w:r w:rsidR="0018799C" w:rsidRPr="0018799C">
        <w:rPr>
          <w:rFonts w:cs="Arial"/>
          <w:sz w:val="22"/>
          <w:szCs w:val="22"/>
          <w:lang w:val="es-CR"/>
        </w:rPr>
        <w:t>Gerencia General</w:t>
      </w:r>
      <w:r w:rsidR="0018799C">
        <w:rPr>
          <w:rFonts w:cs="Arial"/>
          <w:sz w:val="22"/>
          <w:szCs w:val="22"/>
          <w:lang w:val="es-CR"/>
        </w:rPr>
        <w:t xml:space="preserve">, </w:t>
      </w:r>
      <w:r w:rsidR="0018799C" w:rsidRPr="0018799C">
        <w:rPr>
          <w:rFonts w:cs="Arial"/>
          <w:sz w:val="22"/>
          <w:lang w:val="es-CR"/>
        </w:rPr>
        <w:t xml:space="preserve">información complementaria acerca del cumplimento del punto 4.4 de la </w:t>
      </w:r>
      <w:r w:rsidR="0018799C">
        <w:rPr>
          <w:rFonts w:cs="Arial"/>
          <w:sz w:val="22"/>
          <w:lang w:val="es-CR"/>
        </w:rPr>
        <w:lastRenderedPageBreak/>
        <w:t>O</w:t>
      </w:r>
      <w:r w:rsidR="0018799C" w:rsidRPr="0018799C">
        <w:rPr>
          <w:rFonts w:cs="Arial"/>
          <w:sz w:val="22"/>
          <w:lang w:val="es-CR"/>
        </w:rPr>
        <w:t xml:space="preserve">rden </w:t>
      </w:r>
      <w:r w:rsidR="0018799C" w:rsidRPr="000E7192">
        <w:rPr>
          <w:rFonts w:cs="Arial"/>
          <w:sz w:val="22"/>
          <w:szCs w:val="22"/>
          <w:lang w:val="es-CR"/>
        </w:rPr>
        <w:t>DFOE-CIU-ORD-00001-2022</w:t>
      </w:r>
      <w:r w:rsidR="0018799C">
        <w:rPr>
          <w:rFonts w:cs="Arial"/>
          <w:sz w:val="22"/>
          <w:szCs w:val="22"/>
          <w:lang w:val="es-CR"/>
        </w:rPr>
        <w:t>,</w:t>
      </w:r>
      <w:r w:rsidR="0018799C" w:rsidRPr="000E7192">
        <w:rPr>
          <w:rFonts w:cs="Arial"/>
          <w:sz w:val="22"/>
          <w:szCs w:val="22"/>
          <w:lang w:val="es-CR"/>
        </w:rPr>
        <w:t xml:space="preserve"> </w:t>
      </w:r>
      <w:r w:rsidR="0018799C">
        <w:rPr>
          <w:rFonts w:cs="Arial"/>
          <w:sz w:val="22"/>
          <w:szCs w:val="22"/>
          <w:lang w:val="es-CR"/>
        </w:rPr>
        <w:t xml:space="preserve">con respecto a </w:t>
      </w:r>
      <w:r w:rsidR="0018799C" w:rsidRPr="0018799C">
        <w:rPr>
          <w:rFonts w:cs="Arial"/>
          <w:sz w:val="22"/>
          <w:lang w:val="es-CR"/>
        </w:rPr>
        <w:t xml:space="preserve">los recursos de la Cuenta General invertidos </w:t>
      </w:r>
      <w:r w:rsidR="0018799C">
        <w:rPr>
          <w:rFonts w:cs="Arial"/>
          <w:sz w:val="22"/>
          <w:lang w:val="es-CR"/>
        </w:rPr>
        <w:t xml:space="preserve">en el </w:t>
      </w:r>
      <w:r w:rsidR="0018799C" w:rsidRPr="0018799C">
        <w:rPr>
          <w:rFonts w:cs="Arial"/>
          <w:sz w:val="22"/>
          <w:lang w:val="es-CR"/>
        </w:rPr>
        <w:t>FONAVI</w:t>
      </w:r>
      <w:r w:rsidR="0018799C">
        <w:rPr>
          <w:rFonts w:cs="Arial"/>
          <w:sz w:val="22"/>
          <w:lang w:val="es-CR"/>
        </w:rPr>
        <w:t>.</w:t>
      </w:r>
    </w:p>
    <w:p w14:paraId="22EF320D" w14:textId="0E1135F3" w:rsidR="0018799C" w:rsidRDefault="0018799C" w:rsidP="009D03FE">
      <w:pPr>
        <w:spacing w:line="360" w:lineRule="auto"/>
        <w:jc w:val="both"/>
        <w:rPr>
          <w:rFonts w:cs="Arial"/>
          <w:sz w:val="22"/>
          <w:lang w:val="es-ES_tradnl"/>
        </w:rPr>
      </w:pPr>
      <w:r>
        <w:rPr>
          <w:rFonts w:cs="Arial"/>
          <w:sz w:val="22"/>
          <w:lang w:val="es-CR"/>
        </w:rPr>
        <w:t xml:space="preserve">b) Copia del oficio DFC-OF-176-2022, del 13 de octubre de 2022, mediante el cual, el Departamento Financiero – Contable le remite a la </w:t>
      </w:r>
      <w:r w:rsidRPr="0018799C">
        <w:rPr>
          <w:rFonts w:cs="Arial"/>
          <w:sz w:val="22"/>
          <w:szCs w:val="22"/>
          <w:lang w:val="es-CR"/>
        </w:rPr>
        <w:t>Gerencia General</w:t>
      </w:r>
      <w:r>
        <w:rPr>
          <w:rFonts w:cs="Arial"/>
          <w:sz w:val="22"/>
          <w:szCs w:val="22"/>
          <w:lang w:val="es-CR"/>
        </w:rPr>
        <w:t xml:space="preserve">, </w:t>
      </w:r>
      <w:r w:rsidRPr="0018799C">
        <w:rPr>
          <w:rFonts w:cs="Arial"/>
          <w:sz w:val="22"/>
          <w:lang w:val="es-CR"/>
        </w:rPr>
        <w:t>información solicitada</w:t>
      </w:r>
      <w:r>
        <w:rPr>
          <w:rFonts w:cs="Arial"/>
          <w:sz w:val="22"/>
          <w:lang w:val="es-CR"/>
        </w:rPr>
        <w:t xml:space="preserve"> a ese Departamento </w:t>
      </w:r>
      <w:r w:rsidRPr="0018799C">
        <w:rPr>
          <w:rFonts w:cs="Arial"/>
          <w:sz w:val="22"/>
          <w:lang w:val="es-CR"/>
        </w:rPr>
        <w:t xml:space="preserve">para atender las órdenes emitidas por la Contraloría General de la República, en relación con los recursos de la Cuenta General invertidos </w:t>
      </w:r>
      <w:r>
        <w:rPr>
          <w:rFonts w:cs="Arial"/>
          <w:sz w:val="22"/>
          <w:lang w:val="es-CR"/>
        </w:rPr>
        <w:t xml:space="preserve">en el </w:t>
      </w:r>
      <w:r w:rsidRPr="0018799C">
        <w:rPr>
          <w:rFonts w:cs="Arial"/>
          <w:sz w:val="22"/>
          <w:lang w:val="es-CR"/>
        </w:rPr>
        <w:t>FONAVI</w:t>
      </w:r>
      <w:r>
        <w:rPr>
          <w:rFonts w:cs="Arial"/>
          <w:sz w:val="22"/>
          <w:lang w:val="es-CR"/>
        </w:rPr>
        <w:t>.</w:t>
      </w:r>
    </w:p>
    <w:p w14:paraId="704CFFFD" w14:textId="550586AB" w:rsidR="0018799C" w:rsidRDefault="0018799C" w:rsidP="009D03FE">
      <w:pPr>
        <w:spacing w:line="360" w:lineRule="auto"/>
        <w:jc w:val="both"/>
        <w:rPr>
          <w:rFonts w:cs="Arial"/>
          <w:sz w:val="22"/>
          <w:lang w:val="es-ES_tradnl"/>
        </w:rPr>
      </w:pPr>
    </w:p>
    <w:p w14:paraId="500C2E67" w14:textId="768714AD" w:rsidR="0018799C" w:rsidRDefault="0018799C" w:rsidP="009D03FE">
      <w:pPr>
        <w:spacing w:line="360" w:lineRule="auto"/>
        <w:jc w:val="both"/>
        <w:rPr>
          <w:rFonts w:cs="Arial"/>
          <w:sz w:val="22"/>
          <w:lang w:val="es-ES_tradnl"/>
        </w:rPr>
      </w:pPr>
      <w:r>
        <w:rPr>
          <w:rFonts w:cs="Arial"/>
          <w:sz w:val="22"/>
          <w:lang w:val="es-ES_tradnl"/>
        </w:rPr>
        <w:t>Para el análisis de</w:t>
      </w:r>
      <w:r w:rsidR="008A4A03">
        <w:rPr>
          <w:rFonts w:cs="Arial"/>
          <w:sz w:val="22"/>
          <w:lang w:val="es-ES_tradnl"/>
        </w:rPr>
        <w:t xml:space="preserve"> dichos documentos y atender eventuales consultas de carácter técnico sobre el tema, se incorporan a la sesión los funcionarios José Pablo Durán Rodríguez, jefe del Departamento Financiero – Contable, y Tricia Hernández Brenes, Directora del FONAVI.</w:t>
      </w:r>
    </w:p>
    <w:p w14:paraId="06DE7F11" w14:textId="37312523" w:rsidR="009D03FE" w:rsidRDefault="009D03FE" w:rsidP="009D03FE">
      <w:pPr>
        <w:spacing w:line="360" w:lineRule="auto"/>
        <w:jc w:val="both"/>
        <w:rPr>
          <w:rFonts w:cs="Arial"/>
          <w:sz w:val="22"/>
          <w:szCs w:val="22"/>
        </w:rPr>
      </w:pPr>
    </w:p>
    <w:p w14:paraId="736A85F4" w14:textId="2D27AEDE" w:rsidR="008A4A03" w:rsidRDefault="002D0EE9" w:rsidP="009D03FE">
      <w:pPr>
        <w:spacing w:line="360" w:lineRule="auto"/>
        <w:jc w:val="both"/>
        <w:rPr>
          <w:rFonts w:cs="Arial"/>
          <w:sz w:val="22"/>
          <w:szCs w:val="22"/>
        </w:rPr>
      </w:pPr>
      <w:r>
        <w:rPr>
          <w:rFonts w:cs="Arial"/>
          <w:sz w:val="22"/>
          <w:szCs w:val="22"/>
        </w:rPr>
        <w:t xml:space="preserve">La licenciada </w:t>
      </w:r>
      <w:r>
        <w:rPr>
          <w:rFonts w:cs="Arial"/>
          <w:sz w:val="22"/>
          <w:lang w:val="es-ES_tradnl"/>
        </w:rPr>
        <w:t xml:space="preserve">Tricia Hernández Brenes expone el contenido de la citada resolución de la </w:t>
      </w:r>
      <w:r w:rsidRPr="002D0EE9">
        <w:rPr>
          <w:rFonts w:cs="Arial"/>
          <w:sz w:val="22"/>
          <w:szCs w:val="22"/>
          <w:lang w:val="es-CR"/>
        </w:rPr>
        <w:t>Contraloría General de la República</w:t>
      </w:r>
      <w:r>
        <w:rPr>
          <w:rFonts w:cs="Arial"/>
          <w:sz w:val="22"/>
          <w:szCs w:val="22"/>
          <w:lang w:val="es-CR"/>
        </w:rPr>
        <w:t xml:space="preserve">, a la luz de los aspectos que el BANHVI solicitó ampliar o aclarar, en relación con las ordenes emitidas por el ente contralor en el </w:t>
      </w:r>
      <w:r w:rsidRPr="000E7192">
        <w:rPr>
          <w:rFonts w:cs="Arial"/>
          <w:sz w:val="22"/>
          <w:szCs w:val="22"/>
          <w:lang w:val="es-CR"/>
        </w:rPr>
        <w:t>oficio N° 14349</w:t>
      </w:r>
      <w:r>
        <w:rPr>
          <w:rFonts w:cs="Arial"/>
          <w:sz w:val="22"/>
          <w:szCs w:val="22"/>
          <w:lang w:val="es-CR"/>
        </w:rPr>
        <w:t xml:space="preserve"> </w:t>
      </w:r>
      <w:r w:rsidRPr="000E7192">
        <w:rPr>
          <w:rFonts w:cs="Arial"/>
          <w:sz w:val="22"/>
          <w:szCs w:val="22"/>
          <w:lang w:val="es-CR"/>
        </w:rPr>
        <w:t>(DFOE-CIU-0444)</w:t>
      </w:r>
      <w:r>
        <w:rPr>
          <w:rFonts w:cs="Arial"/>
          <w:sz w:val="22"/>
          <w:szCs w:val="22"/>
          <w:lang w:val="es-CR"/>
        </w:rPr>
        <w:t>,</w:t>
      </w:r>
      <w:r w:rsidRPr="000E7192">
        <w:rPr>
          <w:rFonts w:cs="Arial"/>
          <w:sz w:val="22"/>
          <w:szCs w:val="22"/>
          <w:lang w:val="es-CR"/>
        </w:rPr>
        <w:t xml:space="preserve"> del 02 de setiembre de 2022</w:t>
      </w:r>
      <w:r w:rsidR="00870973">
        <w:rPr>
          <w:rFonts w:cs="Arial"/>
          <w:sz w:val="22"/>
          <w:szCs w:val="22"/>
          <w:lang w:val="es-CR"/>
        </w:rPr>
        <w:t xml:space="preserve">, luego de lo cual, atiende, con el concurso del señor Gerente General, varias consultas y observaciones de los señores Directores sobre lo actuado para atender oportunamente la orden del órgano contralor, </w:t>
      </w:r>
      <w:r w:rsidR="002933F7" w:rsidRPr="000E7192">
        <w:rPr>
          <w:rFonts w:cs="Arial"/>
          <w:sz w:val="22"/>
          <w:szCs w:val="22"/>
          <w:lang w:val="es-ES_tradnl"/>
        </w:rPr>
        <w:t>la captación de recursos que está realizando</w:t>
      </w:r>
      <w:r w:rsidR="002933F7">
        <w:rPr>
          <w:rFonts w:cs="Arial"/>
          <w:sz w:val="22"/>
          <w:szCs w:val="22"/>
          <w:lang w:val="es-ES_tradnl"/>
        </w:rPr>
        <w:t xml:space="preserve"> el BANHVI</w:t>
      </w:r>
      <w:r w:rsidR="002933F7" w:rsidRPr="000E7192">
        <w:rPr>
          <w:rFonts w:cs="Arial"/>
          <w:sz w:val="22"/>
          <w:szCs w:val="22"/>
          <w:lang w:val="es-ES_tradnl"/>
        </w:rPr>
        <w:t xml:space="preserve"> para </w:t>
      </w:r>
      <w:r w:rsidR="002933F7" w:rsidRPr="000E7192">
        <w:rPr>
          <w:rFonts w:cs="Arial"/>
          <w:sz w:val="22"/>
          <w:szCs w:val="22"/>
          <w:lang w:val="es-CR"/>
        </w:rPr>
        <w:t>cancelar las inversiones en su fecha de vencimiento,</w:t>
      </w:r>
      <w:r w:rsidR="002933F7">
        <w:rPr>
          <w:rFonts w:cs="Arial"/>
          <w:sz w:val="22"/>
          <w:szCs w:val="22"/>
          <w:lang w:val="es-CR"/>
        </w:rPr>
        <w:t xml:space="preserve"> </w:t>
      </w:r>
      <w:r w:rsidR="00E1288D">
        <w:rPr>
          <w:rFonts w:cs="Arial"/>
          <w:sz w:val="22"/>
          <w:szCs w:val="22"/>
          <w:lang w:val="es-CR"/>
        </w:rPr>
        <w:t>la</w:t>
      </w:r>
      <w:r w:rsidR="0016590A">
        <w:rPr>
          <w:rFonts w:cs="Arial"/>
          <w:sz w:val="22"/>
          <w:szCs w:val="22"/>
          <w:lang w:val="es-CR"/>
        </w:rPr>
        <w:t xml:space="preserve">s consecuencias financieras de la orden de la </w:t>
      </w:r>
      <w:r w:rsidR="0016590A" w:rsidRPr="0016590A">
        <w:rPr>
          <w:rFonts w:cs="Arial"/>
          <w:sz w:val="22"/>
          <w:szCs w:val="22"/>
          <w:lang w:val="es-CR"/>
        </w:rPr>
        <w:t>Contraloría General de la República</w:t>
      </w:r>
      <w:r w:rsidR="0016590A">
        <w:rPr>
          <w:rFonts w:cs="Arial"/>
          <w:sz w:val="22"/>
          <w:szCs w:val="22"/>
          <w:lang w:val="es-CR"/>
        </w:rPr>
        <w:t xml:space="preserve">, las condiciones de las inversiones realizadas por la Cuenta General en el FONAVI y las nuevas circunstancias en las que deben cancelarse esas inversiones, </w:t>
      </w:r>
      <w:r w:rsidR="00BD38A1">
        <w:rPr>
          <w:rFonts w:cs="Arial"/>
          <w:sz w:val="22"/>
          <w:szCs w:val="22"/>
          <w:lang w:val="es-CR"/>
        </w:rPr>
        <w:t xml:space="preserve">y </w:t>
      </w:r>
      <w:r w:rsidR="0067367D">
        <w:rPr>
          <w:rFonts w:cs="Arial"/>
          <w:sz w:val="22"/>
          <w:szCs w:val="22"/>
          <w:lang w:val="es-CR"/>
        </w:rPr>
        <w:t>los resultados del programa de financiamiento para familias de ingresos medios</w:t>
      </w:r>
      <w:r w:rsidR="00BD38A1">
        <w:rPr>
          <w:rFonts w:cs="Arial"/>
          <w:sz w:val="22"/>
          <w:szCs w:val="22"/>
          <w:lang w:val="es-CR"/>
        </w:rPr>
        <w:t>.</w:t>
      </w:r>
    </w:p>
    <w:p w14:paraId="55C688C3" w14:textId="3C799162" w:rsidR="008A4A03" w:rsidRDefault="008A4A03" w:rsidP="009D03FE">
      <w:pPr>
        <w:spacing w:line="360" w:lineRule="auto"/>
        <w:jc w:val="both"/>
        <w:rPr>
          <w:rFonts w:cs="Arial"/>
          <w:sz w:val="22"/>
          <w:szCs w:val="22"/>
        </w:rPr>
      </w:pPr>
    </w:p>
    <w:p w14:paraId="666C376A" w14:textId="025BA0B7" w:rsidR="00BD38A1" w:rsidRDefault="00BD38A1" w:rsidP="00BD38A1">
      <w:pPr>
        <w:spacing w:line="360" w:lineRule="auto"/>
        <w:jc w:val="both"/>
        <w:rPr>
          <w:rFonts w:cs="Arial"/>
          <w:sz w:val="22"/>
          <w:lang w:val="es-ES_tradnl"/>
        </w:rPr>
      </w:pPr>
      <w:r w:rsidRPr="00A25DB7">
        <w:rPr>
          <w:rFonts w:cs="Arial"/>
          <w:sz w:val="22"/>
          <w:u w:val="single"/>
          <w:lang w:val="es-ES_tradnl"/>
        </w:rPr>
        <w:t xml:space="preserve">Minuto </w:t>
      </w:r>
      <w:r w:rsidR="00041FE2">
        <w:rPr>
          <w:rFonts w:cs="Arial"/>
          <w:sz w:val="22"/>
          <w:u w:val="single"/>
          <w:lang w:val="es-ES_tradnl"/>
        </w:rPr>
        <w:t>165</w:t>
      </w:r>
      <w:r w:rsidRPr="00A25DB7">
        <w:rPr>
          <w:rFonts w:cs="Arial"/>
          <w:sz w:val="22"/>
          <w:u w:val="single"/>
          <w:lang w:val="es-ES_tradnl"/>
        </w:rPr>
        <w:t>:</w:t>
      </w:r>
      <w:r w:rsidR="00041FE2">
        <w:rPr>
          <w:rFonts w:cs="Arial"/>
          <w:sz w:val="22"/>
          <w:u w:val="single"/>
          <w:lang w:val="es-ES_tradnl"/>
        </w:rPr>
        <w:t>21</w:t>
      </w:r>
      <w:r>
        <w:rPr>
          <w:rFonts w:cs="Arial"/>
          <w:sz w:val="22"/>
          <w:lang w:val="es-ES_tradnl"/>
        </w:rPr>
        <w:t xml:space="preserve"> El licenciado Durán Rodríguez expone el contenido del oficio </w:t>
      </w:r>
      <w:r>
        <w:rPr>
          <w:rFonts w:cs="Arial"/>
          <w:sz w:val="22"/>
          <w:lang w:val="es-CR"/>
        </w:rPr>
        <w:t xml:space="preserve">DFC-OF-176-2022, </w:t>
      </w:r>
      <w:r>
        <w:rPr>
          <w:rFonts w:cs="Arial"/>
          <w:sz w:val="22"/>
          <w:lang w:val="es-ES_tradnl"/>
        </w:rPr>
        <w:t xml:space="preserve">y aclara, secundado por el señor Gerente General, que se trata de un insumo que se estará valorando en una reunión que se realizará mañana, con el fin de atender la orden de la </w:t>
      </w:r>
      <w:r w:rsidRPr="00BD38A1">
        <w:rPr>
          <w:rFonts w:cs="Arial"/>
          <w:sz w:val="22"/>
          <w:szCs w:val="22"/>
          <w:lang w:val="es-CR"/>
        </w:rPr>
        <w:t>Contraloría General de la República</w:t>
      </w:r>
      <w:r>
        <w:rPr>
          <w:rFonts w:cs="Arial"/>
          <w:sz w:val="22"/>
          <w:szCs w:val="22"/>
          <w:lang w:val="es-CR"/>
        </w:rPr>
        <w:t>.  Adicionalmente, atiende una inquietud del Director Carazo Campos</w:t>
      </w:r>
      <w:r w:rsidR="00B85FEC">
        <w:rPr>
          <w:rFonts w:cs="Arial"/>
          <w:sz w:val="22"/>
          <w:szCs w:val="22"/>
          <w:lang w:val="es-CR"/>
        </w:rPr>
        <w:t>,</w:t>
      </w:r>
      <w:r>
        <w:rPr>
          <w:rFonts w:cs="Arial"/>
          <w:sz w:val="22"/>
          <w:szCs w:val="22"/>
          <w:lang w:val="es-CR"/>
        </w:rPr>
        <w:t xml:space="preserve"> sobre </w:t>
      </w:r>
      <w:r w:rsidR="00041FE2">
        <w:rPr>
          <w:rFonts w:cs="Arial"/>
          <w:sz w:val="22"/>
          <w:szCs w:val="22"/>
          <w:lang w:val="es-CR"/>
        </w:rPr>
        <w:t>la metodología</w:t>
      </w:r>
      <w:r>
        <w:rPr>
          <w:rFonts w:cs="Arial"/>
          <w:sz w:val="22"/>
          <w:szCs w:val="22"/>
          <w:lang w:val="es-CR"/>
        </w:rPr>
        <w:t xml:space="preserve"> que actualmente se aplica para determinar la fuente de los recursos que utiliza el Banco para </w:t>
      </w:r>
      <w:r w:rsidR="00041FE2">
        <w:rPr>
          <w:rFonts w:cs="Arial"/>
          <w:sz w:val="22"/>
          <w:szCs w:val="22"/>
          <w:lang w:val="es-CR"/>
        </w:rPr>
        <w:t>financiar sus gastos de</w:t>
      </w:r>
      <w:r>
        <w:rPr>
          <w:rFonts w:cs="Arial"/>
          <w:sz w:val="22"/>
          <w:szCs w:val="22"/>
          <w:lang w:val="es-CR"/>
        </w:rPr>
        <w:t xml:space="preserve"> operación</w:t>
      </w:r>
      <w:r w:rsidR="00B85FEC">
        <w:rPr>
          <w:rFonts w:cs="Arial"/>
          <w:sz w:val="22"/>
          <w:szCs w:val="22"/>
          <w:lang w:val="es-CR"/>
        </w:rPr>
        <w:t>, y con respecto a la conveniencia de mejorar y hacer más eficiente este instrumento</w:t>
      </w:r>
      <w:r>
        <w:rPr>
          <w:rFonts w:cs="Arial"/>
          <w:sz w:val="22"/>
          <w:szCs w:val="22"/>
          <w:lang w:val="es-CR"/>
        </w:rPr>
        <w:t>.</w:t>
      </w:r>
    </w:p>
    <w:p w14:paraId="1A03A955" w14:textId="77777777" w:rsidR="00BD38A1" w:rsidRDefault="00BD38A1" w:rsidP="00BD38A1">
      <w:pPr>
        <w:spacing w:line="360" w:lineRule="auto"/>
        <w:jc w:val="both"/>
        <w:rPr>
          <w:rFonts w:cs="Arial"/>
          <w:sz w:val="22"/>
          <w:lang w:val="es-ES_tradnl"/>
        </w:rPr>
      </w:pPr>
    </w:p>
    <w:p w14:paraId="0FB1963D" w14:textId="3CB7D581" w:rsidR="000E7192" w:rsidRPr="000E7192" w:rsidRDefault="00B25E3F" w:rsidP="000E7192">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19419</w:t>
      </w:r>
      <w:r>
        <w:rPr>
          <w:rFonts w:cs="Arial"/>
          <w:sz w:val="22"/>
          <w:lang w:val="es-ES_tradnl"/>
        </w:rPr>
        <w:t xml:space="preserve"> De conformidad con el análisis realizado en torno al tema y a la luz de los documentos presentados, los señores Directores concuerdan en la pertinencia de girar instrucciones a la </w:t>
      </w:r>
      <w:r w:rsidR="000E7192" w:rsidRPr="000E7192">
        <w:rPr>
          <w:rFonts w:cs="Arial"/>
          <w:sz w:val="22"/>
          <w:szCs w:val="22"/>
        </w:rPr>
        <w:t xml:space="preserve">Asesoría Legal y a la Auditoría Interna, para que revisen y emitan criterio </w:t>
      </w:r>
      <w:r w:rsidR="000E7192" w:rsidRPr="000E7192">
        <w:rPr>
          <w:rFonts w:cs="Arial"/>
          <w:sz w:val="22"/>
          <w:szCs w:val="22"/>
        </w:rPr>
        <w:lastRenderedPageBreak/>
        <w:t xml:space="preserve">a esta </w:t>
      </w:r>
      <w:r w:rsidR="000E7192" w:rsidRPr="000E7192">
        <w:rPr>
          <w:rFonts w:cs="Arial"/>
          <w:sz w:val="22"/>
          <w:szCs w:val="22"/>
          <w:lang w:val="es-ES_tradnl"/>
        </w:rPr>
        <w:t>Junta Directiva,</w:t>
      </w:r>
      <w:r w:rsidRPr="00B25E3F">
        <w:rPr>
          <w:rFonts w:cs="Arial"/>
          <w:sz w:val="22"/>
          <w:szCs w:val="22"/>
          <w:lang w:val="es-CR"/>
        </w:rPr>
        <w:t xml:space="preserve"> </w:t>
      </w:r>
      <w:r w:rsidRPr="000E7192">
        <w:rPr>
          <w:rFonts w:cs="Arial"/>
          <w:sz w:val="22"/>
          <w:szCs w:val="22"/>
          <w:lang w:val="es-CR"/>
        </w:rPr>
        <w:t>el próximo 24 de octubre</w:t>
      </w:r>
      <w:r>
        <w:rPr>
          <w:rFonts w:cs="Arial"/>
          <w:sz w:val="22"/>
          <w:szCs w:val="22"/>
          <w:lang w:val="es-CR"/>
        </w:rPr>
        <w:t>,</w:t>
      </w:r>
      <w:r w:rsidR="000E7192" w:rsidRPr="000E7192">
        <w:rPr>
          <w:rFonts w:cs="Arial"/>
          <w:sz w:val="22"/>
          <w:szCs w:val="22"/>
          <w:lang w:val="es-ES_tradnl"/>
        </w:rPr>
        <w:t xml:space="preserve"> sobre lo actuado por este Banco, incluidas ambas dependencias, con respecto a la autorización para</w:t>
      </w:r>
      <w:r w:rsidR="0065237E">
        <w:rPr>
          <w:rFonts w:cs="Arial"/>
          <w:sz w:val="22"/>
          <w:szCs w:val="22"/>
          <w:lang w:val="es-ES_tradnl"/>
        </w:rPr>
        <w:t xml:space="preserve"> invertir recursos de </w:t>
      </w:r>
      <w:r w:rsidR="0065237E" w:rsidRPr="009038BE">
        <w:rPr>
          <w:rFonts w:cs="Arial"/>
          <w:sz w:val="22"/>
          <w:szCs w:val="22"/>
          <w:lang w:val="es-ES_tradnl"/>
        </w:rPr>
        <w:t>la Cuenta General en el FONAVI</w:t>
      </w:r>
      <w:r w:rsidR="0065237E">
        <w:rPr>
          <w:rFonts w:cs="Arial"/>
          <w:sz w:val="22"/>
          <w:szCs w:val="22"/>
          <w:lang w:val="es-ES_tradnl"/>
        </w:rPr>
        <w:t>,</w:t>
      </w:r>
      <w:r w:rsidR="0065237E" w:rsidRPr="009038BE">
        <w:rPr>
          <w:rFonts w:cs="Arial"/>
          <w:sz w:val="22"/>
          <w:szCs w:val="22"/>
          <w:lang w:val="es-ES_tradnl"/>
        </w:rPr>
        <w:t xml:space="preserve"> </w:t>
      </w:r>
      <w:r w:rsidR="0065237E">
        <w:rPr>
          <w:rFonts w:cs="Arial"/>
          <w:sz w:val="22"/>
          <w:szCs w:val="22"/>
          <w:lang w:val="es-ES_tradnl"/>
        </w:rPr>
        <w:t xml:space="preserve">dirigidos a fortalecer el </w:t>
      </w:r>
      <w:r w:rsidR="0065237E" w:rsidRPr="00372121">
        <w:rPr>
          <w:rFonts w:cs="Arial"/>
          <w:i/>
          <w:iCs/>
          <w:sz w:val="22"/>
          <w:szCs w:val="22"/>
          <w:lang w:val="es-ES_tradnl"/>
        </w:rPr>
        <w:t>Programa Integral de Financiamiento para Familias de Ingresos Medios</w:t>
      </w:r>
      <w:r w:rsidR="0065237E">
        <w:rPr>
          <w:rFonts w:cs="Arial"/>
          <w:sz w:val="22"/>
          <w:szCs w:val="22"/>
          <w:lang w:val="es-ES_tradnl"/>
        </w:rPr>
        <w:t>, según lo establecido en el acuerdo N° 1 de la sesión 99-2020, del 17 de diciembre de 2020.</w:t>
      </w:r>
    </w:p>
    <w:p w14:paraId="2ADD6A9E" w14:textId="77777777" w:rsidR="000E7192" w:rsidRPr="000E7192" w:rsidRDefault="000E7192" w:rsidP="000E7192">
      <w:pPr>
        <w:spacing w:line="360" w:lineRule="auto"/>
        <w:jc w:val="both"/>
        <w:rPr>
          <w:rFonts w:cs="Arial"/>
          <w:sz w:val="22"/>
          <w:szCs w:val="22"/>
          <w:lang w:val="es-ES_tradnl"/>
        </w:rPr>
      </w:pPr>
    </w:p>
    <w:p w14:paraId="0B4FFBAE" w14:textId="3FE49E24" w:rsidR="000E7192" w:rsidRPr="000E7192" w:rsidRDefault="000E7192" w:rsidP="000E7192">
      <w:pPr>
        <w:spacing w:line="360" w:lineRule="auto"/>
        <w:jc w:val="both"/>
        <w:rPr>
          <w:rFonts w:cs="Arial"/>
          <w:sz w:val="22"/>
          <w:szCs w:val="22"/>
          <w:lang w:val="es-CR"/>
        </w:rPr>
      </w:pPr>
      <w:r w:rsidRPr="000E7192">
        <w:rPr>
          <w:rFonts w:cs="Arial"/>
          <w:sz w:val="22"/>
          <w:szCs w:val="22"/>
          <w:lang w:val="es-ES_tradnl"/>
        </w:rPr>
        <w:t xml:space="preserve">Complementariamente, se </w:t>
      </w:r>
      <w:r w:rsidR="00B25E3F">
        <w:rPr>
          <w:rFonts w:cs="Arial"/>
          <w:sz w:val="22"/>
          <w:szCs w:val="22"/>
          <w:lang w:val="es-ES_tradnl"/>
        </w:rPr>
        <w:t xml:space="preserve">estima oportuno solicitar </w:t>
      </w:r>
      <w:r w:rsidRPr="000E7192">
        <w:rPr>
          <w:rFonts w:cs="Arial"/>
          <w:sz w:val="22"/>
          <w:szCs w:val="22"/>
          <w:lang w:val="es-ES_tradnl"/>
        </w:rPr>
        <w:t xml:space="preserve">a ambas dependencias, que se pronuncien sobre la captación de recursos que está realizando este Banco, para </w:t>
      </w:r>
      <w:r w:rsidRPr="000E7192">
        <w:rPr>
          <w:rFonts w:cs="Arial"/>
          <w:sz w:val="22"/>
          <w:szCs w:val="22"/>
          <w:lang w:val="es-CR"/>
        </w:rPr>
        <w:t xml:space="preserve">cancelar las inversiones en su fecha de vencimiento, según </w:t>
      </w:r>
      <w:r w:rsidRPr="000E7192">
        <w:rPr>
          <w:rFonts w:cs="Arial"/>
          <w:sz w:val="22"/>
          <w:szCs w:val="22"/>
          <w:lang w:val="es-ES_tradnl"/>
        </w:rPr>
        <w:t xml:space="preserve">lo estipulado por la </w:t>
      </w:r>
      <w:r w:rsidRPr="000E7192">
        <w:rPr>
          <w:rFonts w:cs="Arial"/>
          <w:sz w:val="22"/>
          <w:szCs w:val="22"/>
          <w:lang w:val="es-CR"/>
        </w:rPr>
        <w:t>Contraloría General de la República en la Orden N° DFOE-CIU-ORD-00001-2022.</w:t>
      </w:r>
      <w:r w:rsidR="00B25E3F">
        <w:rPr>
          <w:rFonts w:cs="Arial"/>
          <w:sz w:val="22"/>
          <w:szCs w:val="22"/>
          <w:lang w:val="es-CR"/>
        </w:rPr>
        <w:t xml:space="preserve">  Lo anterior, según se consigna en el </w:t>
      </w:r>
      <w:r w:rsidR="00B25E3F" w:rsidRPr="00B25E3F">
        <w:rPr>
          <w:rFonts w:cs="Arial"/>
          <w:b/>
          <w:bCs/>
          <w:sz w:val="22"/>
          <w:szCs w:val="22"/>
          <w:lang w:val="es-CR"/>
        </w:rPr>
        <w:t>Acuerdo N° 1</w:t>
      </w:r>
      <w:r w:rsidR="00B25E3F">
        <w:rPr>
          <w:rFonts w:cs="Arial"/>
          <w:sz w:val="22"/>
          <w:szCs w:val="22"/>
          <w:lang w:val="es-CR"/>
        </w:rPr>
        <w:t xml:space="preserve"> que se anexa a esta minuta.</w:t>
      </w:r>
    </w:p>
    <w:p w14:paraId="1D8BF8C6" w14:textId="77777777" w:rsidR="009D03FE" w:rsidRPr="00D14EAF" w:rsidRDefault="009D03FE" w:rsidP="009D03FE">
      <w:pPr>
        <w:spacing w:line="360" w:lineRule="auto"/>
        <w:jc w:val="both"/>
        <w:rPr>
          <w:rFonts w:cs="Arial"/>
          <w:b/>
          <w:sz w:val="22"/>
        </w:rPr>
      </w:pPr>
      <w:r w:rsidRPr="00D14EAF">
        <w:rPr>
          <w:rFonts w:cs="Arial"/>
          <w:b/>
          <w:sz w:val="22"/>
        </w:rPr>
        <w:t>************</w:t>
      </w:r>
    </w:p>
    <w:p w14:paraId="1DD3765C" w14:textId="77777777" w:rsidR="009D03FE" w:rsidRDefault="009D03FE" w:rsidP="009D03FE">
      <w:pPr>
        <w:spacing w:line="360" w:lineRule="auto"/>
        <w:jc w:val="both"/>
        <w:rPr>
          <w:rFonts w:cs="Arial"/>
          <w:b/>
          <w:sz w:val="22"/>
          <w:szCs w:val="22"/>
          <w:u w:val="single"/>
          <w:lang w:val="es-ES_tradnl"/>
        </w:rPr>
      </w:pPr>
    </w:p>
    <w:p w14:paraId="54706443" w14:textId="10D56DAA" w:rsidR="009D03FE" w:rsidRPr="00AD4F06" w:rsidRDefault="00D511A1" w:rsidP="009D03FE">
      <w:pPr>
        <w:spacing w:line="360" w:lineRule="auto"/>
        <w:jc w:val="both"/>
        <w:outlineLvl w:val="0"/>
        <w:rPr>
          <w:rFonts w:cs="Arial"/>
          <w:sz w:val="22"/>
          <w:szCs w:val="22"/>
          <w:lang w:val="es-ES_tradnl"/>
        </w:rPr>
      </w:pPr>
      <w:r>
        <w:rPr>
          <w:rFonts w:cs="Arial"/>
          <w:b/>
          <w:sz w:val="22"/>
          <w:szCs w:val="22"/>
          <w:lang w:val="es-ES_tradnl"/>
        </w:rPr>
        <w:t>4</w:t>
      </w:r>
      <w:r w:rsidR="00320F35">
        <w:rPr>
          <w:rFonts w:cs="Arial"/>
          <w:b/>
          <w:sz w:val="22"/>
          <w:szCs w:val="22"/>
          <w:lang w:val="es-ES_tradnl"/>
        </w:rPr>
        <w:t xml:space="preserve">° </w:t>
      </w:r>
      <w:r w:rsidR="00A31AB6" w:rsidRPr="00492B3C">
        <w:rPr>
          <w:rFonts w:cs="Arial"/>
          <w:b/>
          <w:bCs/>
          <w:sz w:val="22"/>
          <w:u w:val="single"/>
          <w:lang w:val="es-ES_tradnl"/>
        </w:rPr>
        <w:t>Informe mensual de avance del Plan de Gestión de la Cartera de Crédito del BANHVI, al 30 de setiembre de 2022</w:t>
      </w:r>
    </w:p>
    <w:p w14:paraId="76C34B0F" w14:textId="77777777" w:rsidR="009D03FE" w:rsidRDefault="009D03FE" w:rsidP="009D03FE">
      <w:pPr>
        <w:spacing w:line="360" w:lineRule="auto"/>
        <w:jc w:val="both"/>
        <w:rPr>
          <w:rFonts w:cs="Arial"/>
          <w:sz w:val="22"/>
          <w:szCs w:val="22"/>
        </w:rPr>
      </w:pPr>
    </w:p>
    <w:p w14:paraId="295F342F" w14:textId="78B37FE3" w:rsidR="00544A7B" w:rsidRPr="00544A7B" w:rsidRDefault="00544A7B" w:rsidP="00544A7B">
      <w:pPr>
        <w:spacing w:line="360" w:lineRule="auto"/>
        <w:jc w:val="both"/>
        <w:rPr>
          <w:rFonts w:cs="Arial"/>
          <w:sz w:val="22"/>
          <w:szCs w:val="22"/>
          <w:lang w:val="es-CR"/>
        </w:rPr>
      </w:pPr>
      <w:r w:rsidRPr="00544A7B">
        <w:rPr>
          <w:rFonts w:cs="Arial"/>
          <w:sz w:val="22"/>
          <w:szCs w:val="22"/>
          <w:u w:val="single"/>
          <w:lang w:val="es-ES_tradnl"/>
        </w:rPr>
        <w:t xml:space="preserve">Minuto </w:t>
      </w:r>
      <w:r w:rsidR="00B25E3F">
        <w:rPr>
          <w:rFonts w:cs="Arial"/>
          <w:sz w:val="22"/>
          <w:szCs w:val="22"/>
          <w:u w:val="single"/>
          <w:lang w:val="es-ES_tradnl"/>
        </w:rPr>
        <w:t>201</w:t>
      </w:r>
      <w:r w:rsidRPr="00544A7B">
        <w:rPr>
          <w:rFonts w:cs="Arial"/>
          <w:sz w:val="22"/>
          <w:szCs w:val="22"/>
          <w:u w:val="single"/>
          <w:lang w:val="es-ES_tradnl"/>
        </w:rPr>
        <w:t>:</w:t>
      </w:r>
      <w:r w:rsidR="00B25E3F">
        <w:rPr>
          <w:rFonts w:cs="Arial"/>
          <w:sz w:val="22"/>
          <w:szCs w:val="22"/>
          <w:u w:val="single"/>
          <w:lang w:val="es-ES_tradnl"/>
        </w:rPr>
        <w:t>00</w:t>
      </w:r>
      <w:r w:rsidRPr="00544A7B">
        <w:rPr>
          <w:rFonts w:cs="Arial"/>
          <w:sz w:val="22"/>
          <w:szCs w:val="22"/>
          <w:lang w:val="es-ES_tradnl"/>
        </w:rPr>
        <w:t xml:space="preserve"> Se conoce el oficio GG-ME-1</w:t>
      </w:r>
      <w:r w:rsidR="008A4A03">
        <w:rPr>
          <w:rFonts w:cs="Arial"/>
          <w:sz w:val="22"/>
          <w:szCs w:val="22"/>
          <w:lang w:val="es-ES_tradnl"/>
        </w:rPr>
        <w:t>298</w:t>
      </w:r>
      <w:r w:rsidRPr="00544A7B">
        <w:rPr>
          <w:rFonts w:cs="Arial"/>
          <w:sz w:val="22"/>
          <w:szCs w:val="22"/>
          <w:lang w:val="es-ES_tradnl"/>
        </w:rPr>
        <w:t xml:space="preserve">-2022, del 12 de </w:t>
      </w:r>
      <w:r w:rsidR="008A4A03">
        <w:rPr>
          <w:rFonts w:cs="Arial"/>
          <w:sz w:val="22"/>
          <w:szCs w:val="22"/>
          <w:lang w:val="es-ES_tradnl"/>
        </w:rPr>
        <w:t>octubre</w:t>
      </w:r>
      <w:r w:rsidRPr="00544A7B">
        <w:rPr>
          <w:rFonts w:cs="Arial"/>
          <w:sz w:val="22"/>
          <w:szCs w:val="22"/>
          <w:lang w:val="es-ES_tradnl"/>
        </w:rPr>
        <w:t xml:space="preserve"> de 2022, mediante el cual, atendiendo lo dispuesto en el acuerdo N° 10 </w:t>
      </w:r>
      <w:r w:rsidRPr="00544A7B">
        <w:rPr>
          <w:rFonts w:cs="Arial"/>
          <w:sz w:val="22"/>
          <w:szCs w:val="22"/>
        </w:rPr>
        <w:t xml:space="preserve">de la sesión 74-2020, del 21 de setiembre de 2020, la </w:t>
      </w:r>
      <w:r w:rsidRPr="00544A7B">
        <w:rPr>
          <w:rFonts w:cs="Arial"/>
          <w:sz w:val="22"/>
          <w:szCs w:val="22"/>
          <w:lang w:val="es-ES_tradnl"/>
        </w:rPr>
        <w:t xml:space="preserve">Gerencia General remite el informe </w:t>
      </w:r>
      <w:r w:rsidRPr="00544A7B">
        <w:rPr>
          <w:rFonts w:cs="Arial"/>
          <w:sz w:val="22"/>
          <w:szCs w:val="22"/>
          <w:lang w:val="es-CR"/>
        </w:rPr>
        <w:t>DFNV-IN79-</w:t>
      </w:r>
      <w:r w:rsidR="008A4A03">
        <w:rPr>
          <w:rFonts w:cs="Arial"/>
          <w:sz w:val="22"/>
          <w:szCs w:val="22"/>
          <w:lang w:val="es-CR"/>
        </w:rPr>
        <w:t>405</w:t>
      </w:r>
      <w:r w:rsidRPr="00544A7B">
        <w:rPr>
          <w:rFonts w:cs="Arial"/>
          <w:sz w:val="22"/>
          <w:szCs w:val="22"/>
          <w:lang w:val="es-CR"/>
        </w:rPr>
        <w:t xml:space="preserve">-2022 de la </w:t>
      </w:r>
      <w:r w:rsidRPr="00544A7B">
        <w:rPr>
          <w:rFonts w:cs="Arial"/>
          <w:sz w:val="22"/>
          <w:szCs w:val="22"/>
          <w:lang w:val="es-ES_tradnl"/>
        </w:rPr>
        <w:t xml:space="preserve">Dirección FONAVI, que contiene el reporte de avance del </w:t>
      </w:r>
      <w:r w:rsidRPr="00544A7B">
        <w:rPr>
          <w:rFonts w:cs="Arial"/>
          <w:i/>
          <w:iCs/>
          <w:sz w:val="22"/>
          <w:szCs w:val="22"/>
          <w:lang w:val="es-ES_tradnl"/>
        </w:rPr>
        <w:t>Plan de Gestión de la Cartera de Crédito del BANHVI</w:t>
      </w:r>
      <w:r w:rsidRPr="00544A7B">
        <w:rPr>
          <w:rFonts w:cs="Arial"/>
          <w:sz w:val="22"/>
          <w:szCs w:val="22"/>
          <w:lang w:val="es-ES_tradnl"/>
        </w:rPr>
        <w:t>, con corte al 3</w:t>
      </w:r>
      <w:r w:rsidR="008A4A03">
        <w:rPr>
          <w:rFonts w:cs="Arial"/>
          <w:sz w:val="22"/>
          <w:szCs w:val="22"/>
          <w:lang w:val="es-ES_tradnl"/>
        </w:rPr>
        <w:t>0 de setiembre</w:t>
      </w:r>
      <w:r w:rsidRPr="00544A7B">
        <w:rPr>
          <w:rFonts w:cs="Arial"/>
          <w:sz w:val="22"/>
          <w:szCs w:val="22"/>
          <w:lang w:val="es-ES_tradnl"/>
        </w:rPr>
        <w:t xml:space="preserve"> de 2022, </w:t>
      </w:r>
      <w:r w:rsidRPr="00544A7B">
        <w:rPr>
          <w:rFonts w:cs="Arial"/>
          <w:sz w:val="22"/>
          <w:szCs w:val="22"/>
          <w:lang w:val="es-CR"/>
        </w:rPr>
        <w:t xml:space="preserve">requerido por la </w:t>
      </w:r>
      <w:r w:rsidRPr="00544A7B">
        <w:rPr>
          <w:rFonts w:cs="Arial"/>
          <w:sz w:val="22"/>
          <w:szCs w:val="22"/>
          <w:lang w:val="es-ES_tradnl"/>
        </w:rPr>
        <w:t xml:space="preserve">Superintendencia General de Entidades Financieras (SUGEF), </w:t>
      </w:r>
      <w:r w:rsidRPr="00544A7B">
        <w:rPr>
          <w:rFonts w:cs="Arial"/>
          <w:sz w:val="22"/>
          <w:szCs w:val="22"/>
          <w:lang w:val="es-CR"/>
        </w:rPr>
        <w:t>en la Circular SGF-2584-2020</w:t>
      </w:r>
      <w:r w:rsidR="008A4A03">
        <w:rPr>
          <w:rFonts w:cs="Arial"/>
          <w:sz w:val="22"/>
          <w:szCs w:val="22"/>
          <w:lang w:val="es-CR"/>
        </w:rPr>
        <w:t xml:space="preserve"> y el cual atiende, además, las </w:t>
      </w:r>
      <w:r w:rsidR="008A4A03" w:rsidRPr="008A4A03">
        <w:rPr>
          <w:rFonts w:cs="Arial"/>
          <w:sz w:val="22"/>
          <w:szCs w:val="22"/>
          <w:lang w:val="es-CR"/>
        </w:rPr>
        <w:t xml:space="preserve">modificaciones en materia de periodicidad y contenido comunicadas </w:t>
      </w:r>
      <w:r w:rsidR="008A4A03">
        <w:rPr>
          <w:rFonts w:cs="Arial"/>
          <w:sz w:val="22"/>
          <w:szCs w:val="22"/>
          <w:lang w:val="es-CR"/>
        </w:rPr>
        <w:t xml:space="preserve">por la SUGEF en la </w:t>
      </w:r>
      <w:r w:rsidR="008A4A03" w:rsidRPr="008A4A03">
        <w:rPr>
          <w:rFonts w:cs="Arial"/>
          <w:sz w:val="22"/>
          <w:szCs w:val="22"/>
          <w:lang w:val="es-CR"/>
        </w:rPr>
        <w:t>Circular</w:t>
      </w:r>
      <w:r w:rsidR="008A4A03">
        <w:rPr>
          <w:rFonts w:cs="Arial"/>
          <w:sz w:val="22"/>
          <w:szCs w:val="22"/>
          <w:lang w:val="es-CR"/>
        </w:rPr>
        <w:t xml:space="preserve"> </w:t>
      </w:r>
      <w:r w:rsidR="008A4A03" w:rsidRPr="008A4A03">
        <w:rPr>
          <w:rFonts w:cs="Arial"/>
          <w:sz w:val="22"/>
          <w:szCs w:val="22"/>
          <w:lang w:val="es-CR"/>
        </w:rPr>
        <w:t>Exte</w:t>
      </w:r>
      <w:r w:rsidR="008A4A03">
        <w:rPr>
          <w:rFonts w:cs="Arial"/>
          <w:sz w:val="22"/>
          <w:szCs w:val="22"/>
          <w:lang w:val="es-CR"/>
        </w:rPr>
        <w:t>rn</w:t>
      </w:r>
      <w:r w:rsidR="008A4A03" w:rsidRPr="008A4A03">
        <w:rPr>
          <w:rFonts w:cs="Arial"/>
          <w:sz w:val="22"/>
          <w:szCs w:val="22"/>
          <w:lang w:val="es-CR"/>
        </w:rPr>
        <w:t>a SGF-1 939-2022</w:t>
      </w:r>
      <w:r w:rsidR="008A4A03">
        <w:rPr>
          <w:rFonts w:cs="Arial"/>
          <w:sz w:val="22"/>
          <w:szCs w:val="22"/>
          <w:lang w:val="es-CR"/>
        </w:rPr>
        <w:t>,</w:t>
      </w:r>
      <w:r w:rsidR="008A4A03" w:rsidRPr="008A4A03">
        <w:rPr>
          <w:rFonts w:cs="Arial"/>
          <w:sz w:val="22"/>
          <w:szCs w:val="22"/>
          <w:lang w:val="es-CR"/>
        </w:rPr>
        <w:t xml:space="preserve"> del 26 de setiembre de 2022</w:t>
      </w:r>
      <w:r w:rsidR="008A4A03">
        <w:rPr>
          <w:rFonts w:cs="Arial"/>
          <w:sz w:val="22"/>
          <w:szCs w:val="22"/>
          <w:lang w:val="es-CR"/>
        </w:rPr>
        <w:t xml:space="preserve">. </w:t>
      </w:r>
      <w:r w:rsidRPr="00544A7B">
        <w:rPr>
          <w:rFonts w:cs="Arial"/>
          <w:sz w:val="22"/>
          <w:szCs w:val="22"/>
          <w:lang w:val="es-CR"/>
        </w:rPr>
        <w:t>Dichos documentos se adjuntan al expediente del acta.</w:t>
      </w:r>
    </w:p>
    <w:p w14:paraId="4461AA91" w14:textId="77777777" w:rsidR="00544A7B" w:rsidRPr="00544A7B" w:rsidRDefault="00544A7B" w:rsidP="00544A7B">
      <w:pPr>
        <w:spacing w:line="360" w:lineRule="auto"/>
        <w:jc w:val="both"/>
        <w:rPr>
          <w:rFonts w:cs="Arial"/>
          <w:sz w:val="22"/>
          <w:szCs w:val="22"/>
          <w:lang w:val="es-CR"/>
        </w:rPr>
      </w:pPr>
    </w:p>
    <w:p w14:paraId="71D95F0E" w14:textId="2638D26C" w:rsidR="00544A7B" w:rsidRPr="00544A7B" w:rsidRDefault="008A4A03" w:rsidP="00544A7B">
      <w:pPr>
        <w:spacing w:line="360" w:lineRule="auto"/>
        <w:jc w:val="both"/>
        <w:rPr>
          <w:rFonts w:cs="Arial"/>
          <w:sz w:val="22"/>
          <w:szCs w:val="22"/>
          <w:lang w:val="es-CR"/>
        </w:rPr>
      </w:pPr>
      <w:r>
        <w:rPr>
          <w:rFonts w:cs="Arial"/>
          <w:sz w:val="22"/>
          <w:szCs w:val="22"/>
        </w:rPr>
        <w:t xml:space="preserve">La licenciada Hernández Brenes </w:t>
      </w:r>
      <w:r w:rsidR="00544A7B" w:rsidRPr="00544A7B">
        <w:rPr>
          <w:rFonts w:cs="Arial"/>
          <w:sz w:val="22"/>
          <w:szCs w:val="22"/>
        </w:rPr>
        <w:t>expone el contenido del citado informe</w:t>
      </w:r>
      <w:r>
        <w:rPr>
          <w:rFonts w:cs="Arial"/>
          <w:sz w:val="22"/>
          <w:szCs w:val="22"/>
        </w:rPr>
        <w:t>, presentando los resultados más relevantes</w:t>
      </w:r>
      <w:r w:rsidR="00544A7B" w:rsidRPr="00544A7B">
        <w:rPr>
          <w:rFonts w:cs="Arial"/>
          <w:sz w:val="22"/>
          <w:szCs w:val="22"/>
        </w:rPr>
        <w:t xml:space="preserve"> de la atención de los </w:t>
      </w:r>
      <w:r>
        <w:rPr>
          <w:rFonts w:cs="Arial"/>
          <w:sz w:val="22"/>
          <w:szCs w:val="22"/>
        </w:rPr>
        <w:t>dos</w:t>
      </w:r>
      <w:r w:rsidR="00544A7B" w:rsidRPr="00544A7B">
        <w:rPr>
          <w:rFonts w:cs="Arial"/>
          <w:sz w:val="22"/>
          <w:szCs w:val="22"/>
        </w:rPr>
        <w:t xml:space="preserve"> objetivos específicos del plan de gestión, a saber: </w:t>
      </w:r>
      <w:r w:rsidR="00544A7B" w:rsidRPr="00544A7B">
        <w:rPr>
          <w:rFonts w:cs="Arial"/>
          <w:sz w:val="22"/>
          <w:szCs w:val="22"/>
          <w:lang w:val="es-CR"/>
        </w:rPr>
        <w:t xml:space="preserve">segmentación de la cartera de crédito por riesgo; </w:t>
      </w:r>
      <w:r>
        <w:rPr>
          <w:rFonts w:cs="Arial"/>
          <w:sz w:val="22"/>
          <w:szCs w:val="22"/>
          <w:lang w:val="es-CR"/>
        </w:rPr>
        <w:t xml:space="preserve">y </w:t>
      </w:r>
      <w:r w:rsidR="00544A7B" w:rsidRPr="00544A7B">
        <w:rPr>
          <w:rFonts w:cs="Arial"/>
          <w:sz w:val="22"/>
          <w:szCs w:val="22"/>
          <w:lang w:val="es-CR"/>
        </w:rPr>
        <w:t>estrategias y mecanismos de recuperación.</w:t>
      </w:r>
      <w:r w:rsidR="00B25E3F">
        <w:rPr>
          <w:rFonts w:cs="Arial"/>
          <w:sz w:val="22"/>
          <w:szCs w:val="22"/>
          <w:lang w:val="es-CR"/>
        </w:rPr>
        <w:t xml:space="preserve">  Durante la exposición de los datos, atiende varias consultas que van planteando los señores Directores, particularmente con respecto a los saldos de la cartera de crédito del Banco Cathay y de la Fundación Costa Rica – Canadá</w:t>
      </w:r>
      <w:r w:rsidR="00C96B0F">
        <w:rPr>
          <w:rFonts w:cs="Arial"/>
          <w:sz w:val="22"/>
          <w:szCs w:val="22"/>
          <w:lang w:val="es-CR"/>
        </w:rPr>
        <w:t>.</w:t>
      </w:r>
    </w:p>
    <w:p w14:paraId="3B2088E2" w14:textId="77777777" w:rsidR="00544A7B" w:rsidRPr="00544A7B" w:rsidRDefault="00544A7B" w:rsidP="00544A7B">
      <w:pPr>
        <w:spacing w:line="360" w:lineRule="auto"/>
        <w:jc w:val="both"/>
        <w:rPr>
          <w:rFonts w:cs="Arial"/>
          <w:sz w:val="22"/>
          <w:szCs w:val="22"/>
        </w:rPr>
      </w:pPr>
    </w:p>
    <w:p w14:paraId="6A30160C" w14:textId="24F39A56" w:rsidR="00544A7B" w:rsidRPr="00544A7B" w:rsidRDefault="00544A7B" w:rsidP="00544A7B">
      <w:pPr>
        <w:spacing w:line="360" w:lineRule="auto"/>
        <w:jc w:val="both"/>
        <w:rPr>
          <w:rFonts w:cs="Arial"/>
          <w:sz w:val="22"/>
          <w:szCs w:val="22"/>
        </w:rPr>
      </w:pPr>
      <w:r w:rsidRPr="00544A7B">
        <w:rPr>
          <w:rFonts w:cs="Arial"/>
          <w:sz w:val="22"/>
          <w:szCs w:val="22"/>
          <w:u w:val="single"/>
          <w:lang w:val="es-ES_tradnl"/>
        </w:rPr>
        <w:lastRenderedPageBreak/>
        <w:t xml:space="preserve">Minuto </w:t>
      </w:r>
      <w:r w:rsidR="00C96B0F">
        <w:rPr>
          <w:rFonts w:cs="Arial"/>
          <w:sz w:val="22"/>
          <w:szCs w:val="22"/>
          <w:u w:val="single"/>
          <w:lang w:val="es-ES_tradnl"/>
        </w:rPr>
        <w:t>211</w:t>
      </w:r>
      <w:r w:rsidRPr="00544A7B">
        <w:rPr>
          <w:rFonts w:cs="Arial"/>
          <w:sz w:val="22"/>
          <w:szCs w:val="22"/>
          <w:u w:val="single"/>
          <w:lang w:val="es-ES_tradnl"/>
        </w:rPr>
        <w:t>:</w:t>
      </w:r>
      <w:r w:rsidR="00C96B0F">
        <w:rPr>
          <w:rFonts w:cs="Arial"/>
          <w:sz w:val="22"/>
          <w:szCs w:val="22"/>
          <w:u w:val="single"/>
          <w:lang w:val="es-ES_tradnl"/>
        </w:rPr>
        <w:t>3</w:t>
      </w:r>
      <w:r w:rsidRPr="00544A7B">
        <w:rPr>
          <w:rFonts w:cs="Arial"/>
          <w:sz w:val="22"/>
          <w:szCs w:val="22"/>
          <w:u w:val="single"/>
          <w:lang w:val="es-ES_tradnl"/>
        </w:rPr>
        <w:t>3</w:t>
      </w:r>
      <w:r w:rsidRPr="00544A7B">
        <w:rPr>
          <w:rFonts w:cs="Arial"/>
          <w:sz w:val="22"/>
          <w:szCs w:val="22"/>
          <w:lang w:val="es-ES_tradnl"/>
        </w:rPr>
        <w:t xml:space="preserve"> La Junta Directiva da por conocido el referido informe sobre el avance en la ejecución del </w:t>
      </w:r>
      <w:r w:rsidRPr="00544A7B">
        <w:rPr>
          <w:rFonts w:cs="Arial"/>
          <w:i/>
          <w:iCs/>
          <w:sz w:val="22"/>
          <w:szCs w:val="22"/>
          <w:lang w:val="es-CR"/>
        </w:rPr>
        <w:t>Plan de Gestión de la Cartera de Crédito del BANHVI</w:t>
      </w:r>
      <w:r w:rsidRPr="00544A7B">
        <w:rPr>
          <w:rFonts w:cs="Arial"/>
          <w:sz w:val="22"/>
          <w:szCs w:val="22"/>
          <w:lang w:val="es-CR"/>
        </w:rPr>
        <w:t xml:space="preserve">, </w:t>
      </w:r>
      <w:r w:rsidRPr="00544A7B">
        <w:rPr>
          <w:rFonts w:cs="Arial"/>
          <w:sz w:val="22"/>
          <w:szCs w:val="22"/>
          <w:lang w:val="es-ES_tradnl"/>
        </w:rPr>
        <w:t>con corte al pasado 3</w:t>
      </w:r>
      <w:r w:rsidR="00DD2821">
        <w:rPr>
          <w:rFonts w:cs="Arial"/>
          <w:sz w:val="22"/>
          <w:szCs w:val="22"/>
          <w:lang w:val="es-ES_tradnl"/>
        </w:rPr>
        <w:t>0 de setiembre</w:t>
      </w:r>
      <w:r w:rsidRPr="00544A7B">
        <w:rPr>
          <w:rFonts w:cs="Arial"/>
          <w:sz w:val="22"/>
          <w:szCs w:val="22"/>
          <w:lang w:val="es-ES_tradnl"/>
        </w:rPr>
        <w:t xml:space="preserve"> y se retira de la sesión la licenciada Hernández Brenes.</w:t>
      </w:r>
    </w:p>
    <w:p w14:paraId="61D19EDD" w14:textId="77777777" w:rsidR="009D03FE" w:rsidRPr="00D14EAF" w:rsidRDefault="009D03FE" w:rsidP="009D03FE">
      <w:pPr>
        <w:spacing w:line="360" w:lineRule="auto"/>
        <w:jc w:val="both"/>
        <w:rPr>
          <w:rFonts w:cs="Arial"/>
          <w:b/>
          <w:sz w:val="22"/>
        </w:rPr>
      </w:pPr>
      <w:r w:rsidRPr="00D14EAF">
        <w:rPr>
          <w:rFonts w:cs="Arial"/>
          <w:b/>
          <w:sz w:val="22"/>
        </w:rPr>
        <w:t>************</w:t>
      </w:r>
    </w:p>
    <w:p w14:paraId="41C87487" w14:textId="77777777" w:rsidR="009D03FE" w:rsidRDefault="009D03FE" w:rsidP="009D03FE">
      <w:pPr>
        <w:spacing w:line="360" w:lineRule="auto"/>
        <w:jc w:val="both"/>
        <w:rPr>
          <w:rFonts w:cs="Arial"/>
          <w:b/>
          <w:bCs/>
          <w:sz w:val="22"/>
          <w:szCs w:val="22"/>
          <w:u w:val="single"/>
          <w:lang w:val="es-ES_tradnl"/>
        </w:rPr>
      </w:pPr>
    </w:p>
    <w:p w14:paraId="422B3CA1" w14:textId="6FE22888" w:rsidR="009D03FE" w:rsidRPr="00AD4F06" w:rsidRDefault="00D511A1" w:rsidP="009D03FE">
      <w:pPr>
        <w:spacing w:line="360" w:lineRule="auto"/>
        <w:jc w:val="both"/>
        <w:outlineLvl w:val="0"/>
        <w:rPr>
          <w:rFonts w:cs="Arial"/>
          <w:sz w:val="22"/>
          <w:szCs w:val="22"/>
          <w:lang w:val="es-ES_tradnl"/>
        </w:rPr>
      </w:pPr>
      <w:r>
        <w:rPr>
          <w:rFonts w:cs="Arial"/>
          <w:b/>
          <w:sz w:val="22"/>
          <w:szCs w:val="22"/>
          <w:lang w:val="es-ES_tradnl"/>
        </w:rPr>
        <w:t>5</w:t>
      </w:r>
      <w:r w:rsidR="00320F35">
        <w:rPr>
          <w:rFonts w:cs="Arial"/>
          <w:b/>
          <w:sz w:val="22"/>
          <w:szCs w:val="22"/>
          <w:lang w:val="es-ES_tradnl"/>
        </w:rPr>
        <w:t xml:space="preserve">° </w:t>
      </w:r>
      <w:r w:rsidR="00A31AB6" w:rsidRPr="00492B3C">
        <w:rPr>
          <w:rFonts w:cs="Arial"/>
          <w:b/>
          <w:bCs/>
          <w:sz w:val="22"/>
          <w:u w:val="single"/>
          <w:lang w:val="es-ES_tradnl"/>
        </w:rPr>
        <w:t>Solicitud de aprobación de tres bonos extraordinarios individuales</w:t>
      </w:r>
    </w:p>
    <w:p w14:paraId="0FC1C14F" w14:textId="77777777" w:rsidR="009D03FE" w:rsidRDefault="009D03FE" w:rsidP="009D03FE">
      <w:pPr>
        <w:spacing w:line="360" w:lineRule="auto"/>
        <w:jc w:val="both"/>
        <w:rPr>
          <w:rFonts w:cs="Arial"/>
          <w:sz w:val="22"/>
          <w:szCs w:val="22"/>
        </w:rPr>
      </w:pPr>
    </w:p>
    <w:p w14:paraId="642F6590" w14:textId="02742399" w:rsidR="009E07C2" w:rsidRDefault="009E07C2" w:rsidP="009E07C2">
      <w:pPr>
        <w:spacing w:line="360" w:lineRule="auto"/>
        <w:jc w:val="both"/>
        <w:rPr>
          <w:rFonts w:cs="Arial"/>
          <w:bCs/>
          <w:sz w:val="22"/>
          <w:szCs w:val="22"/>
        </w:rPr>
      </w:pPr>
      <w:r w:rsidRPr="0039311E">
        <w:rPr>
          <w:rFonts w:cs="Arial"/>
          <w:sz w:val="22"/>
          <w:u w:val="single"/>
          <w:lang w:val="es-ES_tradnl"/>
        </w:rPr>
        <w:t xml:space="preserve">Minuto </w:t>
      </w:r>
      <w:r w:rsidR="00C96B0F">
        <w:rPr>
          <w:rFonts w:cs="Arial"/>
          <w:sz w:val="22"/>
          <w:u w:val="single"/>
          <w:lang w:val="es-ES_tradnl"/>
        </w:rPr>
        <w:t>211:5</w:t>
      </w:r>
      <w:r>
        <w:rPr>
          <w:rFonts w:cs="Arial"/>
          <w:sz w:val="22"/>
          <w:u w:val="single"/>
          <w:lang w:val="es-ES_tradnl"/>
        </w:rPr>
        <w:t>5</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w:t>
      </w:r>
      <w:r w:rsidR="0026692A">
        <w:rPr>
          <w:rFonts w:cs="Arial"/>
          <w:bCs/>
          <w:sz w:val="22"/>
          <w:szCs w:val="22"/>
          <w:lang w:val="es-CR"/>
        </w:rPr>
        <w:t>314</w:t>
      </w:r>
      <w:r>
        <w:rPr>
          <w:rFonts w:cs="Arial"/>
          <w:bCs/>
          <w:sz w:val="22"/>
          <w:szCs w:val="22"/>
          <w:lang w:val="es-CR"/>
        </w:rPr>
        <w:t xml:space="preserve">-2022 del </w:t>
      </w:r>
      <w:r w:rsidR="0026692A">
        <w:rPr>
          <w:rFonts w:cs="Arial"/>
          <w:bCs/>
          <w:sz w:val="22"/>
          <w:szCs w:val="22"/>
          <w:lang w:val="es-CR"/>
        </w:rPr>
        <w:t>14</w:t>
      </w:r>
      <w:r>
        <w:rPr>
          <w:rFonts w:cs="Arial"/>
          <w:bCs/>
          <w:sz w:val="22"/>
          <w:szCs w:val="22"/>
          <w:lang w:val="es-CR"/>
        </w:rPr>
        <w:t xml:space="preserve"> de octubre de 2022</w:t>
      </w:r>
      <w:r>
        <w:rPr>
          <w:rFonts w:cs="Arial"/>
          <w:bCs/>
          <w:sz w:val="22"/>
          <w:szCs w:val="22"/>
        </w:rPr>
        <w:t xml:space="preserve">, por medio del cual, la Gerencia General remite y avala el informe </w:t>
      </w:r>
      <w:r>
        <w:rPr>
          <w:rFonts w:cs="Arial"/>
          <w:sz w:val="22"/>
          <w:szCs w:val="22"/>
          <w:lang w:val="es-CR"/>
        </w:rPr>
        <w:t>DF-OF-1</w:t>
      </w:r>
      <w:r w:rsidR="0026692A">
        <w:rPr>
          <w:rFonts w:cs="Arial"/>
          <w:sz w:val="22"/>
          <w:szCs w:val="22"/>
          <w:lang w:val="es-CR"/>
        </w:rPr>
        <w:t>106</w:t>
      </w:r>
      <w:r>
        <w:rPr>
          <w:rFonts w:cs="Arial"/>
          <w:sz w:val="22"/>
          <w:szCs w:val="22"/>
          <w:lang w:val="es-CR"/>
        </w:rPr>
        <w:t xml:space="preserve">-2022 de la Dirección FOSUVI, </w:t>
      </w:r>
      <w:r>
        <w:rPr>
          <w:rFonts w:cs="Arial"/>
          <w:bCs/>
          <w:sz w:val="22"/>
          <w:szCs w:val="22"/>
        </w:rPr>
        <w:t>que contiene un resumen de los resultados de los estudios efectuados a las solicitudes de</w:t>
      </w:r>
      <w:r>
        <w:rPr>
          <w:rFonts w:cs="Arial"/>
          <w:bCs/>
          <w:sz w:val="22"/>
          <w:lang w:val="es-CR"/>
        </w:rPr>
        <w:t xml:space="preserve"> la Asociación Solidarista de Empleados Derivados de Maíz Alimenticio, S.A., (ASEDEMASA)</w:t>
      </w:r>
      <w:r w:rsidR="0026692A">
        <w:rPr>
          <w:rFonts w:cs="Arial"/>
          <w:bCs/>
          <w:sz w:val="22"/>
          <w:lang w:val="es-CR"/>
        </w:rPr>
        <w:t>, Coopealianza R.L. y Grupo Mutual Alajuela – La Vivienda de</w:t>
      </w:r>
      <w:r w:rsidR="0026692A">
        <w:rPr>
          <w:rFonts w:cs="Arial"/>
          <w:bCs/>
          <w:sz w:val="22"/>
          <w:lang w:val="es-ES_tradnl"/>
        </w:rPr>
        <w:t xml:space="preserve"> Ahorro y Préstamo, para</w:t>
      </w:r>
      <w:r w:rsidR="0026692A">
        <w:rPr>
          <w:rFonts w:cs="Arial"/>
          <w:bCs/>
          <w:sz w:val="22"/>
          <w:lang w:val="es-CR"/>
        </w:rPr>
        <w:t xml:space="preserve"> financiar tres</w:t>
      </w:r>
      <w:r w:rsidR="0026692A">
        <w:rPr>
          <w:rFonts w:cs="Arial"/>
          <w:bCs/>
          <w:sz w:val="22"/>
        </w:rPr>
        <w:t xml:space="preserv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09582F44" w14:textId="3D8711FF" w:rsidR="009E07C2" w:rsidRDefault="009E07C2" w:rsidP="009E07C2">
      <w:pPr>
        <w:spacing w:line="360" w:lineRule="auto"/>
        <w:jc w:val="both"/>
        <w:rPr>
          <w:rFonts w:cs="Arial"/>
          <w:bCs/>
          <w:sz w:val="22"/>
          <w:szCs w:val="22"/>
        </w:rPr>
      </w:pPr>
    </w:p>
    <w:p w14:paraId="1719F10A" w14:textId="3DD80EDB" w:rsidR="009E07C2" w:rsidRDefault="0026692A" w:rsidP="009E07C2">
      <w:pPr>
        <w:spacing w:line="360" w:lineRule="auto"/>
        <w:jc w:val="both"/>
        <w:rPr>
          <w:rFonts w:cs="Arial"/>
          <w:bCs/>
          <w:sz w:val="22"/>
          <w:szCs w:val="22"/>
        </w:rPr>
      </w:pPr>
      <w:r>
        <w:rPr>
          <w:rFonts w:cs="Arial"/>
          <w:bCs/>
          <w:sz w:val="22"/>
          <w:szCs w:val="22"/>
        </w:rPr>
        <w:t>Para exponer el contenido del citado informe y atender eventuales consultas de carácter técnico sobre éste y los siguientes seis temas, se incorpora a la sesión la licenciada Martha Camacho Murillo, Directora del FOSUVI, quien presenta</w:t>
      </w:r>
      <w:r w:rsidR="009E07C2">
        <w:rPr>
          <w:rFonts w:cs="Arial"/>
          <w:sz w:val="22"/>
          <w:szCs w:val="22"/>
        </w:rPr>
        <w:t xml:space="preserve"> el</w:t>
      </w:r>
      <w:r w:rsidR="009E07C2" w:rsidRPr="00437EF8">
        <w:rPr>
          <w:rFonts w:cs="Arial"/>
          <w:bCs/>
          <w:sz w:val="22"/>
          <w:szCs w:val="22"/>
        </w:rPr>
        <w:t xml:space="preserve"> detalle de las referidas solicitudes de financiamiento</w:t>
      </w:r>
      <w:r w:rsidR="009E07C2">
        <w:rPr>
          <w:rFonts w:cs="Arial"/>
          <w:bCs/>
          <w:sz w:val="22"/>
          <w:szCs w:val="22"/>
        </w:rPr>
        <w:t xml:space="preserve">, </w:t>
      </w:r>
      <w:r w:rsidR="009E07C2" w:rsidRPr="00437EF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940BBFC" w14:textId="77777777" w:rsidR="009E07C2" w:rsidRDefault="009E07C2" w:rsidP="009E07C2">
      <w:pPr>
        <w:spacing w:line="360" w:lineRule="auto"/>
        <w:jc w:val="both"/>
        <w:rPr>
          <w:rFonts w:cs="Arial"/>
          <w:sz w:val="22"/>
          <w:lang w:val="es-ES_tradnl"/>
        </w:rPr>
      </w:pPr>
    </w:p>
    <w:p w14:paraId="2378AAF5" w14:textId="7C830A7E" w:rsidR="009E07C2" w:rsidRDefault="009E07C2" w:rsidP="009E07C2">
      <w:pPr>
        <w:spacing w:line="360" w:lineRule="auto"/>
        <w:jc w:val="both"/>
        <w:rPr>
          <w:rFonts w:cs="Arial"/>
          <w:sz w:val="22"/>
          <w:szCs w:val="22"/>
        </w:rPr>
      </w:pPr>
      <w:r w:rsidRPr="00A21797">
        <w:rPr>
          <w:rFonts w:cs="Arial"/>
          <w:bCs/>
          <w:sz w:val="22"/>
          <w:szCs w:val="22"/>
          <w:u w:val="single"/>
        </w:rPr>
        <w:t xml:space="preserve">Minuto </w:t>
      </w:r>
      <w:r w:rsidR="00C96B0F">
        <w:rPr>
          <w:rFonts w:cs="Arial"/>
          <w:bCs/>
          <w:sz w:val="22"/>
          <w:szCs w:val="22"/>
          <w:u w:val="single"/>
        </w:rPr>
        <w:t>214</w:t>
      </w:r>
      <w:r w:rsidRPr="00A21797">
        <w:rPr>
          <w:rFonts w:cs="Arial"/>
          <w:bCs/>
          <w:sz w:val="22"/>
          <w:szCs w:val="22"/>
          <w:u w:val="single"/>
        </w:rPr>
        <w:t>:</w:t>
      </w:r>
      <w:r w:rsidR="00C96B0F">
        <w:rPr>
          <w:rFonts w:cs="Arial"/>
          <w:bCs/>
          <w:sz w:val="22"/>
          <w:szCs w:val="22"/>
          <w:u w:val="single"/>
        </w:rPr>
        <w:t>04</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conforme lo recomienda la Administración y según se indica en el </w:t>
      </w:r>
      <w:r>
        <w:rPr>
          <w:rFonts w:cs="Arial"/>
          <w:b/>
          <w:sz w:val="22"/>
          <w:szCs w:val="22"/>
        </w:rPr>
        <w:t>A</w:t>
      </w:r>
      <w:r w:rsidRPr="00ED0EF0">
        <w:rPr>
          <w:rFonts w:cs="Arial"/>
          <w:b/>
          <w:sz w:val="22"/>
          <w:szCs w:val="22"/>
        </w:rPr>
        <w:t xml:space="preserve">cuerdo N° </w:t>
      </w:r>
      <w:r w:rsidR="00385097">
        <w:rPr>
          <w:rFonts w:cs="Arial"/>
          <w:b/>
          <w:sz w:val="22"/>
          <w:szCs w:val="22"/>
        </w:rPr>
        <w:t>2</w:t>
      </w:r>
      <w:r>
        <w:rPr>
          <w:rFonts w:cs="Arial"/>
          <w:b/>
          <w:sz w:val="22"/>
          <w:szCs w:val="22"/>
        </w:rPr>
        <w:t xml:space="preserve"> </w:t>
      </w:r>
      <w:r>
        <w:rPr>
          <w:rFonts w:cs="Arial"/>
          <w:sz w:val="22"/>
          <w:szCs w:val="22"/>
        </w:rPr>
        <w:t>que se anexa a esta minuta.</w:t>
      </w:r>
    </w:p>
    <w:p w14:paraId="1528FA8B" w14:textId="77777777" w:rsidR="009D03FE" w:rsidRPr="00D14EAF" w:rsidRDefault="009D03FE" w:rsidP="009D03FE">
      <w:pPr>
        <w:spacing w:line="360" w:lineRule="auto"/>
        <w:jc w:val="both"/>
        <w:rPr>
          <w:rFonts w:cs="Arial"/>
          <w:b/>
          <w:sz w:val="22"/>
        </w:rPr>
      </w:pPr>
      <w:r w:rsidRPr="00D14EAF">
        <w:rPr>
          <w:rFonts w:cs="Arial"/>
          <w:b/>
          <w:sz w:val="22"/>
        </w:rPr>
        <w:t>************</w:t>
      </w:r>
    </w:p>
    <w:p w14:paraId="60205B9E" w14:textId="77777777" w:rsidR="009D03FE" w:rsidRDefault="009D03FE" w:rsidP="009D03FE">
      <w:pPr>
        <w:spacing w:line="360" w:lineRule="auto"/>
        <w:jc w:val="both"/>
        <w:rPr>
          <w:rFonts w:cs="Arial"/>
          <w:b/>
          <w:bCs/>
          <w:sz w:val="22"/>
          <w:szCs w:val="22"/>
          <w:u w:val="single"/>
          <w:lang w:val="es-ES_tradnl"/>
        </w:rPr>
      </w:pPr>
    </w:p>
    <w:p w14:paraId="5467B448" w14:textId="53186C90" w:rsidR="009D03FE" w:rsidRPr="00AD4F06" w:rsidRDefault="00D511A1" w:rsidP="009D03FE">
      <w:pPr>
        <w:spacing w:line="360" w:lineRule="auto"/>
        <w:jc w:val="both"/>
        <w:outlineLvl w:val="0"/>
        <w:rPr>
          <w:rFonts w:cs="Arial"/>
          <w:sz w:val="22"/>
          <w:szCs w:val="22"/>
          <w:lang w:val="es-ES_tradnl"/>
        </w:rPr>
      </w:pPr>
      <w:r>
        <w:rPr>
          <w:rFonts w:cs="Arial"/>
          <w:b/>
          <w:sz w:val="22"/>
          <w:szCs w:val="22"/>
          <w:lang w:val="es-ES_tradnl"/>
        </w:rPr>
        <w:t>6</w:t>
      </w:r>
      <w:r w:rsidR="00320F35">
        <w:rPr>
          <w:rFonts w:cs="Arial"/>
          <w:b/>
          <w:sz w:val="22"/>
          <w:szCs w:val="22"/>
          <w:lang w:val="es-ES_tradnl"/>
        </w:rPr>
        <w:t xml:space="preserve">° </w:t>
      </w:r>
      <w:r w:rsidR="00A31AB6" w:rsidRPr="00492B3C">
        <w:rPr>
          <w:rFonts w:cs="Arial"/>
          <w:b/>
          <w:bCs/>
          <w:sz w:val="22"/>
          <w:u w:val="single"/>
          <w:lang w:val="es-ES_tradnl"/>
        </w:rPr>
        <w:t>Solicitud de financiamiento adicional y sustitución de dos beneficiarios del proyecto Torres de la Montaña</w:t>
      </w:r>
    </w:p>
    <w:p w14:paraId="297C1FF9" w14:textId="77777777" w:rsidR="009D03FE" w:rsidRDefault="009D03FE" w:rsidP="009D03FE">
      <w:pPr>
        <w:spacing w:line="360" w:lineRule="auto"/>
        <w:jc w:val="both"/>
        <w:rPr>
          <w:rFonts w:cs="Arial"/>
          <w:sz w:val="22"/>
          <w:szCs w:val="22"/>
        </w:rPr>
      </w:pPr>
    </w:p>
    <w:p w14:paraId="75244AAF" w14:textId="33A79D63" w:rsidR="008A6E2C" w:rsidRDefault="008A6E2C" w:rsidP="008A6E2C">
      <w:pPr>
        <w:spacing w:line="360" w:lineRule="auto"/>
        <w:jc w:val="both"/>
        <w:rPr>
          <w:rFonts w:cs="Arial"/>
          <w:sz w:val="22"/>
          <w:szCs w:val="22"/>
        </w:rPr>
      </w:pPr>
      <w:r w:rsidRPr="0039311E">
        <w:rPr>
          <w:rFonts w:cs="Arial"/>
          <w:sz w:val="22"/>
          <w:u w:val="single"/>
          <w:lang w:val="es-ES_tradnl"/>
        </w:rPr>
        <w:t xml:space="preserve">Minuto </w:t>
      </w:r>
      <w:r w:rsidR="00C96B0F">
        <w:rPr>
          <w:rFonts w:cs="Arial"/>
          <w:sz w:val="22"/>
          <w:u w:val="single"/>
          <w:lang w:val="es-ES_tradnl"/>
        </w:rPr>
        <w:t>214</w:t>
      </w:r>
      <w:r w:rsidRPr="0039311E">
        <w:rPr>
          <w:rFonts w:cs="Arial"/>
          <w:sz w:val="22"/>
          <w:u w:val="single"/>
          <w:lang w:val="es-ES_tradnl"/>
        </w:rPr>
        <w:t>:</w:t>
      </w:r>
      <w:r>
        <w:rPr>
          <w:rFonts w:cs="Arial"/>
          <w:sz w:val="22"/>
          <w:u w:val="single"/>
          <w:lang w:val="es-ES_tradnl"/>
        </w:rPr>
        <w:t>2</w:t>
      </w:r>
      <w:r w:rsidR="00C96B0F">
        <w:rPr>
          <w:rFonts w:cs="Arial"/>
          <w:sz w:val="22"/>
          <w:u w:val="single"/>
          <w:lang w:val="es-ES_tradnl"/>
        </w:rPr>
        <w:t>0</w:t>
      </w:r>
      <w:r>
        <w:rPr>
          <w:rFonts w:cs="Arial"/>
          <w:sz w:val="22"/>
          <w:lang w:val="es-ES_tradnl"/>
        </w:rPr>
        <w:t xml:space="preserve"> </w:t>
      </w:r>
      <w:r w:rsidR="00C96B0F">
        <w:rPr>
          <w:sz w:val="22"/>
          <w:szCs w:val="22"/>
        </w:rPr>
        <w:t xml:space="preserve">Se conoce </w:t>
      </w:r>
      <w:r>
        <w:rPr>
          <w:rFonts w:cs="Arial"/>
          <w:sz w:val="22"/>
          <w:lang w:val="es-ES_tradnl"/>
        </w:rPr>
        <w:t xml:space="preserve">el oficio </w:t>
      </w:r>
      <w:r w:rsidR="0026692A">
        <w:rPr>
          <w:rFonts w:cs="Arial"/>
          <w:sz w:val="22"/>
          <w:lang w:val="es-ES_tradnl"/>
        </w:rPr>
        <w:t>GG</w:t>
      </w:r>
      <w:r w:rsidRPr="009F7291">
        <w:rPr>
          <w:rFonts w:cs="Arial"/>
          <w:sz w:val="22"/>
          <w:szCs w:val="22"/>
        </w:rPr>
        <w:t>-ME-</w:t>
      </w:r>
      <w:r w:rsidR="0026692A">
        <w:rPr>
          <w:rFonts w:cs="Arial"/>
          <w:sz w:val="22"/>
          <w:szCs w:val="22"/>
        </w:rPr>
        <w:t>1311</w:t>
      </w:r>
      <w:r w:rsidRPr="009F7291">
        <w:rPr>
          <w:rFonts w:cs="Arial"/>
          <w:sz w:val="22"/>
          <w:szCs w:val="22"/>
        </w:rPr>
        <w:t>-20</w:t>
      </w:r>
      <w:r>
        <w:rPr>
          <w:rFonts w:cs="Arial"/>
          <w:sz w:val="22"/>
          <w:szCs w:val="22"/>
        </w:rPr>
        <w:t>2</w:t>
      </w:r>
      <w:r w:rsidR="0026692A">
        <w:rPr>
          <w:rFonts w:cs="Arial"/>
          <w:sz w:val="22"/>
          <w:szCs w:val="22"/>
        </w:rPr>
        <w:t>2</w:t>
      </w:r>
      <w:r w:rsidRPr="009F7291">
        <w:rPr>
          <w:rFonts w:cs="Arial"/>
          <w:sz w:val="22"/>
          <w:szCs w:val="22"/>
        </w:rPr>
        <w:t xml:space="preserve"> del </w:t>
      </w:r>
      <w:r w:rsidR="0026692A">
        <w:rPr>
          <w:rFonts w:cs="Arial"/>
          <w:sz w:val="22"/>
          <w:szCs w:val="22"/>
        </w:rPr>
        <w:t xml:space="preserve">14 de octubre </w:t>
      </w:r>
      <w:r w:rsidRPr="009F7291">
        <w:rPr>
          <w:rFonts w:cs="Arial"/>
          <w:sz w:val="22"/>
          <w:szCs w:val="22"/>
        </w:rPr>
        <w:t>de 20</w:t>
      </w:r>
      <w:r>
        <w:rPr>
          <w:rFonts w:cs="Arial"/>
          <w:sz w:val="22"/>
          <w:szCs w:val="22"/>
        </w:rPr>
        <w:t>2</w:t>
      </w:r>
      <w:r w:rsidR="001A0030">
        <w:rPr>
          <w:rFonts w:cs="Arial"/>
          <w:sz w:val="22"/>
          <w:szCs w:val="22"/>
        </w:rPr>
        <w:t>2</w:t>
      </w:r>
      <w:r w:rsidRPr="009F7291">
        <w:rPr>
          <w:rFonts w:cs="Arial"/>
          <w:sz w:val="22"/>
          <w:szCs w:val="22"/>
        </w:rPr>
        <w:t xml:space="preserve">, mediante el cual, </w:t>
      </w:r>
      <w:r w:rsidR="001A0030">
        <w:rPr>
          <w:rFonts w:cs="Arial"/>
          <w:sz w:val="22"/>
          <w:szCs w:val="22"/>
        </w:rPr>
        <w:t xml:space="preserve">el asistente de la </w:t>
      </w:r>
      <w:r w:rsidR="001A0030" w:rsidRPr="001A0030">
        <w:rPr>
          <w:rFonts w:cs="Arial"/>
          <w:sz w:val="22"/>
          <w:szCs w:val="22"/>
          <w:lang w:val="es-CR"/>
        </w:rPr>
        <w:t>Gerencia General</w:t>
      </w:r>
      <w:r w:rsidRPr="009F7291">
        <w:rPr>
          <w:rFonts w:cs="Arial"/>
          <w:sz w:val="22"/>
          <w:szCs w:val="22"/>
        </w:rPr>
        <w:t xml:space="preserve"> remite el informe </w:t>
      </w:r>
      <w:r w:rsidRPr="00EA7ADB">
        <w:rPr>
          <w:rFonts w:cs="Arial"/>
          <w:color w:val="000000"/>
          <w:sz w:val="22"/>
          <w:szCs w:val="22"/>
        </w:rPr>
        <w:t>DF-OF-</w:t>
      </w:r>
      <w:r>
        <w:rPr>
          <w:rFonts w:cs="Arial"/>
          <w:color w:val="000000"/>
          <w:sz w:val="22"/>
          <w:szCs w:val="22"/>
        </w:rPr>
        <w:t>1</w:t>
      </w:r>
      <w:r w:rsidR="001A0030">
        <w:rPr>
          <w:rFonts w:cs="Arial"/>
          <w:color w:val="000000"/>
          <w:sz w:val="22"/>
          <w:szCs w:val="22"/>
        </w:rPr>
        <w:t>113</w:t>
      </w:r>
      <w:r w:rsidRPr="00EA7ADB">
        <w:rPr>
          <w:rFonts w:cs="Arial"/>
          <w:color w:val="000000"/>
          <w:sz w:val="22"/>
          <w:szCs w:val="22"/>
        </w:rPr>
        <w:t>-20</w:t>
      </w:r>
      <w:r>
        <w:rPr>
          <w:rFonts w:cs="Arial"/>
          <w:color w:val="000000"/>
          <w:sz w:val="22"/>
          <w:szCs w:val="22"/>
        </w:rPr>
        <w:t>2</w:t>
      </w:r>
      <w:r w:rsidR="001A0030">
        <w:rPr>
          <w:rFonts w:cs="Arial"/>
          <w:color w:val="000000"/>
          <w:sz w:val="22"/>
          <w:szCs w:val="22"/>
        </w:rPr>
        <w:t>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Condominio </w:t>
      </w:r>
      <w:r w:rsidRPr="00BB3A2B">
        <w:rPr>
          <w:rFonts w:cs="Arial"/>
          <w:sz w:val="22"/>
          <w:szCs w:val="22"/>
        </w:rPr>
        <w:t>Torres de la Montaña, ubicado en el distrito Los Guido del cantón de Desamparados, provincia de San José</w:t>
      </w:r>
      <w:r>
        <w:rPr>
          <w:rFonts w:cs="Arial"/>
          <w:sz w:val="22"/>
          <w:szCs w:val="22"/>
        </w:rPr>
        <w:t xml:space="preserve">, y aprobado mediante el </w:t>
      </w:r>
      <w:r w:rsidRPr="002E30F1">
        <w:rPr>
          <w:rFonts w:cs="Arial"/>
          <w:sz w:val="22"/>
          <w:szCs w:val="22"/>
        </w:rPr>
        <w:t xml:space="preserve">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Pr>
          <w:rFonts w:cs="Arial"/>
          <w:sz w:val="22"/>
          <w:lang w:val="es-ES_tradnl"/>
        </w:rPr>
        <w:t>.  Dichos documentos se adjuntan al expediente del acta.</w:t>
      </w:r>
    </w:p>
    <w:p w14:paraId="0C521E07" w14:textId="77777777" w:rsidR="008A6E2C" w:rsidRDefault="008A6E2C" w:rsidP="008A6E2C">
      <w:pPr>
        <w:spacing w:line="360" w:lineRule="auto"/>
        <w:jc w:val="both"/>
        <w:rPr>
          <w:rFonts w:cs="Arial"/>
          <w:color w:val="000000"/>
          <w:sz w:val="22"/>
          <w:szCs w:val="22"/>
        </w:rPr>
      </w:pPr>
    </w:p>
    <w:p w14:paraId="4556AF29" w14:textId="338D7DB3" w:rsidR="008A6E2C" w:rsidRDefault="008A6E2C" w:rsidP="008A6E2C">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1A0030">
        <w:rPr>
          <w:rFonts w:cs="Arial"/>
          <w:sz w:val="22"/>
          <w:szCs w:val="22"/>
        </w:rPr>
        <w:t>a) sustituir tres núcleos familiares</w:t>
      </w:r>
      <w:r w:rsidR="001A0030" w:rsidRPr="00BB303F">
        <w:rPr>
          <w:rFonts w:cs="Arial"/>
          <w:sz w:val="22"/>
          <w:szCs w:val="22"/>
        </w:rPr>
        <w:t xml:space="preserve"> como consecuencia del </w:t>
      </w:r>
      <w:r w:rsidR="001A0030">
        <w:rPr>
          <w:rFonts w:cs="Arial"/>
          <w:sz w:val="22"/>
          <w:szCs w:val="22"/>
        </w:rPr>
        <w:t>desinterés, el fallecimiento o la renuncia por parte de las familias beneficiadas originalmente</w:t>
      </w:r>
      <w:r w:rsidR="001A0030" w:rsidRPr="00BB303F">
        <w:rPr>
          <w:rFonts w:cs="Arial"/>
          <w:color w:val="000000"/>
          <w:sz w:val="22"/>
          <w:szCs w:val="22"/>
        </w:rPr>
        <w:t xml:space="preserve">; </w:t>
      </w:r>
      <w:r w:rsidR="001A0030">
        <w:rPr>
          <w:rFonts w:cs="Arial"/>
          <w:color w:val="000000"/>
          <w:sz w:val="22"/>
          <w:szCs w:val="22"/>
        </w:rPr>
        <w:t>y b</w:t>
      </w:r>
      <w:r w:rsidR="001A0030" w:rsidRPr="00BB303F">
        <w:rPr>
          <w:rFonts w:cs="Arial"/>
          <w:color w:val="000000"/>
          <w:sz w:val="22"/>
          <w:szCs w:val="22"/>
        </w:rPr>
        <w:t xml:space="preserve">) </w:t>
      </w:r>
      <w:r w:rsidR="001A0030">
        <w:rPr>
          <w:rFonts w:cs="Arial"/>
          <w:color w:val="000000"/>
          <w:sz w:val="22"/>
          <w:szCs w:val="22"/>
        </w:rPr>
        <w:t>otorgar un financiamiento adicional para completar el pago de los gastos de formalización de las nuevas familias a incluir en el proyecto.</w:t>
      </w:r>
      <w:r w:rsidRPr="0074025D">
        <w:rPr>
          <w:rFonts w:cs="Arial"/>
          <w:color w:val="000000"/>
          <w:sz w:val="22"/>
          <w:szCs w:val="22"/>
        </w:rPr>
        <w:t xml:space="preserve"> </w:t>
      </w:r>
      <w:r>
        <w:rPr>
          <w:rFonts w:cs="Arial"/>
          <w:color w:val="000000"/>
          <w:sz w:val="22"/>
          <w:szCs w:val="22"/>
        </w:rPr>
        <w:t>Además, afirma que la Dirección FOSUVI avala la solicitud de la entidad autorizada y se ha verificado que las familias postuladas cumplen con los requisitos correspondientes.</w:t>
      </w:r>
    </w:p>
    <w:p w14:paraId="298A8FB6" w14:textId="77777777" w:rsidR="008A6E2C" w:rsidRDefault="008A6E2C" w:rsidP="008A6E2C">
      <w:pPr>
        <w:spacing w:line="360" w:lineRule="auto"/>
        <w:jc w:val="both"/>
        <w:rPr>
          <w:rFonts w:cs="Arial"/>
          <w:color w:val="000000"/>
          <w:sz w:val="22"/>
          <w:szCs w:val="22"/>
        </w:rPr>
      </w:pPr>
    </w:p>
    <w:p w14:paraId="43B80E76" w14:textId="79DEF4CF" w:rsidR="008A6E2C" w:rsidRDefault="008A6E2C" w:rsidP="008A6E2C">
      <w:pPr>
        <w:spacing w:line="360" w:lineRule="auto"/>
        <w:jc w:val="both"/>
        <w:rPr>
          <w:rFonts w:cs="Arial"/>
          <w:bCs/>
          <w:sz w:val="22"/>
          <w:szCs w:val="22"/>
        </w:rPr>
      </w:pPr>
      <w:r w:rsidRPr="00A21797">
        <w:rPr>
          <w:rFonts w:cs="Arial"/>
          <w:bCs/>
          <w:sz w:val="22"/>
          <w:szCs w:val="22"/>
          <w:u w:val="single"/>
        </w:rPr>
        <w:t xml:space="preserve">Minuto </w:t>
      </w:r>
      <w:r w:rsidR="00C96B0F">
        <w:rPr>
          <w:rFonts w:cs="Arial"/>
          <w:bCs/>
          <w:sz w:val="22"/>
          <w:szCs w:val="22"/>
          <w:u w:val="single"/>
        </w:rPr>
        <w:t>216</w:t>
      </w:r>
      <w:r w:rsidRPr="00A21797">
        <w:rPr>
          <w:rFonts w:cs="Arial"/>
          <w:bCs/>
          <w:sz w:val="22"/>
          <w:szCs w:val="22"/>
          <w:u w:val="single"/>
        </w:rPr>
        <w:t>:</w:t>
      </w:r>
      <w:r>
        <w:rPr>
          <w:rFonts w:cs="Arial"/>
          <w:bCs/>
          <w:sz w:val="22"/>
          <w:szCs w:val="22"/>
          <w:u w:val="single"/>
        </w:rPr>
        <w:t>2</w:t>
      </w:r>
      <w:r w:rsidR="00C96B0F">
        <w:rPr>
          <w:rFonts w:cs="Arial"/>
          <w:bCs/>
          <w:sz w:val="22"/>
          <w:szCs w:val="22"/>
          <w:u w:val="single"/>
        </w:rPr>
        <w:t>3</w:t>
      </w:r>
      <w:r>
        <w:rPr>
          <w:rFonts w:cs="Arial"/>
          <w:bCs/>
          <w:sz w:val="22"/>
          <w:szCs w:val="22"/>
        </w:rPr>
        <w:t xml:space="preserve"> Conocido y suficientemente discutido el 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en los mismos términos propuestos por la Dirección FOSUVI en el informe </w:t>
      </w:r>
      <w:r w:rsidRPr="00EA7ADB">
        <w:rPr>
          <w:rFonts w:cs="Arial"/>
          <w:color w:val="000000"/>
          <w:sz w:val="22"/>
          <w:szCs w:val="22"/>
        </w:rPr>
        <w:t>DF-OF-</w:t>
      </w:r>
      <w:r>
        <w:rPr>
          <w:rFonts w:cs="Arial"/>
          <w:color w:val="000000"/>
          <w:sz w:val="22"/>
          <w:szCs w:val="22"/>
        </w:rPr>
        <w:t>1</w:t>
      </w:r>
      <w:r w:rsidR="001A0030">
        <w:rPr>
          <w:rFonts w:cs="Arial"/>
          <w:color w:val="000000"/>
          <w:sz w:val="22"/>
          <w:szCs w:val="22"/>
        </w:rPr>
        <w:t>113</w:t>
      </w:r>
      <w:r w:rsidRPr="00EA7ADB">
        <w:rPr>
          <w:rFonts w:cs="Arial"/>
          <w:color w:val="000000"/>
          <w:sz w:val="22"/>
          <w:szCs w:val="22"/>
        </w:rPr>
        <w:t>-20</w:t>
      </w:r>
      <w:r>
        <w:rPr>
          <w:rFonts w:cs="Arial"/>
          <w:color w:val="000000"/>
          <w:sz w:val="22"/>
          <w:szCs w:val="22"/>
        </w:rPr>
        <w:t>2</w:t>
      </w:r>
      <w:r w:rsidR="001A0030">
        <w:rPr>
          <w:rFonts w:cs="Arial"/>
          <w:color w:val="000000"/>
          <w:sz w:val="22"/>
          <w:szCs w:val="22"/>
        </w:rPr>
        <w:t>2</w:t>
      </w:r>
      <w:r>
        <w:rPr>
          <w:rFonts w:cs="Arial"/>
          <w:color w:val="000000"/>
          <w:sz w:val="22"/>
          <w:szCs w:val="22"/>
        </w:rPr>
        <w:t>.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sidR="00385097">
        <w:rPr>
          <w:rFonts w:cs="Arial"/>
          <w:b/>
          <w:sz w:val="22"/>
          <w:szCs w:val="22"/>
        </w:rPr>
        <w:t>3</w:t>
      </w:r>
      <w:r>
        <w:rPr>
          <w:rFonts w:cs="Arial"/>
          <w:b/>
          <w:sz w:val="22"/>
          <w:szCs w:val="22"/>
        </w:rPr>
        <w:t xml:space="preserve"> </w:t>
      </w:r>
      <w:r>
        <w:rPr>
          <w:rFonts w:cs="Arial"/>
          <w:sz w:val="22"/>
          <w:szCs w:val="22"/>
        </w:rPr>
        <w:t>que se anexa a esta minuta</w:t>
      </w:r>
    </w:p>
    <w:p w14:paraId="4891331A" w14:textId="77777777" w:rsidR="009D03FE" w:rsidRPr="00D14EAF" w:rsidRDefault="009D03FE" w:rsidP="009D03FE">
      <w:pPr>
        <w:spacing w:line="360" w:lineRule="auto"/>
        <w:jc w:val="both"/>
        <w:rPr>
          <w:rFonts w:cs="Arial"/>
          <w:b/>
          <w:sz w:val="22"/>
        </w:rPr>
      </w:pPr>
      <w:r w:rsidRPr="00D14EAF">
        <w:rPr>
          <w:rFonts w:cs="Arial"/>
          <w:b/>
          <w:sz w:val="22"/>
        </w:rPr>
        <w:t>************</w:t>
      </w:r>
    </w:p>
    <w:p w14:paraId="05623C53" w14:textId="77777777" w:rsidR="009D03FE" w:rsidRDefault="009D03FE" w:rsidP="009D03FE">
      <w:pPr>
        <w:spacing w:line="360" w:lineRule="auto"/>
        <w:jc w:val="both"/>
        <w:rPr>
          <w:rFonts w:cs="Arial"/>
          <w:b/>
          <w:bCs/>
          <w:sz w:val="22"/>
          <w:szCs w:val="22"/>
          <w:u w:val="single"/>
          <w:lang w:val="es-ES_tradnl"/>
        </w:rPr>
      </w:pPr>
    </w:p>
    <w:p w14:paraId="24B0E165" w14:textId="159B7BDE" w:rsidR="009D03FE" w:rsidRPr="00AD4F06" w:rsidRDefault="00D511A1" w:rsidP="009D03FE">
      <w:pPr>
        <w:spacing w:line="360" w:lineRule="auto"/>
        <w:jc w:val="both"/>
        <w:outlineLvl w:val="0"/>
        <w:rPr>
          <w:rFonts w:cs="Arial"/>
          <w:sz w:val="22"/>
          <w:szCs w:val="22"/>
          <w:lang w:val="es-ES_tradnl"/>
        </w:rPr>
      </w:pPr>
      <w:r>
        <w:rPr>
          <w:rFonts w:cs="Arial"/>
          <w:b/>
          <w:sz w:val="22"/>
          <w:szCs w:val="22"/>
          <w:lang w:val="es-ES_tradnl"/>
        </w:rPr>
        <w:t>7</w:t>
      </w:r>
      <w:r w:rsidR="00320F35">
        <w:rPr>
          <w:rFonts w:cs="Arial"/>
          <w:b/>
          <w:sz w:val="22"/>
          <w:szCs w:val="22"/>
          <w:lang w:val="es-ES_tradnl"/>
        </w:rPr>
        <w:t xml:space="preserve">° </w:t>
      </w:r>
      <w:r w:rsidR="00A31AB6" w:rsidRPr="00492B3C">
        <w:rPr>
          <w:rFonts w:cs="Arial"/>
          <w:b/>
          <w:bCs/>
          <w:sz w:val="22"/>
          <w:u w:val="single"/>
          <w:lang w:val="es-ES_tradnl"/>
        </w:rPr>
        <w:t xml:space="preserve">Sustitución </w:t>
      </w:r>
      <w:r w:rsidR="00A31AB6" w:rsidRPr="00492B3C">
        <w:rPr>
          <w:rFonts w:cs="Arial"/>
          <w:b/>
          <w:bCs/>
          <w:sz w:val="22"/>
          <w:u w:val="single"/>
          <w:lang w:val="es-CR"/>
        </w:rPr>
        <w:t>de trece beneficiarios del proyecto José Villalobos</w:t>
      </w:r>
    </w:p>
    <w:p w14:paraId="30C39DBC" w14:textId="77777777" w:rsidR="009D03FE" w:rsidRDefault="009D03FE" w:rsidP="009D03FE">
      <w:pPr>
        <w:spacing w:line="360" w:lineRule="auto"/>
        <w:jc w:val="both"/>
        <w:rPr>
          <w:rFonts w:cs="Arial"/>
          <w:sz w:val="22"/>
          <w:szCs w:val="22"/>
        </w:rPr>
      </w:pPr>
    </w:p>
    <w:p w14:paraId="7C0DB27C" w14:textId="116518AD" w:rsidR="00BE4A8A" w:rsidRPr="00BE4A8A" w:rsidRDefault="00BE4A8A" w:rsidP="00BE4A8A">
      <w:pPr>
        <w:spacing w:line="360" w:lineRule="auto"/>
        <w:jc w:val="both"/>
        <w:rPr>
          <w:rFonts w:cs="Arial"/>
          <w:sz w:val="22"/>
          <w:szCs w:val="22"/>
          <w:lang w:val="es-CR"/>
        </w:rPr>
      </w:pPr>
      <w:r w:rsidRPr="00BE4A8A">
        <w:rPr>
          <w:rFonts w:cs="Arial"/>
          <w:sz w:val="22"/>
          <w:szCs w:val="22"/>
          <w:u w:val="single"/>
          <w:lang w:val="es-ES_tradnl"/>
        </w:rPr>
        <w:t xml:space="preserve">Minuto </w:t>
      </w:r>
      <w:r w:rsidR="00C96B0F">
        <w:rPr>
          <w:rFonts w:cs="Arial"/>
          <w:sz w:val="22"/>
          <w:szCs w:val="22"/>
          <w:u w:val="single"/>
          <w:lang w:val="es-ES_tradnl"/>
        </w:rPr>
        <w:t>216</w:t>
      </w:r>
      <w:r w:rsidRPr="00BE4A8A">
        <w:rPr>
          <w:rFonts w:cs="Arial"/>
          <w:sz w:val="22"/>
          <w:szCs w:val="22"/>
          <w:u w:val="single"/>
          <w:lang w:val="es-ES_tradnl"/>
        </w:rPr>
        <w:t>:</w:t>
      </w:r>
      <w:r w:rsidR="00C96B0F">
        <w:rPr>
          <w:rFonts w:cs="Arial"/>
          <w:sz w:val="22"/>
          <w:szCs w:val="22"/>
          <w:u w:val="single"/>
          <w:lang w:val="es-ES_tradnl"/>
        </w:rPr>
        <w:t>4</w:t>
      </w:r>
      <w:r w:rsidRPr="00BE4A8A">
        <w:rPr>
          <w:rFonts w:cs="Arial"/>
          <w:sz w:val="22"/>
          <w:szCs w:val="22"/>
          <w:u w:val="single"/>
          <w:lang w:val="es-ES_tradnl"/>
        </w:rPr>
        <w:t>0</w:t>
      </w:r>
      <w:r w:rsidRPr="00BE4A8A">
        <w:rPr>
          <w:rFonts w:cs="Arial"/>
          <w:sz w:val="22"/>
          <w:szCs w:val="22"/>
          <w:lang w:val="es-ES_tradnl"/>
        </w:rPr>
        <w:t xml:space="preserve"> </w:t>
      </w:r>
      <w:r w:rsidR="00911CF0">
        <w:rPr>
          <w:rFonts w:cs="Arial"/>
          <w:sz w:val="22"/>
          <w:szCs w:val="22"/>
          <w:lang w:val="es-ES_tradnl"/>
        </w:rPr>
        <w:t>Se</w:t>
      </w:r>
      <w:r w:rsidRPr="00BE4A8A">
        <w:rPr>
          <w:rFonts w:cs="Arial"/>
          <w:sz w:val="22"/>
          <w:szCs w:val="22"/>
          <w:lang w:val="es-ES_tradnl"/>
        </w:rPr>
        <w:t xml:space="preserve"> conoce el oficio GG-ME-</w:t>
      </w:r>
      <w:r w:rsidR="009620DD">
        <w:rPr>
          <w:rFonts w:cs="Arial"/>
          <w:sz w:val="22"/>
          <w:szCs w:val="22"/>
          <w:lang w:val="es-ES_tradnl"/>
        </w:rPr>
        <w:t>1316</w:t>
      </w:r>
      <w:r w:rsidRPr="00BE4A8A">
        <w:rPr>
          <w:rFonts w:cs="Arial"/>
          <w:sz w:val="22"/>
          <w:szCs w:val="22"/>
          <w:lang w:val="es-ES_tradnl"/>
        </w:rPr>
        <w:t xml:space="preserve">-2022, del </w:t>
      </w:r>
      <w:r w:rsidR="009620DD">
        <w:rPr>
          <w:rFonts w:cs="Arial"/>
          <w:sz w:val="22"/>
          <w:szCs w:val="22"/>
          <w:lang w:val="es-ES_tradnl"/>
        </w:rPr>
        <w:t>14 de octubre</w:t>
      </w:r>
      <w:r w:rsidRPr="00BE4A8A">
        <w:rPr>
          <w:rFonts w:cs="Arial"/>
          <w:sz w:val="22"/>
          <w:szCs w:val="22"/>
          <w:lang w:val="es-ES_tradnl"/>
        </w:rPr>
        <w:t xml:space="preserve"> de 2022, mediante</w:t>
      </w:r>
      <w:r w:rsidRPr="00BE4A8A">
        <w:rPr>
          <w:rFonts w:cs="Arial"/>
          <w:sz w:val="22"/>
          <w:szCs w:val="22"/>
        </w:rPr>
        <w:t xml:space="preserve"> el cual, la </w:t>
      </w:r>
      <w:r w:rsidRPr="00BE4A8A">
        <w:rPr>
          <w:rFonts w:cs="Arial"/>
          <w:sz w:val="22"/>
          <w:szCs w:val="22"/>
          <w:lang w:val="es-CR"/>
        </w:rPr>
        <w:t xml:space="preserve">Gerencia General </w:t>
      </w:r>
      <w:r w:rsidRPr="00BE4A8A">
        <w:rPr>
          <w:rFonts w:cs="Arial"/>
          <w:sz w:val="22"/>
          <w:szCs w:val="22"/>
        </w:rPr>
        <w:t>remite el informe DF-OF-</w:t>
      </w:r>
      <w:r w:rsidR="009620DD">
        <w:rPr>
          <w:rFonts w:cs="Arial"/>
          <w:sz w:val="22"/>
          <w:szCs w:val="22"/>
        </w:rPr>
        <w:t>1108</w:t>
      </w:r>
      <w:r w:rsidRPr="00BE4A8A">
        <w:rPr>
          <w:rFonts w:cs="Arial"/>
          <w:sz w:val="22"/>
          <w:szCs w:val="22"/>
        </w:rPr>
        <w:t xml:space="preserve">-2022 de la Dirección FOSUVI, que contiene los resultados del estudio efectuado a la </w:t>
      </w:r>
      <w:r w:rsidRPr="00BE4A8A">
        <w:rPr>
          <w:rFonts w:cs="Arial"/>
          <w:sz w:val="22"/>
          <w:szCs w:val="22"/>
          <w:lang w:val="es-CR"/>
        </w:rPr>
        <w:t xml:space="preserve">solicitud de </w:t>
      </w:r>
      <w:proofErr w:type="spellStart"/>
      <w:r w:rsidR="00911CF0" w:rsidRPr="00911CF0">
        <w:rPr>
          <w:rFonts w:cs="Arial"/>
          <w:sz w:val="22"/>
          <w:szCs w:val="22"/>
          <w:lang w:val="es-CR"/>
        </w:rPr>
        <w:t>Coocique</w:t>
      </w:r>
      <w:proofErr w:type="spellEnd"/>
      <w:r w:rsidR="00911CF0" w:rsidRPr="00911CF0">
        <w:rPr>
          <w:rFonts w:cs="Arial"/>
          <w:sz w:val="22"/>
          <w:szCs w:val="22"/>
          <w:lang w:val="es-CR"/>
        </w:rPr>
        <w:t xml:space="preserve"> R.L.</w:t>
      </w:r>
      <w:r w:rsidR="00911CF0">
        <w:rPr>
          <w:rFonts w:cs="Arial"/>
          <w:sz w:val="22"/>
          <w:szCs w:val="22"/>
          <w:lang w:val="es-CR"/>
        </w:rPr>
        <w:t>,</w:t>
      </w:r>
      <w:r w:rsidRPr="00BE4A8A">
        <w:rPr>
          <w:rFonts w:cs="Arial"/>
          <w:sz w:val="22"/>
          <w:szCs w:val="22"/>
          <w:lang w:val="es-CR"/>
        </w:rPr>
        <w:t xml:space="preserve"> para </w:t>
      </w:r>
      <w:r w:rsidRPr="00BE4A8A">
        <w:rPr>
          <w:rFonts w:cs="Arial"/>
          <w:bCs/>
          <w:sz w:val="22"/>
          <w:szCs w:val="22"/>
        </w:rPr>
        <w:t xml:space="preserve">sustituir </w:t>
      </w:r>
      <w:r w:rsidR="00911CF0">
        <w:rPr>
          <w:rFonts w:cs="Arial"/>
          <w:bCs/>
          <w:sz w:val="22"/>
          <w:szCs w:val="22"/>
        </w:rPr>
        <w:t>trece</w:t>
      </w:r>
      <w:r w:rsidRPr="00BE4A8A">
        <w:rPr>
          <w:rFonts w:cs="Arial"/>
          <w:sz w:val="22"/>
          <w:szCs w:val="22"/>
        </w:rPr>
        <w:t xml:space="preserve"> núcleos familiares del proyecto habitacional </w:t>
      </w:r>
      <w:r w:rsidR="00911CF0" w:rsidRPr="00911CF0">
        <w:rPr>
          <w:rFonts w:cs="Arial"/>
          <w:sz w:val="22"/>
          <w:szCs w:val="22"/>
        </w:rPr>
        <w:t>José Villalobos, ubicado en el distrito Pital del cantón de San Carlos, provincia de Alajuela</w:t>
      </w:r>
      <w:r w:rsidRPr="00BE4A8A">
        <w:rPr>
          <w:rFonts w:cs="Arial"/>
          <w:sz w:val="22"/>
          <w:szCs w:val="22"/>
        </w:rPr>
        <w:t xml:space="preserve">, y aprobado mediante el acuerdo N° </w:t>
      </w:r>
      <w:r w:rsidR="00911CF0">
        <w:rPr>
          <w:rFonts w:cs="Arial"/>
          <w:sz w:val="22"/>
          <w:szCs w:val="22"/>
        </w:rPr>
        <w:t>2</w:t>
      </w:r>
      <w:r w:rsidRPr="00BE4A8A">
        <w:rPr>
          <w:rFonts w:cs="Arial"/>
          <w:sz w:val="22"/>
          <w:szCs w:val="22"/>
        </w:rPr>
        <w:t xml:space="preserve"> de la sesión 9</w:t>
      </w:r>
      <w:r w:rsidR="00911CF0">
        <w:rPr>
          <w:rFonts w:cs="Arial"/>
          <w:sz w:val="22"/>
          <w:szCs w:val="22"/>
        </w:rPr>
        <w:t>2</w:t>
      </w:r>
      <w:r w:rsidRPr="00BE4A8A">
        <w:rPr>
          <w:rFonts w:cs="Arial"/>
          <w:sz w:val="22"/>
          <w:szCs w:val="22"/>
        </w:rPr>
        <w:t xml:space="preserve">-2021, del </w:t>
      </w:r>
      <w:r w:rsidR="00911CF0">
        <w:rPr>
          <w:rFonts w:cs="Arial"/>
          <w:sz w:val="22"/>
          <w:szCs w:val="22"/>
        </w:rPr>
        <w:t>13</w:t>
      </w:r>
      <w:r w:rsidRPr="00BE4A8A">
        <w:rPr>
          <w:rFonts w:cs="Arial"/>
          <w:sz w:val="22"/>
          <w:szCs w:val="22"/>
        </w:rPr>
        <w:t xml:space="preserve"> de diciembre de 2021</w:t>
      </w:r>
      <w:r w:rsidRPr="00BE4A8A">
        <w:rPr>
          <w:rFonts w:cs="Arial"/>
          <w:sz w:val="22"/>
          <w:szCs w:val="22"/>
          <w:lang w:val="es-ES_tradnl"/>
        </w:rPr>
        <w:t>.  Dichos documentos se adjuntan al expediente del acta.</w:t>
      </w:r>
    </w:p>
    <w:p w14:paraId="3485398E" w14:textId="77777777" w:rsidR="00BE4A8A" w:rsidRPr="00BE4A8A" w:rsidRDefault="00BE4A8A" w:rsidP="00BE4A8A">
      <w:pPr>
        <w:spacing w:line="360" w:lineRule="auto"/>
        <w:jc w:val="both"/>
        <w:rPr>
          <w:rFonts w:cs="Arial"/>
          <w:sz w:val="22"/>
          <w:szCs w:val="22"/>
        </w:rPr>
      </w:pPr>
    </w:p>
    <w:p w14:paraId="75FDD5D3" w14:textId="5D912449" w:rsidR="00BE4A8A" w:rsidRPr="00BE4A8A" w:rsidRDefault="00BE4A8A" w:rsidP="00BE4A8A">
      <w:pPr>
        <w:spacing w:line="360" w:lineRule="auto"/>
        <w:jc w:val="both"/>
        <w:rPr>
          <w:rFonts w:cs="Arial"/>
          <w:bCs/>
          <w:sz w:val="22"/>
          <w:szCs w:val="22"/>
        </w:rPr>
      </w:pPr>
      <w:r w:rsidRPr="00BE4A8A">
        <w:rPr>
          <w:rFonts w:cs="Arial"/>
          <w:sz w:val="22"/>
          <w:szCs w:val="22"/>
          <w:lang w:val="es-ES_tradnl"/>
        </w:rPr>
        <w:t>La</w:t>
      </w:r>
      <w:r w:rsidR="009620DD">
        <w:rPr>
          <w:rFonts w:cs="Arial"/>
          <w:sz w:val="22"/>
          <w:szCs w:val="22"/>
          <w:lang w:val="es-ES_tradnl"/>
        </w:rPr>
        <w:t xml:space="preserve"> licenciada Camacho Murillo </w:t>
      </w:r>
      <w:r w:rsidRPr="00BE4A8A">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E4A8A">
        <w:rPr>
          <w:rFonts w:cs="Arial"/>
          <w:sz w:val="22"/>
          <w:szCs w:val="22"/>
        </w:rPr>
        <w:t>han verificado que los nuevos núcleos familiares califican para un subsidio al amparo del artículo 59 y son de la misma zona; razón por la cual se recomienda su aprobación.</w:t>
      </w:r>
    </w:p>
    <w:p w14:paraId="2600E64E" w14:textId="77777777" w:rsidR="00BE4A8A" w:rsidRPr="00BE4A8A" w:rsidRDefault="00BE4A8A" w:rsidP="00BE4A8A">
      <w:pPr>
        <w:spacing w:line="360" w:lineRule="auto"/>
        <w:jc w:val="both"/>
        <w:rPr>
          <w:rFonts w:cs="Arial"/>
          <w:sz w:val="22"/>
          <w:szCs w:val="22"/>
        </w:rPr>
      </w:pPr>
    </w:p>
    <w:p w14:paraId="02B43FC5" w14:textId="1A027496" w:rsidR="009620DD" w:rsidRDefault="009620DD" w:rsidP="009620DD">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220</w:t>
      </w:r>
      <w:r w:rsidRPr="00A21797">
        <w:rPr>
          <w:rFonts w:cs="Arial"/>
          <w:bCs/>
          <w:sz w:val="22"/>
          <w:szCs w:val="22"/>
          <w:u w:val="single"/>
        </w:rPr>
        <w:t>:</w:t>
      </w:r>
      <w:r>
        <w:rPr>
          <w:rFonts w:cs="Arial"/>
          <w:bCs/>
          <w:sz w:val="22"/>
          <w:szCs w:val="22"/>
          <w:u w:val="single"/>
        </w:rPr>
        <w:t>57</w:t>
      </w:r>
      <w:r>
        <w:rPr>
          <w:rFonts w:cs="Arial"/>
          <w:bCs/>
          <w:sz w:val="22"/>
          <w:szCs w:val="22"/>
        </w:rPr>
        <w:t xml:space="preserve"> Conocido el informe de la Dirección FOSUVI y no habiendo objeciones de los señores Directores ni por parte de los funcionarios presentes, </w:t>
      </w:r>
      <w:r>
        <w:rPr>
          <w:rFonts w:cs="Arial"/>
          <w:sz w:val="22"/>
          <w:szCs w:val="22"/>
        </w:rPr>
        <w:t xml:space="preserve">la </w:t>
      </w:r>
      <w:r w:rsidRPr="00707F21">
        <w:rPr>
          <w:rFonts w:cs="Arial"/>
          <w:sz w:val="22"/>
          <w:szCs w:val="22"/>
        </w:rPr>
        <w:t xml:space="preserve">Junta Directiva </w:t>
      </w:r>
      <w:r>
        <w:rPr>
          <w:rFonts w:cs="Arial"/>
          <w:sz w:val="22"/>
          <w:szCs w:val="22"/>
        </w:rPr>
        <w:t xml:space="preserve">resuelve </w:t>
      </w:r>
      <w:r w:rsidRPr="00707F21">
        <w:rPr>
          <w:rFonts w:cs="Arial"/>
          <w:sz w:val="22"/>
          <w:szCs w:val="22"/>
        </w:rPr>
        <w:t>acoger la recomendación de la Administración</w:t>
      </w:r>
      <w:r>
        <w:rPr>
          <w:rFonts w:cs="Arial"/>
          <w:sz w:val="22"/>
          <w:szCs w:val="22"/>
        </w:rPr>
        <w:t xml:space="preserve">, en los mismos términos propuestos por la Dirección FOSUVI en el informe </w:t>
      </w:r>
      <w:r w:rsidRPr="00EA7ADB">
        <w:rPr>
          <w:rFonts w:cs="Arial"/>
          <w:color w:val="000000"/>
          <w:sz w:val="22"/>
          <w:szCs w:val="22"/>
        </w:rPr>
        <w:t>DF-OF-</w:t>
      </w:r>
      <w:r>
        <w:rPr>
          <w:rFonts w:cs="Arial"/>
          <w:color w:val="000000"/>
          <w:sz w:val="22"/>
          <w:szCs w:val="22"/>
        </w:rPr>
        <w:t>1108</w:t>
      </w:r>
      <w:r w:rsidRPr="00EA7ADB">
        <w:rPr>
          <w:rFonts w:cs="Arial"/>
          <w:color w:val="000000"/>
          <w:sz w:val="22"/>
          <w:szCs w:val="22"/>
        </w:rPr>
        <w:t>-20</w:t>
      </w:r>
      <w:r>
        <w:rPr>
          <w:rFonts w:cs="Arial"/>
          <w:color w:val="000000"/>
          <w:sz w:val="22"/>
          <w:szCs w:val="22"/>
        </w:rPr>
        <w:t>22.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6759EBB3" w14:textId="77777777" w:rsidR="009D03FE" w:rsidRPr="00D14EAF" w:rsidRDefault="009D03FE" w:rsidP="009D03FE">
      <w:pPr>
        <w:spacing w:line="360" w:lineRule="auto"/>
        <w:jc w:val="both"/>
        <w:rPr>
          <w:rFonts w:cs="Arial"/>
          <w:b/>
          <w:sz w:val="22"/>
        </w:rPr>
      </w:pPr>
      <w:r w:rsidRPr="00D14EAF">
        <w:rPr>
          <w:rFonts w:cs="Arial"/>
          <w:b/>
          <w:sz w:val="22"/>
        </w:rPr>
        <w:t>************</w:t>
      </w:r>
    </w:p>
    <w:p w14:paraId="7FB42B7C" w14:textId="42FDBCC1" w:rsidR="009D03FE" w:rsidRDefault="009D03FE" w:rsidP="009D03FE">
      <w:pPr>
        <w:spacing w:line="360" w:lineRule="auto"/>
        <w:jc w:val="both"/>
        <w:rPr>
          <w:rFonts w:cs="Arial"/>
          <w:b/>
          <w:bCs/>
          <w:sz w:val="22"/>
          <w:szCs w:val="22"/>
          <w:u w:val="single"/>
          <w:lang w:val="es-ES_tradnl"/>
        </w:rPr>
      </w:pPr>
    </w:p>
    <w:p w14:paraId="00F6AC8D" w14:textId="62B4C4C7" w:rsidR="00C9370A" w:rsidRPr="00AD4F06" w:rsidRDefault="00C9370A" w:rsidP="00C9370A">
      <w:pPr>
        <w:spacing w:line="360" w:lineRule="auto"/>
        <w:jc w:val="both"/>
        <w:outlineLvl w:val="0"/>
        <w:rPr>
          <w:rFonts w:cs="Arial"/>
          <w:sz w:val="22"/>
          <w:szCs w:val="22"/>
          <w:lang w:val="es-ES_tradnl"/>
        </w:rPr>
      </w:pPr>
      <w:r>
        <w:rPr>
          <w:rFonts w:cs="Arial"/>
          <w:b/>
          <w:sz w:val="22"/>
          <w:szCs w:val="22"/>
          <w:lang w:val="es-ES_tradnl"/>
        </w:rPr>
        <w:t xml:space="preserve">8° </w:t>
      </w:r>
      <w:r w:rsidRPr="00492B3C">
        <w:rPr>
          <w:rFonts w:cs="Arial"/>
          <w:b/>
          <w:bCs/>
          <w:sz w:val="22"/>
          <w:u w:val="single"/>
          <w:lang w:val="es-ES_tradnl"/>
        </w:rPr>
        <w:t>Sustitución de un beneficiario en el proyecto Villas Marcel</w:t>
      </w:r>
    </w:p>
    <w:p w14:paraId="12463BA6" w14:textId="77777777" w:rsidR="00C9370A" w:rsidRDefault="00C9370A" w:rsidP="00C9370A">
      <w:pPr>
        <w:spacing w:line="360" w:lineRule="auto"/>
        <w:jc w:val="both"/>
        <w:rPr>
          <w:rFonts w:cs="Arial"/>
          <w:sz w:val="22"/>
          <w:szCs w:val="22"/>
        </w:rPr>
      </w:pPr>
    </w:p>
    <w:p w14:paraId="2B6AF90B" w14:textId="1375A802" w:rsidR="00C9370A" w:rsidRDefault="00C9370A" w:rsidP="00C9370A">
      <w:pPr>
        <w:spacing w:line="360" w:lineRule="auto"/>
        <w:jc w:val="both"/>
        <w:rPr>
          <w:rFonts w:cs="Arial"/>
          <w:sz w:val="22"/>
          <w:szCs w:val="22"/>
        </w:rPr>
      </w:pPr>
      <w:r w:rsidRPr="0039311E">
        <w:rPr>
          <w:rFonts w:cs="Arial"/>
          <w:sz w:val="22"/>
          <w:u w:val="single"/>
          <w:lang w:val="es-ES_tradnl"/>
        </w:rPr>
        <w:t xml:space="preserve">Minuto </w:t>
      </w:r>
      <w:r w:rsidR="009620DD">
        <w:rPr>
          <w:rFonts w:cs="Arial"/>
          <w:sz w:val="22"/>
          <w:u w:val="single"/>
          <w:lang w:val="es-ES_tradnl"/>
        </w:rPr>
        <w:t>22</w:t>
      </w:r>
      <w:r w:rsidR="00AE4014">
        <w:rPr>
          <w:rFonts w:cs="Arial"/>
          <w:sz w:val="22"/>
          <w:u w:val="single"/>
          <w:lang w:val="es-ES_tradnl"/>
        </w:rPr>
        <w:t>2</w:t>
      </w:r>
      <w:r w:rsidRPr="0039311E">
        <w:rPr>
          <w:rFonts w:cs="Arial"/>
          <w:sz w:val="22"/>
          <w:u w:val="single"/>
          <w:lang w:val="es-ES_tradnl"/>
        </w:rPr>
        <w:t>:</w:t>
      </w:r>
      <w:r w:rsidR="00AE4014">
        <w:rPr>
          <w:rFonts w:cs="Arial"/>
          <w:sz w:val="22"/>
          <w:u w:val="single"/>
          <w:lang w:val="es-ES_tradnl"/>
        </w:rPr>
        <w:t>2</w:t>
      </w:r>
      <w:r w:rsidR="009620DD">
        <w:rPr>
          <w:rFonts w:cs="Arial"/>
          <w:sz w:val="22"/>
          <w:u w:val="single"/>
          <w:lang w:val="es-ES_tradnl"/>
        </w:rPr>
        <w:t>3</w:t>
      </w:r>
      <w:r>
        <w:rPr>
          <w:rFonts w:cs="Arial"/>
          <w:sz w:val="22"/>
          <w:lang w:val="es-ES_tradnl"/>
        </w:rPr>
        <w:t xml:space="preserve"> Se conoce el oficio</w:t>
      </w:r>
      <w:r>
        <w:rPr>
          <w:rFonts w:cs="Arial"/>
          <w:bCs/>
          <w:sz w:val="22"/>
          <w:szCs w:val="22"/>
        </w:rPr>
        <w:t xml:space="preserve"> GG-ME-</w:t>
      </w:r>
      <w:r w:rsidR="009620DD">
        <w:rPr>
          <w:rFonts w:cs="Arial"/>
          <w:bCs/>
          <w:sz w:val="22"/>
          <w:szCs w:val="22"/>
        </w:rPr>
        <w:t>1306</w:t>
      </w:r>
      <w:r>
        <w:rPr>
          <w:rFonts w:cs="Arial"/>
          <w:bCs/>
          <w:sz w:val="22"/>
          <w:szCs w:val="22"/>
        </w:rPr>
        <w:t>-2022 del 1</w:t>
      </w:r>
      <w:r w:rsidR="009620DD">
        <w:rPr>
          <w:rFonts w:cs="Arial"/>
          <w:bCs/>
          <w:sz w:val="22"/>
          <w:szCs w:val="22"/>
        </w:rPr>
        <w:t>3</w:t>
      </w:r>
      <w:r>
        <w:rPr>
          <w:rFonts w:cs="Arial"/>
          <w:bCs/>
          <w:sz w:val="22"/>
          <w:szCs w:val="22"/>
        </w:rPr>
        <w:t xml:space="preserve"> de </w:t>
      </w:r>
      <w:r w:rsidR="00AE4014">
        <w:rPr>
          <w:rFonts w:cs="Arial"/>
          <w:bCs/>
          <w:sz w:val="22"/>
          <w:szCs w:val="22"/>
        </w:rPr>
        <w:t>octubre</w:t>
      </w:r>
      <w:r>
        <w:rPr>
          <w:rFonts w:cs="Arial"/>
          <w:bCs/>
          <w:sz w:val="22"/>
          <w:szCs w:val="22"/>
        </w:rPr>
        <w:t xml:space="preserve"> de 2022</w:t>
      </w:r>
      <w:r w:rsidRPr="00BB303F">
        <w:rPr>
          <w:rFonts w:cs="Arial"/>
          <w:bCs/>
          <w:sz w:val="22"/>
          <w:szCs w:val="22"/>
        </w:rPr>
        <w:t xml:space="preserve">, mediante el cual, la Gerencia General remite y avala el informe </w:t>
      </w:r>
      <w:r w:rsidRPr="00BB303F">
        <w:rPr>
          <w:rFonts w:cs="Arial"/>
          <w:sz w:val="22"/>
          <w:szCs w:val="22"/>
        </w:rPr>
        <w:t>DF-OF-</w:t>
      </w:r>
      <w:r w:rsidR="00AE4014">
        <w:rPr>
          <w:rFonts w:cs="Arial"/>
          <w:sz w:val="22"/>
          <w:szCs w:val="22"/>
        </w:rPr>
        <w:t>1080</w:t>
      </w:r>
      <w:r w:rsidRPr="00BB303F">
        <w:rPr>
          <w:rFonts w:cs="Arial"/>
          <w:sz w:val="22"/>
          <w:szCs w:val="22"/>
        </w:rPr>
        <w:t>-20</w:t>
      </w:r>
      <w:r>
        <w:rPr>
          <w:rFonts w:cs="Arial"/>
          <w:sz w:val="22"/>
          <w:szCs w:val="22"/>
        </w:rPr>
        <w:t>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1E0E0A4" w14:textId="77777777" w:rsidR="00C9370A" w:rsidRDefault="00C9370A" w:rsidP="00C9370A">
      <w:pPr>
        <w:spacing w:line="360" w:lineRule="auto"/>
        <w:jc w:val="both"/>
        <w:rPr>
          <w:rFonts w:cs="Arial"/>
          <w:sz w:val="22"/>
          <w:szCs w:val="22"/>
        </w:rPr>
      </w:pPr>
    </w:p>
    <w:p w14:paraId="6B16DA44" w14:textId="29469C14" w:rsidR="00C9370A" w:rsidRDefault="00C9370A" w:rsidP="00C9370A">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AE4014">
        <w:rPr>
          <w:rFonts w:cs="Arial"/>
          <w:sz w:val="22"/>
          <w:lang w:val="es-ES_tradnl"/>
        </w:rPr>
        <w:t xml:space="preserve">licenciada Camacho Murillo expone </w:t>
      </w:r>
      <w:r>
        <w:rPr>
          <w:rFonts w:cs="Arial"/>
          <w:sz w:val="22"/>
          <w:lang w:val="es-ES_tradnl"/>
        </w:rPr>
        <w:t xml:space="preserve">el contenido del citado informe, haciendo </w:t>
      </w:r>
      <w:r w:rsidRPr="00BB303F">
        <w:rPr>
          <w:rFonts w:cs="Arial"/>
          <w:bCs/>
          <w:sz w:val="22"/>
          <w:szCs w:val="22"/>
        </w:rPr>
        <w:t xml:space="preserve">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6C04D66" w14:textId="77777777" w:rsidR="00C9370A" w:rsidRDefault="00C9370A" w:rsidP="00C9370A">
      <w:pPr>
        <w:autoSpaceDE w:val="0"/>
        <w:autoSpaceDN w:val="0"/>
        <w:adjustRightInd w:val="0"/>
        <w:spacing w:line="360" w:lineRule="auto"/>
        <w:jc w:val="both"/>
        <w:rPr>
          <w:rFonts w:cs="Arial"/>
          <w:color w:val="000000"/>
          <w:sz w:val="22"/>
          <w:szCs w:val="22"/>
        </w:rPr>
      </w:pPr>
    </w:p>
    <w:p w14:paraId="7A663511" w14:textId="6C1A6D40" w:rsidR="00C9370A" w:rsidRPr="0017182F" w:rsidRDefault="00C9370A" w:rsidP="00C9370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AE4014">
        <w:rPr>
          <w:rFonts w:cs="Arial"/>
          <w:sz w:val="22"/>
          <w:u w:val="single"/>
          <w:lang w:val="es-ES_tradnl"/>
        </w:rPr>
        <w:t>223</w:t>
      </w:r>
      <w:r>
        <w:rPr>
          <w:rFonts w:cs="Arial"/>
          <w:sz w:val="22"/>
          <w:u w:val="single"/>
          <w:lang w:val="es-ES_tradnl"/>
        </w:rPr>
        <w:t>:2</w:t>
      </w:r>
      <w:r w:rsidR="00AE4014">
        <w:rPr>
          <w:rFonts w:cs="Arial"/>
          <w:sz w:val="22"/>
          <w:u w:val="single"/>
          <w:lang w:val="es-ES_tradnl"/>
        </w:rPr>
        <w:t>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w:t>
      </w:r>
      <w:r>
        <w:rPr>
          <w:rFonts w:cs="Arial"/>
          <w:sz w:val="22"/>
          <w:szCs w:val="22"/>
          <w:lang w:val="es-ES_tradnl"/>
        </w:rPr>
        <w:lastRenderedPageBreak/>
        <w:t xml:space="preserve">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3E0EC669" w14:textId="77777777" w:rsidR="00C9370A" w:rsidRPr="00D14EAF" w:rsidRDefault="00C9370A" w:rsidP="00C9370A">
      <w:pPr>
        <w:spacing w:line="360" w:lineRule="auto"/>
        <w:jc w:val="both"/>
        <w:rPr>
          <w:rFonts w:cs="Arial"/>
          <w:b/>
          <w:sz w:val="22"/>
        </w:rPr>
      </w:pPr>
      <w:r w:rsidRPr="00D14EAF">
        <w:rPr>
          <w:rFonts w:cs="Arial"/>
          <w:b/>
          <w:sz w:val="22"/>
        </w:rPr>
        <w:t>************</w:t>
      </w:r>
    </w:p>
    <w:p w14:paraId="7EBD0DC6" w14:textId="77777777" w:rsidR="009D03FE" w:rsidRDefault="009D03FE" w:rsidP="009D03FE">
      <w:pPr>
        <w:spacing w:line="360" w:lineRule="auto"/>
        <w:jc w:val="both"/>
        <w:rPr>
          <w:rFonts w:cs="Arial"/>
          <w:b/>
          <w:bCs/>
          <w:sz w:val="22"/>
          <w:szCs w:val="22"/>
          <w:u w:val="single"/>
          <w:lang w:val="es-ES_tradnl"/>
        </w:rPr>
      </w:pPr>
    </w:p>
    <w:p w14:paraId="35C66D60" w14:textId="1983F89A" w:rsidR="009D03FE" w:rsidRPr="00AD4F06" w:rsidRDefault="00C9370A" w:rsidP="009D03FE">
      <w:pPr>
        <w:spacing w:line="360" w:lineRule="auto"/>
        <w:jc w:val="both"/>
        <w:outlineLvl w:val="0"/>
        <w:rPr>
          <w:rFonts w:cs="Arial"/>
          <w:sz w:val="22"/>
          <w:szCs w:val="22"/>
          <w:lang w:val="es-ES_tradnl"/>
        </w:rPr>
      </w:pPr>
      <w:r>
        <w:rPr>
          <w:rFonts w:cs="Arial"/>
          <w:b/>
          <w:sz w:val="22"/>
          <w:szCs w:val="22"/>
          <w:lang w:val="es-ES_tradnl"/>
        </w:rPr>
        <w:t>9</w:t>
      </w:r>
      <w:r w:rsidR="00320F35">
        <w:rPr>
          <w:rFonts w:cs="Arial"/>
          <w:b/>
          <w:sz w:val="22"/>
          <w:szCs w:val="22"/>
          <w:lang w:val="es-ES_tradnl"/>
        </w:rPr>
        <w:t xml:space="preserve">° </w:t>
      </w:r>
      <w:r w:rsidR="00A31AB6" w:rsidRPr="00492B3C">
        <w:rPr>
          <w:rFonts w:cs="Arial"/>
          <w:b/>
          <w:bCs/>
          <w:sz w:val="22"/>
          <w:u w:val="single"/>
          <w:lang w:val="es-ES_tradnl"/>
        </w:rPr>
        <w:t>Solicitud de anulación de dos bonos extraordinarios tramitados por el INVU</w:t>
      </w:r>
    </w:p>
    <w:p w14:paraId="185ECCE0" w14:textId="77777777" w:rsidR="009D03FE" w:rsidRDefault="009D03FE" w:rsidP="009D03FE">
      <w:pPr>
        <w:spacing w:line="360" w:lineRule="auto"/>
        <w:jc w:val="both"/>
        <w:rPr>
          <w:rFonts w:cs="Arial"/>
          <w:sz w:val="22"/>
          <w:szCs w:val="22"/>
        </w:rPr>
      </w:pPr>
    </w:p>
    <w:p w14:paraId="75C56520" w14:textId="078C5821" w:rsidR="006F1F5E" w:rsidRPr="001138CD" w:rsidRDefault="006F1F5E" w:rsidP="006F1F5E">
      <w:pPr>
        <w:spacing w:line="360" w:lineRule="auto"/>
        <w:jc w:val="both"/>
        <w:rPr>
          <w:rFonts w:cs="Arial"/>
          <w:sz w:val="22"/>
          <w:u w:val="single"/>
          <w:lang w:val="es-ES_tradnl"/>
        </w:rPr>
      </w:pPr>
      <w:r w:rsidRPr="009729DB">
        <w:rPr>
          <w:rFonts w:cs="Arial"/>
          <w:sz w:val="22"/>
          <w:u w:val="single"/>
          <w:lang w:val="es-ES_tradnl"/>
        </w:rPr>
        <w:t xml:space="preserve">Minuto </w:t>
      </w:r>
      <w:r>
        <w:rPr>
          <w:rFonts w:cs="Arial"/>
          <w:sz w:val="22"/>
          <w:u w:val="single"/>
          <w:lang w:val="es-ES_tradnl"/>
        </w:rPr>
        <w:t>1</w:t>
      </w:r>
      <w:r w:rsidR="00AE4014">
        <w:rPr>
          <w:rFonts w:cs="Arial"/>
          <w:sz w:val="22"/>
          <w:u w:val="single"/>
          <w:lang w:val="es-ES_tradnl"/>
        </w:rPr>
        <w:t>23</w:t>
      </w:r>
      <w:r w:rsidRPr="009729DB">
        <w:rPr>
          <w:rFonts w:cs="Arial"/>
          <w:sz w:val="22"/>
          <w:u w:val="single"/>
          <w:lang w:val="es-ES_tradnl"/>
        </w:rPr>
        <w:t>:</w:t>
      </w:r>
      <w:r>
        <w:rPr>
          <w:rFonts w:cs="Arial"/>
          <w:sz w:val="22"/>
          <w:u w:val="single"/>
          <w:lang w:val="es-ES_tradnl"/>
        </w:rPr>
        <w:t>3</w:t>
      </w:r>
      <w:r w:rsidR="00AE4014">
        <w:rPr>
          <w:rFonts w:cs="Arial"/>
          <w:sz w:val="22"/>
          <w:u w:val="single"/>
          <w:lang w:val="es-ES_tradnl"/>
        </w:rPr>
        <w:t>8</w:t>
      </w:r>
      <w:r>
        <w:rPr>
          <w:rFonts w:cs="Arial"/>
          <w:sz w:val="22"/>
          <w:lang w:val="es-ES_tradnl"/>
        </w:rPr>
        <w:t xml:space="preserve">  Se conoce el oficio </w:t>
      </w:r>
      <w:r>
        <w:rPr>
          <w:rFonts w:cs="Arial"/>
          <w:sz w:val="22"/>
          <w:szCs w:val="22"/>
        </w:rPr>
        <w:t>GG-ME-</w:t>
      </w:r>
      <w:r w:rsidR="00AE4014">
        <w:rPr>
          <w:rFonts w:cs="Arial"/>
          <w:sz w:val="22"/>
          <w:szCs w:val="22"/>
        </w:rPr>
        <w:t>1196</w:t>
      </w:r>
      <w:r>
        <w:rPr>
          <w:rFonts w:cs="Arial"/>
          <w:sz w:val="22"/>
          <w:szCs w:val="22"/>
        </w:rPr>
        <w:t xml:space="preserve">-2022 del </w:t>
      </w:r>
      <w:r w:rsidR="00AE4014">
        <w:rPr>
          <w:rFonts w:cs="Arial"/>
          <w:sz w:val="22"/>
          <w:szCs w:val="22"/>
        </w:rPr>
        <w:t>23 de setiembre</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AE4014">
        <w:rPr>
          <w:rFonts w:cs="Arial"/>
          <w:sz w:val="22"/>
          <w:szCs w:val="22"/>
          <w:lang w:val="es-ES_tradnl"/>
        </w:rPr>
        <w:t>1011</w:t>
      </w:r>
      <w:r>
        <w:rPr>
          <w:rFonts w:cs="Arial"/>
          <w:sz w:val="22"/>
          <w:szCs w:val="22"/>
          <w:lang w:val="es-ES_tradnl"/>
        </w:rPr>
        <w:t xml:space="preserve">-2022 de la Dirección FOSUVI, que contiene los resultados del estudio efectuado a la solicitud del Instituto Nacional de Vivienda y Urbanismo (INVU), para anular </w:t>
      </w:r>
      <w:r w:rsidR="00AE4014">
        <w:rPr>
          <w:rFonts w:cs="Arial"/>
          <w:sz w:val="22"/>
          <w:szCs w:val="22"/>
          <w:lang w:val="es-ES_tradnl"/>
        </w:rPr>
        <w:t xml:space="preserve">dos operaciones de </w:t>
      </w:r>
      <w:r w:rsidR="00AE4014" w:rsidRPr="00303BB2">
        <w:rPr>
          <w:rFonts w:cs="Arial"/>
          <w:sz w:val="22"/>
          <w:szCs w:val="22"/>
          <w:lang w:val="es-ES_tradnl"/>
        </w:rPr>
        <w:t>Bono Familiar de Vivienda</w:t>
      </w:r>
      <w:r w:rsidR="00AE4014">
        <w:rPr>
          <w:rFonts w:cs="Arial"/>
          <w:sz w:val="22"/>
          <w:szCs w:val="22"/>
          <w:lang w:val="es-ES_tradnl"/>
        </w:rPr>
        <w:t xml:space="preserve">, aprobadas con el acuerdo N° 1 de la sesión 04-2022, del 17 de enero de 2022, a favor de las señoras </w:t>
      </w:r>
      <w:r w:rsidR="00AE4014" w:rsidRPr="009231E3">
        <w:rPr>
          <w:rFonts w:cs="Arial"/>
          <w:sz w:val="22"/>
          <w:szCs w:val="22"/>
        </w:rPr>
        <w:t>Karen Natalia Mejías Molina</w:t>
      </w:r>
      <w:r w:rsidR="00AE4014">
        <w:rPr>
          <w:rFonts w:cs="Arial"/>
          <w:sz w:val="22"/>
          <w:szCs w:val="22"/>
        </w:rPr>
        <w:t xml:space="preserve">, cédula de identidad N° </w:t>
      </w:r>
      <w:r w:rsidR="00AE4014" w:rsidRPr="009231E3">
        <w:rPr>
          <w:rFonts w:cs="Arial"/>
          <w:sz w:val="22"/>
          <w:szCs w:val="22"/>
        </w:rPr>
        <w:t>5-0345-0514</w:t>
      </w:r>
      <w:r w:rsidR="00AE4014">
        <w:rPr>
          <w:rFonts w:cs="Arial"/>
          <w:sz w:val="22"/>
          <w:szCs w:val="22"/>
        </w:rPr>
        <w:t xml:space="preserve">, y </w:t>
      </w:r>
      <w:r w:rsidR="00AE4014" w:rsidRPr="009231E3">
        <w:rPr>
          <w:rFonts w:cs="Arial"/>
          <w:sz w:val="22"/>
          <w:szCs w:val="22"/>
        </w:rPr>
        <w:t xml:space="preserve">Kathia </w:t>
      </w:r>
      <w:proofErr w:type="spellStart"/>
      <w:r w:rsidR="00AE4014" w:rsidRPr="009231E3">
        <w:rPr>
          <w:rFonts w:cs="Arial"/>
          <w:sz w:val="22"/>
          <w:szCs w:val="22"/>
        </w:rPr>
        <w:t>Aley</w:t>
      </w:r>
      <w:proofErr w:type="spellEnd"/>
      <w:r w:rsidR="00AE4014" w:rsidRPr="009231E3">
        <w:rPr>
          <w:rFonts w:cs="Arial"/>
          <w:sz w:val="22"/>
          <w:szCs w:val="22"/>
        </w:rPr>
        <w:t xml:space="preserve"> Aguilar González</w:t>
      </w:r>
      <w:r w:rsidR="00AE4014">
        <w:rPr>
          <w:rFonts w:cs="Arial"/>
          <w:sz w:val="22"/>
          <w:szCs w:val="22"/>
        </w:rPr>
        <w:t xml:space="preserve">, cédula de identidad N° </w:t>
      </w:r>
      <w:r w:rsidR="00AE4014" w:rsidRPr="009231E3">
        <w:rPr>
          <w:rFonts w:cs="Arial"/>
          <w:sz w:val="22"/>
          <w:szCs w:val="22"/>
        </w:rPr>
        <w:t>5-0333-0144</w:t>
      </w:r>
      <w:r w:rsidR="00AE4014">
        <w:rPr>
          <w:rFonts w:cs="Arial"/>
          <w:sz w:val="22"/>
          <w:szCs w:val="22"/>
        </w:rPr>
        <w:t>.</w:t>
      </w:r>
      <w:r>
        <w:rPr>
          <w:rFonts w:cs="Arial"/>
          <w:sz w:val="22"/>
          <w:szCs w:val="22"/>
          <w:lang w:val="es-CR"/>
        </w:rPr>
        <w:t xml:space="preserve">  Dichos documentos se adjuntan al expediente del acta</w:t>
      </w:r>
      <w:r>
        <w:rPr>
          <w:rFonts w:cs="Arial"/>
          <w:sz w:val="22"/>
          <w:szCs w:val="22"/>
          <w:lang w:val="es-ES_tradnl"/>
        </w:rPr>
        <w:t>.</w:t>
      </w:r>
    </w:p>
    <w:p w14:paraId="30C56381" w14:textId="77777777" w:rsidR="006F1F5E" w:rsidRDefault="006F1F5E" w:rsidP="006F1F5E">
      <w:pPr>
        <w:spacing w:line="360" w:lineRule="auto"/>
        <w:jc w:val="both"/>
        <w:rPr>
          <w:rFonts w:cs="Arial"/>
          <w:sz w:val="22"/>
          <w:szCs w:val="22"/>
        </w:rPr>
      </w:pPr>
    </w:p>
    <w:p w14:paraId="1F870E7A" w14:textId="0BD6D2CE" w:rsidR="006F1F5E" w:rsidRDefault="006F1F5E" w:rsidP="006F1F5E">
      <w:pPr>
        <w:spacing w:line="360" w:lineRule="auto"/>
        <w:jc w:val="both"/>
        <w:rPr>
          <w:rFonts w:cs="Arial"/>
          <w:sz w:val="22"/>
          <w:szCs w:val="22"/>
          <w:lang w:val="es-CR" w:eastAsia="es-CR"/>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w:t>
      </w:r>
      <w:r w:rsidR="00AE4014">
        <w:rPr>
          <w:rFonts w:cs="Arial"/>
          <w:sz w:val="22"/>
          <w:szCs w:val="22"/>
        </w:rPr>
        <w:t>INVU</w:t>
      </w:r>
      <w:r>
        <w:rPr>
          <w:rFonts w:cs="Arial"/>
          <w:sz w:val="22"/>
          <w:szCs w:val="22"/>
        </w:rPr>
        <w:t xml:space="preserve">, en resumen, porque </w:t>
      </w:r>
      <w:r w:rsidR="00AE4014">
        <w:rPr>
          <w:rFonts w:cs="Arial"/>
          <w:sz w:val="22"/>
          <w:szCs w:val="22"/>
        </w:rPr>
        <w:t>la Municipalidad local rechazó los respectivos permisos de construcción, por lo que deberá</w:t>
      </w:r>
      <w:r w:rsidR="00AE4014" w:rsidRPr="009231E3">
        <w:rPr>
          <w:rFonts w:cs="Arial"/>
          <w:sz w:val="22"/>
          <w:szCs w:val="22"/>
          <w:lang w:val="es-CR" w:eastAsia="es-CR"/>
        </w:rPr>
        <w:t xml:space="preserve"> procederse con la anulación de los casos, con base en el artículo 19 del Reglamento de Operaciones del Sistema Financiero Nacional para la Vivienda, y según lo establecido en la circular DF-Cl-1297-2021, de la Dirección FOSUVI, de fecha 14 de setiembre de 2021.</w:t>
      </w:r>
    </w:p>
    <w:p w14:paraId="1B432428" w14:textId="77777777" w:rsidR="006F1F5E" w:rsidRDefault="006F1F5E" w:rsidP="006F1F5E">
      <w:pPr>
        <w:spacing w:line="360" w:lineRule="auto"/>
        <w:jc w:val="both"/>
        <w:rPr>
          <w:rFonts w:cs="Arial"/>
          <w:sz w:val="22"/>
          <w:szCs w:val="22"/>
        </w:rPr>
      </w:pPr>
    </w:p>
    <w:p w14:paraId="79CED118" w14:textId="1BDD1C30" w:rsidR="006F1F5E" w:rsidRPr="004054C4" w:rsidRDefault="006F1F5E" w:rsidP="006F1F5E">
      <w:pPr>
        <w:spacing w:line="360" w:lineRule="auto"/>
        <w:jc w:val="both"/>
        <w:rPr>
          <w:rFonts w:cs="Arial"/>
          <w:bCs/>
          <w:sz w:val="22"/>
          <w:szCs w:val="22"/>
        </w:rPr>
      </w:pPr>
      <w:r w:rsidRPr="00A21797">
        <w:rPr>
          <w:rFonts w:cs="Arial"/>
          <w:bCs/>
          <w:sz w:val="22"/>
          <w:szCs w:val="22"/>
          <w:u w:val="single"/>
        </w:rPr>
        <w:t xml:space="preserve">Minuto </w:t>
      </w:r>
      <w:r w:rsidR="00AE4014">
        <w:rPr>
          <w:rFonts w:cs="Arial"/>
          <w:bCs/>
          <w:sz w:val="22"/>
          <w:szCs w:val="22"/>
          <w:u w:val="single"/>
        </w:rPr>
        <w:t>224</w:t>
      </w:r>
      <w:r w:rsidRPr="00A21797">
        <w:rPr>
          <w:rFonts w:cs="Arial"/>
          <w:bCs/>
          <w:sz w:val="22"/>
          <w:szCs w:val="22"/>
          <w:u w:val="single"/>
        </w:rPr>
        <w:t>:</w:t>
      </w:r>
      <w:r w:rsidR="00AE4014">
        <w:rPr>
          <w:rFonts w:cs="Arial"/>
          <w:bCs/>
          <w:sz w:val="22"/>
          <w:szCs w:val="22"/>
          <w:u w:val="single"/>
        </w:rPr>
        <w:t>13</w:t>
      </w:r>
      <w:r>
        <w:rPr>
          <w:rFonts w:cs="Arial"/>
          <w:bCs/>
          <w:sz w:val="22"/>
          <w:szCs w:val="22"/>
        </w:rPr>
        <w:t xml:space="preserve"> Conocido el informe de la Dirección FOSUVI, los señores Directores concuerdan en la pertinencia de actuar de la forma que recomienda la </w:t>
      </w:r>
      <w:r w:rsidRPr="004054C4">
        <w:rPr>
          <w:rFonts w:cs="Arial"/>
          <w:bCs/>
          <w:sz w:val="22"/>
          <w:szCs w:val="22"/>
          <w:lang w:val="es-ES_tradnl"/>
        </w:rPr>
        <w:t>Administración</w:t>
      </w:r>
      <w:r>
        <w:rPr>
          <w:rFonts w:cs="Arial"/>
          <w:bCs/>
          <w:sz w:val="22"/>
          <w:szCs w:val="22"/>
          <w:lang w:val="es-ES_tradnl"/>
        </w:rPr>
        <w:t>, según se consigna en</w:t>
      </w:r>
      <w:r>
        <w:rPr>
          <w:rFonts w:cs="Arial"/>
          <w:sz w:val="22"/>
          <w:szCs w:val="22"/>
        </w:rPr>
        <w:t xml:space="preserve">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 xml:space="preserve">que se anexa a esta minuta.  </w:t>
      </w:r>
    </w:p>
    <w:p w14:paraId="00D1883F" w14:textId="77777777" w:rsidR="009D03FE" w:rsidRPr="00D14EAF" w:rsidRDefault="009D03FE" w:rsidP="009D03FE">
      <w:pPr>
        <w:spacing w:line="360" w:lineRule="auto"/>
        <w:jc w:val="both"/>
        <w:rPr>
          <w:rFonts w:cs="Arial"/>
          <w:b/>
          <w:sz w:val="22"/>
        </w:rPr>
      </w:pPr>
      <w:r w:rsidRPr="00D14EAF">
        <w:rPr>
          <w:rFonts w:cs="Arial"/>
          <w:b/>
          <w:sz w:val="22"/>
        </w:rPr>
        <w:t>************</w:t>
      </w:r>
    </w:p>
    <w:p w14:paraId="016480D4" w14:textId="77777777" w:rsidR="009D03FE" w:rsidRDefault="009D03FE" w:rsidP="009D03FE">
      <w:pPr>
        <w:spacing w:line="360" w:lineRule="auto"/>
        <w:jc w:val="both"/>
        <w:rPr>
          <w:rFonts w:cs="Arial"/>
          <w:b/>
          <w:bCs/>
          <w:sz w:val="22"/>
          <w:szCs w:val="22"/>
          <w:u w:val="single"/>
          <w:lang w:val="es-ES_tradnl"/>
        </w:rPr>
      </w:pPr>
    </w:p>
    <w:p w14:paraId="26F758F1" w14:textId="487DFFD3" w:rsidR="00A31AB6" w:rsidRPr="00492B3C" w:rsidRDefault="00320F35" w:rsidP="00A31AB6">
      <w:pPr>
        <w:spacing w:line="360" w:lineRule="auto"/>
        <w:jc w:val="both"/>
        <w:rPr>
          <w:rFonts w:cs="Arial"/>
          <w:b/>
          <w:bCs/>
          <w:sz w:val="22"/>
          <w:u w:val="single"/>
          <w:lang w:val="es-ES_tradnl"/>
        </w:rPr>
      </w:pPr>
      <w:r>
        <w:rPr>
          <w:rFonts w:cs="Arial"/>
          <w:b/>
          <w:sz w:val="22"/>
          <w:szCs w:val="22"/>
          <w:lang w:val="es-ES_tradnl"/>
        </w:rPr>
        <w:t>1</w:t>
      </w:r>
      <w:r w:rsidR="00C9370A">
        <w:rPr>
          <w:rFonts w:cs="Arial"/>
          <w:b/>
          <w:sz w:val="22"/>
          <w:szCs w:val="22"/>
          <w:lang w:val="es-ES_tradnl"/>
        </w:rPr>
        <w:t>0</w:t>
      </w:r>
      <w:r>
        <w:rPr>
          <w:rFonts w:cs="Arial"/>
          <w:b/>
          <w:sz w:val="22"/>
          <w:szCs w:val="22"/>
          <w:lang w:val="es-ES_tradnl"/>
        </w:rPr>
        <w:t xml:space="preserve">° </w:t>
      </w:r>
      <w:r w:rsidR="00A31AB6" w:rsidRPr="00492B3C">
        <w:rPr>
          <w:rFonts w:cs="Arial"/>
          <w:b/>
          <w:bCs/>
          <w:sz w:val="22"/>
          <w:u w:val="single"/>
          <w:lang w:val="es-ES_tradnl"/>
        </w:rPr>
        <w:t>Solicitud de anulación de un bono extraordinario tramitado por COOPENAE, R.L.</w:t>
      </w:r>
    </w:p>
    <w:p w14:paraId="07AEF161" w14:textId="7A1BE3D9" w:rsidR="009D03FE" w:rsidRPr="00AD4F06" w:rsidRDefault="009D03FE" w:rsidP="009D03FE">
      <w:pPr>
        <w:spacing w:line="360" w:lineRule="auto"/>
        <w:jc w:val="both"/>
        <w:outlineLvl w:val="0"/>
        <w:rPr>
          <w:rFonts w:cs="Arial"/>
          <w:sz w:val="22"/>
          <w:szCs w:val="22"/>
          <w:lang w:val="es-ES_tradnl"/>
        </w:rPr>
      </w:pPr>
    </w:p>
    <w:p w14:paraId="5B9B2055" w14:textId="2323DC53" w:rsidR="001F3135" w:rsidRPr="001138CD" w:rsidRDefault="001F3135" w:rsidP="001F3135">
      <w:pPr>
        <w:spacing w:line="360" w:lineRule="auto"/>
        <w:jc w:val="both"/>
        <w:rPr>
          <w:rFonts w:cs="Arial"/>
          <w:sz w:val="22"/>
          <w:u w:val="single"/>
          <w:lang w:val="es-ES_tradnl"/>
        </w:rPr>
      </w:pPr>
      <w:r w:rsidRPr="00752B4A">
        <w:rPr>
          <w:rFonts w:cs="Arial"/>
          <w:sz w:val="22"/>
          <w:u w:val="single"/>
          <w:lang w:val="es-ES_tradnl"/>
        </w:rPr>
        <w:t xml:space="preserve">Minuto </w:t>
      </w:r>
      <w:r w:rsidR="00AE4014">
        <w:rPr>
          <w:rFonts w:cs="Arial"/>
          <w:sz w:val="22"/>
          <w:u w:val="single"/>
          <w:lang w:val="es-ES_tradnl"/>
        </w:rPr>
        <w:t>224</w:t>
      </w:r>
      <w:r w:rsidRPr="00752B4A">
        <w:rPr>
          <w:rFonts w:cs="Arial"/>
          <w:sz w:val="22"/>
          <w:u w:val="single"/>
          <w:lang w:val="es-ES_tradnl"/>
        </w:rPr>
        <w:t>:</w:t>
      </w:r>
      <w:r w:rsidR="00AE4014">
        <w:rPr>
          <w:rFonts w:cs="Arial"/>
          <w:sz w:val="22"/>
          <w:u w:val="single"/>
          <w:lang w:val="es-ES_tradnl"/>
        </w:rPr>
        <w:t>37</w:t>
      </w:r>
      <w:r>
        <w:rPr>
          <w:rFonts w:cs="Arial"/>
          <w:sz w:val="22"/>
          <w:lang w:val="es-ES_tradnl"/>
        </w:rPr>
        <w:t xml:space="preserve"> Se conoce el oficio </w:t>
      </w:r>
      <w:r>
        <w:rPr>
          <w:rFonts w:cs="Arial"/>
          <w:sz w:val="22"/>
          <w:szCs w:val="22"/>
        </w:rPr>
        <w:t>GG-ME-</w:t>
      </w:r>
      <w:r w:rsidR="00AE4014">
        <w:rPr>
          <w:rFonts w:cs="Arial"/>
          <w:sz w:val="22"/>
          <w:szCs w:val="22"/>
        </w:rPr>
        <w:t>1268</w:t>
      </w:r>
      <w:r>
        <w:rPr>
          <w:rFonts w:cs="Arial"/>
          <w:sz w:val="22"/>
          <w:szCs w:val="22"/>
        </w:rPr>
        <w:t xml:space="preserve">-2022 del </w:t>
      </w:r>
      <w:r w:rsidR="00AE4014">
        <w:rPr>
          <w:rFonts w:cs="Arial"/>
          <w:sz w:val="22"/>
          <w:szCs w:val="22"/>
        </w:rPr>
        <w:t>07 de octubre</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AE4014">
        <w:rPr>
          <w:rFonts w:cs="Arial"/>
          <w:sz w:val="22"/>
          <w:szCs w:val="22"/>
          <w:lang w:val="es-ES_tradnl"/>
        </w:rPr>
        <w:t>1057</w:t>
      </w:r>
      <w:r>
        <w:rPr>
          <w:rFonts w:cs="Arial"/>
          <w:sz w:val="22"/>
          <w:szCs w:val="22"/>
          <w:lang w:val="es-ES_tradnl"/>
        </w:rPr>
        <w:t xml:space="preserve">-2022 de la Dirección FOSUVI, que contiene los resultados del estudio efectuado a la solicitud de </w:t>
      </w:r>
      <w:proofErr w:type="spellStart"/>
      <w:r>
        <w:rPr>
          <w:rFonts w:cs="Arial"/>
          <w:sz w:val="22"/>
          <w:szCs w:val="22"/>
          <w:lang w:val="es-ES_tradnl"/>
        </w:rPr>
        <w:t>Coopenae</w:t>
      </w:r>
      <w:proofErr w:type="spellEnd"/>
      <w:r>
        <w:rPr>
          <w:rFonts w:cs="Arial"/>
          <w:sz w:val="22"/>
          <w:szCs w:val="22"/>
          <w:lang w:val="es-ES_tradnl"/>
        </w:rPr>
        <w:t xml:space="preserve"> R.L., para anular la operación de </w:t>
      </w:r>
      <w:r w:rsidRPr="00303BB2">
        <w:rPr>
          <w:rFonts w:cs="Arial"/>
          <w:sz w:val="22"/>
          <w:szCs w:val="22"/>
          <w:lang w:val="es-ES_tradnl"/>
        </w:rPr>
        <w:t>Bono Familiar de Vivienda</w:t>
      </w:r>
      <w:r>
        <w:rPr>
          <w:rFonts w:cs="Arial"/>
          <w:sz w:val="22"/>
          <w:szCs w:val="22"/>
          <w:lang w:val="es-ES_tradnl"/>
        </w:rPr>
        <w:t xml:space="preserve">, </w:t>
      </w:r>
      <w:r w:rsidR="00AE4014">
        <w:rPr>
          <w:rFonts w:cs="Arial"/>
          <w:sz w:val="22"/>
          <w:szCs w:val="22"/>
          <w:lang w:val="es-ES_tradnl"/>
        </w:rPr>
        <w:t xml:space="preserve">aprobada con el acuerdo N° 5 de la </w:t>
      </w:r>
      <w:r w:rsidR="00AE4014">
        <w:rPr>
          <w:rFonts w:cs="Arial"/>
          <w:sz w:val="22"/>
          <w:szCs w:val="22"/>
          <w:lang w:val="es-ES_tradnl"/>
        </w:rPr>
        <w:lastRenderedPageBreak/>
        <w:t xml:space="preserve">sesión 37-2022, del 28 de julio de 2022, a favor del señor Pedro Alfaro Chávez, </w:t>
      </w:r>
      <w:r w:rsidR="00AE4014" w:rsidRPr="00517395">
        <w:rPr>
          <w:rFonts w:cs="Arial"/>
          <w:sz w:val="22"/>
          <w:szCs w:val="22"/>
          <w:lang w:val="es-CR"/>
        </w:rPr>
        <w:t xml:space="preserve">cédula de identidad </w:t>
      </w:r>
      <w:r w:rsidR="00AE4014">
        <w:rPr>
          <w:rFonts w:cs="Arial"/>
          <w:sz w:val="22"/>
          <w:szCs w:val="22"/>
          <w:lang w:val="es-CR"/>
        </w:rPr>
        <w:t>N° 6-0214-0957.</w:t>
      </w:r>
      <w:r>
        <w:rPr>
          <w:rFonts w:cs="Arial"/>
          <w:sz w:val="22"/>
          <w:szCs w:val="22"/>
          <w:lang w:val="es-CR"/>
        </w:rPr>
        <w:t xml:space="preserve">  Dichos documentos se adjuntan al expediente del acta</w:t>
      </w:r>
      <w:r>
        <w:rPr>
          <w:rFonts w:cs="Arial"/>
          <w:sz w:val="22"/>
          <w:szCs w:val="22"/>
          <w:lang w:val="es-ES_tradnl"/>
        </w:rPr>
        <w:t>.</w:t>
      </w:r>
    </w:p>
    <w:p w14:paraId="69344A32" w14:textId="77777777" w:rsidR="001F3135" w:rsidRDefault="001F3135" w:rsidP="001F3135">
      <w:pPr>
        <w:spacing w:line="360" w:lineRule="auto"/>
        <w:jc w:val="both"/>
        <w:rPr>
          <w:rFonts w:cs="Arial"/>
          <w:sz w:val="22"/>
          <w:szCs w:val="22"/>
        </w:rPr>
      </w:pPr>
    </w:p>
    <w:p w14:paraId="70200DC0" w14:textId="77777777" w:rsidR="00AE4014" w:rsidRDefault="001F3135" w:rsidP="001F3135">
      <w:pPr>
        <w:spacing w:line="360" w:lineRule="auto"/>
        <w:jc w:val="both"/>
        <w:rPr>
          <w:rFonts w:cs="Arial"/>
          <w:sz w:val="22"/>
          <w:szCs w:val="22"/>
          <w:lang w:val="es-CR"/>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w:t>
      </w:r>
      <w:proofErr w:type="spellStart"/>
      <w:r>
        <w:rPr>
          <w:rFonts w:cs="Arial"/>
          <w:sz w:val="22"/>
          <w:szCs w:val="22"/>
        </w:rPr>
        <w:t>Coopenae</w:t>
      </w:r>
      <w:proofErr w:type="spellEnd"/>
      <w:r>
        <w:rPr>
          <w:rFonts w:cs="Arial"/>
          <w:sz w:val="22"/>
          <w:szCs w:val="22"/>
        </w:rPr>
        <w:t xml:space="preserve"> R.L., en resumen, por las siguientes razones: </w:t>
      </w:r>
      <w:r w:rsidR="00AE4014">
        <w:rPr>
          <w:rFonts w:cs="Arial"/>
          <w:sz w:val="22"/>
          <w:szCs w:val="22"/>
        </w:rPr>
        <w:t xml:space="preserve">a) se venció la opción de compraventa y la vendedora no estuvo dispuesta a renovarla; y b) el beneficiario </w:t>
      </w:r>
      <w:proofErr w:type="spellStart"/>
      <w:r w:rsidR="00AE4014">
        <w:rPr>
          <w:rFonts w:cs="Arial"/>
          <w:sz w:val="22"/>
          <w:szCs w:val="22"/>
        </w:rPr>
        <w:t>a</w:t>
      </w:r>
      <w:proofErr w:type="spellEnd"/>
      <w:r w:rsidR="00AE4014">
        <w:rPr>
          <w:rFonts w:cs="Arial"/>
          <w:sz w:val="22"/>
          <w:szCs w:val="22"/>
        </w:rPr>
        <w:t xml:space="preserve"> solicitado formalmente la anulación de su operación, por lo que</w:t>
      </w:r>
      <w:r w:rsidR="00AE4014">
        <w:rPr>
          <w:rFonts w:cs="Arial"/>
          <w:sz w:val="22"/>
          <w:szCs w:val="22"/>
          <w:lang w:val="es-CR"/>
        </w:rPr>
        <w:t xml:space="preserve"> la entidad autorizada solicita la</w:t>
      </w:r>
      <w:r w:rsidR="00AE4014" w:rsidRPr="003836DB">
        <w:rPr>
          <w:rFonts w:cs="Arial"/>
          <w:sz w:val="22"/>
          <w:szCs w:val="22"/>
          <w:lang w:val="es-CR"/>
        </w:rPr>
        <w:t xml:space="preserve"> </w:t>
      </w:r>
      <w:r w:rsidR="00AE4014">
        <w:rPr>
          <w:rFonts w:cs="Arial"/>
          <w:sz w:val="22"/>
          <w:szCs w:val="22"/>
          <w:lang w:val="es-CR"/>
        </w:rPr>
        <w:t xml:space="preserve">respectiva anulación, de conformidad con lo establecido en </w:t>
      </w:r>
      <w:r w:rsidR="00AE4014" w:rsidRPr="009231E3">
        <w:rPr>
          <w:rFonts w:cs="Arial"/>
          <w:sz w:val="22"/>
          <w:szCs w:val="22"/>
          <w:lang w:val="es-CR" w:eastAsia="es-CR"/>
        </w:rPr>
        <w:t>el artículo 19 del Reglamento de Operaciones del Sistema Financiero Nacional para la Vivienda, y según lo establecido en la circular DF-Cl-1297-2021, de la Dirección FOSUVI, de fecha 14 de setiembre de 2021</w:t>
      </w:r>
      <w:r w:rsidR="00AE4014" w:rsidRPr="00AC7D8E">
        <w:rPr>
          <w:rFonts w:cs="Arial"/>
          <w:sz w:val="22"/>
          <w:szCs w:val="22"/>
          <w:lang w:val="es-CR"/>
        </w:rPr>
        <w:t>.</w:t>
      </w:r>
    </w:p>
    <w:p w14:paraId="421B81EA" w14:textId="77777777" w:rsidR="001F3135" w:rsidRDefault="001F3135" w:rsidP="001F3135">
      <w:pPr>
        <w:spacing w:line="360" w:lineRule="auto"/>
        <w:jc w:val="both"/>
        <w:rPr>
          <w:rFonts w:cs="Arial"/>
          <w:sz w:val="22"/>
          <w:szCs w:val="22"/>
          <w:lang w:val="es-CR"/>
        </w:rPr>
      </w:pPr>
    </w:p>
    <w:p w14:paraId="3453BEDB" w14:textId="683F9949" w:rsidR="001F3135" w:rsidRPr="005C0FCF" w:rsidRDefault="001F3135" w:rsidP="001F3135">
      <w:pPr>
        <w:spacing w:line="360" w:lineRule="auto"/>
        <w:jc w:val="both"/>
        <w:rPr>
          <w:rFonts w:cs="Arial"/>
          <w:sz w:val="22"/>
          <w:szCs w:val="22"/>
        </w:rPr>
      </w:pPr>
      <w:r w:rsidRPr="00A21797">
        <w:rPr>
          <w:rFonts w:cs="Arial"/>
          <w:bCs/>
          <w:sz w:val="22"/>
          <w:szCs w:val="22"/>
          <w:u w:val="single"/>
        </w:rPr>
        <w:t xml:space="preserve">Minuto </w:t>
      </w:r>
      <w:r w:rsidR="00AE4014">
        <w:rPr>
          <w:rFonts w:cs="Arial"/>
          <w:bCs/>
          <w:sz w:val="22"/>
          <w:szCs w:val="22"/>
          <w:u w:val="single"/>
        </w:rPr>
        <w:t>225</w:t>
      </w:r>
      <w:r w:rsidRPr="00A21797">
        <w:rPr>
          <w:rFonts w:cs="Arial"/>
          <w:bCs/>
          <w:sz w:val="22"/>
          <w:szCs w:val="22"/>
          <w:u w:val="single"/>
        </w:rPr>
        <w:t>:</w:t>
      </w:r>
      <w:r>
        <w:rPr>
          <w:rFonts w:cs="Arial"/>
          <w:bCs/>
          <w:sz w:val="22"/>
          <w:szCs w:val="22"/>
          <w:u w:val="single"/>
        </w:rPr>
        <w:t>20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2E574485" w14:textId="77777777" w:rsidR="009D03FE" w:rsidRPr="00D14EAF" w:rsidRDefault="009D03FE" w:rsidP="009D03FE">
      <w:pPr>
        <w:spacing w:line="360" w:lineRule="auto"/>
        <w:jc w:val="both"/>
        <w:rPr>
          <w:rFonts w:cs="Arial"/>
          <w:b/>
          <w:sz w:val="22"/>
        </w:rPr>
      </w:pPr>
      <w:r w:rsidRPr="00D14EAF">
        <w:rPr>
          <w:rFonts w:cs="Arial"/>
          <w:b/>
          <w:sz w:val="22"/>
        </w:rPr>
        <w:t>************</w:t>
      </w:r>
    </w:p>
    <w:p w14:paraId="64EC65FA" w14:textId="4E233106" w:rsidR="009D03FE" w:rsidRDefault="009D03FE" w:rsidP="009D03FE">
      <w:pPr>
        <w:spacing w:line="360" w:lineRule="auto"/>
        <w:jc w:val="both"/>
        <w:rPr>
          <w:rFonts w:cs="Arial"/>
          <w:b/>
          <w:bCs/>
          <w:sz w:val="22"/>
          <w:szCs w:val="22"/>
          <w:u w:val="single"/>
          <w:lang w:val="es-ES_tradnl"/>
        </w:rPr>
      </w:pPr>
    </w:p>
    <w:p w14:paraId="6588191C" w14:textId="36C711F9" w:rsidR="00C9370A" w:rsidRPr="00AD4F06" w:rsidRDefault="00C9370A" w:rsidP="00C9370A">
      <w:pPr>
        <w:spacing w:line="360" w:lineRule="auto"/>
        <w:jc w:val="both"/>
        <w:outlineLvl w:val="0"/>
        <w:rPr>
          <w:rFonts w:cs="Arial"/>
          <w:sz w:val="22"/>
          <w:szCs w:val="22"/>
          <w:lang w:val="es-ES_tradnl"/>
        </w:rPr>
      </w:pPr>
      <w:r>
        <w:rPr>
          <w:rFonts w:cs="Arial"/>
          <w:b/>
          <w:sz w:val="22"/>
          <w:szCs w:val="22"/>
          <w:lang w:val="es-ES_tradnl"/>
        </w:rPr>
        <w:t xml:space="preserve">11° </w:t>
      </w:r>
      <w:r w:rsidRPr="00492B3C">
        <w:rPr>
          <w:rFonts w:cs="Arial"/>
          <w:b/>
          <w:bCs/>
          <w:sz w:val="22"/>
          <w:u w:val="single"/>
          <w:lang w:val="es-ES_tradnl"/>
        </w:rPr>
        <w:t>Sustitución de diez beneficiarios del proyecto Monte Cristo II</w:t>
      </w:r>
    </w:p>
    <w:p w14:paraId="3138305F" w14:textId="77777777" w:rsidR="00C9370A" w:rsidRDefault="00C9370A" w:rsidP="00C9370A">
      <w:pPr>
        <w:spacing w:line="360" w:lineRule="auto"/>
        <w:jc w:val="both"/>
        <w:rPr>
          <w:rFonts w:cs="Arial"/>
          <w:sz w:val="22"/>
          <w:szCs w:val="22"/>
        </w:rPr>
      </w:pPr>
    </w:p>
    <w:p w14:paraId="53A48740" w14:textId="3DAA130C" w:rsidR="00C9370A" w:rsidRDefault="00C9370A" w:rsidP="00C9370A">
      <w:pPr>
        <w:spacing w:line="360" w:lineRule="auto"/>
        <w:jc w:val="both"/>
        <w:rPr>
          <w:rFonts w:cs="Arial"/>
          <w:sz w:val="22"/>
          <w:szCs w:val="22"/>
        </w:rPr>
      </w:pPr>
      <w:r w:rsidRPr="0039311E">
        <w:rPr>
          <w:rFonts w:cs="Arial"/>
          <w:sz w:val="22"/>
          <w:u w:val="single"/>
          <w:lang w:val="es-ES_tradnl"/>
        </w:rPr>
        <w:t xml:space="preserve">Minuto </w:t>
      </w:r>
      <w:r w:rsidR="00AE4014">
        <w:rPr>
          <w:rFonts w:cs="Arial"/>
          <w:sz w:val="22"/>
          <w:u w:val="single"/>
          <w:lang w:val="es-ES_tradnl"/>
        </w:rPr>
        <w:t>225</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w:t>
      </w:r>
      <w:r w:rsidR="00AE4014">
        <w:rPr>
          <w:rFonts w:cs="Arial"/>
          <w:sz w:val="22"/>
          <w:lang w:val="es-ES_tradnl"/>
        </w:rPr>
        <w:t xml:space="preserve">retira de la sesión el Director Carazo </w:t>
      </w:r>
      <w:r w:rsidR="006C0821">
        <w:rPr>
          <w:rFonts w:cs="Arial"/>
          <w:sz w:val="22"/>
          <w:lang w:val="es-ES_tradnl"/>
        </w:rPr>
        <w:t xml:space="preserve">Campos y se procede a conocer el </w:t>
      </w:r>
      <w:r>
        <w:rPr>
          <w:rFonts w:cs="Arial"/>
          <w:sz w:val="22"/>
          <w:lang w:val="es-ES_tradnl"/>
        </w:rPr>
        <w:t>oficio GG-ME-1</w:t>
      </w:r>
      <w:r w:rsidR="006C0821">
        <w:rPr>
          <w:rFonts w:cs="Arial"/>
          <w:sz w:val="22"/>
          <w:lang w:val="es-ES_tradnl"/>
        </w:rPr>
        <w:t>313</w:t>
      </w:r>
      <w:r>
        <w:rPr>
          <w:rFonts w:cs="Arial"/>
          <w:sz w:val="22"/>
          <w:lang w:val="es-ES_tradnl"/>
        </w:rPr>
        <w:t xml:space="preserve">-2022, del </w:t>
      </w:r>
      <w:r w:rsidR="006C0821">
        <w:rPr>
          <w:rFonts w:cs="Arial"/>
          <w:sz w:val="22"/>
          <w:lang w:val="es-ES_tradnl"/>
        </w:rPr>
        <w:t>14</w:t>
      </w:r>
      <w:r>
        <w:rPr>
          <w:rFonts w:cs="Arial"/>
          <w:sz w:val="22"/>
          <w:lang w:val="es-ES_tradnl"/>
        </w:rPr>
        <w:t xml:space="preserve"> de octubre de 2022, mediante</w:t>
      </w:r>
      <w:r w:rsidRPr="009F7291">
        <w:rPr>
          <w:rFonts w:cs="Arial"/>
          <w:sz w:val="22"/>
          <w:szCs w:val="22"/>
        </w:rPr>
        <w:t xml:space="preserve"> el cual, la</w:t>
      </w:r>
      <w:r>
        <w:rPr>
          <w:rFonts w:cs="Arial"/>
          <w:sz w:val="22"/>
          <w:szCs w:val="22"/>
        </w:rPr>
        <w:t xml:space="preserve"> </w:t>
      </w:r>
      <w:r w:rsidRPr="007512DE">
        <w:rPr>
          <w:rFonts w:cs="Arial"/>
          <w:sz w:val="22"/>
          <w:szCs w:val="22"/>
          <w:lang w:val="es-CR"/>
        </w:rPr>
        <w:t>Gerencia General</w:t>
      </w:r>
      <w:r>
        <w:rPr>
          <w:rFonts w:cs="Arial"/>
          <w:sz w:val="22"/>
          <w:szCs w:val="22"/>
          <w:lang w:val="es-CR"/>
        </w:rPr>
        <w:t xml:space="preserve"> </w:t>
      </w:r>
      <w:r w:rsidRPr="009F7291">
        <w:rPr>
          <w:rFonts w:cs="Arial"/>
          <w:sz w:val="22"/>
          <w:szCs w:val="22"/>
        </w:rPr>
        <w:t xml:space="preserve">remite el informe </w:t>
      </w:r>
      <w:r w:rsidRPr="00EA7ADB">
        <w:rPr>
          <w:rFonts w:cs="Arial"/>
          <w:color w:val="000000"/>
          <w:sz w:val="22"/>
          <w:szCs w:val="22"/>
        </w:rPr>
        <w:t>DF-OF-</w:t>
      </w:r>
      <w:r>
        <w:rPr>
          <w:rFonts w:cs="Arial"/>
          <w:color w:val="000000"/>
          <w:sz w:val="22"/>
          <w:szCs w:val="22"/>
        </w:rPr>
        <w:t>1</w:t>
      </w:r>
      <w:r w:rsidR="006C0821">
        <w:rPr>
          <w:rFonts w:cs="Arial"/>
          <w:color w:val="000000"/>
          <w:sz w:val="22"/>
          <w:szCs w:val="22"/>
        </w:rPr>
        <w:t>109</w:t>
      </w:r>
      <w:r w:rsidRPr="00EA7ADB">
        <w:rPr>
          <w:rFonts w:cs="Arial"/>
          <w:color w:val="000000"/>
          <w:sz w:val="22"/>
          <w:szCs w:val="22"/>
        </w:rPr>
        <w:t>-20</w:t>
      </w:r>
      <w:r>
        <w:rPr>
          <w:rFonts w:cs="Arial"/>
          <w:color w:val="000000"/>
          <w:sz w:val="22"/>
          <w:szCs w:val="22"/>
        </w:rPr>
        <w:t>22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del Grupo Mutual Alajuela – La Vivienda </w:t>
      </w:r>
      <w:r w:rsidRPr="00774E0B">
        <w:rPr>
          <w:rFonts w:cs="Arial"/>
          <w:sz w:val="22"/>
          <w:szCs w:val="22"/>
          <w:lang w:val="es-ES_tradnl" w:eastAsia="es-CR"/>
        </w:rPr>
        <w:t>de Ahorro y Préstamo</w:t>
      </w:r>
      <w:r>
        <w:rPr>
          <w:rFonts w:cs="Arial"/>
          <w:sz w:val="22"/>
          <w:szCs w:val="22"/>
          <w:lang w:val="es-ES_tradnl" w:eastAsia="es-CR"/>
        </w:rPr>
        <w:t xml:space="preserve"> (Grupo Mutual)</w:t>
      </w:r>
      <w:r>
        <w:rPr>
          <w:rFonts w:cs="Arial"/>
          <w:sz w:val="22"/>
          <w:szCs w:val="22"/>
          <w:lang w:val="es-CR" w:eastAsia="es-CR"/>
        </w:rPr>
        <w:t xml:space="preserve">, </w:t>
      </w:r>
      <w:r w:rsidRPr="009F7291">
        <w:rPr>
          <w:rFonts w:cs="Arial"/>
          <w:sz w:val="22"/>
          <w:szCs w:val="22"/>
          <w:lang w:val="es-CR" w:eastAsia="es-CR"/>
        </w:rPr>
        <w:t xml:space="preserve">para </w:t>
      </w:r>
      <w:r>
        <w:rPr>
          <w:rFonts w:cs="Arial"/>
          <w:bCs/>
          <w:sz w:val="22"/>
          <w:szCs w:val="22"/>
        </w:rPr>
        <w:t>sustituir diez</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Pr="00774E0B">
        <w:rPr>
          <w:rFonts w:cs="Arial"/>
          <w:sz w:val="22"/>
          <w:szCs w:val="22"/>
        </w:rPr>
        <w:t>Monte Cristo II, ubicado en el distrito y cantón de Upala, provincia de Alajuela, y aprobado con el acuerdo N° 1 de la sesión 23-2020 del 23 de marzo de 2020</w:t>
      </w:r>
      <w:r>
        <w:rPr>
          <w:rFonts w:cs="Arial"/>
          <w:sz w:val="22"/>
          <w:lang w:val="es-ES_tradnl"/>
        </w:rPr>
        <w:t>.  Dichos documentos se adjuntan al expediente del acta.</w:t>
      </w:r>
    </w:p>
    <w:p w14:paraId="69E57AD0" w14:textId="77777777" w:rsidR="00C9370A" w:rsidRDefault="00C9370A" w:rsidP="00C9370A">
      <w:pPr>
        <w:spacing w:line="360" w:lineRule="auto"/>
        <w:jc w:val="both"/>
        <w:rPr>
          <w:rFonts w:cs="Arial"/>
          <w:color w:val="000000"/>
          <w:sz w:val="22"/>
          <w:szCs w:val="22"/>
        </w:rPr>
      </w:pPr>
    </w:p>
    <w:p w14:paraId="23A5723A" w14:textId="77777777" w:rsidR="00C9370A" w:rsidRDefault="00C9370A" w:rsidP="00C9370A">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los nuevos núcleos familiares califican </w:t>
      </w:r>
      <w:r w:rsidRPr="00BB303F">
        <w:rPr>
          <w:rFonts w:cs="Arial"/>
          <w:color w:val="000000"/>
          <w:sz w:val="22"/>
          <w:szCs w:val="22"/>
        </w:rPr>
        <w:lastRenderedPageBreak/>
        <w:t>para un subsidio al amparo del artículo 59 y son de la misma zona; razón por la cual se recomienda su aprobación.</w:t>
      </w:r>
    </w:p>
    <w:p w14:paraId="1D1BEDCB" w14:textId="77777777" w:rsidR="00C9370A" w:rsidRDefault="00C9370A" w:rsidP="00C9370A">
      <w:pPr>
        <w:spacing w:line="360" w:lineRule="auto"/>
        <w:jc w:val="both"/>
        <w:rPr>
          <w:rFonts w:cs="Arial"/>
          <w:color w:val="000000"/>
          <w:sz w:val="22"/>
          <w:szCs w:val="22"/>
        </w:rPr>
      </w:pPr>
    </w:p>
    <w:p w14:paraId="537E4C9A" w14:textId="4EE6DED7" w:rsidR="00C9370A" w:rsidRPr="004D0F26" w:rsidRDefault="00C9370A" w:rsidP="00C9370A">
      <w:pPr>
        <w:spacing w:line="360" w:lineRule="auto"/>
        <w:jc w:val="both"/>
        <w:rPr>
          <w:rFonts w:cs="Arial"/>
          <w:bCs/>
          <w:sz w:val="22"/>
          <w:szCs w:val="22"/>
          <w:u w:val="single"/>
        </w:rPr>
      </w:pPr>
      <w:r w:rsidRPr="00A21797">
        <w:rPr>
          <w:rFonts w:cs="Arial"/>
          <w:bCs/>
          <w:sz w:val="22"/>
          <w:szCs w:val="22"/>
          <w:u w:val="single"/>
        </w:rPr>
        <w:t xml:space="preserve">Minuto </w:t>
      </w:r>
      <w:r w:rsidR="006C0821">
        <w:rPr>
          <w:rFonts w:cs="Arial"/>
          <w:bCs/>
          <w:sz w:val="22"/>
          <w:szCs w:val="22"/>
          <w:u w:val="single"/>
        </w:rPr>
        <w:t>228</w:t>
      </w:r>
      <w:r w:rsidRPr="00A21797">
        <w:rPr>
          <w:rFonts w:cs="Arial"/>
          <w:bCs/>
          <w:sz w:val="22"/>
          <w:szCs w:val="22"/>
          <w:u w:val="single"/>
        </w:rPr>
        <w:t>:</w:t>
      </w:r>
      <w:r w:rsidR="006C0821">
        <w:rPr>
          <w:rFonts w:cs="Arial"/>
          <w:bCs/>
          <w:sz w:val="22"/>
          <w:szCs w:val="22"/>
          <w:u w:val="single"/>
        </w:rPr>
        <w:t>11</w:t>
      </w:r>
      <w:r>
        <w:rPr>
          <w:rFonts w:cs="Arial"/>
          <w:bCs/>
          <w:sz w:val="22"/>
          <w:szCs w:val="22"/>
        </w:rPr>
        <w:t xml:space="preserve"> </w:t>
      </w:r>
      <w:r>
        <w:rPr>
          <w:rFonts w:cs="Arial"/>
          <w:sz w:val="22"/>
          <w:lang w:val="es-ES_tradnl"/>
        </w:rPr>
        <w:t>Conocido</w:t>
      </w:r>
      <w:r w:rsidRPr="00911E34">
        <w:rPr>
          <w:rFonts w:cs="Arial"/>
          <w:bCs/>
          <w:sz w:val="22"/>
          <w:szCs w:val="22"/>
        </w:rPr>
        <w:t xml:space="preserve"> el informe de la Dirección FOSUVI </w:t>
      </w:r>
      <w:r>
        <w:rPr>
          <w:rFonts w:cs="Arial"/>
          <w:bCs/>
          <w:sz w:val="22"/>
          <w:szCs w:val="22"/>
        </w:rPr>
        <w:t xml:space="preserve">y no habiendo objeciones de los señores Directores ni por parte de los funcionarios presentes, </w:t>
      </w:r>
      <w:r w:rsidRPr="00911E34">
        <w:rPr>
          <w:rFonts w:cs="Arial"/>
          <w:bCs/>
          <w:sz w:val="22"/>
          <w:szCs w:val="22"/>
        </w:rPr>
        <w:t xml:space="preserve">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en los mismos términos que se indican en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6C0821">
        <w:rPr>
          <w:rFonts w:cs="Arial"/>
          <w:color w:val="000000"/>
          <w:sz w:val="22"/>
          <w:szCs w:val="22"/>
        </w:rPr>
        <w:t>109</w:t>
      </w:r>
      <w:r w:rsidRPr="00911E34">
        <w:rPr>
          <w:rFonts w:cs="Arial"/>
          <w:color w:val="000000"/>
          <w:sz w:val="22"/>
          <w:szCs w:val="22"/>
        </w:rPr>
        <w:t>-20</w:t>
      </w:r>
      <w:r>
        <w:rPr>
          <w:rFonts w:cs="Arial"/>
          <w:color w:val="000000"/>
          <w:sz w:val="22"/>
          <w:szCs w:val="22"/>
        </w:rPr>
        <w:t>22</w:t>
      </w:r>
      <w:r w:rsidRPr="00911E34">
        <w:rPr>
          <w:rFonts w:cs="Arial"/>
          <w:color w:val="000000"/>
          <w:sz w:val="22"/>
          <w:szCs w:val="22"/>
        </w:rPr>
        <w:t xml:space="preserve"> de</w:t>
      </w:r>
      <w:r>
        <w:rPr>
          <w:rFonts w:cs="Arial"/>
          <w:color w:val="000000"/>
          <w:sz w:val="22"/>
          <w:szCs w:val="22"/>
        </w:rPr>
        <w:t xml:space="preserve"> la Dirección</w:t>
      </w:r>
      <w:r w:rsidRPr="00911E34">
        <w:rPr>
          <w:rFonts w:cs="Arial"/>
          <w:color w:val="000000"/>
          <w:sz w:val="22"/>
          <w:szCs w:val="22"/>
        </w:rPr>
        <w:t xml:space="preserve"> FOSUVI</w:t>
      </w:r>
      <w:r>
        <w:rPr>
          <w:rFonts w:cs="Arial"/>
          <w:color w:val="000000"/>
          <w:sz w:val="22"/>
          <w:szCs w:val="22"/>
        </w:rPr>
        <w:t>,  Lo anterior, según</w:t>
      </w:r>
      <w:r>
        <w:rPr>
          <w:rFonts w:cs="Arial"/>
          <w:bCs/>
          <w:sz w:val="22"/>
          <w:szCs w:val="22"/>
          <w:lang w:val="es-ES_tradnl"/>
        </w:rPr>
        <w:t xml:space="preserve"> se consigna en el </w:t>
      </w:r>
      <w:r>
        <w:rPr>
          <w:rFonts w:cs="Arial"/>
          <w:b/>
          <w:sz w:val="22"/>
          <w:szCs w:val="22"/>
        </w:rPr>
        <w:t>A</w:t>
      </w:r>
      <w:r w:rsidRPr="00ED0EF0">
        <w:rPr>
          <w:rFonts w:cs="Arial"/>
          <w:b/>
          <w:sz w:val="22"/>
          <w:szCs w:val="22"/>
        </w:rPr>
        <w:t xml:space="preserve">cuerdo N° </w:t>
      </w:r>
      <w:r w:rsidR="00385097">
        <w:rPr>
          <w:rFonts w:cs="Arial"/>
          <w:b/>
          <w:sz w:val="22"/>
          <w:szCs w:val="22"/>
        </w:rPr>
        <w:t>8</w:t>
      </w:r>
      <w:r>
        <w:rPr>
          <w:rFonts w:cs="Arial"/>
          <w:b/>
          <w:sz w:val="22"/>
          <w:szCs w:val="22"/>
        </w:rPr>
        <w:t xml:space="preserve"> </w:t>
      </w:r>
      <w:r>
        <w:rPr>
          <w:rFonts w:cs="Arial"/>
          <w:sz w:val="22"/>
          <w:szCs w:val="22"/>
        </w:rPr>
        <w:t>que se anexa a esta minuta.</w:t>
      </w:r>
      <w:r w:rsidR="006C0821">
        <w:rPr>
          <w:rFonts w:cs="Arial"/>
          <w:sz w:val="22"/>
          <w:szCs w:val="22"/>
        </w:rPr>
        <w:t xml:space="preserve">  Acto seguido, se retira de la sesión la licenciada Camacho Murillo.</w:t>
      </w:r>
    </w:p>
    <w:p w14:paraId="2F4D9134" w14:textId="77777777" w:rsidR="00C9370A" w:rsidRPr="00D14EAF" w:rsidRDefault="00C9370A" w:rsidP="00C9370A">
      <w:pPr>
        <w:spacing w:line="360" w:lineRule="auto"/>
        <w:jc w:val="both"/>
        <w:rPr>
          <w:rFonts w:cs="Arial"/>
          <w:b/>
          <w:sz w:val="22"/>
        </w:rPr>
      </w:pPr>
      <w:r w:rsidRPr="00D14EAF">
        <w:rPr>
          <w:rFonts w:cs="Arial"/>
          <w:b/>
          <w:sz w:val="22"/>
        </w:rPr>
        <w:t>************</w:t>
      </w:r>
    </w:p>
    <w:p w14:paraId="1F3B86A1" w14:textId="77777777" w:rsidR="00C9370A" w:rsidRDefault="00C9370A" w:rsidP="009D03FE">
      <w:pPr>
        <w:spacing w:line="360" w:lineRule="auto"/>
        <w:jc w:val="both"/>
        <w:rPr>
          <w:rFonts w:cs="Arial"/>
          <w:b/>
          <w:bCs/>
          <w:sz w:val="22"/>
          <w:szCs w:val="22"/>
          <w:u w:val="single"/>
          <w:lang w:val="es-ES_tradnl"/>
        </w:rPr>
      </w:pPr>
    </w:p>
    <w:p w14:paraId="5C11027B" w14:textId="6A638F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D511A1">
        <w:rPr>
          <w:rFonts w:cs="Arial"/>
          <w:b/>
          <w:sz w:val="22"/>
          <w:szCs w:val="22"/>
          <w:lang w:val="es-ES_tradnl"/>
        </w:rPr>
        <w:t>2</w:t>
      </w:r>
      <w:r>
        <w:rPr>
          <w:rFonts w:cs="Arial"/>
          <w:b/>
          <w:sz w:val="22"/>
          <w:szCs w:val="22"/>
          <w:lang w:val="es-ES_tradnl"/>
        </w:rPr>
        <w:t xml:space="preserve">° </w:t>
      </w:r>
      <w:r w:rsidR="00C9370A" w:rsidRPr="00C9370A">
        <w:rPr>
          <w:rFonts w:cs="Arial"/>
          <w:b/>
          <w:bCs/>
          <w:sz w:val="22"/>
          <w:u w:val="single"/>
          <w:lang w:val="es-ES_tradnl"/>
        </w:rPr>
        <w:t>Consulta sobre el criterio del asesor legal externo, con respecto al financiamiento adicional, por aumento de precios, para bonos individuales formalizados</w:t>
      </w:r>
    </w:p>
    <w:p w14:paraId="139920A6" w14:textId="77777777" w:rsidR="009D03FE" w:rsidRDefault="009D03FE" w:rsidP="009D03FE">
      <w:pPr>
        <w:spacing w:line="360" w:lineRule="auto"/>
        <w:jc w:val="both"/>
        <w:rPr>
          <w:rFonts w:cs="Arial"/>
          <w:sz w:val="22"/>
          <w:szCs w:val="22"/>
        </w:rPr>
      </w:pPr>
    </w:p>
    <w:p w14:paraId="46A14E67" w14:textId="77777777" w:rsidR="006C082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C0821">
        <w:rPr>
          <w:rFonts w:cs="Arial"/>
          <w:sz w:val="22"/>
          <w:u w:val="single"/>
          <w:lang w:val="es-ES_tradnl"/>
        </w:rPr>
        <w:t>228</w:t>
      </w:r>
      <w:r w:rsidRPr="0039311E">
        <w:rPr>
          <w:rFonts w:cs="Arial"/>
          <w:sz w:val="22"/>
          <w:u w:val="single"/>
          <w:lang w:val="es-ES_tradnl"/>
        </w:rPr>
        <w:t>:</w:t>
      </w:r>
      <w:r w:rsidR="006C0821">
        <w:rPr>
          <w:rFonts w:cs="Arial"/>
          <w:sz w:val="22"/>
          <w:u w:val="single"/>
          <w:lang w:val="es-ES_tradnl"/>
        </w:rPr>
        <w:t>40</w:t>
      </w:r>
      <w:r>
        <w:rPr>
          <w:rFonts w:cs="Arial"/>
          <w:sz w:val="22"/>
          <w:lang w:val="es-ES_tradnl"/>
        </w:rPr>
        <w:t xml:space="preserve"> </w:t>
      </w:r>
      <w:r w:rsidR="006C0821">
        <w:rPr>
          <w:rFonts w:cs="Arial"/>
          <w:sz w:val="22"/>
          <w:lang w:val="es-ES_tradnl"/>
        </w:rPr>
        <w:t xml:space="preserve">El señor Gerente General toma nota de una solicitud de la Directora Barrantes Castegnaro, para darle seguimiento a la entrega del criterio solicitado al asesor legal externo de esta </w:t>
      </w:r>
      <w:r w:rsidR="006C0821" w:rsidRPr="006C0821">
        <w:rPr>
          <w:rFonts w:cs="Arial"/>
          <w:sz w:val="22"/>
          <w:lang w:val="es-ES_tradnl"/>
        </w:rPr>
        <w:t>Junta Directiva</w:t>
      </w:r>
      <w:r w:rsidR="006C0821">
        <w:rPr>
          <w:rFonts w:cs="Arial"/>
          <w:sz w:val="22"/>
          <w:lang w:val="es-ES_tradnl"/>
        </w:rPr>
        <w:t>, con respecto a la posibilidad de otorgar financiamientos adicionales, por aumento de precios, a los bonos individuales formalizados, dirigidos a la compra de lotes urbanizados y la construcción de viviendas.</w:t>
      </w:r>
    </w:p>
    <w:p w14:paraId="00438856" w14:textId="77777777" w:rsidR="009D03FE" w:rsidRPr="00D14EAF" w:rsidRDefault="009D03FE" w:rsidP="009D03FE">
      <w:pPr>
        <w:spacing w:line="360" w:lineRule="auto"/>
        <w:jc w:val="both"/>
        <w:rPr>
          <w:rFonts w:cs="Arial"/>
          <w:b/>
          <w:sz w:val="22"/>
        </w:rPr>
      </w:pPr>
      <w:r w:rsidRPr="00D14EAF">
        <w:rPr>
          <w:rFonts w:cs="Arial"/>
          <w:b/>
          <w:sz w:val="22"/>
        </w:rPr>
        <w:t>************</w:t>
      </w:r>
    </w:p>
    <w:p w14:paraId="39D1F760" w14:textId="77777777" w:rsidR="009D03FE" w:rsidRDefault="009D03FE" w:rsidP="009D03FE">
      <w:pPr>
        <w:spacing w:line="360" w:lineRule="auto"/>
        <w:jc w:val="both"/>
        <w:rPr>
          <w:rFonts w:cs="Arial"/>
          <w:b/>
          <w:bCs/>
          <w:sz w:val="22"/>
          <w:szCs w:val="22"/>
          <w:u w:val="single"/>
          <w:lang w:val="es-ES_tradnl"/>
        </w:rPr>
      </w:pPr>
    </w:p>
    <w:p w14:paraId="470BF731" w14:textId="28F42BF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D511A1">
        <w:rPr>
          <w:rFonts w:cs="Arial"/>
          <w:b/>
          <w:sz w:val="22"/>
          <w:szCs w:val="22"/>
          <w:lang w:val="es-ES_tradnl"/>
        </w:rPr>
        <w:t>3</w:t>
      </w:r>
      <w:r>
        <w:rPr>
          <w:rFonts w:cs="Arial"/>
          <w:b/>
          <w:sz w:val="22"/>
          <w:szCs w:val="22"/>
          <w:lang w:val="es-ES_tradnl"/>
        </w:rPr>
        <w:t xml:space="preserve">° </w:t>
      </w:r>
      <w:r w:rsidR="00C9370A" w:rsidRPr="00C9370A">
        <w:rPr>
          <w:rFonts w:cs="Arial"/>
          <w:b/>
          <w:bCs/>
          <w:sz w:val="22"/>
          <w:u w:val="single"/>
          <w:lang w:val="es-ES_tradnl"/>
        </w:rPr>
        <w:t>Información sobre la entrega de documentos relacionados con el Plan Estratégico Institucional</w:t>
      </w:r>
    </w:p>
    <w:p w14:paraId="3116E872" w14:textId="77777777" w:rsidR="009D03FE" w:rsidRDefault="009D03FE" w:rsidP="009D03FE">
      <w:pPr>
        <w:spacing w:line="360" w:lineRule="auto"/>
        <w:jc w:val="both"/>
        <w:rPr>
          <w:rFonts w:cs="Arial"/>
          <w:sz w:val="22"/>
          <w:szCs w:val="22"/>
        </w:rPr>
      </w:pPr>
    </w:p>
    <w:p w14:paraId="56E0287E" w14:textId="3F7291B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C0821">
        <w:rPr>
          <w:rFonts w:cs="Arial"/>
          <w:sz w:val="22"/>
          <w:u w:val="single"/>
          <w:lang w:val="es-ES_tradnl"/>
        </w:rPr>
        <w:t>229</w:t>
      </w:r>
      <w:r w:rsidRPr="0039311E">
        <w:rPr>
          <w:rFonts w:cs="Arial"/>
          <w:sz w:val="22"/>
          <w:u w:val="single"/>
          <w:lang w:val="es-ES_tradnl"/>
        </w:rPr>
        <w:t>:</w:t>
      </w:r>
      <w:r w:rsidR="006C0821">
        <w:rPr>
          <w:rFonts w:cs="Arial"/>
          <w:sz w:val="22"/>
          <w:u w:val="single"/>
          <w:lang w:val="es-ES_tradnl"/>
        </w:rPr>
        <w:t>40</w:t>
      </w:r>
      <w:r>
        <w:rPr>
          <w:rFonts w:cs="Arial"/>
          <w:sz w:val="22"/>
          <w:lang w:val="es-ES_tradnl"/>
        </w:rPr>
        <w:t xml:space="preserve"> </w:t>
      </w:r>
      <w:r w:rsidR="006C0821">
        <w:rPr>
          <w:rFonts w:cs="Arial"/>
          <w:sz w:val="22"/>
          <w:lang w:val="es-ES_tradnl"/>
        </w:rPr>
        <w:t xml:space="preserve">La </w:t>
      </w:r>
      <w:r w:rsidR="006C0821" w:rsidRPr="006C0821">
        <w:rPr>
          <w:rFonts w:cs="Arial"/>
          <w:sz w:val="22"/>
          <w:lang w:val="es-ES_tradnl"/>
        </w:rPr>
        <w:t>Junta Directiva</w:t>
      </w:r>
      <w:r w:rsidR="006C0821">
        <w:rPr>
          <w:rFonts w:cs="Arial"/>
          <w:sz w:val="22"/>
          <w:lang w:val="es-ES_tradnl"/>
        </w:rPr>
        <w:t xml:space="preserve"> toma nota de una información que brinda el señor Gerente General, con respecto a que mañana se les estará remitiendo a los señores Directores, la documentación sobre el proceso de planificación institucional del Banco, con el objetivo de que sea discutida en la próxima sesión.</w:t>
      </w:r>
    </w:p>
    <w:p w14:paraId="71D1B2E2" w14:textId="77777777" w:rsidR="009D03FE" w:rsidRPr="00D14EAF" w:rsidRDefault="009D03FE" w:rsidP="009D03FE">
      <w:pPr>
        <w:spacing w:line="360" w:lineRule="auto"/>
        <w:jc w:val="both"/>
        <w:rPr>
          <w:rFonts w:cs="Arial"/>
          <w:b/>
          <w:sz w:val="22"/>
        </w:rPr>
      </w:pPr>
      <w:r w:rsidRPr="00D14EAF">
        <w:rPr>
          <w:rFonts w:cs="Arial"/>
          <w:b/>
          <w:sz w:val="22"/>
        </w:rPr>
        <w:t>************</w:t>
      </w:r>
    </w:p>
    <w:p w14:paraId="14C88622" w14:textId="77777777" w:rsidR="009D03FE" w:rsidRDefault="009D03FE" w:rsidP="009D03FE">
      <w:pPr>
        <w:spacing w:line="360" w:lineRule="auto"/>
        <w:jc w:val="both"/>
        <w:rPr>
          <w:rFonts w:cs="Arial"/>
          <w:b/>
          <w:bCs/>
          <w:sz w:val="22"/>
          <w:szCs w:val="22"/>
          <w:u w:val="single"/>
          <w:lang w:val="es-ES_tradnl"/>
        </w:rPr>
      </w:pPr>
    </w:p>
    <w:p w14:paraId="6BCE8DE8" w14:textId="0A8FA94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D511A1">
        <w:rPr>
          <w:rFonts w:cs="Arial"/>
          <w:b/>
          <w:sz w:val="22"/>
          <w:szCs w:val="22"/>
          <w:lang w:val="es-ES_tradnl"/>
        </w:rPr>
        <w:t>4</w:t>
      </w:r>
      <w:r>
        <w:rPr>
          <w:rFonts w:cs="Arial"/>
          <w:b/>
          <w:sz w:val="22"/>
          <w:szCs w:val="22"/>
          <w:lang w:val="es-ES_tradnl"/>
        </w:rPr>
        <w:t xml:space="preserve">° </w:t>
      </w:r>
      <w:r w:rsidR="00C9370A" w:rsidRPr="00C9370A">
        <w:rPr>
          <w:rFonts w:cs="Arial"/>
          <w:b/>
          <w:bCs/>
          <w:sz w:val="22"/>
          <w:u w:val="single"/>
          <w:lang w:val="es-ES_tradnl"/>
        </w:rPr>
        <w:t>Autorización de vacaciones al Gerente General</w:t>
      </w:r>
    </w:p>
    <w:p w14:paraId="6E26E907" w14:textId="77777777" w:rsidR="009D03FE" w:rsidRDefault="009D03FE" w:rsidP="009D03FE">
      <w:pPr>
        <w:spacing w:line="360" w:lineRule="auto"/>
        <w:jc w:val="both"/>
        <w:rPr>
          <w:rFonts w:cs="Arial"/>
          <w:sz w:val="22"/>
          <w:szCs w:val="22"/>
        </w:rPr>
      </w:pPr>
    </w:p>
    <w:p w14:paraId="65C6932C" w14:textId="6C9E9630"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CF47AD">
        <w:rPr>
          <w:rFonts w:cs="Arial"/>
          <w:sz w:val="22"/>
          <w:u w:val="single"/>
          <w:lang w:val="es-ES_tradnl"/>
        </w:rPr>
        <w:t>230</w:t>
      </w:r>
      <w:r w:rsidRPr="0039311E">
        <w:rPr>
          <w:rFonts w:cs="Arial"/>
          <w:sz w:val="22"/>
          <w:u w:val="single"/>
          <w:lang w:val="es-ES_tradnl"/>
        </w:rPr>
        <w:t>:</w:t>
      </w:r>
      <w:r w:rsidR="00CF47AD">
        <w:rPr>
          <w:rFonts w:cs="Arial"/>
          <w:sz w:val="22"/>
          <w:u w:val="single"/>
          <w:lang w:val="es-ES_tradnl"/>
        </w:rPr>
        <w:t>16</w:t>
      </w:r>
      <w:r>
        <w:rPr>
          <w:rFonts w:cs="Arial"/>
          <w:sz w:val="22"/>
          <w:lang w:val="es-ES_tradnl"/>
        </w:rPr>
        <w:t xml:space="preserve"> Se conoce </w:t>
      </w:r>
      <w:r w:rsidR="006C0821">
        <w:rPr>
          <w:rFonts w:cs="Arial"/>
          <w:sz w:val="22"/>
          <w:lang w:val="es-ES_tradnl"/>
        </w:rPr>
        <w:t xml:space="preserve">y avala una solicitud de autorización del señor Gerente General, para disfrutar de vacaciones </w:t>
      </w:r>
      <w:r w:rsidR="006C0821" w:rsidRPr="007C7903">
        <w:rPr>
          <w:rFonts w:cs="Arial"/>
          <w:sz w:val="22"/>
          <w:szCs w:val="22"/>
        </w:rPr>
        <w:t xml:space="preserve">el </w:t>
      </w:r>
      <w:r w:rsidR="006C0821">
        <w:rPr>
          <w:rFonts w:cs="Arial"/>
          <w:sz w:val="22"/>
          <w:szCs w:val="22"/>
        </w:rPr>
        <w:t xml:space="preserve">próximo </w:t>
      </w:r>
      <w:r w:rsidR="006C0821" w:rsidRPr="007C7903">
        <w:rPr>
          <w:rFonts w:cs="Arial"/>
          <w:sz w:val="22"/>
          <w:szCs w:val="22"/>
        </w:rPr>
        <w:t xml:space="preserve">viernes </w:t>
      </w:r>
      <w:r w:rsidR="006C0821">
        <w:rPr>
          <w:rFonts w:cs="Arial"/>
          <w:sz w:val="22"/>
          <w:szCs w:val="22"/>
        </w:rPr>
        <w:t>21</w:t>
      </w:r>
      <w:r w:rsidR="006C0821" w:rsidRPr="007C7903">
        <w:rPr>
          <w:rFonts w:cs="Arial"/>
          <w:sz w:val="22"/>
          <w:szCs w:val="22"/>
        </w:rPr>
        <w:t xml:space="preserve"> de octubre</w:t>
      </w:r>
      <w:r w:rsidR="006C0821">
        <w:rPr>
          <w:rFonts w:cs="Arial"/>
          <w:sz w:val="22"/>
          <w:szCs w:val="22"/>
        </w:rPr>
        <w:t xml:space="preserve">.  Lo anterior, según se consigna en el </w:t>
      </w:r>
      <w:r w:rsidR="006C0821" w:rsidRPr="00CF47AD">
        <w:rPr>
          <w:rFonts w:cs="Arial"/>
          <w:b/>
          <w:bCs/>
          <w:sz w:val="22"/>
          <w:szCs w:val="22"/>
        </w:rPr>
        <w:t>Acuerdo N° 9</w:t>
      </w:r>
      <w:r w:rsidR="006C0821">
        <w:rPr>
          <w:rFonts w:cs="Arial"/>
          <w:sz w:val="22"/>
          <w:szCs w:val="22"/>
        </w:rPr>
        <w:t xml:space="preserve"> que se anexa a esta minuta.</w:t>
      </w:r>
    </w:p>
    <w:p w14:paraId="54AFDAC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967E4B1" w14:textId="2FB685BF" w:rsidR="009D03FE" w:rsidRDefault="009D03FE" w:rsidP="002D0146">
      <w:pPr>
        <w:spacing w:line="360" w:lineRule="auto"/>
        <w:jc w:val="both"/>
        <w:rPr>
          <w:rFonts w:cs="Arial"/>
          <w:b/>
          <w:bCs/>
          <w:sz w:val="22"/>
          <w:szCs w:val="22"/>
          <w:u w:val="single"/>
          <w:lang w:val="es-ES_tradnl"/>
        </w:rPr>
      </w:pPr>
    </w:p>
    <w:p w14:paraId="118E6981" w14:textId="5986744C" w:rsidR="00D511A1" w:rsidRPr="00AD4F06" w:rsidRDefault="00D511A1" w:rsidP="00D511A1">
      <w:pPr>
        <w:spacing w:line="360" w:lineRule="auto"/>
        <w:jc w:val="both"/>
        <w:outlineLvl w:val="0"/>
        <w:rPr>
          <w:rFonts w:cs="Arial"/>
          <w:sz w:val="22"/>
          <w:szCs w:val="22"/>
          <w:lang w:val="es-ES_tradnl"/>
        </w:rPr>
      </w:pPr>
      <w:r>
        <w:rPr>
          <w:rFonts w:cs="Arial"/>
          <w:b/>
          <w:sz w:val="22"/>
          <w:szCs w:val="22"/>
          <w:lang w:val="es-ES_tradnl"/>
        </w:rPr>
        <w:t xml:space="preserve">15° </w:t>
      </w:r>
      <w:r w:rsidR="00C9370A" w:rsidRPr="00C9370A">
        <w:rPr>
          <w:rFonts w:cs="Arial"/>
          <w:b/>
          <w:bCs/>
          <w:sz w:val="22"/>
          <w:u w:val="single"/>
          <w:lang w:val="es-ES_tradnl"/>
        </w:rPr>
        <w:t>Comentarios sobre la realización de sesiones extraordinarias y nueva legislación sobre la realización de sesiones de las juntas directivas</w:t>
      </w:r>
    </w:p>
    <w:p w14:paraId="1F723B21" w14:textId="77777777" w:rsidR="00D511A1" w:rsidRDefault="00D511A1" w:rsidP="00D511A1">
      <w:pPr>
        <w:spacing w:line="360" w:lineRule="auto"/>
        <w:jc w:val="both"/>
        <w:rPr>
          <w:rFonts w:cs="Arial"/>
          <w:sz w:val="22"/>
          <w:szCs w:val="22"/>
        </w:rPr>
      </w:pPr>
    </w:p>
    <w:p w14:paraId="7C531C7A" w14:textId="349A3389" w:rsidR="00D511A1" w:rsidRDefault="00D511A1" w:rsidP="00D511A1">
      <w:pPr>
        <w:spacing w:line="360" w:lineRule="auto"/>
        <w:jc w:val="both"/>
        <w:rPr>
          <w:rFonts w:cs="Arial"/>
          <w:sz w:val="22"/>
          <w:lang w:val="es-ES_tradnl"/>
        </w:rPr>
      </w:pPr>
      <w:r w:rsidRPr="0039311E">
        <w:rPr>
          <w:rFonts w:cs="Arial"/>
          <w:sz w:val="22"/>
          <w:u w:val="single"/>
          <w:lang w:val="es-ES_tradnl"/>
        </w:rPr>
        <w:t xml:space="preserve">Minuto </w:t>
      </w:r>
      <w:r w:rsidR="00CF47AD">
        <w:rPr>
          <w:rFonts w:cs="Arial"/>
          <w:sz w:val="22"/>
          <w:u w:val="single"/>
          <w:lang w:val="es-ES_tradnl"/>
        </w:rPr>
        <w:t>231</w:t>
      </w:r>
      <w:r w:rsidRPr="0039311E">
        <w:rPr>
          <w:rFonts w:cs="Arial"/>
          <w:sz w:val="22"/>
          <w:u w:val="single"/>
          <w:lang w:val="es-ES_tradnl"/>
        </w:rPr>
        <w:t>:</w:t>
      </w:r>
      <w:r w:rsidR="00CF47AD">
        <w:rPr>
          <w:rFonts w:cs="Arial"/>
          <w:sz w:val="22"/>
          <w:u w:val="single"/>
          <w:lang w:val="es-ES_tradnl"/>
        </w:rPr>
        <w:t>30</w:t>
      </w:r>
      <w:r>
        <w:rPr>
          <w:rFonts w:cs="Arial"/>
          <w:sz w:val="22"/>
          <w:lang w:val="es-ES_tradnl"/>
        </w:rPr>
        <w:t xml:space="preserve"> Se </w:t>
      </w:r>
      <w:r w:rsidR="00CF47AD">
        <w:rPr>
          <w:rFonts w:cs="Arial"/>
          <w:sz w:val="22"/>
          <w:lang w:val="es-ES_tradnl"/>
        </w:rPr>
        <w:t xml:space="preserve">discute con los licenciados Masís Calderón y González Zumbado, el tema relacionado con la frecuencia de las sesiones extraordinarias y la posibilidad de disminuir la realización de </w:t>
      </w:r>
      <w:proofErr w:type="gramStart"/>
      <w:r w:rsidR="00CF47AD">
        <w:rPr>
          <w:rFonts w:cs="Arial"/>
          <w:sz w:val="22"/>
          <w:lang w:val="es-ES_tradnl"/>
        </w:rPr>
        <w:t>las mismas</w:t>
      </w:r>
      <w:proofErr w:type="gramEnd"/>
      <w:r w:rsidR="00CF47AD">
        <w:rPr>
          <w:rFonts w:cs="Arial"/>
          <w:sz w:val="22"/>
          <w:lang w:val="es-ES_tradnl"/>
        </w:rPr>
        <w:t xml:space="preserve">, así como con respecto a </w:t>
      </w:r>
      <w:r w:rsidR="00BE518B">
        <w:rPr>
          <w:rFonts w:cs="Arial"/>
          <w:sz w:val="22"/>
          <w:lang w:val="es-ES_tradnl"/>
        </w:rPr>
        <w:t>las nuevas normas que ha aprobado la Asamblea Legislativa, referidas a las condiciones para la realización de sesiones de las juntas directivas de las instituciones públicas.</w:t>
      </w:r>
    </w:p>
    <w:p w14:paraId="10CB87BD" w14:textId="77777777" w:rsidR="00D511A1" w:rsidRDefault="00D511A1" w:rsidP="00D511A1">
      <w:pPr>
        <w:spacing w:line="360" w:lineRule="auto"/>
        <w:jc w:val="both"/>
        <w:rPr>
          <w:rFonts w:cs="Arial"/>
          <w:b/>
          <w:bCs/>
          <w:sz w:val="22"/>
          <w:szCs w:val="22"/>
          <w:u w:val="single"/>
          <w:lang w:val="es-ES_tradnl"/>
        </w:rPr>
      </w:pPr>
      <w:r w:rsidRPr="00D14EAF">
        <w:rPr>
          <w:rFonts w:cs="Arial"/>
          <w:b/>
          <w:sz w:val="22"/>
        </w:rPr>
        <w:t>************</w:t>
      </w:r>
    </w:p>
    <w:p w14:paraId="7B0CA116" w14:textId="77777777" w:rsidR="00E97960" w:rsidRDefault="00E97960" w:rsidP="00E97960">
      <w:pPr>
        <w:spacing w:line="360" w:lineRule="auto"/>
        <w:jc w:val="both"/>
        <w:rPr>
          <w:rFonts w:cs="Arial"/>
          <w:sz w:val="22"/>
          <w:szCs w:val="22"/>
        </w:rPr>
      </w:pPr>
    </w:p>
    <w:p w14:paraId="2E8CCF44" w14:textId="54A33BF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E518B">
        <w:rPr>
          <w:rFonts w:cs="Arial"/>
          <w:szCs w:val="22"/>
          <w:u w:val="single"/>
        </w:rPr>
        <w:t>243</w:t>
      </w:r>
      <w:r w:rsidRPr="00E97960">
        <w:rPr>
          <w:rFonts w:cs="Arial"/>
          <w:szCs w:val="22"/>
          <w:u w:val="single"/>
        </w:rPr>
        <w:t>:</w:t>
      </w:r>
      <w:r w:rsidR="00BE518B">
        <w:rPr>
          <w:rFonts w:cs="Arial"/>
          <w:szCs w:val="22"/>
          <w:u w:val="single"/>
        </w:rPr>
        <w:t>30</w:t>
      </w:r>
      <w:r>
        <w:rPr>
          <w:rFonts w:cs="Arial"/>
          <w:szCs w:val="22"/>
        </w:rPr>
        <w:t xml:space="preserve"> </w:t>
      </w:r>
      <w:r w:rsidR="00FA4CCB" w:rsidRPr="00AB2826">
        <w:rPr>
          <w:rFonts w:cs="Arial"/>
          <w:szCs w:val="22"/>
        </w:rPr>
        <w:t xml:space="preserve">Siendo las </w:t>
      </w:r>
      <w:r w:rsidR="00BE518B">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BE518B">
        <w:rPr>
          <w:rFonts w:cs="Arial"/>
          <w:szCs w:val="22"/>
        </w:rPr>
        <w:t>cinco</w:t>
      </w:r>
      <w:r w:rsidR="00EC7E01">
        <w:rPr>
          <w:rFonts w:cs="Arial"/>
          <w:szCs w:val="22"/>
        </w:rPr>
        <w:t xml:space="preserve"> minutos</w:t>
      </w:r>
      <w:r w:rsidR="00FA4CCB" w:rsidRPr="00AB2826">
        <w:rPr>
          <w:rFonts w:cs="Arial"/>
          <w:szCs w:val="22"/>
        </w:rPr>
        <w:t>, se levanta la sesión.</w:t>
      </w:r>
    </w:p>
    <w:p w14:paraId="6AF82A5C" w14:textId="77777777" w:rsidR="006321F4" w:rsidRPr="00D14EAF" w:rsidRDefault="006321F4" w:rsidP="002D0146">
      <w:pPr>
        <w:spacing w:line="360" w:lineRule="auto"/>
        <w:jc w:val="both"/>
        <w:rPr>
          <w:rFonts w:cs="Arial"/>
          <w:b/>
          <w:sz w:val="22"/>
        </w:rPr>
      </w:pPr>
      <w:r w:rsidRPr="00D14EAF">
        <w:rPr>
          <w:rFonts w:cs="Arial"/>
          <w:b/>
          <w:sz w:val="22"/>
        </w:rPr>
        <w:t>************</w:t>
      </w:r>
    </w:p>
    <w:p w14:paraId="4D7DF046" w14:textId="77777777" w:rsidR="002B71CC" w:rsidRDefault="002B71CC">
      <w:pPr>
        <w:rPr>
          <w:rFonts w:cs="Arial"/>
          <w:sz w:val="22"/>
          <w:szCs w:val="22"/>
        </w:rPr>
      </w:pPr>
      <w:r>
        <w:rPr>
          <w:rFonts w:cs="Arial"/>
          <w:sz w:val="22"/>
          <w:szCs w:val="22"/>
        </w:rPr>
        <w:br w:type="page"/>
      </w:r>
    </w:p>
    <w:p w14:paraId="73779A26" w14:textId="77777777" w:rsidR="00FA4CCB" w:rsidRDefault="00FA4CCB" w:rsidP="00AB2826">
      <w:pPr>
        <w:spacing w:line="360" w:lineRule="auto"/>
        <w:jc w:val="both"/>
        <w:rPr>
          <w:rFonts w:cs="Arial"/>
          <w:sz w:val="22"/>
          <w:szCs w:val="22"/>
        </w:rPr>
      </w:pPr>
    </w:p>
    <w:p w14:paraId="4E619326" w14:textId="77777777" w:rsidR="002B71CC" w:rsidRDefault="002B71CC" w:rsidP="00AB2826">
      <w:pPr>
        <w:spacing w:line="360" w:lineRule="auto"/>
        <w:jc w:val="both"/>
        <w:rPr>
          <w:rFonts w:cs="Arial"/>
          <w:sz w:val="22"/>
          <w:szCs w:val="22"/>
        </w:rPr>
      </w:pPr>
    </w:p>
    <w:p w14:paraId="1056EFA6" w14:textId="77777777" w:rsidR="002B71CC" w:rsidRDefault="002B71CC" w:rsidP="002B71CC">
      <w:pPr>
        <w:pStyle w:val="Ttulo"/>
        <w:ind w:right="51"/>
        <w:rPr>
          <w:rFonts w:cs="Arial"/>
        </w:rPr>
      </w:pPr>
      <w:r>
        <w:rPr>
          <w:rFonts w:cs="Arial"/>
        </w:rPr>
        <w:t>BANCO HIPOTECARIO DE LA VIVIENDA</w:t>
      </w:r>
    </w:p>
    <w:p w14:paraId="72347AC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25755CC" w14:textId="77777777" w:rsidR="002B71CC" w:rsidRDefault="002B71CC" w:rsidP="002B71CC">
      <w:pPr>
        <w:spacing w:line="360" w:lineRule="auto"/>
        <w:ind w:right="51"/>
        <w:jc w:val="center"/>
        <w:rPr>
          <w:rFonts w:cs="Arial"/>
          <w:b/>
          <w:sz w:val="22"/>
          <w:u w:val="single"/>
        </w:rPr>
      </w:pPr>
    </w:p>
    <w:p w14:paraId="4B8358C9" w14:textId="152F7A4D"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B50DA">
        <w:rPr>
          <w:rFonts w:cs="Arial"/>
          <w:b/>
          <w:sz w:val="22"/>
          <w:u w:val="single"/>
        </w:rPr>
        <w:t>57</w:t>
      </w:r>
      <w:r>
        <w:rPr>
          <w:rFonts w:cs="Arial"/>
          <w:b/>
          <w:sz w:val="22"/>
          <w:u w:val="single"/>
        </w:rPr>
        <w:t>-</w:t>
      </w:r>
      <w:r w:rsidR="005F2BC7">
        <w:rPr>
          <w:rFonts w:cs="Arial"/>
          <w:b/>
          <w:sz w:val="22"/>
          <w:u w:val="single"/>
        </w:rPr>
        <w:t>2022</w:t>
      </w:r>
    </w:p>
    <w:p w14:paraId="08F20385" w14:textId="3997BEC5" w:rsidR="002B71CC" w:rsidRDefault="002B71CC" w:rsidP="002B71CC">
      <w:pPr>
        <w:spacing w:line="360" w:lineRule="auto"/>
        <w:ind w:right="51"/>
        <w:jc w:val="center"/>
        <w:rPr>
          <w:rFonts w:cs="Arial"/>
          <w:b/>
          <w:sz w:val="22"/>
          <w:u w:val="single"/>
        </w:rPr>
      </w:pPr>
      <w:r>
        <w:rPr>
          <w:rFonts w:cs="Arial"/>
          <w:b/>
          <w:sz w:val="22"/>
          <w:u w:val="single"/>
        </w:rPr>
        <w:t xml:space="preserve">DEL </w:t>
      </w:r>
      <w:r w:rsidR="00BB50DA">
        <w:rPr>
          <w:rFonts w:cs="Arial"/>
          <w:b/>
          <w:sz w:val="22"/>
          <w:u w:val="single"/>
        </w:rPr>
        <w:t>17</w:t>
      </w:r>
      <w:r>
        <w:rPr>
          <w:rFonts w:cs="Arial"/>
          <w:b/>
          <w:sz w:val="22"/>
          <w:u w:val="single"/>
        </w:rPr>
        <w:t xml:space="preserve"> DE </w:t>
      </w:r>
      <w:r w:rsidR="00BB50DA">
        <w:rPr>
          <w:rFonts w:cs="Arial"/>
          <w:b/>
          <w:sz w:val="22"/>
          <w:u w:val="single"/>
        </w:rPr>
        <w:t>OCTUBRE</w:t>
      </w:r>
      <w:r>
        <w:rPr>
          <w:rFonts w:cs="Arial"/>
          <w:b/>
          <w:sz w:val="22"/>
          <w:u w:val="single"/>
        </w:rPr>
        <w:t xml:space="preserve"> DE </w:t>
      </w:r>
      <w:r w:rsidR="005F2BC7">
        <w:rPr>
          <w:rFonts w:cs="Arial"/>
          <w:b/>
          <w:sz w:val="22"/>
          <w:u w:val="single"/>
        </w:rPr>
        <w:t>2022</w:t>
      </w:r>
    </w:p>
    <w:p w14:paraId="477DB964" w14:textId="5E392474" w:rsidR="002B71CC" w:rsidRDefault="002B71CC" w:rsidP="00AB2826">
      <w:pPr>
        <w:spacing w:line="360" w:lineRule="auto"/>
        <w:jc w:val="both"/>
        <w:rPr>
          <w:rFonts w:cs="Arial"/>
          <w:sz w:val="22"/>
          <w:szCs w:val="22"/>
        </w:rPr>
      </w:pPr>
    </w:p>
    <w:p w14:paraId="51386363" w14:textId="7B49A05B" w:rsidR="004E0D14" w:rsidRDefault="004E0D14" w:rsidP="00AB2826">
      <w:pPr>
        <w:spacing w:line="360" w:lineRule="auto"/>
        <w:jc w:val="both"/>
        <w:rPr>
          <w:rFonts w:cs="Arial"/>
          <w:sz w:val="22"/>
          <w:szCs w:val="22"/>
        </w:rPr>
      </w:pPr>
    </w:p>
    <w:p w14:paraId="3869AE73" w14:textId="77777777" w:rsidR="004E0D14" w:rsidRPr="00AB2826" w:rsidRDefault="004E0D14" w:rsidP="004E0D14">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9EA9457" w14:textId="5FCD0E12" w:rsidR="00B21331" w:rsidRDefault="009038BE" w:rsidP="009038BE">
      <w:pPr>
        <w:spacing w:line="360" w:lineRule="auto"/>
        <w:jc w:val="both"/>
        <w:rPr>
          <w:rFonts w:cs="Arial"/>
          <w:sz w:val="22"/>
          <w:szCs w:val="22"/>
          <w:lang w:val="es-ES_tradnl"/>
        </w:rPr>
      </w:pPr>
      <w:r>
        <w:rPr>
          <w:rFonts w:cs="Arial"/>
          <w:sz w:val="22"/>
          <w:szCs w:val="22"/>
        </w:rPr>
        <w:t xml:space="preserve">Instruir a la Asesoría Legal y a la Auditoría Interna, para que </w:t>
      </w:r>
      <w:r w:rsidR="0022157D">
        <w:rPr>
          <w:rFonts w:cs="Arial"/>
          <w:sz w:val="22"/>
          <w:szCs w:val="22"/>
        </w:rPr>
        <w:t xml:space="preserve">revisen </w:t>
      </w:r>
      <w:r w:rsidR="00B21331">
        <w:rPr>
          <w:rFonts w:cs="Arial"/>
          <w:sz w:val="22"/>
          <w:szCs w:val="22"/>
        </w:rPr>
        <w:t xml:space="preserve">y </w:t>
      </w:r>
      <w:r w:rsidR="0022157D">
        <w:rPr>
          <w:rFonts w:cs="Arial"/>
          <w:sz w:val="22"/>
          <w:szCs w:val="22"/>
        </w:rPr>
        <w:t xml:space="preserve">emitan criterio a esta </w:t>
      </w:r>
      <w:r w:rsidR="00B21331" w:rsidRPr="00B21331">
        <w:rPr>
          <w:rFonts w:cs="Arial"/>
          <w:sz w:val="22"/>
          <w:szCs w:val="22"/>
          <w:lang w:val="es-ES_tradnl"/>
        </w:rPr>
        <w:t>Junta Directiva</w:t>
      </w:r>
      <w:r w:rsidR="00B21331">
        <w:rPr>
          <w:rFonts w:cs="Arial"/>
          <w:sz w:val="22"/>
          <w:szCs w:val="22"/>
          <w:lang w:val="es-ES_tradnl"/>
        </w:rPr>
        <w:t>, sobre lo actuado por este Banco, inclu</w:t>
      </w:r>
      <w:r w:rsidR="0022157D">
        <w:rPr>
          <w:rFonts w:cs="Arial"/>
          <w:sz w:val="22"/>
          <w:szCs w:val="22"/>
          <w:lang w:val="es-ES_tradnl"/>
        </w:rPr>
        <w:t>idas ambas dependencias</w:t>
      </w:r>
      <w:r w:rsidR="00BE363D">
        <w:rPr>
          <w:rFonts w:cs="Arial"/>
          <w:sz w:val="22"/>
          <w:szCs w:val="22"/>
          <w:lang w:val="es-ES_tradnl"/>
        </w:rPr>
        <w:t xml:space="preserve">, </w:t>
      </w:r>
      <w:r w:rsidR="00B21331">
        <w:rPr>
          <w:rFonts w:cs="Arial"/>
          <w:sz w:val="22"/>
          <w:szCs w:val="22"/>
          <w:lang w:val="es-ES_tradnl"/>
        </w:rPr>
        <w:t>con respecto a la autorización para invertir recursos</w:t>
      </w:r>
      <w:r w:rsidR="0022157D">
        <w:rPr>
          <w:rFonts w:cs="Arial"/>
          <w:sz w:val="22"/>
          <w:szCs w:val="22"/>
          <w:lang w:val="es-ES_tradnl"/>
        </w:rPr>
        <w:t xml:space="preserve"> de</w:t>
      </w:r>
      <w:r w:rsidR="00B21331">
        <w:rPr>
          <w:rFonts w:cs="Arial"/>
          <w:sz w:val="22"/>
          <w:szCs w:val="22"/>
          <w:lang w:val="es-ES_tradnl"/>
        </w:rPr>
        <w:t xml:space="preserve"> </w:t>
      </w:r>
      <w:r w:rsidR="00B21331" w:rsidRPr="009038BE">
        <w:rPr>
          <w:rFonts w:cs="Arial"/>
          <w:sz w:val="22"/>
          <w:szCs w:val="22"/>
          <w:lang w:val="es-ES_tradnl"/>
        </w:rPr>
        <w:t>la Cuenta General en el FONAVI</w:t>
      </w:r>
      <w:r w:rsidR="00B21331">
        <w:rPr>
          <w:rFonts w:cs="Arial"/>
          <w:sz w:val="22"/>
          <w:szCs w:val="22"/>
          <w:lang w:val="es-ES_tradnl"/>
        </w:rPr>
        <w:t>,</w:t>
      </w:r>
      <w:r w:rsidR="00B21331" w:rsidRPr="009038BE">
        <w:rPr>
          <w:rFonts w:cs="Arial"/>
          <w:sz w:val="22"/>
          <w:szCs w:val="22"/>
          <w:lang w:val="es-ES_tradnl"/>
        </w:rPr>
        <w:t xml:space="preserve"> </w:t>
      </w:r>
      <w:r w:rsidR="0022157D">
        <w:rPr>
          <w:rFonts w:cs="Arial"/>
          <w:sz w:val="22"/>
          <w:szCs w:val="22"/>
          <w:lang w:val="es-ES_tradnl"/>
        </w:rPr>
        <w:t xml:space="preserve">dirigidos a </w:t>
      </w:r>
      <w:r w:rsidR="00B21331">
        <w:rPr>
          <w:rFonts w:cs="Arial"/>
          <w:sz w:val="22"/>
          <w:szCs w:val="22"/>
          <w:lang w:val="es-ES_tradnl"/>
        </w:rPr>
        <w:t xml:space="preserve">fortalecer el </w:t>
      </w:r>
      <w:r w:rsidR="00B21331" w:rsidRPr="00372121">
        <w:rPr>
          <w:rFonts w:cs="Arial"/>
          <w:i/>
          <w:iCs/>
          <w:sz w:val="22"/>
          <w:szCs w:val="22"/>
          <w:lang w:val="es-ES_tradnl"/>
        </w:rPr>
        <w:t>Programa Integral de Financiamiento para Familias de Ingresos Medios</w:t>
      </w:r>
      <w:r w:rsidR="00B21331">
        <w:rPr>
          <w:rFonts w:cs="Arial"/>
          <w:sz w:val="22"/>
          <w:szCs w:val="22"/>
          <w:lang w:val="es-ES_tradnl"/>
        </w:rPr>
        <w:t>,</w:t>
      </w:r>
      <w:r w:rsidR="0022157D">
        <w:rPr>
          <w:rFonts w:cs="Arial"/>
          <w:sz w:val="22"/>
          <w:szCs w:val="22"/>
          <w:lang w:val="es-ES_tradnl"/>
        </w:rPr>
        <w:t xml:space="preserve"> según lo establecido en el </w:t>
      </w:r>
      <w:r>
        <w:rPr>
          <w:rFonts w:cs="Arial"/>
          <w:sz w:val="22"/>
          <w:szCs w:val="22"/>
          <w:lang w:val="es-ES_tradnl"/>
        </w:rPr>
        <w:t>acuerdo N° 1 de la sesión 99-2020</w:t>
      </w:r>
      <w:r w:rsidR="0022157D">
        <w:rPr>
          <w:rFonts w:cs="Arial"/>
          <w:sz w:val="22"/>
          <w:szCs w:val="22"/>
          <w:lang w:val="es-ES_tradnl"/>
        </w:rPr>
        <w:t>,</w:t>
      </w:r>
      <w:r>
        <w:rPr>
          <w:rFonts w:cs="Arial"/>
          <w:sz w:val="22"/>
          <w:szCs w:val="22"/>
          <w:lang w:val="es-ES_tradnl"/>
        </w:rPr>
        <w:t xml:space="preserve"> del 17 de diciembre de 2020</w:t>
      </w:r>
      <w:r w:rsidR="00B21331">
        <w:rPr>
          <w:rFonts w:cs="Arial"/>
          <w:sz w:val="22"/>
          <w:szCs w:val="22"/>
          <w:lang w:val="es-ES_tradnl"/>
        </w:rPr>
        <w:t>.</w:t>
      </w:r>
    </w:p>
    <w:p w14:paraId="04A575CB" w14:textId="44BF3F9A" w:rsidR="00B21331" w:rsidRDefault="00B21331" w:rsidP="009038BE">
      <w:pPr>
        <w:spacing w:line="360" w:lineRule="auto"/>
        <w:jc w:val="both"/>
        <w:rPr>
          <w:rFonts w:cs="Arial"/>
          <w:sz w:val="22"/>
          <w:szCs w:val="22"/>
          <w:lang w:val="es-ES_tradnl"/>
        </w:rPr>
      </w:pPr>
    </w:p>
    <w:p w14:paraId="34C8813E" w14:textId="0977FA9E" w:rsidR="004E0D14" w:rsidRDefault="00A41FB6" w:rsidP="00AB2826">
      <w:pPr>
        <w:spacing w:line="360" w:lineRule="auto"/>
        <w:jc w:val="both"/>
        <w:rPr>
          <w:rFonts w:cs="Arial"/>
          <w:sz w:val="22"/>
          <w:szCs w:val="22"/>
          <w:lang w:val="es-CR"/>
        </w:rPr>
      </w:pPr>
      <w:r>
        <w:rPr>
          <w:rFonts w:cs="Arial"/>
          <w:sz w:val="22"/>
          <w:szCs w:val="22"/>
          <w:lang w:val="es-ES_tradnl"/>
        </w:rPr>
        <w:t>Complementariamente, se solicita a ambas dependencias</w:t>
      </w:r>
      <w:r w:rsidR="00FF144E">
        <w:rPr>
          <w:rFonts w:cs="Arial"/>
          <w:sz w:val="22"/>
          <w:szCs w:val="22"/>
          <w:lang w:val="es-ES_tradnl"/>
        </w:rPr>
        <w:t>,</w:t>
      </w:r>
      <w:r>
        <w:rPr>
          <w:rFonts w:cs="Arial"/>
          <w:sz w:val="22"/>
          <w:szCs w:val="22"/>
          <w:lang w:val="es-ES_tradnl"/>
        </w:rPr>
        <w:t xml:space="preserve"> que se pronuncien sobre </w:t>
      </w:r>
      <w:r w:rsidR="00FF144E">
        <w:rPr>
          <w:rFonts w:cs="Arial"/>
          <w:sz w:val="22"/>
          <w:szCs w:val="22"/>
          <w:lang w:val="es-ES_tradnl"/>
        </w:rPr>
        <w:t>la</w:t>
      </w:r>
      <w:r w:rsidR="009E3BD6">
        <w:rPr>
          <w:rFonts w:cs="Arial"/>
          <w:sz w:val="22"/>
          <w:szCs w:val="22"/>
          <w:lang w:val="es-ES_tradnl"/>
        </w:rPr>
        <w:t xml:space="preserve"> captación de recursos </w:t>
      </w:r>
      <w:r>
        <w:rPr>
          <w:rFonts w:cs="Arial"/>
          <w:sz w:val="22"/>
          <w:szCs w:val="22"/>
          <w:lang w:val="es-ES_tradnl"/>
        </w:rPr>
        <w:t xml:space="preserve">que </w:t>
      </w:r>
      <w:r w:rsidR="00503615">
        <w:rPr>
          <w:rFonts w:cs="Arial"/>
          <w:sz w:val="22"/>
          <w:szCs w:val="22"/>
          <w:lang w:val="es-ES_tradnl"/>
        </w:rPr>
        <w:t xml:space="preserve">está realizando </w:t>
      </w:r>
      <w:r>
        <w:rPr>
          <w:rFonts w:cs="Arial"/>
          <w:sz w:val="22"/>
          <w:szCs w:val="22"/>
          <w:lang w:val="es-ES_tradnl"/>
        </w:rPr>
        <w:t>este Banco</w:t>
      </w:r>
      <w:r w:rsidR="00755D1C">
        <w:rPr>
          <w:rFonts w:cs="Arial"/>
          <w:sz w:val="22"/>
          <w:szCs w:val="22"/>
          <w:lang w:val="es-ES_tradnl"/>
        </w:rPr>
        <w:t>,</w:t>
      </w:r>
      <w:r>
        <w:rPr>
          <w:rFonts w:cs="Arial"/>
          <w:sz w:val="22"/>
          <w:szCs w:val="22"/>
          <w:lang w:val="es-ES_tradnl"/>
        </w:rPr>
        <w:t xml:space="preserve"> </w:t>
      </w:r>
      <w:r w:rsidR="00FF144E">
        <w:rPr>
          <w:rFonts w:cs="Arial"/>
          <w:sz w:val="22"/>
          <w:szCs w:val="22"/>
          <w:lang w:val="es-ES_tradnl"/>
        </w:rPr>
        <w:t xml:space="preserve">para </w:t>
      </w:r>
      <w:r>
        <w:rPr>
          <w:rFonts w:cs="Arial"/>
          <w:sz w:val="22"/>
          <w:szCs w:val="22"/>
          <w:lang w:val="es-CR"/>
        </w:rPr>
        <w:t>cancelar las inversiones en su fecha de vencimiento</w:t>
      </w:r>
      <w:r w:rsidR="00FF144E">
        <w:rPr>
          <w:rFonts w:cs="Arial"/>
          <w:sz w:val="22"/>
          <w:szCs w:val="22"/>
          <w:lang w:val="es-CR"/>
        </w:rPr>
        <w:t xml:space="preserve">, según </w:t>
      </w:r>
      <w:r>
        <w:rPr>
          <w:rFonts w:cs="Arial"/>
          <w:sz w:val="22"/>
          <w:szCs w:val="22"/>
          <w:lang w:val="es-ES_tradnl"/>
        </w:rPr>
        <w:t xml:space="preserve">lo </w:t>
      </w:r>
      <w:r w:rsidR="001B0C99">
        <w:rPr>
          <w:rFonts w:cs="Arial"/>
          <w:sz w:val="22"/>
          <w:szCs w:val="22"/>
          <w:lang w:val="es-ES_tradnl"/>
        </w:rPr>
        <w:t xml:space="preserve">estipulado </w:t>
      </w:r>
      <w:r>
        <w:rPr>
          <w:rFonts w:cs="Arial"/>
          <w:sz w:val="22"/>
          <w:szCs w:val="22"/>
          <w:lang w:val="es-ES_tradnl"/>
        </w:rPr>
        <w:t xml:space="preserve">por la </w:t>
      </w:r>
      <w:r w:rsidRPr="009E3BD6">
        <w:rPr>
          <w:rFonts w:cs="Arial"/>
          <w:sz w:val="22"/>
          <w:szCs w:val="22"/>
          <w:lang w:val="es-CR"/>
        </w:rPr>
        <w:t>Contraloría General de la República</w:t>
      </w:r>
      <w:r w:rsidR="00FF144E">
        <w:rPr>
          <w:rFonts w:cs="Arial"/>
          <w:sz w:val="22"/>
          <w:szCs w:val="22"/>
          <w:lang w:val="es-CR"/>
        </w:rPr>
        <w:t xml:space="preserve"> en la Orden N° </w:t>
      </w:r>
      <w:r w:rsidR="00FF144E" w:rsidRPr="00FF144E">
        <w:rPr>
          <w:rFonts w:cs="Arial"/>
          <w:sz w:val="22"/>
          <w:szCs w:val="22"/>
          <w:lang w:val="es-CR"/>
        </w:rPr>
        <w:t>DFOE-CIU-ORD-00001-2022</w:t>
      </w:r>
      <w:r w:rsidR="00FF144E">
        <w:rPr>
          <w:rFonts w:cs="Arial"/>
          <w:sz w:val="22"/>
          <w:szCs w:val="22"/>
          <w:lang w:val="es-CR"/>
        </w:rPr>
        <w:t>.</w:t>
      </w:r>
    </w:p>
    <w:p w14:paraId="5AD6392B" w14:textId="69C4562D" w:rsidR="005F0C76" w:rsidRDefault="005F0C76" w:rsidP="00AB2826">
      <w:pPr>
        <w:spacing w:line="360" w:lineRule="auto"/>
        <w:jc w:val="both"/>
        <w:rPr>
          <w:rFonts w:cs="Arial"/>
          <w:sz w:val="22"/>
          <w:szCs w:val="22"/>
          <w:lang w:val="es-CR"/>
        </w:rPr>
      </w:pPr>
    </w:p>
    <w:p w14:paraId="2C2AEB78" w14:textId="3E18F7DC" w:rsidR="005F0C76" w:rsidRDefault="005F0C76" w:rsidP="00AB2826">
      <w:pPr>
        <w:spacing w:line="360" w:lineRule="auto"/>
        <w:jc w:val="both"/>
        <w:rPr>
          <w:rFonts w:cs="Arial"/>
          <w:sz w:val="22"/>
          <w:szCs w:val="22"/>
        </w:rPr>
      </w:pPr>
      <w:r>
        <w:rPr>
          <w:rFonts w:cs="Arial"/>
          <w:sz w:val="22"/>
          <w:szCs w:val="22"/>
          <w:lang w:val="es-CR"/>
        </w:rPr>
        <w:t>Para rendir el informe correspondiente, se otorga a la Asesoría Legal y a la Auditoría Interna, un plazo de hasta el próximo 24 de octubre.</w:t>
      </w:r>
    </w:p>
    <w:p w14:paraId="6D694AFD" w14:textId="77777777" w:rsidR="004E0D14" w:rsidRPr="00AB2826" w:rsidRDefault="004E0D14" w:rsidP="004E0D1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6EBB40" w14:textId="77777777" w:rsidR="004E0D14" w:rsidRPr="00D14EAF" w:rsidRDefault="004E0D14" w:rsidP="004E0D14">
      <w:pPr>
        <w:spacing w:line="360" w:lineRule="auto"/>
        <w:jc w:val="both"/>
        <w:rPr>
          <w:rFonts w:cs="Arial"/>
          <w:b/>
          <w:sz w:val="22"/>
        </w:rPr>
      </w:pPr>
      <w:r w:rsidRPr="00D14EAF">
        <w:rPr>
          <w:rFonts w:cs="Arial"/>
          <w:b/>
          <w:sz w:val="22"/>
        </w:rPr>
        <w:t>************</w:t>
      </w:r>
    </w:p>
    <w:p w14:paraId="27A1B90E" w14:textId="77777777" w:rsidR="004E0D14" w:rsidRDefault="004E0D14" w:rsidP="00AB2826">
      <w:pPr>
        <w:spacing w:line="360" w:lineRule="auto"/>
        <w:jc w:val="both"/>
        <w:rPr>
          <w:rFonts w:cs="Arial"/>
          <w:sz w:val="22"/>
          <w:szCs w:val="22"/>
        </w:rPr>
      </w:pPr>
    </w:p>
    <w:p w14:paraId="11A0D264" w14:textId="7B49E70F"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4E0D14">
        <w:rPr>
          <w:rFonts w:cs="Arial"/>
          <w:szCs w:val="22"/>
        </w:rPr>
        <w:t>2</w:t>
      </w:r>
      <w:r w:rsidRPr="00AB2826">
        <w:rPr>
          <w:rFonts w:cs="Arial"/>
          <w:szCs w:val="22"/>
        </w:rPr>
        <w:t>:</w:t>
      </w:r>
    </w:p>
    <w:p w14:paraId="7486787F" w14:textId="77777777" w:rsidR="009A1F17" w:rsidRDefault="009A1F17" w:rsidP="009A1F17">
      <w:pPr>
        <w:spacing w:line="360" w:lineRule="auto"/>
        <w:jc w:val="both"/>
        <w:rPr>
          <w:rFonts w:cs="Arial"/>
          <w:b/>
          <w:bCs/>
          <w:sz w:val="22"/>
          <w:szCs w:val="22"/>
        </w:rPr>
      </w:pPr>
      <w:r>
        <w:rPr>
          <w:rFonts w:cs="Arial"/>
          <w:b/>
          <w:bCs/>
          <w:sz w:val="22"/>
          <w:szCs w:val="22"/>
        </w:rPr>
        <w:t>Considerando:</w:t>
      </w:r>
    </w:p>
    <w:p w14:paraId="65C98537" w14:textId="77777777" w:rsidR="009A1F17" w:rsidRDefault="009A1F17" w:rsidP="009A1F17">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GG-ME-1314-2022 del 14 de octubre de 2022, la Gerencia General remite y avala el informe </w:t>
      </w:r>
      <w:r>
        <w:rPr>
          <w:rFonts w:cs="Arial"/>
          <w:sz w:val="22"/>
          <w:szCs w:val="22"/>
          <w:lang w:val="es-CR"/>
        </w:rPr>
        <w:t>DF-OF-1106-2022 de la Dirección FOSUVI</w:t>
      </w:r>
      <w:r>
        <w:rPr>
          <w:rFonts w:cs="Arial"/>
          <w:bCs/>
          <w:sz w:val="22"/>
          <w:lang w:val="es-CR"/>
        </w:rPr>
        <w:t>, que contiene un resumen de los resultados del estudio efectuado a las solicitudes de ASEDEMASA, Coopealianza R.L. y Grupo Mutual Alajuela – La Vivienda de</w:t>
      </w:r>
      <w:r>
        <w:rPr>
          <w:rFonts w:cs="Arial"/>
          <w:bCs/>
          <w:sz w:val="22"/>
          <w:lang w:val="es-ES_tradnl"/>
        </w:rPr>
        <w:t xml:space="preserve"> Ahorro y Préstamo, para</w:t>
      </w:r>
      <w:r>
        <w:rPr>
          <w:rFonts w:cs="Arial"/>
          <w:bCs/>
          <w:sz w:val="22"/>
          <w:lang w:val="es-CR"/>
        </w:rPr>
        <w:t xml:space="preserve"> financiar tres</w:t>
      </w:r>
      <w:r>
        <w:rPr>
          <w:rFonts w:cs="Arial"/>
          <w:bCs/>
          <w:sz w:val="22"/>
        </w:rPr>
        <w:t xml:space="preserve"> operaciones individuales de Bono Familiar de Vivienda, por </w:t>
      </w:r>
      <w:r>
        <w:rPr>
          <w:rFonts w:cs="Arial"/>
          <w:bCs/>
          <w:sz w:val="22"/>
        </w:rPr>
        <w:lastRenderedPageBreak/>
        <w:t>situación de extrema necesidad, al amparo del artículo 59 de la Ley del Sistema Financiero Nacional para la Vivienda.</w:t>
      </w:r>
    </w:p>
    <w:p w14:paraId="7F086A2A" w14:textId="77777777" w:rsidR="009A1F17" w:rsidRDefault="009A1F17" w:rsidP="009A1F17">
      <w:pPr>
        <w:spacing w:line="360" w:lineRule="auto"/>
        <w:jc w:val="both"/>
        <w:rPr>
          <w:rFonts w:cs="Arial"/>
          <w:bCs/>
          <w:sz w:val="22"/>
        </w:rPr>
      </w:pPr>
    </w:p>
    <w:p w14:paraId="00DDCFA3" w14:textId="77777777" w:rsidR="009A1F17" w:rsidRDefault="009A1F17" w:rsidP="009A1F17">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87355CA" w14:textId="77777777" w:rsidR="009A1F17" w:rsidRDefault="009A1F17" w:rsidP="009A1F17">
      <w:pPr>
        <w:spacing w:line="360" w:lineRule="auto"/>
        <w:jc w:val="both"/>
        <w:rPr>
          <w:rFonts w:cs="Arial"/>
          <w:bCs/>
          <w:sz w:val="22"/>
          <w:szCs w:val="22"/>
        </w:rPr>
      </w:pPr>
    </w:p>
    <w:p w14:paraId="5BAEFB5A" w14:textId="77777777" w:rsidR="009A1F17" w:rsidRDefault="009A1F17" w:rsidP="009A1F1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DF-OF-1106-2022</w:t>
      </w:r>
      <w:r>
        <w:rPr>
          <w:rFonts w:cs="Arial"/>
          <w:bCs/>
          <w:sz w:val="22"/>
          <w:szCs w:val="22"/>
        </w:rPr>
        <w:t>.</w:t>
      </w:r>
    </w:p>
    <w:p w14:paraId="62ED903F" w14:textId="77777777" w:rsidR="009A1F17" w:rsidRDefault="009A1F17" w:rsidP="009A1F17">
      <w:pPr>
        <w:spacing w:line="360" w:lineRule="auto"/>
        <w:jc w:val="both"/>
        <w:rPr>
          <w:rFonts w:cs="Arial"/>
          <w:bCs/>
          <w:sz w:val="22"/>
          <w:szCs w:val="22"/>
          <w:lang w:val="es-ES_tradnl"/>
        </w:rPr>
      </w:pPr>
    </w:p>
    <w:p w14:paraId="4EC3B7F2" w14:textId="77777777" w:rsidR="009A1F17" w:rsidRDefault="009A1F17" w:rsidP="009A1F17">
      <w:pPr>
        <w:spacing w:line="360" w:lineRule="auto"/>
        <w:jc w:val="both"/>
        <w:rPr>
          <w:rFonts w:cs="Arial"/>
          <w:b/>
          <w:bCs/>
          <w:sz w:val="22"/>
          <w:szCs w:val="22"/>
        </w:rPr>
      </w:pPr>
      <w:r>
        <w:rPr>
          <w:rFonts w:cs="Arial"/>
          <w:b/>
          <w:bCs/>
          <w:sz w:val="22"/>
          <w:szCs w:val="22"/>
        </w:rPr>
        <w:t>Por tanto, se acuerda:</w:t>
      </w:r>
    </w:p>
    <w:p w14:paraId="4574B0CE" w14:textId="77777777" w:rsidR="009A1F17" w:rsidRDefault="009A1F17" w:rsidP="009A1F17">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tres operaciones individuales de Bono Familiar de Vivienda, por situación de extrema necesidad, de conformidad con las condiciones que se consignan en el informe </w:t>
      </w:r>
      <w:r>
        <w:rPr>
          <w:rFonts w:cs="Arial"/>
          <w:sz w:val="22"/>
          <w:szCs w:val="22"/>
          <w:lang w:val="es-CR"/>
        </w:rPr>
        <w:t xml:space="preserve">DF-OF-1106-2022 </w:t>
      </w:r>
      <w:r>
        <w:rPr>
          <w:rFonts w:cs="Arial"/>
          <w:bCs/>
          <w:sz w:val="22"/>
        </w:rPr>
        <w:t>y según el siguiente detalle:</w:t>
      </w:r>
    </w:p>
    <w:p w14:paraId="28AFAC46" w14:textId="77777777" w:rsidR="009A1F17" w:rsidRDefault="009A1F17" w:rsidP="009A1F17">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9A1F17" w14:paraId="5E8E9075" w14:textId="77777777" w:rsidTr="00E87ECE">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670C04F" w14:textId="77777777" w:rsidR="009A1F17" w:rsidRDefault="009A1F17" w:rsidP="00E87ECE">
            <w:pPr>
              <w:ind w:left="87"/>
              <w:rPr>
                <w:b/>
                <w:sz w:val="20"/>
                <w:szCs w:val="20"/>
              </w:rPr>
            </w:pPr>
            <w:r>
              <w:rPr>
                <w:b/>
                <w:sz w:val="20"/>
                <w:szCs w:val="20"/>
              </w:rPr>
              <w:t xml:space="preserve">Entidad Autorizada:   Grupo Mutual Alajuela – La Vivienda </w:t>
            </w:r>
            <w:r>
              <w:rPr>
                <w:b/>
                <w:bCs/>
                <w:sz w:val="20"/>
                <w:szCs w:val="20"/>
              </w:rPr>
              <w:t xml:space="preserve">de Ahorro y Préstamo </w:t>
            </w:r>
          </w:p>
        </w:tc>
      </w:tr>
      <w:tr w:rsidR="009A1F17" w14:paraId="78C73381" w14:textId="77777777" w:rsidTr="00E87ECE">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1E48B8CA"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6E5E084"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BE31E9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731868C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A77AA47" w14:textId="77777777" w:rsidR="009A1F17" w:rsidRDefault="009A1F17" w:rsidP="00E87ECE">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BCC2A81" w14:textId="77777777" w:rsidR="009A1F17" w:rsidRDefault="009A1F17" w:rsidP="00E87ECE">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2875FFE"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E7A77E7"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B56B096" w14:textId="77777777" w:rsidR="009A1F17" w:rsidRDefault="009A1F17" w:rsidP="00E87EC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37C131E6"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9A4225E"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A1F17" w14:paraId="7E21C9AF" w14:textId="77777777" w:rsidTr="00E87EC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E762" w14:textId="77777777" w:rsidR="009A1F17" w:rsidRPr="003225D4" w:rsidRDefault="009A1F17" w:rsidP="00E87ECE">
            <w:pPr>
              <w:rPr>
                <w:rFonts w:ascii="Arial Narrow" w:eastAsia="Arial Narrow" w:hAnsi="Arial Narrow" w:cs="Arial Narrow"/>
                <w:sz w:val="16"/>
                <w:szCs w:val="16"/>
              </w:rPr>
            </w:pPr>
            <w:r>
              <w:rPr>
                <w:rFonts w:ascii="Arial Narrow" w:eastAsia="Arial Narrow" w:hAnsi="Arial Narrow" w:cs="Arial Narrow"/>
                <w:sz w:val="16"/>
                <w:szCs w:val="16"/>
              </w:rPr>
              <w:t xml:space="preserve">Zúñiga Aguirre </w:t>
            </w:r>
            <w:proofErr w:type="spellStart"/>
            <w:r>
              <w:rPr>
                <w:rFonts w:ascii="Arial Narrow" w:eastAsia="Arial Narrow" w:hAnsi="Arial Narrow" w:cs="Arial Narrow"/>
                <w:sz w:val="16"/>
                <w:szCs w:val="16"/>
              </w:rPr>
              <w:t>Lidieth</w:t>
            </w:r>
            <w:proofErr w:type="spellEnd"/>
            <w:r>
              <w:rPr>
                <w:rFonts w:ascii="Arial Narrow" w:eastAsia="Arial Narrow" w:hAnsi="Arial Narrow" w:cs="Arial Narrow"/>
                <w:sz w:val="16"/>
                <w:szCs w:val="16"/>
              </w:rPr>
              <w:t xml:space="preserve">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5678" w14:textId="77777777" w:rsidR="009A1F17" w:rsidRDefault="009A1F17" w:rsidP="00E87ECE">
            <w:pPr>
              <w:jc w:val="center"/>
              <w:rPr>
                <w:rFonts w:ascii="Arial Narrow" w:eastAsia="Arial Narrow" w:hAnsi="Arial Narrow" w:cs="Arial Narrow"/>
                <w:sz w:val="16"/>
                <w:szCs w:val="16"/>
              </w:rPr>
            </w:pPr>
            <w:r>
              <w:rPr>
                <w:rFonts w:ascii="Arial Narrow" w:eastAsia="Arial Narrow" w:hAnsi="Arial Narrow" w:cs="Arial Narrow"/>
                <w:sz w:val="16"/>
                <w:szCs w:val="16"/>
              </w:rPr>
              <w:t>6-0381-0902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DFE1874" w14:textId="77777777" w:rsidR="009A1F17" w:rsidRDefault="009A1F17" w:rsidP="00E87ECE">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1-240526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7FCF254" w14:textId="77777777" w:rsidR="009A1F17" w:rsidRDefault="009A1F17" w:rsidP="00E87ECE">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León Cortés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78B3" w14:textId="77777777" w:rsidR="009A1F17" w:rsidRDefault="009A1F17" w:rsidP="00E87EC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8525B" w14:textId="77777777" w:rsidR="009A1F17" w:rsidRDefault="009A1F17" w:rsidP="00E87ECE">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0C330A" w14:textId="77777777" w:rsidR="009A1F17" w:rsidRDefault="009A1F17" w:rsidP="00E87EC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11.256.000,00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F0EF97F" w14:textId="77777777" w:rsidR="009A1F17" w:rsidRDefault="009A1F17" w:rsidP="00E87ECE">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302.984,21</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0C866870" w14:textId="77777777" w:rsidR="009A1F17" w:rsidRDefault="009A1F17" w:rsidP="00E87ECE">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605.968,42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61485D" w14:textId="77777777" w:rsidR="009A1F17" w:rsidRDefault="009A1F17" w:rsidP="00E87ECE">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16.558.984,21</w:t>
            </w:r>
          </w:p>
        </w:tc>
      </w:tr>
      <w:tr w:rsidR="009A1F17" w14:paraId="3BA3EBDA" w14:textId="77777777" w:rsidTr="00E87ECE">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1433DBA" w14:textId="77777777" w:rsidR="009A1F17" w:rsidRDefault="009A1F17" w:rsidP="00E87ECE">
            <w:pPr>
              <w:ind w:left="87"/>
              <w:rPr>
                <w:rFonts w:cs="Arial"/>
                <w:b/>
                <w:sz w:val="20"/>
                <w:szCs w:val="20"/>
              </w:rPr>
            </w:pPr>
            <w:r>
              <w:rPr>
                <w:rFonts w:cs="Arial"/>
                <w:b/>
                <w:sz w:val="20"/>
                <w:szCs w:val="20"/>
              </w:rPr>
              <w:t>Entidad Autorizada:</w:t>
            </w:r>
            <w:r>
              <w:rPr>
                <w:rFonts w:cs="Arial"/>
                <w:b/>
                <w:bCs/>
                <w:sz w:val="20"/>
                <w:szCs w:val="20"/>
                <w:lang w:val="es-ES_tradnl"/>
              </w:rPr>
              <w:t xml:space="preserve"> ASEDEMASA</w:t>
            </w:r>
          </w:p>
        </w:tc>
      </w:tr>
      <w:tr w:rsidR="009A1F17" w14:paraId="068B12E1" w14:textId="77777777" w:rsidTr="00E87ECE">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1A9BD799"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7AAD468"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FA39318"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614EB61D"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3AD71CB" w14:textId="77777777" w:rsidR="009A1F17" w:rsidRDefault="009A1F17" w:rsidP="00E87EC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FF34ADE" w14:textId="77777777" w:rsidR="009A1F17" w:rsidRDefault="009A1F17" w:rsidP="00E87EC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38C037C"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D6E87E8"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4460C3A5" w14:textId="77777777" w:rsidR="009A1F17" w:rsidRDefault="009A1F17" w:rsidP="00E87EC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4F3E6E3A"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917866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A1F17" w14:paraId="1A89E703" w14:textId="77777777" w:rsidTr="00E87EC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FAD6" w14:textId="77777777" w:rsidR="009A1F17" w:rsidRPr="00822499" w:rsidRDefault="009A1F17" w:rsidP="00E87ECE">
            <w:pPr>
              <w:rPr>
                <w:rFonts w:ascii="Arial Narrow" w:hAnsi="Arial Narrow"/>
                <w:sz w:val="16"/>
                <w:szCs w:val="16"/>
              </w:rPr>
            </w:pPr>
            <w:r>
              <w:rPr>
                <w:rFonts w:ascii="Arial Narrow" w:eastAsia="Arial Narrow" w:hAnsi="Arial Narrow" w:cs="Arial Narrow"/>
                <w:sz w:val="16"/>
                <w:szCs w:val="16"/>
              </w:rPr>
              <w:t xml:space="preserve">Bogantes Elizondo </w:t>
            </w:r>
            <w:proofErr w:type="spellStart"/>
            <w:r>
              <w:rPr>
                <w:rFonts w:ascii="Arial Narrow" w:eastAsia="Arial Narrow" w:hAnsi="Arial Narrow" w:cs="Arial Narrow"/>
                <w:sz w:val="16"/>
                <w:szCs w:val="16"/>
              </w:rPr>
              <w:t>Eraida</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Emid</w:t>
            </w:r>
            <w:proofErr w:type="spellEnd"/>
            <w:r>
              <w:rPr>
                <w:rFonts w:ascii="Arial Narrow" w:eastAsia="Arial Narrow" w:hAnsi="Arial Narrow" w:cs="Arial Narrow"/>
                <w:sz w:val="16"/>
                <w:szCs w:val="16"/>
              </w:rPr>
              <w:t xml:space="preserve"> del Carmen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A6F5" w14:textId="77777777" w:rsidR="009A1F17" w:rsidRDefault="009A1F17" w:rsidP="00E87ECE">
            <w:pPr>
              <w:jc w:val="center"/>
              <w:rPr>
                <w:rFonts w:ascii="Arial Narrow" w:hAnsi="Arial Narrow"/>
                <w:sz w:val="16"/>
                <w:szCs w:val="16"/>
              </w:rPr>
            </w:pPr>
            <w:r>
              <w:rPr>
                <w:rFonts w:ascii="Arial Narrow" w:eastAsia="Arial Narrow" w:hAnsi="Arial Narrow" w:cs="Arial Narrow"/>
                <w:sz w:val="16"/>
                <w:szCs w:val="16"/>
              </w:rPr>
              <w:t>5-0192-0415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EDFB5DB" w14:textId="77777777" w:rsidR="009A1F17" w:rsidRDefault="009A1F17" w:rsidP="00E87ECE">
            <w:pPr>
              <w:jc w:val="center"/>
              <w:rPr>
                <w:rFonts w:ascii="Arial Narrow" w:hAnsi="Arial Narrow"/>
                <w:sz w:val="16"/>
                <w:szCs w:val="16"/>
              </w:rPr>
            </w:pPr>
            <w:r>
              <w:rPr>
                <w:rFonts w:ascii="Arial Narrow" w:eastAsia="Arial Narrow" w:hAnsi="Arial Narrow" w:cs="Arial Narrow"/>
                <w:sz w:val="16"/>
                <w:szCs w:val="16"/>
              </w:rPr>
              <w:t>6-225789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507CE2" w14:textId="77777777" w:rsidR="009A1F17" w:rsidRDefault="009A1F17" w:rsidP="00E87ECE">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BA5B" w14:textId="77777777" w:rsidR="009A1F17" w:rsidRDefault="009A1F17" w:rsidP="00E87EC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A0D6C7" w14:textId="77777777" w:rsidR="009A1F17" w:rsidRDefault="009A1F17" w:rsidP="00E87EC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7.176.000,00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5C6018" w14:textId="77777777" w:rsidR="009A1F17" w:rsidRDefault="009A1F17" w:rsidP="00E87EC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9DF3D5B" w14:textId="77777777" w:rsidR="009A1F17" w:rsidRDefault="009A1F17" w:rsidP="00E87ECE">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49.427,48</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54418E38" w14:textId="77777777" w:rsidR="009A1F17" w:rsidRDefault="009A1F17" w:rsidP="00E87EC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494.274,75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F9E317" w14:textId="77777777" w:rsidR="009A1F17" w:rsidRDefault="009A1F17" w:rsidP="00E87ECE">
            <w:pPr>
              <w:ind w:left="-70" w:right="-114"/>
              <w:rPr>
                <w:rFonts w:ascii="Arial Narrow" w:eastAsia="Arial Narrow" w:hAnsi="Arial Narrow" w:cs="Arial Narrow"/>
                <w:sz w:val="16"/>
                <w:szCs w:val="16"/>
              </w:rPr>
            </w:pPr>
            <w:r>
              <w:rPr>
                <w:rFonts w:ascii="Arial Narrow" w:eastAsia="Arial Narrow" w:hAnsi="Arial Narrow" w:cs="Arial Narrow"/>
                <w:sz w:val="16"/>
                <w:szCs w:val="16"/>
              </w:rPr>
              <w:t>18.540.847,28</w:t>
            </w:r>
          </w:p>
        </w:tc>
      </w:tr>
      <w:tr w:rsidR="009A1F17" w14:paraId="64E550BD" w14:textId="77777777" w:rsidTr="00E87ECE">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7702918" w14:textId="77777777" w:rsidR="009A1F17" w:rsidRDefault="009A1F17" w:rsidP="00E87ECE">
            <w:pPr>
              <w:ind w:left="87"/>
              <w:rPr>
                <w:rFonts w:cs="Arial"/>
                <w:b/>
                <w:sz w:val="20"/>
                <w:szCs w:val="20"/>
              </w:rPr>
            </w:pPr>
            <w:r>
              <w:rPr>
                <w:rFonts w:cs="Arial"/>
                <w:b/>
                <w:sz w:val="20"/>
                <w:szCs w:val="20"/>
              </w:rPr>
              <w:t>Entidad Autorizada:</w:t>
            </w:r>
            <w:r>
              <w:rPr>
                <w:rFonts w:cs="Arial"/>
                <w:b/>
                <w:bCs/>
                <w:sz w:val="20"/>
                <w:szCs w:val="20"/>
                <w:lang w:val="es-ES_tradnl"/>
              </w:rPr>
              <w:t xml:space="preserve"> Coopealianza R.L.</w:t>
            </w:r>
          </w:p>
        </w:tc>
      </w:tr>
      <w:tr w:rsidR="009A1F17" w14:paraId="6F51699E" w14:textId="77777777" w:rsidTr="00E87ECE">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4C574664"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B343B1A"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DCC26F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0BFEC4DE"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7D33FE8" w14:textId="77777777" w:rsidR="009A1F17" w:rsidRDefault="009A1F17" w:rsidP="00E87EC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E477728" w14:textId="77777777" w:rsidR="009A1F17" w:rsidRDefault="009A1F17" w:rsidP="00E87EC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6B30522"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CD8CDC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45A4E3D" w14:textId="77777777" w:rsidR="009A1F17" w:rsidRDefault="009A1F17" w:rsidP="00E87EC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37784E01"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D556005" w14:textId="77777777" w:rsidR="009A1F17" w:rsidRDefault="009A1F17" w:rsidP="00E87EC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9A1F17" w14:paraId="76E546E1" w14:textId="77777777" w:rsidTr="00E87ECE">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CF62" w14:textId="77777777" w:rsidR="009A1F17" w:rsidRPr="00822499" w:rsidRDefault="009A1F17" w:rsidP="00E87ECE">
            <w:pPr>
              <w:rPr>
                <w:rFonts w:ascii="Arial Narrow" w:hAnsi="Arial Narrow"/>
                <w:sz w:val="16"/>
                <w:szCs w:val="16"/>
              </w:rPr>
            </w:pPr>
            <w:r>
              <w:rPr>
                <w:rFonts w:ascii="Arial Narrow" w:hAnsi="Arial Narrow"/>
                <w:sz w:val="16"/>
                <w:szCs w:val="16"/>
              </w:rPr>
              <w:lastRenderedPageBreak/>
              <w:t>Gamboa Martínez Eduard Andrey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952E" w14:textId="77777777" w:rsidR="009A1F17" w:rsidRDefault="009A1F17" w:rsidP="00E87ECE">
            <w:pPr>
              <w:jc w:val="center"/>
              <w:rPr>
                <w:rFonts w:ascii="Arial Narrow" w:hAnsi="Arial Narrow"/>
                <w:sz w:val="16"/>
                <w:szCs w:val="16"/>
              </w:rPr>
            </w:pPr>
            <w:r>
              <w:rPr>
                <w:rFonts w:ascii="Arial Narrow" w:hAnsi="Arial Narrow"/>
                <w:sz w:val="16"/>
                <w:szCs w:val="16"/>
              </w:rPr>
              <w:t>1-1464-0947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D7CD07E" w14:textId="77777777" w:rsidR="009A1F17" w:rsidRDefault="009A1F17" w:rsidP="00E87ECE">
            <w:pPr>
              <w:jc w:val="center"/>
              <w:rPr>
                <w:rFonts w:ascii="Arial Narrow" w:hAnsi="Arial Narrow"/>
                <w:sz w:val="16"/>
                <w:szCs w:val="16"/>
              </w:rPr>
            </w:pPr>
            <w:r>
              <w:rPr>
                <w:rFonts w:ascii="Arial Narrow" w:hAnsi="Arial Narrow"/>
                <w:sz w:val="16"/>
                <w:szCs w:val="16"/>
              </w:rPr>
              <w:t>1-694831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572FE5" w14:textId="77777777" w:rsidR="009A1F17" w:rsidRDefault="009A1F17" w:rsidP="00E87ECE">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0790" w14:textId="77777777" w:rsidR="009A1F17" w:rsidRDefault="009A1F17" w:rsidP="00E87EC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FC898" w14:textId="77777777" w:rsidR="009A1F17" w:rsidRDefault="009A1F17" w:rsidP="00E87EC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8.750.000,00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0F72A5" w14:textId="77777777" w:rsidR="009A1F17" w:rsidRDefault="009A1F17" w:rsidP="00E87EC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4ADEE7E" w14:textId="77777777" w:rsidR="009A1F17" w:rsidRDefault="009A1F17" w:rsidP="00E87ECE">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164.806,79</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FA34DB6" w14:textId="77777777" w:rsidR="009A1F17" w:rsidRDefault="009A1F17" w:rsidP="00E87EC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549.355,97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E9155C" w14:textId="77777777" w:rsidR="009A1F17" w:rsidRDefault="009A1F17" w:rsidP="00E87ECE">
            <w:pPr>
              <w:ind w:left="-70" w:right="-114"/>
              <w:rPr>
                <w:rFonts w:ascii="Arial Narrow" w:eastAsia="Arial Narrow" w:hAnsi="Arial Narrow" w:cs="Arial Narrow"/>
                <w:sz w:val="16"/>
                <w:szCs w:val="16"/>
              </w:rPr>
            </w:pPr>
            <w:r>
              <w:rPr>
                <w:rFonts w:ascii="Arial Narrow" w:eastAsia="Arial Narrow" w:hAnsi="Arial Narrow" w:cs="Arial Narrow"/>
                <w:sz w:val="16"/>
                <w:szCs w:val="16"/>
              </w:rPr>
              <w:t>20.054.549,18</w:t>
            </w:r>
          </w:p>
        </w:tc>
      </w:tr>
      <w:tr w:rsidR="009A1F17" w14:paraId="20A6BFE1" w14:textId="77777777" w:rsidTr="00E87ECE">
        <w:trPr>
          <w:trHeight w:val="239"/>
        </w:trPr>
        <w:tc>
          <w:tcPr>
            <w:tcW w:w="4441" w:type="dxa"/>
            <w:gridSpan w:val="6"/>
            <w:tcBorders>
              <w:top w:val="nil"/>
              <w:left w:val="single" w:sz="4" w:space="0" w:color="000000"/>
              <w:bottom w:val="single" w:sz="4" w:space="0" w:color="000000"/>
              <w:right w:val="single" w:sz="4" w:space="0" w:color="000000"/>
            </w:tcBorders>
            <w:shd w:val="clear" w:color="auto" w:fill="E1EAF3"/>
            <w:vAlign w:val="center"/>
            <w:hideMark/>
          </w:tcPr>
          <w:p w14:paraId="54DD2B7C" w14:textId="77777777" w:rsidR="009A1F17" w:rsidRDefault="009A1F17" w:rsidP="00E87ECE">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439" w:type="dxa"/>
            <w:gridSpan w:val="5"/>
            <w:tcBorders>
              <w:top w:val="nil"/>
              <w:left w:val="single" w:sz="4" w:space="0" w:color="000000"/>
              <w:bottom w:val="single" w:sz="4" w:space="0" w:color="000000"/>
              <w:right w:val="single" w:sz="4" w:space="0" w:color="000000"/>
            </w:tcBorders>
            <w:shd w:val="clear" w:color="auto" w:fill="E1EAF3"/>
          </w:tcPr>
          <w:p w14:paraId="43DA16BA" w14:textId="77777777" w:rsidR="009A1F17" w:rsidRDefault="009A1F17" w:rsidP="00E87ECE">
            <w:pPr>
              <w:rPr>
                <w:rFonts w:ascii="Arial Narrow" w:eastAsia="Arial Narrow" w:hAnsi="Arial Narrow" w:cs="Arial Narrow"/>
                <w:b/>
                <w:bCs/>
                <w:sz w:val="16"/>
                <w:szCs w:val="16"/>
              </w:rPr>
            </w:pPr>
          </w:p>
        </w:tc>
      </w:tr>
    </w:tbl>
    <w:p w14:paraId="381BDA34" w14:textId="77777777" w:rsidR="009A1F17" w:rsidRDefault="009A1F17" w:rsidP="009A1F17">
      <w:pPr>
        <w:spacing w:line="360" w:lineRule="auto"/>
        <w:jc w:val="both"/>
        <w:rPr>
          <w:sz w:val="22"/>
          <w:szCs w:val="22"/>
        </w:rPr>
      </w:pPr>
    </w:p>
    <w:p w14:paraId="1F8ED0F6" w14:textId="77777777" w:rsidR="009A1F17" w:rsidRDefault="009A1F17" w:rsidP="009A1F17">
      <w:pPr>
        <w:spacing w:line="360" w:lineRule="auto"/>
        <w:jc w:val="both"/>
        <w:rPr>
          <w:sz w:val="22"/>
          <w:szCs w:val="22"/>
        </w:rPr>
      </w:pPr>
      <w:r>
        <w:rPr>
          <w:b/>
          <w:sz w:val="22"/>
          <w:szCs w:val="22"/>
        </w:rPr>
        <w:t>2)</w:t>
      </w:r>
      <w:r>
        <w:rPr>
          <w:sz w:val="22"/>
          <w:szCs w:val="22"/>
        </w:rPr>
        <w:t xml:space="preserve"> Será responsabilidad de la entidad autorizada, velar porque la vivienda cumpla con las especificaciones técnicas de la Directriz Gubernamental Nº 27.</w:t>
      </w:r>
    </w:p>
    <w:p w14:paraId="44F33F90" w14:textId="77777777" w:rsidR="009A1F17" w:rsidRDefault="009A1F17" w:rsidP="009A1F17">
      <w:pPr>
        <w:spacing w:line="360" w:lineRule="auto"/>
        <w:jc w:val="both"/>
        <w:rPr>
          <w:rFonts w:cs="Arial"/>
          <w:bCs/>
          <w:sz w:val="22"/>
          <w:szCs w:val="22"/>
        </w:rPr>
      </w:pPr>
    </w:p>
    <w:p w14:paraId="42DA5B1E" w14:textId="77777777" w:rsidR="009A1F17" w:rsidRDefault="009A1F17" w:rsidP="009A1F17">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DE665A4" w14:textId="77777777" w:rsidR="009A1F17" w:rsidRDefault="009A1F17" w:rsidP="009A1F17">
      <w:pPr>
        <w:spacing w:line="360" w:lineRule="auto"/>
        <w:jc w:val="both"/>
        <w:rPr>
          <w:sz w:val="22"/>
          <w:szCs w:val="22"/>
        </w:rPr>
      </w:pPr>
    </w:p>
    <w:p w14:paraId="1AD612F5" w14:textId="77777777" w:rsidR="009A1F17" w:rsidRDefault="009A1F17" w:rsidP="009A1F17">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1A1F455" w14:textId="77777777" w:rsidR="009A1F17" w:rsidRDefault="009A1F17" w:rsidP="009A1F17">
      <w:pPr>
        <w:spacing w:line="360" w:lineRule="auto"/>
        <w:jc w:val="both"/>
        <w:rPr>
          <w:rFonts w:cs="Arial"/>
          <w:bCs/>
          <w:sz w:val="22"/>
          <w:szCs w:val="22"/>
        </w:rPr>
      </w:pPr>
    </w:p>
    <w:p w14:paraId="0EECE5F8" w14:textId="5DD6F384" w:rsidR="009A1F17" w:rsidRDefault="009A1F17" w:rsidP="006D544A">
      <w:pPr>
        <w:spacing w:line="360" w:lineRule="auto"/>
        <w:jc w:val="both"/>
        <w:rPr>
          <w:rFonts w:cs="Arial"/>
          <w:bCs/>
          <w:sz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44462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81727A" w14:textId="77777777" w:rsidR="002B71CC" w:rsidRPr="00D14EAF" w:rsidRDefault="002B71CC" w:rsidP="002B71CC">
      <w:pPr>
        <w:spacing w:line="360" w:lineRule="auto"/>
        <w:jc w:val="both"/>
        <w:rPr>
          <w:rFonts w:cs="Arial"/>
          <w:b/>
          <w:sz w:val="22"/>
        </w:rPr>
      </w:pPr>
      <w:r w:rsidRPr="00D14EAF">
        <w:rPr>
          <w:rFonts w:cs="Arial"/>
          <w:b/>
          <w:sz w:val="22"/>
        </w:rPr>
        <w:t>************</w:t>
      </w:r>
    </w:p>
    <w:p w14:paraId="17117B9A" w14:textId="77777777" w:rsidR="002B71CC" w:rsidRDefault="002B71CC" w:rsidP="002B71CC">
      <w:pPr>
        <w:spacing w:line="360" w:lineRule="auto"/>
        <w:jc w:val="both"/>
        <w:rPr>
          <w:rFonts w:cs="Arial"/>
          <w:sz w:val="22"/>
          <w:lang w:val="es-ES_tradnl"/>
        </w:rPr>
      </w:pPr>
    </w:p>
    <w:p w14:paraId="14BF8F26" w14:textId="658A5DCB"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4E0D14">
        <w:rPr>
          <w:rFonts w:cs="Arial"/>
          <w:szCs w:val="22"/>
        </w:rPr>
        <w:t>3</w:t>
      </w:r>
      <w:r w:rsidRPr="00AB2826">
        <w:rPr>
          <w:rFonts w:cs="Arial"/>
          <w:szCs w:val="22"/>
        </w:rPr>
        <w:t>:</w:t>
      </w:r>
    </w:p>
    <w:p w14:paraId="35BD96FF" w14:textId="77777777" w:rsidR="008A6E2C" w:rsidRPr="00BB303F" w:rsidRDefault="008A6E2C" w:rsidP="008A6E2C">
      <w:pPr>
        <w:spacing w:line="360" w:lineRule="auto"/>
        <w:jc w:val="both"/>
        <w:rPr>
          <w:rFonts w:cs="Arial"/>
          <w:b/>
          <w:bCs/>
          <w:sz w:val="22"/>
          <w:szCs w:val="22"/>
        </w:rPr>
      </w:pPr>
      <w:r w:rsidRPr="00BB303F">
        <w:rPr>
          <w:rFonts w:cs="Arial"/>
          <w:b/>
          <w:bCs/>
          <w:sz w:val="22"/>
          <w:szCs w:val="22"/>
        </w:rPr>
        <w:t>Considerando:</w:t>
      </w:r>
    </w:p>
    <w:p w14:paraId="45569119" w14:textId="6CDFF2C2" w:rsidR="008A6E2C" w:rsidRPr="0022674F" w:rsidRDefault="008A6E2C" w:rsidP="008A6E2C">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6</w:t>
      </w:r>
      <w:r w:rsidRPr="00136436">
        <w:rPr>
          <w:rFonts w:cs="Arial"/>
          <w:color w:val="000000"/>
          <w:sz w:val="22"/>
          <w:szCs w:val="22"/>
        </w:rPr>
        <w:t xml:space="preserve"> de la sesión </w:t>
      </w:r>
      <w:r>
        <w:rPr>
          <w:rFonts w:cs="Arial"/>
          <w:color w:val="000000"/>
          <w:sz w:val="22"/>
          <w:szCs w:val="22"/>
        </w:rPr>
        <w:t>32</w:t>
      </w:r>
      <w:r w:rsidRPr="00136436">
        <w:rPr>
          <w:rFonts w:cs="Arial"/>
          <w:color w:val="000000"/>
          <w:sz w:val="22"/>
          <w:szCs w:val="22"/>
        </w:rPr>
        <w:t>-201</w:t>
      </w:r>
      <w:r>
        <w:rPr>
          <w:rFonts w:cs="Arial"/>
          <w:color w:val="000000"/>
          <w:sz w:val="22"/>
          <w:szCs w:val="22"/>
        </w:rPr>
        <w:t>9</w:t>
      </w:r>
      <w:r w:rsidR="002B4BA6">
        <w:rPr>
          <w:rFonts w:cs="Arial"/>
          <w:color w:val="000000"/>
          <w:sz w:val="22"/>
          <w:szCs w:val="22"/>
        </w:rPr>
        <w:t>,</w:t>
      </w:r>
      <w:r w:rsidRPr="00136436">
        <w:rPr>
          <w:rFonts w:cs="Arial"/>
          <w:color w:val="000000"/>
          <w:sz w:val="22"/>
          <w:szCs w:val="22"/>
        </w:rPr>
        <w:t xml:space="preserve"> del </w:t>
      </w:r>
      <w:r>
        <w:rPr>
          <w:rFonts w:cs="Arial"/>
          <w:color w:val="000000"/>
          <w:sz w:val="22"/>
          <w:szCs w:val="22"/>
        </w:rPr>
        <w:t>29</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9</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Pr="00BB3A2B">
        <w:rPr>
          <w:rFonts w:cs="Arial"/>
          <w:sz w:val="22"/>
          <w:szCs w:val="22"/>
        </w:rPr>
        <w:t>la compra de terreno, el desarrollo de obras de infraestructura y la construcción de 160 soluciones habitacionales, en el condominio residencial vertical Torres de la Montaña, ubicado en el distrito Los Guido del cantón de Desamparados, provincia de San José</w:t>
      </w:r>
      <w:r w:rsidRPr="00BB303F">
        <w:rPr>
          <w:rFonts w:cs="Arial"/>
          <w:sz w:val="22"/>
          <w:szCs w:val="22"/>
        </w:rPr>
        <w:t>.</w:t>
      </w:r>
    </w:p>
    <w:p w14:paraId="25094B78" w14:textId="77777777" w:rsidR="008A6E2C" w:rsidRPr="0022674F" w:rsidRDefault="008A6E2C" w:rsidP="008A6E2C">
      <w:pPr>
        <w:spacing w:line="360" w:lineRule="auto"/>
        <w:jc w:val="both"/>
        <w:rPr>
          <w:rFonts w:cs="Arial"/>
          <w:sz w:val="22"/>
          <w:szCs w:val="22"/>
        </w:rPr>
      </w:pPr>
    </w:p>
    <w:p w14:paraId="70A0F6D5" w14:textId="0BD6AFEA" w:rsidR="008A6E2C" w:rsidRDefault="008A6E2C" w:rsidP="008A6E2C">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2B4BA6">
        <w:rPr>
          <w:rFonts w:cs="Arial"/>
          <w:sz w:val="22"/>
          <w:szCs w:val="22"/>
        </w:rPr>
        <w:t>tres</w:t>
      </w:r>
      <w:r>
        <w:rPr>
          <w:rFonts w:cs="Arial"/>
          <w:sz w:val="22"/>
          <w:szCs w:val="22"/>
        </w:rPr>
        <w:t xml:space="preserve"> núcleos familiares</w:t>
      </w:r>
      <w:r w:rsidRPr="00BB303F">
        <w:rPr>
          <w:rFonts w:cs="Arial"/>
          <w:sz w:val="22"/>
          <w:szCs w:val="22"/>
        </w:rPr>
        <w:t xml:space="preserve"> como consecuencia del </w:t>
      </w:r>
      <w:r>
        <w:rPr>
          <w:rFonts w:cs="Arial"/>
          <w:sz w:val="22"/>
          <w:szCs w:val="22"/>
        </w:rPr>
        <w:t>desinterés</w:t>
      </w:r>
      <w:r w:rsidR="002B4BA6">
        <w:rPr>
          <w:rFonts w:cs="Arial"/>
          <w:sz w:val="22"/>
          <w:szCs w:val="22"/>
        </w:rPr>
        <w:t>, el fallecimiento</w:t>
      </w:r>
      <w:r>
        <w:rPr>
          <w:rFonts w:cs="Arial"/>
          <w:sz w:val="22"/>
          <w:szCs w:val="22"/>
        </w:rPr>
        <w:t xml:space="preserve"> 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 xml:space="preserve">otorgar un financiamiento adicional </w:t>
      </w:r>
      <w:r>
        <w:rPr>
          <w:rFonts w:cs="Arial"/>
          <w:color w:val="000000"/>
          <w:sz w:val="22"/>
          <w:szCs w:val="22"/>
        </w:rPr>
        <w:lastRenderedPageBreak/>
        <w:t>para completar el pago de los gastos de formalización de las nuevas familias a incluir en el proyecto.</w:t>
      </w:r>
    </w:p>
    <w:p w14:paraId="6A2A4B14" w14:textId="77777777" w:rsidR="008A6E2C" w:rsidRDefault="008A6E2C" w:rsidP="008A6E2C">
      <w:pPr>
        <w:spacing w:line="360" w:lineRule="auto"/>
        <w:jc w:val="both"/>
        <w:rPr>
          <w:rFonts w:cs="Arial"/>
          <w:color w:val="000000"/>
          <w:sz w:val="22"/>
          <w:szCs w:val="22"/>
        </w:rPr>
      </w:pPr>
    </w:p>
    <w:p w14:paraId="738F2849" w14:textId="5185B7B1" w:rsidR="008A6E2C" w:rsidRPr="00BB303F" w:rsidRDefault="008A6E2C" w:rsidP="008A6E2C">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1</w:t>
      </w:r>
      <w:r w:rsidR="002B4BA6">
        <w:rPr>
          <w:rFonts w:cs="Arial"/>
          <w:sz w:val="22"/>
          <w:szCs w:val="22"/>
        </w:rPr>
        <w:t>113</w:t>
      </w:r>
      <w:r w:rsidRPr="0022674F">
        <w:rPr>
          <w:rFonts w:cs="Arial"/>
          <w:sz w:val="22"/>
          <w:szCs w:val="22"/>
        </w:rPr>
        <w:t>-20</w:t>
      </w:r>
      <w:r>
        <w:rPr>
          <w:rFonts w:cs="Arial"/>
          <w:sz w:val="22"/>
          <w:szCs w:val="22"/>
        </w:rPr>
        <w:t>2</w:t>
      </w:r>
      <w:r w:rsidR="002B4BA6">
        <w:rPr>
          <w:rFonts w:cs="Arial"/>
          <w:sz w:val="22"/>
          <w:szCs w:val="22"/>
        </w:rPr>
        <w:t>2</w:t>
      </w:r>
      <w:r>
        <w:rPr>
          <w:rFonts w:cs="Arial"/>
          <w:sz w:val="22"/>
          <w:szCs w:val="22"/>
        </w:rPr>
        <w:t xml:space="preserve"> </w:t>
      </w:r>
      <w:r w:rsidRPr="0022674F">
        <w:rPr>
          <w:rFonts w:cs="Arial"/>
          <w:sz w:val="22"/>
          <w:szCs w:val="22"/>
        </w:rPr>
        <w:t xml:space="preserve">del </w:t>
      </w:r>
      <w:r w:rsidR="002B4BA6">
        <w:rPr>
          <w:rFonts w:cs="Arial"/>
          <w:sz w:val="22"/>
          <w:szCs w:val="22"/>
        </w:rPr>
        <w:t>14 de octubre</w:t>
      </w:r>
      <w:r w:rsidRPr="0022674F">
        <w:rPr>
          <w:rFonts w:cs="Arial"/>
          <w:sz w:val="22"/>
          <w:szCs w:val="22"/>
        </w:rPr>
        <w:t xml:space="preserve"> de 20</w:t>
      </w:r>
      <w:r>
        <w:rPr>
          <w:rFonts w:cs="Arial"/>
          <w:sz w:val="22"/>
          <w:szCs w:val="22"/>
        </w:rPr>
        <w:t>2</w:t>
      </w:r>
      <w:r w:rsidR="002B4BA6">
        <w:rPr>
          <w:rFonts w:cs="Arial"/>
          <w:sz w:val="22"/>
          <w:szCs w:val="22"/>
        </w:rPr>
        <w:t>2</w:t>
      </w:r>
      <w:r w:rsidRPr="0022674F">
        <w:rPr>
          <w:rFonts w:cs="Arial"/>
          <w:sz w:val="22"/>
          <w:szCs w:val="22"/>
        </w:rPr>
        <w:t xml:space="preserve"> –el cual es avalado por</w:t>
      </w:r>
      <w:r w:rsidR="002B4BA6">
        <w:rPr>
          <w:rFonts w:cs="Arial"/>
          <w:sz w:val="22"/>
          <w:szCs w:val="22"/>
        </w:rPr>
        <w:t xml:space="preserve"> el asistente de la </w:t>
      </w:r>
      <w:r w:rsidR="002B4BA6" w:rsidRPr="002B4BA6">
        <w:rPr>
          <w:rFonts w:cs="Arial"/>
          <w:sz w:val="22"/>
          <w:szCs w:val="22"/>
          <w:lang w:val="es-CR"/>
        </w:rPr>
        <w:t>Gerencia General</w:t>
      </w:r>
      <w:r w:rsidRPr="0022674F">
        <w:rPr>
          <w:rFonts w:cs="Arial"/>
          <w:sz w:val="22"/>
          <w:szCs w:val="22"/>
        </w:rPr>
        <w:t xml:space="preserve"> con la nota </w:t>
      </w:r>
      <w:r w:rsidR="002B4BA6">
        <w:rPr>
          <w:rFonts w:cs="Arial"/>
          <w:sz w:val="22"/>
          <w:szCs w:val="22"/>
        </w:rPr>
        <w:t>GG</w:t>
      </w:r>
      <w:r w:rsidRPr="0022674F">
        <w:rPr>
          <w:rFonts w:cs="Arial"/>
          <w:sz w:val="22"/>
          <w:szCs w:val="22"/>
        </w:rPr>
        <w:t>-ME-</w:t>
      </w:r>
      <w:r w:rsidR="002B4BA6">
        <w:rPr>
          <w:rFonts w:cs="Arial"/>
          <w:sz w:val="22"/>
          <w:szCs w:val="22"/>
        </w:rPr>
        <w:t>1311</w:t>
      </w:r>
      <w:r w:rsidRPr="0022674F">
        <w:rPr>
          <w:rFonts w:cs="Arial"/>
          <w:sz w:val="22"/>
          <w:szCs w:val="22"/>
        </w:rPr>
        <w:t>-20</w:t>
      </w:r>
      <w:r>
        <w:rPr>
          <w:rFonts w:cs="Arial"/>
          <w:sz w:val="22"/>
          <w:szCs w:val="22"/>
        </w:rPr>
        <w:t>2</w:t>
      </w:r>
      <w:r w:rsidR="002B4BA6">
        <w:rPr>
          <w:rFonts w:cs="Arial"/>
          <w:sz w:val="22"/>
          <w:szCs w:val="22"/>
        </w:rPr>
        <w:t>2</w:t>
      </w:r>
      <w:r w:rsidRPr="0022674F">
        <w:rPr>
          <w:rFonts w:cs="Arial"/>
          <w:sz w:val="22"/>
          <w:szCs w:val="22"/>
        </w:rPr>
        <w:t xml:space="preserve">, </w:t>
      </w:r>
      <w:r>
        <w:rPr>
          <w:rFonts w:cs="Arial"/>
          <w:sz w:val="22"/>
          <w:szCs w:val="22"/>
        </w:rPr>
        <w:t>de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5609798C" w14:textId="77777777" w:rsidR="008A6E2C" w:rsidRPr="0022674F" w:rsidRDefault="008A6E2C" w:rsidP="008A6E2C">
      <w:pPr>
        <w:autoSpaceDE w:val="0"/>
        <w:autoSpaceDN w:val="0"/>
        <w:adjustRightInd w:val="0"/>
        <w:spacing w:line="360" w:lineRule="auto"/>
        <w:jc w:val="both"/>
        <w:rPr>
          <w:rFonts w:cs="Arial"/>
          <w:color w:val="000000"/>
          <w:sz w:val="22"/>
          <w:szCs w:val="22"/>
        </w:rPr>
      </w:pPr>
    </w:p>
    <w:p w14:paraId="4488C19B" w14:textId="1C6EE30A" w:rsidR="008A6E2C" w:rsidRDefault="008A6E2C" w:rsidP="008A6E2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Pr="007723BF">
        <w:rPr>
          <w:rFonts w:cs="Arial"/>
          <w:bCs/>
          <w:sz w:val="22"/>
          <w:szCs w:val="22"/>
          <w:lang w:val="es-ES_tradnl"/>
        </w:rPr>
        <w:t xml:space="preserve"> </w:t>
      </w:r>
      <w:r w:rsidRPr="009344DA">
        <w:rPr>
          <w:rFonts w:cs="Arial"/>
          <w:bCs/>
          <w:sz w:val="22"/>
          <w:szCs w:val="22"/>
          <w:lang w:val="es-ES_tradnl"/>
        </w:rPr>
        <w:t xml:space="preserve">en los términos planteados en el informe </w:t>
      </w:r>
      <w:r w:rsidRPr="009344DA">
        <w:rPr>
          <w:rFonts w:cs="Arial"/>
          <w:sz w:val="22"/>
          <w:szCs w:val="22"/>
        </w:rPr>
        <w:t>DF-OF-</w:t>
      </w:r>
      <w:r>
        <w:rPr>
          <w:rFonts w:cs="Arial"/>
          <w:sz w:val="22"/>
          <w:szCs w:val="22"/>
        </w:rPr>
        <w:t>1</w:t>
      </w:r>
      <w:r w:rsidR="002B4BA6">
        <w:rPr>
          <w:rFonts w:cs="Arial"/>
          <w:sz w:val="22"/>
          <w:szCs w:val="22"/>
        </w:rPr>
        <w:t>113-2022</w:t>
      </w:r>
      <w:r>
        <w:rPr>
          <w:rFonts w:cs="Arial"/>
          <w:bCs/>
          <w:sz w:val="22"/>
          <w:szCs w:val="22"/>
        </w:rPr>
        <w:t xml:space="preserve"> de la Dirección FOSUVI.</w:t>
      </w:r>
    </w:p>
    <w:p w14:paraId="4D7837AA" w14:textId="77777777" w:rsidR="008A6E2C" w:rsidRDefault="008A6E2C" w:rsidP="008A6E2C">
      <w:pPr>
        <w:spacing w:line="360" w:lineRule="auto"/>
        <w:jc w:val="both"/>
        <w:rPr>
          <w:rFonts w:cs="Arial"/>
          <w:sz w:val="22"/>
          <w:szCs w:val="22"/>
        </w:rPr>
      </w:pPr>
    </w:p>
    <w:p w14:paraId="17FC653A" w14:textId="77777777" w:rsidR="008A6E2C" w:rsidRPr="00BB303F" w:rsidRDefault="008A6E2C" w:rsidP="008A6E2C">
      <w:pPr>
        <w:spacing w:line="360" w:lineRule="auto"/>
        <w:jc w:val="both"/>
        <w:rPr>
          <w:rFonts w:cs="Arial"/>
          <w:b/>
          <w:bCs/>
          <w:sz w:val="22"/>
        </w:rPr>
      </w:pPr>
      <w:r w:rsidRPr="00BB303F">
        <w:rPr>
          <w:rFonts w:cs="Arial"/>
          <w:b/>
          <w:bCs/>
          <w:sz w:val="22"/>
        </w:rPr>
        <w:t>Por tanto, se acuerda:</w:t>
      </w:r>
    </w:p>
    <w:p w14:paraId="48C42E32" w14:textId="7B0DBAB4" w:rsidR="008A6E2C" w:rsidRPr="00BB303F" w:rsidRDefault="008A6E2C" w:rsidP="008A6E2C">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2B4BA6">
        <w:rPr>
          <w:rFonts w:cs="Arial"/>
          <w:sz w:val="22"/>
          <w:szCs w:val="22"/>
        </w:rPr>
        <w:t>tres</w:t>
      </w:r>
      <w:r>
        <w:rPr>
          <w:rFonts w:cs="Arial"/>
          <w:sz w:val="22"/>
          <w:szCs w:val="22"/>
        </w:rPr>
        <w:t xml:space="preserve"> beneficiarios del </w:t>
      </w:r>
      <w:r w:rsidRPr="00BB303F">
        <w:rPr>
          <w:rFonts w:cs="Arial"/>
          <w:sz w:val="22"/>
          <w:szCs w:val="22"/>
        </w:rPr>
        <w:t>proyecto</w:t>
      </w:r>
      <w:r w:rsidRPr="00BB3A2B">
        <w:rPr>
          <w:rFonts w:cs="Arial"/>
          <w:sz w:val="22"/>
          <w:szCs w:val="22"/>
        </w:rPr>
        <w:t xml:space="preserve"> Torres de la Montaña</w:t>
      </w:r>
      <w:r w:rsidRPr="00BB303F">
        <w:rPr>
          <w:rFonts w:cs="Arial"/>
          <w:sz w:val="22"/>
          <w:szCs w:val="22"/>
        </w:rPr>
        <w:t>:</w:t>
      </w:r>
    </w:p>
    <w:p w14:paraId="292D22FC" w14:textId="77777777" w:rsidR="008A6E2C" w:rsidRPr="00BB303F" w:rsidRDefault="008A6E2C" w:rsidP="008A6E2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559"/>
        <w:gridCol w:w="2581"/>
        <w:gridCol w:w="1539"/>
      </w:tblGrid>
      <w:tr w:rsidR="008A6E2C" w:rsidRPr="00BB303F" w14:paraId="07E1ECBB"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43A3E9D3" w14:textId="77777777" w:rsidR="008A6E2C" w:rsidRPr="00BB303F" w:rsidRDefault="008A6E2C" w:rsidP="00B62FD7">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24E1A0C" w14:textId="77777777" w:rsidR="008A6E2C" w:rsidRPr="00BB303F" w:rsidRDefault="008A6E2C" w:rsidP="00B62FD7">
            <w:pPr>
              <w:jc w:val="center"/>
              <w:rPr>
                <w:rFonts w:cs="Arial"/>
                <w:b/>
                <w:bCs/>
                <w:sz w:val="20"/>
                <w:szCs w:val="20"/>
              </w:rPr>
            </w:pPr>
            <w:r w:rsidRPr="00BB303F">
              <w:rPr>
                <w:rFonts w:cs="Arial"/>
                <w:b/>
                <w:bCs/>
                <w:sz w:val="20"/>
                <w:szCs w:val="20"/>
              </w:rPr>
              <w:t>Cédula</w:t>
            </w:r>
          </w:p>
        </w:tc>
        <w:tc>
          <w:tcPr>
            <w:tcW w:w="2581" w:type="dxa"/>
            <w:tcBorders>
              <w:top w:val="single" w:sz="4" w:space="0" w:color="auto"/>
              <w:left w:val="single" w:sz="12" w:space="0" w:color="auto"/>
              <w:bottom w:val="single" w:sz="4" w:space="0" w:color="auto"/>
              <w:right w:val="single" w:sz="4" w:space="0" w:color="auto"/>
            </w:tcBorders>
            <w:shd w:val="clear" w:color="auto" w:fill="auto"/>
            <w:vAlign w:val="center"/>
          </w:tcPr>
          <w:p w14:paraId="094A0266" w14:textId="77777777" w:rsidR="008A6E2C" w:rsidRPr="00BB303F" w:rsidRDefault="008A6E2C" w:rsidP="00B62FD7">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774AB3D5" w14:textId="77777777" w:rsidR="008A6E2C" w:rsidRPr="00BB303F" w:rsidRDefault="008A6E2C" w:rsidP="00B62FD7">
            <w:pPr>
              <w:jc w:val="center"/>
              <w:rPr>
                <w:rFonts w:cs="Arial"/>
                <w:b/>
                <w:bCs/>
                <w:sz w:val="20"/>
                <w:szCs w:val="20"/>
              </w:rPr>
            </w:pPr>
            <w:r w:rsidRPr="00BB303F">
              <w:rPr>
                <w:rFonts w:cs="Arial"/>
                <w:b/>
                <w:bCs/>
                <w:sz w:val="20"/>
                <w:szCs w:val="20"/>
              </w:rPr>
              <w:t>Cédula</w:t>
            </w:r>
          </w:p>
        </w:tc>
      </w:tr>
      <w:tr w:rsidR="008A6E2C" w:rsidRPr="00BB303F" w14:paraId="7B9D8C98"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1437DF5" w14:textId="605E58FB" w:rsidR="008A6E2C" w:rsidRPr="00BB303F" w:rsidRDefault="002B4BA6" w:rsidP="00B62FD7">
            <w:pPr>
              <w:rPr>
                <w:rFonts w:ascii="Arial Narrow" w:hAnsi="Arial Narrow" w:cs="Arial"/>
                <w:bCs/>
                <w:sz w:val="20"/>
                <w:szCs w:val="20"/>
              </w:rPr>
            </w:pPr>
            <w:r>
              <w:rPr>
                <w:rFonts w:ascii="Arial Narrow" w:hAnsi="Arial Narrow" w:cs="Arial"/>
                <w:bCs/>
                <w:sz w:val="20"/>
                <w:szCs w:val="20"/>
              </w:rPr>
              <w:t>Carlos Manuel Obregón Porras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543C013" w14:textId="4354E74A" w:rsidR="008A6E2C" w:rsidRPr="00BB303F" w:rsidRDefault="002B4BA6" w:rsidP="00B62FD7">
            <w:pPr>
              <w:jc w:val="center"/>
              <w:rPr>
                <w:rFonts w:ascii="Arial Narrow" w:hAnsi="Arial Narrow" w:cs="Arial"/>
                <w:bCs/>
                <w:sz w:val="20"/>
                <w:szCs w:val="20"/>
              </w:rPr>
            </w:pPr>
            <w:r>
              <w:rPr>
                <w:rFonts w:ascii="Arial Narrow" w:hAnsi="Arial Narrow" w:cs="Arial"/>
                <w:bCs/>
                <w:sz w:val="20"/>
                <w:szCs w:val="20"/>
              </w:rPr>
              <w:t>6-0108-0070</w:t>
            </w:r>
          </w:p>
        </w:tc>
        <w:tc>
          <w:tcPr>
            <w:tcW w:w="2581" w:type="dxa"/>
            <w:tcBorders>
              <w:top w:val="single" w:sz="4" w:space="0" w:color="auto"/>
              <w:left w:val="single" w:sz="12" w:space="0" w:color="auto"/>
              <w:bottom w:val="single" w:sz="4" w:space="0" w:color="auto"/>
              <w:right w:val="single" w:sz="4" w:space="0" w:color="auto"/>
            </w:tcBorders>
            <w:shd w:val="clear" w:color="auto" w:fill="auto"/>
            <w:vAlign w:val="center"/>
          </w:tcPr>
          <w:p w14:paraId="632C68DA" w14:textId="206367D4" w:rsidR="008A6E2C" w:rsidRPr="00BB303F" w:rsidRDefault="002B4BA6" w:rsidP="00B62FD7">
            <w:pPr>
              <w:rPr>
                <w:rFonts w:ascii="Arial Narrow" w:hAnsi="Arial Narrow" w:cs="Arial"/>
                <w:bCs/>
                <w:sz w:val="20"/>
                <w:szCs w:val="20"/>
              </w:rPr>
            </w:pPr>
            <w:r>
              <w:rPr>
                <w:rFonts w:ascii="Arial Narrow" w:hAnsi="Arial Narrow" w:cs="Arial"/>
                <w:bCs/>
                <w:sz w:val="20"/>
                <w:szCs w:val="20"/>
              </w:rPr>
              <w:t>Juan Pablo Sánchez Villalobos</w:t>
            </w:r>
          </w:p>
        </w:tc>
        <w:tc>
          <w:tcPr>
            <w:tcW w:w="1539" w:type="dxa"/>
            <w:tcBorders>
              <w:top w:val="single" w:sz="4" w:space="0" w:color="auto"/>
              <w:left w:val="nil"/>
              <w:bottom w:val="single" w:sz="4" w:space="0" w:color="auto"/>
              <w:right w:val="single" w:sz="4" w:space="0" w:color="auto"/>
            </w:tcBorders>
            <w:shd w:val="clear" w:color="auto" w:fill="auto"/>
            <w:vAlign w:val="center"/>
          </w:tcPr>
          <w:p w14:paraId="39BF5145" w14:textId="47B257DB" w:rsidR="008A6E2C" w:rsidRPr="00BB303F" w:rsidRDefault="002B4BA6" w:rsidP="00B62FD7">
            <w:pPr>
              <w:jc w:val="center"/>
              <w:rPr>
                <w:rFonts w:ascii="Arial Narrow" w:hAnsi="Arial Narrow" w:cs="Arial"/>
                <w:bCs/>
                <w:sz w:val="20"/>
                <w:szCs w:val="20"/>
              </w:rPr>
            </w:pPr>
            <w:r>
              <w:rPr>
                <w:rFonts w:ascii="Arial Narrow" w:hAnsi="Arial Narrow" w:cs="Arial"/>
                <w:bCs/>
                <w:sz w:val="20"/>
                <w:szCs w:val="20"/>
              </w:rPr>
              <w:t>1-0822-0241</w:t>
            </w:r>
          </w:p>
        </w:tc>
      </w:tr>
      <w:tr w:rsidR="008A6E2C" w:rsidRPr="00BB303F" w14:paraId="485A1F47"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EF64777" w14:textId="1961D332" w:rsidR="008A6E2C" w:rsidRDefault="002B4BA6" w:rsidP="00B62FD7">
            <w:pPr>
              <w:rPr>
                <w:rFonts w:ascii="Arial Narrow" w:hAnsi="Arial Narrow" w:cs="Arial"/>
                <w:bCs/>
                <w:sz w:val="20"/>
                <w:szCs w:val="20"/>
              </w:rPr>
            </w:pPr>
            <w:r>
              <w:rPr>
                <w:rFonts w:ascii="Arial Narrow" w:hAnsi="Arial Narrow" w:cs="Arial"/>
                <w:bCs/>
                <w:sz w:val="20"/>
                <w:szCs w:val="20"/>
              </w:rPr>
              <w:t>Víctor Manuel Chavarría Hernández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9205D00" w14:textId="5F7A4C87" w:rsidR="008A6E2C" w:rsidRDefault="002B4BA6" w:rsidP="00B62FD7">
            <w:pPr>
              <w:jc w:val="center"/>
              <w:rPr>
                <w:rFonts w:ascii="Arial Narrow" w:hAnsi="Arial Narrow" w:cs="Arial"/>
                <w:bCs/>
                <w:sz w:val="20"/>
                <w:szCs w:val="20"/>
              </w:rPr>
            </w:pPr>
            <w:r>
              <w:rPr>
                <w:rFonts w:ascii="Arial Narrow" w:hAnsi="Arial Narrow" w:cs="Arial"/>
                <w:bCs/>
                <w:sz w:val="20"/>
                <w:szCs w:val="20"/>
              </w:rPr>
              <w:t>1-0395-1385</w:t>
            </w:r>
          </w:p>
        </w:tc>
        <w:tc>
          <w:tcPr>
            <w:tcW w:w="2581" w:type="dxa"/>
            <w:tcBorders>
              <w:top w:val="single" w:sz="4" w:space="0" w:color="auto"/>
              <w:left w:val="single" w:sz="12" w:space="0" w:color="auto"/>
            </w:tcBorders>
            <w:shd w:val="clear" w:color="auto" w:fill="auto"/>
            <w:vAlign w:val="center"/>
          </w:tcPr>
          <w:p w14:paraId="299C8864" w14:textId="23C231AB" w:rsidR="008A6E2C" w:rsidRDefault="008A6E2C" w:rsidP="00B62FD7">
            <w:pPr>
              <w:rPr>
                <w:rFonts w:ascii="Arial Narrow" w:hAnsi="Arial Narrow" w:cs="Arial"/>
                <w:bCs/>
                <w:sz w:val="20"/>
                <w:szCs w:val="20"/>
              </w:rPr>
            </w:pPr>
          </w:p>
        </w:tc>
        <w:tc>
          <w:tcPr>
            <w:tcW w:w="1539" w:type="dxa"/>
            <w:tcBorders>
              <w:top w:val="single" w:sz="4" w:space="0" w:color="auto"/>
            </w:tcBorders>
            <w:shd w:val="clear" w:color="auto" w:fill="auto"/>
            <w:vAlign w:val="center"/>
          </w:tcPr>
          <w:p w14:paraId="7529316D" w14:textId="0691D5C2" w:rsidR="008A6E2C" w:rsidRDefault="008A6E2C" w:rsidP="00B62FD7">
            <w:pPr>
              <w:jc w:val="center"/>
              <w:rPr>
                <w:rFonts w:ascii="Arial Narrow" w:hAnsi="Arial Narrow" w:cs="Arial"/>
                <w:bCs/>
                <w:sz w:val="20"/>
                <w:szCs w:val="20"/>
              </w:rPr>
            </w:pPr>
          </w:p>
        </w:tc>
      </w:tr>
    </w:tbl>
    <w:p w14:paraId="446ECA39" w14:textId="77777777" w:rsidR="008A6E2C" w:rsidRPr="00BB303F" w:rsidRDefault="008A6E2C" w:rsidP="008A6E2C">
      <w:pPr>
        <w:spacing w:line="360" w:lineRule="auto"/>
        <w:jc w:val="both"/>
        <w:rPr>
          <w:rFonts w:cs="Arial"/>
          <w:sz w:val="22"/>
          <w:szCs w:val="22"/>
        </w:rPr>
      </w:pPr>
    </w:p>
    <w:p w14:paraId="6950C7F8" w14:textId="4E8AA19D" w:rsidR="008A6E2C" w:rsidRDefault="008A6E2C" w:rsidP="008A6E2C">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2B4BA6">
        <w:rPr>
          <w:rFonts w:cs="Arial"/>
          <w:sz w:val="22"/>
          <w:szCs w:val="22"/>
        </w:rPr>
        <w:t>tres</w:t>
      </w:r>
      <w:r w:rsidRPr="00BB303F">
        <w:rPr>
          <w:rFonts w:cs="Arial"/>
          <w:sz w:val="22"/>
          <w:szCs w:val="22"/>
        </w:rPr>
        <w:t xml:space="preserve"> beneficiarios del proyecto</w:t>
      </w:r>
      <w:r>
        <w:rPr>
          <w:rFonts w:cs="Arial"/>
          <w:sz w:val="22"/>
          <w:szCs w:val="22"/>
        </w:rPr>
        <w:t xml:space="preserve"> </w:t>
      </w:r>
      <w:r w:rsidRPr="00BB3A2B">
        <w:rPr>
          <w:rFonts w:cs="Arial"/>
          <w:sz w:val="22"/>
          <w:szCs w:val="22"/>
        </w:rPr>
        <w:t>Torres de la Montaña</w:t>
      </w:r>
      <w:r w:rsidRPr="00BB303F">
        <w:rPr>
          <w:rFonts w:cs="Arial"/>
          <w:sz w:val="22"/>
          <w:szCs w:val="22"/>
        </w:rPr>
        <w:t>:</w:t>
      </w:r>
    </w:p>
    <w:p w14:paraId="54C9AC89" w14:textId="77777777" w:rsidR="002B4BA6" w:rsidRPr="00BB303F" w:rsidRDefault="002B4BA6" w:rsidP="002B4BA6">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559"/>
        <w:gridCol w:w="2581"/>
        <w:gridCol w:w="1539"/>
      </w:tblGrid>
      <w:tr w:rsidR="002B4BA6" w:rsidRPr="00BB303F" w14:paraId="20DD00B1"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7ECF9EE" w14:textId="77777777" w:rsidR="002B4BA6" w:rsidRPr="00BB303F" w:rsidRDefault="002B4BA6" w:rsidP="0096211B">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93D0A76" w14:textId="77777777" w:rsidR="002B4BA6" w:rsidRPr="00BB303F" w:rsidRDefault="002B4BA6" w:rsidP="0096211B">
            <w:pPr>
              <w:jc w:val="center"/>
              <w:rPr>
                <w:rFonts w:cs="Arial"/>
                <w:b/>
                <w:bCs/>
                <w:sz w:val="20"/>
                <w:szCs w:val="20"/>
              </w:rPr>
            </w:pPr>
            <w:r w:rsidRPr="00BB303F">
              <w:rPr>
                <w:rFonts w:cs="Arial"/>
                <w:b/>
                <w:bCs/>
                <w:sz w:val="20"/>
                <w:szCs w:val="20"/>
              </w:rPr>
              <w:t>Cédula</w:t>
            </w:r>
          </w:p>
        </w:tc>
        <w:tc>
          <w:tcPr>
            <w:tcW w:w="2581" w:type="dxa"/>
            <w:tcBorders>
              <w:top w:val="single" w:sz="4" w:space="0" w:color="auto"/>
              <w:left w:val="single" w:sz="12" w:space="0" w:color="auto"/>
              <w:bottom w:val="single" w:sz="4" w:space="0" w:color="auto"/>
              <w:right w:val="single" w:sz="4" w:space="0" w:color="auto"/>
            </w:tcBorders>
            <w:shd w:val="clear" w:color="auto" w:fill="auto"/>
            <w:vAlign w:val="center"/>
          </w:tcPr>
          <w:p w14:paraId="75C71307" w14:textId="77777777" w:rsidR="002B4BA6" w:rsidRPr="00BB303F" w:rsidRDefault="002B4BA6" w:rsidP="0096211B">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7131DC4A" w14:textId="77777777" w:rsidR="002B4BA6" w:rsidRPr="00BB303F" w:rsidRDefault="002B4BA6" w:rsidP="0096211B">
            <w:pPr>
              <w:jc w:val="center"/>
              <w:rPr>
                <w:rFonts w:cs="Arial"/>
                <w:b/>
                <w:bCs/>
                <w:sz w:val="20"/>
                <w:szCs w:val="20"/>
              </w:rPr>
            </w:pPr>
            <w:r w:rsidRPr="00BB303F">
              <w:rPr>
                <w:rFonts w:cs="Arial"/>
                <w:b/>
                <w:bCs/>
                <w:sz w:val="20"/>
                <w:szCs w:val="20"/>
              </w:rPr>
              <w:t>Cédula</w:t>
            </w:r>
          </w:p>
        </w:tc>
      </w:tr>
      <w:tr w:rsidR="002B4BA6" w:rsidRPr="00BB303F" w14:paraId="410872BC"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597038E0" w14:textId="28903425" w:rsidR="002B4BA6" w:rsidRPr="00BB303F" w:rsidRDefault="002B4BA6" w:rsidP="0096211B">
            <w:pPr>
              <w:rPr>
                <w:rFonts w:ascii="Arial Narrow" w:hAnsi="Arial Narrow" w:cs="Arial"/>
                <w:bCs/>
                <w:sz w:val="20"/>
                <w:szCs w:val="20"/>
              </w:rPr>
            </w:pPr>
            <w:r>
              <w:rPr>
                <w:rFonts w:ascii="Arial Narrow" w:hAnsi="Arial Narrow" w:cs="Arial"/>
                <w:bCs/>
                <w:sz w:val="20"/>
                <w:szCs w:val="20"/>
              </w:rPr>
              <w:t>Víctor Manuel Valverde Morales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142DA84" w14:textId="7BCDF958" w:rsidR="002B4BA6" w:rsidRPr="00BB303F" w:rsidRDefault="002B4BA6" w:rsidP="0096211B">
            <w:pPr>
              <w:jc w:val="center"/>
              <w:rPr>
                <w:rFonts w:ascii="Arial Narrow" w:hAnsi="Arial Narrow" w:cs="Arial"/>
                <w:bCs/>
                <w:sz w:val="20"/>
                <w:szCs w:val="20"/>
              </w:rPr>
            </w:pPr>
            <w:r>
              <w:rPr>
                <w:rFonts w:ascii="Arial Narrow" w:hAnsi="Arial Narrow" w:cs="Arial"/>
                <w:bCs/>
                <w:sz w:val="20"/>
                <w:szCs w:val="20"/>
              </w:rPr>
              <w:t>1-1350-0037</w:t>
            </w:r>
          </w:p>
        </w:tc>
        <w:tc>
          <w:tcPr>
            <w:tcW w:w="2581" w:type="dxa"/>
            <w:tcBorders>
              <w:top w:val="single" w:sz="4" w:space="0" w:color="auto"/>
              <w:left w:val="single" w:sz="12" w:space="0" w:color="auto"/>
              <w:bottom w:val="single" w:sz="4" w:space="0" w:color="auto"/>
              <w:right w:val="single" w:sz="4" w:space="0" w:color="auto"/>
            </w:tcBorders>
            <w:shd w:val="clear" w:color="auto" w:fill="auto"/>
            <w:vAlign w:val="center"/>
          </w:tcPr>
          <w:p w14:paraId="3CC5DE6F" w14:textId="47AEC8E3" w:rsidR="002B4BA6" w:rsidRPr="00BB303F" w:rsidRDefault="002B4BA6" w:rsidP="0096211B">
            <w:pPr>
              <w:rPr>
                <w:rFonts w:ascii="Arial Narrow" w:hAnsi="Arial Narrow" w:cs="Arial"/>
                <w:bCs/>
                <w:sz w:val="20"/>
                <w:szCs w:val="20"/>
              </w:rPr>
            </w:pPr>
            <w:r>
              <w:rPr>
                <w:rFonts w:ascii="Arial Narrow" w:hAnsi="Arial Narrow" w:cs="Arial"/>
                <w:bCs/>
                <w:sz w:val="20"/>
                <w:szCs w:val="20"/>
              </w:rPr>
              <w:t>Enrique Gamazo Torres</w:t>
            </w:r>
          </w:p>
        </w:tc>
        <w:tc>
          <w:tcPr>
            <w:tcW w:w="1539" w:type="dxa"/>
            <w:tcBorders>
              <w:top w:val="single" w:sz="4" w:space="0" w:color="auto"/>
              <w:left w:val="nil"/>
              <w:bottom w:val="single" w:sz="4" w:space="0" w:color="auto"/>
              <w:right w:val="single" w:sz="4" w:space="0" w:color="auto"/>
            </w:tcBorders>
            <w:shd w:val="clear" w:color="auto" w:fill="auto"/>
            <w:vAlign w:val="center"/>
          </w:tcPr>
          <w:p w14:paraId="0DF3120F" w14:textId="4D3928CD" w:rsidR="002B4BA6" w:rsidRPr="00BB303F" w:rsidRDefault="002B4BA6" w:rsidP="0096211B">
            <w:pPr>
              <w:jc w:val="center"/>
              <w:rPr>
                <w:rFonts w:ascii="Arial Narrow" w:hAnsi="Arial Narrow" w:cs="Arial"/>
                <w:bCs/>
                <w:sz w:val="20"/>
                <w:szCs w:val="20"/>
              </w:rPr>
            </w:pPr>
            <w:r>
              <w:rPr>
                <w:rFonts w:ascii="Arial Narrow" w:hAnsi="Arial Narrow" w:cs="Arial"/>
                <w:bCs/>
                <w:sz w:val="20"/>
                <w:szCs w:val="20"/>
              </w:rPr>
              <w:t>6-0203-0582</w:t>
            </w:r>
          </w:p>
        </w:tc>
      </w:tr>
      <w:tr w:rsidR="002B4BA6" w:rsidRPr="00BB303F" w14:paraId="5BFE8707" w14:textId="77777777" w:rsidTr="002B4BA6">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7C26735B" w14:textId="603DD0F0" w:rsidR="002B4BA6" w:rsidRDefault="002B4BA6" w:rsidP="0096211B">
            <w:pPr>
              <w:rPr>
                <w:rFonts w:ascii="Arial Narrow" w:hAnsi="Arial Narrow" w:cs="Arial"/>
                <w:bCs/>
                <w:sz w:val="20"/>
                <w:szCs w:val="20"/>
              </w:rPr>
            </w:pPr>
            <w:r>
              <w:rPr>
                <w:rFonts w:ascii="Arial Narrow" w:hAnsi="Arial Narrow" w:cs="Arial"/>
                <w:bCs/>
                <w:sz w:val="20"/>
                <w:szCs w:val="20"/>
              </w:rPr>
              <w:t>María de los Ángeles Mora Moya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A245AD3" w14:textId="77700E05" w:rsidR="002B4BA6" w:rsidRDefault="002B4BA6" w:rsidP="0096211B">
            <w:pPr>
              <w:jc w:val="center"/>
              <w:rPr>
                <w:rFonts w:ascii="Arial Narrow" w:hAnsi="Arial Narrow" w:cs="Arial"/>
                <w:bCs/>
                <w:sz w:val="20"/>
                <w:szCs w:val="20"/>
              </w:rPr>
            </w:pPr>
            <w:r>
              <w:rPr>
                <w:rFonts w:ascii="Arial Narrow" w:hAnsi="Arial Narrow" w:cs="Arial"/>
                <w:bCs/>
                <w:sz w:val="20"/>
                <w:szCs w:val="20"/>
              </w:rPr>
              <w:t>7-0042-0225</w:t>
            </w:r>
          </w:p>
        </w:tc>
        <w:tc>
          <w:tcPr>
            <w:tcW w:w="2581" w:type="dxa"/>
            <w:tcBorders>
              <w:top w:val="single" w:sz="4" w:space="0" w:color="auto"/>
              <w:left w:val="single" w:sz="12" w:space="0" w:color="auto"/>
            </w:tcBorders>
            <w:shd w:val="clear" w:color="auto" w:fill="auto"/>
            <w:vAlign w:val="center"/>
          </w:tcPr>
          <w:p w14:paraId="0FBD38BB" w14:textId="77777777" w:rsidR="002B4BA6" w:rsidRDefault="002B4BA6" w:rsidP="0096211B">
            <w:pPr>
              <w:rPr>
                <w:rFonts w:ascii="Arial Narrow" w:hAnsi="Arial Narrow" w:cs="Arial"/>
                <w:bCs/>
                <w:sz w:val="20"/>
                <w:szCs w:val="20"/>
              </w:rPr>
            </w:pPr>
          </w:p>
        </w:tc>
        <w:tc>
          <w:tcPr>
            <w:tcW w:w="1539" w:type="dxa"/>
            <w:tcBorders>
              <w:top w:val="single" w:sz="4" w:space="0" w:color="auto"/>
            </w:tcBorders>
            <w:shd w:val="clear" w:color="auto" w:fill="auto"/>
            <w:vAlign w:val="center"/>
          </w:tcPr>
          <w:p w14:paraId="69361CDF" w14:textId="77777777" w:rsidR="002B4BA6" w:rsidRDefault="002B4BA6" w:rsidP="0096211B">
            <w:pPr>
              <w:jc w:val="center"/>
              <w:rPr>
                <w:rFonts w:ascii="Arial Narrow" w:hAnsi="Arial Narrow" w:cs="Arial"/>
                <w:bCs/>
                <w:sz w:val="20"/>
                <w:szCs w:val="20"/>
              </w:rPr>
            </w:pPr>
          </w:p>
        </w:tc>
      </w:tr>
    </w:tbl>
    <w:p w14:paraId="7A75A682" w14:textId="77777777" w:rsidR="008A6E2C" w:rsidRPr="00BB303F" w:rsidRDefault="008A6E2C" w:rsidP="008A6E2C">
      <w:pPr>
        <w:spacing w:line="360" w:lineRule="auto"/>
        <w:jc w:val="both"/>
        <w:rPr>
          <w:rFonts w:cs="Arial"/>
          <w:sz w:val="22"/>
          <w:szCs w:val="22"/>
        </w:rPr>
      </w:pPr>
    </w:p>
    <w:p w14:paraId="0E81B893" w14:textId="0B17D349" w:rsidR="008A6E2C" w:rsidRDefault="008A6E2C" w:rsidP="008A6E2C">
      <w:pPr>
        <w:spacing w:line="360" w:lineRule="auto"/>
        <w:jc w:val="both"/>
        <w:rPr>
          <w:rFonts w:cs="Arial"/>
          <w:sz w:val="22"/>
          <w:szCs w:val="22"/>
        </w:rPr>
      </w:pPr>
      <w:r>
        <w:rPr>
          <w:rFonts w:cs="Arial"/>
          <w:b/>
          <w:bCs/>
          <w:sz w:val="22"/>
          <w:szCs w:val="22"/>
        </w:rPr>
        <w:t>3</w:t>
      </w:r>
      <w:r w:rsidRPr="00787C5C">
        <w:rPr>
          <w:rFonts w:cs="Arial"/>
          <w:b/>
          <w:bCs/>
          <w:sz w:val="22"/>
          <w:szCs w:val="22"/>
        </w:rPr>
        <w:t>)</w:t>
      </w:r>
      <w:r w:rsidRPr="00787C5C">
        <w:rPr>
          <w:rFonts w:cs="Arial"/>
          <w:sz w:val="22"/>
          <w:szCs w:val="22"/>
        </w:rPr>
        <w:t xml:space="preserve"> </w:t>
      </w:r>
      <w:r>
        <w:rPr>
          <w:rFonts w:cs="Arial"/>
          <w:sz w:val="22"/>
          <w:szCs w:val="22"/>
        </w:rPr>
        <w:t xml:space="preserve">Aprobar para dicho proyecto, un </w:t>
      </w:r>
      <w:r w:rsidRPr="00D37020">
        <w:rPr>
          <w:rFonts w:cs="Arial"/>
          <w:sz w:val="22"/>
          <w:szCs w:val="22"/>
          <w:lang w:val="es-CR"/>
        </w:rPr>
        <w:t xml:space="preserve">financiamiento adicional </w:t>
      </w:r>
      <w:r>
        <w:rPr>
          <w:rFonts w:cs="Arial"/>
          <w:sz w:val="22"/>
          <w:szCs w:val="22"/>
          <w:lang w:val="es-CR"/>
        </w:rPr>
        <w:t>por la suma total de</w:t>
      </w:r>
      <w:r w:rsidRPr="00D37020">
        <w:rPr>
          <w:rFonts w:cs="Arial"/>
          <w:sz w:val="22"/>
          <w:szCs w:val="22"/>
          <w:lang w:val="es-CR"/>
        </w:rPr>
        <w:t xml:space="preserve"> </w:t>
      </w:r>
      <w:r>
        <w:rPr>
          <w:rFonts w:cs="Arial"/>
          <w:sz w:val="22"/>
          <w:szCs w:val="22"/>
          <w:lang w:val="es-CR"/>
        </w:rPr>
        <w:t>¢</w:t>
      </w:r>
      <w:r w:rsidR="004B12FC">
        <w:rPr>
          <w:rFonts w:cs="Arial"/>
          <w:sz w:val="22"/>
          <w:szCs w:val="22"/>
          <w:lang w:val="es-CR"/>
        </w:rPr>
        <w:t>361</w:t>
      </w:r>
      <w:r w:rsidRPr="00D37020">
        <w:rPr>
          <w:rFonts w:cs="Arial"/>
          <w:sz w:val="22"/>
          <w:szCs w:val="22"/>
          <w:lang w:val="es-CR"/>
        </w:rPr>
        <w:t>.</w:t>
      </w:r>
      <w:r w:rsidR="004B12FC">
        <w:rPr>
          <w:rFonts w:cs="Arial"/>
          <w:sz w:val="22"/>
          <w:szCs w:val="22"/>
          <w:lang w:val="es-CR"/>
        </w:rPr>
        <w:t>766</w:t>
      </w:r>
      <w:r w:rsidRPr="00D37020">
        <w:rPr>
          <w:rFonts w:cs="Arial"/>
          <w:sz w:val="22"/>
          <w:szCs w:val="22"/>
          <w:lang w:val="es-CR"/>
        </w:rPr>
        <w:t>,</w:t>
      </w:r>
      <w:r w:rsidR="004B12FC">
        <w:rPr>
          <w:rFonts w:cs="Arial"/>
          <w:sz w:val="22"/>
          <w:szCs w:val="22"/>
          <w:lang w:val="es-CR"/>
        </w:rPr>
        <w:t>63</w:t>
      </w:r>
      <w:r w:rsidRPr="00D37020">
        <w:rPr>
          <w:rFonts w:cs="Arial"/>
          <w:sz w:val="22"/>
          <w:szCs w:val="22"/>
          <w:lang w:val="es-CR"/>
        </w:rPr>
        <w:t xml:space="preserve"> (</w:t>
      </w:r>
      <w:r w:rsidR="004B12FC">
        <w:rPr>
          <w:rFonts w:cs="Arial"/>
          <w:sz w:val="22"/>
          <w:szCs w:val="22"/>
          <w:lang w:val="es-CR"/>
        </w:rPr>
        <w:t>tres</w:t>
      </w:r>
      <w:r w:rsidRPr="00D37020">
        <w:rPr>
          <w:rFonts w:cs="Arial"/>
          <w:sz w:val="22"/>
          <w:szCs w:val="22"/>
          <w:lang w:val="es-CR"/>
        </w:rPr>
        <w:t xml:space="preserve">cientos </w:t>
      </w:r>
      <w:r w:rsidR="004B12FC">
        <w:rPr>
          <w:rFonts w:cs="Arial"/>
          <w:sz w:val="22"/>
          <w:szCs w:val="22"/>
          <w:lang w:val="es-CR"/>
        </w:rPr>
        <w:t xml:space="preserve">sesenta y un </w:t>
      </w:r>
      <w:r>
        <w:rPr>
          <w:rFonts w:cs="Arial"/>
          <w:sz w:val="22"/>
          <w:szCs w:val="22"/>
          <w:lang w:val="es-CR"/>
        </w:rPr>
        <w:t xml:space="preserve">mil </w:t>
      </w:r>
      <w:r w:rsidR="004B12FC">
        <w:rPr>
          <w:rFonts w:cs="Arial"/>
          <w:sz w:val="22"/>
          <w:szCs w:val="22"/>
          <w:lang w:val="es-CR"/>
        </w:rPr>
        <w:t xml:space="preserve">setecientos sesenta y seis </w:t>
      </w:r>
      <w:r w:rsidRPr="00D37020">
        <w:rPr>
          <w:rFonts w:cs="Arial"/>
          <w:sz w:val="22"/>
          <w:szCs w:val="22"/>
          <w:lang w:val="es-CR"/>
        </w:rPr>
        <w:t xml:space="preserve">colones con </w:t>
      </w:r>
      <w:r w:rsidR="004B12FC">
        <w:rPr>
          <w:rFonts w:cs="Arial"/>
          <w:sz w:val="22"/>
          <w:szCs w:val="22"/>
          <w:lang w:val="es-CR"/>
        </w:rPr>
        <w:t>63</w:t>
      </w:r>
      <w:r w:rsidRPr="00D37020">
        <w:rPr>
          <w:rFonts w:cs="Arial"/>
          <w:sz w:val="22"/>
          <w:szCs w:val="22"/>
          <w:lang w:val="es-CR"/>
        </w:rPr>
        <w:t xml:space="preserve">/100), </w:t>
      </w:r>
      <w:r w:rsidRPr="00D37020">
        <w:rPr>
          <w:rFonts w:cs="Arial"/>
          <w:sz w:val="22"/>
          <w:szCs w:val="22"/>
          <w:lang w:val="es-CR"/>
        </w:rPr>
        <w:lastRenderedPageBreak/>
        <w:t xml:space="preserve">para </w:t>
      </w:r>
      <w:r>
        <w:rPr>
          <w:rFonts w:cs="Arial"/>
          <w:sz w:val="22"/>
          <w:szCs w:val="22"/>
          <w:lang w:val="es-CR"/>
        </w:rPr>
        <w:t xml:space="preserve">completar el monto de </w:t>
      </w:r>
      <w:r w:rsidRPr="00D37020">
        <w:rPr>
          <w:rFonts w:cs="Arial"/>
          <w:sz w:val="22"/>
          <w:szCs w:val="22"/>
          <w:lang w:val="es-CR"/>
        </w:rPr>
        <w:t>los gastos de formalizaci</w:t>
      </w:r>
      <w:r>
        <w:rPr>
          <w:rFonts w:cs="Arial"/>
          <w:sz w:val="22"/>
          <w:szCs w:val="22"/>
          <w:lang w:val="es-CR"/>
        </w:rPr>
        <w:t>ó</w:t>
      </w:r>
      <w:r w:rsidRPr="00D37020">
        <w:rPr>
          <w:rFonts w:cs="Arial"/>
          <w:sz w:val="22"/>
          <w:szCs w:val="22"/>
          <w:lang w:val="es-CR"/>
        </w:rPr>
        <w:t>n</w:t>
      </w:r>
      <w:r>
        <w:rPr>
          <w:rFonts w:cs="Arial"/>
          <w:sz w:val="22"/>
          <w:szCs w:val="22"/>
          <w:lang w:val="es-CR"/>
        </w:rPr>
        <w:t xml:space="preserve"> de </w:t>
      </w:r>
      <w:r w:rsidR="004B12FC">
        <w:rPr>
          <w:rFonts w:cs="Arial"/>
          <w:sz w:val="22"/>
          <w:szCs w:val="22"/>
          <w:lang w:val="es-CR"/>
        </w:rPr>
        <w:t xml:space="preserve">las citadas </w:t>
      </w:r>
      <w:r w:rsidRPr="00D37020">
        <w:rPr>
          <w:rFonts w:cs="Arial"/>
          <w:sz w:val="22"/>
          <w:szCs w:val="22"/>
          <w:lang w:val="es-CR"/>
        </w:rPr>
        <w:t xml:space="preserve">familias </w:t>
      </w:r>
      <w:r>
        <w:rPr>
          <w:rFonts w:cs="Arial"/>
          <w:sz w:val="22"/>
          <w:szCs w:val="22"/>
          <w:lang w:val="es-CR"/>
        </w:rPr>
        <w:t xml:space="preserve">sustitutas, </w:t>
      </w:r>
      <w:r>
        <w:rPr>
          <w:rFonts w:cs="Arial"/>
          <w:bCs/>
          <w:sz w:val="22"/>
          <w:szCs w:val="22"/>
        </w:rPr>
        <w:t xml:space="preserve">según el detalle que se indica en el oficio </w:t>
      </w:r>
      <w:r w:rsidRPr="009344DA">
        <w:rPr>
          <w:rFonts w:cs="Arial"/>
          <w:sz w:val="22"/>
          <w:szCs w:val="22"/>
        </w:rPr>
        <w:t>DF-OF-</w:t>
      </w:r>
      <w:r w:rsidR="004B12FC">
        <w:rPr>
          <w:rFonts w:cs="Arial"/>
          <w:sz w:val="22"/>
          <w:szCs w:val="22"/>
        </w:rPr>
        <w:t>1113</w:t>
      </w:r>
      <w:r w:rsidRPr="009344DA">
        <w:rPr>
          <w:rFonts w:cs="Arial"/>
          <w:sz w:val="22"/>
          <w:szCs w:val="22"/>
        </w:rPr>
        <w:t>-202</w:t>
      </w:r>
      <w:r w:rsidR="004B12FC">
        <w:rPr>
          <w:rFonts w:cs="Arial"/>
          <w:sz w:val="22"/>
          <w:szCs w:val="22"/>
        </w:rPr>
        <w:t>2</w:t>
      </w:r>
      <w:r>
        <w:rPr>
          <w:rFonts w:cs="Arial"/>
          <w:bCs/>
          <w:sz w:val="22"/>
          <w:szCs w:val="22"/>
        </w:rPr>
        <w:t xml:space="preserve"> de la Dirección FOSUVI.</w:t>
      </w:r>
    </w:p>
    <w:p w14:paraId="21929E1F" w14:textId="77777777" w:rsidR="008A6E2C" w:rsidRPr="00D37020" w:rsidRDefault="008A6E2C" w:rsidP="008A6E2C">
      <w:pPr>
        <w:spacing w:line="360" w:lineRule="auto"/>
        <w:jc w:val="both"/>
        <w:rPr>
          <w:rFonts w:cs="Arial"/>
          <w:sz w:val="22"/>
          <w:szCs w:val="22"/>
          <w:lang w:val="es-CR"/>
        </w:rPr>
      </w:pPr>
    </w:p>
    <w:p w14:paraId="10C8C004" w14:textId="77777777" w:rsidR="008A6E2C" w:rsidRDefault="008A6E2C" w:rsidP="008A6E2C">
      <w:pPr>
        <w:spacing w:line="360" w:lineRule="auto"/>
        <w:jc w:val="both"/>
        <w:rPr>
          <w:rFonts w:cs="Arial"/>
          <w:sz w:val="22"/>
          <w:szCs w:val="22"/>
        </w:rPr>
      </w:pPr>
      <w:r w:rsidRPr="009F0E31">
        <w:rPr>
          <w:rFonts w:cs="Arial"/>
          <w:b/>
          <w:bCs/>
          <w:sz w:val="22"/>
          <w:szCs w:val="22"/>
          <w:lang w:val="es-CR"/>
        </w:rPr>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del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6ACE26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990BC4" w14:textId="77777777" w:rsidR="002B71CC" w:rsidRPr="00D14EAF" w:rsidRDefault="002B71CC" w:rsidP="002B71CC">
      <w:pPr>
        <w:spacing w:line="360" w:lineRule="auto"/>
        <w:jc w:val="both"/>
        <w:rPr>
          <w:rFonts w:cs="Arial"/>
          <w:b/>
          <w:sz w:val="22"/>
        </w:rPr>
      </w:pPr>
      <w:r w:rsidRPr="00D14EAF">
        <w:rPr>
          <w:rFonts w:cs="Arial"/>
          <w:b/>
          <w:sz w:val="22"/>
        </w:rPr>
        <w:t>************</w:t>
      </w:r>
    </w:p>
    <w:p w14:paraId="676520F6" w14:textId="77777777" w:rsidR="002B71CC" w:rsidRDefault="002B71CC" w:rsidP="002B71CC">
      <w:pPr>
        <w:spacing w:line="360" w:lineRule="auto"/>
        <w:jc w:val="both"/>
        <w:rPr>
          <w:rFonts w:cs="Arial"/>
          <w:sz w:val="22"/>
          <w:lang w:val="es-ES_tradnl"/>
        </w:rPr>
      </w:pPr>
    </w:p>
    <w:p w14:paraId="2DAE7781" w14:textId="2D4AD54A"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4E0D14">
        <w:rPr>
          <w:rFonts w:cs="Arial"/>
          <w:szCs w:val="22"/>
        </w:rPr>
        <w:t>4</w:t>
      </w:r>
      <w:r w:rsidRPr="00AB2826">
        <w:rPr>
          <w:rFonts w:cs="Arial"/>
          <w:szCs w:val="22"/>
        </w:rPr>
        <w:t>:</w:t>
      </w:r>
    </w:p>
    <w:p w14:paraId="50BE0896" w14:textId="77777777" w:rsidR="00DE1B6D" w:rsidRPr="00BB303F" w:rsidRDefault="00DE1B6D" w:rsidP="00DE1B6D">
      <w:pPr>
        <w:spacing w:line="360" w:lineRule="auto"/>
        <w:jc w:val="both"/>
        <w:rPr>
          <w:rFonts w:cs="Arial"/>
          <w:b/>
          <w:bCs/>
          <w:sz w:val="22"/>
          <w:szCs w:val="22"/>
        </w:rPr>
      </w:pPr>
      <w:r w:rsidRPr="00BB303F">
        <w:rPr>
          <w:rFonts w:cs="Arial"/>
          <w:b/>
          <w:bCs/>
          <w:sz w:val="22"/>
          <w:szCs w:val="22"/>
        </w:rPr>
        <w:t>Considerando:</w:t>
      </w:r>
    </w:p>
    <w:p w14:paraId="255C4F4A" w14:textId="77777777" w:rsidR="00DE1B6D" w:rsidRPr="0022674F" w:rsidRDefault="00DE1B6D" w:rsidP="00DE1B6D">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sidRPr="00BE4A8A">
        <w:rPr>
          <w:rFonts w:cs="Arial"/>
          <w:sz w:val="22"/>
          <w:szCs w:val="22"/>
        </w:rPr>
        <w:t xml:space="preserve">N° </w:t>
      </w:r>
      <w:r>
        <w:rPr>
          <w:rFonts w:cs="Arial"/>
          <w:sz w:val="22"/>
          <w:szCs w:val="22"/>
        </w:rPr>
        <w:t>2</w:t>
      </w:r>
      <w:r w:rsidRPr="00BE4A8A">
        <w:rPr>
          <w:rFonts w:cs="Arial"/>
          <w:sz w:val="22"/>
          <w:szCs w:val="22"/>
        </w:rPr>
        <w:t xml:space="preserve"> de la sesión 9</w:t>
      </w:r>
      <w:r>
        <w:rPr>
          <w:rFonts w:cs="Arial"/>
          <w:sz w:val="22"/>
          <w:szCs w:val="22"/>
        </w:rPr>
        <w:t>2</w:t>
      </w:r>
      <w:r w:rsidRPr="00BE4A8A">
        <w:rPr>
          <w:rFonts w:cs="Arial"/>
          <w:sz w:val="22"/>
          <w:szCs w:val="22"/>
        </w:rPr>
        <w:t xml:space="preserve">-2021, del </w:t>
      </w:r>
      <w:r>
        <w:rPr>
          <w:rFonts w:cs="Arial"/>
          <w:sz w:val="22"/>
          <w:szCs w:val="22"/>
        </w:rPr>
        <w:t>13</w:t>
      </w:r>
      <w:r w:rsidRPr="00BE4A8A">
        <w:rPr>
          <w:rFonts w:cs="Arial"/>
          <w:sz w:val="22"/>
          <w:szCs w:val="22"/>
        </w:rPr>
        <w:t xml:space="preserve"> de diciembre de 2021</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 </w:t>
      </w:r>
      <w:proofErr w:type="spellStart"/>
      <w:r w:rsidRPr="00911CF0">
        <w:rPr>
          <w:rFonts w:cs="Arial"/>
          <w:sz w:val="22"/>
          <w:szCs w:val="22"/>
          <w:lang w:val="es-CR"/>
        </w:rPr>
        <w:t>Coocique</w:t>
      </w:r>
      <w:proofErr w:type="spellEnd"/>
      <w:r w:rsidRPr="00911CF0">
        <w:rPr>
          <w:rFonts w:cs="Arial"/>
          <w:sz w:val="22"/>
          <w:szCs w:val="22"/>
          <w:lang w:val="es-CR"/>
        </w:rPr>
        <w:t xml:space="preserve"> R.L.</w:t>
      </w:r>
      <w:r>
        <w:rPr>
          <w:rFonts w:cs="Arial"/>
          <w:sz w:val="22"/>
          <w:szCs w:val="22"/>
          <w:lang w:val="es-CR"/>
        </w:rPr>
        <w:t xml:space="preserve"> </w:t>
      </w:r>
      <w:r w:rsidRPr="00BB303F">
        <w:rPr>
          <w:rFonts w:cs="Arial"/>
          <w:sz w:val="22"/>
          <w:szCs w:val="22"/>
        </w:rPr>
        <w:t>–al amparo del artículo 59 de la Ley del Sistema Financiero Nacional para la Vivienda– el financiamiento para</w:t>
      </w:r>
      <w:r w:rsidRPr="00911CF0">
        <w:rPr>
          <w:rFonts w:cs="Arial"/>
          <w:sz w:val="22"/>
          <w:szCs w:val="22"/>
        </w:rPr>
        <w:t xml:space="preserve"> la compra de 71 lotes urbanizados y la construcción de igual número de viviendas</w:t>
      </w:r>
      <w:r w:rsidRPr="00597C46">
        <w:rPr>
          <w:rFonts w:cs="Arial"/>
          <w:sz w:val="22"/>
          <w:szCs w:val="22"/>
        </w:rPr>
        <w:t xml:space="preserve">, en el proyecto habitacional </w:t>
      </w:r>
      <w:r w:rsidRPr="00911CF0">
        <w:rPr>
          <w:rFonts w:cs="Arial"/>
          <w:sz w:val="22"/>
          <w:szCs w:val="22"/>
        </w:rPr>
        <w:t>José Villalobos, ubicado en el distrito Pital del cantón de San Carlos, provincia de Alajuela</w:t>
      </w:r>
      <w:r w:rsidRPr="00BB303F">
        <w:rPr>
          <w:rFonts w:cs="Arial"/>
          <w:sz w:val="22"/>
          <w:szCs w:val="22"/>
        </w:rPr>
        <w:t>.</w:t>
      </w:r>
    </w:p>
    <w:p w14:paraId="615A99D4" w14:textId="77777777" w:rsidR="00DE1B6D" w:rsidRPr="0022674F" w:rsidRDefault="00DE1B6D" w:rsidP="00DE1B6D">
      <w:pPr>
        <w:spacing w:line="360" w:lineRule="auto"/>
        <w:jc w:val="both"/>
        <w:rPr>
          <w:rFonts w:cs="Arial"/>
          <w:sz w:val="22"/>
          <w:szCs w:val="22"/>
        </w:rPr>
      </w:pPr>
    </w:p>
    <w:p w14:paraId="6BCC52F3" w14:textId="040736BC" w:rsidR="00DE1B6D" w:rsidRDefault="00DE1B6D" w:rsidP="00DE1B6D">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w:t>
      </w:r>
      <w:proofErr w:type="spellStart"/>
      <w:r w:rsidRPr="00911CF0">
        <w:rPr>
          <w:rFonts w:cs="Arial"/>
          <w:sz w:val="22"/>
          <w:szCs w:val="22"/>
          <w:lang w:val="es-CR"/>
        </w:rPr>
        <w:t>Coocique</w:t>
      </w:r>
      <w:proofErr w:type="spellEnd"/>
      <w:r w:rsidRPr="00911CF0">
        <w:rPr>
          <w:rFonts w:cs="Arial"/>
          <w:sz w:val="22"/>
          <w:szCs w:val="22"/>
          <w:lang w:val="es-CR"/>
        </w:rPr>
        <w:t xml:space="preserve"> R.L.</w:t>
      </w:r>
      <w:r>
        <w:rPr>
          <w:rFonts w:cs="Arial"/>
          <w:sz w:val="22"/>
          <w:szCs w:val="22"/>
          <w:lang w:val="es-CR"/>
        </w:rPr>
        <w:t xml:space="preserve"> ha</w:t>
      </w:r>
      <w:r w:rsidRPr="0022674F">
        <w:rPr>
          <w:rFonts w:cs="Arial"/>
          <w:sz w:val="22"/>
          <w:szCs w:val="22"/>
        </w:rPr>
        <w:t xml:space="preserve"> solicitado</w:t>
      </w:r>
      <w:r>
        <w:rPr>
          <w:rFonts w:cs="Arial"/>
          <w:sz w:val="22"/>
          <w:szCs w:val="22"/>
        </w:rPr>
        <w:t xml:space="preserve"> la autorización de este Banco para realizar los siguientes cambios en las condiciones del financiamiento</w:t>
      </w:r>
      <w:r w:rsidR="00A4163B">
        <w:rPr>
          <w:rFonts w:cs="Arial"/>
          <w:sz w:val="22"/>
          <w:szCs w:val="22"/>
        </w:rPr>
        <w:t xml:space="preserve"> </w:t>
      </w:r>
      <w:r>
        <w:rPr>
          <w:rFonts w:cs="Arial"/>
          <w:sz w:val="22"/>
          <w:szCs w:val="22"/>
        </w:rPr>
        <w:t>del citado proyecto: a) sustituir trece núcleos familiares, como consecuencia del incumplimiento de requisitos, el desinterés o la renuncia por parte de las familias beneficiadas originales; y b) cambi</w:t>
      </w:r>
      <w:r w:rsidR="00A4163B">
        <w:rPr>
          <w:rFonts w:cs="Arial"/>
          <w:sz w:val="22"/>
          <w:szCs w:val="22"/>
        </w:rPr>
        <w:t>ar</w:t>
      </w:r>
      <w:r>
        <w:rPr>
          <w:rFonts w:cs="Arial"/>
          <w:sz w:val="22"/>
          <w:szCs w:val="22"/>
        </w:rPr>
        <w:t xml:space="preserve"> los lotes de tres familias, de acuerdo con la conformación actual de</w:t>
      </w:r>
      <w:r w:rsidR="00A4163B">
        <w:rPr>
          <w:rFonts w:cs="Arial"/>
          <w:sz w:val="22"/>
          <w:szCs w:val="22"/>
        </w:rPr>
        <w:t xml:space="preserve"> cada</w:t>
      </w:r>
      <w:r>
        <w:rPr>
          <w:rFonts w:cs="Arial"/>
          <w:sz w:val="22"/>
          <w:szCs w:val="22"/>
        </w:rPr>
        <w:t xml:space="preserve"> núcleo familiar.</w:t>
      </w:r>
    </w:p>
    <w:p w14:paraId="18971490" w14:textId="77777777" w:rsidR="00DE1B6D" w:rsidRDefault="00DE1B6D" w:rsidP="00DE1B6D">
      <w:pPr>
        <w:spacing w:line="360" w:lineRule="auto"/>
        <w:jc w:val="both"/>
        <w:rPr>
          <w:rFonts w:cs="Arial"/>
          <w:color w:val="000000"/>
          <w:sz w:val="22"/>
          <w:szCs w:val="22"/>
        </w:rPr>
      </w:pPr>
    </w:p>
    <w:p w14:paraId="76FC9B85" w14:textId="6D5B01AE" w:rsidR="00DE1B6D" w:rsidRPr="00BB303F" w:rsidRDefault="00DE1B6D" w:rsidP="00DE1B6D">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Pr="00EA7ADB">
        <w:rPr>
          <w:rFonts w:cs="Arial"/>
          <w:color w:val="000000"/>
          <w:sz w:val="22"/>
          <w:szCs w:val="22"/>
        </w:rPr>
        <w:t>DF-OF-</w:t>
      </w:r>
      <w:r>
        <w:rPr>
          <w:rFonts w:cs="Arial"/>
          <w:color w:val="000000"/>
          <w:sz w:val="22"/>
          <w:szCs w:val="22"/>
        </w:rPr>
        <w:t>1108</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14 de octubre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GG-ME-1316-2022 d</w:t>
      </w:r>
      <w:r w:rsidR="00A4163B">
        <w:rPr>
          <w:rFonts w:cs="Arial"/>
          <w:sz w:val="22"/>
          <w:szCs w:val="22"/>
        </w:rPr>
        <w:t>e esa misma fecha</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 xml:space="preserve">de </w:t>
      </w:r>
      <w:proofErr w:type="spellStart"/>
      <w:r w:rsidRPr="00911CF0">
        <w:rPr>
          <w:rFonts w:cs="Arial"/>
          <w:sz w:val="22"/>
          <w:szCs w:val="22"/>
          <w:lang w:val="es-CR"/>
        </w:rPr>
        <w:t>Coocique</w:t>
      </w:r>
      <w:proofErr w:type="spellEnd"/>
      <w:r w:rsidRPr="00911CF0">
        <w:rPr>
          <w:rFonts w:cs="Arial"/>
          <w:sz w:val="22"/>
          <w:szCs w:val="22"/>
          <w:lang w:val="es-CR"/>
        </w:rPr>
        <w:t xml:space="preserve"> R.L.</w:t>
      </w:r>
      <w:r>
        <w:rPr>
          <w:rFonts w:cs="Arial"/>
          <w:sz w:val="22"/>
          <w:szCs w:val="22"/>
          <w:lang w:val="es-CR"/>
        </w:rPr>
        <w:t>,</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p>
    <w:p w14:paraId="53E73AE5" w14:textId="77777777" w:rsidR="00DE1B6D" w:rsidRPr="0022674F" w:rsidRDefault="00DE1B6D" w:rsidP="00DE1B6D">
      <w:pPr>
        <w:autoSpaceDE w:val="0"/>
        <w:autoSpaceDN w:val="0"/>
        <w:adjustRightInd w:val="0"/>
        <w:spacing w:line="360" w:lineRule="auto"/>
        <w:jc w:val="both"/>
        <w:rPr>
          <w:rFonts w:cs="Arial"/>
          <w:color w:val="000000"/>
          <w:sz w:val="22"/>
          <w:szCs w:val="22"/>
        </w:rPr>
      </w:pPr>
    </w:p>
    <w:p w14:paraId="68CB4D83" w14:textId="77777777" w:rsidR="00DE1B6D" w:rsidRDefault="00DE1B6D" w:rsidP="00DE1B6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BB303F">
        <w:rPr>
          <w:rFonts w:cs="Arial"/>
          <w:sz w:val="22"/>
          <w:szCs w:val="22"/>
        </w:rPr>
        <w:t>DF-OF-</w:t>
      </w:r>
      <w:r>
        <w:rPr>
          <w:rFonts w:cs="Arial"/>
          <w:sz w:val="22"/>
          <w:szCs w:val="22"/>
        </w:rPr>
        <w:t>1108-2022.</w:t>
      </w:r>
    </w:p>
    <w:p w14:paraId="5A699120" w14:textId="77777777" w:rsidR="00DE1B6D" w:rsidRDefault="00DE1B6D" w:rsidP="00DE1B6D">
      <w:pPr>
        <w:spacing w:line="360" w:lineRule="auto"/>
        <w:jc w:val="both"/>
        <w:rPr>
          <w:rFonts w:cs="Arial"/>
          <w:sz w:val="22"/>
          <w:szCs w:val="22"/>
        </w:rPr>
      </w:pPr>
    </w:p>
    <w:p w14:paraId="1EF1601A" w14:textId="77777777" w:rsidR="00DE1B6D" w:rsidRPr="00BB303F" w:rsidRDefault="00DE1B6D" w:rsidP="00DE1B6D">
      <w:pPr>
        <w:spacing w:line="360" w:lineRule="auto"/>
        <w:jc w:val="both"/>
        <w:rPr>
          <w:rFonts w:cs="Arial"/>
          <w:b/>
          <w:bCs/>
          <w:sz w:val="22"/>
        </w:rPr>
      </w:pPr>
      <w:r w:rsidRPr="00BB303F">
        <w:rPr>
          <w:rFonts w:cs="Arial"/>
          <w:b/>
          <w:bCs/>
          <w:sz w:val="22"/>
        </w:rPr>
        <w:t>Por tanto, se acuerda:</w:t>
      </w:r>
    </w:p>
    <w:p w14:paraId="2D00995E" w14:textId="77777777" w:rsidR="00DE1B6D" w:rsidRPr="00BB303F" w:rsidRDefault="00DE1B6D" w:rsidP="00DE1B6D">
      <w:pPr>
        <w:spacing w:line="360" w:lineRule="auto"/>
        <w:jc w:val="both"/>
        <w:rPr>
          <w:rFonts w:cs="Arial"/>
          <w:sz w:val="22"/>
          <w:szCs w:val="22"/>
        </w:rPr>
      </w:pPr>
      <w:r w:rsidRPr="00BB303F">
        <w:rPr>
          <w:rFonts w:cs="Arial"/>
          <w:b/>
          <w:bCs/>
          <w:sz w:val="22"/>
          <w:szCs w:val="22"/>
        </w:rPr>
        <w:lastRenderedPageBreak/>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trece beneficiarios del </w:t>
      </w:r>
      <w:r w:rsidRPr="00BB303F">
        <w:rPr>
          <w:rFonts w:cs="Arial"/>
          <w:sz w:val="22"/>
          <w:szCs w:val="22"/>
        </w:rPr>
        <w:t>proyecto</w:t>
      </w:r>
      <w:r w:rsidRPr="00BB3A2B">
        <w:rPr>
          <w:rFonts w:cs="Arial"/>
          <w:sz w:val="22"/>
          <w:szCs w:val="22"/>
        </w:rPr>
        <w:t xml:space="preserve"> </w:t>
      </w:r>
      <w:r w:rsidRPr="00911CF0">
        <w:rPr>
          <w:rFonts w:cs="Arial"/>
          <w:sz w:val="22"/>
          <w:szCs w:val="22"/>
        </w:rPr>
        <w:t>José Villalobos</w:t>
      </w:r>
      <w:r w:rsidRPr="00BB303F">
        <w:rPr>
          <w:rFonts w:cs="Arial"/>
          <w:sz w:val="22"/>
          <w:szCs w:val="22"/>
        </w:rPr>
        <w:t>:</w:t>
      </w:r>
    </w:p>
    <w:p w14:paraId="0B086F69" w14:textId="77777777" w:rsidR="00DE1B6D" w:rsidRPr="00BB303F" w:rsidRDefault="00DE1B6D" w:rsidP="00DE1B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DE1B6D" w:rsidRPr="00BB303F" w14:paraId="03D39A40"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DA6D4D4" w14:textId="77777777" w:rsidR="00DE1B6D" w:rsidRPr="00BB303F" w:rsidRDefault="00DE1B6D" w:rsidP="00E87EC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43FA001" w14:textId="77777777" w:rsidR="00DE1B6D" w:rsidRPr="00BB303F" w:rsidRDefault="00DE1B6D" w:rsidP="00E87ECE">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7EA4224" w14:textId="77777777" w:rsidR="00DE1B6D" w:rsidRPr="00BB303F" w:rsidRDefault="00DE1B6D" w:rsidP="00E87ECE">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70F861FA" w14:textId="77777777" w:rsidR="00DE1B6D" w:rsidRPr="00BB303F" w:rsidRDefault="00DE1B6D" w:rsidP="00E87ECE">
            <w:pPr>
              <w:jc w:val="center"/>
              <w:rPr>
                <w:rFonts w:cs="Arial"/>
                <w:b/>
                <w:bCs/>
                <w:sz w:val="20"/>
                <w:szCs w:val="20"/>
              </w:rPr>
            </w:pPr>
            <w:r w:rsidRPr="00BB303F">
              <w:rPr>
                <w:rFonts w:cs="Arial"/>
                <w:b/>
                <w:bCs/>
                <w:sz w:val="20"/>
                <w:szCs w:val="20"/>
              </w:rPr>
              <w:t>Cédula</w:t>
            </w:r>
          </w:p>
        </w:tc>
      </w:tr>
      <w:tr w:rsidR="00DE1B6D" w:rsidRPr="00BB303F" w14:paraId="7FD8F61C"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7D1486A" w14:textId="77777777" w:rsidR="00DE1B6D" w:rsidRPr="00BB303F" w:rsidRDefault="00DE1B6D" w:rsidP="00E87ECE">
            <w:pPr>
              <w:rPr>
                <w:rFonts w:ascii="Arial Narrow" w:hAnsi="Arial Narrow" w:cs="Arial"/>
                <w:bCs/>
                <w:sz w:val="20"/>
                <w:szCs w:val="20"/>
              </w:rPr>
            </w:pPr>
            <w:r>
              <w:rPr>
                <w:rFonts w:ascii="Arial Narrow" w:hAnsi="Arial Narrow" w:cs="Arial"/>
                <w:bCs/>
                <w:sz w:val="20"/>
                <w:szCs w:val="20"/>
              </w:rPr>
              <w:t xml:space="preserve">Salazar Miranda María Leticia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2D3E911" w14:textId="77777777" w:rsidR="00DE1B6D" w:rsidRPr="00BB303F" w:rsidRDefault="00DE1B6D" w:rsidP="00E87ECE">
            <w:pPr>
              <w:jc w:val="center"/>
              <w:rPr>
                <w:rFonts w:ascii="Arial Narrow" w:hAnsi="Arial Narrow" w:cs="Arial"/>
                <w:bCs/>
                <w:sz w:val="20"/>
                <w:szCs w:val="20"/>
              </w:rPr>
            </w:pPr>
            <w:r>
              <w:rPr>
                <w:rFonts w:ascii="Arial Narrow" w:hAnsi="Arial Narrow" w:cs="Arial"/>
                <w:bCs/>
                <w:sz w:val="20"/>
                <w:szCs w:val="20"/>
              </w:rPr>
              <w:t>2-0299-0312</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6A113DA" w14:textId="77777777" w:rsidR="00DE1B6D" w:rsidRPr="00BB303F" w:rsidRDefault="00DE1B6D" w:rsidP="00E87ECE">
            <w:pPr>
              <w:rPr>
                <w:rFonts w:ascii="Arial Narrow" w:hAnsi="Arial Narrow" w:cs="Arial"/>
                <w:bCs/>
                <w:sz w:val="20"/>
                <w:szCs w:val="20"/>
              </w:rPr>
            </w:pPr>
            <w:proofErr w:type="spellStart"/>
            <w:r>
              <w:rPr>
                <w:rFonts w:ascii="Arial Narrow" w:hAnsi="Arial Narrow" w:cs="Arial"/>
                <w:bCs/>
                <w:sz w:val="20"/>
                <w:szCs w:val="20"/>
              </w:rPr>
              <w:t>Smiderle</w:t>
            </w:r>
            <w:proofErr w:type="spellEnd"/>
            <w:r>
              <w:rPr>
                <w:rFonts w:ascii="Arial Narrow" w:hAnsi="Arial Narrow" w:cs="Arial"/>
                <w:bCs/>
                <w:sz w:val="20"/>
                <w:szCs w:val="20"/>
              </w:rPr>
              <w:t xml:space="preserve"> Rojas </w:t>
            </w:r>
            <w:proofErr w:type="spellStart"/>
            <w:r>
              <w:rPr>
                <w:rFonts w:ascii="Arial Narrow" w:hAnsi="Arial Narrow" w:cs="Arial"/>
                <w:bCs/>
                <w:sz w:val="20"/>
                <w:szCs w:val="20"/>
              </w:rPr>
              <w:t>Tairin</w:t>
            </w:r>
            <w:proofErr w:type="spellEnd"/>
          </w:p>
        </w:tc>
        <w:tc>
          <w:tcPr>
            <w:tcW w:w="1539" w:type="dxa"/>
            <w:tcBorders>
              <w:top w:val="single" w:sz="4" w:space="0" w:color="auto"/>
              <w:left w:val="nil"/>
              <w:bottom w:val="single" w:sz="4" w:space="0" w:color="auto"/>
              <w:right w:val="single" w:sz="4" w:space="0" w:color="auto"/>
            </w:tcBorders>
            <w:shd w:val="clear" w:color="auto" w:fill="auto"/>
            <w:vAlign w:val="center"/>
          </w:tcPr>
          <w:p w14:paraId="1C839ADE" w14:textId="77777777" w:rsidR="00DE1B6D" w:rsidRPr="00BB303F" w:rsidRDefault="00DE1B6D" w:rsidP="00E87ECE">
            <w:pPr>
              <w:jc w:val="center"/>
              <w:rPr>
                <w:rFonts w:ascii="Arial Narrow" w:hAnsi="Arial Narrow" w:cs="Arial"/>
                <w:bCs/>
                <w:sz w:val="20"/>
                <w:szCs w:val="20"/>
              </w:rPr>
            </w:pPr>
            <w:r>
              <w:rPr>
                <w:rFonts w:ascii="Arial Narrow" w:hAnsi="Arial Narrow" w:cs="Arial"/>
                <w:bCs/>
                <w:sz w:val="20"/>
                <w:szCs w:val="20"/>
              </w:rPr>
              <w:t>1-1626-0373</w:t>
            </w:r>
          </w:p>
        </w:tc>
      </w:tr>
      <w:tr w:rsidR="00DE1B6D" w:rsidRPr="00BB303F" w14:paraId="0D5EA612"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1668A9B" w14:textId="77777777" w:rsidR="00DE1B6D" w:rsidRDefault="00DE1B6D" w:rsidP="00E87ECE">
            <w:pPr>
              <w:rPr>
                <w:rFonts w:ascii="Arial Narrow" w:hAnsi="Arial Narrow" w:cs="Arial"/>
                <w:bCs/>
                <w:sz w:val="20"/>
                <w:szCs w:val="20"/>
              </w:rPr>
            </w:pPr>
            <w:r>
              <w:rPr>
                <w:rFonts w:ascii="Arial Narrow" w:hAnsi="Arial Narrow" w:cs="Arial"/>
                <w:bCs/>
                <w:sz w:val="20"/>
                <w:szCs w:val="20"/>
              </w:rPr>
              <w:t>Alvarez Lizano Johnny</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5E02EA8"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2-0554-0711</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46AAE68" w14:textId="77777777" w:rsidR="00DE1B6D" w:rsidRDefault="00DE1B6D" w:rsidP="00E87ECE">
            <w:pPr>
              <w:rPr>
                <w:rFonts w:ascii="Arial Narrow" w:hAnsi="Arial Narrow" w:cs="Arial"/>
                <w:bCs/>
                <w:sz w:val="20"/>
                <w:szCs w:val="20"/>
              </w:rPr>
            </w:pPr>
            <w:r>
              <w:rPr>
                <w:rFonts w:ascii="Arial Narrow" w:hAnsi="Arial Narrow" w:cs="Arial"/>
                <w:bCs/>
                <w:sz w:val="20"/>
                <w:szCs w:val="20"/>
              </w:rPr>
              <w:t>Soto Alvarez Yahaira</w:t>
            </w:r>
          </w:p>
        </w:tc>
        <w:tc>
          <w:tcPr>
            <w:tcW w:w="1539" w:type="dxa"/>
            <w:tcBorders>
              <w:top w:val="single" w:sz="4" w:space="0" w:color="auto"/>
              <w:left w:val="nil"/>
              <w:bottom w:val="single" w:sz="4" w:space="0" w:color="auto"/>
              <w:right w:val="single" w:sz="4" w:space="0" w:color="auto"/>
            </w:tcBorders>
            <w:shd w:val="clear" w:color="auto" w:fill="auto"/>
            <w:vAlign w:val="center"/>
          </w:tcPr>
          <w:p w14:paraId="1BB1C1A5"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2-0720-0283</w:t>
            </w:r>
          </w:p>
        </w:tc>
      </w:tr>
      <w:tr w:rsidR="00DE1B6D" w:rsidRPr="00BB303F" w14:paraId="4A1B96D6"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315ACD3"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Miranda </w:t>
            </w:r>
            <w:proofErr w:type="spellStart"/>
            <w:r>
              <w:rPr>
                <w:rFonts w:ascii="Arial Narrow" w:hAnsi="Arial Narrow" w:cs="Arial"/>
                <w:bCs/>
                <w:sz w:val="20"/>
                <w:szCs w:val="20"/>
              </w:rPr>
              <w:t>Miranda</w:t>
            </w:r>
            <w:proofErr w:type="spellEnd"/>
            <w:r>
              <w:rPr>
                <w:rFonts w:ascii="Arial Narrow" w:hAnsi="Arial Narrow" w:cs="Arial"/>
                <w:bCs/>
                <w:sz w:val="20"/>
                <w:szCs w:val="20"/>
              </w:rPr>
              <w:t xml:space="preserve"> Xiomara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193DB8A"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2-0882-0968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05A2283"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Salas </w:t>
            </w:r>
            <w:proofErr w:type="spellStart"/>
            <w:r>
              <w:rPr>
                <w:rFonts w:ascii="Arial Narrow" w:hAnsi="Arial Narrow" w:cs="Arial"/>
                <w:bCs/>
                <w:sz w:val="20"/>
                <w:szCs w:val="20"/>
              </w:rPr>
              <w:t>Salas</w:t>
            </w:r>
            <w:proofErr w:type="spellEnd"/>
            <w:r>
              <w:rPr>
                <w:rFonts w:ascii="Arial Narrow" w:hAnsi="Arial Narrow" w:cs="Arial"/>
                <w:bCs/>
                <w:sz w:val="20"/>
                <w:szCs w:val="20"/>
              </w:rPr>
              <w:t xml:space="preserve"> Adriana</w:t>
            </w:r>
          </w:p>
        </w:tc>
        <w:tc>
          <w:tcPr>
            <w:tcW w:w="1539" w:type="dxa"/>
            <w:tcBorders>
              <w:top w:val="single" w:sz="4" w:space="0" w:color="auto"/>
              <w:left w:val="nil"/>
              <w:bottom w:val="single" w:sz="4" w:space="0" w:color="auto"/>
              <w:right w:val="single" w:sz="4" w:space="0" w:color="auto"/>
            </w:tcBorders>
            <w:shd w:val="clear" w:color="auto" w:fill="auto"/>
            <w:vAlign w:val="center"/>
          </w:tcPr>
          <w:p w14:paraId="2CEAE338"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2-0688-0099</w:t>
            </w:r>
          </w:p>
        </w:tc>
      </w:tr>
      <w:tr w:rsidR="00DE1B6D" w:rsidRPr="00BB303F" w14:paraId="5D3B5C68"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F767220"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Porras Navarro Viviana María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E04FC0F"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2-0735-0508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0469B66"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Castro Hernández María del Carmen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FC46AA0"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1-0364-0474</w:t>
            </w:r>
          </w:p>
        </w:tc>
      </w:tr>
      <w:tr w:rsidR="00DE1B6D" w:rsidRPr="00BB303F" w14:paraId="3E494025"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954EB5B"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Guerrero Araya Rafael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9D5D946"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2-0467-0986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BFD3CC0" w14:textId="77777777" w:rsidR="00DE1B6D" w:rsidRDefault="00DE1B6D" w:rsidP="00E87ECE">
            <w:pPr>
              <w:rPr>
                <w:rFonts w:ascii="Arial Narrow" w:hAnsi="Arial Narrow" w:cs="Arial"/>
                <w:bCs/>
                <w:sz w:val="20"/>
                <w:szCs w:val="20"/>
              </w:rPr>
            </w:pPr>
            <w:r>
              <w:rPr>
                <w:rFonts w:ascii="Arial Narrow" w:hAnsi="Arial Narrow" w:cs="Arial"/>
                <w:bCs/>
                <w:sz w:val="20"/>
                <w:szCs w:val="20"/>
              </w:rPr>
              <w:t>Molina Chavarría María del Rosario</w:t>
            </w:r>
          </w:p>
        </w:tc>
        <w:tc>
          <w:tcPr>
            <w:tcW w:w="1539" w:type="dxa"/>
            <w:tcBorders>
              <w:top w:val="single" w:sz="4" w:space="0" w:color="auto"/>
              <w:left w:val="nil"/>
              <w:bottom w:val="single" w:sz="4" w:space="0" w:color="auto"/>
              <w:right w:val="single" w:sz="4" w:space="0" w:color="auto"/>
            </w:tcBorders>
            <w:shd w:val="clear" w:color="auto" w:fill="auto"/>
            <w:vAlign w:val="center"/>
          </w:tcPr>
          <w:p w14:paraId="3D108849"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2-0668-0011</w:t>
            </w:r>
          </w:p>
        </w:tc>
      </w:tr>
      <w:tr w:rsidR="00DE1B6D" w:rsidRPr="00BB303F" w14:paraId="68233B09"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B2EAD4D"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Blanco Soto </w:t>
            </w:r>
            <w:proofErr w:type="spellStart"/>
            <w:r>
              <w:rPr>
                <w:rFonts w:ascii="Arial Narrow" w:hAnsi="Arial Narrow" w:cs="Arial"/>
                <w:bCs/>
                <w:sz w:val="20"/>
                <w:szCs w:val="20"/>
              </w:rPr>
              <w:t>Josúe</w:t>
            </w:r>
            <w:proofErr w:type="spellEnd"/>
            <w:r>
              <w:rPr>
                <w:rFonts w:ascii="Arial Narrow" w:hAnsi="Arial Narrow" w:cs="Arial"/>
                <w:bCs/>
                <w:sz w:val="20"/>
                <w:szCs w:val="20"/>
              </w:rPr>
              <w:t xml:space="preserv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8BB1EFD"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2-0712-0514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DA0BCB4"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Araya Miranda Carmen de los Ángeles </w:t>
            </w:r>
          </w:p>
        </w:tc>
        <w:tc>
          <w:tcPr>
            <w:tcW w:w="1539" w:type="dxa"/>
            <w:tcBorders>
              <w:top w:val="single" w:sz="4" w:space="0" w:color="auto"/>
              <w:left w:val="nil"/>
              <w:bottom w:val="single" w:sz="4" w:space="0" w:color="auto"/>
              <w:right w:val="single" w:sz="4" w:space="0" w:color="auto"/>
            </w:tcBorders>
            <w:shd w:val="clear" w:color="auto" w:fill="auto"/>
            <w:vAlign w:val="center"/>
          </w:tcPr>
          <w:p w14:paraId="4A743BB4"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4-0187-0909</w:t>
            </w:r>
          </w:p>
        </w:tc>
      </w:tr>
      <w:tr w:rsidR="00DE1B6D" w:rsidRPr="00BB303F" w14:paraId="0364829D"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A9CAF86"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Salazar Mena </w:t>
            </w:r>
            <w:proofErr w:type="spellStart"/>
            <w:r>
              <w:rPr>
                <w:rFonts w:ascii="Arial Narrow" w:hAnsi="Arial Narrow" w:cs="Arial"/>
                <w:bCs/>
                <w:sz w:val="20"/>
                <w:szCs w:val="20"/>
              </w:rPr>
              <w:t>Yorley</w:t>
            </w:r>
            <w:proofErr w:type="spellEnd"/>
          </w:p>
        </w:tc>
        <w:tc>
          <w:tcPr>
            <w:tcW w:w="1559" w:type="dxa"/>
            <w:tcBorders>
              <w:top w:val="single" w:sz="4" w:space="0" w:color="auto"/>
              <w:left w:val="nil"/>
              <w:bottom w:val="single" w:sz="4" w:space="0" w:color="auto"/>
              <w:right w:val="single" w:sz="12" w:space="0" w:color="auto"/>
            </w:tcBorders>
            <w:shd w:val="clear" w:color="auto" w:fill="auto"/>
            <w:vAlign w:val="center"/>
          </w:tcPr>
          <w:p w14:paraId="580666B1"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2-0757-0760</w:t>
            </w:r>
          </w:p>
        </w:tc>
        <w:tc>
          <w:tcPr>
            <w:tcW w:w="3006" w:type="dxa"/>
            <w:tcBorders>
              <w:top w:val="single" w:sz="4" w:space="0" w:color="auto"/>
              <w:left w:val="single" w:sz="12" w:space="0" w:color="auto"/>
            </w:tcBorders>
            <w:shd w:val="clear" w:color="auto" w:fill="auto"/>
            <w:vAlign w:val="center"/>
          </w:tcPr>
          <w:p w14:paraId="089E8B4A" w14:textId="77777777" w:rsidR="00DE1B6D" w:rsidRDefault="00DE1B6D" w:rsidP="00E87ECE">
            <w:pPr>
              <w:rPr>
                <w:rFonts w:ascii="Arial Narrow" w:hAnsi="Arial Narrow" w:cs="Arial"/>
                <w:bCs/>
                <w:sz w:val="20"/>
                <w:szCs w:val="20"/>
              </w:rPr>
            </w:pPr>
          </w:p>
        </w:tc>
        <w:tc>
          <w:tcPr>
            <w:tcW w:w="1539" w:type="dxa"/>
            <w:tcBorders>
              <w:top w:val="single" w:sz="4" w:space="0" w:color="auto"/>
            </w:tcBorders>
            <w:shd w:val="clear" w:color="auto" w:fill="auto"/>
            <w:vAlign w:val="center"/>
          </w:tcPr>
          <w:p w14:paraId="45525A71" w14:textId="77777777" w:rsidR="00DE1B6D" w:rsidRDefault="00DE1B6D" w:rsidP="00E87ECE">
            <w:pPr>
              <w:jc w:val="center"/>
              <w:rPr>
                <w:rFonts w:ascii="Arial Narrow" w:hAnsi="Arial Narrow" w:cs="Arial"/>
                <w:bCs/>
                <w:sz w:val="20"/>
                <w:szCs w:val="20"/>
              </w:rPr>
            </w:pPr>
          </w:p>
        </w:tc>
      </w:tr>
    </w:tbl>
    <w:p w14:paraId="41F3612E" w14:textId="77777777" w:rsidR="00DE1B6D" w:rsidRPr="00BB303F" w:rsidRDefault="00DE1B6D" w:rsidP="00DE1B6D">
      <w:pPr>
        <w:spacing w:line="360" w:lineRule="auto"/>
        <w:jc w:val="both"/>
        <w:rPr>
          <w:rFonts w:cs="Arial"/>
          <w:sz w:val="22"/>
          <w:szCs w:val="22"/>
        </w:rPr>
      </w:pPr>
    </w:p>
    <w:p w14:paraId="30E3F8A1" w14:textId="77777777" w:rsidR="00DE1B6D" w:rsidRPr="00BB303F" w:rsidRDefault="00DE1B6D" w:rsidP="00DE1B6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trece</w:t>
      </w:r>
      <w:r w:rsidRPr="00BB303F">
        <w:rPr>
          <w:rFonts w:cs="Arial"/>
          <w:sz w:val="22"/>
          <w:szCs w:val="22"/>
        </w:rPr>
        <w:t xml:space="preserve"> beneficiarios del proyecto</w:t>
      </w:r>
      <w:r>
        <w:rPr>
          <w:rFonts w:cs="Arial"/>
          <w:sz w:val="22"/>
          <w:szCs w:val="22"/>
        </w:rPr>
        <w:t xml:space="preserve"> </w:t>
      </w:r>
      <w:r w:rsidRPr="00911CF0">
        <w:rPr>
          <w:rFonts w:cs="Arial"/>
          <w:sz w:val="22"/>
          <w:szCs w:val="22"/>
        </w:rPr>
        <w:t>José Villalobos</w:t>
      </w:r>
      <w:r w:rsidRPr="00BB303F">
        <w:rPr>
          <w:rFonts w:cs="Arial"/>
          <w:sz w:val="22"/>
          <w:szCs w:val="22"/>
        </w:rPr>
        <w:t>:</w:t>
      </w:r>
    </w:p>
    <w:p w14:paraId="34C606F0" w14:textId="77777777" w:rsidR="00DE1B6D" w:rsidRPr="00BB303F" w:rsidRDefault="00DE1B6D" w:rsidP="00DE1B6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DE1B6D" w:rsidRPr="00BB303F" w14:paraId="7A90E2FD"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C0505D9" w14:textId="77777777" w:rsidR="00DE1B6D" w:rsidRPr="00BB303F" w:rsidRDefault="00DE1B6D" w:rsidP="00E87EC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7BE1572" w14:textId="77777777" w:rsidR="00DE1B6D" w:rsidRPr="00BB303F" w:rsidRDefault="00DE1B6D" w:rsidP="00E87ECE">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249986C" w14:textId="77777777" w:rsidR="00DE1B6D" w:rsidRPr="00BB303F" w:rsidRDefault="00DE1B6D" w:rsidP="00E87ECE">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4C693130" w14:textId="77777777" w:rsidR="00DE1B6D" w:rsidRPr="00BB303F" w:rsidRDefault="00DE1B6D" w:rsidP="00E87ECE">
            <w:pPr>
              <w:jc w:val="center"/>
              <w:rPr>
                <w:rFonts w:cs="Arial"/>
                <w:b/>
                <w:bCs/>
                <w:sz w:val="20"/>
                <w:szCs w:val="20"/>
              </w:rPr>
            </w:pPr>
            <w:r w:rsidRPr="00BB303F">
              <w:rPr>
                <w:rFonts w:cs="Arial"/>
                <w:b/>
                <w:bCs/>
                <w:sz w:val="20"/>
                <w:szCs w:val="20"/>
              </w:rPr>
              <w:t>Cédula</w:t>
            </w:r>
          </w:p>
        </w:tc>
      </w:tr>
      <w:tr w:rsidR="00DE1B6D" w:rsidRPr="00BB303F" w14:paraId="0BCD04CA"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360FAF9" w14:textId="77777777" w:rsidR="00DE1B6D" w:rsidRPr="00BB303F" w:rsidRDefault="00DE1B6D" w:rsidP="00E87ECE">
            <w:pPr>
              <w:rPr>
                <w:rFonts w:ascii="Arial Narrow" w:hAnsi="Arial Narrow" w:cs="Arial"/>
                <w:bCs/>
                <w:sz w:val="20"/>
                <w:szCs w:val="20"/>
              </w:rPr>
            </w:pPr>
            <w:r>
              <w:rPr>
                <w:rFonts w:ascii="Arial Narrow" w:hAnsi="Arial Narrow" w:cs="Arial"/>
                <w:bCs/>
                <w:sz w:val="20"/>
                <w:szCs w:val="20"/>
              </w:rPr>
              <w:t xml:space="preserve">Calderón Araya Edwin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A88EE0F" w14:textId="77777777" w:rsidR="00DE1B6D" w:rsidRPr="00BB303F" w:rsidRDefault="00DE1B6D" w:rsidP="00E87ECE">
            <w:pPr>
              <w:jc w:val="center"/>
              <w:rPr>
                <w:rFonts w:ascii="Arial Narrow" w:hAnsi="Arial Narrow" w:cs="Arial"/>
                <w:bCs/>
                <w:sz w:val="20"/>
                <w:szCs w:val="20"/>
              </w:rPr>
            </w:pPr>
            <w:r>
              <w:rPr>
                <w:rFonts w:ascii="Arial Narrow" w:hAnsi="Arial Narrow" w:cs="Arial"/>
                <w:bCs/>
                <w:sz w:val="20"/>
                <w:szCs w:val="20"/>
              </w:rPr>
              <w:t>2-0354-0350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22199DA" w14:textId="77777777" w:rsidR="00DE1B6D" w:rsidRPr="00BB303F" w:rsidRDefault="00DE1B6D" w:rsidP="00E87ECE">
            <w:pPr>
              <w:rPr>
                <w:rFonts w:ascii="Arial Narrow" w:hAnsi="Arial Narrow" w:cs="Arial"/>
                <w:bCs/>
                <w:sz w:val="20"/>
                <w:szCs w:val="20"/>
              </w:rPr>
            </w:pPr>
            <w:r>
              <w:rPr>
                <w:rFonts w:ascii="Arial Narrow" w:hAnsi="Arial Narrow" w:cs="Arial"/>
                <w:bCs/>
                <w:sz w:val="20"/>
                <w:szCs w:val="20"/>
              </w:rPr>
              <w:t>Silva Martínez Angélica María</w:t>
            </w:r>
          </w:p>
        </w:tc>
        <w:tc>
          <w:tcPr>
            <w:tcW w:w="1568" w:type="dxa"/>
            <w:tcBorders>
              <w:top w:val="single" w:sz="4" w:space="0" w:color="auto"/>
              <w:left w:val="nil"/>
              <w:bottom w:val="single" w:sz="4" w:space="0" w:color="auto"/>
              <w:right w:val="single" w:sz="4" w:space="0" w:color="auto"/>
            </w:tcBorders>
            <w:shd w:val="clear" w:color="auto" w:fill="auto"/>
            <w:vAlign w:val="center"/>
          </w:tcPr>
          <w:p w14:paraId="6E182951"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155825-</w:t>
            </w:r>
          </w:p>
          <w:p w14:paraId="2FF6028F" w14:textId="77777777" w:rsidR="00DE1B6D" w:rsidRPr="00BB303F" w:rsidRDefault="00DE1B6D" w:rsidP="00E87ECE">
            <w:pPr>
              <w:jc w:val="center"/>
              <w:rPr>
                <w:rFonts w:ascii="Arial Narrow" w:hAnsi="Arial Narrow" w:cs="Arial"/>
                <w:bCs/>
                <w:sz w:val="20"/>
                <w:szCs w:val="20"/>
              </w:rPr>
            </w:pPr>
            <w:r>
              <w:rPr>
                <w:rFonts w:ascii="Arial Narrow" w:hAnsi="Arial Narrow" w:cs="Arial"/>
                <w:bCs/>
                <w:sz w:val="20"/>
                <w:szCs w:val="20"/>
              </w:rPr>
              <w:t>669727</w:t>
            </w:r>
          </w:p>
        </w:tc>
      </w:tr>
      <w:tr w:rsidR="00DE1B6D" w:rsidRPr="00BB303F" w14:paraId="0EC1ADE7"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33D6EE1" w14:textId="77777777" w:rsidR="00DE1B6D" w:rsidRDefault="00DE1B6D" w:rsidP="00E87ECE">
            <w:pPr>
              <w:rPr>
                <w:rFonts w:ascii="Arial Narrow" w:hAnsi="Arial Narrow" w:cs="Arial"/>
                <w:bCs/>
                <w:sz w:val="20"/>
                <w:szCs w:val="20"/>
              </w:rPr>
            </w:pPr>
            <w:r>
              <w:rPr>
                <w:rFonts w:ascii="Arial Narrow" w:hAnsi="Arial Narrow" w:cs="Arial"/>
                <w:bCs/>
                <w:sz w:val="20"/>
                <w:szCs w:val="20"/>
              </w:rPr>
              <w:t>Martínez Suárez Irma del Socorro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6D3A219"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155820-</w:t>
            </w:r>
          </w:p>
          <w:p w14:paraId="2FFE9CA8"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913829</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5CCB15F"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Pérez López María Ramona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8BD6946"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155819-</w:t>
            </w:r>
          </w:p>
          <w:p w14:paraId="057C5B28"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364525</w:t>
            </w:r>
          </w:p>
        </w:tc>
      </w:tr>
      <w:tr w:rsidR="00DE1B6D" w:rsidRPr="00BB303F" w14:paraId="4DEF1A0E"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7393C61" w14:textId="77777777" w:rsidR="00DE1B6D" w:rsidRDefault="00DE1B6D" w:rsidP="00E87ECE">
            <w:pPr>
              <w:rPr>
                <w:rFonts w:ascii="Arial Narrow" w:hAnsi="Arial Narrow" w:cs="Arial"/>
                <w:bCs/>
                <w:sz w:val="20"/>
                <w:szCs w:val="20"/>
              </w:rPr>
            </w:pPr>
            <w:proofErr w:type="spellStart"/>
            <w:r>
              <w:rPr>
                <w:rFonts w:ascii="Arial Narrow" w:hAnsi="Arial Narrow" w:cs="Arial"/>
                <w:bCs/>
                <w:sz w:val="20"/>
                <w:szCs w:val="20"/>
              </w:rPr>
              <w:t>Matínez</w:t>
            </w:r>
            <w:proofErr w:type="spellEnd"/>
            <w:r>
              <w:rPr>
                <w:rFonts w:ascii="Arial Narrow" w:hAnsi="Arial Narrow" w:cs="Arial"/>
                <w:bCs/>
                <w:sz w:val="20"/>
                <w:szCs w:val="20"/>
              </w:rPr>
              <w:t xml:space="preserve"> Soza Maribel</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9CE1754"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155827-</w:t>
            </w:r>
          </w:p>
          <w:p w14:paraId="6261ACEF"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883315</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834283C" w14:textId="77777777" w:rsidR="00DE1B6D" w:rsidRDefault="00DE1B6D" w:rsidP="00E87ECE">
            <w:pPr>
              <w:rPr>
                <w:rFonts w:ascii="Arial Narrow" w:hAnsi="Arial Narrow" w:cs="Arial"/>
                <w:bCs/>
                <w:sz w:val="20"/>
                <w:szCs w:val="20"/>
              </w:rPr>
            </w:pPr>
            <w:r>
              <w:rPr>
                <w:rFonts w:ascii="Arial Narrow" w:hAnsi="Arial Narrow" w:cs="Arial"/>
                <w:bCs/>
                <w:sz w:val="20"/>
                <w:szCs w:val="20"/>
              </w:rPr>
              <w:t>Álvarez Lizano José Alfredo</w:t>
            </w:r>
          </w:p>
        </w:tc>
        <w:tc>
          <w:tcPr>
            <w:tcW w:w="1568" w:type="dxa"/>
            <w:tcBorders>
              <w:top w:val="single" w:sz="4" w:space="0" w:color="auto"/>
              <w:left w:val="nil"/>
              <w:bottom w:val="single" w:sz="4" w:space="0" w:color="auto"/>
              <w:right w:val="single" w:sz="4" w:space="0" w:color="auto"/>
            </w:tcBorders>
            <w:shd w:val="clear" w:color="auto" w:fill="auto"/>
            <w:vAlign w:val="center"/>
          </w:tcPr>
          <w:p w14:paraId="63F876B6"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2-0840-0509</w:t>
            </w:r>
          </w:p>
        </w:tc>
      </w:tr>
      <w:tr w:rsidR="00DE1B6D" w:rsidRPr="00BB303F" w14:paraId="656EFEBC"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8C7612D"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Castro Muñoz María Fernanda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3E7F03C"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2-0778-0131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3F8156C" w14:textId="77777777" w:rsidR="00DE1B6D" w:rsidRDefault="00DE1B6D" w:rsidP="00E87ECE">
            <w:pPr>
              <w:rPr>
                <w:rFonts w:ascii="Arial Narrow" w:hAnsi="Arial Narrow" w:cs="Arial"/>
                <w:bCs/>
                <w:sz w:val="20"/>
                <w:szCs w:val="20"/>
              </w:rPr>
            </w:pPr>
            <w:r>
              <w:rPr>
                <w:rFonts w:ascii="Arial Narrow" w:hAnsi="Arial Narrow" w:cs="Arial"/>
                <w:bCs/>
                <w:sz w:val="20"/>
                <w:szCs w:val="20"/>
              </w:rPr>
              <w:t>Quesada Vargas María José</w:t>
            </w:r>
          </w:p>
        </w:tc>
        <w:tc>
          <w:tcPr>
            <w:tcW w:w="1568" w:type="dxa"/>
            <w:tcBorders>
              <w:top w:val="single" w:sz="4" w:space="0" w:color="auto"/>
              <w:left w:val="nil"/>
              <w:bottom w:val="single" w:sz="4" w:space="0" w:color="auto"/>
              <w:right w:val="single" w:sz="4" w:space="0" w:color="auto"/>
            </w:tcBorders>
            <w:shd w:val="clear" w:color="auto" w:fill="auto"/>
            <w:vAlign w:val="center"/>
          </w:tcPr>
          <w:p w14:paraId="4F5AB217"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2-0768-0527</w:t>
            </w:r>
          </w:p>
        </w:tc>
      </w:tr>
      <w:tr w:rsidR="00DE1B6D" w:rsidRPr="00BB303F" w14:paraId="4E3594F0"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E2F5F17"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Miranda Molina Rita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A5FEBAB"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155813-</w:t>
            </w:r>
          </w:p>
          <w:p w14:paraId="3CE0D1C4"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783622</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7DC3375"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Murillo Ramírez Carla Mayela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5AECE84"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2-0704-0080</w:t>
            </w:r>
          </w:p>
        </w:tc>
      </w:tr>
      <w:tr w:rsidR="00DE1B6D" w:rsidRPr="00BB303F" w14:paraId="5FBF6E53"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89FA61B"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Álvarez Venegas Rosa Elena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FB461BB"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2-0725-0199</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6160997"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Murillo Méndez Joselyn María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67ACAB5"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2-0746-0380</w:t>
            </w:r>
          </w:p>
        </w:tc>
      </w:tr>
      <w:tr w:rsidR="00DE1B6D" w:rsidRPr="00BB303F" w14:paraId="1C958EDB" w14:textId="77777777" w:rsidTr="00E87EC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DF847A2" w14:textId="77777777" w:rsidR="00DE1B6D" w:rsidRDefault="00DE1B6D" w:rsidP="00E87ECE">
            <w:pPr>
              <w:rPr>
                <w:rFonts w:ascii="Arial Narrow" w:hAnsi="Arial Narrow" w:cs="Arial"/>
                <w:bCs/>
                <w:sz w:val="20"/>
                <w:szCs w:val="20"/>
              </w:rPr>
            </w:pPr>
            <w:r>
              <w:rPr>
                <w:rFonts w:ascii="Arial Narrow" w:hAnsi="Arial Narrow" w:cs="Arial"/>
                <w:bCs/>
                <w:sz w:val="20"/>
                <w:szCs w:val="20"/>
              </w:rPr>
              <w:t xml:space="preserve">Murillo Salas </w:t>
            </w:r>
            <w:proofErr w:type="spellStart"/>
            <w:r>
              <w:rPr>
                <w:rFonts w:ascii="Arial Narrow" w:hAnsi="Arial Narrow" w:cs="Arial"/>
                <w:bCs/>
                <w:sz w:val="20"/>
                <w:szCs w:val="20"/>
              </w:rPr>
              <w:t>Yesly</w:t>
            </w:r>
            <w:proofErr w:type="spellEnd"/>
            <w:r>
              <w:rPr>
                <w:rFonts w:ascii="Arial Narrow" w:hAnsi="Arial Narrow" w:cs="Arial"/>
                <w:bCs/>
                <w:sz w:val="20"/>
                <w:szCs w:val="20"/>
              </w:rPr>
              <w:t xml:space="preserve"> Paola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8E0F7C1" w14:textId="77777777" w:rsidR="00DE1B6D" w:rsidRDefault="00DE1B6D" w:rsidP="00E87ECE">
            <w:pPr>
              <w:jc w:val="center"/>
              <w:rPr>
                <w:rFonts w:ascii="Arial Narrow" w:hAnsi="Arial Narrow" w:cs="Arial"/>
                <w:bCs/>
                <w:sz w:val="20"/>
                <w:szCs w:val="20"/>
              </w:rPr>
            </w:pPr>
            <w:r>
              <w:rPr>
                <w:rFonts w:ascii="Arial Narrow" w:hAnsi="Arial Narrow" w:cs="Arial"/>
                <w:bCs/>
                <w:sz w:val="20"/>
                <w:szCs w:val="20"/>
              </w:rPr>
              <w:t>2-0696-0561</w:t>
            </w:r>
          </w:p>
        </w:tc>
        <w:tc>
          <w:tcPr>
            <w:tcW w:w="2977" w:type="dxa"/>
            <w:tcBorders>
              <w:top w:val="single" w:sz="4" w:space="0" w:color="auto"/>
              <w:left w:val="single" w:sz="12" w:space="0" w:color="auto"/>
            </w:tcBorders>
            <w:shd w:val="clear" w:color="auto" w:fill="auto"/>
            <w:vAlign w:val="center"/>
          </w:tcPr>
          <w:p w14:paraId="798D8226" w14:textId="77777777" w:rsidR="00DE1B6D" w:rsidRDefault="00DE1B6D" w:rsidP="00E87ECE">
            <w:pPr>
              <w:rPr>
                <w:rFonts w:ascii="Arial Narrow" w:hAnsi="Arial Narrow" w:cs="Arial"/>
                <w:bCs/>
                <w:sz w:val="20"/>
                <w:szCs w:val="20"/>
              </w:rPr>
            </w:pPr>
          </w:p>
        </w:tc>
        <w:tc>
          <w:tcPr>
            <w:tcW w:w="1568" w:type="dxa"/>
            <w:tcBorders>
              <w:top w:val="single" w:sz="4" w:space="0" w:color="auto"/>
            </w:tcBorders>
            <w:shd w:val="clear" w:color="auto" w:fill="auto"/>
            <w:vAlign w:val="center"/>
          </w:tcPr>
          <w:p w14:paraId="44C6E03E" w14:textId="77777777" w:rsidR="00DE1B6D" w:rsidRDefault="00DE1B6D" w:rsidP="00E87ECE">
            <w:pPr>
              <w:jc w:val="center"/>
              <w:rPr>
                <w:rFonts w:ascii="Arial Narrow" w:hAnsi="Arial Narrow" w:cs="Arial"/>
                <w:bCs/>
                <w:sz w:val="20"/>
                <w:szCs w:val="20"/>
              </w:rPr>
            </w:pPr>
          </w:p>
        </w:tc>
      </w:tr>
    </w:tbl>
    <w:p w14:paraId="4AED575A" w14:textId="0E3CF5BC" w:rsidR="00DE1B6D" w:rsidRDefault="00DE1B6D" w:rsidP="00911CF0">
      <w:pPr>
        <w:spacing w:line="360" w:lineRule="auto"/>
        <w:jc w:val="both"/>
        <w:rPr>
          <w:rFonts w:cs="Arial"/>
          <w:sz w:val="22"/>
          <w:szCs w:val="22"/>
        </w:rPr>
      </w:pPr>
    </w:p>
    <w:p w14:paraId="17A4CFAD" w14:textId="7A222A7E" w:rsidR="00DE1B6D" w:rsidRDefault="00A4163B" w:rsidP="00911CF0">
      <w:pPr>
        <w:spacing w:line="360" w:lineRule="auto"/>
        <w:jc w:val="both"/>
        <w:rPr>
          <w:rFonts w:cs="Arial"/>
          <w:sz w:val="22"/>
          <w:szCs w:val="22"/>
        </w:rPr>
      </w:pPr>
      <w:r w:rsidRPr="00A4163B">
        <w:rPr>
          <w:rFonts w:cs="Arial"/>
          <w:b/>
          <w:bCs/>
          <w:sz w:val="22"/>
          <w:szCs w:val="22"/>
        </w:rPr>
        <w:t>3)</w:t>
      </w:r>
      <w:r>
        <w:rPr>
          <w:rFonts w:cs="Arial"/>
          <w:sz w:val="22"/>
          <w:szCs w:val="22"/>
        </w:rPr>
        <w:t xml:space="preserve"> </w:t>
      </w:r>
      <w:r w:rsidRPr="00A4163B">
        <w:rPr>
          <w:rFonts w:cs="Arial"/>
          <w:sz w:val="22"/>
          <w:szCs w:val="22"/>
        </w:rPr>
        <w:t xml:space="preserve">Autorizar el cambio de lote y tipo de vivienda en </w:t>
      </w:r>
      <w:r>
        <w:rPr>
          <w:rFonts w:cs="Arial"/>
          <w:sz w:val="22"/>
          <w:szCs w:val="22"/>
        </w:rPr>
        <w:t>tres</w:t>
      </w:r>
      <w:r w:rsidRPr="00A4163B">
        <w:rPr>
          <w:rFonts w:cs="Arial"/>
          <w:sz w:val="22"/>
          <w:szCs w:val="22"/>
        </w:rPr>
        <w:t xml:space="preserve"> casos del proyecto </w:t>
      </w:r>
      <w:r w:rsidRPr="00911CF0">
        <w:rPr>
          <w:rFonts w:cs="Arial"/>
          <w:sz w:val="22"/>
          <w:szCs w:val="22"/>
        </w:rPr>
        <w:t>José Villalobos</w:t>
      </w:r>
      <w:r w:rsidRPr="00A4163B">
        <w:rPr>
          <w:rFonts w:cs="Arial"/>
          <w:sz w:val="22"/>
          <w:szCs w:val="22"/>
        </w:rPr>
        <w:t>, de conformidad con el detalle que se indica en el informe DF-OF-</w:t>
      </w:r>
      <w:r w:rsidR="006A6916">
        <w:rPr>
          <w:rFonts w:cs="Arial"/>
          <w:sz w:val="22"/>
          <w:szCs w:val="22"/>
        </w:rPr>
        <w:t>1108</w:t>
      </w:r>
      <w:r w:rsidRPr="00A4163B">
        <w:rPr>
          <w:rFonts w:cs="Arial"/>
          <w:sz w:val="22"/>
          <w:szCs w:val="22"/>
        </w:rPr>
        <w:t>-2022 de la Dirección FOSUVI.</w:t>
      </w:r>
    </w:p>
    <w:p w14:paraId="451EF93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4B1BAD" w14:textId="77777777" w:rsidR="002B71CC" w:rsidRPr="00D14EAF" w:rsidRDefault="002B71CC" w:rsidP="002B71CC">
      <w:pPr>
        <w:spacing w:line="360" w:lineRule="auto"/>
        <w:jc w:val="both"/>
        <w:rPr>
          <w:rFonts w:cs="Arial"/>
          <w:b/>
          <w:sz w:val="22"/>
        </w:rPr>
      </w:pPr>
      <w:r w:rsidRPr="00D14EAF">
        <w:rPr>
          <w:rFonts w:cs="Arial"/>
          <w:b/>
          <w:sz w:val="22"/>
        </w:rPr>
        <w:t>************</w:t>
      </w:r>
    </w:p>
    <w:p w14:paraId="23C4515F" w14:textId="77777777" w:rsidR="002B71CC" w:rsidRDefault="002B71CC" w:rsidP="002B71CC">
      <w:pPr>
        <w:spacing w:line="360" w:lineRule="auto"/>
        <w:jc w:val="both"/>
        <w:rPr>
          <w:rFonts w:cs="Arial"/>
          <w:sz w:val="22"/>
          <w:lang w:val="es-ES_tradnl"/>
        </w:rPr>
      </w:pPr>
    </w:p>
    <w:p w14:paraId="3D727A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5D6258B" w14:textId="77777777" w:rsidR="00D20868" w:rsidRPr="00BB303F" w:rsidRDefault="00D20868" w:rsidP="00D20868">
      <w:pPr>
        <w:spacing w:line="360" w:lineRule="auto"/>
        <w:jc w:val="both"/>
        <w:rPr>
          <w:rFonts w:cs="Arial"/>
          <w:b/>
          <w:bCs/>
          <w:sz w:val="22"/>
          <w:szCs w:val="22"/>
        </w:rPr>
      </w:pPr>
      <w:r w:rsidRPr="00BB303F">
        <w:rPr>
          <w:rFonts w:cs="Arial"/>
          <w:b/>
          <w:bCs/>
          <w:sz w:val="22"/>
          <w:szCs w:val="22"/>
        </w:rPr>
        <w:t>Considerando:</w:t>
      </w:r>
    </w:p>
    <w:p w14:paraId="736B1DE9" w14:textId="77777777" w:rsidR="00D20868" w:rsidRDefault="00D20868" w:rsidP="00D20868">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w:t>
      </w:r>
      <w:r w:rsidRPr="00AB0463">
        <w:rPr>
          <w:rFonts w:cs="Arial"/>
          <w:sz w:val="22"/>
          <w:szCs w:val="22"/>
          <w:lang w:val="es-CR"/>
        </w:rPr>
        <w:lastRenderedPageBreak/>
        <w:t xml:space="preserve">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6F675A5E" w14:textId="77777777" w:rsidR="00D20868" w:rsidRPr="00BB303F" w:rsidRDefault="00D20868" w:rsidP="00D20868">
      <w:pPr>
        <w:spacing w:line="360" w:lineRule="auto"/>
        <w:jc w:val="both"/>
        <w:rPr>
          <w:rFonts w:cs="Arial"/>
          <w:sz w:val="22"/>
          <w:szCs w:val="22"/>
        </w:rPr>
      </w:pPr>
    </w:p>
    <w:p w14:paraId="6B02C98C" w14:textId="34311BC5" w:rsidR="00D20868" w:rsidRPr="00BB303F" w:rsidRDefault="00D20868" w:rsidP="00D20868">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C-01</w:t>
      </w:r>
      <w:r w:rsidR="00CB6CF5">
        <w:rPr>
          <w:rFonts w:cs="Arial"/>
          <w:sz w:val="22"/>
          <w:szCs w:val="22"/>
        </w:rPr>
        <w:t>16</w:t>
      </w:r>
      <w:r>
        <w:rPr>
          <w:rFonts w:cs="Arial"/>
          <w:sz w:val="22"/>
          <w:szCs w:val="22"/>
        </w:rPr>
        <w:t>-SCB-202</w:t>
      </w:r>
      <w:r w:rsidR="00CB6CF5">
        <w:rPr>
          <w:rFonts w:cs="Arial"/>
          <w:sz w:val="22"/>
          <w:szCs w:val="22"/>
        </w:rPr>
        <w:t>2</w:t>
      </w:r>
      <w:r>
        <w:rPr>
          <w:rFonts w:cs="Arial"/>
          <w:sz w:val="22"/>
          <w:szCs w:val="22"/>
        </w:rPr>
        <w:t>, del 2</w:t>
      </w:r>
      <w:r w:rsidR="00CB6CF5">
        <w:rPr>
          <w:rFonts w:cs="Arial"/>
          <w:sz w:val="22"/>
          <w:szCs w:val="22"/>
        </w:rPr>
        <w:t>8 de setiembre</w:t>
      </w:r>
      <w:r>
        <w:rPr>
          <w:rFonts w:cs="Arial"/>
          <w:sz w:val="22"/>
          <w:szCs w:val="22"/>
        </w:rPr>
        <w:t xml:space="preserve"> de 202</w:t>
      </w:r>
      <w:r w:rsidR="00CB6CF5">
        <w:rPr>
          <w:rFonts w:cs="Arial"/>
          <w:sz w:val="22"/>
          <w:szCs w:val="22"/>
        </w:rPr>
        <w:t>2</w:t>
      </w:r>
      <w:r>
        <w:rPr>
          <w:rFonts w:cs="Arial"/>
          <w:sz w:val="22"/>
          <w:szCs w:val="22"/>
        </w:rPr>
        <w:t>,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sidR="00CB6CF5">
        <w:rPr>
          <w:rFonts w:cs="Arial"/>
          <w:sz w:val="22"/>
          <w:szCs w:val="22"/>
        </w:rPr>
        <w:t xml:space="preserve">desinterés </w:t>
      </w:r>
      <w:r>
        <w:rPr>
          <w:rFonts w:cs="Arial"/>
          <w:sz w:val="22"/>
          <w:szCs w:val="22"/>
        </w:rPr>
        <w:t xml:space="preserve">de la </w:t>
      </w:r>
      <w:r w:rsidRPr="00BB303F">
        <w:rPr>
          <w:rFonts w:cs="Arial"/>
          <w:color w:val="000000"/>
          <w:sz w:val="22"/>
          <w:szCs w:val="22"/>
        </w:rPr>
        <w:t>beneficiari</w:t>
      </w:r>
      <w:r>
        <w:rPr>
          <w:rFonts w:cs="Arial"/>
          <w:color w:val="000000"/>
          <w:sz w:val="22"/>
          <w:szCs w:val="22"/>
        </w:rPr>
        <w:t>a</w:t>
      </w:r>
      <w:r w:rsidRPr="00BB303F">
        <w:rPr>
          <w:rFonts w:cs="Arial"/>
          <w:color w:val="000000"/>
          <w:sz w:val="22"/>
          <w:szCs w:val="22"/>
        </w:rPr>
        <w:t xml:space="preserve"> original</w:t>
      </w:r>
      <w:r w:rsidR="00CB6CF5">
        <w:rPr>
          <w:rFonts w:cs="Arial"/>
          <w:color w:val="000000"/>
          <w:sz w:val="22"/>
          <w:szCs w:val="22"/>
        </w:rPr>
        <w:t xml:space="preserve"> para continuar el trámite del subsidio</w:t>
      </w:r>
      <w:r w:rsidRPr="00BB303F">
        <w:rPr>
          <w:rFonts w:cs="Arial"/>
          <w:color w:val="000000"/>
          <w:sz w:val="22"/>
          <w:szCs w:val="22"/>
        </w:rPr>
        <w:t>.</w:t>
      </w:r>
    </w:p>
    <w:p w14:paraId="64FAF45F" w14:textId="77777777" w:rsidR="00D20868" w:rsidRPr="00BB303F" w:rsidRDefault="00D20868" w:rsidP="00D20868">
      <w:pPr>
        <w:spacing w:line="360" w:lineRule="auto"/>
        <w:jc w:val="both"/>
        <w:rPr>
          <w:rFonts w:cs="Arial"/>
          <w:sz w:val="22"/>
          <w:szCs w:val="22"/>
        </w:rPr>
      </w:pPr>
    </w:p>
    <w:p w14:paraId="0A7DCBBD" w14:textId="30A0B746" w:rsidR="00D20868" w:rsidRPr="00BB303F" w:rsidRDefault="00D20868" w:rsidP="00D20868">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CB6CF5">
        <w:rPr>
          <w:rFonts w:cs="Arial"/>
          <w:sz w:val="22"/>
          <w:szCs w:val="22"/>
        </w:rPr>
        <w:t>1080</w:t>
      </w:r>
      <w:r w:rsidRPr="00BB303F">
        <w:rPr>
          <w:rFonts w:cs="Arial"/>
          <w:sz w:val="22"/>
          <w:szCs w:val="22"/>
        </w:rPr>
        <w:t>-20</w:t>
      </w:r>
      <w:r>
        <w:rPr>
          <w:rFonts w:cs="Arial"/>
          <w:sz w:val="22"/>
          <w:szCs w:val="22"/>
        </w:rPr>
        <w:t xml:space="preserve">22, </w:t>
      </w:r>
      <w:r w:rsidRPr="00BB303F">
        <w:rPr>
          <w:rFonts w:cs="Arial"/>
          <w:sz w:val="22"/>
          <w:szCs w:val="22"/>
        </w:rPr>
        <w:t xml:space="preserve">del </w:t>
      </w:r>
      <w:r>
        <w:rPr>
          <w:rFonts w:cs="Arial"/>
          <w:sz w:val="22"/>
          <w:szCs w:val="22"/>
        </w:rPr>
        <w:t>1</w:t>
      </w:r>
      <w:r w:rsidR="00CB6CF5">
        <w:rPr>
          <w:rFonts w:cs="Arial"/>
          <w:sz w:val="22"/>
          <w:szCs w:val="22"/>
        </w:rPr>
        <w:t>1 de octubre</w:t>
      </w:r>
      <w:r w:rsidRPr="00BB303F">
        <w:rPr>
          <w:rFonts w:cs="Arial"/>
          <w:sz w:val="22"/>
          <w:szCs w:val="22"/>
        </w:rPr>
        <w:t xml:space="preserve"> de 20</w:t>
      </w:r>
      <w:r>
        <w:rPr>
          <w:rFonts w:cs="Arial"/>
          <w:sz w:val="22"/>
          <w:szCs w:val="22"/>
        </w:rPr>
        <w:t>22</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CB6CF5">
        <w:rPr>
          <w:rFonts w:cs="Arial"/>
          <w:sz w:val="22"/>
          <w:szCs w:val="22"/>
        </w:rPr>
        <w:t>1306</w:t>
      </w:r>
      <w:r w:rsidRPr="00BB303F">
        <w:rPr>
          <w:rFonts w:cs="Arial"/>
          <w:sz w:val="22"/>
          <w:szCs w:val="22"/>
        </w:rPr>
        <w:t>-20</w:t>
      </w:r>
      <w:r>
        <w:rPr>
          <w:rFonts w:cs="Arial"/>
          <w:sz w:val="22"/>
          <w:szCs w:val="22"/>
        </w:rPr>
        <w:t>22</w:t>
      </w:r>
      <w:r w:rsidRPr="00BB303F">
        <w:rPr>
          <w:rFonts w:cs="Arial"/>
          <w:sz w:val="22"/>
          <w:szCs w:val="22"/>
        </w:rPr>
        <w:t>, d</w:t>
      </w:r>
      <w:r w:rsidR="00CB6CF5">
        <w:rPr>
          <w:rFonts w:cs="Arial"/>
          <w:sz w:val="22"/>
          <w:szCs w:val="22"/>
        </w:rPr>
        <w:t>el 13 de octubre del año en curso</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16FDC25E" w14:textId="77777777" w:rsidR="00D20868" w:rsidRDefault="00D20868" w:rsidP="00D20868">
      <w:pPr>
        <w:spacing w:line="360" w:lineRule="auto"/>
        <w:jc w:val="both"/>
        <w:rPr>
          <w:rFonts w:cs="Arial"/>
          <w:sz w:val="22"/>
          <w:szCs w:val="22"/>
        </w:rPr>
      </w:pPr>
    </w:p>
    <w:p w14:paraId="2016462D" w14:textId="351768EB" w:rsidR="00D20868" w:rsidRDefault="00D20868" w:rsidP="00D20868">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en los mismos términos que propone la Dirección FOSUVI en el informe </w:t>
      </w:r>
      <w:r w:rsidRPr="00BB303F">
        <w:rPr>
          <w:rFonts w:cs="Arial"/>
          <w:sz w:val="22"/>
          <w:szCs w:val="22"/>
        </w:rPr>
        <w:t>DF-OF-</w:t>
      </w:r>
      <w:r w:rsidR="00CB6CF5">
        <w:rPr>
          <w:rFonts w:cs="Arial"/>
          <w:sz w:val="22"/>
          <w:szCs w:val="22"/>
        </w:rPr>
        <w:t>1080</w:t>
      </w:r>
      <w:r w:rsidRPr="00BB303F">
        <w:rPr>
          <w:rFonts w:cs="Arial"/>
          <w:sz w:val="22"/>
          <w:szCs w:val="22"/>
        </w:rPr>
        <w:t>-20</w:t>
      </w:r>
      <w:r>
        <w:rPr>
          <w:rFonts w:cs="Arial"/>
          <w:sz w:val="22"/>
          <w:szCs w:val="22"/>
        </w:rPr>
        <w:t>22.</w:t>
      </w:r>
    </w:p>
    <w:p w14:paraId="118EDE67" w14:textId="77777777" w:rsidR="00D20868" w:rsidRDefault="00D20868" w:rsidP="00D20868">
      <w:pPr>
        <w:spacing w:line="360" w:lineRule="auto"/>
        <w:jc w:val="both"/>
        <w:rPr>
          <w:rFonts w:cs="Arial"/>
          <w:sz w:val="22"/>
          <w:szCs w:val="22"/>
        </w:rPr>
      </w:pPr>
    </w:p>
    <w:p w14:paraId="30F6D5C8" w14:textId="77777777" w:rsidR="00D20868" w:rsidRPr="00BB303F" w:rsidRDefault="00D20868" w:rsidP="00D20868">
      <w:pPr>
        <w:spacing w:line="360" w:lineRule="auto"/>
        <w:jc w:val="both"/>
        <w:rPr>
          <w:rFonts w:cs="Arial"/>
          <w:b/>
          <w:bCs/>
          <w:sz w:val="22"/>
          <w:szCs w:val="22"/>
        </w:rPr>
      </w:pPr>
      <w:r w:rsidRPr="00BB303F">
        <w:rPr>
          <w:rFonts w:cs="Arial"/>
          <w:b/>
          <w:bCs/>
          <w:sz w:val="22"/>
          <w:szCs w:val="22"/>
        </w:rPr>
        <w:t>Por tanto, se acuerda:</w:t>
      </w:r>
    </w:p>
    <w:p w14:paraId="0874349F" w14:textId="505361F7" w:rsidR="00D20868" w:rsidRDefault="00D20868" w:rsidP="00D20868">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CB6CF5">
        <w:rPr>
          <w:rFonts w:cs="Arial"/>
          <w:sz w:val="22"/>
          <w:szCs w:val="22"/>
        </w:rPr>
        <w:t>Adriana Castañeda Marchena</w:t>
      </w:r>
      <w:r>
        <w:rPr>
          <w:rFonts w:cs="Arial"/>
          <w:sz w:val="22"/>
          <w:szCs w:val="22"/>
        </w:rPr>
        <w:t xml:space="preserve">, </w:t>
      </w:r>
      <w:r w:rsidRPr="0062363E">
        <w:rPr>
          <w:rFonts w:cs="Arial"/>
          <w:sz w:val="22"/>
          <w:szCs w:val="22"/>
        </w:rPr>
        <w:t xml:space="preserve">cédula N° </w:t>
      </w:r>
      <w:r w:rsidR="00CB6CF5">
        <w:rPr>
          <w:rFonts w:cs="Arial"/>
          <w:sz w:val="22"/>
          <w:szCs w:val="22"/>
        </w:rPr>
        <w:t>5</w:t>
      </w:r>
      <w:r>
        <w:rPr>
          <w:rFonts w:cs="Arial"/>
          <w:sz w:val="22"/>
          <w:szCs w:val="22"/>
        </w:rPr>
        <w:t>-</w:t>
      </w:r>
      <w:r w:rsidR="00CB6CF5">
        <w:rPr>
          <w:rFonts w:cs="Arial"/>
          <w:sz w:val="22"/>
          <w:szCs w:val="22"/>
        </w:rPr>
        <w:t>0322</w:t>
      </w:r>
      <w:r>
        <w:rPr>
          <w:rFonts w:cs="Arial"/>
          <w:sz w:val="22"/>
          <w:szCs w:val="22"/>
        </w:rPr>
        <w:t>-02</w:t>
      </w:r>
      <w:r w:rsidR="00CB6CF5">
        <w:rPr>
          <w:rFonts w:cs="Arial"/>
          <w:sz w:val="22"/>
          <w:szCs w:val="22"/>
        </w:rPr>
        <w:t>27</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Pr>
          <w:rFonts w:cs="Arial"/>
          <w:sz w:val="22"/>
          <w:szCs w:val="22"/>
        </w:rPr>
        <w:t xml:space="preserve">Villas Marcel,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CB6CF5">
        <w:rPr>
          <w:rFonts w:cs="Arial"/>
          <w:sz w:val="22"/>
          <w:szCs w:val="22"/>
        </w:rPr>
        <w:t>la</w:t>
      </w:r>
      <w:r>
        <w:rPr>
          <w:rFonts w:cs="Arial"/>
          <w:sz w:val="22"/>
          <w:szCs w:val="22"/>
        </w:rPr>
        <w:t xml:space="preserve"> señor</w:t>
      </w:r>
      <w:r w:rsidR="00CB6CF5">
        <w:rPr>
          <w:rFonts w:cs="Arial"/>
          <w:sz w:val="22"/>
          <w:szCs w:val="22"/>
        </w:rPr>
        <w:t>a Karol Rocío Ortega Contreras</w:t>
      </w:r>
      <w:r w:rsidRPr="0062363E">
        <w:rPr>
          <w:rFonts w:cs="Arial"/>
          <w:sz w:val="22"/>
          <w:szCs w:val="22"/>
        </w:rPr>
        <w:t xml:space="preserve">, </w:t>
      </w:r>
      <w:r>
        <w:rPr>
          <w:rFonts w:cs="Arial"/>
          <w:sz w:val="22"/>
          <w:szCs w:val="22"/>
        </w:rPr>
        <w:t>cédula N° 5-0</w:t>
      </w:r>
      <w:r w:rsidR="00CB6CF5">
        <w:rPr>
          <w:rFonts w:cs="Arial"/>
          <w:sz w:val="22"/>
          <w:szCs w:val="22"/>
        </w:rPr>
        <w:t>400</w:t>
      </w:r>
      <w:r>
        <w:rPr>
          <w:rFonts w:cs="Arial"/>
          <w:sz w:val="22"/>
          <w:szCs w:val="22"/>
        </w:rPr>
        <w:t>-0</w:t>
      </w:r>
      <w:r w:rsidR="00CB6CF5">
        <w:rPr>
          <w:rFonts w:cs="Arial"/>
          <w:sz w:val="22"/>
          <w:szCs w:val="22"/>
        </w:rPr>
        <w:t>211</w:t>
      </w:r>
      <w:r>
        <w:rPr>
          <w:rFonts w:cs="Arial"/>
          <w:sz w:val="22"/>
          <w:szCs w:val="22"/>
        </w:rPr>
        <w:t>.</w:t>
      </w:r>
    </w:p>
    <w:p w14:paraId="09253A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3E79C0" w14:textId="77777777" w:rsidR="002B71CC" w:rsidRPr="00D14EAF" w:rsidRDefault="002B71CC" w:rsidP="002B71CC">
      <w:pPr>
        <w:spacing w:line="360" w:lineRule="auto"/>
        <w:jc w:val="both"/>
        <w:rPr>
          <w:rFonts w:cs="Arial"/>
          <w:b/>
          <w:sz w:val="22"/>
        </w:rPr>
      </w:pPr>
      <w:r w:rsidRPr="00D14EAF">
        <w:rPr>
          <w:rFonts w:cs="Arial"/>
          <w:b/>
          <w:sz w:val="22"/>
        </w:rPr>
        <w:t>************</w:t>
      </w:r>
    </w:p>
    <w:p w14:paraId="1BD1B004" w14:textId="77777777" w:rsidR="002B71CC" w:rsidRDefault="002B71CC" w:rsidP="002B71CC">
      <w:pPr>
        <w:spacing w:line="360" w:lineRule="auto"/>
        <w:jc w:val="both"/>
        <w:rPr>
          <w:rFonts w:cs="Arial"/>
          <w:sz w:val="22"/>
          <w:szCs w:val="22"/>
        </w:rPr>
      </w:pPr>
    </w:p>
    <w:p w14:paraId="565A474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690AAB1" w14:textId="77777777" w:rsidR="006F1F5E" w:rsidRPr="00D949B2" w:rsidRDefault="006F1F5E" w:rsidP="006F1F5E">
      <w:pPr>
        <w:spacing w:line="360" w:lineRule="auto"/>
        <w:jc w:val="both"/>
        <w:rPr>
          <w:rFonts w:cs="Arial"/>
          <w:b/>
          <w:bCs/>
          <w:sz w:val="22"/>
          <w:szCs w:val="22"/>
        </w:rPr>
      </w:pPr>
      <w:r w:rsidRPr="00D949B2">
        <w:rPr>
          <w:rFonts w:cs="Arial"/>
          <w:b/>
          <w:bCs/>
          <w:sz w:val="22"/>
          <w:szCs w:val="22"/>
        </w:rPr>
        <w:t>Considerando:</w:t>
      </w:r>
    </w:p>
    <w:p w14:paraId="18EA86BD" w14:textId="04C409BF" w:rsidR="009231E3" w:rsidRDefault="006F1F5E" w:rsidP="006F1F5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09255E">
        <w:rPr>
          <w:rFonts w:cs="Arial"/>
          <w:sz w:val="22"/>
          <w:szCs w:val="22"/>
        </w:rPr>
        <w:t>1196</w:t>
      </w:r>
      <w:r>
        <w:rPr>
          <w:rFonts w:cs="Arial"/>
          <w:sz w:val="22"/>
          <w:szCs w:val="22"/>
        </w:rPr>
        <w:t xml:space="preserve">-2022 del </w:t>
      </w:r>
      <w:r w:rsidR="0009255E">
        <w:rPr>
          <w:rFonts w:cs="Arial"/>
          <w:sz w:val="22"/>
          <w:szCs w:val="22"/>
        </w:rPr>
        <w:t>23 de setiembre</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w:t>
      </w:r>
      <w:r w:rsidR="0009255E">
        <w:rPr>
          <w:rFonts w:cs="Arial"/>
          <w:sz w:val="22"/>
          <w:szCs w:val="22"/>
          <w:lang w:val="es-ES_tradnl"/>
        </w:rPr>
        <w:t>1011</w:t>
      </w:r>
      <w:r>
        <w:rPr>
          <w:rFonts w:cs="Arial"/>
          <w:sz w:val="22"/>
          <w:szCs w:val="22"/>
          <w:lang w:val="es-ES_tradnl"/>
        </w:rPr>
        <w:t xml:space="preserve">-2022 de la Dirección FOSUVI, que contiene los resultados del estudio efectuado a la solicitud del Instituto Nacional de Vivienda y Urbanismo (INVU), para anular </w:t>
      </w:r>
      <w:r w:rsidR="0009255E">
        <w:rPr>
          <w:rFonts w:cs="Arial"/>
          <w:sz w:val="22"/>
          <w:szCs w:val="22"/>
          <w:lang w:val="es-ES_tradnl"/>
        </w:rPr>
        <w:t>dos</w:t>
      </w:r>
      <w:r>
        <w:rPr>
          <w:rFonts w:cs="Arial"/>
          <w:sz w:val="22"/>
          <w:szCs w:val="22"/>
          <w:lang w:val="es-ES_tradnl"/>
        </w:rPr>
        <w:t xml:space="preserve"> operaci</w:t>
      </w:r>
      <w:r w:rsidR="0009255E">
        <w:rPr>
          <w:rFonts w:cs="Arial"/>
          <w:sz w:val="22"/>
          <w:szCs w:val="22"/>
          <w:lang w:val="es-ES_tradnl"/>
        </w:rPr>
        <w:t>ones</w:t>
      </w:r>
      <w:r>
        <w:rPr>
          <w:rFonts w:cs="Arial"/>
          <w:sz w:val="22"/>
          <w:szCs w:val="22"/>
          <w:lang w:val="es-ES_tradnl"/>
        </w:rPr>
        <w:t xml:space="preserve"> de </w:t>
      </w:r>
      <w:r w:rsidRPr="00303BB2">
        <w:rPr>
          <w:rFonts w:cs="Arial"/>
          <w:sz w:val="22"/>
          <w:szCs w:val="22"/>
          <w:lang w:val="es-ES_tradnl"/>
        </w:rPr>
        <w:t>Bono Familiar de Vivienda</w:t>
      </w:r>
      <w:r>
        <w:rPr>
          <w:rFonts w:cs="Arial"/>
          <w:sz w:val="22"/>
          <w:szCs w:val="22"/>
          <w:lang w:val="es-ES_tradnl"/>
        </w:rPr>
        <w:t>, aprobada</w:t>
      </w:r>
      <w:r w:rsidR="0009255E">
        <w:rPr>
          <w:rFonts w:cs="Arial"/>
          <w:sz w:val="22"/>
          <w:szCs w:val="22"/>
          <w:lang w:val="es-ES_tradnl"/>
        </w:rPr>
        <w:t>s</w:t>
      </w:r>
      <w:r>
        <w:rPr>
          <w:rFonts w:cs="Arial"/>
          <w:sz w:val="22"/>
          <w:szCs w:val="22"/>
          <w:lang w:val="es-ES_tradnl"/>
        </w:rPr>
        <w:t xml:space="preserve"> con el acuerdo N° </w:t>
      </w:r>
      <w:r w:rsidR="009231E3">
        <w:rPr>
          <w:rFonts w:cs="Arial"/>
          <w:sz w:val="22"/>
          <w:szCs w:val="22"/>
          <w:lang w:val="es-ES_tradnl"/>
        </w:rPr>
        <w:t>1</w:t>
      </w:r>
      <w:r>
        <w:rPr>
          <w:rFonts w:cs="Arial"/>
          <w:sz w:val="22"/>
          <w:szCs w:val="22"/>
          <w:lang w:val="es-ES_tradnl"/>
        </w:rPr>
        <w:t xml:space="preserve"> de la sesión </w:t>
      </w:r>
      <w:r w:rsidR="009231E3">
        <w:rPr>
          <w:rFonts w:cs="Arial"/>
          <w:sz w:val="22"/>
          <w:szCs w:val="22"/>
          <w:lang w:val="es-ES_tradnl"/>
        </w:rPr>
        <w:t>04</w:t>
      </w:r>
      <w:r>
        <w:rPr>
          <w:rFonts w:cs="Arial"/>
          <w:sz w:val="22"/>
          <w:szCs w:val="22"/>
          <w:lang w:val="es-ES_tradnl"/>
        </w:rPr>
        <w:t>-202</w:t>
      </w:r>
      <w:r w:rsidR="009231E3">
        <w:rPr>
          <w:rFonts w:cs="Arial"/>
          <w:sz w:val="22"/>
          <w:szCs w:val="22"/>
          <w:lang w:val="es-ES_tradnl"/>
        </w:rPr>
        <w:t>2</w:t>
      </w:r>
      <w:r>
        <w:rPr>
          <w:rFonts w:cs="Arial"/>
          <w:sz w:val="22"/>
          <w:szCs w:val="22"/>
          <w:lang w:val="es-ES_tradnl"/>
        </w:rPr>
        <w:t>, del 1</w:t>
      </w:r>
      <w:r w:rsidR="009231E3">
        <w:rPr>
          <w:rFonts w:cs="Arial"/>
          <w:sz w:val="22"/>
          <w:szCs w:val="22"/>
          <w:lang w:val="es-ES_tradnl"/>
        </w:rPr>
        <w:t xml:space="preserve">7 de enero </w:t>
      </w:r>
      <w:r>
        <w:rPr>
          <w:rFonts w:cs="Arial"/>
          <w:sz w:val="22"/>
          <w:szCs w:val="22"/>
          <w:lang w:val="es-ES_tradnl"/>
        </w:rPr>
        <w:t>de 202</w:t>
      </w:r>
      <w:r w:rsidR="009231E3">
        <w:rPr>
          <w:rFonts w:cs="Arial"/>
          <w:sz w:val="22"/>
          <w:szCs w:val="22"/>
          <w:lang w:val="es-ES_tradnl"/>
        </w:rPr>
        <w:t>2</w:t>
      </w:r>
      <w:r>
        <w:rPr>
          <w:rFonts w:cs="Arial"/>
          <w:sz w:val="22"/>
          <w:szCs w:val="22"/>
          <w:lang w:val="es-ES_tradnl"/>
        </w:rPr>
        <w:t>, a favor de la</w:t>
      </w:r>
      <w:r w:rsidR="009231E3">
        <w:rPr>
          <w:rFonts w:cs="Arial"/>
          <w:sz w:val="22"/>
          <w:szCs w:val="22"/>
          <w:lang w:val="es-ES_tradnl"/>
        </w:rPr>
        <w:t>s</w:t>
      </w:r>
      <w:r>
        <w:rPr>
          <w:rFonts w:cs="Arial"/>
          <w:sz w:val="22"/>
          <w:szCs w:val="22"/>
          <w:lang w:val="es-ES_tradnl"/>
        </w:rPr>
        <w:t xml:space="preserve"> señora</w:t>
      </w:r>
      <w:r w:rsidR="009231E3">
        <w:rPr>
          <w:rFonts w:cs="Arial"/>
          <w:sz w:val="22"/>
          <w:szCs w:val="22"/>
          <w:lang w:val="es-ES_tradnl"/>
        </w:rPr>
        <w:t>s</w:t>
      </w:r>
      <w:r>
        <w:rPr>
          <w:rFonts w:cs="Arial"/>
          <w:sz w:val="22"/>
          <w:szCs w:val="22"/>
          <w:lang w:val="es-ES_tradnl"/>
        </w:rPr>
        <w:t xml:space="preserve"> </w:t>
      </w:r>
      <w:r w:rsidR="009231E3" w:rsidRPr="009231E3">
        <w:rPr>
          <w:rFonts w:cs="Arial"/>
          <w:sz w:val="22"/>
          <w:szCs w:val="22"/>
        </w:rPr>
        <w:lastRenderedPageBreak/>
        <w:t>Karen Natalia Mejías Molina</w:t>
      </w:r>
      <w:r w:rsidR="009231E3">
        <w:rPr>
          <w:rFonts w:cs="Arial"/>
          <w:sz w:val="22"/>
          <w:szCs w:val="22"/>
        </w:rPr>
        <w:t xml:space="preserve">, cédula de identidad N° </w:t>
      </w:r>
      <w:r w:rsidR="009231E3" w:rsidRPr="009231E3">
        <w:rPr>
          <w:rFonts w:cs="Arial"/>
          <w:sz w:val="22"/>
          <w:szCs w:val="22"/>
        </w:rPr>
        <w:t>5-0345-0514</w:t>
      </w:r>
      <w:r w:rsidR="009231E3">
        <w:rPr>
          <w:rFonts w:cs="Arial"/>
          <w:sz w:val="22"/>
          <w:szCs w:val="22"/>
        </w:rPr>
        <w:t xml:space="preserve">, y </w:t>
      </w:r>
      <w:r w:rsidR="009231E3" w:rsidRPr="009231E3">
        <w:rPr>
          <w:rFonts w:cs="Arial"/>
          <w:sz w:val="22"/>
          <w:szCs w:val="22"/>
        </w:rPr>
        <w:t xml:space="preserve">Kathia </w:t>
      </w:r>
      <w:proofErr w:type="spellStart"/>
      <w:r w:rsidR="009231E3" w:rsidRPr="009231E3">
        <w:rPr>
          <w:rFonts w:cs="Arial"/>
          <w:sz w:val="22"/>
          <w:szCs w:val="22"/>
        </w:rPr>
        <w:t>Aley</w:t>
      </w:r>
      <w:proofErr w:type="spellEnd"/>
      <w:r w:rsidR="009231E3" w:rsidRPr="009231E3">
        <w:rPr>
          <w:rFonts w:cs="Arial"/>
          <w:sz w:val="22"/>
          <w:szCs w:val="22"/>
        </w:rPr>
        <w:t xml:space="preserve"> Aguilar González</w:t>
      </w:r>
      <w:r w:rsidR="009231E3">
        <w:rPr>
          <w:rFonts w:cs="Arial"/>
          <w:sz w:val="22"/>
          <w:szCs w:val="22"/>
        </w:rPr>
        <w:t xml:space="preserve">, cédula de identidad N° </w:t>
      </w:r>
      <w:r w:rsidR="009231E3" w:rsidRPr="009231E3">
        <w:rPr>
          <w:rFonts w:cs="Arial"/>
          <w:sz w:val="22"/>
          <w:szCs w:val="22"/>
        </w:rPr>
        <w:t>5-0333-0144</w:t>
      </w:r>
      <w:r w:rsidR="009231E3">
        <w:rPr>
          <w:rFonts w:cs="Arial"/>
          <w:sz w:val="22"/>
          <w:szCs w:val="22"/>
        </w:rPr>
        <w:t>.</w:t>
      </w:r>
    </w:p>
    <w:p w14:paraId="3B9AD20B" w14:textId="77777777" w:rsidR="006F1F5E" w:rsidRPr="00322FFF" w:rsidRDefault="006F1F5E" w:rsidP="006F1F5E">
      <w:pPr>
        <w:spacing w:line="360" w:lineRule="auto"/>
        <w:jc w:val="both"/>
        <w:rPr>
          <w:rFonts w:cs="Arial"/>
          <w:sz w:val="22"/>
          <w:szCs w:val="22"/>
          <w:lang w:val="es-CR"/>
        </w:rPr>
      </w:pPr>
    </w:p>
    <w:p w14:paraId="3D78CC3C" w14:textId="3978E72E" w:rsidR="006F1F5E" w:rsidRPr="00F66355" w:rsidRDefault="006F1F5E" w:rsidP="006F1F5E">
      <w:pPr>
        <w:spacing w:line="360" w:lineRule="auto"/>
        <w:jc w:val="both"/>
        <w:rPr>
          <w:rFonts w:cs="Arial"/>
          <w:sz w:val="22"/>
          <w:szCs w:val="22"/>
          <w:lang w:val="es-CR" w:eastAsia="es-CR"/>
        </w:rPr>
      </w:pPr>
      <w:r w:rsidRPr="00E217C3">
        <w:rPr>
          <w:rFonts w:cs="Arial"/>
          <w:b/>
          <w:bCs/>
          <w:sz w:val="22"/>
          <w:szCs w:val="22"/>
        </w:rPr>
        <w:t>Segundo:</w:t>
      </w:r>
      <w:r>
        <w:rPr>
          <w:rFonts w:cs="Arial"/>
          <w:sz w:val="22"/>
          <w:szCs w:val="22"/>
        </w:rPr>
        <w:t xml:space="preserve"> Que en dicho informe, la Dirección FOSUVI recomienda acoger la solicitud del INVU, señalando, en resumen, que la anulación de</w:t>
      </w:r>
      <w:r w:rsidR="009231E3">
        <w:rPr>
          <w:rFonts w:cs="Arial"/>
          <w:sz w:val="22"/>
          <w:szCs w:val="22"/>
        </w:rPr>
        <w:t xml:space="preserve"> los bonos</w:t>
      </w:r>
      <w:r>
        <w:rPr>
          <w:rFonts w:cs="Arial"/>
          <w:sz w:val="22"/>
          <w:szCs w:val="22"/>
        </w:rPr>
        <w:t xml:space="preserve"> se </w:t>
      </w:r>
      <w:r w:rsidR="009231E3">
        <w:rPr>
          <w:rFonts w:cs="Arial"/>
          <w:sz w:val="22"/>
          <w:szCs w:val="22"/>
        </w:rPr>
        <w:t>debe a que la Municipalidad local rechazó los respectivos permisos de construcción, por lo que deberá</w:t>
      </w:r>
      <w:r w:rsidR="009231E3" w:rsidRPr="009231E3">
        <w:rPr>
          <w:rFonts w:cs="Arial"/>
          <w:sz w:val="22"/>
          <w:szCs w:val="22"/>
          <w:lang w:val="es-CR" w:eastAsia="es-CR"/>
        </w:rPr>
        <w:t xml:space="preserve"> procederse con la anulación de los casos, con base en el artículo 19 del Reglamento de Operaciones del Sistema Financiero Nacional para la Vivienda, y según lo establecido en la circular DF-Cl-1297-2021, de la Dirección FOSUVI, de fecha 14 de setiembre de 2021.</w:t>
      </w:r>
    </w:p>
    <w:p w14:paraId="5E3FE446" w14:textId="77777777" w:rsidR="006F1F5E" w:rsidRDefault="006F1F5E" w:rsidP="006F1F5E">
      <w:pPr>
        <w:spacing w:line="360" w:lineRule="auto"/>
        <w:jc w:val="both"/>
        <w:rPr>
          <w:rFonts w:cs="Arial"/>
          <w:sz w:val="22"/>
          <w:szCs w:val="22"/>
        </w:rPr>
      </w:pPr>
    </w:p>
    <w:p w14:paraId="54254066" w14:textId="5F6AF26A" w:rsidR="006F1F5E" w:rsidRDefault="006F1F5E" w:rsidP="006F1F5E">
      <w:pPr>
        <w:spacing w:line="360" w:lineRule="auto"/>
        <w:jc w:val="both"/>
        <w:rPr>
          <w:rFonts w:cs="Arial"/>
          <w:bCs/>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esta Junta Directiva no encuentra objeción en actuar de la forma que recomienda la Administración y, en consecuencia, lo que procede es autorizar la anulación de</w:t>
      </w:r>
      <w:r w:rsidR="009231E3">
        <w:rPr>
          <w:rFonts w:cs="Arial"/>
          <w:bCs/>
          <w:sz w:val="22"/>
          <w:szCs w:val="22"/>
          <w:lang w:val="es-ES_tradnl"/>
        </w:rPr>
        <w:t xml:space="preserve"> los</w:t>
      </w:r>
      <w:r>
        <w:rPr>
          <w:rFonts w:cs="Arial"/>
          <w:bCs/>
          <w:sz w:val="22"/>
          <w:szCs w:val="22"/>
          <w:lang w:val="es-ES_tradnl"/>
        </w:rPr>
        <w:t xml:space="preserve"> respectivo</w:t>
      </w:r>
      <w:r w:rsidR="009231E3">
        <w:rPr>
          <w:rFonts w:cs="Arial"/>
          <w:bCs/>
          <w:sz w:val="22"/>
          <w:szCs w:val="22"/>
          <w:lang w:val="es-ES_tradnl"/>
        </w:rPr>
        <w:t>s</w:t>
      </w:r>
      <w:r>
        <w:rPr>
          <w:rFonts w:cs="Arial"/>
          <w:bCs/>
          <w:sz w:val="22"/>
          <w:szCs w:val="22"/>
          <w:lang w:val="es-ES_tradnl"/>
        </w:rPr>
        <w:t xml:space="preserve"> bono</w:t>
      </w:r>
      <w:r w:rsidR="009231E3">
        <w:rPr>
          <w:rFonts w:cs="Arial"/>
          <w:bCs/>
          <w:sz w:val="22"/>
          <w:szCs w:val="22"/>
          <w:lang w:val="es-ES_tradnl"/>
        </w:rPr>
        <w:t>s</w:t>
      </w:r>
      <w:r>
        <w:rPr>
          <w:rFonts w:cs="Arial"/>
          <w:bCs/>
          <w:sz w:val="22"/>
          <w:szCs w:val="22"/>
          <w:lang w:val="es-ES_tradnl"/>
        </w:rPr>
        <w:t xml:space="preserve"> de vivienda, en los mismos términos planteados en el informe </w:t>
      </w:r>
      <w:r>
        <w:rPr>
          <w:rFonts w:cs="Arial"/>
          <w:sz w:val="22"/>
          <w:szCs w:val="22"/>
          <w:lang w:val="es-ES_tradnl"/>
        </w:rPr>
        <w:t>DF-OF-</w:t>
      </w:r>
      <w:r w:rsidR="009231E3">
        <w:rPr>
          <w:rFonts w:cs="Arial"/>
          <w:sz w:val="22"/>
          <w:szCs w:val="22"/>
          <w:lang w:val="es-ES_tradnl"/>
        </w:rPr>
        <w:t>1011</w:t>
      </w:r>
      <w:r>
        <w:rPr>
          <w:rFonts w:cs="Arial"/>
          <w:sz w:val="22"/>
          <w:szCs w:val="22"/>
          <w:lang w:val="es-ES_tradnl"/>
        </w:rPr>
        <w:t>-2022</w:t>
      </w:r>
      <w:r>
        <w:rPr>
          <w:rFonts w:cs="Arial"/>
          <w:bCs/>
          <w:sz w:val="22"/>
          <w:szCs w:val="22"/>
        </w:rPr>
        <w:t>.</w:t>
      </w:r>
    </w:p>
    <w:p w14:paraId="34246345" w14:textId="77777777" w:rsidR="006F1F5E" w:rsidRDefault="006F1F5E" w:rsidP="006F1F5E">
      <w:pPr>
        <w:spacing w:line="360" w:lineRule="auto"/>
        <w:jc w:val="both"/>
        <w:rPr>
          <w:rFonts w:cs="Arial"/>
          <w:bCs/>
          <w:sz w:val="22"/>
          <w:szCs w:val="22"/>
        </w:rPr>
      </w:pPr>
    </w:p>
    <w:p w14:paraId="73011C37" w14:textId="77777777" w:rsidR="006F1F5E" w:rsidRPr="00E217C3" w:rsidRDefault="006F1F5E" w:rsidP="006F1F5E">
      <w:pPr>
        <w:spacing w:line="360" w:lineRule="auto"/>
        <w:jc w:val="both"/>
        <w:rPr>
          <w:rFonts w:cs="Arial"/>
          <w:b/>
          <w:bCs/>
          <w:sz w:val="22"/>
          <w:szCs w:val="22"/>
        </w:rPr>
      </w:pPr>
      <w:r w:rsidRPr="00E217C3">
        <w:rPr>
          <w:rFonts w:cs="Arial"/>
          <w:b/>
          <w:bCs/>
          <w:sz w:val="22"/>
          <w:szCs w:val="22"/>
        </w:rPr>
        <w:t>Por tanto, se acuerda:</w:t>
      </w:r>
    </w:p>
    <w:p w14:paraId="0A940004" w14:textId="31F12506" w:rsidR="009231E3" w:rsidRDefault="009231E3" w:rsidP="009231E3">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Anular, según lo recomendado en el informe DF-OF-1011-2022</w:t>
      </w:r>
      <w:r>
        <w:rPr>
          <w:rFonts w:cs="Arial"/>
          <w:sz w:val="22"/>
          <w:szCs w:val="22"/>
        </w:rPr>
        <w:t>, las siguientes 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actuando el INVU como entidad autorizada:</w:t>
      </w:r>
    </w:p>
    <w:p w14:paraId="6AD13FE4" w14:textId="77777777" w:rsidR="009231E3" w:rsidRDefault="009231E3" w:rsidP="009231E3">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122"/>
        <w:gridCol w:w="1559"/>
        <w:gridCol w:w="1417"/>
        <w:gridCol w:w="2127"/>
        <w:gridCol w:w="1559"/>
      </w:tblGrid>
      <w:tr w:rsidR="009231E3" w:rsidRPr="00655379" w14:paraId="239CA0E4" w14:textId="77777777" w:rsidTr="004F0F8D">
        <w:trPr>
          <w:trHeight w:val="340"/>
        </w:trPr>
        <w:tc>
          <w:tcPr>
            <w:tcW w:w="2122" w:type="dxa"/>
            <w:shd w:val="clear" w:color="auto" w:fill="DBE5F1" w:themeFill="accent1" w:themeFillTint="33"/>
            <w:vAlign w:val="center"/>
          </w:tcPr>
          <w:p w14:paraId="788CEEA2" w14:textId="77777777" w:rsidR="009231E3" w:rsidRPr="00655379" w:rsidRDefault="009231E3" w:rsidP="004F0F8D">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51ABB0C4" w14:textId="77777777" w:rsidR="009231E3" w:rsidRPr="00655379" w:rsidRDefault="009231E3" w:rsidP="004F0F8D">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42A9290B" w14:textId="77777777" w:rsidR="009231E3" w:rsidRPr="00655379" w:rsidRDefault="009231E3" w:rsidP="004F0F8D">
            <w:pPr>
              <w:jc w:val="center"/>
              <w:rPr>
                <w:rFonts w:cs="Arial"/>
                <w:b/>
                <w:bCs/>
                <w:sz w:val="20"/>
                <w:szCs w:val="20"/>
                <w:lang w:val="es-ES_tradnl"/>
              </w:rPr>
            </w:pPr>
            <w:r>
              <w:rPr>
                <w:rFonts w:cs="Arial"/>
                <w:b/>
                <w:bCs/>
                <w:sz w:val="20"/>
                <w:szCs w:val="20"/>
                <w:lang w:val="es-ES_tradnl"/>
              </w:rPr>
              <w:t>N° de Bono</w:t>
            </w:r>
          </w:p>
        </w:tc>
        <w:tc>
          <w:tcPr>
            <w:tcW w:w="2127" w:type="dxa"/>
            <w:shd w:val="clear" w:color="auto" w:fill="DBE5F1" w:themeFill="accent1" w:themeFillTint="33"/>
            <w:vAlign w:val="center"/>
          </w:tcPr>
          <w:p w14:paraId="6E985CAA" w14:textId="77777777" w:rsidR="009231E3" w:rsidRPr="00655379" w:rsidRDefault="009231E3" w:rsidP="004F0F8D">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6627E582" w14:textId="77777777" w:rsidR="009231E3" w:rsidRPr="00655379" w:rsidRDefault="009231E3" w:rsidP="004F0F8D">
            <w:pPr>
              <w:jc w:val="center"/>
              <w:rPr>
                <w:rFonts w:cs="Arial"/>
                <w:b/>
                <w:bCs/>
                <w:sz w:val="20"/>
                <w:szCs w:val="20"/>
                <w:lang w:val="es-ES_tradnl"/>
              </w:rPr>
            </w:pPr>
            <w:r w:rsidRPr="00655379">
              <w:rPr>
                <w:rFonts w:cs="Arial"/>
                <w:b/>
                <w:bCs/>
                <w:sz w:val="20"/>
                <w:szCs w:val="20"/>
                <w:lang w:val="es-ES_tradnl"/>
              </w:rPr>
              <w:t>Monto del bono (¢)</w:t>
            </w:r>
          </w:p>
        </w:tc>
      </w:tr>
      <w:tr w:rsidR="009231E3" w:rsidRPr="00655379" w14:paraId="01707AFD" w14:textId="77777777" w:rsidTr="004F0F8D">
        <w:trPr>
          <w:trHeight w:val="510"/>
        </w:trPr>
        <w:tc>
          <w:tcPr>
            <w:tcW w:w="2122" w:type="dxa"/>
            <w:vAlign w:val="center"/>
          </w:tcPr>
          <w:p w14:paraId="4AD51D8C" w14:textId="41B09055" w:rsidR="009231E3" w:rsidRPr="00202B2A" w:rsidRDefault="005D72B4" w:rsidP="004F0F8D">
            <w:pPr>
              <w:rPr>
                <w:rFonts w:cs="Arial"/>
                <w:sz w:val="20"/>
                <w:szCs w:val="20"/>
                <w:lang w:val="es-ES_tradnl"/>
              </w:rPr>
            </w:pPr>
            <w:r w:rsidRPr="009231E3">
              <w:rPr>
                <w:rFonts w:cs="Arial"/>
                <w:sz w:val="22"/>
                <w:szCs w:val="22"/>
              </w:rPr>
              <w:t>Karen Natalia Mejías Molina</w:t>
            </w:r>
          </w:p>
        </w:tc>
        <w:tc>
          <w:tcPr>
            <w:tcW w:w="1559" w:type="dxa"/>
            <w:vAlign w:val="center"/>
          </w:tcPr>
          <w:p w14:paraId="6CDB7214" w14:textId="3EECF3F9" w:rsidR="009231E3" w:rsidRPr="00202B2A" w:rsidRDefault="005D72B4" w:rsidP="004F0F8D">
            <w:pPr>
              <w:jc w:val="center"/>
              <w:rPr>
                <w:rFonts w:cs="Arial"/>
                <w:sz w:val="20"/>
                <w:szCs w:val="20"/>
                <w:lang w:val="es-ES_tradnl"/>
              </w:rPr>
            </w:pPr>
            <w:r w:rsidRPr="009231E3">
              <w:rPr>
                <w:rFonts w:cs="Arial"/>
                <w:sz w:val="22"/>
                <w:szCs w:val="22"/>
              </w:rPr>
              <w:t>5-0345-0514</w:t>
            </w:r>
          </w:p>
        </w:tc>
        <w:tc>
          <w:tcPr>
            <w:tcW w:w="1417" w:type="dxa"/>
            <w:vAlign w:val="center"/>
          </w:tcPr>
          <w:p w14:paraId="39B44A86" w14:textId="1FA26077" w:rsidR="009231E3" w:rsidRPr="00202B2A" w:rsidRDefault="005D72B4" w:rsidP="004F0F8D">
            <w:pPr>
              <w:jc w:val="center"/>
              <w:rPr>
                <w:rFonts w:cs="Arial"/>
                <w:sz w:val="20"/>
                <w:szCs w:val="20"/>
                <w:lang w:val="es-CR"/>
              </w:rPr>
            </w:pPr>
            <w:r>
              <w:rPr>
                <w:rFonts w:cs="Arial"/>
                <w:sz w:val="20"/>
                <w:szCs w:val="20"/>
                <w:lang w:val="es-CR"/>
              </w:rPr>
              <w:t>1005917014</w:t>
            </w:r>
          </w:p>
        </w:tc>
        <w:tc>
          <w:tcPr>
            <w:tcW w:w="2127" w:type="dxa"/>
            <w:vAlign w:val="center"/>
          </w:tcPr>
          <w:p w14:paraId="549BC7D3" w14:textId="6DDDFE2A" w:rsidR="009231E3" w:rsidRPr="00202B2A" w:rsidRDefault="009231E3" w:rsidP="004F0F8D">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1</w:t>
            </w:r>
            <w:r w:rsidRPr="00202B2A">
              <w:rPr>
                <w:rFonts w:cs="Arial"/>
                <w:sz w:val="20"/>
                <w:szCs w:val="20"/>
                <w:lang w:val="es-CR"/>
              </w:rPr>
              <w:t xml:space="preserve"> de la sesión </w:t>
            </w:r>
            <w:r w:rsidR="005D72B4">
              <w:rPr>
                <w:rFonts w:cs="Arial"/>
                <w:sz w:val="20"/>
                <w:szCs w:val="20"/>
                <w:lang w:val="es-CR"/>
              </w:rPr>
              <w:t>04-2022,</w:t>
            </w:r>
            <w:r w:rsidRPr="00202B2A">
              <w:rPr>
                <w:rFonts w:cs="Arial"/>
                <w:sz w:val="20"/>
                <w:szCs w:val="20"/>
                <w:lang w:val="es-CR"/>
              </w:rPr>
              <w:t xml:space="preserve"> del </w:t>
            </w:r>
            <w:r w:rsidR="005D72B4">
              <w:rPr>
                <w:rFonts w:cs="Arial"/>
                <w:sz w:val="20"/>
                <w:szCs w:val="20"/>
                <w:lang w:val="es-CR"/>
              </w:rPr>
              <w:t>17</w:t>
            </w:r>
            <w:r>
              <w:rPr>
                <w:rFonts w:cs="Arial"/>
                <w:sz w:val="20"/>
                <w:szCs w:val="20"/>
                <w:lang w:val="es-CR"/>
              </w:rPr>
              <w:t>/</w:t>
            </w:r>
            <w:r w:rsidR="005D72B4">
              <w:rPr>
                <w:rFonts w:cs="Arial"/>
                <w:sz w:val="20"/>
                <w:szCs w:val="20"/>
                <w:lang w:val="es-CR"/>
              </w:rPr>
              <w:t>01</w:t>
            </w:r>
            <w:r>
              <w:rPr>
                <w:rFonts w:cs="Arial"/>
                <w:sz w:val="20"/>
                <w:szCs w:val="20"/>
                <w:lang w:val="es-CR"/>
              </w:rPr>
              <w:t>/202</w:t>
            </w:r>
            <w:r w:rsidR="005D72B4">
              <w:rPr>
                <w:rFonts w:cs="Arial"/>
                <w:sz w:val="20"/>
                <w:szCs w:val="20"/>
                <w:lang w:val="es-CR"/>
              </w:rPr>
              <w:t>2</w:t>
            </w:r>
          </w:p>
        </w:tc>
        <w:tc>
          <w:tcPr>
            <w:tcW w:w="1559" w:type="dxa"/>
            <w:vAlign w:val="center"/>
          </w:tcPr>
          <w:p w14:paraId="774DDEFD" w14:textId="04C63F1D" w:rsidR="009231E3" w:rsidRPr="00202B2A" w:rsidRDefault="005D72B4" w:rsidP="004F0F8D">
            <w:pPr>
              <w:jc w:val="right"/>
              <w:rPr>
                <w:rFonts w:cs="Arial"/>
                <w:sz w:val="20"/>
                <w:szCs w:val="20"/>
                <w:lang w:val="es-ES_tradnl"/>
              </w:rPr>
            </w:pPr>
            <w:r>
              <w:rPr>
                <w:rFonts w:cs="Arial"/>
                <w:sz w:val="20"/>
                <w:szCs w:val="20"/>
                <w:lang w:val="es-ES_tradnl"/>
              </w:rPr>
              <w:t>11.779.920,12</w:t>
            </w:r>
          </w:p>
        </w:tc>
      </w:tr>
      <w:tr w:rsidR="009231E3" w:rsidRPr="00655379" w14:paraId="6C203173" w14:textId="77777777" w:rsidTr="004F0F8D">
        <w:trPr>
          <w:trHeight w:val="510"/>
        </w:trPr>
        <w:tc>
          <w:tcPr>
            <w:tcW w:w="2122" w:type="dxa"/>
            <w:vAlign w:val="center"/>
          </w:tcPr>
          <w:p w14:paraId="532ADEC0" w14:textId="77076982" w:rsidR="009231E3" w:rsidRPr="00202B2A" w:rsidRDefault="005D72B4" w:rsidP="004F0F8D">
            <w:pPr>
              <w:rPr>
                <w:rFonts w:cs="Arial"/>
                <w:sz w:val="20"/>
                <w:szCs w:val="20"/>
                <w:lang w:val="es-ES_tradnl"/>
              </w:rPr>
            </w:pPr>
            <w:r w:rsidRPr="009231E3">
              <w:rPr>
                <w:rFonts w:cs="Arial"/>
                <w:sz w:val="22"/>
                <w:szCs w:val="22"/>
              </w:rPr>
              <w:t xml:space="preserve">Kathia </w:t>
            </w:r>
            <w:proofErr w:type="spellStart"/>
            <w:r w:rsidRPr="009231E3">
              <w:rPr>
                <w:rFonts w:cs="Arial"/>
                <w:sz w:val="22"/>
                <w:szCs w:val="22"/>
              </w:rPr>
              <w:t>Aley</w:t>
            </w:r>
            <w:proofErr w:type="spellEnd"/>
            <w:r w:rsidRPr="009231E3">
              <w:rPr>
                <w:rFonts w:cs="Arial"/>
                <w:sz w:val="22"/>
                <w:szCs w:val="22"/>
              </w:rPr>
              <w:t xml:space="preserve"> Aguilar González</w:t>
            </w:r>
          </w:p>
        </w:tc>
        <w:tc>
          <w:tcPr>
            <w:tcW w:w="1559" w:type="dxa"/>
            <w:vAlign w:val="center"/>
          </w:tcPr>
          <w:p w14:paraId="2EB05759" w14:textId="65EFE025" w:rsidR="009231E3" w:rsidRPr="00202B2A" w:rsidRDefault="005D72B4" w:rsidP="004F0F8D">
            <w:pPr>
              <w:jc w:val="center"/>
              <w:rPr>
                <w:rFonts w:cs="Arial"/>
                <w:sz w:val="20"/>
                <w:szCs w:val="20"/>
                <w:lang w:val="es-CR"/>
              </w:rPr>
            </w:pPr>
            <w:r w:rsidRPr="009231E3">
              <w:rPr>
                <w:rFonts w:cs="Arial"/>
                <w:sz w:val="22"/>
                <w:szCs w:val="22"/>
              </w:rPr>
              <w:t>5-0333-0144</w:t>
            </w:r>
          </w:p>
        </w:tc>
        <w:tc>
          <w:tcPr>
            <w:tcW w:w="1417" w:type="dxa"/>
            <w:vAlign w:val="center"/>
          </w:tcPr>
          <w:p w14:paraId="3E13D057" w14:textId="294F9FF7" w:rsidR="009231E3" w:rsidRPr="00202B2A" w:rsidRDefault="005D72B4" w:rsidP="004F0F8D">
            <w:pPr>
              <w:jc w:val="center"/>
              <w:rPr>
                <w:rFonts w:cs="Arial"/>
                <w:sz w:val="20"/>
                <w:szCs w:val="20"/>
                <w:lang w:val="es-CR"/>
              </w:rPr>
            </w:pPr>
            <w:r>
              <w:rPr>
                <w:rFonts w:cs="Arial"/>
                <w:sz w:val="20"/>
                <w:szCs w:val="20"/>
                <w:lang w:val="es-CR"/>
              </w:rPr>
              <w:t>1006156014</w:t>
            </w:r>
          </w:p>
        </w:tc>
        <w:tc>
          <w:tcPr>
            <w:tcW w:w="2127" w:type="dxa"/>
            <w:vAlign w:val="center"/>
          </w:tcPr>
          <w:p w14:paraId="192C7FBC" w14:textId="7829C031" w:rsidR="009231E3" w:rsidRPr="00202B2A" w:rsidRDefault="005D72B4" w:rsidP="004F0F8D">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1</w:t>
            </w:r>
            <w:r w:rsidRPr="00202B2A">
              <w:rPr>
                <w:rFonts w:cs="Arial"/>
                <w:sz w:val="20"/>
                <w:szCs w:val="20"/>
                <w:lang w:val="es-CR"/>
              </w:rPr>
              <w:t xml:space="preserve"> de la sesión </w:t>
            </w:r>
            <w:r>
              <w:rPr>
                <w:rFonts w:cs="Arial"/>
                <w:sz w:val="20"/>
                <w:szCs w:val="20"/>
                <w:lang w:val="es-CR"/>
              </w:rPr>
              <w:t>04-2022,</w:t>
            </w:r>
            <w:r w:rsidRPr="00202B2A">
              <w:rPr>
                <w:rFonts w:cs="Arial"/>
                <w:sz w:val="20"/>
                <w:szCs w:val="20"/>
                <w:lang w:val="es-CR"/>
              </w:rPr>
              <w:t xml:space="preserve"> del </w:t>
            </w:r>
            <w:r>
              <w:rPr>
                <w:rFonts w:cs="Arial"/>
                <w:sz w:val="20"/>
                <w:szCs w:val="20"/>
                <w:lang w:val="es-CR"/>
              </w:rPr>
              <w:t>17/01/2022</w:t>
            </w:r>
          </w:p>
        </w:tc>
        <w:tc>
          <w:tcPr>
            <w:tcW w:w="1559" w:type="dxa"/>
            <w:vAlign w:val="center"/>
          </w:tcPr>
          <w:p w14:paraId="5B2D18E0" w14:textId="11031744" w:rsidR="009231E3" w:rsidRPr="00202B2A" w:rsidRDefault="005D72B4" w:rsidP="004F0F8D">
            <w:pPr>
              <w:jc w:val="right"/>
              <w:rPr>
                <w:rFonts w:cs="Arial"/>
                <w:sz w:val="20"/>
                <w:szCs w:val="20"/>
                <w:lang w:val="es-ES_tradnl"/>
              </w:rPr>
            </w:pPr>
            <w:r>
              <w:rPr>
                <w:rFonts w:cs="Arial"/>
                <w:sz w:val="20"/>
                <w:szCs w:val="20"/>
                <w:lang w:val="es-ES_tradnl"/>
              </w:rPr>
              <w:t>11.678.655,98</w:t>
            </w:r>
          </w:p>
        </w:tc>
      </w:tr>
    </w:tbl>
    <w:p w14:paraId="3F90992A" w14:textId="77777777" w:rsidR="009231E3" w:rsidRDefault="009231E3" w:rsidP="009231E3">
      <w:pPr>
        <w:spacing w:line="360" w:lineRule="auto"/>
        <w:jc w:val="both"/>
        <w:rPr>
          <w:rFonts w:cs="Arial"/>
          <w:sz w:val="22"/>
          <w:szCs w:val="22"/>
          <w:lang w:val="es-ES_tradnl"/>
        </w:rPr>
      </w:pPr>
    </w:p>
    <w:p w14:paraId="626A7DB2" w14:textId="62471D07" w:rsidR="009231E3" w:rsidRDefault="009231E3" w:rsidP="006F1F5E">
      <w:pPr>
        <w:spacing w:line="360" w:lineRule="auto"/>
        <w:jc w:val="both"/>
        <w:rPr>
          <w:rFonts w:cs="Arial"/>
          <w:sz w:val="22"/>
          <w:szCs w:val="22"/>
          <w:lang w:val="es-ES_tradnl"/>
        </w:rPr>
      </w:pPr>
      <w:r w:rsidRPr="00EF02B1">
        <w:rPr>
          <w:rFonts w:cs="Arial"/>
          <w:b/>
          <w:bCs/>
          <w:sz w:val="22"/>
          <w:szCs w:val="22"/>
          <w:lang w:val="es-CR"/>
        </w:rPr>
        <w:t>2)</w:t>
      </w:r>
      <w:r>
        <w:rPr>
          <w:rFonts w:cs="Arial"/>
          <w:b/>
          <w:bCs/>
          <w:sz w:val="22"/>
          <w:szCs w:val="22"/>
          <w:lang w:val="es-CR"/>
        </w:rPr>
        <w:t xml:space="preserve"> </w:t>
      </w:r>
      <w:r>
        <w:rPr>
          <w:rFonts w:cs="Arial"/>
          <w:sz w:val="22"/>
          <w:szCs w:val="22"/>
          <w:lang w:val="es-CR"/>
        </w:rPr>
        <w:t>P</w:t>
      </w:r>
      <w:r w:rsidRPr="0011249F">
        <w:rPr>
          <w:rFonts w:cs="Arial"/>
          <w:sz w:val="22"/>
          <w:szCs w:val="22"/>
          <w:lang w:val="es-CR"/>
        </w:rPr>
        <w:t>or los medios que tenga</w:t>
      </w:r>
      <w:r>
        <w:rPr>
          <w:rFonts w:cs="Arial"/>
          <w:sz w:val="22"/>
          <w:szCs w:val="22"/>
          <w:lang w:val="es-CR"/>
        </w:rPr>
        <w:t xml:space="preserve"> </w:t>
      </w:r>
      <w:r w:rsidRPr="0011249F">
        <w:rPr>
          <w:rFonts w:cs="Arial"/>
          <w:sz w:val="22"/>
          <w:szCs w:val="22"/>
          <w:lang w:val="es-CR"/>
        </w:rPr>
        <w:t>disponible</w:t>
      </w:r>
      <w:r>
        <w:rPr>
          <w:rFonts w:cs="Arial"/>
          <w:sz w:val="22"/>
          <w:szCs w:val="22"/>
          <w:lang w:val="es-CR"/>
        </w:rPr>
        <w:t>s, la</w:t>
      </w:r>
      <w:r w:rsidRPr="0011249F">
        <w:rPr>
          <w:rFonts w:cs="Arial"/>
          <w:sz w:val="22"/>
          <w:szCs w:val="22"/>
          <w:lang w:val="es-CR"/>
        </w:rPr>
        <w:t xml:space="preserve"> </w:t>
      </w:r>
      <w:r>
        <w:rPr>
          <w:rFonts w:cs="Arial"/>
          <w:sz w:val="22"/>
          <w:szCs w:val="22"/>
          <w:lang w:val="es-CR"/>
        </w:rPr>
        <w:t>e</w:t>
      </w:r>
      <w:r w:rsidRPr="0011249F">
        <w:rPr>
          <w:rFonts w:cs="Arial"/>
          <w:sz w:val="22"/>
          <w:szCs w:val="22"/>
          <w:lang w:val="es-CR"/>
        </w:rPr>
        <w:t xml:space="preserve">ntidad </w:t>
      </w:r>
      <w:r>
        <w:rPr>
          <w:rFonts w:cs="Arial"/>
          <w:sz w:val="22"/>
          <w:szCs w:val="22"/>
          <w:lang w:val="es-CR"/>
        </w:rPr>
        <w:t>a</w:t>
      </w:r>
      <w:r w:rsidRPr="0011249F">
        <w:rPr>
          <w:rFonts w:cs="Arial"/>
          <w:sz w:val="22"/>
          <w:szCs w:val="22"/>
          <w:lang w:val="es-CR"/>
        </w:rPr>
        <w:t>utorizada deber</w:t>
      </w:r>
      <w:r>
        <w:rPr>
          <w:rFonts w:cs="Arial"/>
          <w:sz w:val="22"/>
          <w:szCs w:val="22"/>
          <w:lang w:val="es-CR"/>
        </w:rPr>
        <w:t>á</w:t>
      </w:r>
      <w:r w:rsidRPr="0011249F">
        <w:rPr>
          <w:rFonts w:cs="Arial"/>
          <w:sz w:val="22"/>
          <w:szCs w:val="22"/>
          <w:lang w:val="es-CR"/>
        </w:rPr>
        <w:t xml:space="preserve"> co</w:t>
      </w:r>
      <w:r>
        <w:rPr>
          <w:rFonts w:cs="Arial"/>
          <w:sz w:val="22"/>
          <w:szCs w:val="22"/>
          <w:lang w:val="es-CR"/>
        </w:rPr>
        <w:t xml:space="preserve">municarles </w:t>
      </w:r>
      <w:r w:rsidRPr="0011249F">
        <w:rPr>
          <w:rFonts w:cs="Arial"/>
          <w:sz w:val="22"/>
          <w:szCs w:val="22"/>
          <w:lang w:val="es-CR"/>
        </w:rPr>
        <w:t>a</w:t>
      </w:r>
      <w:r>
        <w:rPr>
          <w:rFonts w:cs="Arial"/>
          <w:sz w:val="22"/>
          <w:szCs w:val="22"/>
          <w:lang w:val="es-CR"/>
        </w:rPr>
        <w:t xml:space="preserve"> las familias, </w:t>
      </w:r>
      <w:r w:rsidRPr="0011249F">
        <w:rPr>
          <w:rFonts w:cs="Arial"/>
          <w:sz w:val="22"/>
          <w:szCs w:val="22"/>
          <w:lang w:val="es-CR"/>
        </w:rPr>
        <w:t>que se procedi</w:t>
      </w:r>
      <w:r>
        <w:rPr>
          <w:rFonts w:cs="Arial"/>
          <w:sz w:val="22"/>
          <w:szCs w:val="22"/>
          <w:lang w:val="es-CR"/>
        </w:rPr>
        <w:t>ó</w:t>
      </w:r>
      <w:r w:rsidRPr="0011249F">
        <w:rPr>
          <w:rFonts w:cs="Arial"/>
          <w:sz w:val="22"/>
          <w:szCs w:val="22"/>
          <w:lang w:val="es-CR"/>
        </w:rPr>
        <w:t xml:space="preserve"> con </w:t>
      </w:r>
      <w:r>
        <w:rPr>
          <w:rFonts w:cs="Arial"/>
          <w:sz w:val="22"/>
          <w:szCs w:val="22"/>
          <w:lang w:val="es-CR"/>
        </w:rPr>
        <w:t>la</w:t>
      </w:r>
      <w:r w:rsidRPr="0011249F">
        <w:rPr>
          <w:rFonts w:cs="Arial"/>
          <w:sz w:val="22"/>
          <w:szCs w:val="22"/>
          <w:lang w:val="es-CR"/>
        </w:rPr>
        <w:t xml:space="preserve"> anulaci</w:t>
      </w:r>
      <w:r>
        <w:rPr>
          <w:rFonts w:cs="Arial"/>
          <w:sz w:val="22"/>
          <w:szCs w:val="22"/>
          <w:lang w:val="es-CR"/>
        </w:rPr>
        <w:t>ón</w:t>
      </w:r>
      <w:r w:rsidRPr="0011249F">
        <w:rPr>
          <w:rFonts w:cs="Arial"/>
          <w:sz w:val="22"/>
          <w:szCs w:val="22"/>
          <w:lang w:val="es-CR"/>
        </w:rPr>
        <w:t xml:space="preserve"> del tr</w:t>
      </w:r>
      <w:r>
        <w:rPr>
          <w:rFonts w:cs="Arial"/>
          <w:sz w:val="22"/>
          <w:szCs w:val="22"/>
          <w:lang w:val="es-CR"/>
        </w:rPr>
        <w:t>á</w:t>
      </w:r>
      <w:r w:rsidRPr="0011249F">
        <w:rPr>
          <w:rFonts w:cs="Arial"/>
          <w:sz w:val="22"/>
          <w:szCs w:val="22"/>
          <w:lang w:val="es-CR"/>
        </w:rPr>
        <w:t>mite de su bono familiar</w:t>
      </w:r>
      <w:r>
        <w:rPr>
          <w:rFonts w:cs="Arial"/>
          <w:sz w:val="22"/>
          <w:szCs w:val="22"/>
          <w:lang w:val="es-CR"/>
        </w:rPr>
        <w:t xml:space="preserve"> </w:t>
      </w:r>
      <w:r w:rsidRPr="0011249F">
        <w:rPr>
          <w:rFonts w:cs="Arial"/>
          <w:sz w:val="22"/>
          <w:szCs w:val="22"/>
          <w:lang w:val="es-CR"/>
        </w:rPr>
        <w:t>de vivienda</w:t>
      </w:r>
      <w:r>
        <w:rPr>
          <w:rFonts w:cs="Arial"/>
          <w:sz w:val="22"/>
          <w:szCs w:val="22"/>
          <w:lang w:val="es-CR"/>
        </w:rPr>
        <w:t xml:space="preserve">, según lo establecido en el 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de la Dirección FOSUVI.</w:t>
      </w:r>
    </w:p>
    <w:p w14:paraId="7289366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F9F0CE" w14:textId="77777777" w:rsidR="002B71CC" w:rsidRPr="00D14EAF" w:rsidRDefault="002B71CC" w:rsidP="002B71CC">
      <w:pPr>
        <w:spacing w:line="360" w:lineRule="auto"/>
        <w:jc w:val="both"/>
        <w:rPr>
          <w:rFonts w:cs="Arial"/>
          <w:b/>
          <w:sz w:val="22"/>
        </w:rPr>
      </w:pPr>
      <w:r w:rsidRPr="00D14EAF">
        <w:rPr>
          <w:rFonts w:cs="Arial"/>
          <w:b/>
          <w:sz w:val="22"/>
        </w:rPr>
        <w:t>************</w:t>
      </w:r>
    </w:p>
    <w:p w14:paraId="5397D664" w14:textId="77777777" w:rsidR="002B71CC" w:rsidRDefault="002B71CC" w:rsidP="002B71CC">
      <w:pPr>
        <w:spacing w:line="360" w:lineRule="auto"/>
        <w:jc w:val="both"/>
        <w:rPr>
          <w:rFonts w:cs="Arial"/>
          <w:sz w:val="22"/>
          <w:szCs w:val="22"/>
        </w:rPr>
      </w:pPr>
    </w:p>
    <w:p w14:paraId="0308A6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31EDBAF0" w14:textId="77777777" w:rsidR="001F3135" w:rsidRPr="00D949B2" w:rsidRDefault="001F3135" w:rsidP="001F3135">
      <w:pPr>
        <w:spacing w:line="360" w:lineRule="auto"/>
        <w:jc w:val="both"/>
        <w:rPr>
          <w:rFonts w:cs="Arial"/>
          <w:b/>
          <w:bCs/>
          <w:sz w:val="22"/>
          <w:szCs w:val="22"/>
        </w:rPr>
      </w:pPr>
      <w:r w:rsidRPr="00D949B2">
        <w:rPr>
          <w:rFonts w:cs="Arial"/>
          <w:b/>
          <w:bCs/>
          <w:sz w:val="22"/>
          <w:szCs w:val="22"/>
        </w:rPr>
        <w:t>Considerando:</w:t>
      </w:r>
    </w:p>
    <w:p w14:paraId="08294476" w14:textId="4AB39D68" w:rsidR="001F3135" w:rsidRDefault="001F3135" w:rsidP="001F3135">
      <w:pPr>
        <w:spacing w:line="360" w:lineRule="auto"/>
        <w:jc w:val="both"/>
        <w:rPr>
          <w:rFonts w:cs="Arial"/>
          <w:sz w:val="22"/>
          <w:szCs w:val="22"/>
          <w:lang w:val="es-CR"/>
        </w:rPr>
      </w:pPr>
      <w:r w:rsidRPr="00D949B2">
        <w:rPr>
          <w:rFonts w:cs="Arial"/>
          <w:b/>
          <w:bCs/>
          <w:sz w:val="22"/>
          <w:szCs w:val="22"/>
        </w:rPr>
        <w:lastRenderedPageBreak/>
        <w:t>Primero:</w:t>
      </w:r>
      <w:r>
        <w:rPr>
          <w:rFonts w:cs="Arial"/>
          <w:sz w:val="22"/>
          <w:szCs w:val="22"/>
        </w:rPr>
        <w:t xml:space="preserve"> Que por medio del oficio GG-ME-</w:t>
      </w:r>
      <w:r w:rsidR="00E95ED6">
        <w:rPr>
          <w:rFonts w:cs="Arial"/>
          <w:sz w:val="22"/>
          <w:szCs w:val="22"/>
        </w:rPr>
        <w:t>1268</w:t>
      </w:r>
      <w:r>
        <w:rPr>
          <w:rFonts w:cs="Arial"/>
          <w:sz w:val="22"/>
          <w:szCs w:val="22"/>
        </w:rPr>
        <w:t xml:space="preserve">-2022 del </w:t>
      </w:r>
      <w:r w:rsidR="00E95ED6">
        <w:rPr>
          <w:rFonts w:cs="Arial"/>
          <w:sz w:val="22"/>
          <w:szCs w:val="22"/>
        </w:rPr>
        <w:t>07</w:t>
      </w:r>
      <w:r>
        <w:rPr>
          <w:rFonts w:cs="Arial"/>
          <w:sz w:val="22"/>
          <w:szCs w:val="22"/>
        </w:rPr>
        <w:t xml:space="preserve"> de </w:t>
      </w:r>
      <w:r w:rsidR="00E95ED6">
        <w:rPr>
          <w:rFonts w:cs="Arial"/>
          <w:sz w:val="22"/>
          <w:szCs w:val="22"/>
        </w:rPr>
        <w:t>octubre</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w:t>
      </w:r>
      <w:r w:rsidR="00E95ED6">
        <w:rPr>
          <w:rFonts w:cs="Arial"/>
          <w:sz w:val="22"/>
          <w:szCs w:val="22"/>
          <w:lang w:val="es-ES_tradnl"/>
        </w:rPr>
        <w:t>1057</w:t>
      </w:r>
      <w:r>
        <w:rPr>
          <w:rFonts w:cs="Arial"/>
          <w:sz w:val="22"/>
          <w:szCs w:val="22"/>
          <w:lang w:val="es-ES_tradnl"/>
        </w:rPr>
        <w:t xml:space="preserve">-2022 de la Dirección FOSUVI, que contiene los resultados del estudio efectuado a la solicitud de </w:t>
      </w:r>
      <w:proofErr w:type="spellStart"/>
      <w:r>
        <w:rPr>
          <w:rFonts w:cs="Arial"/>
          <w:sz w:val="22"/>
          <w:szCs w:val="22"/>
          <w:lang w:val="es-ES_tradnl"/>
        </w:rPr>
        <w:t>Coopenae</w:t>
      </w:r>
      <w:proofErr w:type="spellEnd"/>
      <w:r>
        <w:rPr>
          <w:rFonts w:cs="Arial"/>
          <w:sz w:val="22"/>
          <w:szCs w:val="22"/>
          <w:lang w:val="es-ES_tradnl"/>
        </w:rPr>
        <w:t xml:space="preserve"> R.L.,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E95ED6">
        <w:rPr>
          <w:rFonts w:cs="Arial"/>
          <w:sz w:val="22"/>
          <w:szCs w:val="22"/>
          <w:lang w:val="es-ES_tradnl"/>
        </w:rPr>
        <w:t>5</w:t>
      </w:r>
      <w:r>
        <w:rPr>
          <w:rFonts w:cs="Arial"/>
          <w:sz w:val="22"/>
          <w:szCs w:val="22"/>
          <w:lang w:val="es-ES_tradnl"/>
        </w:rPr>
        <w:t xml:space="preserve"> de la sesión </w:t>
      </w:r>
      <w:r w:rsidR="00E95ED6">
        <w:rPr>
          <w:rFonts w:cs="Arial"/>
          <w:sz w:val="22"/>
          <w:szCs w:val="22"/>
          <w:lang w:val="es-ES_tradnl"/>
        </w:rPr>
        <w:t>37</w:t>
      </w:r>
      <w:r>
        <w:rPr>
          <w:rFonts w:cs="Arial"/>
          <w:sz w:val="22"/>
          <w:szCs w:val="22"/>
          <w:lang w:val="es-ES_tradnl"/>
        </w:rPr>
        <w:t>-202</w:t>
      </w:r>
      <w:r w:rsidR="00E95ED6">
        <w:rPr>
          <w:rFonts w:cs="Arial"/>
          <w:sz w:val="22"/>
          <w:szCs w:val="22"/>
          <w:lang w:val="es-ES_tradnl"/>
        </w:rPr>
        <w:t>2</w:t>
      </w:r>
      <w:r>
        <w:rPr>
          <w:rFonts w:cs="Arial"/>
          <w:sz w:val="22"/>
          <w:szCs w:val="22"/>
          <w:lang w:val="es-ES_tradnl"/>
        </w:rPr>
        <w:t xml:space="preserve">, del </w:t>
      </w:r>
      <w:r w:rsidR="00E95ED6">
        <w:rPr>
          <w:rFonts w:cs="Arial"/>
          <w:sz w:val="22"/>
          <w:szCs w:val="22"/>
          <w:lang w:val="es-ES_tradnl"/>
        </w:rPr>
        <w:t xml:space="preserve">28 </w:t>
      </w:r>
      <w:r>
        <w:rPr>
          <w:rFonts w:cs="Arial"/>
          <w:sz w:val="22"/>
          <w:szCs w:val="22"/>
          <w:lang w:val="es-ES_tradnl"/>
        </w:rPr>
        <w:t>de ju</w:t>
      </w:r>
      <w:r w:rsidR="00E95ED6">
        <w:rPr>
          <w:rFonts w:cs="Arial"/>
          <w:sz w:val="22"/>
          <w:szCs w:val="22"/>
          <w:lang w:val="es-ES_tradnl"/>
        </w:rPr>
        <w:t>l</w:t>
      </w:r>
      <w:r>
        <w:rPr>
          <w:rFonts w:cs="Arial"/>
          <w:sz w:val="22"/>
          <w:szCs w:val="22"/>
          <w:lang w:val="es-ES_tradnl"/>
        </w:rPr>
        <w:t>io de 202</w:t>
      </w:r>
      <w:r w:rsidR="00E95ED6">
        <w:rPr>
          <w:rFonts w:cs="Arial"/>
          <w:sz w:val="22"/>
          <w:szCs w:val="22"/>
          <w:lang w:val="es-ES_tradnl"/>
        </w:rPr>
        <w:t>2</w:t>
      </w:r>
      <w:r>
        <w:rPr>
          <w:rFonts w:cs="Arial"/>
          <w:sz w:val="22"/>
          <w:szCs w:val="22"/>
          <w:lang w:val="es-ES_tradnl"/>
        </w:rPr>
        <w:t>, a favor del señor</w:t>
      </w:r>
      <w:r w:rsidR="00E95ED6">
        <w:rPr>
          <w:rFonts w:cs="Arial"/>
          <w:sz w:val="22"/>
          <w:szCs w:val="22"/>
          <w:lang w:val="es-ES_tradnl"/>
        </w:rPr>
        <w:t xml:space="preserve"> Pedro Alfaro Chávez</w:t>
      </w:r>
      <w:r>
        <w:rPr>
          <w:rFonts w:cs="Arial"/>
          <w:sz w:val="22"/>
          <w:szCs w:val="22"/>
          <w:lang w:val="es-ES_tradnl"/>
        </w:rPr>
        <w:t xml:space="preserve">, </w:t>
      </w:r>
      <w:r w:rsidRPr="00517395">
        <w:rPr>
          <w:rFonts w:cs="Arial"/>
          <w:sz w:val="22"/>
          <w:szCs w:val="22"/>
          <w:lang w:val="es-CR"/>
        </w:rPr>
        <w:t xml:space="preserve">cédula de identidad </w:t>
      </w:r>
      <w:r>
        <w:rPr>
          <w:rFonts w:cs="Arial"/>
          <w:sz w:val="22"/>
          <w:szCs w:val="22"/>
          <w:lang w:val="es-CR"/>
        </w:rPr>
        <w:t>N° 6-0</w:t>
      </w:r>
      <w:r w:rsidR="00E95ED6">
        <w:rPr>
          <w:rFonts w:cs="Arial"/>
          <w:sz w:val="22"/>
          <w:szCs w:val="22"/>
          <w:lang w:val="es-CR"/>
        </w:rPr>
        <w:t>214</w:t>
      </w:r>
      <w:r>
        <w:rPr>
          <w:rFonts w:cs="Arial"/>
          <w:sz w:val="22"/>
          <w:szCs w:val="22"/>
          <w:lang w:val="es-CR"/>
        </w:rPr>
        <w:t>-0</w:t>
      </w:r>
      <w:r w:rsidR="00E95ED6">
        <w:rPr>
          <w:rFonts w:cs="Arial"/>
          <w:sz w:val="22"/>
          <w:szCs w:val="22"/>
          <w:lang w:val="es-CR"/>
        </w:rPr>
        <w:t>957</w:t>
      </w:r>
      <w:r>
        <w:rPr>
          <w:rFonts w:cs="Arial"/>
          <w:sz w:val="22"/>
          <w:szCs w:val="22"/>
          <w:lang w:val="es-CR"/>
        </w:rPr>
        <w:t>.</w:t>
      </w:r>
    </w:p>
    <w:p w14:paraId="323409FB" w14:textId="77777777" w:rsidR="001F3135" w:rsidRPr="00322FFF" w:rsidRDefault="001F3135" w:rsidP="001F3135">
      <w:pPr>
        <w:spacing w:line="360" w:lineRule="auto"/>
        <w:jc w:val="both"/>
        <w:rPr>
          <w:rFonts w:cs="Arial"/>
          <w:sz w:val="22"/>
          <w:szCs w:val="22"/>
          <w:lang w:val="es-CR"/>
        </w:rPr>
      </w:pPr>
    </w:p>
    <w:p w14:paraId="116FB4FC" w14:textId="1707CF86" w:rsidR="001F3135" w:rsidRDefault="001F3135" w:rsidP="001F3135">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recomienda acoger la solicitud de </w:t>
      </w:r>
      <w:proofErr w:type="spellStart"/>
      <w:r>
        <w:rPr>
          <w:rFonts w:cs="Arial"/>
          <w:sz w:val="22"/>
          <w:szCs w:val="22"/>
        </w:rPr>
        <w:t>Coopenae</w:t>
      </w:r>
      <w:proofErr w:type="spellEnd"/>
      <w:r>
        <w:rPr>
          <w:rFonts w:cs="Arial"/>
          <w:sz w:val="22"/>
          <w:szCs w:val="22"/>
        </w:rPr>
        <w:t xml:space="preserve"> R.L., señalando</w:t>
      </w:r>
      <w:r w:rsidR="00E95ED6">
        <w:rPr>
          <w:rFonts w:cs="Arial"/>
          <w:sz w:val="22"/>
          <w:szCs w:val="22"/>
        </w:rPr>
        <w:t xml:space="preserve">, en resumen, lo siguiente: a) se venció la opción de compraventa y la vendedora no estuvo dispuesta a renovarla; b) el beneficiario </w:t>
      </w:r>
      <w:proofErr w:type="spellStart"/>
      <w:r w:rsidR="00E95ED6">
        <w:rPr>
          <w:rFonts w:cs="Arial"/>
          <w:sz w:val="22"/>
          <w:szCs w:val="22"/>
        </w:rPr>
        <w:t>a</w:t>
      </w:r>
      <w:proofErr w:type="spellEnd"/>
      <w:r w:rsidR="00E95ED6">
        <w:rPr>
          <w:rFonts w:cs="Arial"/>
          <w:sz w:val="22"/>
          <w:szCs w:val="22"/>
        </w:rPr>
        <w:t xml:space="preserve"> solicitado formalmente la anulación de su operación, por lo que</w:t>
      </w:r>
      <w:r>
        <w:rPr>
          <w:rFonts w:cs="Arial"/>
          <w:sz w:val="22"/>
          <w:szCs w:val="22"/>
          <w:lang w:val="es-CR"/>
        </w:rPr>
        <w:t xml:space="preserve"> la entidad autorizada solicita la</w:t>
      </w:r>
      <w:r w:rsidRPr="003836DB">
        <w:rPr>
          <w:rFonts w:cs="Arial"/>
          <w:sz w:val="22"/>
          <w:szCs w:val="22"/>
          <w:lang w:val="es-CR"/>
        </w:rPr>
        <w:t xml:space="preserve"> </w:t>
      </w:r>
      <w:r w:rsidR="00E95ED6">
        <w:rPr>
          <w:rFonts w:cs="Arial"/>
          <w:sz w:val="22"/>
          <w:szCs w:val="22"/>
          <w:lang w:val="es-CR"/>
        </w:rPr>
        <w:t xml:space="preserve">respectiva </w:t>
      </w:r>
      <w:r>
        <w:rPr>
          <w:rFonts w:cs="Arial"/>
          <w:sz w:val="22"/>
          <w:szCs w:val="22"/>
          <w:lang w:val="es-CR"/>
        </w:rPr>
        <w:t xml:space="preserve">anulación, </w:t>
      </w:r>
      <w:r w:rsidR="00E95ED6">
        <w:rPr>
          <w:rFonts w:cs="Arial"/>
          <w:sz w:val="22"/>
          <w:szCs w:val="22"/>
          <w:lang w:val="es-CR"/>
        </w:rPr>
        <w:t xml:space="preserve">de conformidad con lo establecido en </w:t>
      </w:r>
      <w:r w:rsidR="00E95ED6" w:rsidRPr="009231E3">
        <w:rPr>
          <w:rFonts w:cs="Arial"/>
          <w:sz w:val="22"/>
          <w:szCs w:val="22"/>
          <w:lang w:val="es-CR" w:eastAsia="es-CR"/>
        </w:rPr>
        <w:t>el artículo 19 del Reglamento de Operaciones del Sistema Financiero Nacional para la Vivienda, y según lo establecido en la circular DF-Cl-1297-2021, de la Dirección FOSUVI, de fecha 14 de setiembre de 2021</w:t>
      </w:r>
      <w:r w:rsidRPr="00AC7D8E">
        <w:rPr>
          <w:rFonts w:cs="Arial"/>
          <w:sz w:val="22"/>
          <w:szCs w:val="22"/>
          <w:lang w:val="es-CR"/>
        </w:rPr>
        <w:t>.</w:t>
      </w:r>
    </w:p>
    <w:p w14:paraId="057ED003" w14:textId="77777777" w:rsidR="001F3135" w:rsidRPr="00BE426D" w:rsidRDefault="001F3135" w:rsidP="001F3135">
      <w:pPr>
        <w:spacing w:line="360" w:lineRule="auto"/>
        <w:jc w:val="both"/>
        <w:rPr>
          <w:rFonts w:cs="Arial"/>
          <w:sz w:val="22"/>
          <w:szCs w:val="22"/>
          <w:lang w:val="es-CR"/>
        </w:rPr>
      </w:pPr>
    </w:p>
    <w:p w14:paraId="6CFEB9DC" w14:textId="37A83B01" w:rsidR="001F3135" w:rsidRDefault="001F3135" w:rsidP="001F3135">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w:t>
      </w:r>
      <w:r w:rsidR="00296DC6">
        <w:rPr>
          <w:rFonts w:cs="Arial"/>
          <w:sz w:val="22"/>
          <w:szCs w:val="22"/>
          <w:lang w:val="es-ES_tradnl"/>
        </w:rPr>
        <w:t>1057</w:t>
      </w:r>
      <w:r>
        <w:rPr>
          <w:rFonts w:cs="Arial"/>
          <w:sz w:val="22"/>
          <w:szCs w:val="22"/>
          <w:lang w:val="es-ES_tradnl"/>
        </w:rPr>
        <w:t>-2022</w:t>
      </w:r>
      <w:r>
        <w:rPr>
          <w:rFonts w:cs="Arial"/>
          <w:bCs/>
          <w:sz w:val="22"/>
          <w:szCs w:val="22"/>
        </w:rPr>
        <w:t>.</w:t>
      </w:r>
    </w:p>
    <w:p w14:paraId="032D24A9" w14:textId="77777777" w:rsidR="001F3135" w:rsidRDefault="001F3135" w:rsidP="001F3135">
      <w:pPr>
        <w:spacing w:line="360" w:lineRule="auto"/>
        <w:jc w:val="both"/>
        <w:rPr>
          <w:rFonts w:cs="Arial"/>
          <w:sz w:val="22"/>
          <w:szCs w:val="22"/>
        </w:rPr>
      </w:pPr>
    </w:p>
    <w:p w14:paraId="75E4250F" w14:textId="77777777" w:rsidR="001F3135" w:rsidRPr="00E217C3" w:rsidRDefault="001F3135" w:rsidP="001F3135">
      <w:pPr>
        <w:spacing w:line="360" w:lineRule="auto"/>
        <w:jc w:val="both"/>
        <w:rPr>
          <w:rFonts w:cs="Arial"/>
          <w:b/>
          <w:bCs/>
          <w:sz w:val="22"/>
          <w:szCs w:val="22"/>
        </w:rPr>
      </w:pPr>
      <w:r w:rsidRPr="00E217C3">
        <w:rPr>
          <w:rFonts w:cs="Arial"/>
          <w:b/>
          <w:bCs/>
          <w:sz w:val="22"/>
          <w:szCs w:val="22"/>
        </w:rPr>
        <w:t>Por tanto, se acuerda:</w:t>
      </w:r>
    </w:p>
    <w:p w14:paraId="4C6E9D19" w14:textId="47B7CA95" w:rsidR="001F3135" w:rsidRDefault="001F3135" w:rsidP="001F3135">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0</w:t>
      </w:r>
      <w:r w:rsidR="00296DC6">
        <w:rPr>
          <w:rFonts w:cs="Arial"/>
          <w:sz w:val="22"/>
          <w:szCs w:val="22"/>
          <w:lang w:val="es-CR"/>
        </w:rPr>
        <w:t>9615087</w:t>
      </w:r>
      <w:r>
        <w:rPr>
          <w:rFonts w:cs="Arial"/>
          <w:sz w:val="22"/>
          <w:szCs w:val="22"/>
          <w:lang w:val="es-CR"/>
        </w:rPr>
        <w:t>, por un monto de ¢1</w:t>
      </w:r>
      <w:r w:rsidR="00296DC6">
        <w:rPr>
          <w:rFonts w:cs="Arial"/>
          <w:sz w:val="22"/>
          <w:szCs w:val="22"/>
          <w:lang w:val="es-CR"/>
        </w:rPr>
        <w:t>5</w:t>
      </w:r>
      <w:r>
        <w:rPr>
          <w:rFonts w:cs="Arial"/>
          <w:sz w:val="22"/>
          <w:szCs w:val="22"/>
          <w:lang w:val="es-CR"/>
        </w:rPr>
        <w:t>.</w:t>
      </w:r>
      <w:r w:rsidR="00296DC6">
        <w:rPr>
          <w:rFonts w:cs="Arial"/>
          <w:sz w:val="22"/>
          <w:szCs w:val="22"/>
          <w:lang w:val="es-CR"/>
        </w:rPr>
        <w:t>539</w:t>
      </w:r>
      <w:r>
        <w:rPr>
          <w:rFonts w:cs="Arial"/>
          <w:sz w:val="22"/>
          <w:szCs w:val="22"/>
          <w:lang w:val="es-CR"/>
        </w:rPr>
        <w:t>.</w:t>
      </w:r>
      <w:r w:rsidR="00296DC6">
        <w:rPr>
          <w:rFonts w:cs="Arial"/>
          <w:sz w:val="22"/>
          <w:szCs w:val="22"/>
          <w:lang w:val="es-CR"/>
        </w:rPr>
        <w:t>825</w:t>
      </w:r>
      <w:r>
        <w:rPr>
          <w:rFonts w:cs="Arial"/>
          <w:sz w:val="22"/>
          <w:szCs w:val="22"/>
          <w:lang w:val="es-CR"/>
        </w:rPr>
        <w:t>,2</w:t>
      </w:r>
      <w:r w:rsidR="00296DC6">
        <w:rPr>
          <w:rFonts w:cs="Arial"/>
          <w:sz w:val="22"/>
          <w:szCs w:val="22"/>
          <w:lang w:val="es-CR"/>
        </w:rPr>
        <w:t>6</w:t>
      </w:r>
      <w:r>
        <w:rPr>
          <w:rFonts w:cs="Arial"/>
          <w:sz w:val="22"/>
          <w:szCs w:val="22"/>
          <w:lang w:val="es-CR"/>
        </w:rPr>
        <w:t xml:space="preserve">, </w:t>
      </w:r>
      <w:r>
        <w:rPr>
          <w:rFonts w:cs="Arial"/>
          <w:sz w:val="22"/>
          <w:szCs w:val="22"/>
          <w:lang w:val="es-ES_tradnl"/>
        </w:rPr>
        <w:t>aprobado con el acuerdo</w:t>
      </w:r>
      <w:r w:rsidRPr="00093673">
        <w:rPr>
          <w:rFonts w:cs="Arial"/>
          <w:sz w:val="22"/>
          <w:szCs w:val="22"/>
          <w:lang w:val="es-ES_tradnl"/>
        </w:rPr>
        <w:t xml:space="preserve"> </w:t>
      </w:r>
      <w:r w:rsidR="00296DC6">
        <w:rPr>
          <w:rFonts w:cs="Arial"/>
          <w:sz w:val="22"/>
          <w:szCs w:val="22"/>
          <w:lang w:val="es-ES_tradnl"/>
        </w:rPr>
        <w:t xml:space="preserve">N° 5 de la sesión 37-2022, del 28 de julio de 2022, a favor del señor Pedro Alfaro Chávez, </w:t>
      </w:r>
      <w:r w:rsidR="00296DC6" w:rsidRPr="00517395">
        <w:rPr>
          <w:rFonts w:cs="Arial"/>
          <w:sz w:val="22"/>
          <w:szCs w:val="22"/>
          <w:lang w:val="es-CR"/>
        </w:rPr>
        <w:t xml:space="preserve">cédula de identidad </w:t>
      </w:r>
      <w:r w:rsidR="00296DC6">
        <w:rPr>
          <w:rFonts w:cs="Arial"/>
          <w:sz w:val="22"/>
          <w:szCs w:val="22"/>
          <w:lang w:val="es-CR"/>
        </w:rPr>
        <w:t>N° 6-0214-0957</w:t>
      </w:r>
      <w:r>
        <w:rPr>
          <w:rFonts w:cs="Arial"/>
          <w:sz w:val="22"/>
          <w:szCs w:val="22"/>
          <w:lang w:val="es-CR"/>
        </w:rPr>
        <w:t>.</w:t>
      </w:r>
    </w:p>
    <w:p w14:paraId="5D8691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9353D1" w14:textId="77777777" w:rsidR="002B71CC" w:rsidRPr="00D14EAF" w:rsidRDefault="002B71CC" w:rsidP="002B71CC">
      <w:pPr>
        <w:spacing w:line="360" w:lineRule="auto"/>
        <w:jc w:val="both"/>
        <w:rPr>
          <w:rFonts w:cs="Arial"/>
          <w:b/>
          <w:sz w:val="22"/>
        </w:rPr>
      </w:pPr>
      <w:r w:rsidRPr="00D14EAF">
        <w:rPr>
          <w:rFonts w:cs="Arial"/>
          <w:b/>
          <w:sz w:val="22"/>
        </w:rPr>
        <w:t>************</w:t>
      </w:r>
    </w:p>
    <w:p w14:paraId="2D4D7E83" w14:textId="77777777" w:rsidR="004E0D14" w:rsidRDefault="004E0D14" w:rsidP="004E0D14">
      <w:pPr>
        <w:spacing w:line="360" w:lineRule="auto"/>
        <w:jc w:val="both"/>
        <w:rPr>
          <w:rFonts w:cs="Arial"/>
          <w:sz w:val="22"/>
          <w:lang w:val="es-ES_tradnl"/>
        </w:rPr>
      </w:pPr>
    </w:p>
    <w:p w14:paraId="10FB422E" w14:textId="69694920" w:rsidR="004E0D14" w:rsidRPr="00AB2826" w:rsidRDefault="004E0D14" w:rsidP="004E0D14">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48139A7" w14:textId="77777777" w:rsidR="002D453F" w:rsidRPr="00BB303F" w:rsidRDefault="002D453F" w:rsidP="002D453F">
      <w:pPr>
        <w:spacing w:line="360" w:lineRule="auto"/>
        <w:jc w:val="both"/>
        <w:rPr>
          <w:rFonts w:cs="Arial"/>
          <w:b/>
          <w:bCs/>
          <w:sz w:val="22"/>
          <w:szCs w:val="22"/>
        </w:rPr>
      </w:pPr>
      <w:r w:rsidRPr="00BB303F">
        <w:rPr>
          <w:rFonts w:cs="Arial"/>
          <w:b/>
          <w:bCs/>
          <w:sz w:val="22"/>
          <w:szCs w:val="22"/>
        </w:rPr>
        <w:t>Considerando:</w:t>
      </w:r>
    </w:p>
    <w:p w14:paraId="6C8D7AD5" w14:textId="707EF8F8" w:rsidR="002D453F" w:rsidRPr="0022674F" w:rsidRDefault="002D453F" w:rsidP="002D453F">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sidRPr="00774E0B">
        <w:rPr>
          <w:rFonts w:cs="Arial"/>
          <w:sz w:val="22"/>
          <w:szCs w:val="22"/>
        </w:rPr>
        <w:t>N° 1 de la sesión 23-2020</w:t>
      </w:r>
      <w:r>
        <w:rPr>
          <w:rFonts w:cs="Arial"/>
          <w:sz w:val="22"/>
          <w:szCs w:val="22"/>
        </w:rPr>
        <w:t>,</w:t>
      </w:r>
      <w:r w:rsidRPr="00774E0B">
        <w:rPr>
          <w:rFonts w:cs="Arial"/>
          <w:sz w:val="22"/>
          <w:szCs w:val="22"/>
        </w:rPr>
        <w:t xml:space="preserve"> del 23 de marzo de 2020</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4B6726">
        <w:rPr>
          <w:rFonts w:cs="Arial"/>
          <w:sz w:val="22"/>
          <w:szCs w:val="22"/>
          <w:lang w:val="es-ES_tradnl"/>
        </w:rPr>
        <w:t>de Ahorro y Préstamo</w:t>
      </w:r>
      <w:r>
        <w:rPr>
          <w:rFonts w:cs="Arial"/>
          <w:sz w:val="22"/>
          <w:szCs w:val="22"/>
          <w:lang w:val="es-ES_tradnl"/>
        </w:rPr>
        <w:t xml:space="preserve"> (Grupo Mutual)</w:t>
      </w:r>
      <w:r>
        <w:rPr>
          <w:rFonts w:cs="Arial"/>
          <w:sz w:val="22"/>
          <w:szCs w:val="22"/>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el desarrollo del</w:t>
      </w:r>
      <w:r w:rsidRPr="00597C46">
        <w:rPr>
          <w:rFonts w:cs="Arial"/>
          <w:sz w:val="22"/>
          <w:szCs w:val="22"/>
        </w:rPr>
        <w:t xml:space="preserve"> proyecto habitacional </w:t>
      </w:r>
      <w:r w:rsidRPr="00774E0B">
        <w:rPr>
          <w:rFonts w:cs="Arial"/>
          <w:sz w:val="22"/>
          <w:szCs w:val="22"/>
        </w:rPr>
        <w:t>Monte Cristo II, ubicado en el distrito y cantón de Upala, provincia de Alajuela</w:t>
      </w:r>
      <w:r w:rsidRPr="00BB303F">
        <w:rPr>
          <w:rFonts w:cs="Arial"/>
          <w:sz w:val="22"/>
          <w:szCs w:val="22"/>
        </w:rPr>
        <w:t>.</w:t>
      </w:r>
    </w:p>
    <w:p w14:paraId="0AAE1BF1" w14:textId="77777777" w:rsidR="002D453F" w:rsidRPr="0022674F" w:rsidRDefault="002D453F" w:rsidP="002D453F">
      <w:pPr>
        <w:spacing w:line="360" w:lineRule="auto"/>
        <w:jc w:val="both"/>
        <w:rPr>
          <w:rFonts w:cs="Arial"/>
          <w:sz w:val="22"/>
          <w:szCs w:val="22"/>
        </w:rPr>
      </w:pPr>
    </w:p>
    <w:p w14:paraId="5472A904" w14:textId="77777777" w:rsidR="002D453F" w:rsidRDefault="002D453F" w:rsidP="002D453F">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el Grupo Mutual ha </w:t>
      </w:r>
      <w:r w:rsidRPr="0022674F">
        <w:rPr>
          <w:rFonts w:cs="Arial"/>
          <w:sz w:val="22"/>
          <w:szCs w:val="22"/>
        </w:rPr>
        <w:t>solicitado</w:t>
      </w:r>
      <w:r>
        <w:rPr>
          <w:rFonts w:cs="Arial"/>
          <w:sz w:val="22"/>
          <w:szCs w:val="22"/>
        </w:rPr>
        <w:t xml:space="preserve"> la autorización de este Banco para sustituir diez núcleos familiares</w:t>
      </w:r>
      <w:r w:rsidRPr="00BB303F">
        <w:rPr>
          <w:rFonts w:cs="Arial"/>
          <w:sz w:val="22"/>
          <w:szCs w:val="22"/>
        </w:rPr>
        <w:t xml:space="preserve"> como consecuencia del </w:t>
      </w:r>
      <w:r>
        <w:rPr>
          <w:rFonts w:cs="Arial"/>
          <w:sz w:val="22"/>
          <w:szCs w:val="22"/>
        </w:rPr>
        <w:t xml:space="preserve">incumplimiento de </w:t>
      </w:r>
      <w:r w:rsidRPr="00E744FD">
        <w:rPr>
          <w:rFonts w:cs="Arial"/>
          <w:sz w:val="22"/>
          <w:szCs w:val="22"/>
        </w:rPr>
        <w:t>requisitos, el desinterés o la renuncia por</w:t>
      </w:r>
      <w:r>
        <w:rPr>
          <w:rFonts w:cs="Arial"/>
          <w:sz w:val="22"/>
          <w:szCs w:val="22"/>
        </w:rPr>
        <w:t xml:space="preserve"> parte de las familias beneficiadas originalmente</w:t>
      </w:r>
      <w:r>
        <w:rPr>
          <w:rFonts w:cs="Arial"/>
          <w:color w:val="000000"/>
          <w:sz w:val="22"/>
          <w:szCs w:val="22"/>
        </w:rPr>
        <w:t>.</w:t>
      </w:r>
    </w:p>
    <w:p w14:paraId="4DCAEEB2" w14:textId="77777777" w:rsidR="002D453F" w:rsidRDefault="002D453F" w:rsidP="002D453F">
      <w:pPr>
        <w:spacing w:line="360" w:lineRule="auto"/>
        <w:jc w:val="both"/>
        <w:rPr>
          <w:rFonts w:cs="Arial"/>
          <w:color w:val="000000"/>
          <w:sz w:val="22"/>
          <w:szCs w:val="22"/>
        </w:rPr>
      </w:pPr>
    </w:p>
    <w:p w14:paraId="7D34003F" w14:textId="47A89C5C" w:rsidR="002D453F" w:rsidRPr="00BB303F" w:rsidRDefault="002D453F" w:rsidP="002D453F">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Pr="00EA7ADB">
        <w:rPr>
          <w:rFonts w:cs="Arial"/>
          <w:color w:val="000000"/>
          <w:sz w:val="22"/>
          <w:szCs w:val="22"/>
        </w:rPr>
        <w:t>DF-OF-</w:t>
      </w:r>
      <w:r>
        <w:rPr>
          <w:rFonts w:cs="Arial"/>
          <w:color w:val="000000"/>
          <w:sz w:val="22"/>
          <w:szCs w:val="22"/>
        </w:rPr>
        <w:t>1109</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14 de octubre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GG-ME-1313-2022 de esa misma fecha</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del Grupo Mutual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r>
        <w:rPr>
          <w:rFonts w:cs="Arial"/>
          <w:sz w:val="22"/>
          <w:szCs w:val="22"/>
        </w:rPr>
        <w:t xml:space="preserve"> </w:t>
      </w:r>
    </w:p>
    <w:p w14:paraId="4EFA6C11" w14:textId="77777777" w:rsidR="002D453F" w:rsidRPr="0022674F" w:rsidRDefault="002D453F" w:rsidP="002D453F">
      <w:pPr>
        <w:autoSpaceDE w:val="0"/>
        <w:autoSpaceDN w:val="0"/>
        <w:adjustRightInd w:val="0"/>
        <w:spacing w:line="360" w:lineRule="auto"/>
        <w:jc w:val="both"/>
        <w:rPr>
          <w:rFonts w:cs="Arial"/>
          <w:color w:val="000000"/>
          <w:sz w:val="22"/>
          <w:szCs w:val="22"/>
        </w:rPr>
      </w:pPr>
    </w:p>
    <w:p w14:paraId="7810B9B0" w14:textId="77777777" w:rsidR="002D453F" w:rsidRDefault="002D453F" w:rsidP="002D453F">
      <w:pPr>
        <w:autoSpaceDE w:val="0"/>
        <w:autoSpaceDN w:val="0"/>
        <w:adjustRightInd w:val="0"/>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sidRPr="00BB303F">
        <w:rPr>
          <w:rFonts w:cs="Arial"/>
          <w:sz w:val="22"/>
          <w:szCs w:val="22"/>
        </w:rPr>
        <w:t>no encuentra objeción en acoger la recomendación de la Administración, en los mismos términos planteados por la Dirección FOSUVI en el informe DF-OF-</w:t>
      </w:r>
      <w:r>
        <w:rPr>
          <w:rFonts w:cs="Arial"/>
          <w:sz w:val="22"/>
          <w:szCs w:val="22"/>
        </w:rPr>
        <w:t>1109</w:t>
      </w:r>
      <w:r w:rsidRPr="00BB303F">
        <w:rPr>
          <w:rFonts w:cs="Arial"/>
          <w:sz w:val="22"/>
          <w:szCs w:val="22"/>
        </w:rPr>
        <w:t>-20</w:t>
      </w:r>
      <w:r>
        <w:rPr>
          <w:rFonts w:cs="Arial"/>
          <w:sz w:val="22"/>
          <w:szCs w:val="22"/>
        </w:rPr>
        <w:t>22</w:t>
      </w:r>
      <w:r w:rsidRPr="00792BE3">
        <w:rPr>
          <w:rFonts w:cs="Arial"/>
          <w:sz w:val="22"/>
          <w:szCs w:val="22"/>
          <w:lang w:val="es-CR"/>
        </w:rPr>
        <w:t>.</w:t>
      </w:r>
      <w:r>
        <w:rPr>
          <w:rFonts w:cs="Arial"/>
          <w:sz w:val="22"/>
          <w:szCs w:val="22"/>
          <w:lang w:val="es-ES_tradnl"/>
        </w:rPr>
        <w:t xml:space="preserve"> </w:t>
      </w:r>
    </w:p>
    <w:p w14:paraId="34B09C42" w14:textId="77777777" w:rsidR="002D453F" w:rsidRDefault="002D453F" w:rsidP="002D453F">
      <w:pPr>
        <w:spacing w:line="360" w:lineRule="auto"/>
        <w:jc w:val="both"/>
        <w:rPr>
          <w:rFonts w:cs="Arial"/>
          <w:sz w:val="22"/>
          <w:szCs w:val="22"/>
        </w:rPr>
      </w:pPr>
    </w:p>
    <w:p w14:paraId="76676B9C" w14:textId="77777777" w:rsidR="002D453F" w:rsidRPr="00BB303F" w:rsidRDefault="002D453F" w:rsidP="002D453F">
      <w:pPr>
        <w:spacing w:line="360" w:lineRule="auto"/>
        <w:jc w:val="both"/>
        <w:rPr>
          <w:rFonts w:cs="Arial"/>
          <w:b/>
          <w:bCs/>
          <w:sz w:val="22"/>
        </w:rPr>
      </w:pPr>
      <w:r w:rsidRPr="00BB303F">
        <w:rPr>
          <w:rFonts w:cs="Arial"/>
          <w:b/>
          <w:bCs/>
          <w:sz w:val="22"/>
        </w:rPr>
        <w:t>Por tanto, se acuerda:</w:t>
      </w:r>
    </w:p>
    <w:p w14:paraId="7898457E" w14:textId="77777777" w:rsidR="002D453F" w:rsidRPr="00BB303F" w:rsidRDefault="002D453F" w:rsidP="002D453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diez beneficiarios del </w:t>
      </w:r>
      <w:r w:rsidRPr="00BB303F">
        <w:rPr>
          <w:rFonts w:cs="Arial"/>
          <w:sz w:val="22"/>
          <w:szCs w:val="22"/>
        </w:rPr>
        <w:t>proyecto</w:t>
      </w:r>
      <w:r w:rsidRPr="00BB3A2B">
        <w:rPr>
          <w:rFonts w:cs="Arial"/>
          <w:sz w:val="22"/>
          <w:szCs w:val="22"/>
        </w:rPr>
        <w:t xml:space="preserve"> </w:t>
      </w:r>
      <w:r w:rsidRPr="00774E0B">
        <w:rPr>
          <w:rFonts w:cs="Arial"/>
          <w:sz w:val="22"/>
          <w:szCs w:val="22"/>
        </w:rPr>
        <w:t>Monte Cristo II</w:t>
      </w:r>
      <w:r w:rsidRPr="00BB303F">
        <w:rPr>
          <w:rFonts w:cs="Arial"/>
          <w:sz w:val="22"/>
          <w:szCs w:val="22"/>
        </w:rPr>
        <w:t>:</w:t>
      </w:r>
    </w:p>
    <w:p w14:paraId="04AEDC80" w14:textId="77777777" w:rsidR="002D453F" w:rsidRPr="00BB303F" w:rsidRDefault="002D453F" w:rsidP="002D45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2D453F" w:rsidRPr="00BB303F" w14:paraId="7C78EDE2"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34DD95D" w14:textId="77777777" w:rsidR="002D453F" w:rsidRPr="00BB303F" w:rsidRDefault="002D453F" w:rsidP="00D57BE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C98ADD6" w14:textId="77777777" w:rsidR="002D453F" w:rsidRPr="00BB303F" w:rsidRDefault="002D453F" w:rsidP="00D57BEE">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851B78C" w14:textId="77777777" w:rsidR="002D453F" w:rsidRPr="00BB303F" w:rsidRDefault="002D453F" w:rsidP="00D57BEE">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1FB304D" w14:textId="77777777" w:rsidR="002D453F" w:rsidRPr="00BB303F" w:rsidRDefault="002D453F" w:rsidP="00D57BEE">
            <w:pPr>
              <w:jc w:val="center"/>
              <w:rPr>
                <w:rFonts w:cs="Arial"/>
                <w:b/>
                <w:bCs/>
                <w:sz w:val="20"/>
                <w:szCs w:val="20"/>
              </w:rPr>
            </w:pPr>
            <w:r w:rsidRPr="00BB303F">
              <w:rPr>
                <w:rFonts w:cs="Arial"/>
                <w:b/>
                <w:bCs/>
                <w:sz w:val="20"/>
                <w:szCs w:val="20"/>
              </w:rPr>
              <w:t>Cédula</w:t>
            </w:r>
          </w:p>
        </w:tc>
      </w:tr>
      <w:tr w:rsidR="002D453F" w:rsidRPr="00BB303F" w14:paraId="0DC0607E"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64AF73B" w14:textId="77777777" w:rsidR="002D453F" w:rsidRPr="00BB303F" w:rsidRDefault="002D453F" w:rsidP="00D57BEE">
            <w:pPr>
              <w:rPr>
                <w:rFonts w:ascii="Arial Narrow" w:hAnsi="Arial Narrow" w:cs="Arial"/>
                <w:bCs/>
                <w:sz w:val="20"/>
                <w:szCs w:val="20"/>
              </w:rPr>
            </w:pPr>
            <w:r>
              <w:rPr>
                <w:rFonts w:ascii="Arial Narrow" w:hAnsi="Arial Narrow" w:cs="Arial"/>
                <w:bCs/>
                <w:sz w:val="20"/>
                <w:szCs w:val="20"/>
              </w:rPr>
              <w:t xml:space="preserve">Monge Salas Margoth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4FB5D49" w14:textId="77777777" w:rsidR="002D453F" w:rsidRPr="00BB303F" w:rsidRDefault="002D453F" w:rsidP="00D57BEE">
            <w:pPr>
              <w:jc w:val="center"/>
              <w:rPr>
                <w:rFonts w:ascii="Arial Narrow" w:hAnsi="Arial Narrow" w:cs="Arial"/>
                <w:bCs/>
                <w:sz w:val="20"/>
                <w:szCs w:val="20"/>
              </w:rPr>
            </w:pPr>
            <w:r>
              <w:rPr>
                <w:rFonts w:ascii="Arial Narrow" w:hAnsi="Arial Narrow" w:cs="Arial"/>
                <w:bCs/>
                <w:sz w:val="20"/>
                <w:szCs w:val="20"/>
              </w:rPr>
              <w:t>2-0360-0114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A36A4F7" w14:textId="77777777" w:rsidR="002D453F" w:rsidRPr="00BB303F" w:rsidRDefault="002D453F" w:rsidP="00D57BEE">
            <w:pPr>
              <w:rPr>
                <w:rFonts w:ascii="Arial Narrow" w:hAnsi="Arial Narrow" w:cs="Arial"/>
                <w:bCs/>
                <w:sz w:val="20"/>
                <w:szCs w:val="20"/>
              </w:rPr>
            </w:pPr>
            <w:r>
              <w:rPr>
                <w:rFonts w:ascii="Arial Narrow" w:hAnsi="Arial Narrow" w:cs="Arial"/>
                <w:bCs/>
                <w:sz w:val="20"/>
                <w:szCs w:val="20"/>
              </w:rPr>
              <w:t>Gamboa Escamilla Alexa Vanessa</w:t>
            </w:r>
          </w:p>
        </w:tc>
        <w:tc>
          <w:tcPr>
            <w:tcW w:w="1539" w:type="dxa"/>
            <w:tcBorders>
              <w:top w:val="single" w:sz="4" w:space="0" w:color="auto"/>
              <w:left w:val="nil"/>
              <w:bottom w:val="single" w:sz="4" w:space="0" w:color="auto"/>
              <w:right w:val="single" w:sz="4" w:space="0" w:color="auto"/>
            </w:tcBorders>
            <w:shd w:val="clear" w:color="auto" w:fill="auto"/>
            <w:vAlign w:val="center"/>
          </w:tcPr>
          <w:p w14:paraId="1D6383B4" w14:textId="77777777" w:rsidR="002D453F" w:rsidRPr="00BB303F" w:rsidRDefault="002D453F" w:rsidP="00D57BEE">
            <w:pPr>
              <w:jc w:val="center"/>
              <w:rPr>
                <w:rFonts w:ascii="Arial Narrow" w:hAnsi="Arial Narrow" w:cs="Arial"/>
                <w:bCs/>
                <w:sz w:val="20"/>
                <w:szCs w:val="20"/>
              </w:rPr>
            </w:pPr>
            <w:r>
              <w:rPr>
                <w:rFonts w:ascii="Arial Narrow" w:hAnsi="Arial Narrow" w:cs="Arial"/>
                <w:bCs/>
                <w:sz w:val="20"/>
                <w:szCs w:val="20"/>
              </w:rPr>
              <w:t>1-0968-0453</w:t>
            </w:r>
          </w:p>
        </w:tc>
      </w:tr>
      <w:tr w:rsidR="002D453F" w:rsidRPr="00BB303F" w14:paraId="51ADA7CA"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8427BEB" w14:textId="77777777" w:rsidR="002D453F" w:rsidRDefault="002D453F" w:rsidP="00D57BEE">
            <w:pPr>
              <w:rPr>
                <w:rFonts w:ascii="Arial Narrow" w:hAnsi="Arial Narrow" w:cs="Arial"/>
                <w:bCs/>
                <w:sz w:val="20"/>
                <w:szCs w:val="20"/>
              </w:rPr>
            </w:pPr>
            <w:r>
              <w:rPr>
                <w:rFonts w:ascii="Arial Narrow" w:hAnsi="Arial Narrow" w:cs="Arial"/>
                <w:bCs/>
                <w:sz w:val="20"/>
                <w:szCs w:val="20"/>
              </w:rPr>
              <w:t>Valverde Carrillo Ana Alexandra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998BE6A"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3-0507-0960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13CDAC65" w14:textId="77777777" w:rsidR="002D453F" w:rsidRDefault="002D453F" w:rsidP="00D57BEE">
            <w:pPr>
              <w:rPr>
                <w:rFonts w:ascii="Arial Narrow" w:hAnsi="Arial Narrow" w:cs="Arial"/>
                <w:bCs/>
                <w:sz w:val="20"/>
                <w:szCs w:val="20"/>
              </w:rPr>
            </w:pPr>
            <w:r>
              <w:rPr>
                <w:rFonts w:ascii="Arial Narrow" w:hAnsi="Arial Narrow" w:cs="Arial"/>
                <w:bCs/>
                <w:sz w:val="20"/>
                <w:szCs w:val="20"/>
              </w:rPr>
              <w:t>Calero Hernández Walter</w:t>
            </w:r>
          </w:p>
        </w:tc>
        <w:tc>
          <w:tcPr>
            <w:tcW w:w="1539" w:type="dxa"/>
            <w:tcBorders>
              <w:top w:val="single" w:sz="4" w:space="0" w:color="auto"/>
              <w:left w:val="nil"/>
              <w:bottom w:val="single" w:sz="4" w:space="0" w:color="auto"/>
              <w:right w:val="single" w:sz="4" w:space="0" w:color="auto"/>
            </w:tcBorders>
            <w:shd w:val="clear" w:color="auto" w:fill="auto"/>
            <w:vAlign w:val="center"/>
          </w:tcPr>
          <w:p w14:paraId="545B67E5"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2-0529-0236</w:t>
            </w:r>
          </w:p>
        </w:tc>
      </w:tr>
      <w:tr w:rsidR="002D453F" w:rsidRPr="00BB303F" w14:paraId="7D59AB3C"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E0AC3EE"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García Pavón Claudia Vanessa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E0B493E"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2-0769-0409</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2205A9D0"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Mairena </w:t>
            </w:r>
            <w:proofErr w:type="spellStart"/>
            <w:r>
              <w:rPr>
                <w:rFonts w:ascii="Arial Narrow" w:hAnsi="Arial Narrow" w:cs="Arial"/>
                <w:bCs/>
                <w:sz w:val="20"/>
                <w:szCs w:val="20"/>
              </w:rPr>
              <w:t>Ubau</w:t>
            </w:r>
            <w:proofErr w:type="spellEnd"/>
            <w:r>
              <w:rPr>
                <w:rFonts w:ascii="Arial Narrow" w:hAnsi="Arial Narrow" w:cs="Arial"/>
                <w:bCs/>
                <w:sz w:val="20"/>
                <w:szCs w:val="20"/>
              </w:rPr>
              <w:t xml:space="preserve"> José Ángel </w:t>
            </w:r>
          </w:p>
        </w:tc>
        <w:tc>
          <w:tcPr>
            <w:tcW w:w="1539" w:type="dxa"/>
            <w:tcBorders>
              <w:top w:val="single" w:sz="4" w:space="0" w:color="auto"/>
              <w:left w:val="nil"/>
              <w:bottom w:val="single" w:sz="4" w:space="0" w:color="auto"/>
              <w:right w:val="single" w:sz="4" w:space="0" w:color="auto"/>
            </w:tcBorders>
            <w:shd w:val="clear" w:color="auto" w:fill="auto"/>
            <w:vAlign w:val="center"/>
          </w:tcPr>
          <w:p w14:paraId="4E5065AE"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2-0566-0512</w:t>
            </w:r>
          </w:p>
        </w:tc>
      </w:tr>
      <w:tr w:rsidR="002D453F" w:rsidRPr="00BB303F" w14:paraId="6196E174"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40B13A1"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Ochoa </w:t>
            </w:r>
            <w:proofErr w:type="spellStart"/>
            <w:r>
              <w:rPr>
                <w:rFonts w:ascii="Arial Narrow" w:hAnsi="Arial Narrow" w:cs="Arial"/>
                <w:bCs/>
                <w:sz w:val="20"/>
                <w:szCs w:val="20"/>
              </w:rPr>
              <w:t>HerreraSheila</w:t>
            </w:r>
            <w:proofErr w:type="spellEnd"/>
            <w:r>
              <w:rPr>
                <w:rFonts w:ascii="Arial Narrow" w:hAnsi="Arial Narrow" w:cs="Arial"/>
                <w:bCs/>
                <w:sz w:val="20"/>
                <w:szCs w:val="20"/>
              </w:rPr>
              <w:t xml:space="preserve"> Isela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7FD0AFC"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155825-</w:t>
            </w:r>
          </w:p>
          <w:p w14:paraId="719B5D5B"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514700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05956E7" w14:textId="77777777" w:rsidR="002D453F" w:rsidRDefault="002D453F" w:rsidP="00D57BEE">
            <w:pPr>
              <w:rPr>
                <w:rFonts w:ascii="Arial Narrow" w:hAnsi="Arial Narrow" w:cs="Arial"/>
                <w:bCs/>
                <w:sz w:val="20"/>
                <w:szCs w:val="20"/>
              </w:rPr>
            </w:pPr>
            <w:r>
              <w:rPr>
                <w:rFonts w:ascii="Arial Narrow" w:hAnsi="Arial Narrow" w:cs="Arial"/>
                <w:bCs/>
                <w:sz w:val="20"/>
                <w:szCs w:val="20"/>
              </w:rPr>
              <w:t>Araya Alemán Jacqueline</w:t>
            </w:r>
          </w:p>
        </w:tc>
        <w:tc>
          <w:tcPr>
            <w:tcW w:w="1539" w:type="dxa"/>
            <w:tcBorders>
              <w:top w:val="single" w:sz="4" w:space="0" w:color="auto"/>
              <w:left w:val="nil"/>
              <w:bottom w:val="single" w:sz="4" w:space="0" w:color="auto"/>
              <w:right w:val="single" w:sz="4" w:space="0" w:color="auto"/>
            </w:tcBorders>
            <w:shd w:val="clear" w:color="auto" w:fill="auto"/>
            <w:vAlign w:val="center"/>
          </w:tcPr>
          <w:p w14:paraId="2E67DD05"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2-0556-0510</w:t>
            </w:r>
          </w:p>
        </w:tc>
      </w:tr>
      <w:tr w:rsidR="002D453F" w:rsidRPr="00BB303F" w14:paraId="3EFFF863"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4541AC5" w14:textId="77777777" w:rsidR="002D453F" w:rsidRDefault="002D453F" w:rsidP="00D57BEE">
            <w:pPr>
              <w:rPr>
                <w:rFonts w:ascii="Arial Narrow" w:hAnsi="Arial Narrow" w:cs="Arial"/>
                <w:bCs/>
                <w:sz w:val="20"/>
                <w:szCs w:val="20"/>
              </w:rPr>
            </w:pPr>
            <w:r>
              <w:rPr>
                <w:rFonts w:ascii="Arial Narrow" w:hAnsi="Arial Narrow" w:cs="Arial"/>
                <w:bCs/>
                <w:sz w:val="20"/>
                <w:szCs w:val="20"/>
              </w:rPr>
              <w:t>Santos Segura Elieth</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993EC87"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1-1257-0577</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1AE5E5B7"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Aguilar Jarquín </w:t>
            </w:r>
            <w:proofErr w:type="spellStart"/>
            <w:r>
              <w:rPr>
                <w:rFonts w:ascii="Arial Narrow" w:hAnsi="Arial Narrow" w:cs="Arial"/>
                <w:bCs/>
                <w:sz w:val="20"/>
                <w:szCs w:val="20"/>
              </w:rPr>
              <w:t>Jessenya</w:t>
            </w:r>
            <w:proofErr w:type="spellEnd"/>
          </w:p>
        </w:tc>
        <w:tc>
          <w:tcPr>
            <w:tcW w:w="1539" w:type="dxa"/>
            <w:tcBorders>
              <w:top w:val="single" w:sz="4" w:space="0" w:color="auto"/>
              <w:left w:val="nil"/>
              <w:bottom w:val="single" w:sz="4" w:space="0" w:color="auto"/>
              <w:right w:val="single" w:sz="4" w:space="0" w:color="auto"/>
            </w:tcBorders>
            <w:shd w:val="clear" w:color="auto" w:fill="auto"/>
            <w:vAlign w:val="center"/>
          </w:tcPr>
          <w:p w14:paraId="00AA5BD3"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155825-</w:t>
            </w:r>
          </w:p>
          <w:p w14:paraId="229165ED"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904120</w:t>
            </w:r>
          </w:p>
        </w:tc>
      </w:tr>
    </w:tbl>
    <w:p w14:paraId="7CE8B149" w14:textId="77777777" w:rsidR="002D453F" w:rsidRPr="00BB303F" w:rsidRDefault="002D453F" w:rsidP="002D453F">
      <w:pPr>
        <w:spacing w:line="360" w:lineRule="auto"/>
        <w:jc w:val="both"/>
        <w:rPr>
          <w:rFonts w:cs="Arial"/>
          <w:sz w:val="22"/>
          <w:szCs w:val="22"/>
        </w:rPr>
      </w:pPr>
    </w:p>
    <w:p w14:paraId="05E63269" w14:textId="77777777" w:rsidR="002D453F" w:rsidRPr="00BB303F" w:rsidRDefault="002D453F" w:rsidP="002D453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diez</w:t>
      </w:r>
      <w:r w:rsidRPr="00BB303F">
        <w:rPr>
          <w:rFonts w:cs="Arial"/>
          <w:sz w:val="22"/>
          <w:szCs w:val="22"/>
        </w:rPr>
        <w:t xml:space="preserve"> beneficiarios del proyecto</w:t>
      </w:r>
      <w:r>
        <w:rPr>
          <w:rFonts w:cs="Arial"/>
          <w:sz w:val="22"/>
          <w:szCs w:val="22"/>
        </w:rPr>
        <w:t xml:space="preserve"> </w:t>
      </w:r>
      <w:r w:rsidRPr="00774E0B">
        <w:rPr>
          <w:rFonts w:cs="Arial"/>
          <w:sz w:val="22"/>
          <w:szCs w:val="22"/>
        </w:rPr>
        <w:t>Monte Cristo II</w:t>
      </w:r>
      <w:r w:rsidRPr="00BB303F">
        <w:rPr>
          <w:rFonts w:cs="Arial"/>
          <w:sz w:val="22"/>
          <w:szCs w:val="22"/>
        </w:rPr>
        <w:t>:</w:t>
      </w:r>
    </w:p>
    <w:p w14:paraId="6B28A768" w14:textId="77777777" w:rsidR="002D453F" w:rsidRPr="00BB303F" w:rsidRDefault="002D453F" w:rsidP="002D453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2D453F" w:rsidRPr="00BB303F" w14:paraId="3BF36823"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1AB22A4" w14:textId="77777777" w:rsidR="002D453F" w:rsidRPr="00BB303F" w:rsidRDefault="002D453F" w:rsidP="00D57BEE">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D5CA9BE" w14:textId="77777777" w:rsidR="002D453F" w:rsidRPr="00BB303F" w:rsidRDefault="002D453F" w:rsidP="00D57BEE">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6E8D8C2" w14:textId="77777777" w:rsidR="002D453F" w:rsidRPr="00BB303F" w:rsidRDefault="002D453F" w:rsidP="00D57BEE">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DD05254" w14:textId="77777777" w:rsidR="002D453F" w:rsidRPr="00BB303F" w:rsidRDefault="002D453F" w:rsidP="00D57BEE">
            <w:pPr>
              <w:jc w:val="center"/>
              <w:rPr>
                <w:rFonts w:cs="Arial"/>
                <w:b/>
                <w:bCs/>
                <w:sz w:val="20"/>
                <w:szCs w:val="20"/>
              </w:rPr>
            </w:pPr>
            <w:r w:rsidRPr="00BB303F">
              <w:rPr>
                <w:rFonts w:cs="Arial"/>
                <w:b/>
                <w:bCs/>
                <w:sz w:val="20"/>
                <w:szCs w:val="20"/>
              </w:rPr>
              <w:t>Cédula</w:t>
            </w:r>
          </w:p>
        </w:tc>
      </w:tr>
      <w:tr w:rsidR="002D453F" w:rsidRPr="00BB303F" w14:paraId="34459466"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3EED7DE" w14:textId="77777777" w:rsidR="002D453F" w:rsidRPr="00BB303F" w:rsidRDefault="002D453F" w:rsidP="00D57BEE">
            <w:pPr>
              <w:rPr>
                <w:rFonts w:ascii="Arial Narrow" w:hAnsi="Arial Narrow" w:cs="Arial"/>
                <w:bCs/>
                <w:sz w:val="20"/>
                <w:szCs w:val="20"/>
              </w:rPr>
            </w:pPr>
            <w:r>
              <w:rPr>
                <w:rFonts w:ascii="Arial Narrow" w:hAnsi="Arial Narrow" w:cs="Arial"/>
                <w:bCs/>
                <w:sz w:val="20"/>
                <w:szCs w:val="20"/>
              </w:rPr>
              <w:t xml:space="preserve">Talavera Domingo </w:t>
            </w:r>
            <w:proofErr w:type="spellStart"/>
            <w:r>
              <w:rPr>
                <w:rFonts w:ascii="Arial Narrow" w:hAnsi="Arial Narrow" w:cs="Arial"/>
                <w:bCs/>
                <w:sz w:val="20"/>
                <w:szCs w:val="20"/>
              </w:rPr>
              <w:t>Anastacio</w:t>
            </w:r>
            <w:proofErr w:type="spellEnd"/>
            <w:r>
              <w:rPr>
                <w:rFonts w:ascii="Arial Narrow" w:hAnsi="Arial Narrow" w:cs="Arial"/>
                <w:bCs/>
                <w:sz w:val="20"/>
                <w:szCs w:val="20"/>
              </w:rPr>
              <w:t xml:space="preserv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CDC0842"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155803-</w:t>
            </w:r>
          </w:p>
          <w:p w14:paraId="2035B70D" w14:textId="77777777" w:rsidR="002D453F" w:rsidRPr="00BB303F" w:rsidRDefault="002D453F" w:rsidP="00D57BEE">
            <w:pPr>
              <w:jc w:val="center"/>
              <w:rPr>
                <w:rFonts w:ascii="Arial Narrow" w:hAnsi="Arial Narrow" w:cs="Arial"/>
                <w:bCs/>
                <w:sz w:val="20"/>
                <w:szCs w:val="20"/>
              </w:rPr>
            </w:pPr>
            <w:r>
              <w:rPr>
                <w:rFonts w:ascii="Arial Narrow" w:hAnsi="Arial Narrow" w:cs="Arial"/>
                <w:bCs/>
                <w:sz w:val="20"/>
                <w:szCs w:val="20"/>
              </w:rPr>
              <w:t>784904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7BC36ED" w14:textId="77777777" w:rsidR="002D453F" w:rsidRPr="00BB303F" w:rsidRDefault="002D453F" w:rsidP="00D57BEE">
            <w:pPr>
              <w:rPr>
                <w:rFonts w:ascii="Arial Narrow" w:hAnsi="Arial Narrow" w:cs="Arial"/>
                <w:bCs/>
                <w:sz w:val="20"/>
                <w:szCs w:val="20"/>
              </w:rPr>
            </w:pPr>
            <w:r>
              <w:rPr>
                <w:rFonts w:ascii="Arial Narrow" w:hAnsi="Arial Narrow" w:cs="Arial"/>
                <w:bCs/>
                <w:sz w:val="20"/>
                <w:szCs w:val="20"/>
              </w:rPr>
              <w:t xml:space="preserve">Martínez Castro </w:t>
            </w:r>
            <w:proofErr w:type="spellStart"/>
            <w:r>
              <w:rPr>
                <w:rFonts w:ascii="Arial Narrow" w:hAnsi="Arial Narrow" w:cs="Arial"/>
                <w:bCs/>
                <w:sz w:val="20"/>
                <w:szCs w:val="20"/>
              </w:rPr>
              <w:t>Kendy</w:t>
            </w:r>
            <w:proofErr w:type="spellEnd"/>
            <w:r>
              <w:rPr>
                <w:rFonts w:ascii="Arial Narrow" w:hAnsi="Arial Narrow" w:cs="Arial"/>
                <w:bCs/>
                <w:sz w:val="20"/>
                <w:szCs w:val="20"/>
              </w:rPr>
              <w:t xml:space="preserve"> Iveth</w:t>
            </w:r>
          </w:p>
        </w:tc>
        <w:tc>
          <w:tcPr>
            <w:tcW w:w="1568" w:type="dxa"/>
            <w:tcBorders>
              <w:top w:val="single" w:sz="4" w:space="0" w:color="auto"/>
              <w:left w:val="nil"/>
              <w:bottom w:val="single" w:sz="4" w:space="0" w:color="auto"/>
              <w:right w:val="single" w:sz="4" w:space="0" w:color="auto"/>
            </w:tcBorders>
            <w:shd w:val="clear" w:color="auto" w:fill="auto"/>
            <w:vAlign w:val="center"/>
          </w:tcPr>
          <w:p w14:paraId="1A940DB3"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155834-</w:t>
            </w:r>
          </w:p>
          <w:p w14:paraId="3CDE3936" w14:textId="77777777" w:rsidR="002D453F" w:rsidRPr="00BB303F" w:rsidRDefault="002D453F" w:rsidP="00D57BEE">
            <w:pPr>
              <w:jc w:val="center"/>
              <w:rPr>
                <w:rFonts w:ascii="Arial Narrow" w:hAnsi="Arial Narrow" w:cs="Arial"/>
                <w:bCs/>
                <w:sz w:val="20"/>
                <w:szCs w:val="20"/>
              </w:rPr>
            </w:pPr>
            <w:r>
              <w:rPr>
                <w:rFonts w:ascii="Arial Narrow" w:hAnsi="Arial Narrow" w:cs="Arial"/>
                <w:bCs/>
                <w:sz w:val="20"/>
                <w:szCs w:val="20"/>
              </w:rPr>
              <w:t>399717</w:t>
            </w:r>
          </w:p>
        </w:tc>
      </w:tr>
      <w:tr w:rsidR="002D453F" w:rsidRPr="00BB303F" w14:paraId="1858DEBE"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C5AE757" w14:textId="77777777" w:rsidR="002D453F" w:rsidRDefault="002D453F" w:rsidP="00D57BEE">
            <w:pPr>
              <w:rPr>
                <w:rFonts w:ascii="Arial Narrow" w:hAnsi="Arial Narrow" w:cs="Arial"/>
                <w:bCs/>
                <w:sz w:val="20"/>
                <w:szCs w:val="20"/>
              </w:rPr>
            </w:pPr>
            <w:r>
              <w:rPr>
                <w:rFonts w:ascii="Arial Narrow" w:hAnsi="Arial Narrow" w:cs="Arial"/>
                <w:bCs/>
                <w:sz w:val="20"/>
                <w:szCs w:val="20"/>
              </w:rPr>
              <w:t>Guzmán Cajina Carolina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669F016"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2-0662-0663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92C6304" w14:textId="77777777" w:rsidR="002D453F" w:rsidRDefault="002D453F" w:rsidP="00D57BEE">
            <w:pPr>
              <w:rPr>
                <w:rFonts w:ascii="Arial Narrow" w:hAnsi="Arial Narrow" w:cs="Arial"/>
                <w:bCs/>
                <w:sz w:val="20"/>
                <w:szCs w:val="20"/>
              </w:rPr>
            </w:pPr>
            <w:r>
              <w:rPr>
                <w:rFonts w:ascii="Arial Narrow" w:hAnsi="Arial Narrow" w:cs="Arial"/>
                <w:bCs/>
                <w:sz w:val="20"/>
                <w:szCs w:val="20"/>
              </w:rPr>
              <w:t>Sequeira Madrigal Josué</w:t>
            </w:r>
          </w:p>
        </w:tc>
        <w:tc>
          <w:tcPr>
            <w:tcW w:w="1568" w:type="dxa"/>
            <w:tcBorders>
              <w:top w:val="single" w:sz="4" w:space="0" w:color="auto"/>
              <w:left w:val="nil"/>
              <w:bottom w:val="single" w:sz="4" w:space="0" w:color="auto"/>
              <w:right w:val="single" w:sz="4" w:space="0" w:color="auto"/>
            </w:tcBorders>
            <w:shd w:val="clear" w:color="auto" w:fill="auto"/>
            <w:vAlign w:val="center"/>
          </w:tcPr>
          <w:p w14:paraId="16DF875E"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1-1615-0562</w:t>
            </w:r>
          </w:p>
        </w:tc>
      </w:tr>
      <w:tr w:rsidR="002D453F" w:rsidRPr="00BB303F" w14:paraId="766E755E"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465DE57"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Blanco Pérez Angela Amanda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30F75BC"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2-0797-0250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3324AE1A" w14:textId="77777777" w:rsidR="002D453F" w:rsidRDefault="002D453F" w:rsidP="00D57BEE">
            <w:pPr>
              <w:rPr>
                <w:rFonts w:ascii="Arial Narrow" w:hAnsi="Arial Narrow" w:cs="Arial"/>
                <w:bCs/>
                <w:sz w:val="20"/>
                <w:szCs w:val="20"/>
              </w:rPr>
            </w:pPr>
            <w:r>
              <w:rPr>
                <w:rFonts w:ascii="Arial Narrow" w:hAnsi="Arial Narrow" w:cs="Arial"/>
                <w:bCs/>
                <w:sz w:val="20"/>
                <w:szCs w:val="20"/>
              </w:rPr>
              <w:t>Hernández Urbina Yerlin</w:t>
            </w:r>
          </w:p>
        </w:tc>
        <w:tc>
          <w:tcPr>
            <w:tcW w:w="1568" w:type="dxa"/>
            <w:tcBorders>
              <w:top w:val="single" w:sz="4" w:space="0" w:color="auto"/>
              <w:left w:val="nil"/>
              <w:bottom w:val="single" w:sz="4" w:space="0" w:color="auto"/>
              <w:right w:val="single" w:sz="4" w:space="0" w:color="auto"/>
            </w:tcBorders>
            <w:shd w:val="clear" w:color="auto" w:fill="auto"/>
            <w:vAlign w:val="center"/>
          </w:tcPr>
          <w:p w14:paraId="2137D837"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2-0944-0903</w:t>
            </w:r>
          </w:p>
        </w:tc>
      </w:tr>
      <w:tr w:rsidR="002D453F" w:rsidRPr="00BB303F" w14:paraId="745B60A5"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6998A9E" w14:textId="77777777" w:rsidR="002D453F" w:rsidRDefault="002D453F" w:rsidP="00D57BEE">
            <w:pPr>
              <w:rPr>
                <w:rFonts w:ascii="Arial Narrow" w:hAnsi="Arial Narrow" w:cs="Arial"/>
                <w:bCs/>
                <w:sz w:val="20"/>
                <w:szCs w:val="20"/>
              </w:rPr>
            </w:pPr>
            <w:r>
              <w:rPr>
                <w:rFonts w:ascii="Arial Narrow" w:hAnsi="Arial Narrow" w:cs="Arial"/>
                <w:bCs/>
                <w:sz w:val="20"/>
                <w:szCs w:val="20"/>
              </w:rPr>
              <w:t>López Noguera Ramón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B677F6D"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2-0543-0758</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C9062FF" w14:textId="77777777" w:rsidR="002D453F" w:rsidRDefault="002D453F" w:rsidP="00D57BEE">
            <w:pPr>
              <w:rPr>
                <w:rFonts w:ascii="Arial Narrow" w:hAnsi="Arial Narrow" w:cs="Arial"/>
                <w:bCs/>
                <w:sz w:val="20"/>
                <w:szCs w:val="20"/>
              </w:rPr>
            </w:pPr>
            <w:r>
              <w:rPr>
                <w:rFonts w:ascii="Arial Narrow" w:hAnsi="Arial Narrow" w:cs="Arial"/>
                <w:bCs/>
                <w:sz w:val="20"/>
                <w:szCs w:val="20"/>
              </w:rPr>
              <w:t>Cruz Soto Carlos Anthony</w:t>
            </w:r>
          </w:p>
        </w:tc>
        <w:tc>
          <w:tcPr>
            <w:tcW w:w="1568" w:type="dxa"/>
            <w:tcBorders>
              <w:top w:val="single" w:sz="4" w:space="0" w:color="auto"/>
              <w:left w:val="nil"/>
              <w:bottom w:val="single" w:sz="4" w:space="0" w:color="auto"/>
              <w:right w:val="single" w:sz="4" w:space="0" w:color="auto"/>
            </w:tcBorders>
            <w:shd w:val="clear" w:color="auto" w:fill="auto"/>
            <w:vAlign w:val="center"/>
          </w:tcPr>
          <w:p w14:paraId="2A32A7C8"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5-0392-0620</w:t>
            </w:r>
          </w:p>
        </w:tc>
      </w:tr>
      <w:tr w:rsidR="002D453F" w:rsidRPr="00BB303F" w14:paraId="615299AF" w14:textId="77777777" w:rsidTr="00D57BEE">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0979499"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López Díaz Henry Paulino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22C98C3"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26940584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3ED28F7" w14:textId="77777777" w:rsidR="002D453F" w:rsidRDefault="002D453F" w:rsidP="00D57BEE">
            <w:pPr>
              <w:rPr>
                <w:rFonts w:ascii="Arial Narrow" w:hAnsi="Arial Narrow" w:cs="Arial"/>
                <w:bCs/>
                <w:sz w:val="20"/>
                <w:szCs w:val="20"/>
              </w:rPr>
            </w:pPr>
            <w:r>
              <w:rPr>
                <w:rFonts w:ascii="Arial Narrow" w:hAnsi="Arial Narrow" w:cs="Arial"/>
                <w:bCs/>
                <w:sz w:val="20"/>
                <w:szCs w:val="20"/>
              </w:rPr>
              <w:t xml:space="preserve">Najarro González Jonathan </w:t>
            </w:r>
          </w:p>
        </w:tc>
        <w:tc>
          <w:tcPr>
            <w:tcW w:w="1568" w:type="dxa"/>
            <w:tcBorders>
              <w:top w:val="single" w:sz="4" w:space="0" w:color="auto"/>
              <w:left w:val="nil"/>
              <w:bottom w:val="single" w:sz="4" w:space="0" w:color="auto"/>
              <w:right w:val="single" w:sz="4" w:space="0" w:color="auto"/>
            </w:tcBorders>
            <w:shd w:val="clear" w:color="auto" w:fill="auto"/>
            <w:vAlign w:val="center"/>
          </w:tcPr>
          <w:p w14:paraId="3C494115" w14:textId="77777777" w:rsidR="002D453F" w:rsidRDefault="002D453F" w:rsidP="00D57BEE">
            <w:pPr>
              <w:jc w:val="center"/>
              <w:rPr>
                <w:rFonts w:ascii="Arial Narrow" w:hAnsi="Arial Narrow" w:cs="Arial"/>
                <w:bCs/>
                <w:sz w:val="20"/>
                <w:szCs w:val="20"/>
              </w:rPr>
            </w:pPr>
            <w:r>
              <w:rPr>
                <w:rFonts w:ascii="Arial Narrow" w:hAnsi="Arial Narrow" w:cs="Arial"/>
                <w:bCs/>
                <w:sz w:val="20"/>
                <w:szCs w:val="20"/>
              </w:rPr>
              <w:t>8-0128-0013</w:t>
            </w:r>
          </w:p>
        </w:tc>
      </w:tr>
    </w:tbl>
    <w:p w14:paraId="02C0E989" w14:textId="77777777" w:rsidR="004E0D14" w:rsidRDefault="004E0D14" w:rsidP="004E0D14">
      <w:pPr>
        <w:spacing w:line="360" w:lineRule="auto"/>
        <w:jc w:val="both"/>
        <w:rPr>
          <w:rFonts w:cs="Arial"/>
          <w:sz w:val="22"/>
          <w:szCs w:val="22"/>
        </w:rPr>
      </w:pPr>
    </w:p>
    <w:p w14:paraId="3DCBF081" w14:textId="75BD228A" w:rsidR="004E0D14" w:rsidRPr="00AB2826" w:rsidRDefault="004E0D14" w:rsidP="004E0D14">
      <w:pPr>
        <w:pStyle w:val="Ttulo2"/>
        <w:spacing w:line="360" w:lineRule="auto"/>
        <w:rPr>
          <w:rFonts w:cs="Arial"/>
          <w:szCs w:val="22"/>
          <w:lang w:val="es-ES_tradnl"/>
        </w:rPr>
      </w:pPr>
      <w:r w:rsidRPr="00AB2826">
        <w:rPr>
          <w:rFonts w:cs="Arial"/>
          <w:szCs w:val="22"/>
        </w:rPr>
        <w:lastRenderedPageBreak/>
        <w:t>Acuerdo Unánime.-</w:t>
      </w:r>
    </w:p>
    <w:p w14:paraId="53D6667F" w14:textId="77777777" w:rsidR="004E0D14" w:rsidRPr="00D14EAF" w:rsidRDefault="004E0D14" w:rsidP="004E0D14">
      <w:pPr>
        <w:spacing w:line="360" w:lineRule="auto"/>
        <w:jc w:val="both"/>
        <w:rPr>
          <w:rFonts w:cs="Arial"/>
          <w:b/>
          <w:sz w:val="22"/>
        </w:rPr>
      </w:pPr>
      <w:r w:rsidRPr="00D14EAF">
        <w:rPr>
          <w:rFonts w:cs="Arial"/>
          <w:b/>
          <w:sz w:val="22"/>
        </w:rPr>
        <w:t>************</w:t>
      </w:r>
    </w:p>
    <w:p w14:paraId="740C6AC8" w14:textId="1B6978B0" w:rsidR="004E0D14" w:rsidRDefault="004E0D14" w:rsidP="002B71CC">
      <w:pPr>
        <w:spacing w:line="360" w:lineRule="auto"/>
        <w:jc w:val="both"/>
        <w:rPr>
          <w:rFonts w:cs="Arial"/>
          <w:sz w:val="22"/>
          <w:lang w:val="es-ES_tradnl"/>
        </w:rPr>
      </w:pPr>
    </w:p>
    <w:p w14:paraId="0FA070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B4CEA94" w14:textId="6DDBBDF1" w:rsidR="002B71CC" w:rsidRDefault="007C7903" w:rsidP="002B71CC">
      <w:pPr>
        <w:spacing w:line="360" w:lineRule="auto"/>
        <w:jc w:val="both"/>
        <w:rPr>
          <w:rFonts w:cs="Arial"/>
          <w:sz w:val="22"/>
          <w:szCs w:val="22"/>
        </w:rPr>
      </w:pPr>
      <w:r w:rsidRPr="007C7903">
        <w:rPr>
          <w:rFonts w:cs="Arial"/>
          <w:sz w:val="22"/>
          <w:szCs w:val="22"/>
        </w:rPr>
        <w:t xml:space="preserve">Autorizar al señor Dagoberto Hidalgo Cortés, Gerente General de este Banco, para que disfrute de vacaciones el viernes </w:t>
      </w:r>
      <w:r>
        <w:rPr>
          <w:rFonts w:cs="Arial"/>
          <w:sz w:val="22"/>
          <w:szCs w:val="22"/>
        </w:rPr>
        <w:t>21</w:t>
      </w:r>
      <w:r w:rsidRPr="007C7903">
        <w:rPr>
          <w:rFonts w:cs="Arial"/>
          <w:sz w:val="22"/>
          <w:szCs w:val="22"/>
        </w:rPr>
        <w:t xml:space="preserve"> de octubre de 2022.</w:t>
      </w:r>
    </w:p>
    <w:p w14:paraId="10D011DA" w14:textId="4EE66ADE"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94982C2" w14:textId="77777777" w:rsidR="002B71CC" w:rsidRPr="00D14EAF" w:rsidRDefault="002B71CC" w:rsidP="002B71CC">
      <w:pPr>
        <w:spacing w:line="360" w:lineRule="auto"/>
        <w:jc w:val="both"/>
        <w:rPr>
          <w:rFonts w:cs="Arial"/>
          <w:b/>
          <w:sz w:val="22"/>
        </w:rPr>
      </w:pPr>
      <w:r w:rsidRPr="00D14EAF">
        <w:rPr>
          <w:rFonts w:cs="Arial"/>
          <w:b/>
          <w:sz w:val="22"/>
        </w:rPr>
        <w:t>************</w:t>
      </w:r>
    </w:p>
    <w:p w14:paraId="342A068C" w14:textId="77777777" w:rsidR="002B71CC" w:rsidRDefault="002B71CC" w:rsidP="002B71CC">
      <w:pPr>
        <w:spacing w:line="360" w:lineRule="auto"/>
        <w:jc w:val="both"/>
        <w:rPr>
          <w:rFonts w:cs="Arial"/>
          <w:sz w:val="22"/>
          <w:lang w:val="es-ES_tradnl"/>
        </w:rPr>
      </w:pPr>
    </w:p>
    <w:p w14:paraId="2AEA5D9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E39D" w14:textId="77777777" w:rsidR="00B84E66" w:rsidRDefault="00B84E66">
      <w:r>
        <w:separator/>
      </w:r>
    </w:p>
  </w:endnote>
  <w:endnote w:type="continuationSeparator" w:id="0">
    <w:p w14:paraId="07AB78D2" w14:textId="77777777" w:rsidR="00B84E66" w:rsidRDefault="00B8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846E" w14:textId="77777777" w:rsidR="00B84E66" w:rsidRDefault="00B84E66">
      <w:r>
        <w:separator/>
      </w:r>
    </w:p>
  </w:footnote>
  <w:footnote w:type="continuationSeparator" w:id="0">
    <w:p w14:paraId="1EF47F51" w14:textId="77777777" w:rsidR="00B84E66" w:rsidRDefault="00B8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78E0" w14:textId="77777777" w:rsidR="009D03FE" w:rsidRDefault="009D03FE">
    <w:pPr>
      <w:pStyle w:val="Encabezado"/>
      <w:rPr>
        <w:lang w:val="es-ES"/>
      </w:rPr>
    </w:pPr>
  </w:p>
  <w:p w14:paraId="3F0FF115" w14:textId="733E142B"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03A4D">
      <w:rPr>
        <w:sz w:val="18"/>
        <w:lang w:val="es-ES"/>
      </w:rPr>
      <w:t>57</w:t>
    </w:r>
    <w:r>
      <w:rPr>
        <w:sz w:val="18"/>
        <w:lang w:val="es-ES"/>
      </w:rPr>
      <w:t>-</w:t>
    </w:r>
    <w:r w:rsidR="005F2BC7">
      <w:rPr>
        <w:sz w:val="18"/>
        <w:lang w:val="es-ES"/>
      </w:rPr>
      <w:t>2022</w:t>
    </w:r>
    <w:r>
      <w:rPr>
        <w:sz w:val="18"/>
        <w:lang w:val="es-ES"/>
      </w:rPr>
      <w:t xml:space="preserve">                   </w:t>
    </w:r>
    <w:r w:rsidR="00703A4D">
      <w:rPr>
        <w:sz w:val="18"/>
        <w:lang w:val="es-ES"/>
      </w:rPr>
      <w:t>17</w:t>
    </w:r>
    <w:r>
      <w:rPr>
        <w:sz w:val="18"/>
        <w:lang w:val="es-ES"/>
      </w:rPr>
      <w:t xml:space="preserve"> de </w:t>
    </w:r>
    <w:r w:rsidR="00703A4D">
      <w:rPr>
        <w:sz w:val="18"/>
        <w:lang w:val="es-ES"/>
      </w:rPr>
      <w:t>octubre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1A085F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83668"/>
    <w:multiLevelType w:val="hybridMultilevel"/>
    <w:tmpl w:val="06D6921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1674D3B"/>
    <w:multiLevelType w:val="hybridMultilevel"/>
    <w:tmpl w:val="5268D5E8"/>
    <w:lvl w:ilvl="0" w:tplc="140A0001">
      <w:start w:val="1"/>
      <w:numFmt w:val="bullet"/>
      <w:lvlText w:val=""/>
      <w:lvlJc w:val="left"/>
      <w:rPr>
        <w:rFonts w:ascii="Symbol" w:hAnsi="Symbol" w:hint="default"/>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9741A9"/>
    <w:multiLevelType w:val="hybridMultilevel"/>
    <w:tmpl w:val="157A4598"/>
    <w:lvl w:ilvl="0" w:tplc="B8CE6E0C">
      <w:start w:val="1"/>
      <w:numFmt w:val="decimal"/>
      <w:lvlText w:val="%1."/>
      <w:lvlJc w:val="left"/>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4347F6"/>
    <w:multiLevelType w:val="hybridMultilevel"/>
    <w:tmpl w:val="BD96A9A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E9E2535"/>
    <w:multiLevelType w:val="hybridMultilevel"/>
    <w:tmpl w:val="303A8050"/>
    <w:lvl w:ilvl="0" w:tplc="4B1E0D86">
      <w:numFmt w:val="bullet"/>
      <w:lvlText w:val="-"/>
      <w:lvlJc w:val="left"/>
      <w:pPr>
        <w:ind w:left="420" w:hanging="360"/>
      </w:pPr>
      <w:rPr>
        <w:rFonts w:ascii="Arial" w:eastAsia="Times New Roman" w:hAnsi="Arial" w:cs="Arial"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11"/>
  </w:num>
  <w:num w:numId="2" w16cid:durableId="195124504">
    <w:abstractNumId w:val="2"/>
  </w:num>
  <w:num w:numId="3" w16cid:durableId="1133984768">
    <w:abstractNumId w:val="14"/>
  </w:num>
  <w:num w:numId="4" w16cid:durableId="330446819">
    <w:abstractNumId w:val="1"/>
  </w:num>
  <w:num w:numId="5" w16cid:durableId="1237327871">
    <w:abstractNumId w:val="0"/>
  </w:num>
  <w:num w:numId="6" w16cid:durableId="1813402357">
    <w:abstractNumId w:val="15"/>
  </w:num>
  <w:num w:numId="7" w16cid:durableId="1372263813">
    <w:abstractNumId w:val="19"/>
  </w:num>
  <w:num w:numId="8" w16cid:durableId="1372070941">
    <w:abstractNumId w:val="12"/>
  </w:num>
  <w:num w:numId="9" w16cid:durableId="1427723675">
    <w:abstractNumId w:val="10"/>
  </w:num>
  <w:num w:numId="10" w16cid:durableId="521751316">
    <w:abstractNumId w:val="4"/>
  </w:num>
  <w:num w:numId="11" w16cid:durableId="1597327801">
    <w:abstractNumId w:val="7"/>
  </w:num>
  <w:num w:numId="12" w16cid:durableId="1192108611">
    <w:abstractNumId w:val="20"/>
  </w:num>
  <w:num w:numId="13" w16cid:durableId="688070033">
    <w:abstractNumId w:val="18"/>
  </w:num>
  <w:num w:numId="14" w16cid:durableId="941498480">
    <w:abstractNumId w:val="17"/>
  </w:num>
  <w:num w:numId="15" w16cid:durableId="1347948578">
    <w:abstractNumId w:val="13"/>
  </w:num>
  <w:num w:numId="16" w16cid:durableId="1217739705">
    <w:abstractNumId w:val="16"/>
  </w:num>
  <w:num w:numId="17" w16cid:durableId="1506361287">
    <w:abstractNumId w:val="6"/>
  </w:num>
  <w:num w:numId="18" w16cid:durableId="593972740">
    <w:abstractNumId w:val="5"/>
  </w:num>
  <w:num w:numId="19" w16cid:durableId="1524661710">
    <w:abstractNumId w:val="3"/>
  </w:num>
  <w:num w:numId="20" w16cid:durableId="1405955609">
    <w:abstractNumId w:val="9"/>
  </w:num>
  <w:num w:numId="21" w16cid:durableId="686372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voQul0cpbEOIZARaz+cLtZDWy0XTcLpySaPPEcPJotSJZRV3R5AOkwS2DSBOLSgG+XWGnvm7bE8qoGMSxNwbQ==" w:salt="cVn7i5a7oeFAN05nXY2Nr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6"/>
    <w:rsid w:val="0000085A"/>
    <w:rsid w:val="00011DC1"/>
    <w:rsid w:val="0001401F"/>
    <w:rsid w:val="00026DCA"/>
    <w:rsid w:val="00027E78"/>
    <w:rsid w:val="0003318B"/>
    <w:rsid w:val="00033E34"/>
    <w:rsid w:val="00036A8B"/>
    <w:rsid w:val="00041FE2"/>
    <w:rsid w:val="00053A32"/>
    <w:rsid w:val="000547A2"/>
    <w:rsid w:val="00067B32"/>
    <w:rsid w:val="00076A47"/>
    <w:rsid w:val="00081BB0"/>
    <w:rsid w:val="00085DF1"/>
    <w:rsid w:val="0009255E"/>
    <w:rsid w:val="0009389D"/>
    <w:rsid w:val="000A314F"/>
    <w:rsid w:val="000A6259"/>
    <w:rsid w:val="000B0F7B"/>
    <w:rsid w:val="000C4E35"/>
    <w:rsid w:val="000C5661"/>
    <w:rsid w:val="000E7192"/>
    <w:rsid w:val="000F38B7"/>
    <w:rsid w:val="000F5F31"/>
    <w:rsid w:val="000F6DBD"/>
    <w:rsid w:val="00105CCE"/>
    <w:rsid w:val="0011401E"/>
    <w:rsid w:val="001147C3"/>
    <w:rsid w:val="00117E78"/>
    <w:rsid w:val="001227FE"/>
    <w:rsid w:val="00154E36"/>
    <w:rsid w:val="0016590A"/>
    <w:rsid w:val="00183234"/>
    <w:rsid w:val="00183CF8"/>
    <w:rsid w:val="0018634C"/>
    <w:rsid w:val="0018799C"/>
    <w:rsid w:val="001909BE"/>
    <w:rsid w:val="00193B2D"/>
    <w:rsid w:val="00196DD0"/>
    <w:rsid w:val="001A0030"/>
    <w:rsid w:val="001B0C99"/>
    <w:rsid w:val="001B6D7C"/>
    <w:rsid w:val="001B703A"/>
    <w:rsid w:val="001C3F1B"/>
    <w:rsid w:val="001D7E23"/>
    <w:rsid w:val="001F277B"/>
    <w:rsid w:val="001F3135"/>
    <w:rsid w:val="001F7D2C"/>
    <w:rsid w:val="002026DC"/>
    <w:rsid w:val="00204086"/>
    <w:rsid w:val="00210B7F"/>
    <w:rsid w:val="00213FA6"/>
    <w:rsid w:val="00214849"/>
    <w:rsid w:val="002163C7"/>
    <w:rsid w:val="0022157D"/>
    <w:rsid w:val="00227F47"/>
    <w:rsid w:val="00231D5B"/>
    <w:rsid w:val="00236CA9"/>
    <w:rsid w:val="00237191"/>
    <w:rsid w:val="00240946"/>
    <w:rsid w:val="00243275"/>
    <w:rsid w:val="00243461"/>
    <w:rsid w:val="00253CA2"/>
    <w:rsid w:val="00253D8D"/>
    <w:rsid w:val="00260325"/>
    <w:rsid w:val="00261C88"/>
    <w:rsid w:val="0026692A"/>
    <w:rsid w:val="00270B9C"/>
    <w:rsid w:val="00273438"/>
    <w:rsid w:val="002736F3"/>
    <w:rsid w:val="00273AB5"/>
    <w:rsid w:val="002751C8"/>
    <w:rsid w:val="00277DD3"/>
    <w:rsid w:val="00282C93"/>
    <w:rsid w:val="0028301A"/>
    <w:rsid w:val="0028757E"/>
    <w:rsid w:val="002933F7"/>
    <w:rsid w:val="00296DC6"/>
    <w:rsid w:val="002A51F3"/>
    <w:rsid w:val="002A6A4B"/>
    <w:rsid w:val="002B2B51"/>
    <w:rsid w:val="002B4BA6"/>
    <w:rsid w:val="002B71CC"/>
    <w:rsid w:val="002D0146"/>
    <w:rsid w:val="002D0EE9"/>
    <w:rsid w:val="002D158A"/>
    <w:rsid w:val="002D453F"/>
    <w:rsid w:val="002E1BAC"/>
    <w:rsid w:val="002F3D41"/>
    <w:rsid w:val="003004E7"/>
    <w:rsid w:val="0030131C"/>
    <w:rsid w:val="003156CD"/>
    <w:rsid w:val="003174AA"/>
    <w:rsid w:val="00317B31"/>
    <w:rsid w:val="00320F35"/>
    <w:rsid w:val="00320F9C"/>
    <w:rsid w:val="00335993"/>
    <w:rsid w:val="00343CAA"/>
    <w:rsid w:val="00345E78"/>
    <w:rsid w:val="00346C2F"/>
    <w:rsid w:val="003473D2"/>
    <w:rsid w:val="00352AFB"/>
    <w:rsid w:val="00353979"/>
    <w:rsid w:val="00360BD9"/>
    <w:rsid w:val="00367B23"/>
    <w:rsid w:val="00372121"/>
    <w:rsid w:val="003724E7"/>
    <w:rsid w:val="00373725"/>
    <w:rsid w:val="00373B50"/>
    <w:rsid w:val="00374710"/>
    <w:rsid w:val="003803AB"/>
    <w:rsid w:val="00380645"/>
    <w:rsid w:val="00385097"/>
    <w:rsid w:val="003853CD"/>
    <w:rsid w:val="00386AA9"/>
    <w:rsid w:val="003A4E5A"/>
    <w:rsid w:val="003A4E88"/>
    <w:rsid w:val="003A5204"/>
    <w:rsid w:val="003A70CE"/>
    <w:rsid w:val="003A73CC"/>
    <w:rsid w:val="003B0676"/>
    <w:rsid w:val="003B1738"/>
    <w:rsid w:val="003B20EA"/>
    <w:rsid w:val="003B44A5"/>
    <w:rsid w:val="003C6FEB"/>
    <w:rsid w:val="00407CC4"/>
    <w:rsid w:val="00421BEA"/>
    <w:rsid w:val="00432126"/>
    <w:rsid w:val="00445673"/>
    <w:rsid w:val="004755F8"/>
    <w:rsid w:val="0047593B"/>
    <w:rsid w:val="0048086A"/>
    <w:rsid w:val="0048746C"/>
    <w:rsid w:val="00492B3C"/>
    <w:rsid w:val="004930AA"/>
    <w:rsid w:val="00496B93"/>
    <w:rsid w:val="00497711"/>
    <w:rsid w:val="004B12FC"/>
    <w:rsid w:val="004B373F"/>
    <w:rsid w:val="004B6726"/>
    <w:rsid w:val="004B7456"/>
    <w:rsid w:val="004C5B22"/>
    <w:rsid w:val="004C724E"/>
    <w:rsid w:val="004E0D14"/>
    <w:rsid w:val="004E10F9"/>
    <w:rsid w:val="004E1777"/>
    <w:rsid w:val="004E5D21"/>
    <w:rsid w:val="005011AD"/>
    <w:rsid w:val="00503615"/>
    <w:rsid w:val="00504542"/>
    <w:rsid w:val="0051330D"/>
    <w:rsid w:val="00513B4F"/>
    <w:rsid w:val="005143FE"/>
    <w:rsid w:val="00531B93"/>
    <w:rsid w:val="00544A7B"/>
    <w:rsid w:val="005459D0"/>
    <w:rsid w:val="005504E6"/>
    <w:rsid w:val="0057519A"/>
    <w:rsid w:val="00577603"/>
    <w:rsid w:val="00585347"/>
    <w:rsid w:val="00593300"/>
    <w:rsid w:val="00595395"/>
    <w:rsid w:val="0059625B"/>
    <w:rsid w:val="00596AB4"/>
    <w:rsid w:val="005A32C2"/>
    <w:rsid w:val="005B45E6"/>
    <w:rsid w:val="005B67A2"/>
    <w:rsid w:val="005C18D2"/>
    <w:rsid w:val="005C6147"/>
    <w:rsid w:val="005D72B4"/>
    <w:rsid w:val="005E7559"/>
    <w:rsid w:val="005F0C76"/>
    <w:rsid w:val="005F2BC7"/>
    <w:rsid w:val="00615FBF"/>
    <w:rsid w:val="00620EB5"/>
    <w:rsid w:val="00623D36"/>
    <w:rsid w:val="006321F4"/>
    <w:rsid w:val="00646C5C"/>
    <w:rsid w:val="0065237E"/>
    <w:rsid w:val="0066494B"/>
    <w:rsid w:val="0066756A"/>
    <w:rsid w:val="0067367D"/>
    <w:rsid w:val="00681878"/>
    <w:rsid w:val="00683504"/>
    <w:rsid w:val="00692A55"/>
    <w:rsid w:val="006979B4"/>
    <w:rsid w:val="006A474B"/>
    <w:rsid w:val="006A6916"/>
    <w:rsid w:val="006A779D"/>
    <w:rsid w:val="006B7846"/>
    <w:rsid w:val="006C0086"/>
    <w:rsid w:val="006C0821"/>
    <w:rsid w:val="006C1542"/>
    <w:rsid w:val="006C1D3B"/>
    <w:rsid w:val="006C1F07"/>
    <w:rsid w:val="006C772C"/>
    <w:rsid w:val="006D544A"/>
    <w:rsid w:val="006D5482"/>
    <w:rsid w:val="006E31FB"/>
    <w:rsid w:val="006E7C0F"/>
    <w:rsid w:val="006F1F5E"/>
    <w:rsid w:val="006F3A75"/>
    <w:rsid w:val="006F7DB3"/>
    <w:rsid w:val="00703A4D"/>
    <w:rsid w:val="007062BD"/>
    <w:rsid w:val="00711E6C"/>
    <w:rsid w:val="00723211"/>
    <w:rsid w:val="00735384"/>
    <w:rsid w:val="00737234"/>
    <w:rsid w:val="00751002"/>
    <w:rsid w:val="00755D1C"/>
    <w:rsid w:val="007605D2"/>
    <w:rsid w:val="00765327"/>
    <w:rsid w:val="007749FC"/>
    <w:rsid w:val="00774E0B"/>
    <w:rsid w:val="00780AB2"/>
    <w:rsid w:val="00797660"/>
    <w:rsid w:val="007B2EB9"/>
    <w:rsid w:val="007B5EDF"/>
    <w:rsid w:val="007C2929"/>
    <w:rsid w:val="007C3229"/>
    <w:rsid w:val="007C39B9"/>
    <w:rsid w:val="007C7903"/>
    <w:rsid w:val="007D6EF8"/>
    <w:rsid w:val="007E31DD"/>
    <w:rsid w:val="007F614F"/>
    <w:rsid w:val="007F66D6"/>
    <w:rsid w:val="008006FA"/>
    <w:rsid w:val="00802BD9"/>
    <w:rsid w:val="008110AA"/>
    <w:rsid w:val="00811427"/>
    <w:rsid w:val="00825856"/>
    <w:rsid w:val="008343A2"/>
    <w:rsid w:val="00834957"/>
    <w:rsid w:val="00834A2F"/>
    <w:rsid w:val="00846281"/>
    <w:rsid w:val="00851373"/>
    <w:rsid w:val="00854DE9"/>
    <w:rsid w:val="00861680"/>
    <w:rsid w:val="00870163"/>
    <w:rsid w:val="00870973"/>
    <w:rsid w:val="00872F83"/>
    <w:rsid w:val="00875497"/>
    <w:rsid w:val="00895A5D"/>
    <w:rsid w:val="00896BC6"/>
    <w:rsid w:val="008A4A03"/>
    <w:rsid w:val="008A6E2C"/>
    <w:rsid w:val="008C0C75"/>
    <w:rsid w:val="008D0318"/>
    <w:rsid w:val="008D35D8"/>
    <w:rsid w:val="008D6E0F"/>
    <w:rsid w:val="008F38A8"/>
    <w:rsid w:val="008F6C96"/>
    <w:rsid w:val="009038BE"/>
    <w:rsid w:val="00911CF0"/>
    <w:rsid w:val="00911F06"/>
    <w:rsid w:val="009231E3"/>
    <w:rsid w:val="00940420"/>
    <w:rsid w:val="009449EE"/>
    <w:rsid w:val="009620DD"/>
    <w:rsid w:val="009669CF"/>
    <w:rsid w:val="00985B24"/>
    <w:rsid w:val="00986348"/>
    <w:rsid w:val="0099609E"/>
    <w:rsid w:val="009A1F17"/>
    <w:rsid w:val="009B3497"/>
    <w:rsid w:val="009C11C0"/>
    <w:rsid w:val="009D03FE"/>
    <w:rsid w:val="009D1F46"/>
    <w:rsid w:val="009D70A8"/>
    <w:rsid w:val="009D78B0"/>
    <w:rsid w:val="009E07C2"/>
    <w:rsid w:val="009E1B07"/>
    <w:rsid w:val="009E1B1B"/>
    <w:rsid w:val="009E3BD6"/>
    <w:rsid w:val="009F2788"/>
    <w:rsid w:val="009F62A9"/>
    <w:rsid w:val="00A01A53"/>
    <w:rsid w:val="00A13C0B"/>
    <w:rsid w:val="00A3046D"/>
    <w:rsid w:val="00A3146D"/>
    <w:rsid w:val="00A31AB6"/>
    <w:rsid w:val="00A330FA"/>
    <w:rsid w:val="00A4163B"/>
    <w:rsid w:val="00A41FB6"/>
    <w:rsid w:val="00A51A26"/>
    <w:rsid w:val="00A536DE"/>
    <w:rsid w:val="00A57ECD"/>
    <w:rsid w:val="00A70A82"/>
    <w:rsid w:val="00A73DC5"/>
    <w:rsid w:val="00A743DC"/>
    <w:rsid w:val="00A775DD"/>
    <w:rsid w:val="00A837EB"/>
    <w:rsid w:val="00A83A73"/>
    <w:rsid w:val="00AA4E2A"/>
    <w:rsid w:val="00AB15C1"/>
    <w:rsid w:val="00AB1E41"/>
    <w:rsid w:val="00AB2826"/>
    <w:rsid w:val="00AB4B39"/>
    <w:rsid w:val="00AD4F06"/>
    <w:rsid w:val="00AE4014"/>
    <w:rsid w:val="00AE66C8"/>
    <w:rsid w:val="00AE7AB3"/>
    <w:rsid w:val="00AF4C49"/>
    <w:rsid w:val="00B00832"/>
    <w:rsid w:val="00B019A0"/>
    <w:rsid w:val="00B21331"/>
    <w:rsid w:val="00B2152C"/>
    <w:rsid w:val="00B25E3F"/>
    <w:rsid w:val="00B34414"/>
    <w:rsid w:val="00B3640B"/>
    <w:rsid w:val="00B36CE6"/>
    <w:rsid w:val="00B43B1F"/>
    <w:rsid w:val="00B5583C"/>
    <w:rsid w:val="00B56F87"/>
    <w:rsid w:val="00B64449"/>
    <w:rsid w:val="00B66D8C"/>
    <w:rsid w:val="00B84E66"/>
    <w:rsid w:val="00B85FEC"/>
    <w:rsid w:val="00B93B71"/>
    <w:rsid w:val="00BA3517"/>
    <w:rsid w:val="00BA3C35"/>
    <w:rsid w:val="00BA58F6"/>
    <w:rsid w:val="00BA7805"/>
    <w:rsid w:val="00BB034D"/>
    <w:rsid w:val="00BB50DA"/>
    <w:rsid w:val="00BC1E08"/>
    <w:rsid w:val="00BD11AC"/>
    <w:rsid w:val="00BD38A1"/>
    <w:rsid w:val="00BE0F52"/>
    <w:rsid w:val="00BE363D"/>
    <w:rsid w:val="00BE452A"/>
    <w:rsid w:val="00BE4A8A"/>
    <w:rsid w:val="00BE518B"/>
    <w:rsid w:val="00BF0C80"/>
    <w:rsid w:val="00BF124E"/>
    <w:rsid w:val="00C0084E"/>
    <w:rsid w:val="00C01425"/>
    <w:rsid w:val="00C114D6"/>
    <w:rsid w:val="00C12152"/>
    <w:rsid w:val="00C22EB3"/>
    <w:rsid w:val="00C308C3"/>
    <w:rsid w:val="00C36F84"/>
    <w:rsid w:val="00C42332"/>
    <w:rsid w:val="00C4730D"/>
    <w:rsid w:val="00C50AAF"/>
    <w:rsid w:val="00C676D8"/>
    <w:rsid w:val="00C70FF7"/>
    <w:rsid w:val="00C80B39"/>
    <w:rsid w:val="00C8272D"/>
    <w:rsid w:val="00C9370A"/>
    <w:rsid w:val="00C94FC1"/>
    <w:rsid w:val="00C96B0F"/>
    <w:rsid w:val="00CA3661"/>
    <w:rsid w:val="00CA42F6"/>
    <w:rsid w:val="00CB6CF5"/>
    <w:rsid w:val="00CC0A79"/>
    <w:rsid w:val="00CC60FC"/>
    <w:rsid w:val="00CC704A"/>
    <w:rsid w:val="00CC7940"/>
    <w:rsid w:val="00CD7A02"/>
    <w:rsid w:val="00CF0E50"/>
    <w:rsid w:val="00CF47AD"/>
    <w:rsid w:val="00CF4BE9"/>
    <w:rsid w:val="00D034AB"/>
    <w:rsid w:val="00D12D56"/>
    <w:rsid w:val="00D13B6B"/>
    <w:rsid w:val="00D20868"/>
    <w:rsid w:val="00D22B80"/>
    <w:rsid w:val="00D330C4"/>
    <w:rsid w:val="00D35784"/>
    <w:rsid w:val="00D37592"/>
    <w:rsid w:val="00D41B8B"/>
    <w:rsid w:val="00D509A7"/>
    <w:rsid w:val="00D511A1"/>
    <w:rsid w:val="00D54758"/>
    <w:rsid w:val="00D60482"/>
    <w:rsid w:val="00D61F89"/>
    <w:rsid w:val="00D72C3B"/>
    <w:rsid w:val="00D8068C"/>
    <w:rsid w:val="00DA156E"/>
    <w:rsid w:val="00DA4C56"/>
    <w:rsid w:val="00DB38FB"/>
    <w:rsid w:val="00DC32CD"/>
    <w:rsid w:val="00DD2821"/>
    <w:rsid w:val="00DE0BBA"/>
    <w:rsid w:val="00DE1B6D"/>
    <w:rsid w:val="00DE2F5A"/>
    <w:rsid w:val="00DE7715"/>
    <w:rsid w:val="00E0071B"/>
    <w:rsid w:val="00E1288D"/>
    <w:rsid w:val="00E138CF"/>
    <w:rsid w:val="00E2143B"/>
    <w:rsid w:val="00E31F79"/>
    <w:rsid w:val="00E6222D"/>
    <w:rsid w:val="00E63068"/>
    <w:rsid w:val="00E63BC8"/>
    <w:rsid w:val="00E646C7"/>
    <w:rsid w:val="00E67E37"/>
    <w:rsid w:val="00E76C46"/>
    <w:rsid w:val="00E8788A"/>
    <w:rsid w:val="00E95ED6"/>
    <w:rsid w:val="00E97960"/>
    <w:rsid w:val="00E979D2"/>
    <w:rsid w:val="00EA53B9"/>
    <w:rsid w:val="00EC02B6"/>
    <w:rsid w:val="00EC6324"/>
    <w:rsid w:val="00EC7E01"/>
    <w:rsid w:val="00EE139E"/>
    <w:rsid w:val="00EE228C"/>
    <w:rsid w:val="00EE4383"/>
    <w:rsid w:val="00EE491C"/>
    <w:rsid w:val="00EF7D85"/>
    <w:rsid w:val="00F00FF1"/>
    <w:rsid w:val="00F1305E"/>
    <w:rsid w:val="00F15E04"/>
    <w:rsid w:val="00F16E81"/>
    <w:rsid w:val="00F30531"/>
    <w:rsid w:val="00F31891"/>
    <w:rsid w:val="00F343EA"/>
    <w:rsid w:val="00F357CB"/>
    <w:rsid w:val="00F42278"/>
    <w:rsid w:val="00F541D9"/>
    <w:rsid w:val="00F83C00"/>
    <w:rsid w:val="00F9130B"/>
    <w:rsid w:val="00F97718"/>
    <w:rsid w:val="00FA1809"/>
    <w:rsid w:val="00FA2104"/>
    <w:rsid w:val="00FA26DD"/>
    <w:rsid w:val="00FA3B5B"/>
    <w:rsid w:val="00FA4CCB"/>
    <w:rsid w:val="00FC257F"/>
    <w:rsid w:val="00FD23EC"/>
    <w:rsid w:val="00FD4FF2"/>
    <w:rsid w:val="00FE310F"/>
    <w:rsid w:val="00FE4822"/>
    <w:rsid w:val="00FE57D3"/>
    <w:rsid w:val="00FF144E"/>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4034C"/>
  <w15:docId w15:val="{3874B10B-EECD-4F10-8D00-CED7377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6D544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908</TotalTime>
  <Pages>24</Pages>
  <Words>7002</Words>
  <Characters>38587</Characters>
  <Application>Microsoft Office Word</Application>
  <DocSecurity>8</DocSecurity>
  <Lines>321</Lines>
  <Paragraphs>90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93</cp:revision>
  <cp:lastPrinted>2011-09-07T16:03:00Z</cp:lastPrinted>
  <dcterms:created xsi:type="dcterms:W3CDTF">2022-10-17T16:56:00Z</dcterms:created>
  <dcterms:modified xsi:type="dcterms:W3CDTF">2022-10-25T13:48:00Z</dcterms:modified>
</cp:coreProperties>
</file>