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5FAC" w14:textId="77777777" w:rsidR="00FA4CCB" w:rsidRDefault="00FA4CCB">
      <w:pPr>
        <w:pStyle w:val="Ttulo"/>
        <w:ind w:right="51"/>
        <w:rPr>
          <w:rFonts w:cs="Arial"/>
        </w:rPr>
      </w:pPr>
      <w:r>
        <w:rPr>
          <w:rFonts w:cs="Arial"/>
        </w:rPr>
        <w:t>BANCO HIPOTECARIO DE LA VIVIENDA</w:t>
      </w:r>
    </w:p>
    <w:p w14:paraId="023042DF" w14:textId="77777777" w:rsidR="00FA4CCB" w:rsidRDefault="00FA4CCB">
      <w:pPr>
        <w:spacing w:line="360" w:lineRule="auto"/>
        <w:ind w:right="51"/>
        <w:jc w:val="center"/>
        <w:rPr>
          <w:rFonts w:cs="Arial"/>
          <w:b/>
          <w:sz w:val="22"/>
          <w:u w:val="single"/>
        </w:rPr>
      </w:pPr>
      <w:r>
        <w:rPr>
          <w:rFonts w:cs="Arial"/>
          <w:b/>
          <w:sz w:val="22"/>
          <w:u w:val="single"/>
        </w:rPr>
        <w:t>JUNTA DIRECTIVA</w:t>
      </w:r>
    </w:p>
    <w:p w14:paraId="10822262" w14:textId="77777777" w:rsidR="00FA4CCB" w:rsidRDefault="00FA4CCB">
      <w:pPr>
        <w:spacing w:line="360" w:lineRule="auto"/>
        <w:ind w:right="51"/>
        <w:jc w:val="center"/>
        <w:rPr>
          <w:rFonts w:cs="Arial"/>
          <w:b/>
          <w:sz w:val="22"/>
          <w:u w:val="single"/>
        </w:rPr>
      </w:pPr>
    </w:p>
    <w:p w14:paraId="6B6DB403" w14:textId="2CF6AEAE"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D17AD8">
        <w:rPr>
          <w:rFonts w:cs="Arial"/>
          <w:b/>
          <w:sz w:val="22"/>
          <w:u w:val="single"/>
        </w:rPr>
        <w:t>53</w:t>
      </w:r>
      <w:r>
        <w:rPr>
          <w:rFonts w:cs="Arial"/>
          <w:b/>
          <w:sz w:val="22"/>
          <w:u w:val="single"/>
        </w:rPr>
        <w:t>-</w:t>
      </w:r>
      <w:r w:rsidR="005F2BC7">
        <w:rPr>
          <w:rFonts w:cs="Arial"/>
          <w:b/>
          <w:sz w:val="22"/>
          <w:u w:val="single"/>
        </w:rPr>
        <w:t>2022</w:t>
      </w:r>
    </w:p>
    <w:p w14:paraId="6A9FC096" w14:textId="36E78E4A" w:rsidR="00FA4CCB" w:rsidRDefault="00FA4CCB">
      <w:pPr>
        <w:spacing w:line="360" w:lineRule="auto"/>
        <w:ind w:right="51"/>
        <w:jc w:val="center"/>
        <w:rPr>
          <w:rFonts w:cs="Arial"/>
          <w:b/>
          <w:sz w:val="22"/>
          <w:u w:val="single"/>
        </w:rPr>
      </w:pPr>
      <w:r>
        <w:rPr>
          <w:rFonts w:cs="Arial"/>
          <w:b/>
          <w:sz w:val="22"/>
          <w:u w:val="single"/>
        </w:rPr>
        <w:t xml:space="preserve">DEL </w:t>
      </w:r>
      <w:r w:rsidR="00D17AD8">
        <w:rPr>
          <w:rFonts w:cs="Arial"/>
          <w:b/>
          <w:sz w:val="22"/>
          <w:u w:val="single"/>
        </w:rPr>
        <w:t>03</w:t>
      </w:r>
      <w:r>
        <w:rPr>
          <w:rFonts w:cs="Arial"/>
          <w:b/>
          <w:sz w:val="22"/>
          <w:u w:val="single"/>
        </w:rPr>
        <w:t xml:space="preserve"> DE </w:t>
      </w:r>
      <w:r w:rsidR="00D17AD8">
        <w:rPr>
          <w:rFonts w:cs="Arial"/>
          <w:b/>
          <w:sz w:val="22"/>
          <w:u w:val="single"/>
        </w:rPr>
        <w:t>OCTUBRE</w:t>
      </w:r>
      <w:r>
        <w:rPr>
          <w:rFonts w:cs="Arial"/>
          <w:b/>
          <w:sz w:val="22"/>
          <w:u w:val="single"/>
        </w:rPr>
        <w:t xml:space="preserve"> DE </w:t>
      </w:r>
      <w:r w:rsidR="005F2BC7">
        <w:rPr>
          <w:rFonts w:cs="Arial"/>
          <w:b/>
          <w:sz w:val="22"/>
          <w:u w:val="single"/>
        </w:rPr>
        <w:t>2022</w:t>
      </w:r>
    </w:p>
    <w:p w14:paraId="0DAC311B"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1E4A0E4" w14:textId="77777777" w:rsidR="00FA4CCB" w:rsidRDefault="00FA4CCB">
      <w:pPr>
        <w:spacing w:line="360" w:lineRule="auto"/>
        <w:ind w:right="51"/>
        <w:jc w:val="center"/>
        <w:rPr>
          <w:rFonts w:cs="Arial"/>
          <w:b/>
          <w:sz w:val="22"/>
          <w:u w:val="single"/>
        </w:rPr>
      </w:pPr>
    </w:p>
    <w:p w14:paraId="5AFD1AA0" w14:textId="16E76A81" w:rsidR="008D0318" w:rsidRDefault="009D03FE" w:rsidP="0066494B">
      <w:pPr>
        <w:spacing w:line="360" w:lineRule="auto"/>
        <w:jc w:val="both"/>
        <w:rPr>
          <w:rFonts w:cs="Arial"/>
          <w:sz w:val="22"/>
        </w:rPr>
      </w:pPr>
      <w:r w:rsidRPr="009D03FE">
        <w:rPr>
          <w:rFonts w:cs="Arial"/>
          <w:sz w:val="22"/>
          <w:u w:val="single"/>
        </w:rPr>
        <w:t>Minuto: 0:00</w:t>
      </w:r>
      <w:r w:rsidR="009449EE">
        <w:rPr>
          <w:rFonts w:cs="Arial"/>
          <w:sz w:val="22"/>
        </w:rPr>
        <w:t xml:space="preserve"> </w:t>
      </w:r>
      <w:r w:rsidR="000F45AE">
        <w:rPr>
          <w:rFonts w:cs="Arial"/>
          <w:sz w:val="22"/>
        </w:rPr>
        <w:t>Se</w:t>
      </w:r>
      <w:r w:rsidR="009449EE">
        <w:rPr>
          <w:rFonts w:cs="Arial"/>
          <w:sz w:val="22"/>
        </w:rPr>
        <w:t xml:space="preserve"> inicia la sesión a las diecis</w:t>
      </w:r>
      <w:r w:rsidR="00577603">
        <w:rPr>
          <w:rFonts w:cs="Arial"/>
          <w:sz w:val="22"/>
        </w:rPr>
        <w:t>éis</w:t>
      </w:r>
      <w:r w:rsidR="009449EE">
        <w:rPr>
          <w:rFonts w:cs="Arial"/>
          <w:sz w:val="22"/>
        </w:rPr>
        <w:t xml:space="preserve"> horas,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Guillermo Alvarado Herrera,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r w:rsidR="003B6C4B" w:rsidRPr="003B6C4B">
        <w:rPr>
          <w:rFonts w:cs="Arial"/>
          <w:sz w:val="22"/>
        </w:rPr>
        <w:t xml:space="preserve"> </w:t>
      </w:r>
      <w:r w:rsidR="003B6C4B">
        <w:rPr>
          <w:rFonts w:cs="Arial"/>
          <w:sz w:val="22"/>
        </w:rPr>
        <w:t xml:space="preserve">La Directora Lina Rosa Barrantes Castegnaro, se incorpora a la sesión a </w:t>
      </w:r>
      <w:r w:rsidR="003B6C4B" w:rsidRPr="00353345">
        <w:rPr>
          <w:rFonts w:cs="Arial"/>
          <w:sz w:val="22"/>
        </w:rPr>
        <w:t xml:space="preserve">partir del minuto </w:t>
      </w:r>
      <w:r w:rsidR="00353345" w:rsidRPr="00353345">
        <w:rPr>
          <w:rFonts w:cs="Arial"/>
          <w:sz w:val="22"/>
        </w:rPr>
        <w:t>22</w:t>
      </w:r>
      <w:r w:rsidR="003B6C4B" w:rsidRPr="00353345">
        <w:rPr>
          <w:rFonts w:cs="Arial"/>
          <w:sz w:val="22"/>
        </w:rPr>
        <w:t>:</w:t>
      </w:r>
      <w:r w:rsidR="00353345" w:rsidRPr="00353345">
        <w:rPr>
          <w:rFonts w:cs="Arial"/>
          <w:sz w:val="22"/>
        </w:rPr>
        <w:t>25</w:t>
      </w:r>
      <w:r w:rsidR="003B6C4B" w:rsidRPr="00353345">
        <w:rPr>
          <w:rFonts w:cs="Arial"/>
          <w:sz w:val="22"/>
        </w:rPr>
        <w:t>.</w:t>
      </w:r>
    </w:p>
    <w:p w14:paraId="3AF35720" w14:textId="77777777" w:rsidR="00AD4F06" w:rsidRDefault="00AD4F06" w:rsidP="0066494B">
      <w:pPr>
        <w:spacing w:line="360" w:lineRule="auto"/>
        <w:jc w:val="both"/>
        <w:rPr>
          <w:rFonts w:cs="Arial"/>
          <w:sz w:val="22"/>
        </w:rPr>
      </w:pPr>
    </w:p>
    <w:p w14:paraId="246228CA" w14:textId="2BC96121" w:rsidR="00FA4CCB" w:rsidRDefault="00FA4CCB" w:rsidP="0066494B">
      <w:pPr>
        <w:spacing w:line="360" w:lineRule="auto"/>
        <w:jc w:val="both"/>
        <w:rPr>
          <w:rFonts w:cs="Arial"/>
          <w:sz w:val="22"/>
        </w:rPr>
      </w:pPr>
      <w:r>
        <w:rPr>
          <w:rFonts w:cs="Arial"/>
          <w:sz w:val="22"/>
        </w:rPr>
        <w:t xml:space="preserve">Asisten también los siguientes funcionarios: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3B6C4B" w:rsidRPr="003B6C4B">
        <w:rPr>
          <w:rFonts w:cs="Arial"/>
          <w:sz w:val="22"/>
        </w:rPr>
        <w:t xml:space="preserve"> </w:t>
      </w:r>
      <w:r w:rsidR="003B6C4B">
        <w:rPr>
          <w:rFonts w:cs="Arial"/>
          <w:sz w:val="22"/>
        </w:rPr>
        <w:t xml:space="preserve">Los funcionarios Dagoberto Hidalgo Cortés, Gerente General; y Gustavo Flores Oviedo, </w:t>
      </w:r>
      <w:r w:rsidR="003B6C4B">
        <w:rPr>
          <w:rFonts w:cs="Arial"/>
          <w:sz w:val="22"/>
          <w:szCs w:val="22"/>
        </w:rPr>
        <w:t xml:space="preserve">Auditor Interno, </w:t>
      </w:r>
      <w:r w:rsidR="003B6C4B">
        <w:rPr>
          <w:rFonts w:cs="Arial"/>
          <w:sz w:val="22"/>
        </w:rPr>
        <w:t xml:space="preserve">se incorpora a la sesión a </w:t>
      </w:r>
      <w:r w:rsidR="003B6C4B" w:rsidRPr="001116F6">
        <w:rPr>
          <w:rFonts w:cs="Arial"/>
          <w:sz w:val="22"/>
        </w:rPr>
        <w:t xml:space="preserve">partir de los minutos </w:t>
      </w:r>
      <w:r w:rsidR="00F07D8E" w:rsidRPr="001116F6">
        <w:rPr>
          <w:rFonts w:cs="Arial"/>
          <w:sz w:val="22"/>
        </w:rPr>
        <w:t>02</w:t>
      </w:r>
      <w:r w:rsidR="003B6C4B" w:rsidRPr="001116F6">
        <w:rPr>
          <w:rFonts w:cs="Arial"/>
          <w:sz w:val="22"/>
        </w:rPr>
        <w:t>:</w:t>
      </w:r>
      <w:r w:rsidR="00F07D8E" w:rsidRPr="001116F6">
        <w:rPr>
          <w:rFonts w:cs="Arial"/>
          <w:sz w:val="22"/>
        </w:rPr>
        <w:t>38</w:t>
      </w:r>
      <w:r w:rsidR="003B6C4B" w:rsidRPr="001116F6">
        <w:rPr>
          <w:rFonts w:cs="Arial"/>
          <w:sz w:val="22"/>
        </w:rPr>
        <w:t xml:space="preserve"> y </w:t>
      </w:r>
      <w:r w:rsidR="001116F6" w:rsidRPr="001116F6">
        <w:rPr>
          <w:rFonts w:cs="Arial"/>
          <w:sz w:val="22"/>
        </w:rPr>
        <w:t>08</w:t>
      </w:r>
      <w:r w:rsidR="003B6C4B" w:rsidRPr="001116F6">
        <w:rPr>
          <w:rFonts w:cs="Arial"/>
          <w:sz w:val="22"/>
        </w:rPr>
        <w:t>:</w:t>
      </w:r>
      <w:r w:rsidR="001116F6" w:rsidRPr="001116F6">
        <w:rPr>
          <w:rFonts w:cs="Arial"/>
          <w:sz w:val="22"/>
        </w:rPr>
        <w:t>46</w:t>
      </w:r>
      <w:r w:rsidR="003B6C4B" w:rsidRPr="001116F6">
        <w:rPr>
          <w:rFonts w:cs="Arial"/>
          <w:sz w:val="22"/>
        </w:rPr>
        <w:t xml:space="preserve"> respectivamente.</w:t>
      </w:r>
    </w:p>
    <w:p w14:paraId="64C38FC4" w14:textId="77777777" w:rsidR="007749FC" w:rsidRDefault="007749FC" w:rsidP="0066494B">
      <w:pPr>
        <w:spacing w:line="360" w:lineRule="auto"/>
        <w:jc w:val="both"/>
        <w:rPr>
          <w:rFonts w:cs="Arial"/>
          <w:sz w:val="22"/>
        </w:rPr>
      </w:pPr>
    </w:p>
    <w:p w14:paraId="3D6F4FDC" w14:textId="59244169" w:rsidR="007749FC" w:rsidRDefault="007749FC" w:rsidP="0066494B">
      <w:pPr>
        <w:spacing w:line="360" w:lineRule="auto"/>
        <w:jc w:val="both"/>
        <w:rPr>
          <w:rFonts w:cs="Arial"/>
          <w:sz w:val="22"/>
        </w:rPr>
      </w:pPr>
      <w:r>
        <w:rPr>
          <w:rFonts w:cs="Arial"/>
          <w:sz w:val="22"/>
        </w:rPr>
        <w:t>Ausente con justificación:</w:t>
      </w:r>
      <w:r w:rsidR="004E388D">
        <w:rPr>
          <w:rFonts w:cs="Arial"/>
          <w:sz w:val="22"/>
        </w:rPr>
        <w:t xml:space="preserve"> Eloísa Ulibarri Pern</w:t>
      </w:r>
      <w:r w:rsidR="003B6C4B">
        <w:rPr>
          <w:rFonts w:cs="Arial"/>
          <w:sz w:val="22"/>
        </w:rPr>
        <w:t>ús, Vicepresidenta.</w:t>
      </w:r>
    </w:p>
    <w:p w14:paraId="725775D9" w14:textId="77777777" w:rsidR="006321F4" w:rsidRPr="00D14EAF" w:rsidRDefault="006321F4" w:rsidP="006321F4">
      <w:pPr>
        <w:spacing w:line="360" w:lineRule="auto"/>
        <w:jc w:val="both"/>
        <w:rPr>
          <w:rFonts w:cs="Arial"/>
          <w:b/>
          <w:sz w:val="22"/>
        </w:rPr>
      </w:pPr>
      <w:r w:rsidRPr="00D14EAF">
        <w:rPr>
          <w:rFonts w:cs="Arial"/>
          <w:b/>
          <w:sz w:val="22"/>
        </w:rPr>
        <w:t>************</w:t>
      </w:r>
    </w:p>
    <w:p w14:paraId="2050F840" w14:textId="77777777" w:rsidR="00FA4CCB" w:rsidRDefault="00FA4CCB" w:rsidP="0066494B">
      <w:pPr>
        <w:spacing w:line="360" w:lineRule="auto"/>
        <w:jc w:val="both"/>
        <w:rPr>
          <w:rFonts w:cs="Arial"/>
          <w:sz w:val="22"/>
        </w:rPr>
      </w:pPr>
    </w:p>
    <w:p w14:paraId="5D5070D0" w14:textId="77777777" w:rsidR="00FA4CCB" w:rsidRDefault="00FA4CCB" w:rsidP="0066494B">
      <w:pPr>
        <w:pStyle w:val="Ttulo4"/>
        <w:spacing w:line="360" w:lineRule="auto"/>
        <w:jc w:val="both"/>
        <w:rPr>
          <w:rFonts w:cs="Arial"/>
        </w:rPr>
      </w:pPr>
      <w:r>
        <w:rPr>
          <w:rFonts w:cs="Arial"/>
        </w:rPr>
        <w:t>Asuntos conocidos en la presente sesión</w:t>
      </w:r>
    </w:p>
    <w:p w14:paraId="7204B2ED" w14:textId="77777777" w:rsidR="00FA4CCB" w:rsidRDefault="00FA4CCB" w:rsidP="0066494B">
      <w:pPr>
        <w:spacing w:line="360" w:lineRule="auto"/>
        <w:jc w:val="both"/>
        <w:rPr>
          <w:rFonts w:cs="Arial"/>
          <w:b/>
          <w:sz w:val="22"/>
        </w:rPr>
      </w:pPr>
    </w:p>
    <w:p w14:paraId="168091F3" w14:textId="032AC54E" w:rsidR="004E388D" w:rsidRPr="004E388D" w:rsidRDefault="00FA4CCB" w:rsidP="004E388D">
      <w:pPr>
        <w:pStyle w:val="Prrafodelista"/>
        <w:numPr>
          <w:ilvl w:val="0"/>
          <w:numId w:val="19"/>
        </w:numPr>
        <w:spacing w:line="360" w:lineRule="auto"/>
        <w:jc w:val="both"/>
        <w:rPr>
          <w:rFonts w:cs="Arial"/>
          <w:sz w:val="22"/>
        </w:rPr>
      </w:pPr>
      <w:r w:rsidRPr="004E388D">
        <w:rPr>
          <w:rFonts w:cs="Arial"/>
          <w:sz w:val="22"/>
        </w:rPr>
        <w:t>La Junta Directiva conoce los siguientes asuntos en la presente sesión:</w:t>
      </w:r>
    </w:p>
    <w:p w14:paraId="2E3DCFC2" w14:textId="3F73C071" w:rsidR="004E388D" w:rsidRPr="004E388D" w:rsidRDefault="00035DF2" w:rsidP="004E388D">
      <w:pPr>
        <w:pStyle w:val="Prrafodelista"/>
        <w:numPr>
          <w:ilvl w:val="0"/>
          <w:numId w:val="19"/>
        </w:numPr>
        <w:spacing w:line="360" w:lineRule="auto"/>
        <w:jc w:val="both"/>
        <w:rPr>
          <w:rFonts w:cs="Arial"/>
          <w:sz w:val="22"/>
          <w:lang w:val="es-ES_tradnl"/>
        </w:rPr>
      </w:pPr>
      <w:r w:rsidRPr="004E388D">
        <w:rPr>
          <w:rFonts w:cs="Arial"/>
          <w:sz w:val="22"/>
          <w:lang w:val="es-ES_tradnl"/>
        </w:rPr>
        <w:t>Lectura y aprobación de las actas N° 50-2022 del 22/09/2022 y N° 51-2022 del 26/09/2022.</w:t>
      </w:r>
    </w:p>
    <w:p w14:paraId="388F77B5" w14:textId="15C65B60" w:rsidR="004E388D" w:rsidRPr="004E388D" w:rsidRDefault="00035DF2" w:rsidP="004E388D">
      <w:pPr>
        <w:pStyle w:val="Prrafodelista"/>
        <w:numPr>
          <w:ilvl w:val="0"/>
          <w:numId w:val="19"/>
        </w:numPr>
        <w:spacing w:line="360" w:lineRule="auto"/>
        <w:jc w:val="both"/>
        <w:rPr>
          <w:rFonts w:cs="Arial"/>
          <w:sz w:val="22"/>
        </w:rPr>
      </w:pPr>
      <w:r w:rsidRPr="004E388D">
        <w:rPr>
          <w:rFonts w:cs="Arial"/>
          <w:sz w:val="22"/>
          <w:lang w:val="es-ES_tradnl"/>
        </w:rPr>
        <w:t>Solicitud de aprobación de siete bonos extraordinarios individuales.</w:t>
      </w:r>
    </w:p>
    <w:p w14:paraId="006E2B33" w14:textId="2270AB92" w:rsidR="00035DF2" w:rsidRPr="004E388D" w:rsidRDefault="00035DF2" w:rsidP="004E388D">
      <w:pPr>
        <w:pStyle w:val="Prrafodelista"/>
        <w:numPr>
          <w:ilvl w:val="0"/>
          <w:numId w:val="19"/>
        </w:numPr>
        <w:spacing w:line="360" w:lineRule="auto"/>
        <w:jc w:val="both"/>
        <w:rPr>
          <w:rFonts w:cs="Arial"/>
          <w:sz w:val="22"/>
        </w:rPr>
      </w:pPr>
      <w:r w:rsidRPr="004E388D">
        <w:rPr>
          <w:rFonts w:cs="Arial"/>
          <w:sz w:val="22"/>
          <w:lang w:val="es-ES_tradnl"/>
        </w:rPr>
        <w:t>Solicitud de financiamiento adicional por aumento de precios, para el proyecto Vistas de Guadalupe.</w:t>
      </w:r>
    </w:p>
    <w:p w14:paraId="3946A173" w14:textId="55713478" w:rsidR="00035DF2" w:rsidRPr="004E388D" w:rsidRDefault="00035DF2" w:rsidP="004E388D">
      <w:pPr>
        <w:pStyle w:val="Prrafodelista"/>
        <w:numPr>
          <w:ilvl w:val="0"/>
          <w:numId w:val="19"/>
        </w:numPr>
        <w:spacing w:line="360" w:lineRule="auto"/>
        <w:jc w:val="both"/>
        <w:rPr>
          <w:rFonts w:cs="Arial"/>
          <w:sz w:val="22"/>
        </w:rPr>
      </w:pPr>
      <w:r w:rsidRPr="004E388D">
        <w:rPr>
          <w:rFonts w:cs="Arial"/>
          <w:sz w:val="22"/>
          <w:lang w:val="es-ES_tradnl"/>
        </w:rPr>
        <w:t>Solicitud de reasignación de saldos y ampliación del plazo del contrato de administración de recursos, del proyecto San Martín de Siquirres.</w:t>
      </w:r>
      <w:bookmarkStart w:id="0" w:name="_Hlk115212129"/>
    </w:p>
    <w:p w14:paraId="26A8AE62" w14:textId="61A019D3" w:rsidR="00035DF2" w:rsidRPr="004E388D" w:rsidRDefault="00035DF2" w:rsidP="004E388D">
      <w:pPr>
        <w:pStyle w:val="Prrafodelista"/>
        <w:numPr>
          <w:ilvl w:val="0"/>
          <w:numId w:val="19"/>
        </w:numPr>
        <w:spacing w:line="360" w:lineRule="auto"/>
        <w:jc w:val="both"/>
        <w:rPr>
          <w:rFonts w:cs="Arial"/>
          <w:sz w:val="22"/>
          <w:lang w:val="es-ES_tradnl"/>
        </w:rPr>
      </w:pPr>
      <w:r w:rsidRPr="004E388D">
        <w:rPr>
          <w:rFonts w:cs="Arial"/>
          <w:sz w:val="22"/>
          <w:lang w:val="es-ES_tradnl"/>
        </w:rPr>
        <w:t>Solicitud de ampliación al plazo del contrato de administración de recursos del proyecto Parque Recreativo Jorge Debravo.</w:t>
      </w:r>
      <w:bookmarkEnd w:id="0"/>
    </w:p>
    <w:p w14:paraId="3DEB3447" w14:textId="26D7D41D" w:rsidR="00035DF2" w:rsidRPr="004E388D" w:rsidRDefault="00035DF2" w:rsidP="004E388D">
      <w:pPr>
        <w:pStyle w:val="Prrafodelista"/>
        <w:numPr>
          <w:ilvl w:val="0"/>
          <w:numId w:val="19"/>
        </w:numPr>
        <w:spacing w:line="360" w:lineRule="auto"/>
        <w:jc w:val="both"/>
        <w:rPr>
          <w:rFonts w:cs="Arial"/>
          <w:sz w:val="22"/>
          <w:lang w:val="es-ES_tradnl"/>
        </w:rPr>
      </w:pPr>
      <w:r w:rsidRPr="004E388D">
        <w:rPr>
          <w:rFonts w:cs="Arial"/>
          <w:sz w:val="22"/>
          <w:lang w:val="es-ES_tradnl"/>
        </w:rPr>
        <w:t xml:space="preserve">Sustitución </w:t>
      </w:r>
      <w:r w:rsidRPr="004E388D">
        <w:rPr>
          <w:rFonts w:cs="Arial"/>
          <w:sz w:val="22"/>
          <w:lang w:val="es-CR"/>
        </w:rPr>
        <w:t>de seis beneficiarios del proyecto Las Amapolas.</w:t>
      </w:r>
    </w:p>
    <w:p w14:paraId="7CCA26DA" w14:textId="61FA331A" w:rsidR="00035DF2" w:rsidRPr="004E388D" w:rsidRDefault="00035DF2" w:rsidP="004E388D">
      <w:pPr>
        <w:pStyle w:val="Prrafodelista"/>
        <w:numPr>
          <w:ilvl w:val="0"/>
          <w:numId w:val="19"/>
        </w:numPr>
        <w:spacing w:line="360" w:lineRule="auto"/>
        <w:jc w:val="both"/>
        <w:rPr>
          <w:rFonts w:cs="Arial"/>
          <w:sz w:val="22"/>
        </w:rPr>
      </w:pPr>
      <w:r w:rsidRPr="004E388D">
        <w:rPr>
          <w:rFonts w:cs="Arial"/>
          <w:sz w:val="22"/>
          <w:lang w:val="es-ES_tradnl"/>
        </w:rPr>
        <w:lastRenderedPageBreak/>
        <w:t xml:space="preserve">Sustitución </w:t>
      </w:r>
      <w:r w:rsidRPr="004E388D">
        <w:rPr>
          <w:rFonts w:cs="Arial"/>
          <w:sz w:val="22"/>
          <w:lang w:val="es-CR"/>
        </w:rPr>
        <w:t xml:space="preserve">de dos beneficiarios, </w:t>
      </w:r>
      <w:r w:rsidRPr="004E388D">
        <w:rPr>
          <w:rFonts w:cs="Arial"/>
          <w:sz w:val="22"/>
        </w:rPr>
        <w:t>cambio de lote y tipo de solución habitacional en un caso del proyecto Monte Cristo II.</w:t>
      </w:r>
    </w:p>
    <w:p w14:paraId="514ECF99" w14:textId="53B404C2" w:rsidR="00035DF2" w:rsidRPr="004E388D" w:rsidRDefault="00035DF2" w:rsidP="004E388D">
      <w:pPr>
        <w:pStyle w:val="Prrafodelista"/>
        <w:numPr>
          <w:ilvl w:val="0"/>
          <w:numId w:val="19"/>
        </w:numPr>
        <w:spacing w:line="360" w:lineRule="auto"/>
        <w:jc w:val="both"/>
        <w:rPr>
          <w:rFonts w:cs="Arial"/>
          <w:sz w:val="22"/>
        </w:rPr>
      </w:pPr>
      <w:r w:rsidRPr="004E388D">
        <w:rPr>
          <w:rFonts w:cs="Arial"/>
          <w:sz w:val="22"/>
          <w:lang w:val="es-ES_tradnl"/>
        </w:rPr>
        <w:t>Sustitución de un beneficiario del proyecto Bajo Tejares.</w:t>
      </w:r>
    </w:p>
    <w:p w14:paraId="3B9F26D3" w14:textId="28686DEA" w:rsidR="00035DF2" w:rsidRPr="004E388D" w:rsidRDefault="00035DF2" w:rsidP="004E388D">
      <w:pPr>
        <w:pStyle w:val="Prrafodelista"/>
        <w:numPr>
          <w:ilvl w:val="0"/>
          <w:numId w:val="19"/>
        </w:numPr>
        <w:spacing w:line="360" w:lineRule="auto"/>
        <w:jc w:val="both"/>
        <w:rPr>
          <w:rFonts w:cs="Arial"/>
          <w:sz w:val="22"/>
        </w:rPr>
      </w:pPr>
      <w:r w:rsidRPr="004E388D">
        <w:rPr>
          <w:rFonts w:cs="Arial"/>
          <w:sz w:val="22"/>
          <w:lang w:val="es-ES_tradnl"/>
        </w:rPr>
        <w:t>Sustitución de un beneficiario del proyecto Bella Vista.</w:t>
      </w:r>
    </w:p>
    <w:p w14:paraId="3A68407C" w14:textId="77CED7F9" w:rsidR="00035DF2" w:rsidRPr="004E388D" w:rsidRDefault="00035DF2" w:rsidP="004E388D">
      <w:pPr>
        <w:pStyle w:val="Prrafodelista"/>
        <w:numPr>
          <w:ilvl w:val="0"/>
          <w:numId w:val="19"/>
        </w:numPr>
        <w:spacing w:line="360" w:lineRule="auto"/>
        <w:jc w:val="both"/>
        <w:rPr>
          <w:rFonts w:cs="Arial"/>
          <w:sz w:val="22"/>
        </w:rPr>
      </w:pPr>
      <w:r w:rsidRPr="004E388D">
        <w:rPr>
          <w:rFonts w:cs="Arial"/>
          <w:sz w:val="22"/>
          <w:lang w:val="es-ES_tradnl"/>
        </w:rPr>
        <w:t>Propuesta de ajuste al financiamiento de los proyectos, por efecto del incremento del Impuesto al Valor Agregado.</w:t>
      </w:r>
    </w:p>
    <w:p w14:paraId="31B4DB66" w14:textId="6D5A75CC" w:rsidR="00035DF2" w:rsidRPr="004E388D" w:rsidRDefault="00035DF2" w:rsidP="004E388D">
      <w:pPr>
        <w:pStyle w:val="Prrafodelista"/>
        <w:numPr>
          <w:ilvl w:val="0"/>
          <w:numId w:val="19"/>
        </w:numPr>
        <w:spacing w:line="360" w:lineRule="auto"/>
        <w:jc w:val="both"/>
        <w:rPr>
          <w:rFonts w:cs="Arial"/>
          <w:sz w:val="22"/>
        </w:rPr>
      </w:pPr>
      <w:r w:rsidRPr="004E388D">
        <w:rPr>
          <w:rFonts w:cs="Arial"/>
          <w:sz w:val="22"/>
          <w:lang w:val="es-ES_tradnl"/>
        </w:rPr>
        <w:t>Presentación de propuesta de redistribución del presupuesto FOSUVI 2022.</w:t>
      </w:r>
    </w:p>
    <w:p w14:paraId="7CF9FA07" w14:textId="580A4CA0" w:rsidR="007749FC" w:rsidRPr="004E388D" w:rsidRDefault="00035DF2" w:rsidP="0066494B">
      <w:pPr>
        <w:pStyle w:val="Prrafodelista"/>
        <w:numPr>
          <w:ilvl w:val="0"/>
          <w:numId w:val="19"/>
        </w:numPr>
        <w:spacing w:line="360" w:lineRule="auto"/>
        <w:jc w:val="both"/>
        <w:rPr>
          <w:rFonts w:cs="Arial"/>
          <w:sz w:val="22"/>
          <w:lang w:val="es-ES_tradnl"/>
        </w:rPr>
      </w:pPr>
      <w:r w:rsidRPr="004E388D">
        <w:rPr>
          <w:rFonts w:cs="Arial"/>
          <w:sz w:val="22"/>
          <w:lang w:val="es-ES_tradnl"/>
        </w:rPr>
        <w:t>Presentación sobre el estado del proyecto “</w:t>
      </w:r>
      <w:r w:rsidRPr="004E388D">
        <w:rPr>
          <w:rFonts w:cs="Arial"/>
          <w:i/>
          <w:iCs/>
          <w:sz w:val="22"/>
          <w:lang w:val="es-ES_tradnl"/>
        </w:rPr>
        <w:t>Optimización de procesos y tecnologías de información medulares para los usuarios BANHVI</w:t>
      </w:r>
      <w:r w:rsidRPr="004E388D">
        <w:rPr>
          <w:rFonts w:cs="Arial"/>
          <w:sz w:val="22"/>
          <w:lang w:val="es-ES_tradnl"/>
        </w:rPr>
        <w:t xml:space="preserve">” (OPTIMUS). </w:t>
      </w:r>
    </w:p>
    <w:p w14:paraId="1CF9D9A7" w14:textId="77777777" w:rsidR="006321F4" w:rsidRPr="00D14EAF" w:rsidRDefault="006321F4" w:rsidP="006321F4">
      <w:pPr>
        <w:spacing w:line="360" w:lineRule="auto"/>
        <w:jc w:val="both"/>
        <w:rPr>
          <w:rFonts w:cs="Arial"/>
          <w:b/>
          <w:sz w:val="22"/>
        </w:rPr>
      </w:pPr>
      <w:r w:rsidRPr="00D14EAF">
        <w:rPr>
          <w:rFonts w:cs="Arial"/>
          <w:b/>
          <w:sz w:val="22"/>
        </w:rPr>
        <w:t>************</w:t>
      </w:r>
    </w:p>
    <w:p w14:paraId="381F9FEE" w14:textId="77777777" w:rsidR="007F614F" w:rsidRPr="00AB2826" w:rsidRDefault="007F614F" w:rsidP="002D0146">
      <w:pPr>
        <w:spacing w:line="360" w:lineRule="auto"/>
        <w:jc w:val="both"/>
        <w:rPr>
          <w:rFonts w:cs="Arial"/>
          <w:b/>
          <w:sz w:val="22"/>
          <w:szCs w:val="22"/>
          <w:u w:val="single"/>
          <w:lang w:val="es-ES_tradnl"/>
        </w:rPr>
      </w:pPr>
    </w:p>
    <w:p w14:paraId="30473325" w14:textId="3973CAB8"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3B6622" w:rsidRPr="00035DF2">
        <w:rPr>
          <w:rFonts w:cs="Arial"/>
          <w:b/>
          <w:bCs/>
          <w:sz w:val="22"/>
          <w:u w:val="single"/>
          <w:lang w:val="es-ES_tradnl"/>
        </w:rPr>
        <w:t>Lectura y aprobación de las actas N° 50-2022 del 22/09/2022 y N° 51-2022 del 26/09/2022</w:t>
      </w:r>
    </w:p>
    <w:p w14:paraId="3681E96F" w14:textId="77777777" w:rsidR="00FA4CCB" w:rsidRDefault="00FA4CCB" w:rsidP="002D0146">
      <w:pPr>
        <w:spacing w:line="360" w:lineRule="auto"/>
        <w:jc w:val="both"/>
        <w:rPr>
          <w:rFonts w:cs="Arial"/>
          <w:sz w:val="22"/>
          <w:szCs w:val="22"/>
        </w:rPr>
      </w:pPr>
    </w:p>
    <w:p w14:paraId="30E51CBE" w14:textId="11C864BF"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3B6C4B">
        <w:rPr>
          <w:rFonts w:cs="Arial"/>
          <w:sz w:val="22"/>
          <w:u w:val="single"/>
          <w:lang w:val="es-ES_tradnl"/>
        </w:rPr>
        <w:t>1</w:t>
      </w:r>
      <w:r w:rsidRPr="0039311E">
        <w:rPr>
          <w:rFonts w:cs="Arial"/>
          <w:sz w:val="22"/>
          <w:u w:val="single"/>
          <w:lang w:val="es-ES_tradnl"/>
        </w:rPr>
        <w:t>:</w:t>
      </w:r>
      <w:r w:rsidR="003B6C4B">
        <w:rPr>
          <w:rFonts w:cs="Arial"/>
          <w:sz w:val="22"/>
          <w:u w:val="single"/>
          <w:lang w:val="es-ES_tradnl"/>
        </w:rPr>
        <w:t>17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8A5B2E">
        <w:rPr>
          <w:rFonts w:cs="Arial"/>
          <w:sz w:val="22"/>
          <w:lang w:val="es-ES_tradnl"/>
        </w:rPr>
        <w:t>50</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8A5B2E">
        <w:rPr>
          <w:rFonts w:cs="Arial"/>
          <w:sz w:val="22"/>
          <w:lang w:val="es-ES_tradnl"/>
        </w:rPr>
        <w:t>22</w:t>
      </w:r>
      <w:r>
        <w:rPr>
          <w:rFonts w:cs="Arial"/>
          <w:sz w:val="22"/>
          <w:lang w:val="es-ES_tradnl"/>
        </w:rPr>
        <w:t xml:space="preserve"> de </w:t>
      </w:r>
      <w:r w:rsidR="008A5B2E">
        <w:rPr>
          <w:rFonts w:cs="Arial"/>
          <w:sz w:val="22"/>
          <w:lang w:val="es-ES_tradnl"/>
        </w:rPr>
        <w:t>setiembre</w:t>
      </w:r>
      <w:r>
        <w:rPr>
          <w:rFonts w:cs="Arial"/>
          <w:sz w:val="22"/>
          <w:lang w:val="es-ES_tradnl"/>
        </w:rPr>
        <w:t xml:space="preserve"> de </w:t>
      </w:r>
      <w:r w:rsidR="005F2BC7">
        <w:rPr>
          <w:rFonts w:cs="Arial"/>
          <w:sz w:val="22"/>
          <w:lang w:val="es-ES_tradnl"/>
        </w:rPr>
        <w:t>2022</w:t>
      </w:r>
      <w:r>
        <w:rPr>
          <w:rFonts w:cs="Arial"/>
          <w:sz w:val="22"/>
          <w:lang w:val="es-ES_tradnl"/>
        </w:rPr>
        <w:t>.</w:t>
      </w:r>
    </w:p>
    <w:p w14:paraId="608C818F" w14:textId="6CD3E776" w:rsidR="009D03FE" w:rsidRDefault="009D03FE" w:rsidP="002D0146">
      <w:pPr>
        <w:spacing w:line="360" w:lineRule="auto"/>
        <w:jc w:val="both"/>
        <w:rPr>
          <w:rFonts w:cs="Arial"/>
          <w:sz w:val="22"/>
          <w:szCs w:val="22"/>
        </w:rPr>
      </w:pPr>
    </w:p>
    <w:p w14:paraId="138E2C67" w14:textId="4EE15096" w:rsidR="007C522A" w:rsidRPr="003B6C4B" w:rsidRDefault="007C522A" w:rsidP="007C522A">
      <w:pPr>
        <w:spacing w:line="360" w:lineRule="auto"/>
        <w:jc w:val="both"/>
        <w:rPr>
          <w:rFonts w:cs="Arial"/>
          <w:sz w:val="22"/>
        </w:rPr>
      </w:pPr>
      <w:r w:rsidRPr="00A25DB7">
        <w:rPr>
          <w:rFonts w:cs="Arial"/>
          <w:sz w:val="22"/>
          <w:u w:val="single"/>
          <w:lang w:val="es-ES_tradnl"/>
        </w:rPr>
        <w:t xml:space="preserve">Minuto </w:t>
      </w:r>
      <w:r>
        <w:rPr>
          <w:rFonts w:cs="Arial"/>
          <w:sz w:val="22"/>
          <w:u w:val="single"/>
          <w:lang w:val="es-ES_tradnl"/>
        </w:rPr>
        <w:t>10</w:t>
      </w:r>
      <w:r w:rsidRPr="00A25DB7">
        <w:rPr>
          <w:rFonts w:cs="Arial"/>
          <w:sz w:val="22"/>
          <w:u w:val="single"/>
          <w:lang w:val="es-ES_tradnl"/>
        </w:rPr>
        <w:t>:</w:t>
      </w:r>
      <w:r>
        <w:rPr>
          <w:rFonts w:cs="Arial"/>
          <w:sz w:val="22"/>
          <w:u w:val="single"/>
          <w:lang w:val="es-ES_tradnl"/>
        </w:rPr>
        <w:t>20</w:t>
      </w:r>
      <w:r>
        <w:rPr>
          <w:rFonts w:cs="Arial"/>
          <w:sz w:val="22"/>
          <w:lang w:val="es-ES_tradnl"/>
        </w:rPr>
        <w:t xml:space="preserve"> Se conoce y avala una moción del Director Alvarado Herrera, para que complementando </w:t>
      </w:r>
      <w:r w:rsidRPr="003B6C4B">
        <w:rPr>
          <w:rFonts w:cs="Arial"/>
          <w:sz w:val="22"/>
        </w:rPr>
        <w:t xml:space="preserve">lo dispuesto en el acuerdo N° 13 de </w:t>
      </w:r>
      <w:r>
        <w:rPr>
          <w:rFonts w:cs="Arial"/>
          <w:sz w:val="22"/>
        </w:rPr>
        <w:t xml:space="preserve">dicha </w:t>
      </w:r>
      <w:r w:rsidRPr="003B6C4B">
        <w:rPr>
          <w:rFonts w:cs="Arial"/>
          <w:sz w:val="22"/>
        </w:rPr>
        <w:t>sesión, se comision</w:t>
      </w:r>
      <w:r>
        <w:rPr>
          <w:rFonts w:cs="Arial"/>
          <w:sz w:val="22"/>
        </w:rPr>
        <w:t>e</w:t>
      </w:r>
      <w:r w:rsidRPr="003B6C4B">
        <w:rPr>
          <w:rFonts w:cs="Arial"/>
          <w:sz w:val="22"/>
        </w:rPr>
        <w:t xml:space="preserve"> al Presidente de esta Junta Directiva, para que programe la audiencia solicitada por la Asociación Centroamericana de Vivienda (ACENVI), en el oficio ACV-02SET-AudienciaJD, del 02 de setiembre de 2022, suscrito por la señora Marisol Castro González, Directora Ejecutiva de dicha organización. </w:t>
      </w:r>
      <w:r>
        <w:rPr>
          <w:rFonts w:cs="Arial"/>
          <w:sz w:val="22"/>
        </w:rPr>
        <w:t xml:space="preserve">Lo anterior, según se consigna en el </w:t>
      </w:r>
      <w:r w:rsidRPr="007C522A">
        <w:rPr>
          <w:rFonts w:cs="Arial"/>
          <w:b/>
          <w:bCs/>
          <w:sz w:val="22"/>
        </w:rPr>
        <w:t>Acuerdo N° 1</w:t>
      </w:r>
      <w:r>
        <w:rPr>
          <w:rFonts w:cs="Arial"/>
          <w:sz w:val="22"/>
        </w:rPr>
        <w:t xml:space="preserve"> que se anexa a esta minuta.</w:t>
      </w:r>
    </w:p>
    <w:p w14:paraId="38F0743F" w14:textId="77777777" w:rsidR="007C522A" w:rsidRDefault="007C522A" w:rsidP="002D0146">
      <w:pPr>
        <w:spacing w:line="360" w:lineRule="auto"/>
        <w:jc w:val="both"/>
        <w:rPr>
          <w:rFonts w:cs="Arial"/>
          <w:sz w:val="22"/>
          <w:szCs w:val="22"/>
        </w:rPr>
      </w:pPr>
    </w:p>
    <w:p w14:paraId="0953314E" w14:textId="6531AF1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C522A">
        <w:rPr>
          <w:rFonts w:cs="Arial"/>
          <w:sz w:val="22"/>
          <w:u w:val="single"/>
          <w:lang w:val="es-ES_tradnl"/>
        </w:rPr>
        <w:t>11</w:t>
      </w:r>
      <w:r w:rsidRPr="00A25DB7">
        <w:rPr>
          <w:rFonts w:cs="Arial"/>
          <w:sz w:val="22"/>
          <w:u w:val="single"/>
          <w:lang w:val="es-ES_tradnl"/>
        </w:rPr>
        <w:t>:</w:t>
      </w:r>
      <w:r w:rsidR="007C522A">
        <w:rPr>
          <w:rFonts w:cs="Arial"/>
          <w:sz w:val="22"/>
          <w:u w:val="single"/>
          <w:lang w:val="es-ES_tradnl"/>
        </w:rPr>
        <w:t>27</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7973575" w14:textId="4982F16E" w:rsidR="00E97960" w:rsidRDefault="00E97960" w:rsidP="009D03FE">
      <w:pPr>
        <w:spacing w:line="360" w:lineRule="auto"/>
        <w:jc w:val="both"/>
        <w:rPr>
          <w:rFonts w:cs="Arial"/>
          <w:sz w:val="22"/>
          <w:lang w:val="es-ES_tradnl"/>
        </w:rPr>
      </w:pPr>
    </w:p>
    <w:p w14:paraId="5EEAA537" w14:textId="396809EB"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7C522A">
        <w:rPr>
          <w:rFonts w:cs="Arial"/>
          <w:sz w:val="22"/>
          <w:u w:val="single"/>
          <w:lang w:val="es-ES_tradnl"/>
        </w:rPr>
        <w:t>12</w:t>
      </w:r>
      <w:r w:rsidRPr="0039311E">
        <w:rPr>
          <w:rFonts w:cs="Arial"/>
          <w:sz w:val="22"/>
          <w:u w:val="single"/>
          <w:lang w:val="es-ES_tradnl"/>
        </w:rPr>
        <w:t>:</w:t>
      </w:r>
      <w:r w:rsidR="007C522A">
        <w:rPr>
          <w:rFonts w:cs="Arial"/>
          <w:sz w:val="22"/>
          <w:u w:val="single"/>
          <w:lang w:val="es-ES_tradnl"/>
        </w:rPr>
        <w:t>28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8A5B2E">
        <w:rPr>
          <w:rFonts w:cs="Arial"/>
          <w:sz w:val="22"/>
          <w:lang w:val="es-ES_tradnl"/>
        </w:rPr>
        <w:t>51</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8A5B2E">
        <w:rPr>
          <w:rFonts w:cs="Arial"/>
          <w:sz w:val="22"/>
          <w:lang w:val="es-ES_tradnl"/>
        </w:rPr>
        <w:t>26</w:t>
      </w:r>
      <w:r>
        <w:rPr>
          <w:rFonts w:cs="Arial"/>
          <w:sz w:val="22"/>
          <w:lang w:val="es-ES_tradnl"/>
        </w:rPr>
        <w:t xml:space="preserve"> de diciembre de </w:t>
      </w:r>
      <w:r w:rsidR="005F2BC7">
        <w:rPr>
          <w:rFonts w:cs="Arial"/>
          <w:sz w:val="22"/>
          <w:lang w:val="es-ES_tradnl"/>
        </w:rPr>
        <w:t>2022</w:t>
      </w:r>
      <w:r>
        <w:rPr>
          <w:rFonts w:cs="Arial"/>
          <w:sz w:val="22"/>
          <w:lang w:val="es-ES_tradnl"/>
        </w:rPr>
        <w:t>.</w:t>
      </w:r>
    </w:p>
    <w:p w14:paraId="6AD11568" w14:textId="77777777" w:rsidR="00E97960" w:rsidRDefault="00E97960" w:rsidP="00E97960">
      <w:pPr>
        <w:spacing w:line="360" w:lineRule="auto"/>
        <w:jc w:val="both"/>
        <w:rPr>
          <w:rFonts w:cs="Arial"/>
          <w:sz w:val="22"/>
          <w:szCs w:val="22"/>
        </w:rPr>
      </w:pPr>
    </w:p>
    <w:p w14:paraId="722F1C3B" w14:textId="2F483B72"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353345">
        <w:rPr>
          <w:rFonts w:cs="Arial"/>
          <w:sz w:val="22"/>
          <w:u w:val="single"/>
          <w:lang w:val="es-ES_tradnl"/>
        </w:rPr>
        <w:t>24</w:t>
      </w:r>
      <w:r w:rsidRPr="00A25DB7">
        <w:rPr>
          <w:rFonts w:cs="Arial"/>
          <w:sz w:val="22"/>
          <w:u w:val="single"/>
          <w:lang w:val="es-ES_tradnl"/>
        </w:rPr>
        <w:t>:</w:t>
      </w:r>
      <w:r w:rsidR="00353345">
        <w:rPr>
          <w:rFonts w:cs="Arial"/>
          <w:sz w:val="22"/>
          <w:u w:val="single"/>
          <w:lang w:val="es-ES_tradnl"/>
        </w:rPr>
        <w:t>16</w:t>
      </w:r>
      <w:r>
        <w:rPr>
          <w:rFonts w:cs="Arial"/>
          <w:sz w:val="22"/>
          <w:lang w:val="es-ES_tradnl"/>
        </w:rPr>
        <w:t xml:space="preserve"> Hechas las enmiendas pertinentes al acta y la minuta en discusión, se aprueban en forma unánime por parte de los señores Directores.</w:t>
      </w:r>
    </w:p>
    <w:p w14:paraId="145B018A" w14:textId="77777777" w:rsidR="007749FC" w:rsidRPr="00D14EAF" w:rsidRDefault="007749FC" w:rsidP="007749FC">
      <w:pPr>
        <w:spacing w:line="360" w:lineRule="auto"/>
        <w:jc w:val="both"/>
        <w:rPr>
          <w:rFonts w:cs="Arial"/>
          <w:b/>
          <w:sz w:val="22"/>
        </w:rPr>
      </w:pPr>
      <w:r w:rsidRPr="00D14EAF">
        <w:rPr>
          <w:rFonts w:cs="Arial"/>
          <w:b/>
          <w:sz w:val="22"/>
        </w:rPr>
        <w:t>************</w:t>
      </w:r>
    </w:p>
    <w:p w14:paraId="0256D996" w14:textId="77777777" w:rsidR="00FA4CCB" w:rsidRDefault="00FA4CCB" w:rsidP="002D0146">
      <w:pPr>
        <w:spacing w:line="360" w:lineRule="auto"/>
        <w:jc w:val="both"/>
        <w:rPr>
          <w:rFonts w:cs="Arial"/>
          <w:b/>
          <w:sz w:val="22"/>
          <w:szCs w:val="22"/>
          <w:u w:val="single"/>
          <w:lang w:val="es-ES_tradnl"/>
        </w:rPr>
      </w:pPr>
    </w:p>
    <w:p w14:paraId="58E609C9" w14:textId="56FEF5A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3B6622" w:rsidRPr="00035DF2">
        <w:rPr>
          <w:rFonts w:cs="Arial"/>
          <w:b/>
          <w:bCs/>
          <w:sz w:val="22"/>
          <w:u w:val="single"/>
          <w:lang w:val="es-ES_tradnl"/>
        </w:rPr>
        <w:t>Solicitud de aprobación de siete bonos extraordinarios individuales</w:t>
      </w:r>
    </w:p>
    <w:p w14:paraId="0C124A01" w14:textId="77777777" w:rsidR="009D03FE" w:rsidRDefault="009D03FE" w:rsidP="009D03FE">
      <w:pPr>
        <w:spacing w:line="360" w:lineRule="auto"/>
        <w:jc w:val="both"/>
        <w:rPr>
          <w:rFonts w:cs="Arial"/>
          <w:sz w:val="22"/>
          <w:szCs w:val="22"/>
        </w:rPr>
      </w:pPr>
    </w:p>
    <w:p w14:paraId="7A45E1C6" w14:textId="747D1DF5" w:rsidR="00112764" w:rsidRDefault="00112764" w:rsidP="00112764">
      <w:pPr>
        <w:spacing w:line="360" w:lineRule="auto"/>
        <w:jc w:val="both"/>
        <w:rPr>
          <w:rFonts w:cs="Arial"/>
          <w:bCs/>
          <w:sz w:val="22"/>
          <w:szCs w:val="22"/>
        </w:rPr>
      </w:pPr>
      <w:r w:rsidRPr="0039311E">
        <w:rPr>
          <w:rFonts w:cs="Arial"/>
          <w:sz w:val="22"/>
          <w:u w:val="single"/>
          <w:lang w:val="es-ES_tradnl"/>
        </w:rPr>
        <w:t xml:space="preserve">Minuto </w:t>
      </w:r>
      <w:r w:rsidR="00353345">
        <w:rPr>
          <w:rFonts w:cs="Arial"/>
          <w:sz w:val="22"/>
          <w:u w:val="single"/>
          <w:lang w:val="es-ES_tradnl"/>
        </w:rPr>
        <w:t>24</w:t>
      </w:r>
      <w:r w:rsidRPr="0039311E">
        <w:rPr>
          <w:rFonts w:cs="Arial"/>
          <w:sz w:val="22"/>
          <w:u w:val="single"/>
          <w:lang w:val="es-ES_tradnl"/>
        </w:rPr>
        <w:t>:</w:t>
      </w:r>
      <w:r w:rsidR="00353345">
        <w:rPr>
          <w:rFonts w:cs="Arial"/>
          <w:sz w:val="22"/>
          <w:u w:val="single"/>
          <w:lang w:val="es-ES_tradnl"/>
        </w:rPr>
        <w:t>34</w:t>
      </w:r>
      <w:r>
        <w:rPr>
          <w:rFonts w:cs="Arial"/>
          <w:sz w:val="22"/>
          <w:lang w:val="es-ES_tradnl"/>
        </w:rPr>
        <w:t xml:space="preserve"> </w:t>
      </w:r>
      <w:r>
        <w:rPr>
          <w:rFonts w:cs="Arial"/>
          <w:sz w:val="22"/>
          <w:szCs w:val="22"/>
          <w:lang w:val="es-ES_tradnl"/>
        </w:rPr>
        <w:t>Se conoce el oficio</w:t>
      </w:r>
      <w:r>
        <w:rPr>
          <w:rFonts w:cs="Arial"/>
          <w:bCs/>
          <w:sz w:val="22"/>
          <w:szCs w:val="22"/>
          <w:lang w:val="es-ES_tradnl"/>
        </w:rPr>
        <w:t xml:space="preserve"> </w:t>
      </w:r>
      <w:r>
        <w:rPr>
          <w:rFonts w:cs="Arial"/>
          <w:bCs/>
          <w:sz w:val="22"/>
          <w:szCs w:val="22"/>
          <w:lang w:val="es-CR"/>
        </w:rPr>
        <w:t>GG-ME-1</w:t>
      </w:r>
      <w:r w:rsidR="00CF3F7B">
        <w:rPr>
          <w:rFonts w:cs="Arial"/>
          <w:bCs/>
          <w:sz w:val="22"/>
          <w:szCs w:val="22"/>
          <w:lang w:val="es-CR"/>
        </w:rPr>
        <w:t>231</w:t>
      </w:r>
      <w:r>
        <w:rPr>
          <w:rFonts w:cs="Arial"/>
          <w:bCs/>
          <w:sz w:val="22"/>
          <w:szCs w:val="22"/>
          <w:lang w:val="es-CR"/>
        </w:rPr>
        <w:t xml:space="preserve">-2022 del </w:t>
      </w:r>
      <w:r w:rsidR="00CF3F7B">
        <w:rPr>
          <w:rFonts w:cs="Arial"/>
          <w:bCs/>
          <w:sz w:val="22"/>
          <w:szCs w:val="22"/>
          <w:lang w:val="es-CR"/>
        </w:rPr>
        <w:t>30</w:t>
      </w:r>
      <w:r>
        <w:rPr>
          <w:rFonts w:cs="Arial"/>
          <w:bCs/>
          <w:sz w:val="22"/>
          <w:szCs w:val="22"/>
          <w:lang w:val="es-CR"/>
        </w:rPr>
        <w:t xml:space="preserve"> de setiembre de 2022</w:t>
      </w:r>
      <w:r>
        <w:rPr>
          <w:rFonts w:cs="Arial"/>
          <w:bCs/>
          <w:sz w:val="22"/>
          <w:szCs w:val="22"/>
        </w:rPr>
        <w:t xml:space="preserve">, por medio del cual, la Gerencia General remite y avala el informe </w:t>
      </w:r>
      <w:r>
        <w:rPr>
          <w:rFonts w:cs="Arial"/>
          <w:sz w:val="22"/>
          <w:szCs w:val="22"/>
          <w:lang w:val="es-CR"/>
        </w:rPr>
        <w:t>DF-OF-</w:t>
      </w:r>
      <w:r w:rsidR="00CF3F7B">
        <w:rPr>
          <w:rFonts w:cs="Arial"/>
          <w:sz w:val="22"/>
          <w:szCs w:val="22"/>
          <w:lang w:val="es-CR"/>
        </w:rPr>
        <w:t>1050</w:t>
      </w:r>
      <w:r>
        <w:rPr>
          <w:rFonts w:cs="Arial"/>
          <w:sz w:val="22"/>
          <w:szCs w:val="22"/>
          <w:lang w:val="es-CR"/>
        </w:rPr>
        <w:t xml:space="preserve">-2022 de la Dirección FOSUVI, </w:t>
      </w:r>
      <w:r>
        <w:rPr>
          <w:rFonts w:cs="Arial"/>
          <w:bCs/>
          <w:sz w:val="22"/>
          <w:szCs w:val="22"/>
        </w:rPr>
        <w:t xml:space="preserve">que contiene un resumen de los resultados de los estudios efectuados a las solicitudes de </w:t>
      </w:r>
      <w:r w:rsidR="00CF3F7B">
        <w:rPr>
          <w:rFonts w:cs="Arial"/>
          <w:bCs/>
          <w:sz w:val="22"/>
          <w:lang w:val="es-CR"/>
        </w:rPr>
        <w:t>Mutual Cartago de</w:t>
      </w:r>
      <w:r w:rsidR="00CF3F7B">
        <w:rPr>
          <w:rFonts w:cs="Arial"/>
          <w:bCs/>
          <w:sz w:val="22"/>
          <w:lang w:val="es-ES_tradnl"/>
        </w:rPr>
        <w:t xml:space="preserve"> Ahorro y Préstamo, Instituto Nacional de Vivienda y Urbanismo, y Coopesparta R.L., para</w:t>
      </w:r>
      <w:r w:rsidR="00CF3F7B">
        <w:rPr>
          <w:rFonts w:cs="Arial"/>
          <w:bCs/>
          <w:sz w:val="22"/>
          <w:lang w:val="es-CR"/>
        </w:rPr>
        <w:t xml:space="preserve"> financiar siete</w:t>
      </w:r>
      <w:r>
        <w:rPr>
          <w:rFonts w:cs="Arial"/>
          <w:bCs/>
          <w:sz w:val="22"/>
          <w:szCs w:val="22"/>
          <w:lang w:val="es-CR"/>
        </w:rPr>
        <w:t xml:space="preserve"> </w:t>
      </w:r>
      <w:r>
        <w:rPr>
          <w:rFonts w:cs="Arial"/>
          <w:bCs/>
          <w:sz w:val="22"/>
          <w:szCs w:val="22"/>
        </w:rPr>
        <w:t>operaciones individuales de Bono Familiar de Vivienda, por situación de extrema necesidad, al amparo del artículo 59 de la Ley del Sistema Financiero Nacional para la Vivienda.  Dichos documentos se adjuntan al expediente del acta.</w:t>
      </w:r>
    </w:p>
    <w:p w14:paraId="5281415B" w14:textId="43B53087" w:rsidR="00CF3F7B" w:rsidRDefault="00CF3F7B" w:rsidP="00112764">
      <w:pPr>
        <w:spacing w:line="360" w:lineRule="auto"/>
        <w:jc w:val="both"/>
        <w:rPr>
          <w:rFonts w:cs="Arial"/>
          <w:bCs/>
          <w:sz w:val="22"/>
          <w:szCs w:val="22"/>
        </w:rPr>
      </w:pPr>
    </w:p>
    <w:p w14:paraId="47D85AB8" w14:textId="1DA13D3D" w:rsidR="00112764" w:rsidRDefault="00112764" w:rsidP="00112764">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CF3F7B">
        <w:rPr>
          <w:rFonts w:cs="Arial"/>
          <w:sz w:val="22"/>
          <w:szCs w:val="22"/>
        </w:rPr>
        <w:t>nueve</w:t>
      </w:r>
      <w:r>
        <w:rPr>
          <w:rFonts w:cs="Arial"/>
          <w:sz w:val="22"/>
          <w:szCs w:val="22"/>
        </w:rPr>
        <w:t xml:space="preserve"> temas, se incorpora a la sesión la </w:t>
      </w:r>
      <w:r w:rsidR="00353345">
        <w:rPr>
          <w:rFonts w:cs="Arial"/>
          <w:sz w:val="22"/>
          <w:szCs w:val="22"/>
        </w:rPr>
        <w:t xml:space="preserve">arquitecta </w:t>
      </w:r>
      <w:r>
        <w:rPr>
          <w:rFonts w:cs="Arial"/>
          <w:sz w:val="22"/>
          <w:szCs w:val="22"/>
        </w:rPr>
        <w:t>Mar</w:t>
      </w:r>
      <w:r w:rsidR="00353345">
        <w:rPr>
          <w:rFonts w:cs="Arial"/>
          <w:sz w:val="22"/>
          <w:szCs w:val="22"/>
        </w:rPr>
        <w:t>iella Salas Rodríguez</w:t>
      </w:r>
      <w:r>
        <w:rPr>
          <w:rFonts w:cs="Arial"/>
          <w:sz w:val="22"/>
          <w:szCs w:val="22"/>
        </w:rPr>
        <w:t xml:space="preserve">, </w:t>
      </w:r>
      <w:r w:rsidR="00353345">
        <w:rPr>
          <w:rFonts w:cs="Arial"/>
          <w:sz w:val="22"/>
          <w:szCs w:val="22"/>
        </w:rPr>
        <w:t xml:space="preserve">jefe del Departamento Técnico de la </w:t>
      </w:r>
      <w:r>
        <w:rPr>
          <w:rFonts w:cs="Arial"/>
          <w:sz w:val="22"/>
          <w:szCs w:val="22"/>
        </w:rPr>
        <w:t>Directora del FOSUVI, quien presenta el</w:t>
      </w:r>
      <w:r w:rsidRPr="00437EF8">
        <w:rPr>
          <w:rFonts w:cs="Arial"/>
          <w:bCs/>
          <w:sz w:val="22"/>
          <w:szCs w:val="22"/>
        </w:rPr>
        <w:t xml:space="preserve"> detalle de las referidas solicitudes de financiamiento</w:t>
      </w:r>
      <w:r>
        <w:rPr>
          <w:rFonts w:cs="Arial"/>
          <w:bCs/>
          <w:sz w:val="22"/>
          <w:szCs w:val="22"/>
        </w:rPr>
        <w:t xml:space="preserve">, </w:t>
      </w:r>
      <w:r w:rsidRPr="00437EF8">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521D2367" w14:textId="77777777" w:rsidR="00112764" w:rsidRDefault="00112764" w:rsidP="00112764">
      <w:pPr>
        <w:spacing w:line="360" w:lineRule="auto"/>
        <w:jc w:val="both"/>
        <w:rPr>
          <w:rFonts w:cs="Arial"/>
          <w:sz w:val="22"/>
          <w:lang w:val="es-ES_tradnl"/>
        </w:rPr>
      </w:pPr>
    </w:p>
    <w:p w14:paraId="42E40919" w14:textId="7A371456" w:rsidR="00112764" w:rsidRDefault="00112764" w:rsidP="00112764">
      <w:pPr>
        <w:spacing w:line="360" w:lineRule="auto"/>
        <w:jc w:val="both"/>
        <w:rPr>
          <w:rFonts w:cs="Arial"/>
          <w:sz w:val="22"/>
          <w:szCs w:val="22"/>
        </w:rPr>
      </w:pPr>
      <w:r w:rsidRPr="00A21797">
        <w:rPr>
          <w:rFonts w:cs="Arial"/>
          <w:bCs/>
          <w:sz w:val="22"/>
          <w:szCs w:val="22"/>
          <w:u w:val="single"/>
        </w:rPr>
        <w:t xml:space="preserve">Minuto </w:t>
      </w:r>
      <w:r w:rsidR="00353345">
        <w:rPr>
          <w:rFonts w:cs="Arial"/>
          <w:bCs/>
          <w:sz w:val="22"/>
          <w:szCs w:val="22"/>
          <w:u w:val="single"/>
        </w:rPr>
        <w:t>28</w:t>
      </w:r>
      <w:r w:rsidRPr="00A21797">
        <w:rPr>
          <w:rFonts w:cs="Arial"/>
          <w:bCs/>
          <w:sz w:val="22"/>
          <w:szCs w:val="22"/>
          <w:u w:val="single"/>
        </w:rPr>
        <w:t>:</w:t>
      </w:r>
      <w:r w:rsidR="00353345">
        <w:rPr>
          <w:rFonts w:cs="Arial"/>
          <w:bCs/>
          <w:sz w:val="22"/>
          <w:szCs w:val="22"/>
          <w:u w:val="single"/>
        </w:rPr>
        <w:t>55</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conforme lo recomienda la Administración y según se indica en el </w:t>
      </w:r>
      <w:r>
        <w:rPr>
          <w:rFonts w:cs="Arial"/>
          <w:b/>
          <w:sz w:val="22"/>
          <w:szCs w:val="22"/>
        </w:rPr>
        <w:t>A</w:t>
      </w:r>
      <w:r w:rsidRPr="00ED0EF0">
        <w:rPr>
          <w:rFonts w:cs="Arial"/>
          <w:b/>
          <w:sz w:val="22"/>
          <w:szCs w:val="22"/>
        </w:rPr>
        <w:t xml:space="preserve">cuerdo N° </w:t>
      </w:r>
      <w:r w:rsidR="001C310D">
        <w:rPr>
          <w:rFonts w:cs="Arial"/>
          <w:b/>
          <w:sz w:val="22"/>
          <w:szCs w:val="22"/>
        </w:rPr>
        <w:t>2</w:t>
      </w:r>
      <w:r>
        <w:rPr>
          <w:rFonts w:cs="Arial"/>
          <w:b/>
          <w:sz w:val="22"/>
          <w:szCs w:val="22"/>
        </w:rPr>
        <w:t xml:space="preserve"> </w:t>
      </w:r>
      <w:r>
        <w:rPr>
          <w:rFonts w:cs="Arial"/>
          <w:sz w:val="22"/>
          <w:szCs w:val="22"/>
        </w:rPr>
        <w:t>que se anexa a esta minuta.</w:t>
      </w:r>
    </w:p>
    <w:p w14:paraId="7DC7166C" w14:textId="77777777" w:rsidR="009D03FE" w:rsidRPr="00D14EAF" w:rsidRDefault="009D03FE" w:rsidP="009D03FE">
      <w:pPr>
        <w:spacing w:line="360" w:lineRule="auto"/>
        <w:jc w:val="both"/>
        <w:rPr>
          <w:rFonts w:cs="Arial"/>
          <w:b/>
          <w:sz w:val="22"/>
        </w:rPr>
      </w:pPr>
      <w:r w:rsidRPr="00D14EAF">
        <w:rPr>
          <w:rFonts w:cs="Arial"/>
          <w:b/>
          <w:sz w:val="22"/>
        </w:rPr>
        <w:t>************</w:t>
      </w:r>
    </w:p>
    <w:p w14:paraId="59B4220C" w14:textId="77777777" w:rsidR="00D13B6B" w:rsidRDefault="00D13B6B" w:rsidP="002D0146">
      <w:pPr>
        <w:spacing w:line="360" w:lineRule="auto"/>
        <w:jc w:val="both"/>
        <w:rPr>
          <w:rFonts w:cs="Arial"/>
          <w:b/>
          <w:bCs/>
          <w:sz w:val="22"/>
          <w:szCs w:val="22"/>
          <w:u w:val="single"/>
          <w:lang w:val="es-ES_tradnl"/>
        </w:rPr>
      </w:pPr>
    </w:p>
    <w:p w14:paraId="6E8B0717" w14:textId="1220449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3B6622" w:rsidRPr="00035DF2">
        <w:rPr>
          <w:rFonts w:cs="Arial"/>
          <w:b/>
          <w:bCs/>
          <w:sz w:val="22"/>
          <w:u w:val="single"/>
          <w:lang w:val="es-ES_tradnl"/>
        </w:rPr>
        <w:t>Solicitud de financiamiento adicional por aumento de precios, para el proyecto Vistas de Guadalupe</w:t>
      </w:r>
    </w:p>
    <w:p w14:paraId="669BEA4D" w14:textId="77777777" w:rsidR="009D03FE" w:rsidRDefault="009D03FE" w:rsidP="009D03FE">
      <w:pPr>
        <w:spacing w:line="360" w:lineRule="auto"/>
        <w:jc w:val="both"/>
        <w:rPr>
          <w:rFonts w:cs="Arial"/>
          <w:sz w:val="22"/>
          <w:szCs w:val="22"/>
        </w:rPr>
      </w:pPr>
    </w:p>
    <w:p w14:paraId="76F2A1DC" w14:textId="02761DC7" w:rsidR="00CF3F7B" w:rsidRPr="00E42ECE" w:rsidRDefault="00CF3F7B" w:rsidP="00CF3F7B">
      <w:pPr>
        <w:spacing w:line="360" w:lineRule="auto"/>
        <w:jc w:val="both"/>
        <w:rPr>
          <w:rFonts w:cs="Arial"/>
          <w:sz w:val="22"/>
          <w:szCs w:val="22"/>
        </w:rPr>
      </w:pPr>
      <w:r w:rsidRPr="00E42ECE">
        <w:rPr>
          <w:rFonts w:cs="Arial"/>
          <w:sz w:val="22"/>
          <w:szCs w:val="22"/>
          <w:u w:val="single"/>
          <w:lang w:val="es-ES_tradnl"/>
        </w:rPr>
        <w:t xml:space="preserve">Minuto </w:t>
      </w:r>
      <w:r w:rsidR="00353345">
        <w:rPr>
          <w:rFonts w:cs="Arial"/>
          <w:sz w:val="22"/>
          <w:szCs w:val="22"/>
          <w:u w:val="single"/>
          <w:lang w:val="es-ES_tradnl"/>
        </w:rPr>
        <w:t>29</w:t>
      </w:r>
      <w:r w:rsidRPr="00E42ECE">
        <w:rPr>
          <w:rFonts w:cs="Arial"/>
          <w:sz w:val="22"/>
          <w:szCs w:val="22"/>
          <w:u w:val="single"/>
          <w:lang w:val="es-ES_tradnl"/>
        </w:rPr>
        <w:t>:</w:t>
      </w:r>
      <w:r w:rsidR="00353345">
        <w:rPr>
          <w:rFonts w:cs="Arial"/>
          <w:sz w:val="22"/>
          <w:szCs w:val="22"/>
          <w:u w:val="single"/>
          <w:lang w:val="es-ES_tradnl"/>
        </w:rPr>
        <w:t>13</w:t>
      </w:r>
      <w:r w:rsidRPr="00E42ECE">
        <w:rPr>
          <w:rFonts w:cs="Arial"/>
          <w:sz w:val="22"/>
          <w:szCs w:val="22"/>
          <w:lang w:val="es-ES_tradnl"/>
        </w:rPr>
        <w:t xml:space="preserve"> Se </w:t>
      </w:r>
      <w:r w:rsidRPr="00E42ECE">
        <w:rPr>
          <w:rFonts w:cs="Arial"/>
          <w:sz w:val="22"/>
          <w:szCs w:val="22"/>
        </w:rPr>
        <w:t xml:space="preserve">conoce </w:t>
      </w:r>
      <w:r w:rsidRPr="00E42ECE">
        <w:rPr>
          <w:rFonts w:cs="Arial"/>
          <w:sz w:val="22"/>
          <w:szCs w:val="22"/>
          <w:lang w:val="es-ES_tradnl"/>
        </w:rPr>
        <w:t>el oficio GG-</w:t>
      </w:r>
      <w:r w:rsidRPr="00E42ECE">
        <w:rPr>
          <w:rFonts w:cs="Arial"/>
          <w:sz w:val="22"/>
          <w:szCs w:val="22"/>
        </w:rPr>
        <w:t>ME-</w:t>
      </w:r>
      <w:r w:rsidR="00353345">
        <w:rPr>
          <w:rFonts w:cs="Arial"/>
          <w:sz w:val="22"/>
          <w:szCs w:val="22"/>
        </w:rPr>
        <w:t>1235</w:t>
      </w:r>
      <w:r w:rsidRPr="00E42ECE">
        <w:rPr>
          <w:rFonts w:cs="Arial"/>
          <w:sz w:val="22"/>
          <w:szCs w:val="22"/>
        </w:rPr>
        <w:t xml:space="preserve">-2022 del </w:t>
      </w:r>
      <w:r w:rsidR="00353345">
        <w:rPr>
          <w:rFonts w:cs="Arial"/>
          <w:sz w:val="22"/>
          <w:szCs w:val="22"/>
        </w:rPr>
        <w:t>30 de setiembre</w:t>
      </w:r>
      <w:r w:rsidRPr="00E42ECE">
        <w:rPr>
          <w:rFonts w:cs="Arial"/>
          <w:sz w:val="22"/>
          <w:szCs w:val="22"/>
        </w:rPr>
        <w:t xml:space="preserve"> de 2022, mediante el cual, la </w:t>
      </w:r>
      <w:r w:rsidRPr="00E42ECE">
        <w:rPr>
          <w:rFonts w:cs="Arial"/>
          <w:sz w:val="22"/>
          <w:szCs w:val="22"/>
          <w:lang w:val="es-CR"/>
        </w:rPr>
        <w:t>Gerencia General</w:t>
      </w:r>
      <w:r w:rsidRPr="00E42ECE">
        <w:rPr>
          <w:rFonts w:cs="Arial"/>
          <w:sz w:val="22"/>
          <w:szCs w:val="22"/>
        </w:rPr>
        <w:t xml:space="preserve"> y avala el informe DF-OF-</w:t>
      </w:r>
      <w:r w:rsidR="00353345">
        <w:rPr>
          <w:rFonts w:cs="Arial"/>
          <w:sz w:val="22"/>
          <w:szCs w:val="22"/>
        </w:rPr>
        <w:t>1030</w:t>
      </w:r>
      <w:r w:rsidRPr="00E42ECE">
        <w:rPr>
          <w:rFonts w:cs="Arial"/>
          <w:sz w:val="22"/>
          <w:szCs w:val="22"/>
        </w:rPr>
        <w:t xml:space="preserve">-2022 de la Dirección FOSUVI, </w:t>
      </w:r>
      <w:r w:rsidRPr="00E42ECE">
        <w:rPr>
          <w:rFonts w:cs="Arial"/>
          <w:bCs/>
          <w:sz w:val="22"/>
          <w:szCs w:val="22"/>
        </w:rPr>
        <w:lastRenderedPageBreak/>
        <w:t>que contiene los resultados del estudio efectuado a la solicitud</w:t>
      </w:r>
      <w:r w:rsidRPr="00E42ECE">
        <w:rPr>
          <w:rFonts w:cs="Arial"/>
          <w:sz w:val="22"/>
          <w:szCs w:val="22"/>
        </w:rPr>
        <w:t xml:space="preserve"> de </w:t>
      </w:r>
      <w:r w:rsidR="00353345">
        <w:rPr>
          <w:rFonts w:cs="Arial"/>
          <w:sz w:val="22"/>
          <w:szCs w:val="22"/>
        </w:rPr>
        <w:t xml:space="preserve">Grupo Mutual Alajuela – La Vivienda </w:t>
      </w:r>
      <w:r w:rsidR="00353345" w:rsidRPr="00353345">
        <w:rPr>
          <w:rFonts w:cs="Arial"/>
          <w:sz w:val="22"/>
          <w:szCs w:val="22"/>
          <w:lang w:val="es-ES_tradnl"/>
        </w:rPr>
        <w:t>de Ahorro y Préstamo</w:t>
      </w:r>
      <w:r w:rsidR="00353345">
        <w:rPr>
          <w:rFonts w:cs="Arial"/>
          <w:sz w:val="22"/>
          <w:szCs w:val="22"/>
          <w:lang w:val="es-ES_tradnl"/>
        </w:rPr>
        <w:t xml:space="preserve"> (Grupo Mutual)</w:t>
      </w:r>
      <w:r>
        <w:rPr>
          <w:rFonts w:cs="Arial"/>
          <w:sz w:val="22"/>
          <w:szCs w:val="22"/>
        </w:rPr>
        <w:t>,</w:t>
      </w:r>
      <w:r w:rsidRPr="00E42ECE">
        <w:rPr>
          <w:rFonts w:cs="Arial"/>
          <w:sz w:val="22"/>
          <w:szCs w:val="22"/>
        </w:rPr>
        <w:t xml:space="preserve"> para</w:t>
      </w:r>
      <w:r w:rsidRPr="00E42ECE">
        <w:rPr>
          <w:rFonts w:cs="Arial"/>
          <w:sz w:val="22"/>
          <w:szCs w:val="22"/>
          <w:lang w:val="es-ES_tradnl"/>
        </w:rPr>
        <w:t xml:space="preserve"> financiar</w:t>
      </w:r>
      <w:r w:rsidRPr="00E42ECE">
        <w:rPr>
          <w:rFonts w:cs="Arial"/>
          <w:sz w:val="22"/>
          <w:szCs w:val="22"/>
        </w:rPr>
        <w:t xml:space="preserve">, </w:t>
      </w:r>
      <w:r w:rsidR="00353345" w:rsidRPr="00E42ECE">
        <w:rPr>
          <w:rFonts w:cs="Arial"/>
          <w:sz w:val="22"/>
          <w:szCs w:val="22"/>
        </w:rPr>
        <w:t xml:space="preserve">al amparo del artículo 59 de la Ley del Sistema Financiero Nacional para la Vivienda, actividades adicionales no contempladas originalmente en el proyecto habitacional </w:t>
      </w:r>
      <w:r w:rsidR="00353345">
        <w:rPr>
          <w:rFonts w:cs="Arial"/>
          <w:sz w:val="22"/>
          <w:szCs w:val="22"/>
        </w:rPr>
        <w:t>Vistas de Guadalupe</w:t>
      </w:r>
      <w:r w:rsidR="00353345" w:rsidRPr="00B474E4">
        <w:rPr>
          <w:rFonts w:cs="Arial"/>
          <w:sz w:val="22"/>
          <w:szCs w:val="22"/>
        </w:rPr>
        <w:t xml:space="preserve">, ubicado en el distrito </w:t>
      </w:r>
      <w:r w:rsidR="00353345">
        <w:rPr>
          <w:rFonts w:cs="Arial"/>
          <w:sz w:val="22"/>
          <w:szCs w:val="22"/>
        </w:rPr>
        <w:t xml:space="preserve">de Purral </w:t>
      </w:r>
      <w:r w:rsidR="00353345" w:rsidRPr="00B474E4">
        <w:rPr>
          <w:rFonts w:cs="Arial"/>
          <w:sz w:val="22"/>
          <w:szCs w:val="22"/>
        </w:rPr>
        <w:t xml:space="preserve">del cantón de </w:t>
      </w:r>
      <w:r w:rsidR="00353345">
        <w:rPr>
          <w:rFonts w:cs="Arial"/>
          <w:sz w:val="22"/>
          <w:szCs w:val="22"/>
        </w:rPr>
        <w:t>Goicoechea</w:t>
      </w:r>
      <w:r w:rsidR="00353345" w:rsidRPr="00B474E4">
        <w:rPr>
          <w:rFonts w:cs="Arial"/>
          <w:sz w:val="22"/>
          <w:szCs w:val="22"/>
        </w:rPr>
        <w:t xml:space="preserve">, provincia de </w:t>
      </w:r>
      <w:r w:rsidR="00353345">
        <w:rPr>
          <w:rFonts w:cs="Arial"/>
          <w:sz w:val="22"/>
          <w:szCs w:val="22"/>
        </w:rPr>
        <w:t>San José</w:t>
      </w:r>
      <w:r w:rsidR="00353345" w:rsidRPr="00B474E4">
        <w:rPr>
          <w:rFonts w:cs="Arial"/>
          <w:sz w:val="22"/>
          <w:szCs w:val="22"/>
        </w:rPr>
        <w:t xml:space="preserve">, y aprobado mediante el acuerdo N° 1 de la sesión </w:t>
      </w:r>
      <w:r w:rsidR="00353345">
        <w:rPr>
          <w:rFonts w:cs="Arial"/>
          <w:sz w:val="22"/>
          <w:szCs w:val="22"/>
        </w:rPr>
        <w:t>83</w:t>
      </w:r>
      <w:r w:rsidR="00353345" w:rsidRPr="00B474E4">
        <w:rPr>
          <w:rFonts w:cs="Arial"/>
          <w:sz w:val="22"/>
          <w:szCs w:val="22"/>
        </w:rPr>
        <w:t>-202</w:t>
      </w:r>
      <w:r w:rsidR="00353345">
        <w:rPr>
          <w:rFonts w:cs="Arial"/>
          <w:sz w:val="22"/>
          <w:szCs w:val="22"/>
        </w:rPr>
        <w:t>1</w:t>
      </w:r>
      <w:r w:rsidR="00353345" w:rsidRPr="00B474E4">
        <w:rPr>
          <w:rFonts w:cs="Arial"/>
          <w:sz w:val="22"/>
          <w:szCs w:val="22"/>
        </w:rPr>
        <w:t xml:space="preserve"> del </w:t>
      </w:r>
      <w:r w:rsidR="00353345">
        <w:rPr>
          <w:rFonts w:cs="Arial"/>
          <w:sz w:val="22"/>
          <w:szCs w:val="22"/>
        </w:rPr>
        <w:t>08</w:t>
      </w:r>
      <w:r w:rsidR="00353345" w:rsidRPr="00B474E4">
        <w:rPr>
          <w:rFonts w:cs="Arial"/>
          <w:sz w:val="22"/>
          <w:szCs w:val="22"/>
        </w:rPr>
        <w:t xml:space="preserve"> de noviembre de 202</w:t>
      </w:r>
      <w:r w:rsidR="00353345">
        <w:rPr>
          <w:rFonts w:cs="Arial"/>
          <w:sz w:val="22"/>
          <w:szCs w:val="22"/>
        </w:rPr>
        <w:t>1</w:t>
      </w:r>
      <w:r w:rsidR="00353345" w:rsidRPr="00E42ECE">
        <w:rPr>
          <w:rFonts w:cs="Arial"/>
          <w:sz w:val="22"/>
          <w:szCs w:val="22"/>
        </w:rPr>
        <w:t>.</w:t>
      </w:r>
      <w:r w:rsidRPr="00E42ECE">
        <w:rPr>
          <w:rFonts w:cs="Arial"/>
          <w:bCs/>
          <w:sz w:val="22"/>
          <w:szCs w:val="22"/>
          <w:lang w:val="es-ES_tradnl"/>
        </w:rPr>
        <w:t xml:space="preserve">  </w:t>
      </w:r>
      <w:r w:rsidRPr="00E42ECE">
        <w:rPr>
          <w:rFonts w:cs="Arial"/>
          <w:sz w:val="22"/>
          <w:szCs w:val="22"/>
        </w:rPr>
        <w:t>Dichos documentos se adjuntan al expediente del acta</w:t>
      </w:r>
      <w:r w:rsidRPr="00E42ECE">
        <w:rPr>
          <w:rFonts w:cs="Arial"/>
          <w:bCs/>
          <w:sz w:val="22"/>
          <w:szCs w:val="22"/>
          <w:lang w:val="es-ES_tradnl"/>
        </w:rPr>
        <w:t>.</w:t>
      </w:r>
    </w:p>
    <w:p w14:paraId="55387AF8" w14:textId="77777777" w:rsidR="00CF3F7B" w:rsidRPr="00E42ECE" w:rsidRDefault="00CF3F7B" w:rsidP="00CF3F7B">
      <w:pPr>
        <w:spacing w:line="360" w:lineRule="auto"/>
        <w:jc w:val="both"/>
        <w:rPr>
          <w:rFonts w:cs="Arial"/>
          <w:sz w:val="22"/>
          <w:szCs w:val="22"/>
        </w:rPr>
      </w:pPr>
    </w:p>
    <w:p w14:paraId="72D25448" w14:textId="0F19FC3B" w:rsidR="00CF3F7B" w:rsidRDefault="00CF3F7B" w:rsidP="00CF3F7B">
      <w:pPr>
        <w:spacing w:line="360" w:lineRule="auto"/>
        <w:jc w:val="both"/>
        <w:rPr>
          <w:rFonts w:cs="Arial"/>
          <w:sz w:val="22"/>
          <w:szCs w:val="22"/>
          <w:lang w:val="es-CR"/>
        </w:rPr>
      </w:pPr>
      <w:r>
        <w:rPr>
          <w:rFonts w:cs="Arial"/>
          <w:sz w:val="22"/>
          <w:szCs w:val="22"/>
        </w:rPr>
        <w:t xml:space="preserve">La arquitecta Salas Rodríguez expone el contenido del citado informe, </w:t>
      </w:r>
      <w:r w:rsidRPr="00E42ECE">
        <w:rPr>
          <w:rFonts w:cs="Arial"/>
          <w:sz w:val="22"/>
          <w:szCs w:val="22"/>
        </w:rPr>
        <w:t>destaca</w:t>
      </w:r>
      <w:r>
        <w:rPr>
          <w:rFonts w:cs="Arial"/>
          <w:sz w:val="22"/>
          <w:szCs w:val="22"/>
        </w:rPr>
        <w:t>ndo</w:t>
      </w:r>
      <w:r w:rsidRPr="00E42ECE">
        <w:rPr>
          <w:rFonts w:cs="Arial"/>
          <w:sz w:val="22"/>
          <w:szCs w:val="22"/>
        </w:rPr>
        <w:t xml:space="preserve"> que una vez valorados técnica y financieramente los documentos que sustentan la solicitud de la entidad autorizada, se recomienda autorizar </w:t>
      </w:r>
      <w:r w:rsidRPr="00E42ECE">
        <w:rPr>
          <w:rFonts w:cs="Arial"/>
          <w:sz w:val="22"/>
          <w:szCs w:val="22"/>
          <w:lang w:val="es-ES_tradnl"/>
        </w:rPr>
        <w:t xml:space="preserve">un financiamiento adicional por la suma de </w:t>
      </w:r>
      <w:r w:rsidR="00353345" w:rsidRPr="00E42ECE">
        <w:rPr>
          <w:rFonts w:cs="Arial"/>
          <w:sz w:val="22"/>
          <w:szCs w:val="22"/>
        </w:rPr>
        <w:t>¢</w:t>
      </w:r>
      <w:r w:rsidR="00353345">
        <w:rPr>
          <w:rFonts w:cs="Arial"/>
          <w:sz w:val="22"/>
          <w:szCs w:val="22"/>
        </w:rPr>
        <w:t>20.411.851,46</w:t>
      </w:r>
      <w:r w:rsidR="00353345" w:rsidRPr="00E42ECE">
        <w:rPr>
          <w:rFonts w:cs="Arial"/>
          <w:sz w:val="22"/>
          <w:szCs w:val="22"/>
        </w:rPr>
        <w:t xml:space="preserve">, </w:t>
      </w:r>
      <w:r w:rsidR="00353345">
        <w:rPr>
          <w:rFonts w:cs="Arial"/>
          <w:sz w:val="22"/>
          <w:szCs w:val="22"/>
        </w:rPr>
        <w:t>por concepto de aumento de precios durante la ejecución de las obras</w:t>
      </w:r>
      <w:r w:rsidR="00353345" w:rsidRPr="00E42ECE">
        <w:rPr>
          <w:rFonts w:cs="Arial"/>
          <w:sz w:val="22"/>
          <w:szCs w:val="22"/>
        </w:rPr>
        <w:t>, según lo dictaminado por el Departamento Técnico.</w:t>
      </w:r>
    </w:p>
    <w:p w14:paraId="09F84658" w14:textId="77777777" w:rsidR="00CF3F7B" w:rsidRDefault="00CF3F7B" w:rsidP="00CF3F7B">
      <w:pPr>
        <w:spacing w:line="360" w:lineRule="auto"/>
        <w:jc w:val="both"/>
        <w:rPr>
          <w:rFonts w:cs="Arial"/>
          <w:sz w:val="22"/>
          <w:szCs w:val="22"/>
          <w:lang w:val="es-CR"/>
        </w:rPr>
      </w:pPr>
    </w:p>
    <w:p w14:paraId="0A2D1DB4" w14:textId="249BE0CD" w:rsidR="00CF3F7B" w:rsidRPr="00E42ECE" w:rsidRDefault="00CF3F7B" w:rsidP="00CF3F7B">
      <w:pPr>
        <w:spacing w:line="360" w:lineRule="auto"/>
        <w:jc w:val="both"/>
        <w:rPr>
          <w:rFonts w:cs="Arial"/>
          <w:sz w:val="22"/>
          <w:szCs w:val="22"/>
        </w:rPr>
      </w:pPr>
      <w:r w:rsidRPr="00E42ECE">
        <w:rPr>
          <w:rFonts w:cs="Arial"/>
          <w:sz w:val="22"/>
          <w:szCs w:val="22"/>
          <w:u w:val="single"/>
          <w:lang w:val="es-ES_tradnl"/>
        </w:rPr>
        <w:t xml:space="preserve">Minuto </w:t>
      </w:r>
      <w:r w:rsidR="00353345">
        <w:rPr>
          <w:rFonts w:cs="Arial"/>
          <w:sz w:val="22"/>
          <w:szCs w:val="22"/>
          <w:u w:val="single"/>
          <w:lang w:val="es-ES_tradnl"/>
        </w:rPr>
        <w:t>43</w:t>
      </w:r>
      <w:r w:rsidRPr="00E42ECE">
        <w:rPr>
          <w:rFonts w:cs="Arial"/>
          <w:sz w:val="22"/>
          <w:szCs w:val="22"/>
          <w:u w:val="single"/>
          <w:lang w:val="es-ES_tradnl"/>
        </w:rPr>
        <w:t>:</w:t>
      </w:r>
      <w:r w:rsidR="00353345">
        <w:rPr>
          <w:rFonts w:cs="Arial"/>
          <w:sz w:val="22"/>
          <w:szCs w:val="22"/>
          <w:u w:val="single"/>
          <w:lang w:val="es-ES_tradnl"/>
        </w:rPr>
        <w:t>46</w:t>
      </w:r>
      <w:r w:rsidRPr="00E42ECE">
        <w:rPr>
          <w:rFonts w:cs="Arial"/>
          <w:sz w:val="22"/>
          <w:szCs w:val="22"/>
          <w:lang w:val="es-ES_tradnl"/>
        </w:rPr>
        <w:t xml:space="preserve"> </w:t>
      </w:r>
      <w:r w:rsidR="00353345">
        <w:rPr>
          <w:rFonts w:cs="Arial"/>
          <w:sz w:val="22"/>
          <w:szCs w:val="22"/>
          <w:lang w:val="es-ES_tradnl"/>
        </w:rPr>
        <w:t xml:space="preserve">Luego de que la Arq. Salas Rodríguez atiende varias consultas de los </w:t>
      </w:r>
      <w:r w:rsidR="000434CE">
        <w:rPr>
          <w:rFonts w:cs="Arial"/>
          <w:sz w:val="22"/>
          <w:szCs w:val="22"/>
          <w:lang w:val="es-ES_tradnl"/>
        </w:rPr>
        <w:t xml:space="preserve">miembros de la </w:t>
      </w:r>
      <w:r w:rsidR="000434CE" w:rsidRPr="000434CE">
        <w:rPr>
          <w:rFonts w:cs="Arial"/>
          <w:sz w:val="22"/>
          <w:szCs w:val="22"/>
          <w:lang w:val="es-ES_tradnl"/>
        </w:rPr>
        <w:t>Junta Directiva</w:t>
      </w:r>
      <w:r w:rsidR="00353345">
        <w:rPr>
          <w:rFonts w:cs="Arial"/>
          <w:sz w:val="22"/>
          <w:szCs w:val="22"/>
          <w:lang w:val="es-ES_tradnl"/>
        </w:rPr>
        <w:t xml:space="preserve"> sobre el tema y </w:t>
      </w:r>
      <w:r w:rsidRPr="00E42ECE">
        <w:rPr>
          <w:rFonts w:cs="Arial"/>
          <w:sz w:val="22"/>
          <w:szCs w:val="22"/>
          <w:lang w:val="es-ES_tradnl"/>
        </w:rPr>
        <w:t xml:space="preserve">no habiendo objeciones de los señores Directores ni por parte de los funcionarios presentes, </w:t>
      </w:r>
      <w:r w:rsidR="000434CE">
        <w:rPr>
          <w:rFonts w:cs="Arial"/>
          <w:sz w:val="22"/>
          <w:szCs w:val="22"/>
          <w:lang w:val="es-ES_tradnl"/>
        </w:rPr>
        <w:t>se</w:t>
      </w:r>
      <w:r w:rsidRPr="00E42ECE">
        <w:rPr>
          <w:rFonts w:cs="Arial"/>
          <w:sz w:val="22"/>
          <w:szCs w:val="22"/>
          <w:lang w:val="es-ES_tradnl"/>
        </w:rPr>
        <w:t xml:space="preserve"> resuelve acoger la recomendación de la Administración, </w:t>
      </w:r>
      <w:r w:rsidRPr="00E42ECE">
        <w:rPr>
          <w:rFonts w:cs="Arial"/>
          <w:sz w:val="22"/>
          <w:szCs w:val="22"/>
        </w:rPr>
        <w:t xml:space="preserve">según consta en el </w:t>
      </w:r>
      <w:r w:rsidRPr="00E42ECE">
        <w:rPr>
          <w:rFonts w:cs="Arial"/>
          <w:b/>
          <w:sz w:val="22"/>
          <w:szCs w:val="22"/>
        </w:rPr>
        <w:t xml:space="preserve">Acuerdo N° </w:t>
      </w:r>
      <w:r w:rsidR="001C310D">
        <w:rPr>
          <w:rFonts w:cs="Arial"/>
          <w:b/>
          <w:sz w:val="22"/>
          <w:szCs w:val="22"/>
        </w:rPr>
        <w:t>3</w:t>
      </w:r>
      <w:r w:rsidRPr="00E42ECE">
        <w:rPr>
          <w:rFonts w:cs="Arial"/>
          <w:sz w:val="22"/>
          <w:szCs w:val="22"/>
        </w:rPr>
        <w:t xml:space="preserve"> que se anexa a esta minuta.</w:t>
      </w:r>
    </w:p>
    <w:p w14:paraId="2CAF4AE8" w14:textId="77777777" w:rsidR="009D03FE" w:rsidRPr="00D14EAF" w:rsidRDefault="009D03FE" w:rsidP="009D03FE">
      <w:pPr>
        <w:spacing w:line="360" w:lineRule="auto"/>
        <w:jc w:val="both"/>
        <w:rPr>
          <w:rFonts w:cs="Arial"/>
          <w:b/>
          <w:sz w:val="22"/>
        </w:rPr>
      </w:pPr>
      <w:r w:rsidRPr="00D14EAF">
        <w:rPr>
          <w:rFonts w:cs="Arial"/>
          <w:b/>
          <w:sz w:val="22"/>
        </w:rPr>
        <w:t>************</w:t>
      </w:r>
    </w:p>
    <w:p w14:paraId="5BD964B2" w14:textId="77777777" w:rsidR="009D03FE" w:rsidRDefault="009D03FE" w:rsidP="009D03FE">
      <w:pPr>
        <w:spacing w:line="360" w:lineRule="auto"/>
        <w:jc w:val="both"/>
        <w:rPr>
          <w:rFonts w:cs="Arial"/>
          <w:b/>
          <w:bCs/>
          <w:sz w:val="22"/>
          <w:szCs w:val="22"/>
          <w:u w:val="single"/>
          <w:lang w:val="es-ES_tradnl"/>
        </w:rPr>
      </w:pPr>
    </w:p>
    <w:p w14:paraId="3DF8E644" w14:textId="04CAFD8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3B6622" w:rsidRPr="00035DF2">
        <w:rPr>
          <w:rFonts w:cs="Arial"/>
          <w:b/>
          <w:bCs/>
          <w:sz w:val="22"/>
          <w:u w:val="single"/>
          <w:lang w:val="es-ES_tradnl"/>
        </w:rPr>
        <w:t>Solicitud de reasignación de saldos y ampliación del plazo del contrato de administración de recursos, del proyecto San Martín de Siquirres</w:t>
      </w:r>
    </w:p>
    <w:p w14:paraId="10A6A43C" w14:textId="77777777" w:rsidR="009D03FE" w:rsidRDefault="009D03FE" w:rsidP="009D03FE">
      <w:pPr>
        <w:spacing w:line="360" w:lineRule="auto"/>
        <w:jc w:val="both"/>
        <w:rPr>
          <w:rFonts w:cs="Arial"/>
          <w:sz w:val="22"/>
          <w:szCs w:val="22"/>
        </w:rPr>
      </w:pPr>
    </w:p>
    <w:p w14:paraId="72A78AB4" w14:textId="08CEA7F7" w:rsidR="00870A99" w:rsidRDefault="00870A99" w:rsidP="00870A99">
      <w:pPr>
        <w:spacing w:line="360" w:lineRule="auto"/>
        <w:jc w:val="both"/>
        <w:rPr>
          <w:rFonts w:cs="Arial"/>
          <w:bCs/>
          <w:sz w:val="22"/>
          <w:szCs w:val="22"/>
          <w:lang w:val="es-ES_tradnl"/>
        </w:rPr>
      </w:pPr>
      <w:r w:rsidRPr="0039311E">
        <w:rPr>
          <w:rFonts w:cs="Arial"/>
          <w:sz w:val="22"/>
          <w:u w:val="single"/>
          <w:lang w:val="es-ES_tradnl"/>
        </w:rPr>
        <w:t xml:space="preserve">Minuto </w:t>
      </w:r>
      <w:r w:rsidR="000434CE">
        <w:rPr>
          <w:rFonts w:cs="Arial"/>
          <w:sz w:val="22"/>
          <w:u w:val="single"/>
          <w:lang w:val="es-ES_tradnl"/>
        </w:rPr>
        <w:t>44</w:t>
      </w:r>
      <w:r w:rsidRPr="0039311E">
        <w:rPr>
          <w:rFonts w:cs="Arial"/>
          <w:sz w:val="22"/>
          <w:u w:val="single"/>
          <w:lang w:val="es-ES_tradnl"/>
        </w:rPr>
        <w:t>:</w:t>
      </w:r>
      <w:r w:rsidR="000434CE">
        <w:rPr>
          <w:rFonts w:cs="Arial"/>
          <w:sz w:val="22"/>
          <w:u w:val="single"/>
          <w:lang w:val="es-ES_tradnl"/>
        </w:rPr>
        <w:t>30</w:t>
      </w:r>
      <w:r>
        <w:rPr>
          <w:rFonts w:cs="Arial"/>
          <w:sz w:val="22"/>
          <w:lang w:val="es-ES_tradnl"/>
        </w:rPr>
        <w:t xml:space="preserve">  Se </w:t>
      </w:r>
      <w:r w:rsidR="000434CE">
        <w:rPr>
          <w:rFonts w:cs="Arial"/>
          <w:sz w:val="22"/>
          <w:lang w:val="es-ES_tradnl"/>
        </w:rPr>
        <w:t xml:space="preserve">retira temporalmente de la sesión el Director Carazo Campos y se procede a conocer </w:t>
      </w:r>
      <w:r>
        <w:rPr>
          <w:rFonts w:cs="Arial"/>
          <w:sz w:val="22"/>
          <w:lang w:val="es-ES_tradnl"/>
        </w:rPr>
        <w:t xml:space="preserve">el oficio </w:t>
      </w:r>
      <w:r w:rsidRPr="00FE5CD7">
        <w:rPr>
          <w:rFonts w:cs="Arial"/>
          <w:sz w:val="22"/>
          <w:szCs w:val="22"/>
        </w:rPr>
        <w:t>GG-ME-</w:t>
      </w:r>
      <w:r>
        <w:rPr>
          <w:rFonts w:cs="Arial"/>
          <w:sz w:val="22"/>
          <w:szCs w:val="22"/>
        </w:rPr>
        <w:t>1</w:t>
      </w:r>
      <w:r w:rsidR="000434CE">
        <w:rPr>
          <w:rFonts w:cs="Arial"/>
          <w:sz w:val="22"/>
          <w:szCs w:val="22"/>
        </w:rPr>
        <w:t>232</w:t>
      </w:r>
      <w:r w:rsidRPr="00FE5CD7">
        <w:rPr>
          <w:rFonts w:cs="Arial"/>
          <w:sz w:val="22"/>
          <w:szCs w:val="22"/>
        </w:rPr>
        <w:t>-20</w:t>
      </w:r>
      <w:r>
        <w:rPr>
          <w:rFonts w:cs="Arial"/>
          <w:sz w:val="22"/>
          <w:szCs w:val="22"/>
        </w:rPr>
        <w:t>2</w:t>
      </w:r>
      <w:r w:rsidR="000434CE">
        <w:rPr>
          <w:rFonts w:cs="Arial"/>
          <w:sz w:val="22"/>
          <w:szCs w:val="22"/>
        </w:rPr>
        <w:t>2</w:t>
      </w:r>
      <w:r w:rsidRPr="00FE5CD7">
        <w:rPr>
          <w:rFonts w:cs="Arial"/>
          <w:sz w:val="22"/>
          <w:szCs w:val="22"/>
        </w:rPr>
        <w:t xml:space="preserve"> del </w:t>
      </w:r>
      <w:r w:rsidR="000434CE">
        <w:rPr>
          <w:rFonts w:cs="Arial"/>
          <w:sz w:val="22"/>
          <w:szCs w:val="22"/>
        </w:rPr>
        <w:t xml:space="preserve">30 de setiembre </w:t>
      </w:r>
      <w:r w:rsidRPr="00FE5CD7">
        <w:rPr>
          <w:rFonts w:cs="Arial"/>
          <w:sz w:val="22"/>
          <w:szCs w:val="22"/>
        </w:rPr>
        <w:t>de 20</w:t>
      </w:r>
      <w:r>
        <w:rPr>
          <w:rFonts w:cs="Arial"/>
          <w:sz w:val="22"/>
          <w:szCs w:val="22"/>
        </w:rPr>
        <w:t>2</w:t>
      </w:r>
      <w:r w:rsidR="000434CE">
        <w:rPr>
          <w:rFonts w:cs="Arial"/>
          <w:sz w:val="22"/>
          <w:szCs w:val="22"/>
        </w:rPr>
        <w:t>2</w:t>
      </w:r>
      <w:r w:rsidRPr="00FE5CD7">
        <w:rPr>
          <w:rFonts w:cs="Arial"/>
          <w:sz w:val="22"/>
          <w:szCs w:val="22"/>
        </w:rPr>
        <w:t xml:space="preserve">, mediante el cual, la Gerencia General remite el informe </w:t>
      </w:r>
      <w:r w:rsidRPr="00EA7ADB">
        <w:rPr>
          <w:rFonts w:cs="Arial"/>
          <w:color w:val="000000"/>
          <w:sz w:val="22"/>
          <w:szCs w:val="22"/>
        </w:rPr>
        <w:t>DF-OF-</w:t>
      </w:r>
      <w:r w:rsidR="000434CE">
        <w:rPr>
          <w:rFonts w:cs="Arial"/>
          <w:color w:val="000000"/>
          <w:sz w:val="22"/>
          <w:szCs w:val="22"/>
        </w:rPr>
        <w:t>1049</w:t>
      </w:r>
      <w:r w:rsidRPr="00EA7ADB">
        <w:rPr>
          <w:rFonts w:cs="Arial"/>
          <w:color w:val="000000"/>
          <w:sz w:val="22"/>
          <w:szCs w:val="22"/>
        </w:rPr>
        <w:t>-20</w:t>
      </w:r>
      <w:r>
        <w:rPr>
          <w:rFonts w:cs="Arial"/>
          <w:color w:val="000000"/>
          <w:sz w:val="22"/>
          <w:szCs w:val="22"/>
        </w:rPr>
        <w:t>2</w:t>
      </w:r>
      <w:r w:rsidR="000434CE">
        <w:rPr>
          <w:rFonts w:cs="Arial"/>
          <w:color w:val="000000"/>
          <w:sz w:val="22"/>
          <w:szCs w:val="22"/>
        </w:rPr>
        <w:t>2</w:t>
      </w:r>
      <w:r>
        <w:rPr>
          <w:rFonts w:cs="Arial"/>
          <w:color w:val="000000"/>
          <w:sz w:val="22"/>
          <w:szCs w:val="22"/>
        </w:rPr>
        <w:t xml:space="preserve"> </w:t>
      </w:r>
      <w:r w:rsidRPr="00EA7ADB">
        <w:rPr>
          <w:rFonts w:cs="Arial"/>
          <w:color w:val="000000"/>
          <w:sz w:val="22"/>
          <w:szCs w:val="22"/>
        </w:rPr>
        <w:t>de la Dirección FOSUVI</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 xml:space="preserve">el Grupo Mutual Alajuela – La Vivienda </w:t>
      </w:r>
      <w:r w:rsidRPr="00AF4B7A">
        <w:rPr>
          <w:rFonts w:cs="Arial"/>
          <w:sz w:val="22"/>
          <w:szCs w:val="22"/>
          <w:lang w:val="es-ES_tradnl"/>
        </w:rPr>
        <w:t>de Ahorro y Préstamo</w:t>
      </w:r>
      <w:r>
        <w:rPr>
          <w:rFonts w:cs="Arial"/>
          <w:sz w:val="22"/>
          <w:szCs w:val="22"/>
          <w:lang w:val="es-ES_tradnl"/>
        </w:rPr>
        <w:t xml:space="preserve">, </w:t>
      </w:r>
      <w:r w:rsidR="000434CE">
        <w:rPr>
          <w:rFonts w:cs="Arial"/>
          <w:sz w:val="22"/>
          <w:szCs w:val="22"/>
        </w:rPr>
        <w:t xml:space="preserve">para ampliar el plazo del contrato de administración de recursos y financiar, </w:t>
      </w:r>
      <w:r w:rsidR="000434CE" w:rsidRPr="009C1F77">
        <w:rPr>
          <w:rFonts w:cs="Arial"/>
          <w:sz w:val="22"/>
          <w:szCs w:val="22"/>
        </w:rPr>
        <w:t xml:space="preserve">al amparo del </w:t>
      </w:r>
      <w:r w:rsidR="000434CE">
        <w:rPr>
          <w:rFonts w:cs="Arial"/>
          <w:sz w:val="22"/>
          <w:szCs w:val="22"/>
        </w:rPr>
        <w:t xml:space="preserve">artículo 59 de la Ley del </w:t>
      </w:r>
      <w:r w:rsidR="000434CE" w:rsidRPr="00D2170A">
        <w:rPr>
          <w:rFonts w:cs="Arial"/>
          <w:sz w:val="22"/>
          <w:szCs w:val="22"/>
        </w:rPr>
        <w:t>Sistema Financiero Nacional para la Vivienda</w:t>
      </w:r>
      <w:r w:rsidR="000434CE">
        <w:rPr>
          <w:rFonts w:cs="Arial"/>
          <w:sz w:val="22"/>
          <w:szCs w:val="22"/>
        </w:rPr>
        <w:t>,</w:t>
      </w:r>
      <w:r w:rsidR="000434CE" w:rsidRPr="009C1F77">
        <w:rPr>
          <w:rFonts w:cs="Arial"/>
          <w:sz w:val="22"/>
          <w:szCs w:val="22"/>
        </w:rPr>
        <w:t xml:space="preserve"> </w:t>
      </w:r>
      <w:r w:rsidR="000434CE">
        <w:rPr>
          <w:rFonts w:cs="Arial"/>
          <w:sz w:val="22"/>
          <w:szCs w:val="22"/>
        </w:rPr>
        <w:t xml:space="preserve">actividades </w:t>
      </w:r>
      <w:r w:rsidR="000434CE">
        <w:rPr>
          <w:rFonts w:cs="Arial"/>
          <w:sz w:val="22"/>
          <w:szCs w:val="22"/>
          <w:lang w:val="es-ES_tradnl"/>
        </w:rPr>
        <w:t xml:space="preserve">adicionales no incluidas en el alcance original del </w:t>
      </w:r>
      <w:r w:rsidR="000434CE" w:rsidRPr="001726C4">
        <w:rPr>
          <w:rFonts w:cs="Arial"/>
          <w:bCs/>
          <w:sz w:val="22"/>
          <w:szCs w:val="22"/>
        </w:rPr>
        <w:t xml:space="preserve">proyecto </w:t>
      </w:r>
      <w:r w:rsidR="000434CE">
        <w:rPr>
          <w:rFonts w:cs="Arial"/>
          <w:sz w:val="22"/>
          <w:szCs w:val="22"/>
        </w:rPr>
        <w:t>habitacional San Martín</w:t>
      </w:r>
      <w:r w:rsidR="000434CE" w:rsidRPr="009C1F77">
        <w:rPr>
          <w:rFonts w:cs="Arial"/>
          <w:sz w:val="22"/>
          <w:szCs w:val="22"/>
        </w:rPr>
        <w:t xml:space="preserve">, ubicado en </w:t>
      </w:r>
      <w:r w:rsidR="000434CE">
        <w:rPr>
          <w:rFonts w:cs="Arial"/>
          <w:sz w:val="22"/>
          <w:szCs w:val="22"/>
        </w:rPr>
        <w:t>el distrito y cantón de Siquirres, p</w:t>
      </w:r>
      <w:r w:rsidR="000434CE" w:rsidRPr="009C1F77">
        <w:rPr>
          <w:rFonts w:cs="Arial"/>
          <w:sz w:val="22"/>
          <w:szCs w:val="22"/>
        </w:rPr>
        <w:t xml:space="preserve">rovincia de </w:t>
      </w:r>
      <w:r w:rsidR="000434CE">
        <w:rPr>
          <w:rFonts w:cs="Arial"/>
          <w:sz w:val="22"/>
          <w:szCs w:val="22"/>
        </w:rPr>
        <w:t xml:space="preserve">Limón, y aprobado con el </w:t>
      </w:r>
      <w:r w:rsidR="000434CE" w:rsidRPr="00E30ABB">
        <w:rPr>
          <w:rFonts w:cs="Arial"/>
          <w:sz w:val="22"/>
          <w:szCs w:val="22"/>
          <w:lang w:val="es-ES_tradnl"/>
        </w:rPr>
        <w:t>acuerdo N°</w:t>
      </w:r>
      <w:r w:rsidR="000434CE">
        <w:rPr>
          <w:rFonts w:cs="Arial"/>
          <w:sz w:val="22"/>
          <w:szCs w:val="22"/>
          <w:lang w:val="es-ES_tradnl"/>
        </w:rPr>
        <w:t xml:space="preserve"> 1</w:t>
      </w:r>
      <w:r w:rsidR="000434CE" w:rsidRPr="00E30ABB">
        <w:rPr>
          <w:rFonts w:cs="Arial"/>
          <w:sz w:val="22"/>
          <w:szCs w:val="22"/>
        </w:rPr>
        <w:t xml:space="preserve"> de la sesión </w:t>
      </w:r>
      <w:r w:rsidR="000434CE">
        <w:rPr>
          <w:rFonts w:cs="Arial"/>
          <w:sz w:val="22"/>
          <w:szCs w:val="22"/>
        </w:rPr>
        <w:t>42</w:t>
      </w:r>
      <w:r w:rsidR="000434CE" w:rsidRPr="00E30ABB">
        <w:rPr>
          <w:rFonts w:cs="Arial"/>
          <w:sz w:val="22"/>
          <w:szCs w:val="22"/>
        </w:rPr>
        <w:t>-20</w:t>
      </w:r>
      <w:r w:rsidR="000434CE">
        <w:rPr>
          <w:rFonts w:cs="Arial"/>
          <w:sz w:val="22"/>
          <w:szCs w:val="22"/>
        </w:rPr>
        <w:t>15</w:t>
      </w:r>
      <w:r w:rsidR="000434CE" w:rsidRPr="00E30ABB">
        <w:rPr>
          <w:rFonts w:cs="Arial"/>
          <w:sz w:val="22"/>
          <w:szCs w:val="22"/>
        </w:rPr>
        <w:t xml:space="preserve"> del </w:t>
      </w:r>
      <w:r w:rsidR="000434CE">
        <w:rPr>
          <w:rFonts w:cs="Arial"/>
          <w:sz w:val="22"/>
          <w:szCs w:val="22"/>
        </w:rPr>
        <w:t xml:space="preserve">13 de julio de </w:t>
      </w:r>
      <w:r w:rsidR="000434CE" w:rsidRPr="00E30ABB">
        <w:rPr>
          <w:rFonts w:cs="Arial"/>
          <w:sz w:val="22"/>
          <w:szCs w:val="22"/>
        </w:rPr>
        <w:t>20</w:t>
      </w:r>
      <w:r w:rsidR="000434CE">
        <w:rPr>
          <w:rFonts w:cs="Arial"/>
          <w:sz w:val="22"/>
          <w:szCs w:val="22"/>
        </w:rPr>
        <w:t>15</w:t>
      </w:r>
      <w:r>
        <w:rPr>
          <w:rFonts w:cs="Arial"/>
          <w:sz w:val="22"/>
          <w:szCs w:val="22"/>
        </w:rPr>
        <w:t>.  Dichos documentos se adjuntan al expediente del acta</w:t>
      </w:r>
      <w:r>
        <w:rPr>
          <w:rFonts w:cs="Arial"/>
          <w:bCs/>
          <w:sz w:val="22"/>
          <w:szCs w:val="22"/>
          <w:lang w:val="es-ES_tradnl"/>
        </w:rPr>
        <w:t>.</w:t>
      </w:r>
    </w:p>
    <w:p w14:paraId="20810F02" w14:textId="77777777" w:rsidR="00870A99" w:rsidRDefault="00870A99" w:rsidP="00870A99">
      <w:pPr>
        <w:spacing w:line="360" w:lineRule="auto"/>
        <w:jc w:val="both"/>
        <w:rPr>
          <w:rFonts w:cs="Arial"/>
          <w:bCs/>
          <w:sz w:val="22"/>
          <w:szCs w:val="22"/>
          <w:lang w:val="es-ES_tradnl"/>
        </w:rPr>
      </w:pPr>
    </w:p>
    <w:p w14:paraId="24F2E3E9" w14:textId="38A29BC6" w:rsidR="000434CE" w:rsidRDefault="00870A99" w:rsidP="00870A99">
      <w:pPr>
        <w:spacing w:line="360" w:lineRule="auto"/>
        <w:jc w:val="both"/>
        <w:rPr>
          <w:rFonts w:cs="Arial"/>
          <w:sz w:val="22"/>
          <w:szCs w:val="22"/>
          <w:lang w:val="es-ES_tradnl"/>
        </w:rPr>
      </w:pPr>
      <w:r>
        <w:rPr>
          <w:rFonts w:cs="Arial"/>
          <w:sz w:val="22"/>
          <w:szCs w:val="22"/>
        </w:rPr>
        <w:lastRenderedPageBreak/>
        <w:t>La</w:t>
      </w:r>
      <w:r w:rsidR="000434CE">
        <w:rPr>
          <w:rFonts w:cs="Arial"/>
          <w:sz w:val="22"/>
          <w:szCs w:val="22"/>
        </w:rPr>
        <w:t xml:space="preserve"> arquitecta Salas Rodríguez</w:t>
      </w:r>
      <w:r>
        <w:rPr>
          <w:rFonts w:cs="Arial"/>
          <w:sz w:val="22"/>
          <w:szCs w:val="22"/>
        </w:rPr>
        <w:t xml:space="preserve">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w:t>
      </w:r>
      <w:r w:rsidR="000434CE">
        <w:rPr>
          <w:rFonts w:cs="Arial"/>
          <w:sz w:val="22"/>
          <w:szCs w:val="22"/>
          <w:lang w:val="es-ES_tradnl"/>
        </w:rPr>
        <w:t xml:space="preserve">la entidad autorizada, concluyendo que, de conformidad con las valoraciones efectuadas, se recomienda lo siguiente: a) ampliar el plazo para la entrega de la Planta de Tratamiento de Aguas Residuales (PTAR) al AyA, hasta el 30 de abril de 2023; b) ampliar el plazo para la presentación del cierre técnico y financiero por parte de la entidad, hasta el 30 de julio de 2023; c) ampliar el plazo para la ejecución administrativa de la Dirección FOSUVI del cierre técnico y financiero del proyecto, hasta el 30 de setiembre del 2023; y d) </w:t>
      </w:r>
      <w:r w:rsidR="000434CE" w:rsidRPr="00AA6479">
        <w:rPr>
          <w:rFonts w:cs="Arial"/>
          <w:sz w:val="22"/>
          <w:szCs w:val="22"/>
          <w:lang w:val="es-ES_tradnl"/>
        </w:rPr>
        <w:t>reasigna</w:t>
      </w:r>
      <w:r w:rsidR="000434CE">
        <w:rPr>
          <w:rFonts w:cs="Arial"/>
          <w:sz w:val="22"/>
          <w:szCs w:val="22"/>
          <w:lang w:val="es-ES_tradnl"/>
        </w:rPr>
        <w:t>r</w:t>
      </w:r>
      <w:r w:rsidR="000434CE" w:rsidRPr="00AA6479">
        <w:rPr>
          <w:rFonts w:cs="Arial"/>
          <w:sz w:val="22"/>
          <w:szCs w:val="22"/>
          <w:lang w:val="es-ES_tradnl"/>
        </w:rPr>
        <w:t xml:space="preserve"> saldos </w:t>
      </w:r>
      <w:r w:rsidR="000434CE">
        <w:rPr>
          <w:rFonts w:cs="Arial"/>
          <w:sz w:val="22"/>
          <w:szCs w:val="22"/>
          <w:lang w:val="es-ES_tradnl"/>
        </w:rPr>
        <w:t xml:space="preserve">a favor del proyecto, de la línea de “Reserva para aumento de precios de infraestructura”, para cubrir gastos fijos de mantenimiento de operación mensual de la PTAR durante un plazo máximo de nueve meses, por la suma </w:t>
      </w:r>
      <w:r w:rsidR="000434CE" w:rsidRPr="00DA4341">
        <w:rPr>
          <w:rFonts w:cs="Arial"/>
          <w:sz w:val="22"/>
          <w:szCs w:val="22"/>
          <w:lang w:val="es-ES_tradnl"/>
        </w:rPr>
        <w:t>de ¢16.176.756,63</w:t>
      </w:r>
      <w:r w:rsidR="000434CE">
        <w:rPr>
          <w:rFonts w:cs="Arial"/>
          <w:sz w:val="22"/>
          <w:szCs w:val="22"/>
          <w:lang w:val="es-ES_tradnl"/>
        </w:rPr>
        <w:t xml:space="preserve">. </w:t>
      </w:r>
      <w:r w:rsidR="000434CE" w:rsidRPr="00A0052E">
        <w:rPr>
          <w:rFonts w:cs="Arial"/>
          <w:sz w:val="22"/>
          <w:szCs w:val="22"/>
          <w:lang w:val="es-ES_tradnl"/>
        </w:rPr>
        <w:t xml:space="preserve"> </w:t>
      </w:r>
      <w:r w:rsidR="000434CE">
        <w:rPr>
          <w:rFonts w:cs="Arial"/>
          <w:sz w:val="22"/>
          <w:szCs w:val="22"/>
          <w:lang w:val="es-ES_tradnl"/>
        </w:rPr>
        <w:t>Lo anterior, según lo dictaminado por el Departamento Técnico.</w:t>
      </w:r>
    </w:p>
    <w:p w14:paraId="5CC7D175" w14:textId="77777777" w:rsidR="00870A99" w:rsidRDefault="00870A99" w:rsidP="00870A99">
      <w:pPr>
        <w:spacing w:line="360" w:lineRule="auto"/>
        <w:jc w:val="both"/>
        <w:rPr>
          <w:rFonts w:cs="Arial"/>
          <w:sz w:val="22"/>
          <w:szCs w:val="22"/>
          <w:lang w:val="es-ES_tradnl"/>
        </w:rPr>
      </w:pPr>
    </w:p>
    <w:p w14:paraId="78BB4D64" w14:textId="3905809F" w:rsidR="00870A99" w:rsidRDefault="00870A99" w:rsidP="00870A9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64</w:t>
      </w:r>
      <w:r w:rsidRPr="00A25DB7">
        <w:rPr>
          <w:rFonts w:cs="Arial"/>
          <w:sz w:val="22"/>
          <w:u w:val="single"/>
          <w:lang w:val="es-ES_tradnl"/>
        </w:rPr>
        <w:t>:</w:t>
      </w:r>
      <w:r w:rsidR="00C45331">
        <w:rPr>
          <w:rFonts w:cs="Arial"/>
          <w:sz w:val="22"/>
          <w:u w:val="single"/>
          <w:lang w:val="es-ES_tradnl"/>
        </w:rPr>
        <w:t>03</w:t>
      </w:r>
      <w:r>
        <w:rPr>
          <w:rFonts w:cs="Arial"/>
          <w:sz w:val="22"/>
          <w:lang w:val="es-ES_tradnl"/>
        </w:rPr>
        <w:t xml:space="preserve"> Conocido el informe de la Dirección FOSUVI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sidR="001C310D">
        <w:rPr>
          <w:rFonts w:cs="Arial"/>
          <w:b/>
          <w:bCs/>
          <w:sz w:val="22"/>
          <w:lang w:val="es-ES_tradnl"/>
        </w:rPr>
        <w:t>4</w:t>
      </w:r>
      <w:r>
        <w:rPr>
          <w:rFonts w:cs="Arial"/>
          <w:sz w:val="22"/>
          <w:lang w:val="es-ES_tradnl"/>
        </w:rPr>
        <w:t xml:space="preserve"> que se anexa a esta minuta. </w:t>
      </w:r>
    </w:p>
    <w:p w14:paraId="2D75044E" w14:textId="77777777" w:rsidR="009D03FE" w:rsidRPr="00D14EAF" w:rsidRDefault="009D03FE" w:rsidP="009D03FE">
      <w:pPr>
        <w:spacing w:line="360" w:lineRule="auto"/>
        <w:jc w:val="both"/>
        <w:rPr>
          <w:rFonts w:cs="Arial"/>
          <w:b/>
          <w:sz w:val="22"/>
        </w:rPr>
      </w:pPr>
      <w:r w:rsidRPr="00D14EAF">
        <w:rPr>
          <w:rFonts w:cs="Arial"/>
          <w:b/>
          <w:sz w:val="22"/>
        </w:rPr>
        <w:t>************</w:t>
      </w:r>
    </w:p>
    <w:p w14:paraId="7D32F2B5" w14:textId="77777777" w:rsidR="009D03FE" w:rsidRDefault="009D03FE" w:rsidP="009D03FE">
      <w:pPr>
        <w:spacing w:line="360" w:lineRule="auto"/>
        <w:jc w:val="both"/>
        <w:rPr>
          <w:rFonts w:cs="Arial"/>
          <w:b/>
          <w:sz w:val="22"/>
          <w:szCs w:val="22"/>
          <w:u w:val="single"/>
          <w:lang w:val="es-ES_tradnl"/>
        </w:rPr>
      </w:pPr>
    </w:p>
    <w:p w14:paraId="269609CF" w14:textId="1793599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3B6622" w:rsidRPr="00035DF2">
        <w:rPr>
          <w:rFonts w:cs="Arial"/>
          <w:b/>
          <w:bCs/>
          <w:sz w:val="22"/>
          <w:u w:val="single"/>
          <w:lang w:val="es-ES_tradnl"/>
        </w:rPr>
        <w:t>Solicitud de ampliación al plazo del contrato de administración de recursos del proyecto Parque Recreativo Jorge Debravo</w:t>
      </w:r>
    </w:p>
    <w:p w14:paraId="65030E02" w14:textId="77777777" w:rsidR="009D03FE" w:rsidRDefault="009D03FE" w:rsidP="009D03FE">
      <w:pPr>
        <w:spacing w:line="360" w:lineRule="auto"/>
        <w:jc w:val="both"/>
        <w:rPr>
          <w:rFonts w:cs="Arial"/>
          <w:sz w:val="22"/>
          <w:szCs w:val="22"/>
        </w:rPr>
      </w:pPr>
    </w:p>
    <w:p w14:paraId="042F3729" w14:textId="34BE9E90" w:rsidR="000434CE" w:rsidRDefault="00C2453D" w:rsidP="00C2453D">
      <w:pPr>
        <w:spacing w:line="360" w:lineRule="auto"/>
        <w:jc w:val="both"/>
        <w:rPr>
          <w:rFonts w:cs="Arial"/>
          <w:color w:val="000000"/>
          <w:sz w:val="22"/>
          <w:szCs w:val="22"/>
        </w:rPr>
      </w:pPr>
      <w:r w:rsidRPr="00A7645D">
        <w:rPr>
          <w:rFonts w:cs="Arial"/>
          <w:sz w:val="22"/>
          <w:u w:val="single"/>
          <w:lang w:val="es-ES_tradnl"/>
        </w:rPr>
        <w:t xml:space="preserve">Minuto </w:t>
      </w:r>
      <w:r w:rsidR="00C45331" w:rsidRPr="00A7645D">
        <w:rPr>
          <w:rFonts w:cs="Arial"/>
          <w:sz w:val="22"/>
          <w:u w:val="single"/>
          <w:lang w:val="es-ES_tradnl"/>
        </w:rPr>
        <w:t>64</w:t>
      </w:r>
      <w:r w:rsidRPr="00A7645D">
        <w:rPr>
          <w:rFonts w:cs="Arial"/>
          <w:sz w:val="22"/>
          <w:u w:val="single"/>
          <w:lang w:val="es-ES_tradnl"/>
        </w:rPr>
        <w:t>:</w:t>
      </w:r>
      <w:r w:rsidR="00C45331" w:rsidRPr="00A7645D">
        <w:rPr>
          <w:rFonts w:cs="Arial"/>
          <w:sz w:val="22"/>
          <w:u w:val="single"/>
          <w:lang w:val="es-ES_tradnl"/>
        </w:rPr>
        <w:t>52</w:t>
      </w:r>
      <w:r w:rsidRPr="00A7645D">
        <w:rPr>
          <w:rFonts w:cs="Arial"/>
          <w:sz w:val="22"/>
          <w:lang w:val="es-ES_tradnl"/>
        </w:rPr>
        <w:t xml:space="preserve"> Se r</w:t>
      </w:r>
      <w:r w:rsidR="000434CE" w:rsidRPr="00A7645D">
        <w:rPr>
          <w:rFonts w:cs="Arial"/>
          <w:sz w:val="22"/>
          <w:lang w:val="es-ES_tradnl"/>
        </w:rPr>
        <w:t>eincorpora</w:t>
      </w:r>
      <w:r w:rsidR="000434CE">
        <w:rPr>
          <w:rFonts w:cs="Arial"/>
          <w:sz w:val="22"/>
          <w:lang w:val="es-ES_tradnl"/>
        </w:rPr>
        <w:t xml:space="preserve"> a la sesión el Director Carazo Campos y se retira temporalmente el señor Gerente General, quien se excusa de participar en la discusión de este tema, por tratarse de un proyecto gestionado por la Mutual Cartago </w:t>
      </w:r>
      <w:r w:rsidR="000434CE" w:rsidRPr="00B25B03">
        <w:rPr>
          <w:rFonts w:cs="Arial"/>
          <w:sz w:val="22"/>
          <w:lang w:val="es-ES_tradnl"/>
        </w:rPr>
        <w:t>de Ahorro y Préstamo</w:t>
      </w:r>
      <w:r w:rsidR="000434CE">
        <w:rPr>
          <w:rFonts w:cs="Arial"/>
          <w:sz w:val="22"/>
          <w:lang w:val="es-ES_tradnl"/>
        </w:rPr>
        <w:t>.  Se procede a conocer el oficio</w:t>
      </w:r>
      <w:r>
        <w:rPr>
          <w:rFonts w:cs="Arial"/>
          <w:sz w:val="22"/>
          <w:lang w:val="es-ES_tradnl"/>
        </w:rPr>
        <w:t xml:space="preserve"> GG-ME-1</w:t>
      </w:r>
      <w:r w:rsidR="000434CE">
        <w:rPr>
          <w:rFonts w:cs="Arial"/>
          <w:sz w:val="22"/>
          <w:lang w:val="es-ES_tradnl"/>
        </w:rPr>
        <w:t>236</w:t>
      </w:r>
      <w:r>
        <w:rPr>
          <w:rFonts w:cs="Arial"/>
          <w:sz w:val="22"/>
          <w:lang w:val="es-ES_tradnl"/>
        </w:rPr>
        <w:t xml:space="preserve">-2022 del </w:t>
      </w:r>
      <w:r w:rsidR="000434CE">
        <w:rPr>
          <w:rFonts w:cs="Arial"/>
          <w:sz w:val="22"/>
          <w:lang w:val="es-ES_tradnl"/>
        </w:rPr>
        <w:t xml:space="preserve">30 de setiembre </w:t>
      </w:r>
      <w:r w:rsidRPr="00BC72AF">
        <w:rPr>
          <w:rFonts w:cs="Arial"/>
          <w:color w:val="000000"/>
          <w:sz w:val="22"/>
          <w:szCs w:val="22"/>
        </w:rPr>
        <w:t>de 20</w:t>
      </w:r>
      <w:r>
        <w:rPr>
          <w:rFonts w:cs="Arial"/>
          <w:color w:val="000000"/>
          <w:sz w:val="22"/>
          <w:szCs w:val="22"/>
        </w:rPr>
        <w:t>22</w:t>
      </w:r>
      <w:r w:rsidRPr="00BC72AF">
        <w:rPr>
          <w:rFonts w:cs="Arial"/>
          <w:color w:val="000000"/>
          <w:sz w:val="22"/>
          <w:szCs w:val="22"/>
        </w:rPr>
        <w:t xml:space="preserve">, mediante el cual, </w:t>
      </w:r>
      <w:r>
        <w:rPr>
          <w:rFonts w:cs="Arial"/>
          <w:color w:val="000000"/>
          <w:sz w:val="22"/>
          <w:szCs w:val="22"/>
        </w:rPr>
        <w:t xml:space="preserve">el asistente de la </w:t>
      </w:r>
      <w:r w:rsidRPr="00B25B03">
        <w:rPr>
          <w:rFonts w:cs="Arial"/>
          <w:color w:val="000000"/>
          <w:sz w:val="22"/>
          <w:szCs w:val="22"/>
          <w:lang w:val="es-CR"/>
        </w:rPr>
        <w:t>Gerencia General</w:t>
      </w:r>
      <w:r w:rsidRPr="00BC72AF">
        <w:rPr>
          <w:rFonts w:cs="Arial"/>
          <w:color w:val="000000"/>
          <w:sz w:val="22"/>
          <w:szCs w:val="22"/>
        </w:rPr>
        <w:t xml:space="preserve"> remite y avala el informe </w:t>
      </w:r>
      <w:r>
        <w:rPr>
          <w:rFonts w:cs="Arial"/>
          <w:sz w:val="22"/>
          <w:szCs w:val="22"/>
        </w:rPr>
        <w:t>DF</w:t>
      </w:r>
      <w:r w:rsidRPr="00B35EAF">
        <w:rPr>
          <w:rFonts w:cs="Arial"/>
          <w:sz w:val="22"/>
          <w:szCs w:val="22"/>
        </w:rPr>
        <w:t>-OF-</w:t>
      </w:r>
      <w:r w:rsidR="000434CE">
        <w:rPr>
          <w:rFonts w:cs="Arial"/>
          <w:sz w:val="22"/>
          <w:szCs w:val="22"/>
        </w:rPr>
        <w:t>1032</w:t>
      </w:r>
      <w:r w:rsidRPr="00B35EAF">
        <w:rPr>
          <w:rFonts w:cs="Arial"/>
          <w:sz w:val="22"/>
          <w:szCs w:val="22"/>
        </w:rPr>
        <w:t>-20</w:t>
      </w:r>
      <w:r>
        <w:rPr>
          <w:rFonts w:cs="Arial"/>
          <w:sz w:val="22"/>
          <w:szCs w:val="22"/>
        </w:rPr>
        <w:t>22</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Mutual Cartago </w:t>
      </w:r>
      <w:r w:rsidRPr="005A2DDB">
        <w:rPr>
          <w:rFonts w:cs="Arial"/>
          <w:color w:val="000000"/>
          <w:sz w:val="22"/>
          <w:szCs w:val="22"/>
        </w:rPr>
        <w:t>de Ahorro y Préstamo</w:t>
      </w:r>
      <w:r>
        <w:rPr>
          <w:rFonts w:cs="Arial"/>
          <w:color w:val="000000"/>
          <w:sz w:val="22"/>
          <w:szCs w:val="22"/>
        </w:rPr>
        <w:t xml:space="preserve"> (MUCAP), </w:t>
      </w:r>
      <w:r w:rsidRPr="00BC72AF">
        <w:rPr>
          <w:rFonts w:cs="Arial"/>
          <w:color w:val="000000"/>
          <w:sz w:val="22"/>
          <w:szCs w:val="22"/>
        </w:rPr>
        <w:t>para</w:t>
      </w:r>
      <w:r w:rsidR="000434CE" w:rsidRPr="00BC72AF">
        <w:rPr>
          <w:rFonts w:cs="Arial"/>
          <w:color w:val="000000"/>
          <w:sz w:val="22"/>
          <w:szCs w:val="22"/>
        </w:rPr>
        <w:t xml:space="preserve"> prorrogar el plazo del proyecto </w:t>
      </w:r>
      <w:r w:rsidR="000434CE">
        <w:rPr>
          <w:rFonts w:cs="Arial"/>
          <w:color w:val="000000"/>
          <w:sz w:val="22"/>
          <w:szCs w:val="22"/>
        </w:rPr>
        <w:t>de Bono colectivo Parque Recreativo Jorge Debravo</w:t>
      </w:r>
      <w:r w:rsidR="000434CE">
        <w:rPr>
          <w:rFonts w:cs="Arial"/>
          <w:sz w:val="22"/>
          <w:szCs w:val="22"/>
          <w:lang w:val="es-ES_tradnl"/>
        </w:rPr>
        <w:t>, ubicado en el distrito y cantón de Turrialba, provincia de Cartago, y aprobado con el acuerdo N° 4 de la sesión 79-2021, del 25 de octubre de 2021</w:t>
      </w:r>
      <w:r w:rsidR="000434CE" w:rsidRPr="00BC72AF">
        <w:rPr>
          <w:rFonts w:cs="Arial"/>
          <w:color w:val="000000"/>
          <w:sz w:val="22"/>
          <w:szCs w:val="22"/>
        </w:rPr>
        <w:t>.</w:t>
      </w:r>
      <w:r w:rsidR="000434CE" w:rsidRPr="000434CE">
        <w:rPr>
          <w:rFonts w:cs="Arial"/>
          <w:color w:val="000000"/>
          <w:sz w:val="22"/>
          <w:szCs w:val="22"/>
        </w:rPr>
        <w:t xml:space="preserve"> </w:t>
      </w:r>
      <w:r w:rsidR="000434CE">
        <w:rPr>
          <w:rFonts w:cs="Arial"/>
          <w:color w:val="000000"/>
          <w:sz w:val="22"/>
          <w:szCs w:val="22"/>
        </w:rPr>
        <w:t xml:space="preserve"> </w:t>
      </w:r>
      <w:r w:rsidR="000434CE" w:rsidRPr="00BC72AF">
        <w:rPr>
          <w:rFonts w:cs="Arial"/>
          <w:color w:val="000000"/>
          <w:sz w:val="22"/>
          <w:szCs w:val="22"/>
        </w:rPr>
        <w:t>Dichos documentos se adjuntan a</w:t>
      </w:r>
      <w:r w:rsidR="000434CE">
        <w:rPr>
          <w:rFonts w:cs="Arial"/>
          <w:color w:val="000000"/>
          <w:sz w:val="22"/>
          <w:szCs w:val="22"/>
        </w:rPr>
        <w:t>l expediente del</w:t>
      </w:r>
      <w:r w:rsidR="000434CE" w:rsidRPr="00BC72AF">
        <w:rPr>
          <w:rFonts w:cs="Arial"/>
          <w:color w:val="000000"/>
          <w:sz w:val="22"/>
          <w:szCs w:val="22"/>
        </w:rPr>
        <w:t xml:space="preserve"> acta</w:t>
      </w:r>
      <w:r w:rsidR="000434CE" w:rsidRPr="00BC72AF">
        <w:rPr>
          <w:rFonts w:cs="Arial"/>
          <w:bCs/>
          <w:color w:val="000000"/>
          <w:sz w:val="22"/>
          <w:szCs w:val="22"/>
          <w:lang w:val="es-ES_tradnl"/>
        </w:rPr>
        <w:t>.</w:t>
      </w:r>
    </w:p>
    <w:p w14:paraId="691E4749" w14:textId="77777777" w:rsidR="000434CE" w:rsidRDefault="000434CE" w:rsidP="00C2453D">
      <w:pPr>
        <w:spacing w:line="360" w:lineRule="auto"/>
        <w:jc w:val="both"/>
        <w:rPr>
          <w:rFonts w:cs="Arial"/>
          <w:color w:val="000000"/>
          <w:sz w:val="22"/>
          <w:szCs w:val="22"/>
        </w:rPr>
      </w:pPr>
    </w:p>
    <w:p w14:paraId="44DA4572" w14:textId="1FEBB4D6" w:rsidR="00C2453D" w:rsidRDefault="00C2453D" w:rsidP="00C2453D">
      <w:pPr>
        <w:spacing w:line="360" w:lineRule="auto"/>
        <w:jc w:val="both"/>
        <w:rPr>
          <w:rFonts w:cs="Arial"/>
          <w:color w:val="000000"/>
          <w:sz w:val="22"/>
          <w:szCs w:val="22"/>
          <w:lang w:val="es-CR"/>
        </w:rPr>
      </w:pPr>
      <w:r w:rsidRPr="00BC72AF">
        <w:rPr>
          <w:rFonts w:cs="Arial"/>
          <w:color w:val="000000"/>
          <w:sz w:val="22"/>
          <w:szCs w:val="22"/>
        </w:rPr>
        <w:lastRenderedPageBreak/>
        <w:t>La</w:t>
      </w:r>
      <w:r>
        <w:rPr>
          <w:rFonts w:cs="Arial"/>
          <w:color w:val="000000"/>
          <w:sz w:val="22"/>
          <w:szCs w:val="22"/>
        </w:rPr>
        <w:t xml:space="preserve"> </w:t>
      </w:r>
      <w:r w:rsidR="000434CE">
        <w:rPr>
          <w:rFonts w:cs="Arial"/>
          <w:color w:val="000000"/>
          <w:sz w:val="22"/>
          <w:szCs w:val="22"/>
        </w:rPr>
        <w:t xml:space="preserve">arquitecta Salas Rodríguez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sidRPr="00CD38D8">
        <w:rPr>
          <w:rFonts w:cs="Arial"/>
          <w:color w:val="000000"/>
          <w:sz w:val="22"/>
          <w:szCs w:val="22"/>
          <w:lang w:val="es-CR"/>
        </w:rPr>
        <w:t xml:space="preserve">ampliar </w:t>
      </w:r>
      <w:r>
        <w:rPr>
          <w:rFonts w:cs="Arial"/>
          <w:color w:val="000000"/>
          <w:sz w:val="22"/>
          <w:szCs w:val="22"/>
          <w:lang w:val="es-CR"/>
        </w:rPr>
        <w:t xml:space="preserve">los siguientes plazos: </w:t>
      </w:r>
      <w:r w:rsidR="000434CE">
        <w:rPr>
          <w:rFonts w:cs="Arial"/>
          <w:color w:val="000000"/>
          <w:sz w:val="22"/>
          <w:szCs w:val="22"/>
          <w:lang w:val="es-CR"/>
        </w:rPr>
        <w:t xml:space="preserve">hasta el 03 de octubre de 2022 para la fase constructiva; hasta el 26 de diciembre de 2022 para la presentación del cierre técnico y financiero por parte de la entidad autorizada; y hasta el 26 de febrero de 2023 para la ejecución administrativa del cierre técnico y financiero por parte de la Dirección FOSUVI.  </w:t>
      </w:r>
      <w:r>
        <w:rPr>
          <w:rFonts w:cs="Arial"/>
          <w:color w:val="000000"/>
          <w:sz w:val="22"/>
          <w:szCs w:val="22"/>
          <w:lang w:val="es-CR"/>
        </w:rPr>
        <w:t>Lo anterior, según lo dictaminado por el Departamento Técnico.</w:t>
      </w:r>
    </w:p>
    <w:p w14:paraId="04A7104B" w14:textId="2EB8C3C4" w:rsidR="00C2453D" w:rsidRDefault="00C2453D" w:rsidP="00C2453D">
      <w:pPr>
        <w:spacing w:line="360" w:lineRule="auto"/>
        <w:jc w:val="both"/>
        <w:rPr>
          <w:rFonts w:cs="Arial"/>
          <w:color w:val="000000"/>
          <w:sz w:val="22"/>
          <w:szCs w:val="22"/>
          <w:lang w:val="es-CR"/>
        </w:rPr>
      </w:pPr>
    </w:p>
    <w:p w14:paraId="56AB29CD" w14:textId="77777777" w:rsidR="006A306F" w:rsidRDefault="006A306F" w:rsidP="00C2453D">
      <w:pPr>
        <w:spacing w:line="360" w:lineRule="auto"/>
        <w:jc w:val="both"/>
        <w:rPr>
          <w:rFonts w:cs="Arial"/>
          <w:color w:val="000000"/>
          <w:sz w:val="22"/>
          <w:szCs w:val="22"/>
          <w:lang w:val="es-CR"/>
        </w:rPr>
      </w:pPr>
    </w:p>
    <w:p w14:paraId="2C5EC206" w14:textId="3C698091" w:rsidR="000434CE" w:rsidRDefault="00C2453D" w:rsidP="000434C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6</w:t>
      </w:r>
      <w:r w:rsidR="006A306F">
        <w:rPr>
          <w:rFonts w:cs="Arial"/>
          <w:sz w:val="22"/>
          <w:u w:val="single"/>
          <w:lang w:val="es-ES_tradnl"/>
        </w:rPr>
        <w:t>7</w:t>
      </w:r>
      <w:r w:rsidRPr="00A25DB7">
        <w:rPr>
          <w:rFonts w:cs="Arial"/>
          <w:sz w:val="22"/>
          <w:u w:val="single"/>
          <w:lang w:val="es-ES_tradnl"/>
        </w:rPr>
        <w:t>:</w:t>
      </w:r>
      <w:r w:rsidR="006A306F">
        <w:rPr>
          <w:rFonts w:cs="Arial"/>
          <w:sz w:val="22"/>
          <w:u w:val="single"/>
          <w:lang w:val="es-ES_tradnl"/>
        </w:rPr>
        <w:t>18</w:t>
      </w:r>
      <w:r>
        <w:rPr>
          <w:rFonts w:cs="Arial"/>
          <w:sz w:val="22"/>
          <w:lang w:val="es-ES_tradnl"/>
        </w:rPr>
        <w:t xml:space="preserve"> </w:t>
      </w:r>
      <w:r w:rsidR="006A306F">
        <w:rPr>
          <w:rFonts w:cs="Arial"/>
          <w:sz w:val="22"/>
          <w:szCs w:val="22"/>
          <w:lang w:val="es-ES_tradnl"/>
        </w:rPr>
        <w:t xml:space="preserve">Luego de que la Arq. Salas Rodríguez atiende varias consultas de los miembros de la </w:t>
      </w:r>
      <w:r w:rsidR="006A306F" w:rsidRPr="000434CE">
        <w:rPr>
          <w:rFonts w:cs="Arial"/>
          <w:sz w:val="22"/>
          <w:szCs w:val="22"/>
          <w:lang w:val="es-ES_tradnl"/>
        </w:rPr>
        <w:t>Junta Directiva</w:t>
      </w:r>
      <w:r w:rsidR="006A306F">
        <w:rPr>
          <w:rFonts w:cs="Arial"/>
          <w:sz w:val="22"/>
          <w:szCs w:val="22"/>
          <w:lang w:val="es-ES_tradnl"/>
        </w:rPr>
        <w:t xml:space="preserve"> sobre el tema y </w:t>
      </w:r>
      <w:r w:rsidR="006A306F" w:rsidRPr="00E42ECE">
        <w:rPr>
          <w:rFonts w:cs="Arial"/>
          <w:sz w:val="22"/>
          <w:szCs w:val="22"/>
          <w:lang w:val="es-ES_tradnl"/>
        </w:rPr>
        <w:t xml:space="preserve">no habiendo objeciones de los señores Directores ni por parte de los funcionarios presentes, </w:t>
      </w:r>
      <w:r w:rsidR="006A306F">
        <w:rPr>
          <w:rFonts w:cs="Arial"/>
          <w:sz w:val="22"/>
          <w:szCs w:val="22"/>
          <w:lang w:val="es-ES_tradnl"/>
        </w:rPr>
        <w:t>se</w:t>
      </w:r>
      <w:r w:rsidR="006A306F" w:rsidRPr="00E42ECE">
        <w:rPr>
          <w:rFonts w:cs="Arial"/>
          <w:sz w:val="22"/>
          <w:szCs w:val="22"/>
          <w:lang w:val="es-ES_tradnl"/>
        </w:rPr>
        <w:t xml:space="preserve"> resuelve acoger la recomendación de la Administración, </w:t>
      </w:r>
      <w:r w:rsidR="006A306F" w:rsidRPr="00E42ECE">
        <w:rPr>
          <w:rFonts w:cs="Arial"/>
          <w:sz w:val="22"/>
          <w:szCs w:val="22"/>
        </w:rPr>
        <w:t xml:space="preserve">según consta en el </w:t>
      </w:r>
      <w:r w:rsidR="006A306F" w:rsidRPr="00E42ECE">
        <w:rPr>
          <w:rFonts w:cs="Arial"/>
          <w:b/>
          <w:sz w:val="22"/>
          <w:szCs w:val="22"/>
        </w:rPr>
        <w:t xml:space="preserve">Acuerdo N° </w:t>
      </w:r>
      <w:r w:rsidR="006A306F">
        <w:rPr>
          <w:rFonts w:cs="Arial"/>
          <w:b/>
          <w:sz w:val="22"/>
          <w:szCs w:val="22"/>
        </w:rPr>
        <w:t>5</w:t>
      </w:r>
      <w:r w:rsidR="006A306F" w:rsidRPr="00E42ECE">
        <w:rPr>
          <w:rFonts w:cs="Arial"/>
          <w:sz w:val="22"/>
          <w:szCs w:val="22"/>
        </w:rPr>
        <w:t xml:space="preserve"> que se anexa a esta minuta</w:t>
      </w:r>
      <w:r w:rsidR="006A306F">
        <w:rPr>
          <w:rFonts w:cs="Arial"/>
          <w:sz w:val="22"/>
          <w:szCs w:val="22"/>
        </w:rPr>
        <w:t>.</w:t>
      </w:r>
    </w:p>
    <w:p w14:paraId="5E36F64D" w14:textId="77777777" w:rsidR="009D03FE" w:rsidRPr="00D14EAF" w:rsidRDefault="009D03FE" w:rsidP="009D03FE">
      <w:pPr>
        <w:spacing w:line="360" w:lineRule="auto"/>
        <w:jc w:val="both"/>
        <w:rPr>
          <w:rFonts w:cs="Arial"/>
          <w:b/>
          <w:sz w:val="22"/>
        </w:rPr>
      </w:pPr>
      <w:r w:rsidRPr="00D14EAF">
        <w:rPr>
          <w:rFonts w:cs="Arial"/>
          <w:b/>
          <w:sz w:val="22"/>
        </w:rPr>
        <w:t>************</w:t>
      </w:r>
    </w:p>
    <w:p w14:paraId="7D93C987" w14:textId="77777777" w:rsidR="009D03FE" w:rsidRDefault="009D03FE" w:rsidP="009D03FE">
      <w:pPr>
        <w:spacing w:line="360" w:lineRule="auto"/>
        <w:jc w:val="both"/>
        <w:rPr>
          <w:rFonts w:cs="Arial"/>
          <w:b/>
          <w:bCs/>
          <w:sz w:val="22"/>
          <w:szCs w:val="22"/>
          <w:u w:val="single"/>
          <w:lang w:val="es-ES_tradnl"/>
        </w:rPr>
      </w:pPr>
    </w:p>
    <w:p w14:paraId="29A72CEA" w14:textId="0AC0DE7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3B6622" w:rsidRPr="00035DF2">
        <w:rPr>
          <w:rFonts w:cs="Arial"/>
          <w:b/>
          <w:bCs/>
          <w:sz w:val="22"/>
          <w:u w:val="single"/>
          <w:lang w:val="es-ES_tradnl"/>
        </w:rPr>
        <w:t xml:space="preserve">Sustitución </w:t>
      </w:r>
      <w:r w:rsidR="003B6622" w:rsidRPr="00035DF2">
        <w:rPr>
          <w:rFonts w:cs="Arial"/>
          <w:b/>
          <w:bCs/>
          <w:sz w:val="22"/>
          <w:u w:val="single"/>
          <w:lang w:val="es-CR"/>
        </w:rPr>
        <w:t>de seis beneficiarios del proyecto Las Amapolas</w:t>
      </w:r>
    </w:p>
    <w:p w14:paraId="0D72E401" w14:textId="77777777" w:rsidR="009D03FE" w:rsidRDefault="009D03FE" w:rsidP="009D03FE">
      <w:pPr>
        <w:spacing w:line="360" w:lineRule="auto"/>
        <w:jc w:val="both"/>
        <w:rPr>
          <w:rFonts w:cs="Arial"/>
          <w:sz w:val="22"/>
          <w:szCs w:val="22"/>
        </w:rPr>
      </w:pPr>
    </w:p>
    <w:p w14:paraId="182B7571" w14:textId="0D86BE48" w:rsidR="00C2453D" w:rsidRDefault="00C2453D" w:rsidP="00C2453D">
      <w:pPr>
        <w:spacing w:line="360" w:lineRule="auto"/>
        <w:jc w:val="both"/>
        <w:rPr>
          <w:rFonts w:cs="Arial"/>
          <w:sz w:val="22"/>
          <w:szCs w:val="22"/>
        </w:rPr>
      </w:pPr>
      <w:r w:rsidRPr="0039311E">
        <w:rPr>
          <w:rFonts w:cs="Arial"/>
          <w:sz w:val="22"/>
          <w:u w:val="single"/>
          <w:lang w:val="es-ES_tradnl"/>
        </w:rPr>
        <w:t xml:space="preserve">Minuto </w:t>
      </w:r>
      <w:r w:rsidR="006A306F">
        <w:rPr>
          <w:rFonts w:cs="Arial"/>
          <w:sz w:val="22"/>
          <w:u w:val="single"/>
          <w:lang w:val="es-ES_tradnl"/>
        </w:rPr>
        <w:t>67</w:t>
      </w:r>
      <w:r w:rsidRPr="0039311E">
        <w:rPr>
          <w:rFonts w:cs="Arial"/>
          <w:sz w:val="22"/>
          <w:u w:val="single"/>
          <w:lang w:val="es-ES_tradnl"/>
        </w:rPr>
        <w:t>:</w:t>
      </w:r>
      <w:r w:rsidR="006A306F">
        <w:rPr>
          <w:rFonts w:cs="Arial"/>
          <w:sz w:val="22"/>
          <w:u w:val="single"/>
          <w:lang w:val="es-ES_tradnl"/>
        </w:rPr>
        <w:t>47</w:t>
      </w:r>
      <w:r>
        <w:rPr>
          <w:rFonts w:cs="Arial"/>
          <w:sz w:val="22"/>
          <w:lang w:val="es-ES_tradnl"/>
        </w:rPr>
        <w:t xml:space="preserve"> </w:t>
      </w:r>
      <w:r w:rsidR="006A306F">
        <w:rPr>
          <w:rFonts w:cs="Arial"/>
          <w:sz w:val="22"/>
          <w:lang w:val="es-ES_tradnl"/>
        </w:rPr>
        <w:t>Se reincorpora a la sesión el señor Gerente General y se procede a conocer el oficio</w:t>
      </w:r>
      <w:r>
        <w:rPr>
          <w:rFonts w:cs="Arial"/>
          <w:sz w:val="22"/>
          <w:lang w:val="es-ES_tradnl"/>
        </w:rPr>
        <w:t xml:space="preserve"> GG-ME-</w:t>
      </w:r>
      <w:r w:rsidR="006A306F">
        <w:rPr>
          <w:rFonts w:cs="Arial"/>
          <w:sz w:val="22"/>
          <w:lang w:val="es-ES_tradnl"/>
        </w:rPr>
        <w:t>1233</w:t>
      </w:r>
      <w:r>
        <w:rPr>
          <w:rFonts w:cs="Arial"/>
          <w:sz w:val="22"/>
          <w:lang w:val="es-ES_tradnl"/>
        </w:rPr>
        <w:t xml:space="preserve">-2022, del </w:t>
      </w:r>
      <w:r w:rsidR="006A306F">
        <w:rPr>
          <w:rFonts w:cs="Arial"/>
          <w:sz w:val="22"/>
          <w:lang w:val="es-ES_tradnl"/>
        </w:rPr>
        <w:t>30 de setiembre</w:t>
      </w:r>
      <w:r>
        <w:rPr>
          <w:rFonts w:cs="Arial"/>
          <w:sz w:val="22"/>
          <w:lang w:val="es-ES_tradnl"/>
        </w:rPr>
        <w:t xml:space="preserve"> de 2022, mediante</w:t>
      </w:r>
      <w:r w:rsidRPr="009F7291">
        <w:rPr>
          <w:rFonts w:cs="Arial"/>
          <w:sz w:val="22"/>
          <w:szCs w:val="22"/>
        </w:rPr>
        <w:t xml:space="preserve"> el cual, la</w:t>
      </w:r>
      <w:r>
        <w:rPr>
          <w:rFonts w:cs="Arial"/>
          <w:sz w:val="22"/>
          <w:szCs w:val="22"/>
        </w:rPr>
        <w:t xml:space="preserve"> </w:t>
      </w:r>
      <w:r w:rsidRPr="007512DE">
        <w:rPr>
          <w:rFonts w:cs="Arial"/>
          <w:sz w:val="22"/>
          <w:szCs w:val="22"/>
          <w:lang w:val="es-CR"/>
        </w:rPr>
        <w:t>Gerencia General</w:t>
      </w:r>
      <w:r>
        <w:rPr>
          <w:rFonts w:cs="Arial"/>
          <w:sz w:val="22"/>
          <w:szCs w:val="22"/>
          <w:lang w:val="es-CR"/>
        </w:rPr>
        <w:t xml:space="preserve"> </w:t>
      </w:r>
      <w:r w:rsidRPr="009F7291">
        <w:rPr>
          <w:rFonts w:cs="Arial"/>
          <w:sz w:val="22"/>
          <w:szCs w:val="22"/>
        </w:rPr>
        <w:t xml:space="preserve">remite el informe </w:t>
      </w:r>
      <w:r w:rsidRPr="00EA7ADB">
        <w:rPr>
          <w:rFonts w:cs="Arial"/>
          <w:color w:val="000000"/>
          <w:sz w:val="22"/>
          <w:szCs w:val="22"/>
        </w:rPr>
        <w:t>DF-OF-</w:t>
      </w:r>
      <w:r w:rsidR="006A306F">
        <w:rPr>
          <w:rFonts w:cs="Arial"/>
          <w:color w:val="000000"/>
          <w:sz w:val="22"/>
          <w:szCs w:val="22"/>
        </w:rPr>
        <w:t>1048</w:t>
      </w:r>
      <w:r w:rsidRPr="00EA7ADB">
        <w:rPr>
          <w:rFonts w:cs="Arial"/>
          <w:color w:val="000000"/>
          <w:sz w:val="22"/>
          <w:szCs w:val="22"/>
        </w:rPr>
        <w:t>-20</w:t>
      </w:r>
      <w:r>
        <w:rPr>
          <w:rFonts w:cs="Arial"/>
          <w:color w:val="000000"/>
          <w:sz w:val="22"/>
          <w:szCs w:val="22"/>
        </w:rPr>
        <w:t>22</w:t>
      </w:r>
      <w:r w:rsidRPr="00EA7ADB">
        <w:rPr>
          <w:rFonts w:cs="Arial"/>
          <w:color w:val="000000"/>
          <w:sz w:val="22"/>
          <w:szCs w:val="22"/>
        </w:rPr>
        <w:t xml:space="preserve"> de la Dirección FOSUVI</w:t>
      </w:r>
      <w:r w:rsidR="006A306F">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ASEDEMASA, </w:t>
      </w:r>
      <w:r w:rsidRPr="009F7291">
        <w:rPr>
          <w:rFonts w:cs="Arial"/>
          <w:sz w:val="22"/>
          <w:szCs w:val="22"/>
          <w:lang w:val="es-CR" w:eastAsia="es-CR"/>
        </w:rPr>
        <w:t xml:space="preserve">para </w:t>
      </w:r>
      <w:r>
        <w:rPr>
          <w:rFonts w:cs="Arial"/>
          <w:bCs/>
          <w:sz w:val="22"/>
          <w:szCs w:val="22"/>
        </w:rPr>
        <w:t xml:space="preserve">sustituir </w:t>
      </w:r>
      <w:r w:rsidR="006A306F">
        <w:rPr>
          <w:rFonts w:cs="Arial"/>
          <w:bCs/>
          <w:sz w:val="22"/>
          <w:szCs w:val="22"/>
        </w:rPr>
        <w:t>seis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Amapolas</w:t>
      </w:r>
      <w:r w:rsidRPr="00BB3A2B">
        <w:rPr>
          <w:rFonts w:cs="Arial"/>
          <w:sz w:val="22"/>
          <w:szCs w:val="22"/>
        </w:rPr>
        <w:t xml:space="preserve">, ubicado en el </w:t>
      </w:r>
      <w:r w:rsidRPr="00597C46">
        <w:rPr>
          <w:rFonts w:cs="Arial"/>
          <w:sz w:val="22"/>
          <w:szCs w:val="22"/>
        </w:rPr>
        <w:t xml:space="preserve">distrito y cantón de Parrita, provincia de Puntarenas, </w:t>
      </w:r>
      <w:r>
        <w:rPr>
          <w:rFonts w:cs="Arial"/>
          <w:sz w:val="22"/>
          <w:szCs w:val="22"/>
        </w:rPr>
        <w:t xml:space="preserve">y aprobado mediante el </w:t>
      </w:r>
      <w:r w:rsidRPr="002E30F1">
        <w:rPr>
          <w:rFonts w:cs="Arial"/>
          <w:sz w:val="22"/>
          <w:szCs w:val="22"/>
        </w:rPr>
        <w:t xml:space="preserve">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94</w:t>
      </w:r>
      <w:r w:rsidRPr="00136436">
        <w:rPr>
          <w:rFonts w:cs="Arial"/>
          <w:color w:val="000000"/>
          <w:sz w:val="22"/>
          <w:szCs w:val="22"/>
        </w:rPr>
        <w:t>-20</w:t>
      </w:r>
      <w:r>
        <w:rPr>
          <w:rFonts w:cs="Arial"/>
          <w:color w:val="000000"/>
          <w:sz w:val="22"/>
          <w:szCs w:val="22"/>
        </w:rPr>
        <w:t>21,</w:t>
      </w:r>
      <w:r w:rsidRPr="00136436">
        <w:rPr>
          <w:rFonts w:cs="Arial"/>
          <w:color w:val="000000"/>
          <w:sz w:val="22"/>
          <w:szCs w:val="22"/>
        </w:rPr>
        <w:t xml:space="preserve"> del </w:t>
      </w:r>
      <w:r>
        <w:rPr>
          <w:rFonts w:cs="Arial"/>
          <w:color w:val="000000"/>
          <w:sz w:val="22"/>
          <w:szCs w:val="22"/>
        </w:rPr>
        <w:t>20 de diciembre</w:t>
      </w:r>
      <w:r w:rsidRPr="00136436">
        <w:rPr>
          <w:rFonts w:cs="Arial"/>
          <w:color w:val="000000"/>
          <w:sz w:val="22"/>
          <w:szCs w:val="22"/>
        </w:rPr>
        <w:t xml:space="preserve"> de 20</w:t>
      </w:r>
      <w:r>
        <w:rPr>
          <w:rFonts w:cs="Arial"/>
          <w:color w:val="000000"/>
          <w:sz w:val="22"/>
          <w:szCs w:val="22"/>
        </w:rPr>
        <w:t>21</w:t>
      </w:r>
      <w:r>
        <w:rPr>
          <w:rFonts w:cs="Arial"/>
          <w:sz w:val="22"/>
          <w:lang w:val="es-ES_tradnl"/>
        </w:rPr>
        <w:t>.  Dichos documentos se adjuntan al expediente del acta.</w:t>
      </w:r>
    </w:p>
    <w:p w14:paraId="564531C3" w14:textId="77777777" w:rsidR="00C2453D" w:rsidRDefault="00C2453D" w:rsidP="00C2453D">
      <w:pPr>
        <w:spacing w:line="360" w:lineRule="auto"/>
        <w:jc w:val="both"/>
        <w:rPr>
          <w:rFonts w:cs="Arial"/>
          <w:color w:val="000000"/>
          <w:sz w:val="22"/>
          <w:szCs w:val="22"/>
        </w:rPr>
      </w:pPr>
    </w:p>
    <w:p w14:paraId="3792EB25" w14:textId="77777777" w:rsidR="00C2453D" w:rsidRDefault="00C2453D" w:rsidP="00C2453D">
      <w:pPr>
        <w:autoSpaceDE w:val="0"/>
        <w:autoSpaceDN w:val="0"/>
        <w:adjustRightInd w:val="0"/>
        <w:spacing w:line="360" w:lineRule="auto"/>
        <w:jc w:val="both"/>
        <w:rPr>
          <w:rFonts w:cs="Arial"/>
          <w:bCs/>
          <w:sz w:val="22"/>
          <w:szCs w:val="22"/>
        </w:rPr>
      </w:pPr>
      <w:r>
        <w:rPr>
          <w:rFonts w:cs="Arial"/>
          <w:sz w:val="22"/>
          <w:lang w:val="es-ES_tradnl"/>
        </w:rPr>
        <w:t xml:space="preserve">La arquitecta Salas Rodríguez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1A53B419" w14:textId="77777777" w:rsidR="00C2453D" w:rsidRDefault="00C2453D" w:rsidP="00C2453D">
      <w:pPr>
        <w:spacing w:line="360" w:lineRule="auto"/>
        <w:jc w:val="both"/>
        <w:rPr>
          <w:rFonts w:cs="Arial"/>
          <w:color w:val="000000"/>
          <w:sz w:val="22"/>
          <w:szCs w:val="22"/>
        </w:rPr>
      </w:pPr>
    </w:p>
    <w:p w14:paraId="5BB517DE" w14:textId="63B0CF85" w:rsidR="00C2453D" w:rsidRDefault="00C2453D" w:rsidP="00C2453D">
      <w:pPr>
        <w:spacing w:line="360" w:lineRule="auto"/>
        <w:jc w:val="both"/>
        <w:rPr>
          <w:rFonts w:cs="Arial"/>
          <w:sz w:val="22"/>
          <w:szCs w:val="22"/>
        </w:rPr>
      </w:pPr>
      <w:r w:rsidRPr="00A21797">
        <w:rPr>
          <w:rFonts w:cs="Arial"/>
          <w:bCs/>
          <w:sz w:val="22"/>
          <w:szCs w:val="22"/>
          <w:u w:val="single"/>
        </w:rPr>
        <w:t xml:space="preserve">Minuto </w:t>
      </w:r>
      <w:r w:rsidR="001E3B5B">
        <w:rPr>
          <w:rFonts w:cs="Arial"/>
          <w:bCs/>
          <w:sz w:val="22"/>
          <w:szCs w:val="22"/>
          <w:u w:val="single"/>
        </w:rPr>
        <w:t>87</w:t>
      </w:r>
      <w:r w:rsidRPr="00A21797">
        <w:rPr>
          <w:rFonts w:cs="Arial"/>
          <w:bCs/>
          <w:sz w:val="22"/>
          <w:szCs w:val="22"/>
          <w:u w:val="single"/>
        </w:rPr>
        <w:t>:</w:t>
      </w:r>
      <w:r w:rsidR="001E3B5B">
        <w:rPr>
          <w:rFonts w:cs="Arial"/>
          <w:bCs/>
          <w:sz w:val="22"/>
          <w:szCs w:val="22"/>
          <w:u w:val="single"/>
        </w:rPr>
        <w:t>58</w:t>
      </w:r>
      <w:r>
        <w:rPr>
          <w:rFonts w:cs="Arial"/>
          <w:bCs/>
          <w:sz w:val="22"/>
          <w:szCs w:val="22"/>
        </w:rPr>
        <w:t xml:space="preserve"> De conformidad con el análisis realizado en torno a los informes presentados, la </w:t>
      </w:r>
      <w:r w:rsidRPr="00E12FFC">
        <w:rPr>
          <w:rFonts w:cs="Arial"/>
          <w:bCs/>
          <w:sz w:val="22"/>
          <w:szCs w:val="22"/>
          <w:lang w:val="es-ES_tradnl"/>
        </w:rPr>
        <w:t>Junta Directiva</w:t>
      </w:r>
      <w:r>
        <w:rPr>
          <w:rFonts w:cs="Arial"/>
          <w:bCs/>
          <w:sz w:val="22"/>
          <w:szCs w:val="22"/>
          <w:lang w:val="es-ES_tradnl"/>
        </w:rPr>
        <w:t xml:space="preserve"> resuelve actuar de la forma que recomienda la </w:t>
      </w:r>
      <w:r w:rsidRPr="00E12FFC">
        <w:rPr>
          <w:rFonts w:cs="Arial"/>
          <w:bCs/>
          <w:sz w:val="22"/>
          <w:szCs w:val="22"/>
          <w:lang w:val="es-ES_tradnl"/>
        </w:rPr>
        <w:t>Administración</w:t>
      </w:r>
      <w:r>
        <w:rPr>
          <w:rFonts w:cs="Arial"/>
          <w:bCs/>
          <w:sz w:val="22"/>
          <w:szCs w:val="22"/>
          <w:lang w:val="es-ES_tradnl"/>
        </w:rPr>
        <w:t xml:space="preserve">, con las </w:t>
      </w:r>
      <w:r>
        <w:rPr>
          <w:rFonts w:cs="Arial"/>
          <w:bCs/>
          <w:sz w:val="22"/>
          <w:szCs w:val="22"/>
          <w:lang w:val="es-ES_tradnl"/>
        </w:rPr>
        <w:lastRenderedPageBreak/>
        <w:t xml:space="preserve">disposiciones adicionales antes indicadas y que se han estimado oportunas.  Lo anterior, según se consigna en el </w:t>
      </w:r>
      <w:r>
        <w:rPr>
          <w:rFonts w:cs="Arial"/>
          <w:b/>
          <w:sz w:val="22"/>
          <w:szCs w:val="22"/>
        </w:rPr>
        <w:t>A</w:t>
      </w:r>
      <w:r w:rsidRPr="00ED0EF0">
        <w:rPr>
          <w:rFonts w:cs="Arial"/>
          <w:b/>
          <w:sz w:val="22"/>
          <w:szCs w:val="22"/>
        </w:rPr>
        <w:t xml:space="preserve">cuerdo N° </w:t>
      </w:r>
      <w:r w:rsidR="001C310D">
        <w:rPr>
          <w:rFonts w:cs="Arial"/>
          <w:b/>
          <w:sz w:val="22"/>
          <w:szCs w:val="22"/>
        </w:rPr>
        <w:t>6</w:t>
      </w:r>
      <w:r>
        <w:rPr>
          <w:rFonts w:cs="Arial"/>
          <w:b/>
          <w:sz w:val="22"/>
          <w:szCs w:val="22"/>
        </w:rPr>
        <w:t xml:space="preserve"> </w:t>
      </w:r>
      <w:r>
        <w:rPr>
          <w:rFonts w:cs="Arial"/>
          <w:sz w:val="22"/>
          <w:szCs w:val="22"/>
        </w:rPr>
        <w:t>que se anexa a esta minuta.</w:t>
      </w:r>
    </w:p>
    <w:p w14:paraId="40BECE86" w14:textId="77777777" w:rsidR="009D03FE" w:rsidRPr="00D14EAF" w:rsidRDefault="009D03FE" w:rsidP="009D03FE">
      <w:pPr>
        <w:spacing w:line="360" w:lineRule="auto"/>
        <w:jc w:val="both"/>
        <w:rPr>
          <w:rFonts w:cs="Arial"/>
          <w:b/>
          <w:sz w:val="22"/>
        </w:rPr>
      </w:pPr>
      <w:r w:rsidRPr="00D14EAF">
        <w:rPr>
          <w:rFonts w:cs="Arial"/>
          <w:b/>
          <w:sz w:val="22"/>
        </w:rPr>
        <w:t>************</w:t>
      </w:r>
    </w:p>
    <w:p w14:paraId="7305D467" w14:textId="77777777" w:rsidR="009D03FE" w:rsidRDefault="009D03FE" w:rsidP="009D03FE">
      <w:pPr>
        <w:spacing w:line="360" w:lineRule="auto"/>
        <w:jc w:val="both"/>
        <w:rPr>
          <w:rFonts w:cs="Arial"/>
          <w:b/>
          <w:bCs/>
          <w:sz w:val="22"/>
          <w:szCs w:val="22"/>
          <w:u w:val="single"/>
          <w:lang w:val="es-ES_tradnl"/>
        </w:rPr>
      </w:pPr>
    </w:p>
    <w:p w14:paraId="41B25892" w14:textId="55C8F89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3B6622" w:rsidRPr="00035DF2">
        <w:rPr>
          <w:rFonts w:cs="Arial"/>
          <w:b/>
          <w:bCs/>
          <w:sz w:val="22"/>
          <w:u w:val="single"/>
          <w:lang w:val="es-ES_tradnl"/>
        </w:rPr>
        <w:t xml:space="preserve">Sustitución </w:t>
      </w:r>
      <w:r w:rsidR="003B6622" w:rsidRPr="00035DF2">
        <w:rPr>
          <w:rFonts w:cs="Arial"/>
          <w:b/>
          <w:bCs/>
          <w:sz w:val="22"/>
          <w:u w:val="single"/>
          <w:lang w:val="es-CR"/>
        </w:rPr>
        <w:t xml:space="preserve">de dos beneficiarios, </w:t>
      </w:r>
      <w:r w:rsidR="003B6622" w:rsidRPr="00035DF2">
        <w:rPr>
          <w:rFonts w:cs="Arial"/>
          <w:b/>
          <w:bCs/>
          <w:sz w:val="22"/>
          <w:u w:val="single"/>
        </w:rPr>
        <w:t>cambio de lote y tipo de solución habitacional en un caso del proyecto Monte Cristo II</w:t>
      </w:r>
    </w:p>
    <w:p w14:paraId="71FCBB44" w14:textId="77777777" w:rsidR="009D03FE" w:rsidRDefault="009D03FE" w:rsidP="009D03FE">
      <w:pPr>
        <w:spacing w:line="360" w:lineRule="auto"/>
        <w:jc w:val="both"/>
        <w:rPr>
          <w:rFonts w:cs="Arial"/>
          <w:sz w:val="22"/>
          <w:szCs w:val="22"/>
        </w:rPr>
      </w:pPr>
    </w:p>
    <w:p w14:paraId="4B843D85" w14:textId="483D7EF4" w:rsidR="00C2453D" w:rsidRPr="009F7291" w:rsidRDefault="00C2453D" w:rsidP="00C2453D">
      <w:pPr>
        <w:spacing w:line="360" w:lineRule="auto"/>
        <w:jc w:val="both"/>
        <w:rPr>
          <w:rFonts w:cs="Arial"/>
          <w:sz w:val="22"/>
          <w:szCs w:val="22"/>
        </w:rPr>
      </w:pPr>
      <w:r w:rsidRPr="0039311E">
        <w:rPr>
          <w:rFonts w:cs="Arial"/>
          <w:sz w:val="22"/>
          <w:u w:val="single"/>
          <w:lang w:val="es-ES_tradnl"/>
        </w:rPr>
        <w:t xml:space="preserve">Minuto </w:t>
      </w:r>
      <w:r w:rsidR="001E3B5B">
        <w:rPr>
          <w:rFonts w:cs="Arial"/>
          <w:sz w:val="22"/>
          <w:u w:val="single"/>
          <w:lang w:val="es-ES_tradnl"/>
        </w:rPr>
        <w:t>88</w:t>
      </w:r>
      <w:r w:rsidRPr="0039311E">
        <w:rPr>
          <w:rFonts w:cs="Arial"/>
          <w:sz w:val="22"/>
          <w:u w:val="single"/>
          <w:lang w:val="es-ES_tradnl"/>
        </w:rPr>
        <w:t>:</w:t>
      </w:r>
      <w:r w:rsidR="001E3B5B">
        <w:rPr>
          <w:rFonts w:cs="Arial"/>
          <w:sz w:val="22"/>
          <w:u w:val="single"/>
          <w:lang w:val="es-ES_tradnl"/>
        </w:rPr>
        <w:t>19</w:t>
      </w:r>
      <w:r>
        <w:rPr>
          <w:rFonts w:cs="Arial"/>
          <w:sz w:val="22"/>
          <w:lang w:val="es-ES_tradnl"/>
        </w:rPr>
        <w:t xml:space="preserve"> Se </w:t>
      </w:r>
      <w:r w:rsidR="001E3B5B">
        <w:rPr>
          <w:rFonts w:cs="Arial"/>
          <w:sz w:val="22"/>
          <w:lang w:val="es-ES_tradnl"/>
        </w:rPr>
        <w:t xml:space="preserve">retira temporalmente de la sesión el Director Carazo Campos y se procede a conocer </w:t>
      </w:r>
      <w:r>
        <w:rPr>
          <w:rFonts w:cs="Arial"/>
          <w:sz w:val="22"/>
          <w:lang w:val="es-ES_tradnl"/>
        </w:rPr>
        <w:t xml:space="preserve">el oficio </w:t>
      </w:r>
      <w:r w:rsidRPr="009F7291">
        <w:rPr>
          <w:rFonts w:cs="Arial"/>
          <w:sz w:val="22"/>
          <w:szCs w:val="22"/>
        </w:rPr>
        <w:t>GG-ME-</w:t>
      </w:r>
      <w:r w:rsidR="001E3B5B">
        <w:rPr>
          <w:rFonts w:cs="Arial"/>
          <w:sz w:val="22"/>
          <w:szCs w:val="22"/>
        </w:rPr>
        <w:t>1230</w:t>
      </w:r>
      <w:r w:rsidRPr="009F7291">
        <w:rPr>
          <w:rFonts w:cs="Arial"/>
          <w:sz w:val="22"/>
          <w:szCs w:val="22"/>
        </w:rPr>
        <w:t>-20</w:t>
      </w:r>
      <w:r>
        <w:rPr>
          <w:rFonts w:cs="Arial"/>
          <w:sz w:val="22"/>
          <w:szCs w:val="22"/>
        </w:rPr>
        <w:t>2</w:t>
      </w:r>
      <w:r w:rsidR="001E3B5B">
        <w:rPr>
          <w:rFonts w:cs="Arial"/>
          <w:sz w:val="22"/>
          <w:szCs w:val="22"/>
        </w:rPr>
        <w:t>2</w:t>
      </w:r>
      <w:r w:rsidRPr="009F7291">
        <w:rPr>
          <w:rFonts w:cs="Arial"/>
          <w:sz w:val="22"/>
          <w:szCs w:val="22"/>
        </w:rPr>
        <w:t xml:space="preserve"> del </w:t>
      </w:r>
      <w:r w:rsidR="001E3B5B">
        <w:rPr>
          <w:rFonts w:cs="Arial"/>
          <w:sz w:val="22"/>
          <w:szCs w:val="22"/>
        </w:rPr>
        <w:t xml:space="preserve">30 de setiembre </w:t>
      </w:r>
      <w:r>
        <w:rPr>
          <w:rFonts w:cs="Arial"/>
          <w:sz w:val="22"/>
          <w:szCs w:val="22"/>
        </w:rPr>
        <w:t>de 202</w:t>
      </w:r>
      <w:r w:rsidR="001E3B5B">
        <w:rPr>
          <w:rFonts w:cs="Arial"/>
          <w:sz w:val="22"/>
          <w:szCs w:val="22"/>
        </w:rPr>
        <w:t>2</w:t>
      </w:r>
      <w:r w:rsidRPr="009F7291">
        <w:rPr>
          <w:rFonts w:cs="Arial"/>
          <w:sz w:val="22"/>
          <w:szCs w:val="22"/>
        </w:rPr>
        <w:t xml:space="preserve">, mediante el cual, la Gerencia General remite el informe </w:t>
      </w:r>
      <w:r w:rsidRPr="00EA7ADB">
        <w:rPr>
          <w:rFonts w:cs="Arial"/>
          <w:color w:val="000000"/>
          <w:sz w:val="22"/>
          <w:szCs w:val="22"/>
        </w:rPr>
        <w:t>DF-OF-</w:t>
      </w:r>
      <w:r w:rsidR="001E3B5B">
        <w:rPr>
          <w:rFonts w:cs="Arial"/>
          <w:color w:val="000000"/>
          <w:sz w:val="22"/>
          <w:szCs w:val="22"/>
        </w:rPr>
        <w:t>1025</w:t>
      </w:r>
      <w:r w:rsidRPr="00EA7ADB">
        <w:rPr>
          <w:rFonts w:cs="Arial"/>
          <w:color w:val="000000"/>
          <w:sz w:val="22"/>
          <w:szCs w:val="22"/>
        </w:rPr>
        <w:t>-20</w:t>
      </w:r>
      <w:r>
        <w:rPr>
          <w:rFonts w:cs="Arial"/>
          <w:color w:val="000000"/>
          <w:sz w:val="22"/>
          <w:szCs w:val="22"/>
        </w:rPr>
        <w:t>2</w:t>
      </w:r>
      <w:r w:rsidR="001E3B5B">
        <w:rPr>
          <w:rFonts w:cs="Arial"/>
          <w:color w:val="000000"/>
          <w:sz w:val="22"/>
          <w:szCs w:val="22"/>
        </w:rPr>
        <w:t>2</w:t>
      </w:r>
      <w:r>
        <w:rPr>
          <w:rFonts w:cs="Arial"/>
          <w:color w:val="000000"/>
          <w:sz w:val="22"/>
          <w:szCs w:val="22"/>
        </w:rPr>
        <w:t xml:space="preserve">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Grupo Mutual Alajuela – La Vivienda </w:t>
      </w:r>
      <w:r w:rsidRPr="00486A1E">
        <w:rPr>
          <w:rFonts w:cs="Arial"/>
          <w:sz w:val="22"/>
          <w:szCs w:val="22"/>
          <w:lang w:val="es-ES_tradnl" w:eastAsia="es-CR"/>
        </w:rPr>
        <w:t>de Ahorro y Préstamo</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w:t>
      </w:r>
      <w:r w:rsidR="001E3B5B">
        <w:rPr>
          <w:rFonts w:cs="Arial"/>
          <w:sz w:val="22"/>
          <w:szCs w:val="22"/>
          <w:lang w:val="es-CR" w:eastAsia="es-CR"/>
        </w:rPr>
        <w:t xml:space="preserve">sustituir dos beneficiarios y </w:t>
      </w:r>
      <w:r>
        <w:rPr>
          <w:rFonts w:cs="Arial"/>
          <w:sz w:val="22"/>
          <w:szCs w:val="22"/>
          <w:lang w:val="es-CR" w:eastAsia="es-CR"/>
        </w:rPr>
        <w:t xml:space="preserve">cambiar los lotes y modificar el tipo de vivienda a </w:t>
      </w:r>
      <w:r w:rsidR="001E3B5B">
        <w:rPr>
          <w:rFonts w:cs="Arial"/>
          <w:sz w:val="22"/>
          <w:szCs w:val="22"/>
          <w:lang w:val="es-CR" w:eastAsia="es-CR"/>
        </w:rPr>
        <w:t>una</w:t>
      </w:r>
      <w:r>
        <w:rPr>
          <w:rFonts w:cs="Arial"/>
          <w:sz w:val="22"/>
          <w:szCs w:val="22"/>
          <w:lang w:val="es-CR" w:eastAsia="es-CR"/>
        </w:rPr>
        <w:t xml:space="preserve"> familia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habitacional Monte Cristo II</w:t>
      </w:r>
      <w:r>
        <w:rPr>
          <w:rFonts w:cs="Arial"/>
          <w:sz w:val="22"/>
          <w:szCs w:val="22"/>
        </w:rPr>
        <w:t xml:space="preserve">, </w:t>
      </w:r>
      <w:r w:rsidRPr="009C1F77">
        <w:rPr>
          <w:rFonts w:cs="Arial"/>
          <w:sz w:val="22"/>
          <w:szCs w:val="22"/>
        </w:rPr>
        <w:t xml:space="preserve">ubicado en </w:t>
      </w:r>
      <w:r>
        <w:rPr>
          <w:rFonts w:cs="Arial"/>
          <w:sz w:val="22"/>
          <w:szCs w:val="22"/>
        </w:rPr>
        <w:t>el distrito y cantón de Upala, p</w:t>
      </w:r>
      <w:r w:rsidRPr="009C1F77">
        <w:rPr>
          <w:rFonts w:cs="Arial"/>
          <w:sz w:val="22"/>
          <w:szCs w:val="22"/>
        </w:rPr>
        <w:t xml:space="preserve">rovincia de </w:t>
      </w:r>
      <w:r>
        <w:rPr>
          <w:rFonts w:cs="Arial"/>
          <w:sz w:val="22"/>
          <w:szCs w:val="22"/>
        </w:rPr>
        <w:t xml:space="preserve">Alajuela,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23</w:t>
      </w:r>
      <w:r w:rsidRPr="00E30ABB">
        <w:rPr>
          <w:rFonts w:cs="Arial"/>
          <w:sz w:val="22"/>
          <w:szCs w:val="22"/>
        </w:rPr>
        <w:t>-20</w:t>
      </w:r>
      <w:r>
        <w:rPr>
          <w:rFonts w:cs="Arial"/>
          <w:sz w:val="22"/>
          <w:szCs w:val="22"/>
        </w:rPr>
        <w:t>20</w:t>
      </w:r>
      <w:r w:rsidRPr="00E30ABB">
        <w:rPr>
          <w:rFonts w:cs="Arial"/>
          <w:sz w:val="22"/>
          <w:szCs w:val="22"/>
        </w:rPr>
        <w:t xml:space="preserve"> del </w:t>
      </w:r>
      <w:r>
        <w:rPr>
          <w:rFonts w:cs="Arial"/>
          <w:sz w:val="22"/>
          <w:szCs w:val="22"/>
        </w:rPr>
        <w:t>23</w:t>
      </w:r>
      <w:r w:rsidRPr="00E30ABB">
        <w:rPr>
          <w:rFonts w:cs="Arial"/>
          <w:sz w:val="22"/>
          <w:szCs w:val="22"/>
        </w:rPr>
        <w:t xml:space="preserve"> de </w:t>
      </w:r>
      <w:r>
        <w:rPr>
          <w:rFonts w:cs="Arial"/>
          <w:sz w:val="22"/>
          <w:szCs w:val="22"/>
        </w:rPr>
        <w:t>marzo</w:t>
      </w:r>
      <w:r w:rsidRPr="00E30ABB">
        <w:rPr>
          <w:rFonts w:cs="Arial"/>
          <w:sz w:val="22"/>
          <w:szCs w:val="22"/>
        </w:rPr>
        <w:t xml:space="preserve"> de 20</w:t>
      </w:r>
      <w:r>
        <w:rPr>
          <w:rFonts w:cs="Arial"/>
          <w:sz w:val="22"/>
          <w:szCs w:val="22"/>
        </w:rPr>
        <w:t>20</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2B3905FD" w14:textId="77777777" w:rsidR="00C2453D" w:rsidRPr="00BB303F" w:rsidRDefault="00C2453D" w:rsidP="00C2453D">
      <w:pPr>
        <w:spacing w:line="360" w:lineRule="auto"/>
        <w:jc w:val="both"/>
        <w:rPr>
          <w:rFonts w:cs="Arial"/>
          <w:sz w:val="22"/>
          <w:szCs w:val="22"/>
        </w:rPr>
      </w:pPr>
    </w:p>
    <w:p w14:paraId="45A77940" w14:textId="08AB2CBB" w:rsidR="00C2453D" w:rsidRDefault="00C2453D" w:rsidP="00C2453D">
      <w:pPr>
        <w:spacing w:line="360" w:lineRule="auto"/>
        <w:jc w:val="both"/>
        <w:rPr>
          <w:rFonts w:cs="Arial"/>
          <w:sz w:val="22"/>
          <w:szCs w:val="22"/>
        </w:rPr>
      </w:pPr>
      <w:r w:rsidRPr="00BB303F">
        <w:rPr>
          <w:rFonts w:cs="Arial"/>
          <w:bCs/>
          <w:sz w:val="22"/>
          <w:szCs w:val="22"/>
        </w:rPr>
        <w:t xml:space="preserve">La </w:t>
      </w:r>
      <w:r w:rsidR="001E3B5B">
        <w:rPr>
          <w:rFonts w:cs="Arial"/>
          <w:bCs/>
          <w:sz w:val="22"/>
          <w:szCs w:val="22"/>
        </w:rPr>
        <w:t xml:space="preserve">arquitecta Salas Rodríguez </w:t>
      </w:r>
      <w:r w:rsidRPr="00BB303F">
        <w:rPr>
          <w:rFonts w:cs="Arial"/>
          <w:bCs/>
          <w:sz w:val="22"/>
          <w:szCs w:val="22"/>
        </w:rPr>
        <w:t xml:space="preserve">expone los alcances del citado informe, señalando, en resumen, que la solicitud consiste en </w:t>
      </w:r>
      <w:r w:rsidR="001E3B5B" w:rsidRPr="00BB303F">
        <w:rPr>
          <w:rFonts w:cs="Arial"/>
          <w:sz w:val="22"/>
          <w:szCs w:val="22"/>
        </w:rPr>
        <w:t>realizar los siguientes cambios en las condiciones del financiamiento del</w:t>
      </w:r>
      <w:r w:rsidR="001E3B5B">
        <w:rPr>
          <w:rFonts w:cs="Arial"/>
          <w:sz w:val="22"/>
          <w:szCs w:val="22"/>
        </w:rPr>
        <w:t xml:space="preserve"> citado proyecto: </w:t>
      </w:r>
      <w:r w:rsidR="001E3B5B" w:rsidRPr="00B1511E">
        <w:rPr>
          <w:rFonts w:cs="Arial"/>
          <w:sz w:val="22"/>
          <w:szCs w:val="22"/>
        </w:rPr>
        <w:t xml:space="preserve">a) sustituir </w:t>
      </w:r>
      <w:r w:rsidR="001E3B5B">
        <w:rPr>
          <w:rFonts w:cs="Arial"/>
          <w:sz w:val="22"/>
          <w:szCs w:val="22"/>
        </w:rPr>
        <w:t>dos</w:t>
      </w:r>
      <w:r w:rsidR="001E3B5B" w:rsidRPr="00B1511E">
        <w:rPr>
          <w:rFonts w:cs="Arial"/>
          <w:sz w:val="22"/>
          <w:szCs w:val="22"/>
        </w:rPr>
        <w:t xml:space="preserve"> núcleo</w:t>
      </w:r>
      <w:r w:rsidR="001E3B5B">
        <w:rPr>
          <w:rFonts w:cs="Arial"/>
          <w:sz w:val="22"/>
          <w:szCs w:val="22"/>
        </w:rPr>
        <w:t>s</w:t>
      </w:r>
      <w:r w:rsidR="001E3B5B" w:rsidRPr="00B1511E">
        <w:rPr>
          <w:rFonts w:cs="Arial"/>
          <w:sz w:val="22"/>
          <w:szCs w:val="22"/>
        </w:rPr>
        <w:t xml:space="preserve"> familiar</w:t>
      </w:r>
      <w:r w:rsidR="001E3B5B">
        <w:rPr>
          <w:rFonts w:cs="Arial"/>
          <w:sz w:val="22"/>
          <w:szCs w:val="22"/>
        </w:rPr>
        <w:t>es</w:t>
      </w:r>
      <w:r w:rsidR="001E3B5B" w:rsidRPr="00B1511E">
        <w:rPr>
          <w:rFonts w:cs="Arial"/>
          <w:sz w:val="22"/>
          <w:szCs w:val="22"/>
        </w:rPr>
        <w:t>, como consecuencia de</w:t>
      </w:r>
      <w:r w:rsidR="001E3B5B">
        <w:rPr>
          <w:rFonts w:cs="Arial"/>
          <w:sz w:val="22"/>
          <w:szCs w:val="22"/>
        </w:rPr>
        <w:t>l desinterés o del incumplimiento de los requisitos por parte de los beneficiarios originales; y b) cambiar el lote y modificar el tipo de vivienda para una familia, de acuerdo con la conformación actual del núcleo familiar.</w:t>
      </w:r>
    </w:p>
    <w:p w14:paraId="44E36AE2" w14:textId="77777777" w:rsidR="00C2453D" w:rsidRPr="00BB303F" w:rsidRDefault="00C2453D" w:rsidP="00C2453D">
      <w:pPr>
        <w:spacing w:line="360" w:lineRule="auto"/>
        <w:jc w:val="both"/>
        <w:rPr>
          <w:rFonts w:cs="Arial"/>
          <w:color w:val="000000"/>
          <w:sz w:val="22"/>
          <w:szCs w:val="22"/>
        </w:rPr>
      </w:pPr>
    </w:p>
    <w:p w14:paraId="638849C0" w14:textId="77777777" w:rsidR="00C2453D" w:rsidRPr="00BB303F" w:rsidRDefault="00C2453D" w:rsidP="00C2453D">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7E8228EE" w14:textId="77777777" w:rsidR="00C2453D" w:rsidRDefault="00C2453D" w:rsidP="00C2453D">
      <w:pPr>
        <w:spacing w:line="360" w:lineRule="auto"/>
        <w:jc w:val="both"/>
        <w:rPr>
          <w:rFonts w:cs="Arial"/>
          <w:sz w:val="22"/>
        </w:rPr>
      </w:pPr>
    </w:p>
    <w:p w14:paraId="62693F06" w14:textId="00D65B59" w:rsidR="00C2453D" w:rsidRDefault="00C2453D" w:rsidP="00C2453D">
      <w:pPr>
        <w:spacing w:line="360" w:lineRule="auto"/>
        <w:jc w:val="both"/>
        <w:rPr>
          <w:rFonts w:cs="Arial"/>
          <w:bCs/>
          <w:sz w:val="22"/>
          <w:szCs w:val="22"/>
        </w:rPr>
      </w:pPr>
      <w:r w:rsidRPr="0039311E">
        <w:rPr>
          <w:rFonts w:cs="Arial"/>
          <w:sz w:val="22"/>
          <w:u w:val="single"/>
          <w:lang w:val="es-ES_tradnl"/>
        </w:rPr>
        <w:t xml:space="preserve">Minuto </w:t>
      </w:r>
      <w:r w:rsidR="001E3B5B">
        <w:rPr>
          <w:rFonts w:cs="Arial"/>
          <w:sz w:val="22"/>
          <w:u w:val="single"/>
          <w:lang w:val="es-ES_tradnl"/>
        </w:rPr>
        <w:t>94</w:t>
      </w:r>
      <w:r w:rsidRPr="0039311E">
        <w:rPr>
          <w:rFonts w:cs="Arial"/>
          <w:sz w:val="22"/>
          <w:u w:val="single"/>
          <w:lang w:val="es-ES_tradnl"/>
        </w:rPr>
        <w:t>:</w:t>
      </w:r>
      <w:r w:rsidR="001E3B5B">
        <w:rPr>
          <w:rFonts w:cs="Arial"/>
          <w:sz w:val="22"/>
          <w:u w:val="single"/>
          <w:lang w:val="es-ES_tradnl"/>
        </w:rPr>
        <w:t>1</w:t>
      </w:r>
      <w:r>
        <w:rPr>
          <w:rFonts w:cs="Arial"/>
          <w:sz w:val="22"/>
          <w:u w:val="single"/>
          <w:lang w:val="es-ES_tradnl"/>
        </w:rPr>
        <w:t>0</w:t>
      </w:r>
      <w:r>
        <w:rPr>
          <w:rFonts w:cs="Arial"/>
          <w:sz w:val="22"/>
          <w:lang w:val="es-ES_tradnl"/>
        </w:rPr>
        <w:t xml:space="preserve"> Conocido</w:t>
      </w:r>
      <w:r w:rsidRPr="00BB303F">
        <w:rPr>
          <w:rFonts w:cs="Arial"/>
          <w:bCs/>
          <w:sz w:val="22"/>
          <w:szCs w:val="22"/>
        </w:rPr>
        <w:t xml:space="preserve"> 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sidR="001C310D">
        <w:rPr>
          <w:rFonts w:cs="Arial"/>
          <w:b/>
          <w:bCs/>
          <w:sz w:val="22"/>
          <w:szCs w:val="22"/>
        </w:rPr>
        <w:t>7</w:t>
      </w:r>
      <w:r>
        <w:rPr>
          <w:rFonts w:cs="Arial"/>
          <w:bCs/>
          <w:sz w:val="22"/>
          <w:szCs w:val="22"/>
        </w:rPr>
        <w:t xml:space="preserve"> que se anexa a esta minuta.</w:t>
      </w:r>
    </w:p>
    <w:p w14:paraId="73A04CA0" w14:textId="77777777" w:rsidR="009D03FE" w:rsidRPr="00D14EAF" w:rsidRDefault="009D03FE" w:rsidP="009D03FE">
      <w:pPr>
        <w:spacing w:line="360" w:lineRule="auto"/>
        <w:jc w:val="both"/>
        <w:rPr>
          <w:rFonts w:cs="Arial"/>
          <w:b/>
          <w:sz w:val="22"/>
        </w:rPr>
      </w:pPr>
      <w:r w:rsidRPr="00D14EAF">
        <w:rPr>
          <w:rFonts w:cs="Arial"/>
          <w:b/>
          <w:sz w:val="22"/>
        </w:rPr>
        <w:t>************</w:t>
      </w:r>
    </w:p>
    <w:p w14:paraId="67A895E0" w14:textId="77777777" w:rsidR="009D03FE" w:rsidRDefault="009D03FE" w:rsidP="009D03FE">
      <w:pPr>
        <w:spacing w:line="360" w:lineRule="auto"/>
        <w:jc w:val="both"/>
        <w:rPr>
          <w:rFonts w:cs="Arial"/>
          <w:b/>
          <w:bCs/>
          <w:sz w:val="22"/>
          <w:szCs w:val="22"/>
          <w:u w:val="single"/>
          <w:lang w:val="es-ES_tradnl"/>
        </w:rPr>
      </w:pPr>
    </w:p>
    <w:p w14:paraId="498AA70A" w14:textId="55CF155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3B6622" w:rsidRPr="00035DF2">
        <w:rPr>
          <w:rFonts w:cs="Arial"/>
          <w:b/>
          <w:bCs/>
          <w:sz w:val="22"/>
          <w:u w:val="single"/>
          <w:lang w:val="es-ES_tradnl"/>
        </w:rPr>
        <w:t>Sustitución de un beneficiario del proyecto Bajo Tejares</w:t>
      </w:r>
    </w:p>
    <w:p w14:paraId="6736FD5A" w14:textId="77777777" w:rsidR="009D03FE" w:rsidRDefault="009D03FE" w:rsidP="009D03FE">
      <w:pPr>
        <w:spacing w:line="360" w:lineRule="auto"/>
        <w:jc w:val="both"/>
        <w:rPr>
          <w:rFonts w:cs="Arial"/>
          <w:sz w:val="22"/>
          <w:szCs w:val="22"/>
        </w:rPr>
      </w:pPr>
    </w:p>
    <w:p w14:paraId="32C86946" w14:textId="576CC844" w:rsidR="00AC0625" w:rsidRDefault="00AC0625" w:rsidP="00AC0625">
      <w:pPr>
        <w:spacing w:line="360" w:lineRule="auto"/>
        <w:jc w:val="both"/>
        <w:rPr>
          <w:rFonts w:cs="Arial"/>
          <w:sz w:val="22"/>
          <w:szCs w:val="22"/>
        </w:rPr>
      </w:pPr>
      <w:r w:rsidRPr="0039311E">
        <w:rPr>
          <w:rFonts w:cs="Arial"/>
          <w:sz w:val="22"/>
          <w:u w:val="single"/>
          <w:lang w:val="es-ES_tradnl"/>
        </w:rPr>
        <w:t xml:space="preserve">Minuto </w:t>
      </w:r>
      <w:r w:rsidR="001E3B5B">
        <w:rPr>
          <w:rFonts w:cs="Arial"/>
          <w:sz w:val="22"/>
          <w:u w:val="single"/>
          <w:lang w:val="es-ES_tradnl"/>
        </w:rPr>
        <w:t>94</w:t>
      </w:r>
      <w:r w:rsidRPr="0039311E">
        <w:rPr>
          <w:rFonts w:cs="Arial"/>
          <w:sz w:val="22"/>
          <w:u w:val="single"/>
          <w:lang w:val="es-ES_tradnl"/>
        </w:rPr>
        <w:t>:</w:t>
      </w:r>
      <w:r w:rsidR="001E3B5B">
        <w:rPr>
          <w:rFonts w:cs="Arial"/>
          <w:sz w:val="22"/>
          <w:u w:val="single"/>
          <w:lang w:val="es-ES_tradnl"/>
        </w:rPr>
        <w:t>40</w:t>
      </w:r>
      <w:r>
        <w:rPr>
          <w:rFonts w:cs="Arial"/>
          <w:sz w:val="22"/>
          <w:lang w:val="es-ES_tradnl"/>
        </w:rPr>
        <w:t xml:space="preserve"> Se </w:t>
      </w:r>
      <w:r w:rsidR="001E3B5B">
        <w:rPr>
          <w:rFonts w:cs="Arial"/>
          <w:sz w:val="22"/>
          <w:lang w:val="es-ES_tradnl"/>
        </w:rPr>
        <w:t xml:space="preserve">reincorpora a la sesión el Director Carazo Campos y se procede a conocer el </w:t>
      </w:r>
      <w:r>
        <w:rPr>
          <w:rFonts w:cs="Arial"/>
          <w:sz w:val="22"/>
          <w:lang w:val="es-ES_tradnl"/>
        </w:rPr>
        <w:t>oficio</w:t>
      </w:r>
      <w:r>
        <w:rPr>
          <w:rFonts w:cs="Arial"/>
          <w:bCs/>
          <w:sz w:val="22"/>
          <w:szCs w:val="22"/>
        </w:rPr>
        <w:t xml:space="preserve"> GG-ME-</w:t>
      </w:r>
      <w:r w:rsidR="001E3B5B">
        <w:rPr>
          <w:rFonts w:cs="Arial"/>
          <w:bCs/>
          <w:sz w:val="22"/>
          <w:szCs w:val="22"/>
        </w:rPr>
        <w:t>1197</w:t>
      </w:r>
      <w:r>
        <w:rPr>
          <w:rFonts w:cs="Arial"/>
          <w:bCs/>
          <w:sz w:val="22"/>
          <w:szCs w:val="22"/>
        </w:rPr>
        <w:t xml:space="preserve">-2022 del </w:t>
      </w:r>
      <w:r w:rsidR="001E3B5B">
        <w:rPr>
          <w:rFonts w:cs="Arial"/>
          <w:bCs/>
          <w:sz w:val="22"/>
          <w:szCs w:val="22"/>
        </w:rPr>
        <w:t>23 de setiembre</w:t>
      </w:r>
      <w:r>
        <w:rPr>
          <w:rFonts w:cs="Arial"/>
          <w:bCs/>
          <w:sz w:val="22"/>
          <w:szCs w:val="22"/>
        </w:rPr>
        <w:t xml:space="preserve"> de 2022</w:t>
      </w:r>
      <w:r w:rsidRPr="00BB303F">
        <w:rPr>
          <w:rFonts w:cs="Arial"/>
          <w:bCs/>
          <w:sz w:val="22"/>
          <w:szCs w:val="22"/>
        </w:rPr>
        <w:t xml:space="preserve">, mediante el cual, la Gerencia General remite y avala el informe </w:t>
      </w:r>
      <w:r w:rsidRPr="00BB303F">
        <w:rPr>
          <w:rFonts w:cs="Arial"/>
          <w:sz w:val="22"/>
          <w:szCs w:val="22"/>
        </w:rPr>
        <w:t>DF-OF-</w:t>
      </w:r>
      <w:r w:rsidR="001E3B5B">
        <w:rPr>
          <w:rFonts w:cs="Arial"/>
          <w:sz w:val="22"/>
          <w:szCs w:val="22"/>
        </w:rPr>
        <w:t>1014</w:t>
      </w:r>
      <w:r w:rsidRPr="00BB303F">
        <w:rPr>
          <w:rFonts w:cs="Arial"/>
          <w:sz w:val="22"/>
          <w:szCs w:val="22"/>
        </w:rPr>
        <w:t>-20</w:t>
      </w:r>
      <w:r>
        <w:rPr>
          <w:rFonts w:cs="Arial"/>
          <w:sz w:val="22"/>
          <w:szCs w:val="22"/>
        </w:rPr>
        <w:t>22</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 (Fundación CR-Canadá)</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Bajo Tejares, </w:t>
      </w:r>
      <w:r w:rsidRPr="00AC0625">
        <w:rPr>
          <w:rFonts w:cs="Arial"/>
          <w:color w:val="000000"/>
          <w:sz w:val="22"/>
          <w:szCs w:val="22"/>
        </w:rPr>
        <w:t>ubicado en el distrito San Juan del cantón de San Ramón, provincia de Alajuela, y aprobado con el acuerdo N° 1 de la sesión 85-2008 del 18 de noviembre de 2008</w:t>
      </w:r>
      <w:r>
        <w:rPr>
          <w:rFonts w:cs="Arial"/>
          <w:color w:val="000000"/>
          <w:sz w:val="22"/>
          <w:szCs w:val="22"/>
        </w:rPr>
        <w:t>.</w:t>
      </w:r>
      <w:r w:rsidRPr="00766025">
        <w:rPr>
          <w:rFonts w:cs="Arial"/>
          <w:bCs/>
          <w:sz w:val="22"/>
          <w:szCs w:val="22"/>
          <w:lang w:val="es-ES_tradnl"/>
        </w:rPr>
        <w:t xml:space="preserve"> </w:t>
      </w:r>
      <w:r>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D7B6F4E" w14:textId="77777777" w:rsidR="00AC0625" w:rsidRDefault="00AC0625" w:rsidP="00AC0625">
      <w:pPr>
        <w:spacing w:line="360" w:lineRule="auto"/>
        <w:jc w:val="both"/>
        <w:rPr>
          <w:rFonts w:cs="Arial"/>
          <w:sz w:val="22"/>
          <w:szCs w:val="22"/>
        </w:rPr>
      </w:pPr>
    </w:p>
    <w:p w14:paraId="1369EB1D" w14:textId="77777777" w:rsidR="00AC0625" w:rsidRDefault="00AC0625" w:rsidP="00AC0625">
      <w:pPr>
        <w:autoSpaceDE w:val="0"/>
        <w:autoSpaceDN w:val="0"/>
        <w:adjustRightInd w:val="0"/>
        <w:spacing w:line="360" w:lineRule="auto"/>
        <w:jc w:val="both"/>
        <w:rPr>
          <w:rFonts w:cs="Arial"/>
          <w:color w:val="000000"/>
          <w:sz w:val="22"/>
          <w:szCs w:val="22"/>
        </w:rPr>
      </w:pPr>
      <w:r>
        <w:rPr>
          <w:rFonts w:cs="Arial"/>
          <w:sz w:val="22"/>
          <w:lang w:val="es-ES_tradnl"/>
        </w:rPr>
        <w:t xml:space="preserve">La arquitecta Salas Rodríguez expone el contenido del citado informe, </w:t>
      </w:r>
      <w:r w:rsidRPr="00BB303F">
        <w:rPr>
          <w:rFonts w:cs="Arial"/>
          <w:bCs/>
          <w:sz w:val="22"/>
          <w:szCs w:val="22"/>
        </w:rPr>
        <w:t xml:space="preserve">haciendo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616D80F7" w14:textId="77777777" w:rsidR="00AC0625" w:rsidRDefault="00AC0625" w:rsidP="00AC0625">
      <w:pPr>
        <w:autoSpaceDE w:val="0"/>
        <w:autoSpaceDN w:val="0"/>
        <w:adjustRightInd w:val="0"/>
        <w:spacing w:line="360" w:lineRule="auto"/>
        <w:jc w:val="both"/>
        <w:rPr>
          <w:rFonts w:cs="Arial"/>
          <w:color w:val="000000"/>
          <w:sz w:val="22"/>
          <w:szCs w:val="22"/>
        </w:rPr>
      </w:pPr>
    </w:p>
    <w:p w14:paraId="40F95DDF" w14:textId="0FBB8726" w:rsidR="00AC0625" w:rsidRDefault="00AC0625" w:rsidP="00AC0625">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1E3B5B">
        <w:rPr>
          <w:rFonts w:cs="Arial"/>
          <w:sz w:val="22"/>
          <w:u w:val="single"/>
          <w:lang w:val="es-ES_tradnl"/>
        </w:rPr>
        <w:t>98</w:t>
      </w:r>
      <w:r w:rsidRPr="0039311E">
        <w:rPr>
          <w:rFonts w:cs="Arial"/>
          <w:sz w:val="22"/>
          <w:u w:val="single"/>
          <w:lang w:val="es-ES_tradnl"/>
        </w:rPr>
        <w:t>:</w:t>
      </w:r>
      <w:r w:rsidR="001E3B5B">
        <w:rPr>
          <w:rFonts w:cs="Arial"/>
          <w:sz w:val="22"/>
          <w:u w:val="single"/>
          <w:lang w:val="es-ES_tradnl"/>
        </w:rPr>
        <w:t>10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B303F">
        <w:rPr>
          <w:rFonts w:cs="Arial"/>
          <w:sz w:val="22"/>
          <w:szCs w:val="22"/>
        </w:rPr>
        <w:t>DF-OF-</w:t>
      </w:r>
      <w:r w:rsidR="001E3B5B">
        <w:rPr>
          <w:rFonts w:cs="Arial"/>
          <w:sz w:val="22"/>
          <w:szCs w:val="22"/>
        </w:rPr>
        <w:t>1014</w:t>
      </w:r>
      <w:r w:rsidRPr="00BB303F">
        <w:rPr>
          <w:rFonts w:cs="Arial"/>
          <w:sz w:val="22"/>
          <w:szCs w:val="22"/>
        </w:rPr>
        <w:t>-20</w:t>
      </w:r>
      <w:r>
        <w:rPr>
          <w:rFonts w:cs="Arial"/>
          <w:sz w:val="22"/>
          <w:szCs w:val="22"/>
        </w:rPr>
        <w:t xml:space="preserve">22.  Lo anterior, según se consigna en el </w:t>
      </w:r>
      <w:r w:rsidRPr="00514D23">
        <w:rPr>
          <w:rFonts w:cs="Arial"/>
          <w:b/>
          <w:bCs/>
          <w:sz w:val="22"/>
          <w:szCs w:val="22"/>
        </w:rPr>
        <w:t>Acuerdo</w:t>
      </w:r>
      <w:r>
        <w:rPr>
          <w:rFonts w:cs="Arial"/>
          <w:sz w:val="22"/>
          <w:szCs w:val="22"/>
        </w:rPr>
        <w:t xml:space="preserve"> </w:t>
      </w:r>
      <w:r w:rsidRPr="007B0434">
        <w:rPr>
          <w:rFonts w:cs="Arial"/>
          <w:b/>
          <w:bCs/>
          <w:sz w:val="22"/>
          <w:szCs w:val="22"/>
        </w:rPr>
        <w:t xml:space="preserve">N° </w:t>
      </w:r>
      <w:r w:rsidR="001C310D">
        <w:rPr>
          <w:rFonts w:cs="Arial"/>
          <w:b/>
          <w:bCs/>
          <w:sz w:val="22"/>
          <w:szCs w:val="22"/>
        </w:rPr>
        <w:t>8</w:t>
      </w:r>
      <w:r w:rsidRPr="007B0434">
        <w:rPr>
          <w:rFonts w:cs="Arial"/>
          <w:b/>
          <w:bCs/>
          <w:sz w:val="22"/>
          <w:szCs w:val="22"/>
        </w:rPr>
        <w:t xml:space="preserve"> </w:t>
      </w:r>
      <w:r>
        <w:rPr>
          <w:rFonts w:cs="Arial"/>
          <w:sz w:val="22"/>
          <w:szCs w:val="22"/>
        </w:rPr>
        <w:t>que se anexa a esta minuta.</w:t>
      </w:r>
    </w:p>
    <w:p w14:paraId="6E0265BA" w14:textId="77777777" w:rsidR="009D03FE" w:rsidRPr="00D14EAF" w:rsidRDefault="009D03FE" w:rsidP="009D03FE">
      <w:pPr>
        <w:spacing w:line="360" w:lineRule="auto"/>
        <w:jc w:val="both"/>
        <w:rPr>
          <w:rFonts w:cs="Arial"/>
          <w:b/>
          <w:sz w:val="22"/>
        </w:rPr>
      </w:pPr>
      <w:r w:rsidRPr="00D14EAF">
        <w:rPr>
          <w:rFonts w:cs="Arial"/>
          <w:b/>
          <w:sz w:val="22"/>
        </w:rPr>
        <w:t>************</w:t>
      </w:r>
    </w:p>
    <w:p w14:paraId="6D057A97" w14:textId="77777777" w:rsidR="009D03FE" w:rsidRDefault="009D03FE" w:rsidP="009D03FE">
      <w:pPr>
        <w:spacing w:line="360" w:lineRule="auto"/>
        <w:jc w:val="both"/>
        <w:rPr>
          <w:rFonts w:cs="Arial"/>
          <w:b/>
          <w:bCs/>
          <w:sz w:val="22"/>
          <w:szCs w:val="22"/>
          <w:u w:val="single"/>
          <w:lang w:val="es-ES_tradnl"/>
        </w:rPr>
      </w:pPr>
    </w:p>
    <w:p w14:paraId="063CF3F6" w14:textId="36A78D1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3B6622" w:rsidRPr="00035DF2">
        <w:rPr>
          <w:rFonts w:cs="Arial"/>
          <w:b/>
          <w:bCs/>
          <w:sz w:val="22"/>
          <w:u w:val="single"/>
          <w:lang w:val="es-ES_tradnl"/>
        </w:rPr>
        <w:t>Sustitución de un beneficiario del proyecto Bella Vista</w:t>
      </w:r>
    </w:p>
    <w:p w14:paraId="6B67D6A4" w14:textId="77777777" w:rsidR="009D03FE" w:rsidRDefault="009D03FE" w:rsidP="009D03FE">
      <w:pPr>
        <w:spacing w:line="360" w:lineRule="auto"/>
        <w:jc w:val="both"/>
        <w:rPr>
          <w:rFonts w:cs="Arial"/>
          <w:sz w:val="22"/>
          <w:szCs w:val="22"/>
        </w:rPr>
      </w:pPr>
    </w:p>
    <w:p w14:paraId="392F54A5" w14:textId="10BFA327" w:rsidR="00A8014A" w:rsidRDefault="00A8014A" w:rsidP="00A8014A">
      <w:pPr>
        <w:spacing w:line="360" w:lineRule="auto"/>
        <w:jc w:val="both"/>
        <w:rPr>
          <w:rFonts w:cs="Arial"/>
          <w:sz w:val="22"/>
          <w:szCs w:val="22"/>
        </w:rPr>
      </w:pPr>
      <w:r w:rsidRPr="0039311E">
        <w:rPr>
          <w:rFonts w:cs="Arial"/>
          <w:sz w:val="22"/>
          <w:u w:val="single"/>
          <w:lang w:val="es-ES_tradnl"/>
        </w:rPr>
        <w:t xml:space="preserve">Minuto </w:t>
      </w:r>
      <w:r w:rsidR="001E3B5B">
        <w:rPr>
          <w:rFonts w:cs="Arial"/>
          <w:sz w:val="22"/>
          <w:u w:val="single"/>
          <w:lang w:val="es-ES_tradnl"/>
        </w:rPr>
        <w:t>98</w:t>
      </w:r>
      <w:r w:rsidRPr="0039311E">
        <w:rPr>
          <w:rFonts w:cs="Arial"/>
          <w:sz w:val="22"/>
          <w:u w:val="single"/>
          <w:lang w:val="es-ES_tradnl"/>
        </w:rPr>
        <w:t>:</w:t>
      </w:r>
      <w:r w:rsidR="001E3B5B">
        <w:rPr>
          <w:rFonts w:cs="Arial"/>
          <w:sz w:val="22"/>
          <w:u w:val="single"/>
          <w:lang w:val="es-ES_tradnl"/>
        </w:rPr>
        <w:t>33</w:t>
      </w:r>
      <w:r>
        <w:rPr>
          <w:rFonts w:cs="Arial"/>
          <w:sz w:val="22"/>
          <w:lang w:val="es-ES_tradnl"/>
        </w:rPr>
        <w:t xml:space="preserve"> Se conoce el oficio</w:t>
      </w:r>
      <w:r>
        <w:rPr>
          <w:rFonts w:cs="Arial"/>
          <w:bCs/>
          <w:sz w:val="22"/>
          <w:szCs w:val="22"/>
        </w:rPr>
        <w:t xml:space="preserve"> GG-ME-</w:t>
      </w:r>
      <w:r w:rsidR="001E3B5B">
        <w:rPr>
          <w:rFonts w:cs="Arial"/>
          <w:bCs/>
          <w:sz w:val="22"/>
          <w:szCs w:val="22"/>
        </w:rPr>
        <w:t>1234</w:t>
      </w:r>
      <w:r>
        <w:rPr>
          <w:rFonts w:cs="Arial"/>
          <w:bCs/>
          <w:sz w:val="22"/>
          <w:szCs w:val="22"/>
        </w:rPr>
        <w:t xml:space="preserve">-2022 del </w:t>
      </w:r>
      <w:r w:rsidR="001E3B5B">
        <w:rPr>
          <w:rFonts w:cs="Arial"/>
          <w:bCs/>
          <w:sz w:val="22"/>
          <w:szCs w:val="22"/>
        </w:rPr>
        <w:t>30 de setiembre</w:t>
      </w:r>
      <w:r>
        <w:rPr>
          <w:rFonts w:cs="Arial"/>
          <w:bCs/>
          <w:sz w:val="22"/>
          <w:szCs w:val="22"/>
        </w:rPr>
        <w:t xml:space="preserve"> de 2022</w:t>
      </w:r>
      <w:r w:rsidRPr="00BB303F">
        <w:rPr>
          <w:rFonts w:cs="Arial"/>
          <w:bCs/>
          <w:sz w:val="22"/>
          <w:szCs w:val="22"/>
        </w:rPr>
        <w:t xml:space="preserve">, mediante el cual, la Gerencia General remite y avala el informe </w:t>
      </w:r>
      <w:r w:rsidRPr="00BB303F">
        <w:rPr>
          <w:rFonts w:cs="Arial"/>
          <w:sz w:val="22"/>
          <w:szCs w:val="22"/>
        </w:rPr>
        <w:t>DF-OF-</w:t>
      </w:r>
      <w:r w:rsidR="001E3B5B">
        <w:rPr>
          <w:rFonts w:cs="Arial"/>
          <w:sz w:val="22"/>
          <w:szCs w:val="22"/>
        </w:rPr>
        <w:t>1047</w:t>
      </w:r>
      <w:r w:rsidRPr="00BB303F">
        <w:rPr>
          <w:rFonts w:cs="Arial"/>
          <w:sz w:val="22"/>
          <w:szCs w:val="22"/>
        </w:rPr>
        <w:t>-20</w:t>
      </w:r>
      <w:r>
        <w:rPr>
          <w:rFonts w:cs="Arial"/>
          <w:sz w:val="22"/>
          <w:szCs w:val="22"/>
        </w:rPr>
        <w:t>22</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l Grupo Mutual Alajuela – La Vivienda </w:t>
      </w:r>
      <w:r w:rsidRPr="00A8014A">
        <w:rPr>
          <w:rFonts w:cs="Arial"/>
          <w:bCs/>
          <w:sz w:val="22"/>
          <w:szCs w:val="22"/>
          <w:lang w:val="es-ES_tradnl"/>
        </w:rPr>
        <w:t>de Ahorro y Préstamo</w:t>
      </w:r>
      <w:r w:rsidRPr="00BB303F">
        <w:rPr>
          <w:rFonts w:cs="Arial"/>
          <w:bCs/>
          <w:color w:val="000000"/>
          <w:sz w:val="22"/>
          <w:szCs w:val="22"/>
        </w:rPr>
        <w:t xml:space="preserve">, </w:t>
      </w:r>
      <w:r>
        <w:rPr>
          <w:rFonts w:cs="Arial"/>
          <w:bCs/>
          <w:sz w:val="22"/>
          <w:szCs w:val="22"/>
        </w:rPr>
        <w:t>para sustituir un</w:t>
      </w:r>
      <w:r>
        <w:rPr>
          <w:rFonts w:cs="Arial"/>
          <w:sz w:val="22"/>
          <w:szCs w:val="22"/>
        </w:rPr>
        <w:t xml:space="preserve"> núcleo familiar</w:t>
      </w:r>
      <w:r w:rsidRPr="00BB303F">
        <w:rPr>
          <w:rFonts w:cs="Arial"/>
          <w:sz w:val="22"/>
          <w:szCs w:val="22"/>
        </w:rPr>
        <w:t xml:space="preserve"> del proyecto</w:t>
      </w:r>
      <w:r>
        <w:rPr>
          <w:rFonts w:cs="Arial"/>
          <w:sz w:val="22"/>
          <w:szCs w:val="22"/>
        </w:rPr>
        <w:t xml:space="preserve"> habitacional Bella Vista, </w:t>
      </w:r>
      <w:r w:rsidRPr="00AC0625">
        <w:rPr>
          <w:rFonts w:cs="Arial"/>
          <w:color w:val="000000"/>
          <w:sz w:val="22"/>
          <w:szCs w:val="22"/>
        </w:rPr>
        <w:t xml:space="preserve">ubicado en el distrito </w:t>
      </w:r>
      <w:r>
        <w:rPr>
          <w:rFonts w:cs="Arial"/>
          <w:color w:val="000000"/>
          <w:sz w:val="22"/>
          <w:szCs w:val="22"/>
        </w:rPr>
        <w:t>y cantón de Turrialba</w:t>
      </w:r>
      <w:r w:rsidRPr="00AC0625">
        <w:rPr>
          <w:rFonts w:cs="Arial"/>
          <w:color w:val="000000"/>
          <w:sz w:val="22"/>
          <w:szCs w:val="22"/>
        </w:rPr>
        <w:t xml:space="preserve">, provincia de </w:t>
      </w:r>
      <w:r>
        <w:rPr>
          <w:rFonts w:cs="Arial"/>
          <w:color w:val="000000"/>
          <w:sz w:val="22"/>
          <w:szCs w:val="22"/>
        </w:rPr>
        <w:t>Cartago</w:t>
      </w:r>
      <w:r w:rsidRPr="00AC0625">
        <w:rPr>
          <w:rFonts w:cs="Arial"/>
          <w:color w:val="000000"/>
          <w:sz w:val="22"/>
          <w:szCs w:val="22"/>
        </w:rPr>
        <w:t xml:space="preserve">, y aprobado con el acuerdo N° 1 de la sesión </w:t>
      </w:r>
      <w:r>
        <w:rPr>
          <w:rFonts w:cs="Arial"/>
          <w:color w:val="000000"/>
          <w:sz w:val="22"/>
          <w:szCs w:val="22"/>
        </w:rPr>
        <w:t>30</w:t>
      </w:r>
      <w:r w:rsidRPr="00AC0625">
        <w:rPr>
          <w:rFonts w:cs="Arial"/>
          <w:color w:val="000000"/>
          <w:sz w:val="22"/>
          <w:szCs w:val="22"/>
        </w:rPr>
        <w:t>-20</w:t>
      </w:r>
      <w:r>
        <w:rPr>
          <w:rFonts w:cs="Arial"/>
          <w:color w:val="000000"/>
          <w:sz w:val="22"/>
          <w:szCs w:val="22"/>
        </w:rPr>
        <w:t>20</w:t>
      </w:r>
      <w:r w:rsidRPr="00AC0625">
        <w:rPr>
          <w:rFonts w:cs="Arial"/>
          <w:color w:val="000000"/>
          <w:sz w:val="22"/>
          <w:szCs w:val="22"/>
        </w:rPr>
        <w:t xml:space="preserve"> del </w:t>
      </w:r>
      <w:r>
        <w:rPr>
          <w:rFonts w:cs="Arial"/>
          <w:color w:val="000000"/>
          <w:sz w:val="22"/>
          <w:szCs w:val="22"/>
        </w:rPr>
        <w:t>27</w:t>
      </w:r>
      <w:r w:rsidRPr="00AC0625">
        <w:rPr>
          <w:rFonts w:cs="Arial"/>
          <w:color w:val="000000"/>
          <w:sz w:val="22"/>
          <w:szCs w:val="22"/>
        </w:rPr>
        <w:t xml:space="preserve"> de </w:t>
      </w:r>
      <w:r>
        <w:rPr>
          <w:rFonts w:cs="Arial"/>
          <w:color w:val="000000"/>
          <w:sz w:val="22"/>
          <w:szCs w:val="22"/>
        </w:rPr>
        <w:t xml:space="preserve">abril </w:t>
      </w:r>
      <w:r w:rsidRPr="00AC0625">
        <w:rPr>
          <w:rFonts w:cs="Arial"/>
          <w:color w:val="000000"/>
          <w:sz w:val="22"/>
          <w:szCs w:val="22"/>
        </w:rPr>
        <w:t>de 20</w:t>
      </w:r>
      <w:r>
        <w:rPr>
          <w:rFonts w:cs="Arial"/>
          <w:color w:val="000000"/>
          <w:sz w:val="22"/>
          <w:szCs w:val="22"/>
        </w:rPr>
        <w:t>20.</w:t>
      </w:r>
      <w:r w:rsidRPr="00766025">
        <w:rPr>
          <w:rFonts w:cs="Arial"/>
          <w:bCs/>
          <w:sz w:val="22"/>
          <w:szCs w:val="22"/>
          <w:lang w:val="es-ES_tradnl"/>
        </w:rPr>
        <w:t xml:space="preserve"> </w:t>
      </w:r>
      <w:r>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67CF1D19" w14:textId="77777777" w:rsidR="00A8014A" w:rsidRDefault="00A8014A" w:rsidP="00A8014A">
      <w:pPr>
        <w:spacing w:line="360" w:lineRule="auto"/>
        <w:jc w:val="both"/>
        <w:rPr>
          <w:rFonts w:cs="Arial"/>
          <w:sz w:val="22"/>
          <w:szCs w:val="22"/>
        </w:rPr>
      </w:pPr>
    </w:p>
    <w:p w14:paraId="0F9C3C26" w14:textId="77777777" w:rsidR="00A8014A" w:rsidRDefault="00A8014A" w:rsidP="00A8014A">
      <w:pPr>
        <w:autoSpaceDE w:val="0"/>
        <w:autoSpaceDN w:val="0"/>
        <w:adjustRightInd w:val="0"/>
        <w:spacing w:line="360" w:lineRule="auto"/>
        <w:jc w:val="both"/>
        <w:rPr>
          <w:rFonts w:cs="Arial"/>
          <w:color w:val="000000"/>
          <w:sz w:val="22"/>
          <w:szCs w:val="22"/>
        </w:rPr>
      </w:pPr>
      <w:r>
        <w:rPr>
          <w:rFonts w:cs="Arial"/>
          <w:sz w:val="22"/>
          <w:lang w:val="es-ES_tradnl"/>
        </w:rPr>
        <w:t xml:space="preserve">La arquitecta Salas Rodríguez expone el contenido del citado informe, </w:t>
      </w:r>
      <w:r w:rsidRPr="00BB303F">
        <w:rPr>
          <w:rFonts w:cs="Arial"/>
          <w:bCs/>
          <w:sz w:val="22"/>
          <w:szCs w:val="22"/>
        </w:rPr>
        <w:t xml:space="preserve">haciendo énfasis en las razones que obligan a realizar </w:t>
      </w:r>
      <w:r>
        <w:rPr>
          <w:rFonts w:cs="Arial"/>
          <w:bCs/>
          <w:sz w:val="22"/>
          <w:szCs w:val="22"/>
        </w:rPr>
        <w:t>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 para un subsidio al amparo del artículo 59; razón por la cual se recomienda su aprobación.</w:t>
      </w:r>
    </w:p>
    <w:p w14:paraId="77BC3F24" w14:textId="77777777" w:rsidR="00A8014A" w:rsidRDefault="00A8014A" w:rsidP="00A8014A">
      <w:pPr>
        <w:autoSpaceDE w:val="0"/>
        <w:autoSpaceDN w:val="0"/>
        <w:adjustRightInd w:val="0"/>
        <w:spacing w:line="360" w:lineRule="auto"/>
        <w:jc w:val="both"/>
        <w:rPr>
          <w:rFonts w:cs="Arial"/>
          <w:color w:val="000000"/>
          <w:sz w:val="22"/>
          <w:szCs w:val="22"/>
        </w:rPr>
      </w:pPr>
    </w:p>
    <w:p w14:paraId="0BCF30E8" w14:textId="66B09225" w:rsidR="00A8014A" w:rsidRDefault="00A8014A" w:rsidP="00A8014A">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1038FB">
        <w:rPr>
          <w:rFonts w:cs="Arial"/>
          <w:sz w:val="22"/>
          <w:u w:val="single"/>
          <w:lang w:val="es-ES_tradnl"/>
        </w:rPr>
        <w:t>101:20</w:t>
      </w:r>
      <w:r>
        <w:rPr>
          <w:rFonts w:cs="Arial"/>
          <w:sz w:val="22"/>
          <w:lang w:val="es-ES_tradnl"/>
        </w:rPr>
        <w:t xml:space="preserve"> Conocida la propuesta de la Dirección FOSUVI</w:t>
      </w:r>
      <w:r>
        <w:rPr>
          <w:rFonts w:cs="Arial"/>
          <w:sz w:val="22"/>
          <w:szCs w:val="22"/>
          <w:lang w:val="es-ES_tradnl"/>
        </w:rPr>
        <w:t xml:space="preserve">, y no habiendo objeciones de los señores Directores ni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B303F">
        <w:rPr>
          <w:rFonts w:cs="Arial"/>
          <w:sz w:val="22"/>
          <w:szCs w:val="22"/>
        </w:rPr>
        <w:t>DF-OF-</w:t>
      </w:r>
      <w:r w:rsidR="000A1FA1">
        <w:rPr>
          <w:rFonts w:cs="Arial"/>
          <w:sz w:val="22"/>
          <w:szCs w:val="22"/>
        </w:rPr>
        <w:t>1047</w:t>
      </w:r>
      <w:r w:rsidRPr="00BB303F">
        <w:rPr>
          <w:rFonts w:cs="Arial"/>
          <w:sz w:val="22"/>
          <w:szCs w:val="22"/>
        </w:rPr>
        <w:t>-20</w:t>
      </w:r>
      <w:r>
        <w:rPr>
          <w:rFonts w:cs="Arial"/>
          <w:sz w:val="22"/>
          <w:szCs w:val="22"/>
        </w:rPr>
        <w:t xml:space="preserve">22.  Lo anterior, según se consigna en el </w:t>
      </w:r>
      <w:r w:rsidRPr="00514D23">
        <w:rPr>
          <w:rFonts w:cs="Arial"/>
          <w:b/>
          <w:bCs/>
          <w:sz w:val="22"/>
          <w:szCs w:val="22"/>
        </w:rPr>
        <w:t>Acuerdo</w:t>
      </w:r>
      <w:r>
        <w:rPr>
          <w:rFonts w:cs="Arial"/>
          <w:sz w:val="22"/>
          <w:szCs w:val="22"/>
        </w:rPr>
        <w:t xml:space="preserve"> </w:t>
      </w:r>
      <w:r w:rsidRPr="007B0434">
        <w:rPr>
          <w:rFonts w:cs="Arial"/>
          <w:b/>
          <w:bCs/>
          <w:sz w:val="22"/>
          <w:szCs w:val="22"/>
        </w:rPr>
        <w:t xml:space="preserve">N° </w:t>
      </w:r>
      <w:r w:rsidR="001C310D">
        <w:rPr>
          <w:rFonts w:cs="Arial"/>
          <w:b/>
          <w:bCs/>
          <w:sz w:val="22"/>
          <w:szCs w:val="22"/>
        </w:rPr>
        <w:t>9</w:t>
      </w:r>
      <w:r w:rsidRPr="007B0434">
        <w:rPr>
          <w:rFonts w:cs="Arial"/>
          <w:b/>
          <w:bCs/>
          <w:sz w:val="22"/>
          <w:szCs w:val="22"/>
        </w:rPr>
        <w:t xml:space="preserve"> </w:t>
      </w:r>
      <w:r>
        <w:rPr>
          <w:rFonts w:cs="Arial"/>
          <w:sz w:val="22"/>
          <w:szCs w:val="22"/>
        </w:rPr>
        <w:t>que se anexa a esta minuta.</w:t>
      </w:r>
    </w:p>
    <w:p w14:paraId="28F6124F" w14:textId="00D39CE6" w:rsidR="009D03FE" w:rsidRPr="00DD5618" w:rsidRDefault="009D03FE" w:rsidP="009D03FE">
      <w:pPr>
        <w:spacing w:line="360" w:lineRule="auto"/>
        <w:jc w:val="both"/>
        <w:rPr>
          <w:rFonts w:cs="Arial"/>
          <w:b/>
          <w:sz w:val="22"/>
        </w:rPr>
      </w:pPr>
      <w:r w:rsidRPr="00D14EAF">
        <w:rPr>
          <w:rFonts w:cs="Arial"/>
          <w:b/>
          <w:sz w:val="22"/>
        </w:rPr>
        <w:t>************</w:t>
      </w:r>
    </w:p>
    <w:p w14:paraId="295B8B1B" w14:textId="77777777" w:rsidR="00DD5618" w:rsidRDefault="00DD5618" w:rsidP="00DD5618">
      <w:pPr>
        <w:spacing w:line="360" w:lineRule="auto"/>
        <w:jc w:val="both"/>
        <w:rPr>
          <w:rFonts w:cs="Arial"/>
          <w:sz w:val="22"/>
          <w:szCs w:val="22"/>
        </w:rPr>
      </w:pPr>
    </w:p>
    <w:p w14:paraId="37F444CE" w14:textId="43AEC6A6" w:rsidR="00DD5618" w:rsidRPr="00AD4F06" w:rsidRDefault="00DD5618" w:rsidP="00DD5618">
      <w:pPr>
        <w:spacing w:line="360" w:lineRule="auto"/>
        <w:jc w:val="both"/>
        <w:outlineLvl w:val="0"/>
        <w:rPr>
          <w:rFonts w:cs="Arial"/>
          <w:sz w:val="22"/>
          <w:szCs w:val="22"/>
          <w:lang w:val="es-ES_tradnl"/>
        </w:rPr>
      </w:pPr>
      <w:r>
        <w:rPr>
          <w:rFonts w:cs="Arial"/>
          <w:b/>
          <w:sz w:val="22"/>
          <w:szCs w:val="22"/>
          <w:lang w:val="es-ES_tradnl"/>
        </w:rPr>
        <w:t xml:space="preserve">10° </w:t>
      </w:r>
      <w:r w:rsidRPr="00A52EEF">
        <w:rPr>
          <w:rFonts w:cs="Arial"/>
          <w:b/>
          <w:bCs/>
          <w:sz w:val="22"/>
          <w:u w:val="single"/>
          <w:lang w:val="es-ES_tradnl"/>
        </w:rPr>
        <w:t>Propuesta de ajuste al financiamiento de proyectos, por efecto del incremento del Impuesto al Valor Agregado</w:t>
      </w:r>
    </w:p>
    <w:p w14:paraId="31005CF1" w14:textId="77777777" w:rsidR="00DD5618" w:rsidRDefault="00DD5618" w:rsidP="00DD5618">
      <w:pPr>
        <w:spacing w:line="360" w:lineRule="auto"/>
        <w:jc w:val="both"/>
        <w:rPr>
          <w:rFonts w:cs="Arial"/>
          <w:sz w:val="22"/>
          <w:szCs w:val="22"/>
        </w:rPr>
      </w:pPr>
    </w:p>
    <w:p w14:paraId="51E269F5" w14:textId="04B07035" w:rsidR="00150AED" w:rsidRDefault="00DD5618" w:rsidP="00DD5618">
      <w:pPr>
        <w:spacing w:line="360" w:lineRule="auto"/>
        <w:jc w:val="both"/>
        <w:rPr>
          <w:rFonts w:cs="Arial"/>
          <w:sz w:val="22"/>
          <w:lang w:val="es-ES_tradnl"/>
        </w:rPr>
      </w:pPr>
      <w:r w:rsidRPr="001038FB">
        <w:rPr>
          <w:rFonts w:cs="Arial"/>
          <w:sz w:val="22"/>
          <w:u w:val="single"/>
          <w:lang w:val="es-ES_tradnl"/>
        </w:rPr>
        <w:t xml:space="preserve">Minuto </w:t>
      </w:r>
      <w:r w:rsidR="001038FB">
        <w:rPr>
          <w:rFonts w:cs="Arial"/>
          <w:sz w:val="22"/>
          <w:u w:val="single"/>
          <w:lang w:val="es-ES_tradnl"/>
        </w:rPr>
        <w:t>101</w:t>
      </w:r>
      <w:r w:rsidRPr="001038FB">
        <w:rPr>
          <w:rFonts w:cs="Arial"/>
          <w:sz w:val="22"/>
          <w:u w:val="single"/>
          <w:lang w:val="es-ES_tradnl"/>
        </w:rPr>
        <w:t>:</w:t>
      </w:r>
      <w:r w:rsidR="001038FB">
        <w:rPr>
          <w:rFonts w:cs="Arial"/>
          <w:sz w:val="22"/>
          <w:u w:val="single"/>
          <w:lang w:val="es-ES_tradnl"/>
        </w:rPr>
        <w:t>39</w:t>
      </w:r>
      <w:r w:rsidRPr="001038FB">
        <w:rPr>
          <w:rFonts w:cs="Arial"/>
          <w:sz w:val="22"/>
          <w:lang w:val="es-ES_tradnl"/>
        </w:rPr>
        <w:t xml:space="preserve"> Se conoce el oficio GG-ME-</w:t>
      </w:r>
      <w:r w:rsidR="00150AED" w:rsidRPr="001038FB">
        <w:rPr>
          <w:rFonts w:cs="Arial"/>
          <w:sz w:val="22"/>
          <w:lang w:val="es-ES_tradnl"/>
        </w:rPr>
        <w:t>1243</w:t>
      </w:r>
      <w:r w:rsidRPr="001038FB">
        <w:rPr>
          <w:rFonts w:cs="Arial"/>
          <w:sz w:val="22"/>
          <w:lang w:val="es-ES_tradnl"/>
        </w:rPr>
        <w:t>-2022 del 0</w:t>
      </w:r>
      <w:r w:rsidR="00150AED" w:rsidRPr="001038FB">
        <w:rPr>
          <w:rFonts w:cs="Arial"/>
          <w:sz w:val="22"/>
          <w:lang w:val="es-ES_tradnl"/>
        </w:rPr>
        <w:t>3</w:t>
      </w:r>
      <w:r w:rsidRPr="001038FB">
        <w:rPr>
          <w:rFonts w:cs="Arial"/>
          <w:sz w:val="22"/>
          <w:lang w:val="es-ES_tradnl"/>
        </w:rPr>
        <w:t xml:space="preserve"> de </w:t>
      </w:r>
      <w:r w:rsidR="00150AED" w:rsidRPr="001038FB">
        <w:rPr>
          <w:rFonts w:cs="Arial"/>
          <w:sz w:val="22"/>
          <w:lang w:val="es-ES_tradnl"/>
        </w:rPr>
        <w:t>octu</w:t>
      </w:r>
      <w:r w:rsidRPr="001038FB">
        <w:rPr>
          <w:rFonts w:cs="Arial"/>
          <w:sz w:val="22"/>
          <w:lang w:val="es-ES_tradnl"/>
        </w:rPr>
        <w:t xml:space="preserve">bre de 2022, mediante el cual, la </w:t>
      </w:r>
      <w:r w:rsidRPr="001038FB">
        <w:rPr>
          <w:rFonts w:cs="Arial"/>
          <w:sz w:val="22"/>
          <w:szCs w:val="22"/>
          <w:lang w:val="es-CR"/>
        </w:rPr>
        <w:t>Gerencia General remite y avala el informe DF-OF-</w:t>
      </w:r>
      <w:r w:rsidR="00150AED" w:rsidRPr="001038FB">
        <w:rPr>
          <w:rFonts w:cs="Arial"/>
          <w:sz w:val="22"/>
          <w:szCs w:val="22"/>
          <w:lang w:val="es-CR"/>
        </w:rPr>
        <w:t>1055</w:t>
      </w:r>
      <w:r w:rsidRPr="001038FB">
        <w:rPr>
          <w:rFonts w:cs="Arial"/>
          <w:sz w:val="22"/>
          <w:szCs w:val="22"/>
          <w:lang w:val="es-CR"/>
        </w:rPr>
        <w:t xml:space="preserve">-2022 de la Dirección FOSUVI, que contiene una propuesta </w:t>
      </w:r>
      <w:r w:rsidRPr="001038FB">
        <w:rPr>
          <w:rFonts w:cs="Arial"/>
          <w:sz w:val="22"/>
          <w:lang w:val="es-ES_tradnl"/>
        </w:rPr>
        <w:t>de ajuste al monto del financiamiento para los proyectos aprobados al amparo del artículo 59 y del programa de Bono Colectivo, por efecto del incremento del Impuesto al Valor Agregado.  Dichos documentos se adjuntan al expediente del acta.</w:t>
      </w:r>
    </w:p>
    <w:p w14:paraId="7578F197" w14:textId="77777777" w:rsidR="001038FB" w:rsidRDefault="001038FB" w:rsidP="00DD5618">
      <w:pPr>
        <w:spacing w:line="360" w:lineRule="auto"/>
        <w:jc w:val="both"/>
        <w:rPr>
          <w:rFonts w:cs="Arial"/>
          <w:sz w:val="22"/>
          <w:lang w:val="es-ES_tradnl"/>
        </w:rPr>
      </w:pPr>
    </w:p>
    <w:p w14:paraId="18014EF6" w14:textId="31F22C09" w:rsidR="001038FB" w:rsidRPr="001038FB" w:rsidRDefault="00DD5618" w:rsidP="00DD5618">
      <w:pPr>
        <w:spacing w:line="360" w:lineRule="auto"/>
        <w:jc w:val="both"/>
        <w:rPr>
          <w:rFonts w:cs="Arial"/>
          <w:sz w:val="22"/>
          <w:szCs w:val="22"/>
          <w:lang w:val="es-ES_tradnl"/>
        </w:rPr>
      </w:pPr>
      <w:r>
        <w:rPr>
          <w:rFonts w:cs="Arial"/>
          <w:sz w:val="22"/>
          <w:lang w:val="es-ES_tradnl"/>
        </w:rPr>
        <w:t xml:space="preserve">La arquitecta Salas Rodríguez expone el contenido del citado informe, concluyendo que </w:t>
      </w:r>
      <w:r w:rsidR="001038FB">
        <w:rPr>
          <w:rFonts w:cs="Arial"/>
          <w:sz w:val="22"/>
          <w:lang w:val="es-ES_tradnl"/>
        </w:rPr>
        <w:t>de conformidad con el análisis efectuado y atendiendo lo dispuesto en el T</w:t>
      </w:r>
      <w:r w:rsidR="001038FB" w:rsidRPr="001038FB">
        <w:rPr>
          <w:sz w:val="22"/>
          <w:szCs w:val="22"/>
        </w:rPr>
        <w:t>ransitorio V Bis a la Ley 9635, Fortalecimiento de las Finanzas Públicas, del 3 de diciembre de 2018, para el impulso de la reactivación económica, publicado en el diario oficial La Gaceta el 16 de setiembre de 2020, se recomienda autorizar el financiamiento por concepto del 4% de IVA adicional como reserva liquidable a los proyectos amparados en el art.59 de la LSFNV, según la tabla 1</w:t>
      </w:r>
      <w:r w:rsidR="001038FB">
        <w:rPr>
          <w:sz w:val="22"/>
          <w:szCs w:val="22"/>
        </w:rPr>
        <w:t xml:space="preserve"> del informe DF-DT-OF-0674-2022</w:t>
      </w:r>
      <w:r w:rsidR="001038FB" w:rsidRPr="001038FB">
        <w:rPr>
          <w:sz w:val="22"/>
          <w:szCs w:val="22"/>
        </w:rPr>
        <w:t xml:space="preserve">, por un monto total de </w:t>
      </w:r>
      <w:r w:rsidR="001038FB" w:rsidRPr="001038FB">
        <w:rPr>
          <w:b/>
          <w:bCs/>
          <w:sz w:val="22"/>
          <w:szCs w:val="22"/>
        </w:rPr>
        <w:t xml:space="preserve">₡453.800.367,56 </w:t>
      </w:r>
      <w:r w:rsidR="001038FB" w:rsidRPr="001038FB">
        <w:rPr>
          <w:sz w:val="22"/>
          <w:szCs w:val="22"/>
        </w:rPr>
        <w:t>y para los proyectos de Bono Colectivo, según tabla 2</w:t>
      </w:r>
      <w:r w:rsidR="001038FB">
        <w:rPr>
          <w:sz w:val="22"/>
          <w:szCs w:val="22"/>
        </w:rPr>
        <w:t xml:space="preserve"> del citado informe</w:t>
      </w:r>
      <w:r w:rsidR="001038FB" w:rsidRPr="001038FB">
        <w:rPr>
          <w:sz w:val="22"/>
          <w:szCs w:val="22"/>
        </w:rPr>
        <w:t xml:space="preserve">, para un monto total de </w:t>
      </w:r>
      <w:r w:rsidR="001038FB" w:rsidRPr="001038FB">
        <w:rPr>
          <w:b/>
          <w:bCs/>
          <w:sz w:val="22"/>
          <w:szCs w:val="22"/>
        </w:rPr>
        <w:t>₡164.948.477,96</w:t>
      </w:r>
      <w:r w:rsidR="001038FB" w:rsidRPr="001038FB">
        <w:rPr>
          <w:sz w:val="22"/>
          <w:szCs w:val="22"/>
        </w:rPr>
        <w:t>, como una reserva liquidable contra la presentación de la respectiva factura en cada desembolso que se tramite, cumpliendo la normativa vigente.</w:t>
      </w:r>
    </w:p>
    <w:p w14:paraId="5B5E24CB" w14:textId="45B6570A" w:rsidR="001038FB" w:rsidRPr="001038FB" w:rsidRDefault="001038FB" w:rsidP="00DD5618">
      <w:pPr>
        <w:spacing w:line="360" w:lineRule="auto"/>
        <w:jc w:val="both"/>
        <w:rPr>
          <w:rFonts w:cs="Arial"/>
          <w:sz w:val="22"/>
          <w:szCs w:val="22"/>
          <w:lang w:val="es-ES_tradnl"/>
        </w:rPr>
      </w:pPr>
    </w:p>
    <w:p w14:paraId="06E56AD1" w14:textId="2A67EC2A" w:rsidR="00DD5618" w:rsidRDefault="00DD5618" w:rsidP="00DD5618">
      <w:pPr>
        <w:spacing w:line="360" w:lineRule="auto"/>
        <w:jc w:val="both"/>
        <w:rPr>
          <w:rFonts w:cs="Arial"/>
          <w:sz w:val="22"/>
          <w:lang w:val="es-ES_tradnl"/>
        </w:rPr>
      </w:pPr>
      <w:r>
        <w:rPr>
          <w:rFonts w:cs="Arial"/>
          <w:sz w:val="22"/>
          <w:u w:val="single"/>
          <w:lang w:val="es-ES_tradnl"/>
        </w:rPr>
        <w:t>Minuto 1</w:t>
      </w:r>
      <w:r w:rsidR="001038FB">
        <w:rPr>
          <w:rFonts w:cs="Arial"/>
          <w:sz w:val="22"/>
          <w:u w:val="single"/>
          <w:lang w:val="es-ES_tradnl"/>
        </w:rPr>
        <w:t>07</w:t>
      </w:r>
      <w:r w:rsidRPr="0039311E">
        <w:rPr>
          <w:rFonts w:cs="Arial"/>
          <w:sz w:val="22"/>
          <w:u w:val="single"/>
          <w:lang w:val="es-ES_tradnl"/>
        </w:rPr>
        <w:t>:</w:t>
      </w:r>
      <w:r w:rsidR="001038FB">
        <w:rPr>
          <w:rFonts w:cs="Arial"/>
          <w:sz w:val="22"/>
          <w:u w:val="single"/>
          <w:lang w:val="es-ES_tradnl"/>
        </w:rPr>
        <w:t>24</w:t>
      </w:r>
      <w:r>
        <w:rPr>
          <w:rFonts w:cs="Arial"/>
          <w:sz w:val="22"/>
          <w:lang w:val="es-ES_tradnl"/>
        </w:rPr>
        <w:t xml:space="preserve"> </w:t>
      </w:r>
      <w:r w:rsidR="001038FB">
        <w:rPr>
          <w:rFonts w:cs="Arial"/>
          <w:sz w:val="22"/>
          <w:lang w:val="es-ES_tradnl"/>
        </w:rPr>
        <w:t xml:space="preserve">Conocida la propuesta de la Dirección FOSUVI y no habiendo objeciones de los señores Directores ni por parte de los funcionarios presentes, la </w:t>
      </w:r>
      <w:r w:rsidR="001038FB" w:rsidRPr="001038FB">
        <w:rPr>
          <w:rFonts w:cs="Arial"/>
          <w:sz w:val="22"/>
          <w:lang w:val="es-ES_tradnl"/>
        </w:rPr>
        <w:t>Junta Directiva</w:t>
      </w:r>
      <w:r w:rsidR="001038FB">
        <w:rPr>
          <w:rFonts w:cs="Arial"/>
          <w:sz w:val="22"/>
          <w:lang w:val="es-ES_tradnl"/>
        </w:rPr>
        <w:t xml:space="preserve"> resuelve actuar de la forma que recomienda la </w:t>
      </w:r>
      <w:r w:rsidR="001038FB" w:rsidRPr="001038FB">
        <w:rPr>
          <w:rFonts w:cs="Arial"/>
          <w:sz w:val="22"/>
          <w:szCs w:val="22"/>
          <w:lang w:val="es-ES_tradnl"/>
        </w:rPr>
        <w:t>Administración</w:t>
      </w:r>
      <w:r w:rsidR="001038FB">
        <w:rPr>
          <w:rFonts w:cs="Arial"/>
          <w:sz w:val="22"/>
          <w:szCs w:val="22"/>
          <w:lang w:val="es-ES_tradnl"/>
        </w:rPr>
        <w:t xml:space="preserve"> y</w:t>
      </w:r>
      <w:r>
        <w:rPr>
          <w:rFonts w:cs="Arial"/>
          <w:sz w:val="22"/>
          <w:lang w:val="es-ES_tradnl"/>
        </w:rPr>
        <w:t xml:space="preserve"> según se consigna en el </w:t>
      </w:r>
      <w:r w:rsidRPr="00574100">
        <w:rPr>
          <w:rFonts w:cs="Arial"/>
          <w:b/>
          <w:bCs/>
          <w:sz w:val="22"/>
          <w:lang w:val="es-ES_tradnl"/>
        </w:rPr>
        <w:t xml:space="preserve">Acuerdo N° </w:t>
      </w:r>
      <w:r w:rsidR="00EB2AE1">
        <w:rPr>
          <w:rFonts w:cs="Arial"/>
          <w:b/>
          <w:bCs/>
          <w:sz w:val="22"/>
          <w:lang w:val="es-ES_tradnl"/>
        </w:rPr>
        <w:t>10</w:t>
      </w:r>
      <w:r w:rsidRPr="00574100">
        <w:rPr>
          <w:rFonts w:cs="Arial"/>
          <w:b/>
          <w:bCs/>
          <w:sz w:val="22"/>
          <w:lang w:val="es-ES_tradnl"/>
        </w:rPr>
        <w:t xml:space="preserve"> </w:t>
      </w:r>
      <w:r>
        <w:rPr>
          <w:rFonts w:cs="Arial"/>
          <w:sz w:val="22"/>
          <w:lang w:val="es-ES_tradnl"/>
        </w:rPr>
        <w:t>que se anexa a esta minuta.</w:t>
      </w:r>
    </w:p>
    <w:p w14:paraId="2D9A4E03" w14:textId="77777777" w:rsidR="009D03FE" w:rsidRPr="00D14EAF" w:rsidRDefault="009D03FE" w:rsidP="009D03FE">
      <w:pPr>
        <w:spacing w:line="360" w:lineRule="auto"/>
        <w:jc w:val="both"/>
        <w:rPr>
          <w:rFonts w:cs="Arial"/>
          <w:b/>
          <w:sz w:val="22"/>
        </w:rPr>
      </w:pPr>
      <w:r w:rsidRPr="00D14EAF">
        <w:rPr>
          <w:rFonts w:cs="Arial"/>
          <w:b/>
          <w:sz w:val="22"/>
        </w:rPr>
        <w:t>************</w:t>
      </w:r>
    </w:p>
    <w:p w14:paraId="13AF8749" w14:textId="77777777" w:rsidR="009D03FE" w:rsidRDefault="009D03FE" w:rsidP="009D03FE">
      <w:pPr>
        <w:spacing w:line="360" w:lineRule="auto"/>
        <w:jc w:val="both"/>
        <w:rPr>
          <w:rFonts w:cs="Arial"/>
          <w:b/>
          <w:bCs/>
          <w:sz w:val="22"/>
          <w:szCs w:val="22"/>
          <w:u w:val="single"/>
          <w:lang w:val="es-ES_tradnl"/>
        </w:rPr>
      </w:pPr>
    </w:p>
    <w:p w14:paraId="4FE5A5DA" w14:textId="6FD6BC9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3B6622" w:rsidRPr="00035DF2">
        <w:rPr>
          <w:rFonts w:cs="Arial"/>
          <w:b/>
          <w:bCs/>
          <w:sz w:val="22"/>
          <w:u w:val="single"/>
          <w:lang w:val="es-ES_tradnl"/>
        </w:rPr>
        <w:t>Presentación de propuesta de redistribución del presupuesto FOSUVI 2022</w:t>
      </w:r>
    </w:p>
    <w:p w14:paraId="38188E16" w14:textId="77777777" w:rsidR="009D03FE" w:rsidRDefault="009D03FE" w:rsidP="009D03FE">
      <w:pPr>
        <w:spacing w:line="360" w:lineRule="auto"/>
        <w:jc w:val="both"/>
        <w:rPr>
          <w:rFonts w:cs="Arial"/>
          <w:sz w:val="22"/>
          <w:szCs w:val="22"/>
        </w:rPr>
      </w:pPr>
    </w:p>
    <w:p w14:paraId="210FBF6E" w14:textId="47CAF65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834CF">
        <w:rPr>
          <w:rFonts w:cs="Arial"/>
          <w:sz w:val="22"/>
          <w:u w:val="single"/>
          <w:lang w:val="es-ES_tradnl"/>
        </w:rPr>
        <w:t>108</w:t>
      </w:r>
      <w:r w:rsidRPr="0039311E">
        <w:rPr>
          <w:rFonts w:cs="Arial"/>
          <w:sz w:val="22"/>
          <w:u w:val="single"/>
          <w:lang w:val="es-ES_tradnl"/>
        </w:rPr>
        <w:t>:</w:t>
      </w:r>
      <w:r w:rsidR="006834CF">
        <w:rPr>
          <w:rFonts w:cs="Arial"/>
          <w:sz w:val="22"/>
          <w:u w:val="single"/>
          <w:lang w:val="es-ES_tradnl"/>
        </w:rPr>
        <w:t>27</w:t>
      </w:r>
      <w:r>
        <w:rPr>
          <w:rFonts w:cs="Arial"/>
          <w:sz w:val="22"/>
          <w:lang w:val="es-ES_tradnl"/>
        </w:rPr>
        <w:t xml:space="preserve"> Se </w:t>
      </w:r>
      <w:r w:rsidR="005817BF">
        <w:rPr>
          <w:rFonts w:cs="Arial"/>
          <w:sz w:val="22"/>
          <w:lang w:val="es-ES_tradnl"/>
        </w:rPr>
        <w:t xml:space="preserve">procede a presentar </w:t>
      </w:r>
      <w:r w:rsidR="005817BF">
        <w:rPr>
          <w:rFonts w:cs="Arial"/>
          <w:sz w:val="22"/>
          <w:szCs w:val="22"/>
        </w:rPr>
        <w:t xml:space="preserve">una propuesta de la </w:t>
      </w:r>
      <w:r w:rsidR="005817BF" w:rsidRPr="005817BF">
        <w:rPr>
          <w:rFonts w:cs="Arial"/>
          <w:sz w:val="22"/>
          <w:szCs w:val="22"/>
          <w:lang w:val="es-ES_tradnl"/>
        </w:rPr>
        <w:t>Administración</w:t>
      </w:r>
      <w:r w:rsidR="005817BF">
        <w:rPr>
          <w:rFonts w:cs="Arial"/>
          <w:sz w:val="22"/>
          <w:szCs w:val="22"/>
          <w:lang w:val="es-ES_tradnl"/>
        </w:rPr>
        <w:t xml:space="preserve">, </w:t>
      </w:r>
      <w:r w:rsidR="005817BF" w:rsidRPr="00596E67">
        <w:rPr>
          <w:rFonts w:cs="Arial"/>
          <w:sz w:val="22"/>
          <w:lang w:val="es-CR"/>
        </w:rPr>
        <w:t xml:space="preserve">para </w:t>
      </w:r>
      <w:r w:rsidR="005817BF">
        <w:rPr>
          <w:rFonts w:cs="Arial"/>
          <w:sz w:val="22"/>
          <w:lang w:val="es-CR"/>
        </w:rPr>
        <w:t xml:space="preserve">redistribuir entre las entidades autorizadas los recursos 2022 del Fondo de Subsidios para la Vivienda, de </w:t>
      </w:r>
      <w:r w:rsidR="005817BF" w:rsidRPr="00AB6512">
        <w:rPr>
          <w:rFonts w:cs="Arial"/>
          <w:sz w:val="22"/>
          <w:lang w:val="es-CR"/>
        </w:rPr>
        <w:t xml:space="preserve">conformidad con los porcentajes de ejecución presupuestaria asignados para el presente año por </w:t>
      </w:r>
      <w:r w:rsidR="005817BF">
        <w:rPr>
          <w:rFonts w:cs="Arial"/>
          <w:sz w:val="22"/>
          <w:lang w:val="es-CR"/>
        </w:rPr>
        <w:t>e</w:t>
      </w:r>
      <w:r w:rsidR="005817BF" w:rsidRPr="00AB6512">
        <w:rPr>
          <w:rFonts w:cs="Arial"/>
          <w:sz w:val="22"/>
          <w:lang w:val="es-CR"/>
        </w:rPr>
        <w:t xml:space="preserve">ntidad </w:t>
      </w:r>
      <w:r w:rsidR="005817BF">
        <w:rPr>
          <w:rFonts w:cs="Arial"/>
          <w:sz w:val="22"/>
          <w:lang w:val="es-CR"/>
        </w:rPr>
        <w:t>a</w:t>
      </w:r>
      <w:r w:rsidR="005817BF" w:rsidRPr="00AB6512">
        <w:rPr>
          <w:rFonts w:cs="Arial"/>
          <w:sz w:val="22"/>
          <w:lang w:val="es-CR"/>
        </w:rPr>
        <w:t>utorizada, así como los proyectos y casos individuales en trámite, con el fin de ajustar la disponibilidad presupuestaria para maximizar la colocación de los recursos en el último cuatrimestre del año</w:t>
      </w:r>
      <w:r w:rsidR="005817BF">
        <w:rPr>
          <w:rFonts w:cs="Arial"/>
          <w:sz w:val="22"/>
          <w:lang w:val="es-CR"/>
        </w:rPr>
        <w:t xml:space="preserve"> 2022.  Lo anterior, según se consigna en el informe </w:t>
      </w:r>
      <w:r w:rsidR="005817BF" w:rsidRPr="009E6611">
        <w:rPr>
          <w:rFonts w:cs="Arial"/>
          <w:sz w:val="22"/>
        </w:rPr>
        <w:t>DF-OF-1043-2022</w:t>
      </w:r>
      <w:r w:rsidR="005817BF" w:rsidRPr="00BB303F">
        <w:rPr>
          <w:rFonts w:cs="Arial"/>
          <w:sz w:val="22"/>
          <w:szCs w:val="22"/>
        </w:rPr>
        <w:t xml:space="preserve"> </w:t>
      </w:r>
      <w:r w:rsidR="005817BF">
        <w:rPr>
          <w:rFonts w:cs="Arial"/>
          <w:sz w:val="22"/>
          <w:szCs w:val="22"/>
        </w:rPr>
        <w:t>de la Dirección FOSUVI, de fecha 29</w:t>
      </w:r>
      <w:r w:rsidR="005817BF" w:rsidRPr="00AB6512">
        <w:rPr>
          <w:rFonts w:cs="Arial"/>
          <w:sz w:val="22"/>
          <w:szCs w:val="22"/>
        </w:rPr>
        <w:t xml:space="preserve"> de setiembre de 2022</w:t>
      </w:r>
      <w:r w:rsidR="005817BF">
        <w:rPr>
          <w:rFonts w:cs="Arial"/>
          <w:sz w:val="22"/>
          <w:szCs w:val="22"/>
        </w:rPr>
        <w:t xml:space="preserve">.  Dicho documento se adjunta al expediente del acta. </w:t>
      </w:r>
    </w:p>
    <w:p w14:paraId="742FA5D7" w14:textId="2ABA26DD" w:rsidR="009D03FE" w:rsidRDefault="009D03FE" w:rsidP="009D03FE">
      <w:pPr>
        <w:spacing w:line="360" w:lineRule="auto"/>
        <w:jc w:val="both"/>
        <w:rPr>
          <w:rFonts w:cs="Arial"/>
          <w:sz w:val="22"/>
          <w:szCs w:val="22"/>
        </w:rPr>
      </w:pPr>
    </w:p>
    <w:p w14:paraId="171BF122" w14:textId="06B7F424" w:rsidR="001038FB" w:rsidRDefault="001038FB" w:rsidP="001038FB">
      <w:pPr>
        <w:spacing w:line="360" w:lineRule="auto"/>
        <w:jc w:val="both"/>
        <w:rPr>
          <w:rFonts w:cs="Arial"/>
          <w:sz w:val="22"/>
          <w:szCs w:val="22"/>
          <w:lang w:val="es-CR"/>
        </w:rPr>
      </w:pPr>
      <w:r>
        <w:rPr>
          <w:rFonts w:cs="Arial"/>
          <w:sz w:val="22"/>
          <w:lang w:val="es-ES_tradnl"/>
        </w:rPr>
        <w:t>Para atender eventuales consultas de carácter técnico sobre el tema, se incorporan a la sesión los siguientes funcionarios:</w:t>
      </w:r>
      <w:r w:rsidR="005817BF">
        <w:rPr>
          <w:rFonts w:cs="Arial"/>
          <w:sz w:val="22"/>
          <w:lang w:val="es-ES_tradnl"/>
        </w:rPr>
        <w:t xml:space="preserve"> Alexis Solano Montero, jefe del Departamento de Análisis y Control; </w:t>
      </w:r>
      <w:r w:rsidR="006834CF">
        <w:rPr>
          <w:rFonts w:cs="Arial"/>
          <w:sz w:val="22"/>
          <w:lang w:val="es-ES_tradnl"/>
        </w:rPr>
        <w:t xml:space="preserve">Walter Bolaños Rojas, funcionario de la Dirección FOSUVI; y Cristian Solano Sánchez, asesor de la </w:t>
      </w:r>
      <w:r w:rsidR="006834CF" w:rsidRPr="006834CF">
        <w:rPr>
          <w:rFonts w:cs="Arial"/>
          <w:sz w:val="22"/>
          <w:szCs w:val="22"/>
          <w:lang w:val="es-CR"/>
        </w:rPr>
        <w:t>Gerencia General</w:t>
      </w:r>
      <w:r w:rsidR="006834CF">
        <w:rPr>
          <w:rFonts w:cs="Arial"/>
          <w:sz w:val="22"/>
          <w:szCs w:val="22"/>
          <w:lang w:val="es-CR"/>
        </w:rPr>
        <w:t>.</w:t>
      </w:r>
    </w:p>
    <w:p w14:paraId="5A1DCD1D" w14:textId="4452A8AD" w:rsidR="006834CF" w:rsidRDefault="006834CF" w:rsidP="001038FB">
      <w:pPr>
        <w:spacing w:line="360" w:lineRule="auto"/>
        <w:jc w:val="both"/>
        <w:rPr>
          <w:rFonts w:cs="Arial"/>
          <w:sz w:val="22"/>
          <w:szCs w:val="22"/>
          <w:lang w:val="es-CR"/>
        </w:rPr>
      </w:pPr>
    </w:p>
    <w:p w14:paraId="321DD834" w14:textId="4A768838" w:rsidR="006834CF" w:rsidRDefault="006834CF" w:rsidP="001038FB">
      <w:pPr>
        <w:spacing w:line="360" w:lineRule="auto"/>
        <w:jc w:val="both"/>
        <w:rPr>
          <w:rFonts w:cs="Arial"/>
          <w:sz w:val="22"/>
          <w:lang w:val="es-ES_tradnl"/>
        </w:rPr>
      </w:pPr>
      <w:r>
        <w:rPr>
          <w:rFonts w:cs="Arial"/>
          <w:sz w:val="22"/>
          <w:lang w:val="es-ES_tradnl"/>
        </w:rPr>
        <w:t xml:space="preserve">El licenciado Bolaños Rojas expone el detalle de la referida propuesta de redistribución de recursos, la que. Según explica, se fundamenta en los </w:t>
      </w:r>
      <w:r w:rsidRPr="00AB6512">
        <w:rPr>
          <w:rFonts w:cs="Arial"/>
          <w:sz w:val="22"/>
          <w:lang w:val="es-CR"/>
        </w:rPr>
        <w:t xml:space="preserve">porcentajes de ejecución presupuestaria asignados para el presente año por </w:t>
      </w:r>
      <w:r>
        <w:rPr>
          <w:rFonts w:cs="Arial"/>
          <w:sz w:val="22"/>
          <w:lang w:val="es-CR"/>
        </w:rPr>
        <w:t>e</w:t>
      </w:r>
      <w:r w:rsidRPr="00AB6512">
        <w:rPr>
          <w:rFonts w:cs="Arial"/>
          <w:sz w:val="22"/>
          <w:lang w:val="es-CR"/>
        </w:rPr>
        <w:t xml:space="preserve">ntidad </w:t>
      </w:r>
      <w:r>
        <w:rPr>
          <w:rFonts w:cs="Arial"/>
          <w:sz w:val="22"/>
          <w:lang w:val="es-CR"/>
        </w:rPr>
        <w:t>a</w:t>
      </w:r>
      <w:r w:rsidRPr="00AB6512">
        <w:rPr>
          <w:rFonts w:cs="Arial"/>
          <w:sz w:val="22"/>
          <w:lang w:val="es-CR"/>
        </w:rPr>
        <w:t>utorizada, así como los proyectos y casos individuales en trámite, con el fin de ajustar la disponibilidad presupuestaria para maximizar la colocación de los recursos en el último cuatrimestre del año</w:t>
      </w:r>
      <w:r>
        <w:rPr>
          <w:rFonts w:cs="Arial"/>
          <w:sz w:val="22"/>
          <w:lang w:val="es-CR"/>
        </w:rPr>
        <w:t xml:space="preserve"> 2022.</w:t>
      </w:r>
    </w:p>
    <w:p w14:paraId="50884716" w14:textId="1183CDAF" w:rsidR="001038FB" w:rsidRDefault="001038FB" w:rsidP="009D03FE">
      <w:pPr>
        <w:spacing w:line="360" w:lineRule="auto"/>
        <w:jc w:val="both"/>
        <w:rPr>
          <w:rFonts w:cs="Arial"/>
          <w:sz w:val="22"/>
          <w:szCs w:val="22"/>
        </w:rPr>
      </w:pPr>
    </w:p>
    <w:p w14:paraId="08766814" w14:textId="0FDC2648" w:rsidR="006834CF" w:rsidRDefault="006834CF" w:rsidP="009D03FE">
      <w:pPr>
        <w:spacing w:line="360" w:lineRule="auto"/>
        <w:jc w:val="both"/>
        <w:rPr>
          <w:rFonts w:cs="Arial"/>
          <w:sz w:val="22"/>
          <w:szCs w:val="22"/>
        </w:rPr>
      </w:pPr>
      <w:r>
        <w:rPr>
          <w:rFonts w:cs="Arial"/>
          <w:sz w:val="22"/>
          <w:szCs w:val="22"/>
        </w:rPr>
        <w:t xml:space="preserve">Durante la exposición de la propuesta, y con el concurso de los licenciados Solano Montero y Solano Sánchez, el licenciado Bolaños Rojas atiende una serie de consultas de los señores Directores, relacionadas, particularmente, con </w:t>
      </w:r>
      <w:r w:rsidR="00D3155C">
        <w:rPr>
          <w:rFonts w:cs="Arial"/>
          <w:sz w:val="22"/>
          <w:szCs w:val="22"/>
        </w:rPr>
        <w:t>los siguientes asuntos: el traslado de recursos del artículo 59 a bono ordinario</w:t>
      </w:r>
      <w:r w:rsidR="00FB6A86">
        <w:rPr>
          <w:rFonts w:cs="Arial"/>
          <w:sz w:val="22"/>
          <w:szCs w:val="22"/>
        </w:rPr>
        <w:t>;</w:t>
      </w:r>
      <w:r w:rsidR="00D3155C">
        <w:rPr>
          <w:rFonts w:cs="Arial"/>
          <w:sz w:val="22"/>
          <w:szCs w:val="22"/>
        </w:rPr>
        <w:t xml:space="preserve"> la justificación para asignarle recursos </w:t>
      </w:r>
      <w:r w:rsidR="00D3155C">
        <w:rPr>
          <w:rFonts w:cs="Arial"/>
          <w:sz w:val="22"/>
          <w:szCs w:val="22"/>
        </w:rPr>
        <w:lastRenderedPageBreak/>
        <w:t>adicionales a la Fundación para la Vivienda Rural Costa Rica – Canadá</w:t>
      </w:r>
      <w:r w:rsidR="00FB6A86">
        <w:rPr>
          <w:rFonts w:cs="Arial"/>
          <w:sz w:val="22"/>
          <w:szCs w:val="22"/>
        </w:rPr>
        <w:t>;</w:t>
      </w:r>
      <w:r w:rsidR="00D3155C">
        <w:rPr>
          <w:rFonts w:cs="Arial"/>
          <w:sz w:val="22"/>
          <w:szCs w:val="22"/>
        </w:rPr>
        <w:t xml:space="preserve"> la ejecución presupuestaria de algunas entidades</w:t>
      </w:r>
      <w:r w:rsidR="00FB6A86">
        <w:rPr>
          <w:rFonts w:cs="Arial"/>
          <w:sz w:val="22"/>
          <w:szCs w:val="22"/>
        </w:rPr>
        <w:t xml:space="preserve">; y </w:t>
      </w:r>
      <w:r w:rsidR="00746582">
        <w:rPr>
          <w:rFonts w:cs="Arial"/>
          <w:sz w:val="22"/>
          <w:szCs w:val="22"/>
        </w:rPr>
        <w:t>los ajustes planteados al presupuesto</w:t>
      </w:r>
      <w:r w:rsidR="00FB6A86">
        <w:rPr>
          <w:rFonts w:cs="Arial"/>
          <w:sz w:val="22"/>
          <w:szCs w:val="22"/>
        </w:rPr>
        <w:t xml:space="preserve"> del </w:t>
      </w:r>
      <w:r w:rsidR="00746582">
        <w:rPr>
          <w:rFonts w:cs="Arial"/>
          <w:sz w:val="22"/>
          <w:szCs w:val="22"/>
        </w:rPr>
        <w:t>Grupo Mutual Alajuela – La Vivienda</w:t>
      </w:r>
      <w:r w:rsidR="00FB6A86">
        <w:rPr>
          <w:rFonts w:cs="Arial"/>
          <w:sz w:val="22"/>
          <w:szCs w:val="22"/>
        </w:rPr>
        <w:t xml:space="preserve"> y a otras entidades autorizadas</w:t>
      </w:r>
      <w:r w:rsidR="00265355">
        <w:rPr>
          <w:rFonts w:cs="Arial"/>
          <w:sz w:val="22"/>
          <w:szCs w:val="22"/>
        </w:rPr>
        <w:t>.</w:t>
      </w:r>
    </w:p>
    <w:p w14:paraId="4396F6B8" w14:textId="77777777" w:rsidR="006834CF" w:rsidRDefault="006834CF" w:rsidP="009D03FE">
      <w:pPr>
        <w:spacing w:line="360" w:lineRule="auto"/>
        <w:jc w:val="both"/>
        <w:rPr>
          <w:rFonts w:cs="Arial"/>
          <w:sz w:val="22"/>
          <w:szCs w:val="22"/>
        </w:rPr>
      </w:pPr>
    </w:p>
    <w:p w14:paraId="0C74F3DC" w14:textId="1A906A9E" w:rsidR="006834CF" w:rsidRDefault="006834CF" w:rsidP="009D03FE">
      <w:pPr>
        <w:spacing w:line="360" w:lineRule="auto"/>
        <w:jc w:val="both"/>
        <w:rPr>
          <w:rFonts w:cs="Arial"/>
          <w:sz w:val="22"/>
          <w:szCs w:val="22"/>
        </w:rPr>
      </w:pPr>
      <w:r w:rsidRPr="00A25DB7">
        <w:rPr>
          <w:rFonts w:cs="Arial"/>
          <w:sz w:val="22"/>
          <w:u w:val="single"/>
          <w:lang w:val="es-ES_tradnl"/>
        </w:rPr>
        <w:t xml:space="preserve">Minuto </w:t>
      </w:r>
      <w:r w:rsidR="00265355">
        <w:rPr>
          <w:rFonts w:cs="Arial"/>
          <w:sz w:val="22"/>
          <w:u w:val="single"/>
          <w:lang w:val="es-ES_tradnl"/>
        </w:rPr>
        <w:t>187</w:t>
      </w:r>
      <w:r w:rsidRPr="00A25DB7">
        <w:rPr>
          <w:rFonts w:cs="Arial"/>
          <w:sz w:val="22"/>
          <w:u w:val="single"/>
          <w:lang w:val="es-ES_tradnl"/>
        </w:rPr>
        <w:t>:</w:t>
      </w:r>
      <w:r w:rsidR="00265355">
        <w:rPr>
          <w:rFonts w:cs="Arial"/>
          <w:sz w:val="22"/>
          <w:u w:val="single"/>
          <w:lang w:val="es-ES_tradnl"/>
        </w:rPr>
        <w:t>05</w:t>
      </w:r>
      <w:r>
        <w:rPr>
          <w:rFonts w:cs="Arial"/>
          <w:sz w:val="22"/>
          <w:lang w:val="es-ES_tradnl"/>
        </w:rPr>
        <w:t xml:space="preserve"> </w:t>
      </w:r>
      <w:r w:rsidR="00265355">
        <w:rPr>
          <w:rFonts w:cs="Arial"/>
          <w:sz w:val="22"/>
          <w:lang w:val="es-ES_tradnl"/>
        </w:rPr>
        <w:t xml:space="preserve">Conocida y suficientemente discutida la propuesta de la </w:t>
      </w:r>
      <w:r w:rsidR="00265355" w:rsidRPr="00265355">
        <w:rPr>
          <w:rFonts w:cs="Arial"/>
          <w:sz w:val="22"/>
          <w:szCs w:val="22"/>
          <w:lang w:val="es-ES_tradnl"/>
        </w:rPr>
        <w:t>Administración</w:t>
      </w:r>
      <w:r w:rsidR="00265355">
        <w:rPr>
          <w:rFonts w:cs="Arial"/>
          <w:sz w:val="22"/>
          <w:szCs w:val="22"/>
          <w:lang w:val="es-ES_tradnl"/>
        </w:rPr>
        <w:t xml:space="preserve">, y no habiendo objeciones de los señores Directores ni por parte de los funcionarios presentes, la </w:t>
      </w:r>
      <w:r w:rsidR="00265355" w:rsidRPr="00265355">
        <w:rPr>
          <w:rFonts w:cs="Arial"/>
          <w:sz w:val="22"/>
          <w:szCs w:val="22"/>
          <w:lang w:val="es-ES_tradnl"/>
        </w:rPr>
        <w:t>Junta Directiva</w:t>
      </w:r>
      <w:r w:rsidR="00265355">
        <w:rPr>
          <w:rFonts w:cs="Arial"/>
          <w:sz w:val="22"/>
          <w:szCs w:val="22"/>
          <w:lang w:val="es-ES_tradnl"/>
        </w:rPr>
        <w:t xml:space="preserve"> resuelve aprobar la indicada redistribución de los recursos presupuestarios del FOSUVI, de conformidad con lo propuesto en el informe DF-OF-1043-2022 y según se consigna en el </w:t>
      </w:r>
      <w:r w:rsidR="00265355" w:rsidRPr="00265355">
        <w:rPr>
          <w:rFonts w:cs="Arial"/>
          <w:b/>
          <w:bCs/>
          <w:sz w:val="22"/>
          <w:szCs w:val="22"/>
          <w:lang w:val="es-ES_tradnl"/>
        </w:rPr>
        <w:t>Acuerdo N° 11</w:t>
      </w:r>
      <w:r w:rsidR="00265355">
        <w:rPr>
          <w:rFonts w:cs="Arial"/>
          <w:sz w:val="22"/>
          <w:szCs w:val="22"/>
          <w:lang w:val="es-ES_tradnl"/>
        </w:rPr>
        <w:t xml:space="preserve"> que se anexa a esta minuta.  Acto seguido, se retiran de la sesión los funcionarios Salas Rodríguez, S</w:t>
      </w:r>
      <w:r w:rsidR="00265355">
        <w:rPr>
          <w:rFonts w:cs="Arial"/>
          <w:sz w:val="22"/>
          <w:lang w:val="es-ES_tradnl"/>
        </w:rPr>
        <w:t>olano Montero, Bolaños Rojas y Solano Sánchez.</w:t>
      </w:r>
    </w:p>
    <w:p w14:paraId="0C42948F" w14:textId="77777777" w:rsidR="009D03FE" w:rsidRPr="00D14EAF" w:rsidRDefault="009D03FE" w:rsidP="009D03FE">
      <w:pPr>
        <w:spacing w:line="360" w:lineRule="auto"/>
        <w:jc w:val="both"/>
        <w:rPr>
          <w:rFonts w:cs="Arial"/>
          <w:b/>
          <w:sz w:val="22"/>
        </w:rPr>
      </w:pPr>
      <w:r w:rsidRPr="00D14EAF">
        <w:rPr>
          <w:rFonts w:cs="Arial"/>
          <w:b/>
          <w:sz w:val="22"/>
        </w:rPr>
        <w:t>************</w:t>
      </w:r>
    </w:p>
    <w:p w14:paraId="7149F695" w14:textId="77777777" w:rsidR="009D03FE" w:rsidRDefault="009D03FE" w:rsidP="009D03FE">
      <w:pPr>
        <w:spacing w:line="360" w:lineRule="auto"/>
        <w:jc w:val="both"/>
        <w:rPr>
          <w:rFonts w:cs="Arial"/>
          <w:b/>
          <w:bCs/>
          <w:sz w:val="22"/>
          <w:szCs w:val="22"/>
          <w:u w:val="single"/>
          <w:lang w:val="es-ES_tradnl"/>
        </w:rPr>
      </w:pPr>
    </w:p>
    <w:p w14:paraId="0BC8567D" w14:textId="7407777E" w:rsidR="003B6622" w:rsidRPr="00035DF2" w:rsidRDefault="00320F35" w:rsidP="003B6622">
      <w:pPr>
        <w:spacing w:line="360" w:lineRule="auto"/>
        <w:jc w:val="both"/>
        <w:rPr>
          <w:rFonts w:cs="Arial"/>
          <w:b/>
          <w:bCs/>
          <w:sz w:val="22"/>
          <w:u w:val="single"/>
          <w:lang w:val="es-ES_tradnl"/>
        </w:rPr>
      </w:pPr>
      <w:r>
        <w:rPr>
          <w:rFonts w:cs="Arial"/>
          <w:b/>
          <w:sz w:val="22"/>
          <w:szCs w:val="22"/>
          <w:lang w:val="es-ES_tradnl"/>
        </w:rPr>
        <w:t xml:space="preserve">12° </w:t>
      </w:r>
      <w:r w:rsidR="003B6622" w:rsidRPr="00035DF2">
        <w:rPr>
          <w:rFonts w:cs="Arial"/>
          <w:b/>
          <w:bCs/>
          <w:sz w:val="22"/>
          <w:u w:val="single"/>
          <w:lang w:val="es-ES_tradnl"/>
        </w:rPr>
        <w:t>Presentación sobre el estado del proyecto “</w:t>
      </w:r>
      <w:r w:rsidR="003B6622" w:rsidRPr="00035DF2">
        <w:rPr>
          <w:rFonts w:cs="Arial"/>
          <w:b/>
          <w:bCs/>
          <w:i/>
          <w:iCs/>
          <w:sz w:val="22"/>
          <w:u w:val="single"/>
          <w:lang w:val="es-ES_tradnl"/>
        </w:rPr>
        <w:t>Optimización de procesos y tecnologías de información medulares para los usuarios BANHVI</w:t>
      </w:r>
      <w:r w:rsidR="003B6622" w:rsidRPr="00035DF2">
        <w:rPr>
          <w:rFonts w:cs="Arial"/>
          <w:b/>
          <w:bCs/>
          <w:sz w:val="22"/>
          <w:u w:val="single"/>
          <w:lang w:val="es-ES_tradnl"/>
        </w:rPr>
        <w:t xml:space="preserve">” (OPTIMUS) </w:t>
      </w:r>
    </w:p>
    <w:p w14:paraId="18E8D3F1" w14:textId="77777777" w:rsidR="00CB5500" w:rsidRDefault="00CB5500" w:rsidP="00CB5500">
      <w:pPr>
        <w:spacing w:line="360" w:lineRule="auto"/>
        <w:jc w:val="both"/>
        <w:rPr>
          <w:rFonts w:cs="Arial"/>
          <w:sz w:val="22"/>
          <w:szCs w:val="22"/>
        </w:rPr>
      </w:pPr>
    </w:p>
    <w:p w14:paraId="7B382CA4" w14:textId="2005795E" w:rsidR="001C76D7" w:rsidRDefault="00CB5500" w:rsidP="00CB5500">
      <w:pPr>
        <w:spacing w:line="360" w:lineRule="auto"/>
        <w:jc w:val="both"/>
        <w:rPr>
          <w:rFonts w:cs="Arial"/>
          <w:sz w:val="22"/>
          <w:szCs w:val="22"/>
        </w:rPr>
      </w:pPr>
      <w:r w:rsidRPr="0039311E">
        <w:rPr>
          <w:rFonts w:cs="Arial"/>
          <w:sz w:val="22"/>
          <w:u w:val="single"/>
          <w:lang w:val="es-ES_tradnl"/>
        </w:rPr>
        <w:t xml:space="preserve">Minuto </w:t>
      </w:r>
      <w:r w:rsidR="00265355">
        <w:rPr>
          <w:rFonts w:cs="Arial"/>
          <w:sz w:val="22"/>
          <w:u w:val="single"/>
          <w:lang w:val="es-ES_tradnl"/>
        </w:rPr>
        <w:t>189:08</w:t>
      </w:r>
      <w:r>
        <w:rPr>
          <w:rFonts w:cs="Arial"/>
          <w:sz w:val="22"/>
          <w:lang w:val="es-ES_tradnl"/>
        </w:rPr>
        <w:t xml:space="preserve"> Se</w:t>
      </w:r>
      <w:r w:rsidRPr="00633397">
        <w:rPr>
          <w:rFonts w:cs="Arial"/>
          <w:sz w:val="22"/>
          <w:szCs w:val="22"/>
        </w:rPr>
        <w:t xml:space="preserve"> </w:t>
      </w:r>
      <w:r>
        <w:rPr>
          <w:rFonts w:cs="Arial"/>
          <w:sz w:val="22"/>
          <w:szCs w:val="22"/>
        </w:rPr>
        <w:t>procede a presentar un informe de</w:t>
      </w:r>
      <w:r w:rsidRPr="00633397">
        <w:rPr>
          <w:rFonts w:cs="Arial"/>
          <w:sz w:val="22"/>
          <w:szCs w:val="22"/>
        </w:rPr>
        <w:t xml:space="preserve"> avance, con corte a</w:t>
      </w:r>
      <w:r>
        <w:rPr>
          <w:rFonts w:cs="Arial"/>
          <w:sz w:val="22"/>
          <w:szCs w:val="22"/>
        </w:rPr>
        <w:t xml:space="preserve"> hoy</w:t>
      </w:r>
      <w:r w:rsidRPr="00633397">
        <w:rPr>
          <w:rFonts w:cs="Arial"/>
          <w:sz w:val="22"/>
          <w:szCs w:val="22"/>
        </w:rPr>
        <w:t>, sobre la implementación del proyecto</w:t>
      </w:r>
      <w:r>
        <w:rPr>
          <w:rFonts w:cs="Arial"/>
          <w:sz w:val="22"/>
          <w:szCs w:val="22"/>
        </w:rPr>
        <w:t xml:space="preserve"> </w:t>
      </w:r>
      <w:r w:rsidRPr="00633397">
        <w:rPr>
          <w:rFonts w:cs="Arial"/>
          <w:sz w:val="22"/>
          <w:szCs w:val="22"/>
        </w:rPr>
        <w:t>“Optimización de procesos y tecnologías de información medulares para los usuarios BANHVI” (OPTIMUS)</w:t>
      </w:r>
      <w:r>
        <w:rPr>
          <w:rFonts w:cs="Arial"/>
          <w:sz w:val="22"/>
          <w:szCs w:val="22"/>
        </w:rPr>
        <w:t xml:space="preserve">”, y para </w:t>
      </w:r>
      <w:r w:rsidRPr="00633397">
        <w:rPr>
          <w:rFonts w:cs="Arial"/>
          <w:sz w:val="22"/>
          <w:szCs w:val="22"/>
        </w:rPr>
        <w:t>estos efectos, se incorpora a la sesión el licenciado Gilbert Marín Jiménez</w:t>
      </w:r>
      <w:r>
        <w:rPr>
          <w:rFonts w:cs="Arial"/>
          <w:sz w:val="22"/>
          <w:szCs w:val="22"/>
        </w:rPr>
        <w:t>, director del referido proyecto institucional, quien luego de una introducción al tema por parte del Gerente General, procede a presentar el detalle de</w:t>
      </w:r>
      <w:r w:rsidR="00265355">
        <w:rPr>
          <w:rFonts w:cs="Arial"/>
          <w:sz w:val="22"/>
          <w:szCs w:val="22"/>
        </w:rPr>
        <w:t xml:space="preserve"> </w:t>
      </w:r>
      <w:r>
        <w:rPr>
          <w:rFonts w:cs="Arial"/>
          <w:sz w:val="22"/>
          <w:szCs w:val="22"/>
        </w:rPr>
        <w:t xml:space="preserve">las justificaciones del proyecto y sus beneficios para la institución y el </w:t>
      </w:r>
      <w:r w:rsidRPr="00AC30E3">
        <w:rPr>
          <w:rFonts w:cs="Arial"/>
          <w:sz w:val="22"/>
          <w:szCs w:val="22"/>
          <w:lang w:val="es-ES_tradnl"/>
        </w:rPr>
        <w:t>Sistema Financiero Nacional para la Vivienda</w:t>
      </w:r>
      <w:r>
        <w:rPr>
          <w:rFonts w:cs="Arial"/>
          <w:sz w:val="22"/>
          <w:szCs w:val="22"/>
        </w:rPr>
        <w:t>, los principales pilares del proyecto,</w:t>
      </w:r>
      <w:r w:rsidR="001C76D7">
        <w:rPr>
          <w:rFonts w:cs="Arial"/>
          <w:sz w:val="22"/>
          <w:szCs w:val="22"/>
        </w:rPr>
        <w:t xml:space="preserve"> los </w:t>
      </w:r>
      <w:r w:rsidR="001C76D7" w:rsidRPr="001C76D7">
        <w:rPr>
          <w:rFonts w:cs="Arial"/>
          <w:sz w:val="22"/>
          <w:szCs w:val="22"/>
        </w:rPr>
        <w:t xml:space="preserve">acuerdos de Junta Directiva </w:t>
      </w:r>
      <w:r w:rsidR="001C76D7">
        <w:rPr>
          <w:rFonts w:cs="Arial"/>
          <w:sz w:val="22"/>
          <w:szCs w:val="22"/>
        </w:rPr>
        <w:t xml:space="preserve">que </w:t>
      </w:r>
      <w:r w:rsidR="001C76D7" w:rsidRPr="001C76D7">
        <w:rPr>
          <w:rFonts w:cs="Arial"/>
          <w:sz w:val="22"/>
          <w:szCs w:val="22"/>
        </w:rPr>
        <w:t xml:space="preserve">indican la gran necesidad de llevar adelante un proyecto de actualización tecnológica que satisfaga las necesidades de información del Banco y que reduzca la gran cantidad de recomendaciones y  disposiciones de entes de </w:t>
      </w:r>
      <w:r w:rsidR="001C76D7">
        <w:rPr>
          <w:rFonts w:cs="Arial"/>
          <w:sz w:val="22"/>
          <w:szCs w:val="22"/>
        </w:rPr>
        <w:t xml:space="preserve">fiscalización y </w:t>
      </w:r>
      <w:r w:rsidR="001C76D7" w:rsidRPr="001C76D7">
        <w:rPr>
          <w:rFonts w:cs="Arial"/>
          <w:sz w:val="22"/>
          <w:szCs w:val="22"/>
        </w:rPr>
        <w:t>control</w:t>
      </w:r>
      <w:r w:rsidR="001C76D7">
        <w:rPr>
          <w:rFonts w:cs="Arial"/>
          <w:sz w:val="22"/>
          <w:szCs w:val="22"/>
        </w:rPr>
        <w:t>, y el procedimiento implementado para el desarrollo del proyecto.</w:t>
      </w:r>
    </w:p>
    <w:p w14:paraId="1750BC5F" w14:textId="77777777" w:rsidR="001C76D7" w:rsidRDefault="001C76D7" w:rsidP="00CB5500">
      <w:pPr>
        <w:spacing w:line="360" w:lineRule="auto"/>
        <w:jc w:val="both"/>
        <w:rPr>
          <w:rFonts w:cs="Arial"/>
          <w:sz w:val="22"/>
          <w:szCs w:val="22"/>
        </w:rPr>
      </w:pPr>
    </w:p>
    <w:p w14:paraId="226E3605" w14:textId="165AC160" w:rsidR="001C76D7" w:rsidRDefault="001C76D7" w:rsidP="00CB5500">
      <w:pPr>
        <w:spacing w:line="360" w:lineRule="auto"/>
        <w:jc w:val="both"/>
        <w:rPr>
          <w:rFonts w:cs="Arial"/>
          <w:sz w:val="22"/>
          <w:szCs w:val="22"/>
        </w:rPr>
      </w:pPr>
      <w:r>
        <w:rPr>
          <w:rFonts w:cs="Arial"/>
          <w:sz w:val="22"/>
          <w:szCs w:val="22"/>
        </w:rPr>
        <w:t xml:space="preserve">Adicionalmente, expone el licenciado </w:t>
      </w:r>
      <w:r w:rsidRPr="00633397">
        <w:rPr>
          <w:rFonts w:cs="Arial"/>
          <w:sz w:val="22"/>
          <w:szCs w:val="22"/>
        </w:rPr>
        <w:t>Marín Jiménez</w:t>
      </w:r>
      <w:r>
        <w:rPr>
          <w:rFonts w:cs="Arial"/>
          <w:sz w:val="22"/>
          <w:szCs w:val="22"/>
        </w:rPr>
        <w:t xml:space="preserve"> el análisis comparativo de costos con respecto al proyecto que en el año 2019 se pretendió desarrollar, destacando los siguientes aspectos:</w:t>
      </w:r>
    </w:p>
    <w:p w14:paraId="0667DCA5" w14:textId="555C007E" w:rsidR="001C76D7" w:rsidRPr="001C76D7" w:rsidRDefault="001C76D7" w:rsidP="001C76D7">
      <w:pPr>
        <w:spacing w:line="360" w:lineRule="auto"/>
        <w:jc w:val="both"/>
        <w:rPr>
          <w:rFonts w:cs="Arial"/>
          <w:sz w:val="22"/>
          <w:szCs w:val="22"/>
          <w:lang w:val="es-CR"/>
        </w:rPr>
      </w:pPr>
      <w:r>
        <w:rPr>
          <w:rFonts w:cs="Arial"/>
          <w:sz w:val="22"/>
          <w:szCs w:val="22"/>
        </w:rPr>
        <w:t xml:space="preserve">a) </w:t>
      </w:r>
      <w:r w:rsidRPr="001C76D7">
        <w:rPr>
          <w:rFonts w:cs="Arial"/>
          <w:sz w:val="22"/>
          <w:szCs w:val="22"/>
        </w:rPr>
        <w:t xml:space="preserve">En el año 2019 se tramitó el procedimiento de licitación pública 2019LN-000001-0016400001 que tuvo por objeto la Contratación de servicios de licenciamiento o </w:t>
      </w:r>
      <w:r w:rsidRPr="001C76D7">
        <w:rPr>
          <w:rFonts w:cs="Arial"/>
          <w:sz w:val="22"/>
          <w:szCs w:val="22"/>
        </w:rPr>
        <w:lastRenderedPageBreak/>
        <w:t>suscripción así como la implementación de una plataforma integral ERP de clase mundial y Capital Humano en la Nube con modalidad de servicio SaaS</w:t>
      </w:r>
      <w:r>
        <w:rPr>
          <w:rFonts w:cs="Arial"/>
          <w:sz w:val="22"/>
          <w:szCs w:val="22"/>
        </w:rPr>
        <w:t>.</w:t>
      </w:r>
    </w:p>
    <w:p w14:paraId="59886C99" w14:textId="5A1F4C42" w:rsidR="001C76D7" w:rsidRPr="001C76D7" w:rsidRDefault="001C76D7" w:rsidP="001C76D7">
      <w:pPr>
        <w:spacing w:line="360" w:lineRule="auto"/>
        <w:jc w:val="both"/>
        <w:rPr>
          <w:rFonts w:cs="Arial"/>
          <w:sz w:val="22"/>
          <w:szCs w:val="22"/>
          <w:lang w:val="es-CR"/>
        </w:rPr>
      </w:pPr>
      <w:r>
        <w:rPr>
          <w:rFonts w:cs="Arial"/>
          <w:sz w:val="22"/>
          <w:szCs w:val="22"/>
        </w:rPr>
        <w:t xml:space="preserve">b) </w:t>
      </w:r>
      <w:r w:rsidRPr="001C76D7">
        <w:rPr>
          <w:rFonts w:cs="Arial"/>
          <w:sz w:val="22"/>
          <w:szCs w:val="22"/>
        </w:rPr>
        <w:t>Para esa ocasión se recibió una oferta del Consorcio conformado por las empresas PriceWaterhouse Coopers, GBM Costa Rica y BD Consultores por un monto de $</w:t>
      </w:r>
      <w:r w:rsidRPr="001C76D7">
        <w:rPr>
          <w:rFonts w:cs="Arial"/>
          <w:sz w:val="22"/>
          <w:szCs w:val="22"/>
          <w:lang w:val="es-CR"/>
        </w:rPr>
        <w:t>4.833.652,24 según consta en el expediente en SICOP.</w:t>
      </w:r>
    </w:p>
    <w:p w14:paraId="6025A4E5" w14:textId="1A51590E" w:rsidR="001C76D7" w:rsidRPr="001C76D7" w:rsidRDefault="001F6A7B" w:rsidP="001C76D7">
      <w:pPr>
        <w:spacing w:line="360" w:lineRule="auto"/>
        <w:jc w:val="both"/>
        <w:rPr>
          <w:rFonts w:cs="Arial"/>
          <w:sz w:val="22"/>
          <w:szCs w:val="22"/>
          <w:lang w:val="es-CR"/>
        </w:rPr>
      </w:pPr>
      <w:r>
        <w:rPr>
          <w:rFonts w:cs="Arial"/>
          <w:sz w:val="22"/>
          <w:szCs w:val="22"/>
          <w:lang w:val="es-CR"/>
        </w:rPr>
        <w:t xml:space="preserve">c) </w:t>
      </w:r>
      <w:r w:rsidR="001C76D7" w:rsidRPr="001C76D7">
        <w:rPr>
          <w:rFonts w:cs="Arial"/>
          <w:sz w:val="22"/>
          <w:szCs w:val="22"/>
          <w:lang w:val="es-CR"/>
        </w:rPr>
        <w:t>Para ese momento</w:t>
      </w:r>
      <w:r>
        <w:rPr>
          <w:rFonts w:cs="Arial"/>
          <w:sz w:val="22"/>
          <w:szCs w:val="22"/>
          <w:lang w:val="es-CR"/>
        </w:rPr>
        <w:t>,</w:t>
      </w:r>
      <w:r w:rsidR="001C76D7" w:rsidRPr="001C76D7">
        <w:rPr>
          <w:rFonts w:cs="Arial"/>
          <w:sz w:val="22"/>
          <w:szCs w:val="22"/>
          <w:lang w:val="es-CR"/>
        </w:rPr>
        <w:t xml:space="preserve"> dado que el BANHVI contaba con una exención del Impuesto de Valor Agregado, la oferta recibida fue presentada sin el IVA. De no haberse contado con dicha exención, el monto cotizado hubiera sido $5,462,027,03</w:t>
      </w:r>
      <w:r>
        <w:rPr>
          <w:rFonts w:cs="Arial"/>
          <w:sz w:val="22"/>
          <w:szCs w:val="22"/>
          <w:lang w:val="es-CR"/>
        </w:rPr>
        <w:t xml:space="preserve">; y con </w:t>
      </w:r>
      <w:r w:rsidR="001C76D7" w:rsidRPr="001C76D7">
        <w:rPr>
          <w:rFonts w:cs="Arial"/>
          <w:sz w:val="22"/>
          <w:szCs w:val="22"/>
          <w:lang w:val="es-CR"/>
        </w:rPr>
        <w:t>respecto a la oferta actual (</w:t>
      </w:r>
      <w:r w:rsidR="001C76D7" w:rsidRPr="001C76D7">
        <w:rPr>
          <w:rFonts w:cs="Arial"/>
          <w:b/>
          <w:bCs/>
          <w:sz w:val="22"/>
          <w:szCs w:val="22"/>
          <w:lang w:val="es-CR"/>
        </w:rPr>
        <w:t>$9,059.968,59</w:t>
      </w:r>
      <w:r w:rsidR="001C76D7" w:rsidRPr="001C76D7">
        <w:rPr>
          <w:rFonts w:cs="Arial"/>
          <w:sz w:val="22"/>
          <w:szCs w:val="22"/>
          <w:lang w:val="es-CR"/>
        </w:rPr>
        <w:t>) la diferencia es de $3,597.941.56</w:t>
      </w:r>
    </w:p>
    <w:p w14:paraId="45F12B7C" w14:textId="59A21D85" w:rsidR="001C76D7" w:rsidRPr="001C76D7" w:rsidRDefault="001F6A7B" w:rsidP="001C76D7">
      <w:pPr>
        <w:spacing w:line="360" w:lineRule="auto"/>
        <w:jc w:val="both"/>
        <w:rPr>
          <w:rFonts w:cs="Arial"/>
          <w:sz w:val="22"/>
          <w:szCs w:val="22"/>
          <w:lang w:val="es-CR"/>
        </w:rPr>
      </w:pPr>
      <w:r>
        <w:rPr>
          <w:rFonts w:cs="Arial"/>
          <w:sz w:val="22"/>
          <w:szCs w:val="22"/>
        </w:rPr>
        <w:t xml:space="preserve">d) Dado que </w:t>
      </w:r>
      <w:r w:rsidR="001C76D7" w:rsidRPr="001C76D7">
        <w:rPr>
          <w:rFonts w:cs="Arial"/>
          <w:sz w:val="22"/>
          <w:szCs w:val="22"/>
          <w:lang w:val="es-CR"/>
        </w:rPr>
        <w:t>el proyecto anterior no incluyó Core Banca</w:t>
      </w:r>
      <w:r>
        <w:rPr>
          <w:rFonts w:cs="Arial"/>
          <w:sz w:val="22"/>
          <w:szCs w:val="22"/>
          <w:lang w:val="es-CR"/>
        </w:rPr>
        <w:t>r</w:t>
      </w:r>
      <w:r w:rsidR="001C76D7" w:rsidRPr="001C76D7">
        <w:rPr>
          <w:rFonts w:cs="Arial"/>
          <w:sz w:val="22"/>
          <w:szCs w:val="22"/>
          <w:lang w:val="es-CR"/>
        </w:rPr>
        <w:t>io y tampoco incluyó absolutamente nada del área de F</w:t>
      </w:r>
      <w:r>
        <w:rPr>
          <w:rFonts w:cs="Arial"/>
          <w:sz w:val="22"/>
          <w:szCs w:val="22"/>
          <w:lang w:val="es-CR"/>
        </w:rPr>
        <w:t xml:space="preserve">OSUVI, se puede </w:t>
      </w:r>
      <w:r w:rsidR="001C76D7" w:rsidRPr="001C76D7">
        <w:rPr>
          <w:rFonts w:cs="Arial"/>
          <w:sz w:val="22"/>
          <w:szCs w:val="22"/>
          <w:lang w:val="es-CR"/>
        </w:rPr>
        <w:t xml:space="preserve">afirmar contundentemente que las ofertas </w:t>
      </w:r>
      <w:r w:rsidR="001C76D7" w:rsidRPr="001C76D7">
        <w:rPr>
          <w:rFonts w:cs="Arial"/>
          <w:b/>
          <w:bCs/>
          <w:sz w:val="22"/>
          <w:szCs w:val="22"/>
          <w:lang w:val="es-CR"/>
        </w:rPr>
        <w:t>no</w:t>
      </w:r>
      <w:r w:rsidR="001C76D7" w:rsidRPr="001C76D7">
        <w:rPr>
          <w:rFonts w:cs="Arial"/>
          <w:sz w:val="22"/>
          <w:szCs w:val="22"/>
          <w:lang w:val="es-CR"/>
        </w:rPr>
        <w:t xml:space="preserve"> son semejantes ni comparables debido a que:</w:t>
      </w:r>
      <w:r>
        <w:rPr>
          <w:rFonts w:cs="Arial"/>
          <w:sz w:val="22"/>
          <w:szCs w:val="22"/>
          <w:lang w:val="es-CR"/>
        </w:rPr>
        <w:t xml:space="preserve"> la</w:t>
      </w:r>
      <w:r w:rsidR="001C76D7" w:rsidRPr="001C76D7">
        <w:rPr>
          <w:rFonts w:cs="Arial"/>
          <w:sz w:val="22"/>
          <w:szCs w:val="22"/>
          <w:lang w:val="es-CR"/>
        </w:rPr>
        <w:t xml:space="preserve"> oferta anterior no contemplaba ningún alcance para </w:t>
      </w:r>
      <w:r>
        <w:rPr>
          <w:rFonts w:cs="Arial"/>
          <w:sz w:val="22"/>
          <w:szCs w:val="22"/>
          <w:lang w:val="es-CR"/>
        </w:rPr>
        <w:t>la D</w:t>
      </w:r>
      <w:r w:rsidR="001C76D7" w:rsidRPr="001C76D7">
        <w:rPr>
          <w:rFonts w:cs="Arial"/>
          <w:sz w:val="22"/>
          <w:szCs w:val="22"/>
          <w:lang w:val="es-CR"/>
        </w:rPr>
        <w:t>irección FOSUVI, lo cual es parte esencial del proyecto actual</w:t>
      </w:r>
      <w:r>
        <w:rPr>
          <w:rFonts w:cs="Arial"/>
          <w:sz w:val="22"/>
          <w:szCs w:val="22"/>
          <w:lang w:val="es-CR"/>
        </w:rPr>
        <w:t xml:space="preserve">; y la </w:t>
      </w:r>
      <w:r w:rsidR="001C76D7" w:rsidRPr="001C76D7">
        <w:rPr>
          <w:rFonts w:cs="Arial"/>
          <w:sz w:val="22"/>
          <w:szCs w:val="22"/>
          <w:lang w:val="es-CR"/>
        </w:rPr>
        <w:t>oferta anterior no contemplaba Core Bancario, pretendían alterar el ERP para obtener algunas funcionalidades limitadas del Core Bancario (una parte de Core Bancario a Banca para el desarrollo le cost</w:t>
      </w:r>
      <w:r>
        <w:rPr>
          <w:rFonts w:cs="Arial"/>
          <w:sz w:val="22"/>
          <w:szCs w:val="22"/>
          <w:lang w:val="es-CR"/>
        </w:rPr>
        <w:t>ó</w:t>
      </w:r>
      <w:r w:rsidR="001C76D7" w:rsidRPr="001C76D7">
        <w:rPr>
          <w:rFonts w:cs="Arial"/>
          <w:sz w:val="22"/>
          <w:szCs w:val="22"/>
          <w:lang w:val="es-CR"/>
        </w:rPr>
        <w:t xml:space="preserve"> casi 3 millones de dólares)</w:t>
      </w:r>
      <w:r>
        <w:rPr>
          <w:rFonts w:cs="Arial"/>
          <w:sz w:val="22"/>
          <w:szCs w:val="22"/>
          <w:lang w:val="es-CR"/>
        </w:rPr>
        <w:t>; el</w:t>
      </w:r>
      <w:r w:rsidR="001C76D7" w:rsidRPr="001C76D7">
        <w:rPr>
          <w:rFonts w:cs="Arial"/>
          <w:sz w:val="22"/>
          <w:szCs w:val="22"/>
        </w:rPr>
        <w:t xml:space="preserve"> proyecto anterior no contaba con las 12 mil horas que se solicitaron para esta licitación  (adjudicamos 6000)</w:t>
      </w:r>
      <w:r>
        <w:rPr>
          <w:rFonts w:cs="Arial"/>
          <w:sz w:val="22"/>
          <w:szCs w:val="22"/>
        </w:rPr>
        <w:t>; el</w:t>
      </w:r>
      <w:r w:rsidR="001C76D7" w:rsidRPr="001C76D7">
        <w:rPr>
          <w:rFonts w:cs="Arial"/>
          <w:sz w:val="22"/>
          <w:szCs w:val="22"/>
        </w:rPr>
        <w:t xml:space="preserve"> proyecto anterior no contemplaba un modelo de integración de datos históricos como el que solicitamos para este proyecto</w:t>
      </w:r>
      <w:r>
        <w:rPr>
          <w:rFonts w:cs="Arial"/>
          <w:sz w:val="22"/>
          <w:szCs w:val="22"/>
        </w:rPr>
        <w:t>; el</w:t>
      </w:r>
      <w:r w:rsidR="001C76D7" w:rsidRPr="001C76D7">
        <w:rPr>
          <w:rFonts w:cs="Arial"/>
          <w:sz w:val="22"/>
          <w:szCs w:val="22"/>
        </w:rPr>
        <w:t xml:space="preserve"> proyecto anterior no contemplaba todos los módulos de Recursos Humanos que solicitamos para este cartel</w:t>
      </w:r>
      <w:r>
        <w:rPr>
          <w:rFonts w:cs="Arial"/>
          <w:sz w:val="22"/>
          <w:szCs w:val="22"/>
        </w:rPr>
        <w:t>; el</w:t>
      </w:r>
      <w:r w:rsidR="001C76D7" w:rsidRPr="001C76D7">
        <w:rPr>
          <w:rFonts w:cs="Arial"/>
          <w:sz w:val="22"/>
          <w:szCs w:val="22"/>
        </w:rPr>
        <w:t xml:space="preserve"> proyecto anterior no contemplaba las certificaciones ni el grado de niveles de servicio que solicitamos para este cartel</w:t>
      </w:r>
      <w:r>
        <w:rPr>
          <w:rFonts w:cs="Arial"/>
          <w:sz w:val="22"/>
          <w:szCs w:val="22"/>
        </w:rPr>
        <w:t xml:space="preserve">; el </w:t>
      </w:r>
      <w:r w:rsidR="001C76D7" w:rsidRPr="001C76D7">
        <w:rPr>
          <w:rFonts w:cs="Arial"/>
          <w:sz w:val="22"/>
          <w:szCs w:val="22"/>
        </w:rPr>
        <w:t>proyecto anterior no contemplaba el mismo licenciamiento que compramos para esta licitación 20 usuarios de analítica contra 70 en este cartel</w:t>
      </w:r>
      <w:r>
        <w:rPr>
          <w:rFonts w:cs="Arial"/>
          <w:sz w:val="22"/>
          <w:szCs w:val="22"/>
        </w:rPr>
        <w:t xml:space="preserve">; el </w:t>
      </w:r>
      <w:r w:rsidR="001C76D7" w:rsidRPr="001C76D7">
        <w:rPr>
          <w:rFonts w:cs="Arial"/>
          <w:sz w:val="22"/>
          <w:szCs w:val="22"/>
        </w:rPr>
        <w:t>proyecto anterior no contemplaba la administración total de la plataforma por 4 años, solo en administración el costo es más de un millón de dólares</w:t>
      </w:r>
      <w:r>
        <w:rPr>
          <w:rFonts w:cs="Arial"/>
          <w:sz w:val="22"/>
          <w:szCs w:val="22"/>
        </w:rPr>
        <w:t xml:space="preserve">; para </w:t>
      </w:r>
      <w:r w:rsidR="001C76D7" w:rsidRPr="001C76D7">
        <w:rPr>
          <w:rFonts w:cs="Arial"/>
          <w:sz w:val="22"/>
          <w:szCs w:val="22"/>
        </w:rPr>
        <w:t xml:space="preserve">esta ocasión se realizaron múltiples reuniones con los proveedores, sesión </w:t>
      </w:r>
      <w:r>
        <w:rPr>
          <w:rFonts w:cs="Arial"/>
          <w:sz w:val="22"/>
          <w:szCs w:val="22"/>
        </w:rPr>
        <w:t>p</w:t>
      </w:r>
      <w:r w:rsidR="001C76D7" w:rsidRPr="001C76D7">
        <w:rPr>
          <w:rFonts w:cs="Arial"/>
          <w:sz w:val="22"/>
          <w:szCs w:val="22"/>
        </w:rPr>
        <w:t>re</w:t>
      </w:r>
      <w:r>
        <w:rPr>
          <w:rFonts w:cs="Arial"/>
          <w:sz w:val="22"/>
          <w:szCs w:val="22"/>
        </w:rPr>
        <w:t>-</w:t>
      </w:r>
      <w:r w:rsidR="001C76D7" w:rsidRPr="001C76D7">
        <w:rPr>
          <w:rFonts w:cs="Arial"/>
          <w:sz w:val="22"/>
          <w:szCs w:val="22"/>
        </w:rPr>
        <w:t>cartelaria que ayudaron a que los posibles oferentes comprendieran con exactitud las necesidades del Banco.</w:t>
      </w:r>
    </w:p>
    <w:p w14:paraId="72BF72E4" w14:textId="77777777" w:rsidR="001C76D7" w:rsidRDefault="001C76D7" w:rsidP="001C76D7">
      <w:pPr>
        <w:spacing w:line="360" w:lineRule="auto"/>
        <w:jc w:val="both"/>
        <w:rPr>
          <w:rFonts w:cs="Arial"/>
          <w:sz w:val="22"/>
          <w:szCs w:val="22"/>
        </w:rPr>
      </w:pPr>
    </w:p>
    <w:p w14:paraId="5662F5DB" w14:textId="4D79D2F3" w:rsidR="001C76D7" w:rsidRPr="001C76D7" w:rsidRDefault="001C76D7" w:rsidP="001C76D7">
      <w:pPr>
        <w:spacing w:line="360" w:lineRule="auto"/>
        <w:jc w:val="both"/>
        <w:rPr>
          <w:rFonts w:cs="Arial"/>
          <w:sz w:val="22"/>
          <w:szCs w:val="22"/>
          <w:lang w:val="es-CR"/>
        </w:rPr>
      </w:pPr>
      <w:r w:rsidRPr="001C76D7">
        <w:rPr>
          <w:rFonts w:cs="Arial"/>
          <w:sz w:val="22"/>
          <w:szCs w:val="22"/>
        </w:rPr>
        <w:t>En resumen</w:t>
      </w:r>
      <w:r w:rsidR="001F6A7B">
        <w:rPr>
          <w:rFonts w:cs="Arial"/>
          <w:sz w:val="22"/>
          <w:szCs w:val="22"/>
        </w:rPr>
        <w:t>, e</w:t>
      </w:r>
      <w:r w:rsidRPr="001C76D7">
        <w:rPr>
          <w:rFonts w:cs="Arial"/>
          <w:sz w:val="22"/>
          <w:szCs w:val="22"/>
        </w:rPr>
        <w:t>l proyecto anterior</w:t>
      </w:r>
      <w:r w:rsidR="001F6A7B">
        <w:rPr>
          <w:rFonts w:cs="Arial"/>
          <w:sz w:val="22"/>
          <w:szCs w:val="22"/>
        </w:rPr>
        <w:t>:</w:t>
      </w:r>
      <w:r w:rsidRPr="001C76D7">
        <w:rPr>
          <w:rFonts w:cs="Arial"/>
          <w:sz w:val="22"/>
          <w:szCs w:val="22"/>
        </w:rPr>
        <w:t xml:space="preserve"> no contemplaba</w:t>
      </w:r>
      <w:r w:rsidR="001F6A7B">
        <w:rPr>
          <w:rFonts w:cs="Arial"/>
          <w:sz w:val="22"/>
          <w:szCs w:val="22"/>
        </w:rPr>
        <w:t xml:space="preserve"> </w:t>
      </w:r>
      <w:r w:rsidRPr="001C76D7">
        <w:rPr>
          <w:rFonts w:cs="Arial"/>
          <w:sz w:val="22"/>
          <w:szCs w:val="22"/>
        </w:rPr>
        <w:t>Core Bancario, esto se puede comprobar en la respuesta del cartel ingresada en el SICOP</w:t>
      </w:r>
      <w:r w:rsidR="001F6A7B">
        <w:rPr>
          <w:rFonts w:cs="Arial"/>
          <w:sz w:val="22"/>
          <w:szCs w:val="22"/>
        </w:rPr>
        <w:t>; no contemplaba a</w:t>
      </w:r>
      <w:r w:rsidRPr="001C76D7">
        <w:rPr>
          <w:rFonts w:cs="Arial"/>
          <w:sz w:val="22"/>
          <w:szCs w:val="22"/>
        </w:rPr>
        <w:t>utomatización de todos los procesos del área de FOSUVI</w:t>
      </w:r>
      <w:r w:rsidR="001F6A7B">
        <w:rPr>
          <w:rFonts w:cs="Arial"/>
          <w:sz w:val="22"/>
          <w:szCs w:val="22"/>
        </w:rPr>
        <w:t xml:space="preserve">; tenía menos </w:t>
      </w:r>
      <w:r w:rsidRPr="001C76D7">
        <w:rPr>
          <w:rFonts w:cs="Arial"/>
          <w:sz w:val="22"/>
          <w:szCs w:val="22"/>
        </w:rPr>
        <w:t xml:space="preserve">módulos de Recursos Humanos que se van a implementar en esta licitación. </w:t>
      </w:r>
      <w:r w:rsidR="001F6A7B">
        <w:rPr>
          <w:rFonts w:cs="Arial"/>
          <w:sz w:val="22"/>
          <w:szCs w:val="22"/>
        </w:rPr>
        <w:t>Por consiguiente, se</w:t>
      </w:r>
      <w:r w:rsidR="001F6A7B" w:rsidRPr="001F6A7B">
        <w:rPr>
          <w:rFonts w:cs="Arial"/>
          <w:sz w:val="22"/>
          <w:szCs w:val="22"/>
        </w:rPr>
        <w:t xml:space="preserve"> </w:t>
      </w:r>
      <w:r w:rsidRPr="001C76D7">
        <w:rPr>
          <w:rFonts w:cs="Arial"/>
          <w:sz w:val="22"/>
          <w:szCs w:val="22"/>
        </w:rPr>
        <w:t>determina contundentemente que no son proyectos semejantes y que no se puede</w:t>
      </w:r>
      <w:r w:rsidR="001F6A7B" w:rsidRPr="001F6A7B">
        <w:rPr>
          <w:rFonts w:cs="Arial"/>
          <w:sz w:val="22"/>
          <w:szCs w:val="22"/>
        </w:rPr>
        <w:t>n</w:t>
      </w:r>
      <w:r w:rsidRPr="001C76D7">
        <w:rPr>
          <w:rFonts w:cs="Arial"/>
          <w:sz w:val="22"/>
          <w:szCs w:val="22"/>
        </w:rPr>
        <w:t xml:space="preserve"> comparar los precios de ambas ofertas</w:t>
      </w:r>
      <w:r w:rsidR="001F6A7B" w:rsidRPr="001F6A7B">
        <w:rPr>
          <w:rFonts w:cs="Arial"/>
          <w:sz w:val="22"/>
          <w:szCs w:val="22"/>
        </w:rPr>
        <w:t xml:space="preserve"> y c</w:t>
      </w:r>
      <w:r w:rsidRPr="001C76D7">
        <w:rPr>
          <w:rFonts w:cs="Arial"/>
          <w:sz w:val="22"/>
          <w:szCs w:val="22"/>
        </w:rPr>
        <w:t xml:space="preserve">omo experto en estos procesos de implementación de cambios de plataforma tecnológica </w:t>
      </w:r>
      <w:r w:rsidR="001F6A7B" w:rsidRPr="001F6A7B">
        <w:rPr>
          <w:rFonts w:cs="Arial"/>
          <w:sz w:val="22"/>
          <w:szCs w:val="22"/>
        </w:rPr>
        <w:lastRenderedPageBreak/>
        <w:t xml:space="preserve">puede afirmar </w:t>
      </w:r>
      <w:r w:rsidRPr="001C76D7">
        <w:rPr>
          <w:rFonts w:cs="Arial"/>
          <w:sz w:val="22"/>
          <w:szCs w:val="22"/>
        </w:rPr>
        <w:t xml:space="preserve">que el proyecto por el cual se hubiera pagado más de </w:t>
      </w:r>
      <w:r w:rsidR="001F6A7B" w:rsidRPr="001F6A7B">
        <w:rPr>
          <w:rFonts w:cs="Arial"/>
          <w:sz w:val="22"/>
          <w:szCs w:val="22"/>
        </w:rPr>
        <w:t>$</w:t>
      </w:r>
      <w:r w:rsidRPr="001C76D7">
        <w:rPr>
          <w:rFonts w:cs="Arial"/>
          <w:sz w:val="22"/>
          <w:szCs w:val="22"/>
        </w:rPr>
        <w:t>5 millones no contemplaba ni el 40% del proyecto actual.</w:t>
      </w:r>
    </w:p>
    <w:p w14:paraId="109335CE" w14:textId="7A83CDC4" w:rsidR="001C76D7" w:rsidRDefault="001C76D7" w:rsidP="001C76D7">
      <w:pPr>
        <w:spacing w:line="360" w:lineRule="auto"/>
        <w:jc w:val="both"/>
        <w:rPr>
          <w:rFonts w:cs="Arial"/>
          <w:sz w:val="22"/>
          <w:szCs w:val="22"/>
        </w:rPr>
      </w:pPr>
    </w:p>
    <w:p w14:paraId="2EB7AD29" w14:textId="73901336" w:rsidR="001C76D7" w:rsidRDefault="001F6A7B" w:rsidP="00CB5500">
      <w:pPr>
        <w:spacing w:line="360" w:lineRule="auto"/>
        <w:jc w:val="both"/>
        <w:rPr>
          <w:rFonts w:cs="Arial"/>
          <w:sz w:val="22"/>
          <w:szCs w:val="22"/>
        </w:rPr>
      </w:pPr>
      <w:r w:rsidRPr="00166C02">
        <w:rPr>
          <w:rFonts w:cs="Arial"/>
          <w:sz w:val="22"/>
          <w:szCs w:val="22"/>
          <w:u w:val="single"/>
        </w:rPr>
        <w:t xml:space="preserve">Minuto </w:t>
      </w:r>
      <w:r>
        <w:rPr>
          <w:rFonts w:cs="Arial"/>
          <w:sz w:val="22"/>
          <w:szCs w:val="22"/>
          <w:u w:val="single"/>
        </w:rPr>
        <w:t>213</w:t>
      </w:r>
      <w:r w:rsidRPr="00166C02">
        <w:rPr>
          <w:rFonts w:cs="Arial"/>
          <w:sz w:val="22"/>
          <w:szCs w:val="22"/>
          <w:u w:val="single"/>
        </w:rPr>
        <w:t>:</w:t>
      </w:r>
      <w:r>
        <w:rPr>
          <w:rFonts w:cs="Arial"/>
          <w:sz w:val="22"/>
          <w:szCs w:val="22"/>
          <w:u w:val="single"/>
        </w:rPr>
        <w:t>54</w:t>
      </w:r>
      <w:r w:rsidRPr="00633397">
        <w:rPr>
          <w:rFonts w:cs="Arial"/>
          <w:sz w:val="22"/>
          <w:szCs w:val="22"/>
        </w:rPr>
        <w:t xml:space="preserve"> </w:t>
      </w:r>
      <w:r>
        <w:rPr>
          <w:rFonts w:cs="Arial"/>
          <w:sz w:val="22"/>
          <w:szCs w:val="22"/>
        </w:rPr>
        <w:t>El licenciado Marín Jiménez atiende varias consultas e inquietudes de los señores Directores sobre el proyecto, particularmente relacionadas con los siguientes temas:</w:t>
      </w:r>
    </w:p>
    <w:p w14:paraId="73FEAA28" w14:textId="6FC9FB5D" w:rsidR="00544EC1" w:rsidRDefault="001F6A7B" w:rsidP="00CB5500">
      <w:pPr>
        <w:spacing w:line="360" w:lineRule="auto"/>
        <w:jc w:val="both"/>
        <w:rPr>
          <w:rFonts w:cs="Arial"/>
          <w:sz w:val="22"/>
          <w:szCs w:val="22"/>
        </w:rPr>
      </w:pPr>
      <w:r>
        <w:rPr>
          <w:rFonts w:cs="Arial"/>
          <w:sz w:val="22"/>
          <w:szCs w:val="22"/>
        </w:rPr>
        <w:t xml:space="preserve">1) </w:t>
      </w:r>
      <w:r w:rsidRPr="00544EC1">
        <w:rPr>
          <w:rFonts w:cs="Arial"/>
          <w:sz w:val="22"/>
          <w:szCs w:val="22"/>
          <w:u w:val="single"/>
        </w:rPr>
        <w:t>Los costos indirectos del proyecto</w:t>
      </w:r>
      <w:r>
        <w:rPr>
          <w:rFonts w:cs="Arial"/>
          <w:sz w:val="22"/>
          <w:szCs w:val="22"/>
        </w:rPr>
        <w:t xml:space="preserve">; y sobre lo cual aclara que en efecto todo proyecto tiene costos directos e indirectos y, en este caso, los costos directos corresponden al monto de la contratación del </w:t>
      </w:r>
      <w:r w:rsidR="00C32FA6">
        <w:rPr>
          <w:rFonts w:cs="Arial"/>
          <w:sz w:val="22"/>
          <w:szCs w:val="22"/>
        </w:rPr>
        <w:t xml:space="preserve">sistema, pero naturalmente existen costos directos asociados a la adquisición de bienes y servicios que se requerirán para garantizar la implementación del producto. Y </w:t>
      </w:r>
      <w:r w:rsidR="00544EC1">
        <w:rPr>
          <w:rFonts w:cs="Arial"/>
          <w:sz w:val="22"/>
          <w:szCs w:val="22"/>
        </w:rPr>
        <w:t xml:space="preserve">a modo de </w:t>
      </w:r>
      <w:r w:rsidR="00C32FA6">
        <w:rPr>
          <w:rFonts w:cs="Arial"/>
          <w:sz w:val="22"/>
          <w:szCs w:val="22"/>
        </w:rPr>
        <w:t xml:space="preserve">ejemplo menciona la </w:t>
      </w:r>
      <w:r w:rsidR="00544EC1">
        <w:rPr>
          <w:rFonts w:cs="Arial"/>
          <w:sz w:val="22"/>
          <w:szCs w:val="22"/>
        </w:rPr>
        <w:t>compra de equipos de cómputo, el acondicionamiento de oficinas para el proyecto, el recurso humano que vendrá a sustituir a los funcionarios que se incorporarán al proyecto, y la ampliación de las redes de computación.  No obstante, aclara que, aunque no conoce el detalle de esos costos indirectos, no considera razonable que, incluyendo los costos directos e indirectos, el proyecto llegue a tener un costo de $15 millones, como le han comentado.</w:t>
      </w:r>
    </w:p>
    <w:p w14:paraId="03813A23" w14:textId="49712127" w:rsidR="00544EC1" w:rsidRDefault="00544EC1" w:rsidP="00CB5500">
      <w:pPr>
        <w:spacing w:line="360" w:lineRule="auto"/>
        <w:jc w:val="both"/>
        <w:rPr>
          <w:rFonts w:cs="Arial"/>
          <w:sz w:val="22"/>
          <w:szCs w:val="22"/>
        </w:rPr>
      </w:pPr>
      <w:r>
        <w:rPr>
          <w:rFonts w:cs="Arial"/>
          <w:sz w:val="22"/>
          <w:szCs w:val="22"/>
        </w:rPr>
        <w:t xml:space="preserve">2) </w:t>
      </w:r>
      <w:r w:rsidRPr="005418B4">
        <w:rPr>
          <w:rFonts w:cs="Arial"/>
          <w:sz w:val="22"/>
          <w:szCs w:val="22"/>
          <w:u w:val="single"/>
        </w:rPr>
        <w:t>Los componentes asociados al proyecto contratado</w:t>
      </w:r>
      <w:r>
        <w:rPr>
          <w:rFonts w:cs="Arial"/>
          <w:sz w:val="22"/>
          <w:szCs w:val="22"/>
        </w:rPr>
        <w:t>; y sobre lo que hace ver que se incluye el licenciamiento, la implementación de la solución, la administración de la plataforma, la arquitectura requerida para implementar la solución</w:t>
      </w:r>
      <w:r w:rsidR="005418B4">
        <w:rPr>
          <w:rFonts w:cs="Arial"/>
          <w:sz w:val="22"/>
          <w:szCs w:val="22"/>
        </w:rPr>
        <w:t>,</w:t>
      </w:r>
      <w:r>
        <w:rPr>
          <w:rFonts w:cs="Arial"/>
          <w:sz w:val="22"/>
          <w:szCs w:val="22"/>
        </w:rPr>
        <w:t xml:space="preserve"> y el bloque de horas </w:t>
      </w:r>
      <w:r w:rsidR="005418B4">
        <w:rPr>
          <w:rFonts w:cs="Arial"/>
          <w:sz w:val="22"/>
          <w:szCs w:val="22"/>
        </w:rPr>
        <w:t>de soporte para la implementación como tal.</w:t>
      </w:r>
    </w:p>
    <w:p w14:paraId="1411ADBC" w14:textId="101207EF" w:rsidR="005418B4" w:rsidRDefault="005418B4" w:rsidP="00CB5500">
      <w:pPr>
        <w:spacing w:line="360" w:lineRule="auto"/>
        <w:jc w:val="both"/>
        <w:rPr>
          <w:rFonts w:cs="Arial"/>
          <w:sz w:val="22"/>
          <w:szCs w:val="22"/>
        </w:rPr>
      </w:pPr>
      <w:r>
        <w:rPr>
          <w:rFonts w:cs="Arial"/>
          <w:sz w:val="22"/>
          <w:szCs w:val="22"/>
        </w:rPr>
        <w:t xml:space="preserve">3) </w:t>
      </w:r>
      <w:r w:rsidRPr="005418B4">
        <w:rPr>
          <w:rFonts w:cs="Arial"/>
          <w:sz w:val="22"/>
          <w:szCs w:val="22"/>
          <w:u w:val="single"/>
        </w:rPr>
        <w:t>L</w:t>
      </w:r>
      <w:r>
        <w:rPr>
          <w:rFonts w:cs="Arial"/>
          <w:sz w:val="22"/>
          <w:szCs w:val="22"/>
          <w:u w:val="single"/>
        </w:rPr>
        <w:t xml:space="preserve">as principales actividades que se han ejecutado </w:t>
      </w:r>
      <w:r w:rsidRPr="005418B4">
        <w:rPr>
          <w:rFonts w:cs="Arial"/>
          <w:sz w:val="22"/>
          <w:szCs w:val="22"/>
          <w:u w:val="single"/>
        </w:rPr>
        <w:t>este año</w:t>
      </w:r>
      <w:r>
        <w:rPr>
          <w:rFonts w:cs="Arial"/>
          <w:sz w:val="22"/>
          <w:szCs w:val="22"/>
        </w:rPr>
        <w:t>; y al respecto informa que en enero salió publicado el cartel en el SICOP; en marzo se recibió la oferta de los proveedores; en el mismo mes de marzo se adjudicó el contrato; se desarrollaron luego procesos de revisión del producto con los proveedores y una reunión de mejor entendimiento, que desembocaron en que en setiembre se presentara y adjudicara una segunda oferta de la empresa adjudicada, por un precio menor</w:t>
      </w:r>
      <w:r w:rsidR="006869EF">
        <w:rPr>
          <w:rFonts w:cs="Arial"/>
          <w:sz w:val="22"/>
          <w:szCs w:val="22"/>
        </w:rPr>
        <w:t xml:space="preserve"> (según lo autorizado </w:t>
      </w:r>
      <w:r w:rsidR="00BA0DD5">
        <w:rPr>
          <w:rFonts w:cs="Arial"/>
          <w:sz w:val="22"/>
          <w:szCs w:val="22"/>
        </w:rPr>
        <w:t>en la Ley General de la Contratación Administrativa y que luego reafirma la Licda. Masís Calderón</w:t>
      </w:r>
      <w:r w:rsidR="006869EF">
        <w:rPr>
          <w:rFonts w:cs="Arial"/>
          <w:sz w:val="22"/>
          <w:szCs w:val="22"/>
        </w:rPr>
        <w:t>)</w:t>
      </w:r>
      <w:r>
        <w:rPr>
          <w:rFonts w:cs="Arial"/>
          <w:sz w:val="22"/>
          <w:szCs w:val="22"/>
        </w:rPr>
        <w:t>; se firmaron los contratos y se recibió el refrendo de la Asesoría Legal, con lo cual hoy se ha formalizado el inicio del proyecto.</w:t>
      </w:r>
    </w:p>
    <w:p w14:paraId="334B25B3" w14:textId="0C11DFD9" w:rsidR="00BA0DD5" w:rsidRDefault="00F92769" w:rsidP="001C76D7">
      <w:pPr>
        <w:spacing w:line="360" w:lineRule="auto"/>
        <w:jc w:val="both"/>
        <w:rPr>
          <w:rFonts w:cs="Arial"/>
          <w:sz w:val="22"/>
          <w:szCs w:val="22"/>
        </w:rPr>
      </w:pPr>
      <w:r>
        <w:rPr>
          <w:rFonts w:cs="Arial"/>
          <w:sz w:val="22"/>
          <w:szCs w:val="22"/>
        </w:rPr>
        <w:t xml:space="preserve">4) </w:t>
      </w:r>
      <w:r w:rsidR="00BA0DD5" w:rsidRPr="00BA0DD5">
        <w:rPr>
          <w:rFonts w:cs="Arial"/>
          <w:sz w:val="22"/>
          <w:szCs w:val="22"/>
          <w:u w:val="single"/>
        </w:rPr>
        <w:t>El mecanismo para llegar a los requerimientos del proyecto</w:t>
      </w:r>
      <w:r w:rsidR="00BA0DD5">
        <w:rPr>
          <w:rFonts w:cs="Arial"/>
          <w:sz w:val="22"/>
          <w:szCs w:val="22"/>
          <w:u w:val="single"/>
        </w:rPr>
        <w:t xml:space="preserve"> y sus diferencias con el proyecto anterior</w:t>
      </w:r>
      <w:r w:rsidR="00BA0DD5">
        <w:rPr>
          <w:rFonts w:cs="Arial"/>
          <w:sz w:val="22"/>
          <w:szCs w:val="22"/>
        </w:rPr>
        <w:t xml:space="preserve">; y sobre lo cual destaca que inicialmente un grupo de expertos del Banco se encargó de elaborar los requerimientos del proyecto y desarrollar el alcance que se estableció en el cartel.  Agrega que, según tienen entendido, el para el proyecto anterior no se levantaron los requerimientos con todas las personas involucradas, lo cual sí se realizó </w:t>
      </w:r>
      <w:r w:rsidR="00BA0DD5">
        <w:rPr>
          <w:rFonts w:cs="Arial"/>
          <w:sz w:val="22"/>
          <w:szCs w:val="22"/>
        </w:rPr>
        <w:lastRenderedPageBreak/>
        <w:t>en esta ocasión, al propiciar una metodología que propició la colaboración de todas las áreas relacionadas y sus expertos.</w:t>
      </w:r>
    </w:p>
    <w:p w14:paraId="363A2D4A" w14:textId="103BC0FF" w:rsidR="00BA0DD5" w:rsidRDefault="00BA0DD5" w:rsidP="001C76D7">
      <w:pPr>
        <w:spacing w:line="360" w:lineRule="auto"/>
        <w:jc w:val="both"/>
        <w:rPr>
          <w:rFonts w:cs="Arial"/>
          <w:sz w:val="22"/>
          <w:szCs w:val="22"/>
        </w:rPr>
      </w:pPr>
      <w:r>
        <w:rPr>
          <w:rFonts w:cs="Arial"/>
          <w:sz w:val="22"/>
          <w:szCs w:val="22"/>
        </w:rPr>
        <w:t xml:space="preserve">5) </w:t>
      </w:r>
      <w:r w:rsidR="00977A59" w:rsidRPr="00977A59">
        <w:rPr>
          <w:rFonts w:cs="Arial"/>
          <w:sz w:val="22"/>
          <w:szCs w:val="22"/>
          <w:u w:val="single"/>
        </w:rPr>
        <w:t>La incorporación de personal del Banco en el proyecto y el requerimiento de contratar personal sustituto para cubrir a los funcionarios que participarán en el desarrollo del proyecto</w:t>
      </w:r>
      <w:r w:rsidR="00977A59">
        <w:rPr>
          <w:rFonts w:cs="Arial"/>
          <w:sz w:val="22"/>
          <w:szCs w:val="22"/>
        </w:rPr>
        <w:t xml:space="preserve">; y al respecto destaca que para garantizar el éxito de </w:t>
      </w:r>
      <w:r w:rsidR="00BC27E9">
        <w:rPr>
          <w:rFonts w:cs="Arial"/>
          <w:sz w:val="22"/>
          <w:szCs w:val="22"/>
        </w:rPr>
        <w:t>la implementación, se decidió que personal experto de las áreas involucradas se dedicarán a tiempo completo en el desarrollo del proyecto y para ello se estará contratando personal sustituto para no afectar negativamente la gestión de las tareas y responsabilidades ordinarias de esas áreas.</w:t>
      </w:r>
      <w:r w:rsidR="009034DB">
        <w:rPr>
          <w:rFonts w:cs="Arial"/>
          <w:sz w:val="22"/>
          <w:szCs w:val="22"/>
        </w:rPr>
        <w:t xml:space="preserve">  Y sobre esto, luego hace énfasis en la conveniencia (según su experiencia) de actuar de esta forma y no tener al personal parcialmente en el proyecto.</w:t>
      </w:r>
    </w:p>
    <w:p w14:paraId="5BC8C320" w14:textId="33E87EB4" w:rsidR="00BC27E9" w:rsidRDefault="00BC27E9" w:rsidP="001C76D7">
      <w:pPr>
        <w:spacing w:line="360" w:lineRule="auto"/>
        <w:jc w:val="both"/>
        <w:rPr>
          <w:rFonts w:cs="Arial"/>
          <w:sz w:val="22"/>
          <w:szCs w:val="22"/>
        </w:rPr>
      </w:pPr>
      <w:r>
        <w:rPr>
          <w:rFonts w:cs="Arial"/>
          <w:sz w:val="22"/>
          <w:szCs w:val="22"/>
        </w:rPr>
        <w:t xml:space="preserve">6) </w:t>
      </w:r>
      <w:r w:rsidRPr="00BC27E9">
        <w:rPr>
          <w:rFonts w:cs="Arial"/>
          <w:sz w:val="22"/>
          <w:szCs w:val="22"/>
          <w:u w:val="single"/>
        </w:rPr>
        <w:t>La justificación y el</w:t>
      </w:r>
      <w:r>
        <w:rPr>
          <w:rFonts w:cs="Arial"/>
          <w:sz w:val="22"/>
          <w:szCs w:val="22"/>
          <w:u w:val="single"/>
        </w:rPr>
        <w:t xml:space="preserve"> p</w:t>
      </w:r>
      <w:r w:rsidRPr="00BC27E9">
        <w:rPr>
          <w:rFonts w:cs="Arial"/>
          <w:sz w:val="22"/>
          <w:szCs w:val="22"/>
          <w:u w:val="single"/>
        </w:rPr>
        <w:t xml:space="preserve">roceso </w:t>
      </w:r>
      <w:r>
        <w:rPr>
          <w:rFonts w:cs="Arial"/>
          <w:sz w:val="22"/>
          <w:szCs w:val="22"/>
          <w:u w:val="single"/>
        </w:rPr>
        <w:t xml:space="preserve">para la </w:t>
      </w:r>
      <w:r w:rsidRPr="00BC27E9">
        <w:rPr>
          <w:rFonts w:cs="Arial"/>
          <w:sz w:val="22"/>
          <w:szCs w:val="22"/>
          <w:u w:val="single"/>
        </w:rPr>
        <w:t>contratación del director del proyecto</w:t>
      </w:r>
      <w:r>
        <w:rPr>
          <w:rFonts w:cs="Arial"/>
          <w:sz w:val="22"/>
          <w:szCs w:val="22"/>
        </w:rPr>
        <w:t>; y sobre lo que el señor Gerente General explica que se decidió hacer la contratación porque el banco no dispone de recurso humano con la experiencia suficiente para llevar a cabo este tipo de proyecto</w:t>
      </w:r>
      <w:r w:rsidR="004A43C4">
        <w:rPr>
          <w:rFonts w:cs="Arial"/>
          <w:sz w:val="22"/>
          <w:szCs w:val="22"/>
        </w:rPr>
        <w:t>s</w:t>
      </w:r>
      <w:r>
        <w:rPr>
          <w:rFonts w:cs="Arial"/>
          <w:sz w:val="22"/>
          <w:szCs w:val="22"/>
        </w:rPr>
        <w:t xml:space="preserve">.  Además, señala que </w:t>
      </w:r>
      <w:r w:rsidR="004A43C4">
        <w:rPr>
          <w:rFonts w:cs="Arial"/>
          <w:sz w:val="22"/>
          <w:szCs w:val="22"/>
        </w:rPr>
        <w:t xml:space="preserve">el proceso de contratación se realizó, como corresponde, vía </w:t>
      </w:r>
      <w:r w:rsidR="009034DB">
        <w:rPr>
          <w:rFonts w:cs="Arial"/>
          <w:sz w:val="22"/>
          <w:szCs w:val="22"/>
        </w:rPr>
        <w:t>licitación</w:t>
      </w:r>
      <w:r w:rsidR="004A43C4">
        <w:rPr>
          <w:rFonts w:cs="Arial"/>
          <w:sz w:val="22"/>
          <w:szCs w:val="22"/>
        </w:rPr>
        <w:t xml:space="preserve"> abreviada en la plataforma SICOP; se recibieron dos ofertas que fueron evaluadas </w:t>
      </w:r>
      <w:r w:rsidR="009034DB">
        <w:rPr>
          <w:rFonts w:cs="Arial"/>
          <w:sz w:val="22"/>
          <w:szCs w:val="22"/>
        </w:rPr>
        <w:t xml:space="preserve">en los factores de precio y experiencia en proyectos, </w:t>
      </w:r>
      <w:r w:rsidR="004A43C4">
        <w:rPr>
          <w:rFonts w:cs="Arial"/>
          <w:sz w:val="22"/>
          <w:szCs w:val="22"/>
        </w:rPr>
        <w:t>y</w:t>
      </w:r>
      <w:r w:rsidR="009034DB">
        <w:rPr>
          <w:rFonts w:cs="Arial"/>
          <w:sz w:val="22"/>
          <w:szCs w:val="22"/>
        </w:rPr>
        <w:t xml:space="preserve"> finalmente</w:t>
      </w:r>
      <w:r w:rsidR="004A43C4">
        <w:rPr>
          <w:rFonts w:cs="Arial"/>
          <w:sz w:val="22"/>
          <w:szCs w:val="22"/>
        </w:rPr>
        <w:t xml:space="preserve"> se a</w:t>
      </w:r>
      <w:r w:rsidR="009034DB">
        <w:rPr>
          <w:rFonts w:cs="Arial"/>
          <w:sz w:val="22"/>
          <w:szCs w:val="22"/>
        </w:rPr>
        <w:t>djudicó.</w:t>
      </w:r>
    </w:p>
    <w:p w14:paraId="496956CD" w14:textId="4AFB6EC3" w:rsidR="001C76D7" w:rsidRDefault="005F24CB" w:rsidP="001C76D7">
      <w:pPr>
        <w:spacing w:line="360" w:lineRule="auto"/>
        <w:jc w:val="both"/>
        <w:rPr>
          <w:rFonts w:cs="Arial"/>
          <w:sz w:val="22"/>
          <w:szCs w:val="22"/>
        </w:rPr>
      </w:pPr>
      <w:r>
        <w:rPr>
          <w:rFonts w:cs="Arial"/>
          <w:sz w:val="22"/>
          <w:szCs w:val="22"/>
        </w:rPr>
        <w:t>7</w:t>
      </w:r>
      <w:r w:rsidR="00310320">
        <w:rPr>
          <w:rFonts w:cs="Arial"/>
          <w:sz w:val="22"/>
          <w:szCs w:val="22"/>
        </w:rPr>
        <w:t xml:space="preserve">) </w:t>
      </w:r>
      <w:r w:rsidR="00310320" w:rsidRPr="00310320">
        <w:rPr>
          <w:rFonts w:cs="Arial"/>
          <w:sz w:val="22"/>
          <w:szCs w:val="22"/>
          <w:u w:val="single"/>
        </w:rPr>
        <w:t>El impacto del costo del proyecto en el presupuesto institucional</w:t>
      </w:r>
      <w:r w:rsidR="00310320">
        <w:rPr>
          <w:rFonts w:cs="Arial"/>
          <w:sz w:val="22"/>
          <w:szCs w:val="22"/>
        </w:rPr>
        <w:t>; y al respecto el señor Gerente General señala que</w:t>
      </w:r>
      <w:r>
        <w:rPr>
          <w:rFonts w:cs="Arial"/>
          <w:sz w:val="22"/>
          <w:szCs w:val="22"/>
        </w:rPr>
        <w:t>,</w:t>
      </w:r>
      <w:r w:rsidR="00310320">
        <w:rPr>
          <w:rFonts w:cs="Arial"/>
          <w:sz w:val="22"/>
          <w:szCs w:val="22"/>
        </w:rPr>
        <w:t xml:space="preserve"> aunque se han tomado las previsiones presupuestarias del caso, se compromete a presentar en una próxima sesión</w:t>
      </w:r>
      <w:r w:rsidR="00B433EB">
        <w:rPr>
          <w:rFonts w:cs="Arial"/>
          <w:sz w:val="22"/>
          <w:szCs w:val="22"/>
        </w:rPr>
        <w:t>, los escenarios financieros que permitan comprobar la capacidad del Banco para enfrentar los costos asociados a este proyecto</w:t>
      </w:r>
      <w:r>
        <w:rPr>
          <w:rFonts w:cs="Arial"/>
          <w:sz w:val="22"/>
          <w:szCs w:val="22"/>
        </w:rPr>
        <w:t xml:space="preserve"> y garantizar su sostenibilidad financiera</w:t>
      </w:r>
      <w:r w:rsidR="00B433EB">
        <w:rPr>
          <w:rFonts w:cs="Arial"/>
          <w:sz w:val="22"/>
          <w:szCs w:val="22"/>
        </w:rPr>
        <w:t>.</w:t>
      </w:r>
    </w:p>
    <w:p w14:paraId="42CCDE77" w14:textId="77777777" w:rsidR="00CB5500" w:rsidRDefault="00CB5500" w:rsidP="00CB5500">
      <w:pPr>
        <w:spacing w:line="360" w:lineRule="auto"/>
        <w:jc w:val="both"/>
        <w:rPr>
          <w:rFonts w:cs="Arial"/>
          <w:sz w:val="22"/>
          <w:szCs w:val="22"/>
        </w:rPr>
      </w:pPr>
    </w:p>
    <w:p w14:paraId="487F5BF6" w14:textId="5EE6CD6C" w:rsidR="00CB5500" w:rsidRPr="00633397" w:rsidRDefault="00CB5500" w:rsidP="00CB5500">
      <w:pPr>
        <w:spacing w:line="360" w:lineRule="auto"/>
        <w:jc w:val="both"/>
        <w:rPr>
          <w:rFonts w:cs="Arial"/>
          <w:sz w:val="22"/>
          <w:szCs w:val="22"/>
        </w:rPr>
      </w:pPr>
      <w:r w:rsidRPr="00166C02">
        <w:rPr>
          <w:rFonts w:cs="Arial"/>
          <w:sz w:val="22"/>
          <w:szCs w:val="22"/>
          <w:u w:val="single"/>
        </w:rPr>
        <w:t xml:space="preserve">Minuto </w:t>
      </w:r>
      <w:r w:rsidR="005F24CB">
        <w:rPr>
          <w:rFonts w:cs="Arial"/>
          <w:sz w:val="22"/>
          <w:szCs w:val="22"/>
          <w:u w:val="single"/>
        </w:rPr>
        <w:t>259</w:t>
      </w:r>
      <w:r w:rsidRPr="00166C02">
        <w:rPr>
          <w:rFonts w:cs="Arial"/>
          <w:sz w:val="22"/>
          <w:szCs w:val="22"/>
          <w:u w:val="single"/>
        </w:rPr>
        <w:t>:</w:t>
      </w:r>
      <w:r>
        <w:rPr>
          <w:rFonts w:cs="Arial"/>
          <w:sz w:val="22"/>
          <w:szCs w:val="22"/>
          <w:u w:val="single"/>
        </w:rPr>
        <w:t>2</w:t>
      </w:r>
      <w:r w:rsidR="005F24CB">
        <w:rPr>
          <w:rFonts w:cs="Arial"/>
          <w:sz w:val="22"/>
          <w:szCs w:val="22"/>
          <w:u w:val="single"/>
        </w:rPr>
        <w:t>1</w:t>
      </w:r>
      <w:r w:rsidRPr="00633397">
        <w:rPr>
          <w:rFonts w:cs="Arial"/>
          <w:sz w:val="22"/>
          <w:szCs w:val="22"/>
        </w:rPr>
        <w:t xml:space="preserve"> </w:t>
      </w:r>
      <w:r>
        <w:rPr>
          <w:rFonts w:cs="Arial"/>
          <w:sz w:val="22"/>
          <w:szCs w:val="22"/>
        </w:rPr>
        <w:t xml:space="preserve">La </w:t>
      </w:r>
      <w:r w:rsidRPr="001D673D">
        <w:rPr>
          <w:rFonts w:cs="Arial"/>
          <w:sz w:val="22"/>
          <w:szCs w:val="22"/>
          <w:lang w:val="es-ES_tradnl"/>
        </w:rPr>
        <w:t>Junta Directiva</w:t>
      </w:r>
      <w:r>
        <w:rPr>
          <w:rFonts w:cs="Arial"/>
          <w:sz w:val="22"/>
          <w:szCs w:val="22"/>
          <w:lang w:val="es-ES_tradnl"/>
        </w:rPr>
        <w:t xml:space="preserve"> da por conocida la </w:t>
      </w:r>
      <w:r w:rsidRPr="00633397">
        <w:rPr>
          <w:rFonts w:cs="Arial"/>
          <w:sz w:val="22"/>
          <w:szCs w:val="22"/>
        </w:rPr>
        <w:t>información suministrada</w:t>
      </w:r>
      <w:r>
        <w:rPr>
          <w:rFonts w:cs="Arial"/>
          <w:sz w:val="22"/>
          <w:szCs w:val="22"/>
        </w:rPr>
        <w:t xml:space="preserve"> por la </w:t>
      </w:r>
      <w:r w:rsidRPr="001D673D">
        <w:rPr>
          <w:rFonts w:cs="Arial"/>
          <w:sz w:val="22"/>
          <w:szCs w:val="22"/>
          <w:lang w:val="es-ES_tradnl"/>
        </w:rPr>
        <w:t>Administración</w:t>
      </w:r>
      <w:r>
        <w:rPr>
          <w:rFonts w:cs="Arial"/>
          <w:sz w:val="22"/>
          <w:szCs w:val="22"/>
          <w:lang w:val="es-ES_tradnl"/>
        </w:rPr>
        <w:t xml:space="preserve"> y </w:t>
      </w:r>
      <w:r w:rsidR="00993584">
        <w:rPr>
          <w:rFonts w:cs="Arial"/>
          <w:sz w:val="22"/>
          <w:szCs w:val="22"/>
          <w:lang w:val="es-ES_tradnl"/>
        </w:rPr>
        <w:t>el licenciado Marín Jiménez</w:t>
      </w:r>
      <w:r w:rsidRPr="00633397">
        <w:rPr>
          <w:rFonts w:cs="Arial"/>
          <w:sz w:val="22"/>
          <w:szCs w:val="22"/>
        </w:rPr>
        <w:t>.</w:t>
      </w:r>
    </w:p>
    <w:p w14:paraId="58F7D950" w14:textId="77777777" w:rsidR="00CB5500" w:rsidRPr="00D14EAF" w:rsidRDefault="00CB5500" w:rsidP="00CB5500">
      <w:pPr>
        <w:spacing w:line="360" w:lineRule="auto"/>
        <w:jc w:val="both"/>
        <w:rPr>
          <w:rFonts w:cs="Arial"/>
          <w:b/>
          <w:sz w:val="22"/>
        </w:rPr>
      </w:pPr>
      <w:r w:rsidRPr="00D14EAF">
        <w:rPr>
          <w:rFonts w:cs="Arial"/>
          <w:b/>
          <w:sz w:val="22"/>
        </w:rPr>
        <w:t>************</w:t>
      </w:r>
    </w:p>
    <w:p w14:paraId="4966F915" w14:textId="77777777" w:rsidR="00E97960" w:rsidRDefault="00E97960" w:rsidP="00E97960">
      <w:pPr>
        <w:spacing w:line="360" w:lineRule="auto"/>
        <w:jc w:val="both"/>
        <w:rPr>
          <w:rFonts w:cs="Arial"/>
          <w:sz w:val="22"/>
          <w:szCs w:val="22"/>
        </w:rPr>
      </w:pPr>
    </w:p>
    <w:p w14:paraId="0E6E712D" w14:textId="6A25E628"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5F24CB">
        <w:rPr>
          <w:rFonts w:cs="Arial"/>
          <w:szCs w:val="22"/>
          <w:u w:val="single"/>
        </w:rPr>
        <w:t>259</w:t>
      </w:r>
      <w:r w:rsidRPr="00E97960">
        <w:rPr>
          <w:rFonts w:cs="Arial"/>
          <w:szCs w:val="22"/>
          <w:u w:val="single"/>
        </w:rPr>
        <w:t>:</w:t>
      </w:r>
      <w:r w:rsidR="005F24CB">
        <w:rPr>
          <w:rFonts w:cs="Arial"/>
          <w:szCs w:val="22"/>
          <w:u w:val="single"/>
        </w:rPr>
        <w:t>25</w:t>
      </w:r>
      <w:r>
        <w:rPr>
          <w:rFonts w:cs="Arial"/>
          <w:szCs w:val="22"/>
        </w:rPr>
        <w:t xml:space="preserve"> </w:t>
      </w:r>
      <w:r w:rsidR="00FA4CCB" w:rsidRPr="00AB2826">
        <w:rPr>
          <w:rFonts w:cs="Arial"/>
          <w:szCs w:val="22"/>
        </w:rPr>
        <w:t xml:space="preserve">Siendo las </w:t>
      </w:r>
      <w:r w:rsidR="005F24CB">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5F24CB">
        <w:rPr>
          <w:rFonts w:cs="Arial"/>
          <w:szCs w:val="22"/>
        </w:rPr>
        <w:t>veinte</w:t>
      </w:r>
      <w:r w:rsidR="00EC7E01">
        <w:rPr>
          <w:rFonts w:cs="Arial"/>
          <w:szCs w:val="22"/>
        </w:rPr>
        <w:t xml:space="preserve"> minutos</w:t>
      </w:r>
      <w:r w:rsidR="00FA4CCB" w:rsidRPr="00AB2826">
        <w:rPr>
          <w:rFonts w:cs="Arial"/>
          <w:szCs w:val="22"/>
        </w:rPr>
        <w:t>, se levanta la sesión.</w:t>
      </w:r>
    </w:p>
    <w:p w14:paraId="3DF876F5" w14:textId="77777777" w:rsidR="006321F4" w:rsidRPr="00D14EAF" w:rsidRDefault="006321F4" w:rsidP="002D0146">
      <w:pPr>
        <w:spacing w:line="360" w:lineRule="auto"/>
        <w:jc w:val="both"/>
        <w:rPr>
          <w:rFonts w:cs="Arial"/>
          <w:b/>
          <w:sz w:val="22"/>
        </w:rPr>
      </w:pPr>
      <w:r w:rsidRPr="00D14EAF">
        <w:rPr>
          <w:rFonts w:cs="Arial"/>
          <w:b/>
          <w:sz w:val="22"/>
        </w:rPr>
        <w:t>************</w:t>
      </w:r>
    </w:p>
    <w:p w14:paraId="7FF863E6" w14:textId="77777777" w:rsidR="002B71CC" w:rsidRDefault="002B71CC">
      <w:pPr>
        <w:rPr>
          <w:rFonts w:cs="Arial"/>
          <w:sz w:val="22"/>
          <w:szCs w:val="22"/>
        </w:rPr>
      </w:pPr>
      <w:r>
        <w:rPr>
          <w:rFonts w:cs="Arial"/>
          <w:sz w:val="22"/>
          <w:szCs w:val="22"/>
        </w:rPr>
        <w:br w:type="page"/>
      </w:r>
    </w:p>
    <w:p w14:paraId="771D7905" w14:textId="77777777" w:rsidR="00FA4CCB" w:rsidRDefault="00FA4CCB" w:rsidP="00AB2826">
      <w:pPr>
        <w:spacing w:line="360" w:lineRule="auto"/>
        <w:jc w:val="both"/>
        <w:rPr>
          <w:rFonts w:cs="Arial"/>
          <w:sz w:val="22"/>
          <w:szCs w:val="22"/>
        </w:rPr>
      </w:pPr>
    </w:p>
    <w:p w14:paraId="40B8A86E" w14:textId="77777777" w:rsidR="002B71CC" w:rsidRDefault="002B71CC" w:rsidP="00AB2826">
      <w:pPr>
        <w:spacing w:line="360" w:lineRule="auto"/>
        <w:jc w:val="both"/>
        <w:rPr>
          <w:rFonts w:cs="Arial"/>
          <w:sz w:val="22"/>
          <w:szCs w:val="22"/>
        </w:rPr>
      </w:pPr>
    </w:p>
    <w:p w14:paraId="0722684B" w14:textId="77777777" w:rsidR="002B71CC" w:rsidRDefault="002B71CC" w:rsidP="002B71CC">
      <w:pPr>
        <w:pStyle w:val="Ttulo"/>
        <w:ind w:right="51"/>
        <w:rPr>
          <w:rFonts w:cs="Arial"/>
        </w:rPr>
      </w:pPr>
      <w:r>
        <w:rPr>
          <w:rFonts w:cs="Arial"/>
        </w:rPr>
        <w:t>BANCO HIPOTECARIO DE LA VIVIENDA</w:t>
      </w:r>
    </w:p>
    <w:p w14:paraId="4E07C10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A857487" w14:textId="77777777" w:rsidR="002B71CC" w:rsidRDefault="002B71CC" w:rsidP="002B71CC">
      <w:pPr>
        <w:spacing w:line="360" w:lineRule="auto"/>
        <w:ind w:right="51"/>
        <w:jc w:val="center"/>
        <w:rPr>
          <w:rFonts w:cs="Arial"/>
          <w:b/>
          <w:sz w:val="22"/>
          <w:u w:val="single"/>
        </w:rPr>
      </w:pPr>
    </w:p>
    <w:p w14:paraId="0CD414FF" w14:textId="76E3A816"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D17AD8">
        <w:rPr>
          <w:rFonts w:cs="Arial"/>
          <w:b/>
          <w:sz w:val="22"/>
          <w:u w:val="single"/>
        </w:rPr>
        <w:t>53</w:t>
      </w:r>
      <w:r>
        <w:rPr>
          <w:rFonts w:cs="Arial"/>
          <w:b/>
          <w:sz w:val="22"/>
          <w:u w:val="single"/>
        </w:rPr>
        <w:t>-</w:t>
      </w:r>
      <w:r w:rsidR="005F2BC7">
        <w:rPr>
          <w:rFonts w:cs="Arial"/>
          <w:b/>
          <w:sz w:val="22"/>
          <w:u w:val="single"/>
        </w:rPr>
        <w:t>2022</w:t>
      </w:r>
    </w:p>
    <w:p w14:paraId="3F3625B9" w14:textId="3A41C327" w:rsidR="002B71CC" w:rsidRDefault="002B71CC" w:rsidP="002B71CC">
      <w:pPr>
        <w:spacing w:line="360" w:lineRule="auto"/>
        <w:ind w:right="51"/>
        <w:jc w:val="center"/>
        <w:rPr>
          <w:rFonts w:cs="Arial"/>
          <w:b/>
          <w:sz w:val="22"/>
          <w:u w:val="single"/>
        </w:rPr>
      </w:pPr>
      <w:r>
        <w:rPr>
          <w:rFonts w:cs="Arial"/>
          <w:b/>
          <w:sz w:val="22"/>
          <w:u w:val="single"/>
        </w:rPr>
        <w:t xml:space="preserve">DEL </w:t>
      </w:r>
      <w:r w:rsidR="00D17AD8">
        <w:rPr>
          <w:rFonts w:cs="Arial"/>
          <w:b/>
          <w:sz w:val="22"/>
          <w:u w:val="single"/>
        </w:rPr>
        <w:t>03</w:t>
      </w:r>
      <w:r>
        <w:rPr>
          <w:rFonts w:cs="Arial"/>
          <w:b/>
          <w:sz w:val="22"/>
          <w:u w:val="single"/>
        </w:rPr>
        <w:t xml:space="preserve"> DE </w:t>
      </w:r>
      <w:r w:rsidR="00D17AD8">
        <w:rPr>
          <w:rFonts w:cs="Arial"/>
          <w:b/>
          <w:sz w:val="22"/>
          <w:u w:val="single"/>
        </w:rPr>
        <w:t>OCTUBRE</w:t>
      </w:r>
      <w:r>
        <w:rPr>
          <w:rFonts w:cs="Arial"/>
          <w:b/>
          <w:sz w:val="22"/>
          <w:u w:val="single"/>
        </w:rPr>
        <w:t xml:space="preserve"> DE </w:t>
      </w:r>
      <w:r w:rsidR="005F2BC7">
        <w:rPr>
          <w:rFonts w:cs="Arial"/>
          <w:b/>
          <w:sz w:val="22"/>
          <w:u w:val="single"/>
        </w:rPr>
        <w:t>2022</w:t>
      </w:r>
    </w:p>
    <w:p w14:paraId="1B51EEB2" w14:textId="77777777" w:rsidR="002B71CC" w:rsidRDefault="002B71CC" w:rsidP="00AB2826">
      <w:pPr>
        <w:spacing w:line="360" w:lineRule="auto"/>
        <w:jc w:val="both"/>
        <w:rPr>
          <w:rFonts w:cs="Arial"/>
          <w:sz w:val="22"/>
          <w:szCs w:val="22"/>
        </w:rPr>
      </w:pPr>
    </w:p>
    <w:p w14:paraId="485EF620" w14:textId="77777777" w:rsidR="001C310D" w:rsidRDefault="001C310D" w:rsidP="001C310D">
      <w:pPr>
        <w:pStyle w:val="Ttulo2"/>
        <w:spacing w:line="360" w:lineRule="auto"/>
        <w:rPr>
          <w:rFonts w:cs="Arial"/>
          <w:szCs w:val="22"/>
        </w:rPr>
      </w:pPr>
    </w:p>
    <w:p w14:paraId="322308A3" w14:textId="25E7CAE2" w:rsidR="001C310D" w:rsidRPr="00AB2826" w:rsidRDefault="001C310D" w:rsidP="001C310D">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323101E6" w14:textId="0F8E8747" w:rsidR="001C310D" w:rsidRDefault="00F64DE3" w:rsidP="001C310D">
      <w:pPr>
        <w:spacing w:line="360" w:lineRule="auto"/>
        <w:jc w:val="both"/>
        <w:rPr>
          <w:rFonts w:cs="Arial"/>
          <w:sz w:val="22"/>
          <w:szCs w:val="22"/>
        </w:rPr>
      </w:pPr>
      <w:r>
        <w:rPr>
          <w:rFonts w:cs="Arial"/>
          <w:sz w:val="22"/>
          <w:szCs w:val="22"/>
        </w:rPr>
        <w:t xml:space="preserve">Complementando lo dispuesto en el acuerdo N° 13 de la sesión 50-2022, del 22 de setiembre de 2022, se comisiona </w:t>
      </w:r>
      <w:r w:rsidR="00712FD4" w:rsidRPr="00712FD4">
        <w:rPr>
          <w:rFonts w:cs="Arial"/>
          <w:sz w:val="22"/>
          <w:szCs w:val="22"/>
        </w:rPr>
        <w:t>al Presidente de esta Junta Directiva</w:t>
      </w:r>
      <w:r w:rsidR="00712FD4">
        <w:rPr>
          <w:rFonts w:cs="Arial"/>
          <w:sz w:val="22"/>
          <w:szCs w:val="22"/>
        </w:rPr>
        <w:t>,</w:t>
      </w:r>
      <w:r w:rsidR="00712FD4" w:rsidRPr="00712FD4">
        <w:rPr>
          <w:rFonts w:cs="Arial"/>
          <w:sz w:val="22"/>
          <w:szCs w:val="22"/>
        </w:rPr>
        <w:t xml:space="preserve"> para que program</w:t>
      </w:r>
      <w:r w:rsidR="00712FD4">
        <w:rPr>
          <w:rFonts w:cs="Arial"/>
          <w:sz w:val="22"/>
          <w:szCs w:val="22"/>
        </w:rPr>
        <w:t xml:space="preserve">e </w:t>
      </w:r>
      <w:r w:rsidR="00712FD4" w:rsidRPr="00712FD4">
        <w:rPr>
          <w:rFonts w:cs="Arial"/>
          <w:sz w:val="22"/>
          <w:szCs w:val="22"/>
        </w:rPr>
        <w:t>la audiencia solicitada</w:t>
      </w:r>
      <w:r w:rsidR="00712FD4">
        <w:rPr>
          <w:rFonts w:cs="Arial"/>
          <w:sz w:val="22"/>
          <w:szCs w:val="22"/>
        </w:rPr>
        <w:t xml:space="preserve"> por </w:t>
      </w:r>
      <w:r w:rsidR="00712FD4" w:rsidRPr="00712FD4">
        <w:rPr>
          <w:rFonts w:cs="Arial"/>
          <w:sz w:val="22"/>
          <w:szCs w:val="22"/>
        </w:rPr>
        <w:t>la Asociación Centroamericana de Vivienda (ACENVI),</w:t>
      </w:r>
      <w:r w:rsidR="00712FD4">
        <w:rPr>
          <w:rFonts w:cs="Arial"/>
          <w:sz w:val="22"/>
          <w:szCs w:val="22"/>
        </w:rPr>
        <w:t xml:space="preserve"> en </w:t>
      </w:r>
      <w:r w:rsidR="00712FD4" w:rsidRPr="00712FD4">
        <w:rPr>
          <w:rFonts w:cs="Arial"/>
          <w:sz w:val="22"/>
          <w:szCs w:val="22"/>
        </w:rPr>
        <w:t xml:space="preserve">el oficio ACV-02SET-AudienciaJD, del 02 de setiembre de 2022, </w:t>
      </w:r>
      <w:r>
        <w:rPr>
          <w:rFonts w:cs="Arial"/>
          <w:sz w:val="22"/>
          <w:szCs w:val="22"/>
        </w:rPr>
        <w:t xml:space="preserve">suscrito por la </w:t>
      </w:r>
      <w:r w:rsidR="00712FD4" w:rsidRPr="00712FD4">
        <w:rPr>
          <w:rFonts w:cs="Arial"/>
          <w:sz w:val="22"/>
          <w:szCs w:val="22"/>
        </w:rPr>
        <w:t>señora Marisol Castro González, Directora Ejecutiva</w:t>
      </w:r>
      <w:r>
        <w:rPr>
          <w:rFonts w:cs="Arial"/>
          <w:sz w:val="22"/>
          <w:szCs w:val="22"/>
        </w:rPr>
        <w:t xml:space="preserve"> de dicha organización. </w:t>
      </w:r>
    </w:p>
    <w:p w14:paraId="424D6F52" w14:textId="77777777" w:rsidR="001C310D" w:rsidRPr="00AB2826" w:rsidRDefault="001C310D" w:rsidP="001C310D">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FB46FF6" w14:textId="77777777" w:rsidR="001C310D" w:rsidRPr="00D14EAF" w:rsidRDefault="001C310D" w:rsidP="001C310D">
      <w:pPr>
        <w:spacing w:line="360" w:lineRule="auto"/>
        <w:jc w:val="both"/>
        <w:rPr>
          <w:rFonts w:cs="Arial"/>
          <w:b/>
          <w:sz w:val="22"/>
        </w:rPr>
      </w:pPr>
      <w:r w:rsidRPr="00D14EAF">
        <w:rPr>
          <w:rFonts w:cs="Arial"/>
          <w:b/>
          <w:sz w:val="22"/>
        </w:rPr>
        <w:t>************</w:t>
      </w:r>
    </w:p>
    <w:p w14:paraId="074BA71E" w14:textId="77777777" w:rsidR="001C310D" w:rsidRDefault="001C310D" w:rsidP="001C310D">
      <w:pPr>
        <w:spacing w:line="360" w:lineRule="auto"/>
        <w:jc w:val="both"/>
        <w:rPr>
          <w:rFonts w:cs="Arial"/>
          <w:sz w:val="22"/>
          <w:lang w:val="es-ES_tradnl"/>
        </w:rPr>
      </w:pPr>
    </w:p>
    <w:p w14:paraId="52C6B375" w14:textId="75693971"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1C310D">
        <w:rPr>
          <w:rFonts w:cs="Arial"/>
          <w:szCs w:val="22"/>
        </w:rPr>
        <w:t>2</w:t>
      </w:r>
      <w:r w:rsidRPr="00AB2826">
        <w:rPr>
          <w:rFonts w:cs="Arial"/>
          <w:szCs w:val="22"/>
        </w:rPr>
        <w:t>:</w:t>
      </w:r>
    </w:p>
    <w:p w14:paraId="648310A1" w14:textId="77777777" w:rsidR="001D0966" w:rsidRDefault="001D0966" w:rsidP="001D0966">
      <w:pPr>
        <w:spacing w:line="360" w:lineRule="auto"/>
        <w:jc w:val="both"/>
        <w:rPr>
          <w:rFonts w:cs="Arial"/>
          <w:b/>
          <w:bCs/>
          <w:sz w:val="22"/>
          <w:szCs w:val="22"/>
        </w:rPr>
      </w:pPr>
      <w:r>
        <w:rPr>
          <w:rFonts w:cs="Arial"/>
          <w:b/>
          <w:bCs/>
          <w:sz w:val="22"/>
          <w:szCs w:val="22"/>
        </w:rPr>
        <w:t>Considerando:</w:t>
      </w:r>
    </w:p>
    <w:p w14:paraId="1321D592" w14:textId="3190C3C1" w:rsidR="001D0966" w:rsidRDefault="001D0966" w:rsidP="001D0966">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Pr>
          <w:rFonts w:cs="Arial"/>
          <w:bCs/>
          <w:sz w:val="22"/>
          <w:lang w:val="es-CR"/>
        </w:rPr>
        <w:t xml:space="preserve">GG-ME-1231-2022 del 30 de setiembre de 2022, la Gerencia General remite y avala el informe </w:t>
      </w:r>
      <w:r>
        <w:rPr>
          <w:rFonts w:cs="Arial"/>
          <w:sz w:val="22"/>
          <w:szCs w:val="22"/>
          <w:lang w:val="es-CR"/>
        </w:rPr>
        <w:t>DF-OF-1050-2022 de la Dirección FOSUVI</w:t>
      </w:r>
      <w:r>
        <w:rPr>
          <w:rFonts w:cs="Arial"/>
          <w:bCs/>
          <w:sz w:val="22"/>
          <w:lang w:val="es-CR"/>
        </w:rPr>
        <w:t>, que contiene un resumen de los resultados del estudio efectuado a las solicitudes de Mutual Cartago de</w:t>
      </w:r>
      <w:r>
        <w:rPr>
          <w:rFonts w:cs="Arial"/>
          <w:bCs/>
          <w:sz w:val="22"/>
          <w:lang w:val="es-ES_tradnl"/>
        </w:rPr>
        <w:t xml:space="preserve"> Ahorro y Préstamo</w:t>
      </w:r>
      <w:r w:rsidR="00DA3A39">
        <w:rPr>
          <w:rFonts w:cs="Arial"/>
          <w:bCs/>
          <w:sz w:val="22"/>
          <w:lang w:val="es-ES_tradnl"/>
        </w:rPr>
        <w:t>, Instituto Nacional de Vivienda y Urbanismo, y Coopesparta R.L., para</w:t>
      </w:r>
      <w:r>
        <w:rPr>
          <w:rFonts w:cs="Arial"/>
          <w:bCs/>
          <w:sz w:val="22"/>
          <w:lang w:val="es-CR"/>
        </w:rPr>
        <w:t xml:space="preserve"> financiar </w:t>
      </w:r>
      <w:r w:rsidR="00DA3A39">
        <w:rPr>
          <w:rFonts w:cs="Arial"/>
          <w:bCs/>
          <w:sz w:val="22"/>
          <w:lang w:val="es-CR"/>
        </w:rPr>
        <w:t>siete</w:t>
      </w:r>
      <w:r>
        <w:rPr>
          <w:rFonts w:cs="Arial"/>
          <w:bCs/>
          <w:sz w:val="22"/>
        </w:rPr>
        <w:t xml:space="preserve"> operaciones individuales de Bono Familiar de Vivienda, por situación de extrema necesidad, al amparo del artículo 59 de la Ley del Sistema Financiero Nacional para la Vivienda.</w:t>
      </w:r>
    </w:p>
    <w:p w14:paraId="140AF6CB" w14:textId="77777777" w:rsidR="001D0966" w:rsidRDefault="001D0966" w:rsidP="001D0966">
      <w:pPr>
        <w:spacing w:line="360" w:lineRule="auto"/>
        <w:jc w:val="both"/>
        <w:rPr>
          <w:rFonts w:cs="Arial"/>
          <w:bCs/>
          <w:sz w:val="22"/>
        </w:rPr>
      </w:pPr>
    </w:p>
    <w:p w14:paraId="03AA786E" w14:textId="77777777" w:rsidR="001D0966" w:rsidRDefault="001D0966" w:rsidP="001D0966">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3DDACDA8" w14:textId="77777777" w:rsidR="001D0966" w:rsidRDefault="001D0966" w:rsidP="001D0966">
      <w:pPr>
        <w:spacing w:line="360" w:lineRule="auto"/>
        <w:jc w:val="both"/>
        <w:rPr>
          <w:rFonts w:cs="Arial"/>
          <w:bCs/>
          <w:sz w:val="22"/>
          <w:szCs w:val="22"/>
        </w:rPr>
      </w:pPr>
    </w:p>
    <w:p w14:paraId="0E107AA1" w14:textId="7633C6EF" w:rsidR="001D0966" w:rsidRDefault="001D0966" w:rsidP="001D0966">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citado informe </w:t>
      </w:r>
      <w:r>
        <w:rPr>
          <w:rFonts w:cs="Arial"/>
          <w:sz w:val="22"/>
          <w:szCs w:val="22"/>
          <w:lang w:val="es-CR"/>
        </w:rPr>
        <w:t>DF-OF-</w:t>
      </w:r>
      <w:r w:rsidR="00DA3A39">
        <w:rPr>
          <w:rFonts w:cs="Arial"/>
          <w:sz w:val="22"/>
          <w:szCs w:val="22"/>
          <w:lang w:val="es-CR"/>
        </w:rPr>
        <w:t>1050</w:t>
      </w:r>
      <w:r>
        <w:rPr>
          <w:rFonts w:cs="Arial"/>
          <w:sz w:val="22"/>
          <w:szCs w:val="22"/>
          <w:lang w:val="es-CR"/>
        </w:rPr>
        <w:t>-2022</w:t>
      </w:r>
      <w:r>
        <w:rPr>
          <w:rFonts w:cs="Arial"/>
          <w:bCs/>
          <w:sz w:val="22"/>
          <w:szCs w:val="22"/>
        </w:rPr>
        <w:t>.</w:t>
      </w:r>
    </w:p>
    <w:p w14:paraId="293D28BD" w14:textId="77777777" w:rsidR="001D0966" w:rsidRDefault="001D0966" w:rsidP="001D0966">
      <w:pPr>
        <w:spacing w:line="360" w:lineRule="auto"/>
        <w:jc w:val="both"/>
        <w:rPr>
          <w:rFonts w:cs="Arial"/>
          <w:bCs/>
          <w:sz w:val="22"/>
          <w:szCs w:val="22"/>
          <w:lang w:val="es-ES_tradnl"/>
        </w:rPr>
      </w:pPr>
    </w:p>
    <w:p w14:paraId="2A50A19E" w14:textId="77777777" w:rsidR="001D0966" w:rsidRDefault="001D0966" w:rsidP="001D0966">
      <w:pPr>
        <w:spacing w:line="360" w:lineRule="auto"/>
        <w:jc w:val="both"/>
        <w:rPr>
          <w:rFonts w:cs="Arial"/>
          <w:b/>
          <w:bCs/>
          <w:sz w:val="22"/>
          <w:szCs w:val="22"/>
        </w:rPr>
      </w:pPr>
      <w:r>
        <w:rPr>
          <w:rFonts w:cs="Arial"/>
          <w:b/>
          <w:bCs/>
          <w:sz w:val="22"/>
          <w:szCs w:val="22"/>
        </w:rPr>
        <w:t>Por tanto, se acuerda:</w:t>
      </w:r>
    </w:p>
    <w:p w14:paraId="725504C2" w14:textId="4F23438A" w:rsidR="001D0966" w:rsidRDefault="001D0966" w:rsidP="001D0966">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w:t>
      </w:r>
      <w:r w:rsidR="00DA3A39">
        <w:rPr>
          <w:rFonts w:cs="Arial"/>
          <w:bCs/>
          <w:sz w:val="22"/>
          <w:szCs w:val="22"/>
        </w:rPr>
        <w:t xml:space="preserve"> siete</w:t>
      </w:r>
      <w:r>
        <w:rPr>
          <w:rFonts w:cs="Arial"/>
          <w:bCs/>
          <w:sz w:val="22"/>
          <w:szCs w:val="22"/>
        </w:rPr>
        <w:t xml:space="preserve"> operaciones individuales de Bono Familiar de Vivienda, por situación de extrema necesidad, de conformidad con las condiciones que se consignan en el informe </w:t>
      </w:r>
      <w:r>
        <w:rPr>
          <w:rFonts w:cs="Arial"/>
          <w:sz w:val="22"/>
          <w:szCs w:val="22"/>
          <w:lang w:val="es-CR"/>
        </w:rPr>
        <w:t>DF-OF-</w:t>
      </w:r>
      <w:r w:rsidR="00DA3A39">
        <w:rPr>
          <w:rFonts w:cs="Arial"/>
          <w:sz w:val="22"/>
          <w:szCs w:val="22"/>
          <w:lang w:val="es-CR"/>
        </w:rPr>
        <w:t>1050</w:t>
      </w:r>
      <w:r>
        <w:rPr>
          <w:rFonts w:cs="Arial"/>
          <w:sz w:val="22"/>
          <w:szCs w:val="22"/>
          <w:lang w:val="es-CR"/>
        </w:rPr>
        <w:t xml:space="preserve">-2022 </w:t>
      </w:r>
      <w:r>
        <w:rPr>
          <w:rFonts w:cs="Arial"/>
          <w:bCs/>
          <w:sz w:val="22"/>
        </w:rPr>
        <w:t>y según el siguiente detalle:</w:t>
      </w:r>
    </w:p>
    <w:p w14:paraId="42A488ED" w14:textId="77777777" w:rsidR="001D0966" w:rsidRDefault="001D0966" w:rsidP="001D0966">
      <w:pPr>
        <w:spacing w:line="360" w:lineRule="auto"/>
        <w:jc w:val="both"/>
        <w:rPr>
          <w:sz w:val="22"/>
          <w:szCs w:val="22"/>
        </w:rPr>
      </w:pPr>
    </w:p>
    <w:tbl>
      <w:tblPr>
        <w:tblW w:w="8880" w:type="dxa"/>
        <w:tblInd w:w="40" w:type="dxa"/>
        <w:tblLayout w:type="fixed"/>
        <w:tblLook w:val="0400" w:firstRow="0" w:lastRow="0" w:firstColumn="0" w:lastColumn="0" w:noHBand="0" w:noVBand="1"/>
      </w:tblPr>
      <w:tblGrid>
        <w:gridCol w:w="1372"/>
        <w:gridCol w:w="709"/>
        <w:gridCol w:w="708"/>
        <w:gridCol w:w="720"/>
        <w:gridCol w:w="556"/>
        <w:gridCol w:w="376"/>
        <w:gridCol w:w="616"/>
        <w:gridCol w:w="992"/>
        <w:gridCol w:w="990"/>
        <w:gridCol w:w="849"/>
        <w:gridCol w:w="992"/>
      </w:tblGrid>
      <w:tr w:rsidR="001D0966" w14:paraId="6E860A14" w14:textId="77777777" w:rsidTr="004E388D">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D25CF14" w14:textId="77777777" w:rsidR="001D0966" w:rsidRDefault="001D0966" w:rsidP="004E388D">
            <w:pPr>
              <w:ind w:left="87"/>
              <w:rPr>
                <w:b/>
                <w:sz w:val="20"/>
                <w:szCs w:val="20"/>
              </w:rPr>
            </w:pPr>
            <w:r>
              <w:rPr>
                <w:b/>
                <w:sz w:val="20"/>
                <w:szCs w:val="20"/>
              </w:rPr>
              <w:t xml:space="preserve">Entidad Autorizada:   </w:t>
            </w:r>
            <w:r>
              <w:rPr>
                <w:b/>
                <w:bCs/>
                <w:sz w:val="20"/>
                <w:szCs w:val="20"/>
              </w:rPr>
              <w:t xml:space="preserve">Mutual Cartago de Ahorro y Préstamo </w:t>
            </w:r>
          </w:p>
        </w:tc>
      </w:tr>
      <w:tr w:rsidR="001D0966" w14:paraId="60C93B0E" w14:textId="77777777" w:rsidTr="004E388D">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273D9CF9" w14:textId="77777777" w:rsidR="001D0966" w:rsidRDefault="001D0966" w:rsidP="004E388D">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01BBD21B" w14:textId="77777777" w:rsidR="001D0966" w:rsidRDefault="001D0966" w:rsidP="004E388D">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D77FA87" w14:textId="77777777" w:rsidR="001D0966" w:rsidRDefault="001D0966" w:rsidP="004E388D">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1ED2C0AC" w14:textId="77777777" w:rsidR="001D0966" w:rsidRDefault="001D0966" w:rsidP="004E388D">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63656BC" w14:textId="77777777" w:rsidR="001D0966" w:rsidRDefault="001D0966" w:rsidP="004E388D">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3DAA3261" w14:textId="77777777" w:rsidR="001D0966" w:rsidRDefault="001D0966" w:rsidP="004E388D">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55B8309" w14:textId="77777777" w:rsidR="001D0966" w:rsidRDefault="001D0966" w:rsidP="004E388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2BEDB44" w14:textId="77777777" w:rsidR="001D0966" w:rsidRDefault="001D0966" w:rsidP="004E388D">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4EEEA83A" w14:textId="77777777" w:rsidR="001D0966" w:rsidRDefault="001D0966" w:rsidP="004E388D">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34B8A1D2" w14:textId="77777777" w:rsidR="001D0966" w:rsidRDefault="001D0966" w:rsidP="004E388D">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A24CC95" w14:textId="77777777" w:rsidR="001D0966" w:rsidRDefault="001D0966" w:rsidP="004E388D">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733F71" w14:paraId="3946B256" w14:textId="77777777" w:rsidTr="004E388D">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7A81" w14:textId="7EB50DE2" w:rsidR="00733F71" w:rsidRPr="00822499" w:rsidRDefault="00733F71" w:rsidP="00733F71">
            <w:pPr>
              <w:rPr>
                <w:rFonts w:ascii="Arial Narrow" w:eastAsia="Arial Narrow" w:hAnsi="Arial Narrow" w:cs="Arial Narrow"/>
                <w:sz w:val="16"/>
                <w:szCs w:val="16"/>
                <w:highlight w:val="yellow"/>
              </w:rPr>
            </w:pPr>
            <w:r w:rsidRPr="00822499">
              <w:rPr>
                <w:rFonts w:ascii="Arial Narrow" w:eastAsia="Arial Narrow" w:hAnsi="Arial Narrow" w:cs="Arial Narrow"/>
                <w:sz w:val="16"/>
                <w:szCs w:val="16"/>
              </w:rPr>
              <w:t>Godínez Mora Floribeth</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685A" w14:textId="21C1A409" w:rsidR="00733F71" w:rsidRDefault="00733F71" w:rsidP="00733F71">
            <w:pPr>
              <w:jc w:val="center"/>
              <w:rPr>
                <w:rFonts w:ascii="Arial Narrow" w:eastAsia="Arial Narrow" w:hAnsi="Arial Narrow" w:cs="Arial Narrow"/>
                <w:sz w:val="16"/>
                <w:szCs w:val="16"/>
              </w:rPr>
            </w:pPr>
            <w:r>
              <w:rPr>
                <w:rFonts w:ascii="Arial Narrow" w:eastAsia="Arial Narrow" w:hAnsi="Arial Narrow" w:cs="Arial Narrow"/>
                <w:sz w:val="16"/>
                <w:szCs w:val="16"/>
              </w:rPr>
              <w:t>1-0942-0513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2FB1519" w14:textId="128A7513" w:rsidR="00733F71" w:rsidRDefault="00733F71" w:rsidP="00733F71">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7-181725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5650FBC" w14:textId="47E30DBA" w:rsidR="00733F71" w:rsidRDefault="00733F71" w:rsidP="00733F71">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98D38" w14:textId="0801D212" w:rsidR="00733F71" w:rsidRDefault="00733F71" w:rsidP="00733F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4B79BC" w14:textId="35100F4C" w:rsidR="00733F71" w:rsidRDefault="00733F71" w:rsidP="00733F71">
            <w:pPr>
              <w:ind w:left="-107"/>
              <w:jc w:val="center"/>
              <w:rPr>
                <w:rFonts w:ascii="Arial Narrow" w:eastAsia="Arial Narrow" w:hAnsi="Arial Narrow" w:cs="Arial Narrow"/>
                <w:sz w:val="16"/>
                <w:szCs w:val="16"/>
              </w:rPr>
            </w:pPr>
            <w:r>
              <w:rPr>
                <w:rFonts w:ascii="Arial Narrow" w:eastAsia="Arial Narrow" w:hAnsi="Arial Narrow" w:cs="Arial Narrow"/>
                <w:sz w:val="16"/>
                <w:szCs w:val="16"/>
              </w:rPr>
              <w:t>4.500.000,00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689D359" w14:textId="22E0ECA3" w:rsidR="00733F71" w:rsidRDefault="00733F71" w:rsidP="00733F71">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11.760.000,00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307DE40F" w14:textId="592942D4" w:rsidR="00733F71" w:rsidRDefault="00733F71" w:rsidP="00733F71">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126.590,89</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68A2EE69" w14:textId="1BA3B694" w:rsidR="00733F71" w:rsidRDefault="00733F71" w:rsidP="00733F71">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421.969,62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DA11F9D" w14:textId="7FE547FB" w:rsidR="00733F71" w:rsidRDefault="00733F71" w:rsidP="00733F71">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16.555.378,73</w:t>
            </w:r>
          </w:p>
        </w:tc>
      </w:tr>
      <w:tr w:rsidR="00733F71" w14:paraId="4F66B11C" w14:textId="77777777" w:rsidTr="004E388D">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46116" w14:textId="1364462C" w:rsidR="00733F71" w:rsidRDefault="002D6AA0" w:rsidP="00733F71">
            <w:pPr>
              <w:rPr>
                <w:rFonts w:ascii="Arial Narrow" w:eastAsia="Arial Narrow" w:hAnsi="Arial Narrow" w:cs="Arial Narrow"/>
                <w:sz w:val="16"/>
                <w:szCs w:val="16"/>
              </w:rPr>
            </w:pPr>
            <w:r>
              <w:rPr>
                <w:rFonts w:ascii="Arial Narrow" w:eastAsia="Arial Narrow" w:hAnsi="Arial Narrow" w:cs="Arial Narrow"/>
                <w:sz w:val="16"/>
                <w:szCs w:val="16"/>
              </w:rPr>
              <w:t>Hidalgo Guzmán Jordan Adonis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6CA6" w14:textId="55F79866" w:rsidR="00733F71" w:rsidRDefault="002D6AA0" w:rsidP="00733F71">
            <w:pPr>
              <w:jc w:val="center"/>
              <w:rPr>
                <w:rFonts w:ascii="Arial Narrow" w:eastAsia="Arial Narrow" w:hAnsi="Arial Narrow" w:cs="Arial Narrow"/>
                <w:sz w:val="16"/>
                <w:szCs w:val="16"/>
              </w:rPr>
            </w:pPr>
            <w:r>
              <w:rPr>
                <w:rFonts w:ascii="Arial Narrow" w:eastAsia="Arial Narrow" w:hAnsi="Arial Narrow" w:cs="Arial Narrow"/>
                <w:sz w:val="16"/>
                <w:szCs w:val="16"/>
              </w:rPr>
              <w:t>3-0498-0996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2BDE61C" w14:textId="43D04415" w:rsidR="00733F71" w:rsidRDefault="00E41260" w:rsidP="00733F71">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2-511051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A3196CA" w14:textId="48BF8268" w:rsidR="00733F71" w:rsidRDefault="00E41260" w:rsidP="00733F71">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Grecia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29C53" w14:textId="7DC9CA26" w:rsidR="00733F71" w:rsidRDefault="00733F71" w:rsidP="00733F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E3E6EF" w14:textId="69AF1119" w:rsidR="00733F71" w:rsidRDefault="00E41260" w:rsidP="00733F71">
            <w:pPr>
              <w:ind w:left="-107"/>
              <w:jc w:val="center"/>
              <w:rPr>
                <w:rFonts w:ascii="Arial Narrow" w:eastAsia="Arial Narrow" w:hAnsi="Arial Narrow" w:cs="Arial Narrow"/>
                <w:sz w:val="16"/>
                <w:szCs w:val="16"/>
              </w:rPr>
            </w:pPr>
            <w:r>
              <w:rPr>
                <w:rFonts w:ascii="Arial Narrow" w:eastAsia="Arial Narrow" w:hAnsi="Arial Narrow" w:cs="Arial Narrow"/>
                <w:sz w:val="16"/>
                <w:szCs w:val="16"/>
              </w:rPr>
              <w:t>6.500.000,00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1F1CF1" w14:textId="2AA9CD91" w:rsidR="00733F71" w:rsidRDefault="00E41260" w:rsidP="00733F71">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04A61349" w14:textId="55A371CF" w:rsidR="00733F71" w:rsidRDefault="00E41260" w:rsidP="00733F71">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52.063,41</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723E80CD" w14:textId="06D31E55" w:rsidR="00733F71" w:rsidRDefault="00E41260" w:rsidP="00733F71">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520.634,</w:t>
            </w:r>
            <w:r w:rsidR="006E4AB2">
              <w:rPr>
                <w:rFonts w:ascii="Arial Narrow" w:eastAsia="Arial Narrow" w:hAnsi="Arial Narrow" w:cs="Arial Narrow"/>
                <w:sz w:val="16"/>
                <w:szCs w:val="16"/>
              </w:rPr>
              <w:t>09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2E03BE5" w14:textId="43C8FC4A" w:rsidR="00733F71" w:rsidRDefault="006E4AB2" w:rsidP="00733F71">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17.888.570,68</w:t>
            </w:r>
          </w:p>
        </w:tc>
      </w:tr>
      <w:tr w:rsidR="00733F71" w14:paraId="6111A1B5" w14:textId="77777777" w:rsidTr="004E388D">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F8BCBAD" w14:textId="02A63F3C" w:rsidR="00733F71" w:rsidRDefault="00733F71" w:rsidP="00733F71">
            <w:pPr>
              <w:ind w:left="87"/>
              <w:jc w:val="center"/>
              <w:rPr>
                <w:rFonts w:cs="Arial"/>
                <w:b/>
                <w:sz w:val="20"/>
                <w:szCs w:val="20"/>
              </w:rPr>
            </w:pPr>
            <w:r>
              <w:rPr>
                <w:rFonts w:cs="Arial"/>
                <w:b/>
                <w:sz w:val="20"/>
                <w:szCs w:val="20"/>
              </w:rPr>
              <w:t>Entidad Autorizada:</w:t>
            </w:r>
            <w:r>
              <w:rPr>
                <w:rFonts w:cs="Arial"/>
                <w:b/>
                <w:bCs/>
                <w:sz w:val="20"/>
                <w:szCs w:val="20"/>
                <w:lang w:val="es-ES_tradnl"/>
              </w:rPr>
              <w:t xml:space="preserve"> Instituto Nacional de Vivienda y Urbanismo</w:t>
            </w:r>
          </w:p>
        </w:tc>
      </w:tr>
      <w:tr w:rsidR="00733F71" w14:paraId="090B309A" w14:textId="77777777" w:rsidTr="004E388D">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7C759250"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57B070A"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1BC9EDC4"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2CB33798"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2688F51" w14:textId="77777777" w:rsidR="00733F71" w:rsidRDefault="00733F71" w:rsidP="00733F71">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304F131C" w14:textId="77777777" w:rsidR="00733F71" w:rsidRDefault="00733F71" w:rsidP="00733F71">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49CD63D"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FD3BD6C"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2916BB37" w14:textId="77777777" w:rsidR="00733F71" w:rsidRDefault="00733F71" w:rsidP="00733F7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681904DF"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2DCBB53"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733F71" w14:paraId="23773645" w14:textId="77777777" w:rsidTr="004E388D">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486F" w14:textId="3D1BDC45" w:rsidR="00733F71" w:rsidRPr="00822499" w:rsidRDefault="0062674E" w:rsidP="00733F71">
            <w:pPr>
              <w:rPr>
                <w:rFonts w:ascii="Arial Narrow" w:hAnsi="Arial Narrow"/>
                <w:sz w:val="16"/>
                <w:szCs w:val="16"/>
              </w:rPr>
            </w:pPr>
            <w:r w:rsidRPr="00822499">
              <w:rPr>
                <w:rFonts w:ascii="Arial Narrow" w:hAnsi="Arial Narrow"/>
                <w:sz w:val="16"/>
                <w:szCs w:val="16"/>
              </w:rPr>
              <w:t>Calvo Camacho Hellen de los Ángeles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7E8C" w14:textId="40B0DD4B" w:rsidR="00733F71" w:rsidRDefault="0062674E" w:rsidP="00733F71">
            <w:pPr>
              <w:jc w:val="center"/>
              <w:rPr>
                <w:rFonts w:ascii="Arial Narrow" w:hAnsi="Arial Narrow"/>
                <w:sz w:val="16"/>
                <w:szCs w:val="16"/>
              </w:rPr>
            </w:pPr>
            <w:r>
              <w:rPr>
                <w:rFonts w:ascii="Arial Narrow" w:hAnsi="Arial Narrow"/>
                <w:sz w:val="16"/>
                <w:szCs w:val="16"/>
              </w:rPr>
              <w:t>1-1661-0314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7E2B1DA" w14:textId="57426AED" w:rsidR="00733F71" w:rsidRDefault="0062674E" w:rsidP="00733F71">
            <w:pPr>
              <w:jc w:val="center"/>
              <w:rPr>
                <w:rFonts w:ascii="Arial Narrow" w:hAnsi="Arial Narrow"/>
                <w:sz w:val="16"/>
                <w:szCs w:val="16"/>
              </w:rPr>
            </w:pPr>
            <w:r>
              <w:rPr>
                <w:rFonts w:ascii="Arial Narrow" w:hAnsi="Arial Narrow"/>
                <w:sz w:val="16"/>
                <w:szCs w:val="16"/>
              </w:rPr>
              <w:t>1-604717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ECDCEBE" w14:textId="62802C2A" w:rsidR="00733F71" w:rsidRDefault="0062674E" w:rsidP="00733F71">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0FAA3" w14:textId="04842F7A" w:rsidR="00733F71" w:rsidRDefault="00733F71" w:rsidP="00733F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1BE7C0" w14:textId="5A1DC0B0" w:rsidR="00733F71" w:rsidRDefault="0062674E" w:rsidP="00733F71">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7.500.000,00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49694DA" w14:textId="04EECC0C" w:rsidR="00733F71" w:rsidRDefault="0062674E" w:rsidP="00733F71">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11.004.866,06</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FD962CE" w14:textId="10373D36" w:rsidR="00733F71" w:rsidRDefault="0062674E" w:rsidP="00733F71">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55.156,11</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51B08374" w14:textId="3278C66B" w:rsidR="00733F71" w:rsidRDefault="0062674E" w:rsidP="00733F71">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551.561,12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BAFD47A" w14:textId="7D592A3B" w:rsidR="00733F71" w:rsidRDefault="0062674E" w:rsidP="00733F71">
            <w:pPr>
              <w:ind w:left="-70" w:right="-114"/>
              <w:rPr>
                <w:rFonts w:ascii="Arial Narrow" w:eastAsia="Arial Narrow" w:hAnsi="Arial Narrow" w:cs="Arial Narrow"/>
                <w:sz w:val="16"/>
                <w:szCs w:val="16"/>
              </w:rPr>
            </w:pPr>
            <w:r>
              <w:rPr>
                <w:rFonts w:ascii="Arial Narrow" w:eastAsia="Arial Narrow" w:hAnsi="Arial Narrow" w:cs="Arial Narrow"/>
                <w:sz w:val="16"/>
                <w:szCs w:val="16"/>
              </w:rPr>
              <w:t>19.001.271,07</w:t>
            </w:r>
          </w:p>
        </w:tc>
      </w:tr>
      <w:tr w:rsidR="00733F71" w14:paraId="5DD82103" w14:textId="77777777" w:rsidTr="004E388D">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96C31" w14:textId="3B80135E" w:rsidR="00733F71" w:rsidRPr="00822499" w:rsidRDefault="007E63FA" w:rsidP="00733F71">
            <w:pPr>
              <w:rPr>
                <w:rFonts w:ascii="Arial Narrow" w:eastAsia="Arial Narrow" w:hAnsi="Arial Narrow" w:cs="Arial Narrow"/>
                <w:sz w:val="16"/>
                <w:szCs w:val="16"/>
              </w:rPr>
            </w:pPr>
            <w:r w:rsidRPr="00822499">
              <w:rPr>
                <w:rFonts w:ascii="Arial Narrow" w:eastAsia="Arial Narrow" w:hAnsi="Arial Narrow" w:cs="Arial Narrow"/>
                <w:sz w:val="16"/>
                <w:szCs w:val="16"/>
              </w:rPr>
              <w:t>Fallas Fallas Kathia Vanessa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8640D" w14:textId="258D0C1F" w:rsidR="00733F71" w:rsidRDefault="007E63FA" w:rsidP="00733F71">
            <w:pPr>
              <w:jc w:val="center"/>
              <w:rPr>
                <w:rFonts w:ascii="Arial Narrow" w:eastAsia="Arial Narrow" w:hAnsi="Arial Narrow" w:cs="Arial Narrow"/>
                <w:sz w:val="16"/>
                <w:szCs w:val="16"/>
              </w:rPr>
            </w:pPr>
            <w:r>
              <w:rPr>
                <w:rFonts w:ascii="Arial Narrow" w:eastAsia="Arial Narrow" w:hAnsi="Arial Narrow" w:cs="Arial Narrow"/>
                <w:sz w:val="16"/>
                <w:szCs w:val="16"/>
              </w:rPr>
              <w:t>1-1304-0350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0330ECD" w14:textId="26F4CC84" w:rsidR="00733F71" w:rsidRDefault="00EB3BF6" w:rsidP="00733F71">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1-694451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1CBC4A2" w14:textId="0DAF53F5" w:rsidR="00733F71" w:rsidRDefault="00EB3BF6" w:rsidP="00733F71">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365ED" w14:textId="2FB470F4" w:rsidR="00733F71" w:rsidRDefault="00733F71" w:rsidP="00733F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A9FE4F" w14:textId="01A0C89D" w:rsidR="00733F71" w:rsidRDefault="00EB3BF6" w:rsidP="00733F71">
            <w:pPr>
              <w:ind w:left="-107"/>
              <w:jc w:val="right"/>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18DBB91" w14:textId="569C3B46" w:rsidR="00733F71" w:rsidRDefault="00EB3BF6" w:rsidP="00733F71">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11.004.466,06</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6561A395" w14:textId="504AC3DA" w:rsidR="00733F71" w:rsidRDefault="00EB3BF6" w:rsidP="00733F71">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157.205,15</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6DCD84E3" w14:textId="70883800" w:rsidR="00733F71" w:rsidRDefault="00EB3BF6" w:rsidP="00733F71">
            <w:pPr>
              <w:ind w:left="-104"/>
              <w:jc w:val="right"/>
              <w:rPr>
                <w:rFonts w:ascii="Arial Narrow" w:eastAsia="Arial Narrow" w:hAnsi="Arial Narrow" w:cs="Arial Narrow"/>
                <w:sz w:val="16"/>
                <w:szCs w:val="16"/>
              </w:rPr>
            </w:pPr>
            <w:r>
              <w:rPr>
                <w:rFonts w:ascii="Arial Narrow" w:eastAsia="Arial Narrow" w:hAnsi="Arial Narrow" w:cs="Arial Narrow"/>
                <w:sz w:val="16"/>
                <w:szCs w:val="16"/>
              </w:rPr>
              <w:t>524.017,17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06FD8AD" w14:textId="53491758" w:rsidR="00733F71" w:rsidRDefault="00EB3BF6" w:rsidP="00733F71">
            <w:pPr>
              <w:ind w:left="-103"/>
              <w:jc w:val="right"/>
              <w:rPr>
                <w:rFonts w:ascii="Arial Narrow" w:eastAsia="Arial Narrow" w:hAnsi="Arial Narrow" w:cs="Arial Narrow"/>
                <w:sz w:val="16"/>
                <w:szCs w:val="16"/>
              </w:rPr>
            </w:pPr>
            <w:r>
              <w:rPr>
                <w:rFonts w:ascii="Arial Narrow" w:eastAsia="Arial Narrow" w:hAnsi="Arial Narrow" w:cs="Arial Narrow"/>
                <w:sz w:val="16"/>
                <w:szCs w:val="16"/>
              </w:rPr>
              <w:t>17.371.678,08</w:t>
            </w:r>
          </w:p>
        </w:tc>
      </w:tr>
      <w:tr w:rsidR="00733F71" w14:paraId="24B7221B" w14:textId="77777777" w:rsidTr="004E388D">
        <w:trPr>
          <w:trHeight w:val="397"/>
        </w:trPr>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CA3D88B" w14:textId="2EE8D7B9" w:rsidR="00733F71" w:rsidRDefault="00733F71" w:rsidP="00733F71">
            <w:pPr>
              <w:ind w:left="87"/>
              <w:jc w:val="center"/>
              <w:rPr>
                <w:rFonts w:cs="Arial"/>
                <w:b/>
                <w:sz w:val="20"/>
                <w:szCs w:val="20"/>
              </w:rPr>
            </w:pPr>
            <w:r>
              <w:rPr>
                <w:rFonts w:cs="Arial"/>
                <w:b/>
                <w:sz w:val="20"/>
                <w:szCs w:val="20"/>
              </w:rPr>
              <w:t>Entidad Autorizada:</w:t>
            </w:r>
            <w:r>
              <w:rPr>
                <w:rFonts w:cs="Arial"/>
                <w:b/>
                <w:bCs/>
                <w:sz w:val="20"/>
                <w:szCs w:val="20"/>
                <w:lang w:val="es-ES_tradnl"/>
              </w:rPr>
              <w:t xml:space="preserve"> COOPESPARTA R.L.</w:t>
            </w:r>
          </w:p>
        </w:tc>
      </w:tr>
      <w:tr w:rsidR="00733F71" w14:paraId="0AE37B79" w14:textId="77777777" w:rsidTr="004E388D">
        <w:trPr>
          <w:trHeight w:val="20"/>
        </w:trPr>
        <w:tc>
          <w:tcPr>
            <w:tcW w:w="1372" w:type="dxa"/>
            <w:tcBorders>
              <w:top w:val="single" w:sz="4" w:space="0" w:color="000000"/>
              <w:left w:val="single" w:sz="4" w:space="0" w:color="000000"/>
              <w:bottom w:val="nil"/>
              <w:right w:val="single" w:sz="4" w:space="0" w:color="000000"/>
            </w:tcBorders>
            <w:shd w:val="clear" w:color="auto" w:fill="F1F5F9"/>
            <w:vAlign w:val="center"/>
            <w:hideMark/>
          </w:tcPr>
          <w:p w14:paraId="20A41A39"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528EC593"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4A3E77D3"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5987AC86"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4F26679" w14:textId="77777777" w:rsidR="00733F71" w:rsidRDefault="00733F71" w:rsidP="00733F71">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225208F9" w14:textId="77777777" w:rsidR="00733F71" w:rsidRDefault="00733F71" w:rsidP="00733F71">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02F0A34"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7A74D3F"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184B5A5B" w14:textId="77777777" w:rsidR="00733F71" w:rsidRDefault="00733F71" w:rsidP="00733F71">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49" w:type="dxa"/>
            <w:tcBorders>
              <w:top w:val="single" w:sz="4" w:space="0" w:color="000000"/>
              <w:left w:val="nil"/>
              <w:bottom w:val="single" w:sz="4" w:space="0" w:color="000000"/>
              <w:right w:val="single" w:sz="4" w:space="0" w:color="000000"/>
            </w:tcBorders>
            <w:shd w:val="clear" w:color="auto" w:fill="F1F5F9"/>
            <w:vAlign w:val="center"/>
            <w:hideMark/>
          </w:tcPr>
          <w:p w14:paraId="1DD62130"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3AC3F6E5" w14:textId="77777777" w:rsidR="00733F71" w:rsidRDefault="00733F71" w:rsidP="00733F71">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733F71" w14:paraId="0BE0FB16" w14:textId="77777777" w:rsidTr="004E388D">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480FC" w14:textId="50DEA46E" w:rsidR="00733F71" w:rsidRPr="00822499" w:rsidRDefault="00BA2F70" w:rsidP="00733F71">
            <w:pPr>
              <w:rPr>
                <w:rFonts w:ascii="Arial Narrow" w:hAnsi="Arial Narrow"/>
                <w:sz w:val="16"/>
                <w:szCs w:val="16"/>
              </w:rPr>
            </w:pPr>
            <w:r w:rsidRPr="00822499">
              <w:rPr>
                <w:rFonts w:ascii="Arial Narrow" w:hAnsi="Arial Narrow"/>
                <w:sz w:val="16"/>
                <w:szCs w:val="16"/>
              </w:rPr>
              <w:t>López Zúñiga Marta Isabel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52DF2" w14:textId="1BBAD0AF" w:rsidR="00733F71" w:rsidRDefault="00BA2F70" w:rsidP="00733F71">
            <w:pPr>
              <w:jc w:val="center"/>
              <w:rPr>
                <w:rFonts w:ascii="Arial Narrow" w:hAnsi="Arial Narrow"/>
                <w:sz w:val="16"/>
                <w:szCs w:val="16"/>
              </w:rPr>
            </w:pPr>
            <w:r>
              <w:rPr>
                <w:rFonts w:ascii="Arial Narrow" w:hAnsi="Arial Narrow"/>
                <w:sz w:val="16"/>
                <w:szCs w:val="16"/>
              </w:rPr>
              <w:t>2-0315-0410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C50740E" w14:textId="60401F20" w:rsidR="00733F71" w:rsidRDefault="00BA2F70" w:rsidP="00733F71">
            <w:pPr>
              <w:jc w:val="center"/>
              <w:rPr>
                <w:rFonts w:ascii="Arial Narrow" w:hAnsi="Arial Narrow"/>
                <w:sz w:val="16"/>
                <w:szCs w:val="16"/>
              </w:rPr>
            </w:pPr>
            <w:r>
              <w:rPr>
                <w:rFonts w:ascii="Arial Narrow" w:hAnsi="Arial Narrow"/>
                <w:sz w:val="16"/>
                <w:szCs w:val="16"/>
              </w:rPr>
              <w:t>2-598384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5812071" w14:textId="283877DD" w:rsidR="00733F71" w:rsidRDefault="00AC73C0" w:rsidP="00733F71">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San Ramón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6359" w14:textId="71273924" w:rsidR="00733F71" w:rsidRDefault="00BA2F70" w:rsidP="00733F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DE0E12" w14:textId="6AB0D360" w:rsidR="00733F71" w:rsidRDefault="00AC73C0" w:rsidP="00733F71">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9.400.000,00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FCE9FFB" w14:textId="4111F02B" w:rsidR="00733F71" w:rsidRDefault="00AC73C0" w:rsidP="00733F71">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13.000.000,00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24DC390D" w14:textId="69032149" w:rsidR="00733F71" w:rsidRDefault="00AC73C0" w:rsidP="00733F71">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217.400,10</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2F856B89" w14:textId="051275B8" w:rsidR="00733F71" w:rsidRDefault="00AC73C0" w:rsidP="00733F71">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434</w:t>
            </w:r>
            <w:r w:rsidR="00A60AF9">
              <w:rPr>
                <w:rFonts w:ascii="Arial Narrow" w:eastAsia="Arial Narrow" w:hAnsi="Arial Narrow" w:cs="Arial Narrow"/>
                <w:sz w:val="16"/>
                <w:szCs w:val="16"/>
              </w:rPr>
              <w:t>.800,19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C7B2902" w14:textId="4F0B2BCF" w:rsidR="00733F71" w:rsidRDefault="00A60AF9" w:rsidP="00733F71">
            <w:pPr>
              <w:ind w:left="-70" w:right="-114"/>
              <w:rPr>
                <w:rFonts w:ascii="Arial Narrow" w:eastAsia="Arial Narrow" w:hAnsi="Arial Narrow" w:cs="Arial Narrow"/>
                <w:sz w:val="16"/>
                <w:szCs w:val="16"/>
              </w:rPr>
            </w:pPr>
            <w:r>
              <w:rPr>
                <w:rFonts w:ascii="Arial Narrow" w:eastAsia="Arial Narrow" w:hAnsi="Arial Narrow" w:cs="Arial Narrow"/>
                <w:sz w:val="16"/>
                <w:szCs w:val="16"/>
              </w:rPr>
              <w:t>22.617.400,10</w:t>
            </w:r>
          </w:p>
        </w:tc>
      </w:tr>
      <w:tr w:rsidR="00733F71" w14:paraId="07707D36" w14:textId="77777777" w:rsidTr="004E388D">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B7FA2" w14:textId="49841F8E" w:rsidR="00733F71" w:rsidRPr="00822499" w:rsidRDefault="006B7E1E" w:rsidP="00733F71">
            <w:pPr>
              <w:rPr>
                <w:rFonts w:ascii="Arial Narrow" w:eastAsia="Arial Narrow" w:hAnsi="Arial Narrow" w:cs="Arial Narrow"/>
                <w:sz w:val="16"/>
                <w:szCs w:val="16"/>
              </w:rPr>
            </w:pPr>
            <w:r w:rsidRPr="00822499">
              <w:rPr>
                <w:rFonts w:ascii="Arial Narrow" w:eastAsia="Arial Narrow" w:hAnsi="Arial Narrow" w:cs="Arial Narrow"/>
                <w:sz w:val="16"/>
                <w:szCs w:val="16"/>
              </w:rPr>
              <w:t>Sánchez Flores Grethell Alicia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6D20" w14:textId="1BB95493" w:rsidR="00733F71" w:rsidRDefault="006B7E1E" w:rsidP="00733F71">
            <w:pPr>
              <w:jc w:val="center"/>
              <w:rPr>
                <w:rFonts w:ascii="Arial Narrow" w:eastAsia="Arial Narrow" w:hAnsi="Arial Narrow" w:cs="Arial Narrow"/>
                <w:sz w:val="16"/>
                <w:szCs w:val="16"/>
              </w:rPr>
            </w:pPr>
            <w:r>
              <w:rPr>
                <w:rFonts w:ascii="Arial Narrow" w:eastAsia="Arial Narrow" w:hAnsi="Arial Narrow" w:cs="Arial Narrow"/>
                <w:sz w:val="16"/>
                <w:szCs w:val="16"/>
              </w:rPr>
              <w:t>8</w:t>
            </w:r>
            <w:r w:rsidR="00125C91">
              <w:rPr>
                <w:rFonts w:ascii="Arial Narrow" w:eastAsia="Arial Narrow" w:hAnsi="Arial Narrow" w:cs="Arial Narrow"/>
                <w:sz w:val="16"/>
                <w:szCs w:val="16"/>
              </w:rPr>
              <w:t>-</w:t>
            </w:r>
            <w:r>
              <w:rPr>
                <w:rFonts w:ascii="Arial Narrow" w:eastAsia="Arial Narrow" w:hAnsi="Arial Narrow" w:cs="Arial Narrow"/>
                <w:sz w:val="16"/>
                <w:szCs w:val="16"/>
              </w:rPr>
              <w:t>0126</w:t>
            </w:r>
            <w:r w:rsidR="00125C91">
              <w:rPr>
                <w:rFonts w:ascii="Arial Narrow" w:eastAsia="Arial Narrow" w:hAnsi="Arial Narrow" w:cs="Arial Narrow"/>
                <w:sz w:val="16"/>
                <w:szCs w:val="16"/>
              </w:rPr>
              <w:t>-</w:t>
            </w:r>
            <w:r>
              <w:rPr>
                <w:rFonts w:ascii="Arial Narrow" w:eastAsia="Arial Narrow" w:hAnsi="Arial Narrow" w:cs="Arial Narrow"/>
                <w:sz w:val="16"/>
                <w:szCs w:val="16"/>
              </w:rPr>
              <w:t>0</w:t>
            </w:r>
            <w:r w:rsidR="00125C91">
              <w:rPr>
                <w:rFonts w:ascii="Arial Narrow" w:eastAsia="Arial Narrow" w:hAnsi="Arial Narrow" w:cs="Arial Narrow"/>
                <w:sz w:val="16"/>
                <w:szCs w:val="16"/>
              </w:rPr>
              <w:t>788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5734774" w14:textId="5E1F9090" w:rsidR="00733F71" w:rsidRDefault="00125C91" w:rsidP="00733F71">
            <w:pPr>
              <w:jc w:val="center"/>
              <w:rPr>
                <w:rFonts w:ascii="Arial Narrow" w:eastAsia="Arial Narrow" w:hAnsi="Arial Narrow" w:cs="Arial Narrow"/>
                <w:sz w:val="16"/>
                <w:szCs w:val="16"/>
              </w:rPr>
            </w:pPr>
            <w:r>
              <w:rPr>
                <w:rFonts w:ascii="Arial Narrow" w:eastAsia="Arial Narrow" w:hAnsi="Arial Narrow" w:cs="Arial Narrow"/>
                <w:sz w:val="16"/>
                <w:szCs w:val="16"/>
              </w:rPr>
              <w:t>6-252361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2891D63" w14:textId="47B25733" w:rsidR="00733F71" w:rsidRDefault="00125C91" w:rsidP="00733F71">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Puntarenas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1630" w14:textId="574E3A2D" w:rsidR="00733F71" w:rsidRDefault="00733F71" w:rsidP="00733F71">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150441" w14:textId="7D973717" w:rsidR="00733F71" w:rsidRDefault="003C060C" w:rsidP="00733F71">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5.500.000,00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F512322" w14:textId="6F201CE4" w:rsidR="00733F71" w:rsidRDefault="003C060C" w:rsidP="00733F71">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06BD8A06" w14:textId="508FA904" w:rsidR="00733F71" w:rsidRDefault="003C060C" w:rsidP="00733F71">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38.311,61</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3064C446" w14:textId="110F0A34" w:rsidR="00733F71" w:rsidRDefault="003C060C" w:rsidP="00733F71">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383.116,08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4CA7ED5" w14:textId="008A7001" w:rsidR="00733F71" w:rsidRDefault="003C060C" w:rsidP="00733F71">
            <w:pPr>
              <w:ind w:left="-70" w:right="-114"/>
              <w:rPr>
                <w:rFonts w:ascii="Arial Narrow" w:eastAsia="Arial Narrow" w:hAnsi="Arial Narrow" w:cs="Arial Narrow"/>
                <w:sz w:val="16"/>
                <w:szCs w:val="16"/>
              </w:rPr>
            </w:pPr>
            <w:r>
              <w:rPr>
                <w:rFonts w:ascii="Arial Narrow" w:eastAsia="Arial Narrow" w:hAnsi="Arial Narrow" w:cs="Arial Narrow"/>
                <w:sz w:val="16"/>
                <w:szCs w:val="16"/>
              </w:rPr>
              <w:t>16.764.804,47</w:t>
            </w:r>
          </w:p>
        </w:tc>
      </w:tr>
      <w:tr w:rsidR="0062674E" w14:paraId="1C9E75FA" w14:textId="77777777" w:rsidTr="004E388D">
        <w:trPr>
          <w:trHeight w:val="454"/>
        </w:trPr>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581A" w14:textId="5854EAD5" w:rsidR="0062674E" w:rsidRPr="00822499" w:rsidRDefault="0062674E" w:rsidP="0062674E">
            <w:pPr>
              <w:rPr>
                <w:rFonts w:ascii="Arial Narrow" w:eastAsia="Arial Narrow" w:hAnsi="Arial Narrow" w:cs="Arial Narrow"/>
                <w:sz w:val="16"/>
                <w:szCs w:val="16"/>
              </w:rPr>
            </w:pPr>
            <w:r w:rsidRPr="00822499">
              <w:rPr>
                <w:rFonts w:ascii="Arial Narrow" w:hAnsi="Arial Narrow"/>
                <w:sz w:val="16"/>
                <w:szCs w:val="16"/>
              </w:rPr>
              <w:t>López Alvarado Francini Dayana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A60E" w14:textId="4CC1D71A" w:rsidR="0062674E" w:rsidRDefault="0062674E" w:rsidP="0062674E">
            <w:pPr>
              <w:jc w:val="center"/>
              <w:rPr>
                <w:rFonts w:ascii="Arial Narrow" w:eastAsia="Arial Narrow" w:hAnsi="Arial Narrow" w:cs="Arial Narrow"/>
                <w:sz w:val="16"/>
                <w:szCs w:val="16"/>
              </w:rPr>
            </w:pPr>
            <w:r>
              <w:rPr>
                <w:rFonts w:ascii="Arial Narrow" w:hAnsi="Arial Narrow"/>
                <w:sz w:val="16"/>
                <w:szCs w:val="16"/>
              </w:rPr>
              <w:t>6-0454-0987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A991AF0" w14:textId="4365E599" w:rsidR="0062674E" w:rsidRDefault="0062674E" w:rsidP="0062674E">
            <w:pPr>
              <w:jc w:val="center"/>
              <w:rPr>
                <w:rFonts w:ascii="Arial Narrow" w:eastAsia="Arial Narrow" w:hAnsi="Arial Narrow" w:cs="Arial Narrow"/>
                <w:sz w:val="16"/>
                <w:szCs w:val="16"/>
              </w:rPr>
            </w:pPr>
            <w:r>
              <w:rPr>
                <w:rFonts w:ascii="Arial Narrow" w:hAnsi="Arial Narrow"/>
                <w:sz w:val="16"/>
                <w:szCs w:val="16"/>
              </w:rPr>
              <w:t>6-229173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EAB3757" w14:textId="372600AA" w:rsidR="0062674E" w:rsidRDefault="0062674E" w:rsidP="0062674E">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C964" w14:textId="01E1D5A6" w:rsidR="0062674E" w:rsidRDefault="0062674E" w:rsidP="0062674E">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18D16D" w14:textId="4FCDEC03" w:rsidR="0062674E" w:rsidRDefault="0062674E" w:rsidP="0062674E">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5.500.000,00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C27231B" w14:textId="29E41D77" w:rsidR="0062674E" w:rsidRDefault="0062674E" w:rsidP="0062674E">
            <w:pPr>
              <w:ind w:left="-70" w:right="-11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147A9ADA" w14:textId="2F4B17B4" w:rsidR="0062674E" w:rsidRDefault="0062674E" w:rsidP="0062674E">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38.311,61</w:t>
            </w:r>
          </w:p>
        </w:tc>
        <w:tc>
          <w:tcPr>
            <w:tcW w:w="849" w:type="dxa"/>
            <w:tcBorders>
              <w:top w:val="single" w:sz="4" w:space="0" w:color="000000"/>
              <w:left w:val="nil"/>
              <w:bottom w:val="single" w:sz="4" w:space="0" w:color="000000"/>
              <w:right w:val="single" w:sz="4" w:space="0" w:color="000000"/>
            </w:tcBorders>
            <w:shd w:val="clear" w:color="auto" w:fill="auto"/>
            <w:vAlign w:val="center"/>
          </w:tcPr>
          <w:p w14:paraId="3E936115" w14:textId="6ED91414" w:rsidR="0062674E" w:rsidRDefault="0062674E" w:rsidP="0062674E">
            <w:pPr>
              <w:ind w:left="-104" w:right="-43"/>
              <w:jc w:val="right"/>
              <w:rPr>
                <w:rFonts w:ascii="Arial Narrow" w:eastAsia="Arial Narrow" w:hAnsi="Arial Narrow" w:cs="Arial Narrow"/>
                <w:sz w:val="16"/>
                <w:szCs w:val="16"/>
              </w:rPr>
            </w:pPr>
            <w:r>
              <w:rPr>
                <w:rFonts w:ascii="Arial Narrow" w:eastAsia="Arial Narrow" w:hAnsi="Arial Narrow" w:cs="Arial Narrow"/>
                <w:sz w:val="16"/>
                <w:szCs w:val="16"/>
              </w:rPr>
              <w:t>383.116,08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7002BD6" w14:textId="18E42C3E" w:rsidR="0062674E" w:rsidRDefault="0062674E" w:rsidP="0062674E">
            <w:pPr>
              <w:ind w:left="-70" w:right="-114"/>
              <w:rPr>
                <w:rFonts w:ascii="Arial Narrow" w:eastAsia="Arial Narrow" w:hAnsi="Arial Narrow" w:cs="Arial Narrow"/>
                <w:sz w:val="16"/>
                <w:szCs w:val="16"/>
              </w:rPr>
            </w:pPr>
            <w:r>
              <w:rPr>
                <w:rFonts w:ascii="Arial Narrow" w:eastAsia="Arial Narrow" w:hAnsi="Arial Narrow" w:cs="Arial Narrow"/>
                <w:sz w:val="16"/>
                <w:szCs w:val="16"/>
              </w:rPr>
              <w:t>16.764.804,47</w:t>
            </w:r>
          </w:p>
        </w:tc>
      </w:tr>
      <w:tr w:rsidR="0062674E" w14:paraId="6189D0D2" w14:textId="77777777" w:rsidTr="004E388D">
        <w:trPr>
          <w:trHeight w:val="239"/>
        </w:trPr>
        <w:tc>
          <w:tcPr>
            <w:tcW w:w="4441" w:type="dxa"/>
            <w:gridSpan w:val="6"/>
            <w:tcBorders>
              <w:top w:val="nil"/>
              <w:left w:val="single" w:sz="4" w:space="0" w:color="000000"/>
              <w:bottom w:val="single" w:sz="4" w:space="0" w:color="000000"/>
              <w:right w:val="single" w:sz="4" w:space="0" w:color="000000"/>
            </w:tcBorders>
            <w:shd w:val="clear" w:color="auto" w:fill="E1EAF3"/>
            <w:vAlign w:val="center"/>
            <w:hideMark/>
          </w:tcPr>
          <w:p w14:paraId="510D27CC" w14:textId="77777777" w:rsidR="0062674E" w:rsidRDefault="0062674E" w:rsidP="0062674E">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439" w:type="dxa"/>
            <w:gridSpan w:val="5"/>
            <w:tcBorders>
              <w:top w:val="nil"/>
              <w:left w:val="single" w:sz="4" w:space="0" w:color="000000"/>
              <w:bottom w:val="single" w:sz="4" w:space="0" w:color="000000"/>
              <w:right w:val="single" w:sz="4" w:space="0" w:color="000000"/>
            </w:tcBorders>
            <w:shd w:val="clear" w:color="auto" w:fill="E1EAF3"/>
          </w:tcPr>
          <w:p w14:paraId="00BCAEC8" w14:textId="05EEE313" w:rsidR="0062674E" w:rsidRDefault="0062674E" w:rsidP="0062674E">
            <w:pPr>
              <w:rPr>
                <w:rFonts w:ascii="Arial Narrow" w:eastAsia="Arial Narrow" w:hAnsi="Arial Narrow" w:cs="Arial Narrow"/>
                <w:b/>
                <w:bCs/>
                <w:sz w:val="16"/>
                <w:szCs w:val="16"/>
              </w:rPr>
            </w:pPr>
          </w:p>
        </w:tc>
      </w:tr>
    </w:tbl>
    <w:p w14:paraId="7F1D01E5" w14:textId="77777777" w:rsidR="001D0966" w:rsidRDefault="001D0966" w:rsidP="001D0966">
      <w:pPr>
        <w:spacing w:line="360" w:lineRule="auto"/>
        <w:jc w:val="both"/>
        <w:rPr>
          <w:sz w:val="22"/>
          <w:szCs w:val="22"/>
        </w:rPr>
      </w:pPr>
    </w:p>
    <w:p w14:paraId="16DEB24B" w14:textId="795051AC" w:rsidR="001D0966" w:rsidRDefault="001D0966" w:rsidP="001D0966">
      <w:pPr>
        <w:spacing w:line="360" w:lineRule="auto"/>
        <w:jc w:val="both"/>
        <w:rPr>
          <w:sz w:val="22"/>
          <w:szCs w:val="22"/>
        </w:rPr>
      </w:pPr>
      <w:r>
        <w:rPr>
          <w:b/>
          <w:sz w:val="22"/>
          <w:szCs w:val="22"/>
        </w:rPr>
        <w:t>2)</w:t>
      </w:r>
      <w:r>
        <w:rPr>
          <w:sz w:val="22"/>
          <w:szCs w:val="22"/>
        </w:rPr>
        <w:t xml:space="preserve"> </w:t>
      </w:r>
      <w:r w:rsidR="00EE6ADE">
        <w:rPr>
          <w:sz w:val="22"/>
          <w:szCs w:val="22"/>
        </w:rPr>
        <w:t>Será</w:t>
      </w:r>
      <w:r>
        <w:rPr>
          <w:sz w:val="22"/>
          <w:szCs w:val="22"/>
        </w:rPr>
        <w:t xml:space="preserve"> responsabilidad de la entidad autorizada, velar porque la vivienda cumpla con las especificaciones técnicas de la Directriz Gubernamental Nº 27.</w:t>
      </w:r>
    </w:p>
    <w:p w14:paraId="786AA3B6" w14:textId="77777777" w:rsidR="001D0966" w:rsidRDefault="001D0966" w:rsidP="001D0966">
      <w:pPr>
        <w:spacing w:line="360" w:lineRule="auto"/>
        <w:jc w:val="both"/>
        <w:rPr>
          <w:rFonts w:cs="Arial"/>
          <w:bCs/>
          <w:sz w:val="22"/>
          <w:szCs w:val="22"/>
        </w:rPr>
      </w:pPr>
    </w:p>
    <w:p w14:paraId="2E176D5C" w14:textId="77777777" w:rsidR="001D0966" w:rsidRDefault="001D0966" w:rsidP="001D0966">
      <w:pPr>
        <w:spacing w:line="360" w:lineRule="auto"/>
        <w:jc w:val="both"/>
        <w:rPr>
          <w:sz w:val="22"/>
          <w:szCs w:val="22"/>
        </w:rPr>
      </w:pPr>
      <w:r>
        <w:rPr>
          <w:b/>
          <w:bCs/>
          <w:sz w:val="22"/>
          <w:szCs w:val="22"/>
        </w:rPr>
        <w:lastRenderedPageBreak/>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3CB4028" w14:textId="77777777" w:rsidR="001D0966" w:rsidRDefault="001D0966" w:rsidP="001D0966">
      <w:pPr>
        <w:spacing w:line="360" w:lineRule="auto"/>
        <w:jc w:val="both"/>
        <w:rPr>
          <w:sz w:val="22"/>
          <w:szCs w:val="22"/>
        </w:rPr>
      </w:pPr>
    </w:p>
    <w:p w14:paraId="3769214A" w14:textId="77777777" w:rsidR="001D0966" w:rsidRDefault="001D0966" w:rsidP="001D0966">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572ED6CB" w14:textId="77777777" w:rsidR="001D0966" w:rsidRDefault="001D0966" w:rsidP="001D0966">
      <w:pPr>
        <w:spacing w:line="360" w:lineRule="auto"/>
        <w:jc w:val="both"/>
        <w:rPr>
          <w:rFonts w:cs="Arial"/>
          <w:bCs/>
          <w:sz w:val="22"/>
          <w:szCs w:val="22"/>
        </w:rPr>
      </w:pPr>
    </w:p>
    <w:p w14:paraId="1E414166" w14:textId="195A3D48" w:rsidR="002B71CC" w:rsidRDefault="001D0966" w:rsidP="002B71CC">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876B34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C99B98" w14:textId="77777777" w:rsidR="002B71CC" w:rsidRPr="00D14EAF" w:rsidRDefault="002B71CC" w:rsidP="002B71CC">
      <w:pPr>
        <w:spacing w:line="360" w:lineRule="auto"/>
        <w:jc w:val="both"/>
        <w:rPr>
          <w:rFonts w:cs="Arial"/>
          <w:b/>
          <w:sz w:val="22"/>
        </w:rPr>
      </w:pPr>
      <w:r w:rsidRPr="00D14EAF">
        <w:rPr>
          <w:rFonts w:cs="Arial"/>
          <w:b/>
          <w:sz w:val="22"/>
        </w:rPr>
        <w:t>************</w:t>
      </w:r>
    </w:p>
    <w:p w14:paraId="2D62CB0B" w14:textId="77777777" w:rsidR="002B71CC" w:rsidRDefault="002B71CC" w:rsidP="002B71CC">
      <w:pPr>
        <w:spacing w:line="360" w:lineRule="auto"/>
        <w:jc w:val="both"/>
        <w:rPr>
          <w:rFonts w:cs="Arial"/>
          <w:sz w:val="22"/>
          <w:lang w:val="es-ES_tradnl"/>
        </w:rPr>
      </w:pPr>
    </w:p>
    <w:p w14:paraId="7E41E7C8" w14:textId="77777777" w:rsidR="005536C7" w:rsidRPr="00AB2826" w:rsidRDefault="005536C7" w:rsidP="005536C7">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4165D120" w14:textId="77777777" w:rsidR="005536C7" w:rsidRPr="004F492B" w:rsidRDefault="005536C7" w:rsidP="005536C7">
      <w:pPr>
        <w:spacing w:line="360" w:lineRule="auto"/>
        <w:jc w:val="both"/>
        <w:rPr>
          <w:rFonts w:cs="Arial"/>
          <w:b/>
          <w:bCs/>
          <w:sz w:val="22"/>
          <w:szCs w:val="22"/>
        </w:rPr>
      </w:pPr>
      <w:r w:rsidRPr="004F492B">
        <w:rPr>
          <w:rFonts w:cs="Arial"/>
          <w:b/>
          <w:bCs/>
          <w:sz w:val="22"/>
          <w:szCs w:val="22"/>
        </w:rPr>
        <w:t>Considerando:</w:t>
      </w:r>
    </w:p>
    <w:p w14:paraId="7A14A0FF" w14:textId="77777777" w:rsidR="005536C7" w:rsidRPr="00E42ECE" w:rsidRDefault="005536C7" w:rsidP="005536C7">
      <w:pPr>
        <w:spacing w:line="360" w:lineRule="auto"/>
        <w:jc w:val="both"/>
        <w:rPr>
          <w:rFonts w:cs="Arial"/>
          <w:sz w:val="22"/>
          <w:szCs w:val="22"/>
        </w:rPr>
      </w:pPr>
      <w:r w:rsidRPr="004F492B">
        <w:rPr>
          <w:rFonts w:cs="Arial"/>
          <w:b/>
          <w:bCs/>
          <w:sz w:val="22"/>
          <w:szCs w:val="22"/>
        </w:rPr>
        <w:t>Primero:</w:t>
      </w:r>
      <w:r w:rsidRPr="00E42ECE">
        <w:rPr>
          <w:rFonts w:cs="Arial"/>
          <w:sz w:val="22"/>
          <w:szCs w:val="22"/>
        </w:rPr>
        <w:t xml:space="preserve"> Que por medio del oficio GG-ME-</w:t>
      </w:r>
      <w:r>
        <w:rPr>
          <w:rFonts w:cs="Arial"/>
          <w:sz w:val="22"/>
          <w:szCs w:val="22"/>
        </w:rPr>
        <w:t>1235</w:t>
      </w:r>
      <w:r w:rsidRPr="00E42ECE">
        <w:rPr>
          <w:rFonts w:cs="Arial"/>
          <w:sz w:val="22"/>
          <w:szCs w:val="22"/>
        </w:rPr>
        <w:t xml:space="preserve">-2022 del </w:t>
      </w:r>
      <w:r>
        <w:rPr>
          <w:rFonts w:cs="Arial"/>
          <w:sz w:val="22"/>
          <w:szCs w:val="22"/>
        </w:rPr>
        <w:t>30</w:t>
      </w:r>
      <w:r w:rsidRPr="00E42ECE">
        <w:rPr>
          <w:rFonts w:cs="Arial"/>
          <w:sz w:val="22"/>
          <w:szCs w:val="22"/>
        </w:rPr>
        <w:t xml:space="preserve"> de </w:t>
      </w:r>
      <w:r>
        <w:rPr>
          <w:rFonts w:cs="Arial"/>
          <w:sz w:val="22"/>
          <w:szCs w:val="22"/>
        </w:rPr>
        <w:t>setiembre</w:t>
      </w:r>
      <w:r w:rsidRPr="00E42ECE">
        <w:rPr>
          <w:rFonts w:cs="Arial"/>
          <w:sz w:val="22"/>
          <w:szCs w:val="22"/>
        </w:rPr>
        <w:t xml:space="preserve"> de 2022, la Gerencia General avala y somete a la consideración de esta Junta Directiva el informe DF-OF-</w:t>
      </w:r>
      <w:r>
        <w:rPr>
          <w:rFonts w:cs="Arial"/>
          <w:sz w:val="22"/>
          <w:szCs w:val="22"/>
        </w:rPr>
        <w:t>1030</w:t>
      </w:r>
      <w:r w:rsidRPr="00E42ECE">
        <w:rPr>
          <w:rFonts w:cs="Arial"/>
          <w:sz w:val="22"/>
          <w:szCs w:val="22"/>
        </w:rPr>
        <w:t>-2022</w:t>
      </w:r>
      <w:r>
        <w:rPr>
          <w:rFonts w:cs="Arial"/>
          <w:sz w:val="22"/>
          <w:szCs w:val="22"/>
        </w:rPr>
        <w:t xml:space="preserve"> </w:t>
      </w:r>
      <w:r w:rsidRPr="00E42ECE">
        <w:rPr>
          <w:rFonts w:cs="Arial"/>
          <w:sz w:val="22"/>
          <w:szCs w:val="22"/>
        </w:rPr>
        <w:t xml:space="preserve">de la Dirección FOSUVI, que contiene los resultados del estudio realizado a la solicitud de </w:t>
      </w:r>
      <w:r>
        <w:rPr>
          <w:rFonts w:cs="Arial"/>
          <w:sz w:val="22"/>
          <w:szCs w:val="22"/>
        </w:rPr>
        <w:t>Grupo Mutual Alajuela – La Vivienda de Ahorro y Préstamo</w:t>
      </w:r>
      <w:r w:rsidRPr="00E42ECE">
        <w:rPr>
          <w:rFonts w:cs="Arial"/>
          <w:sz w:val="22"/>
          <w:szCs w:val="22"/>
        </w:rPr>
        <w:t xml:space="preserve">, para financiar, al amparo del artículo 59 de la Ley del Sistema Financiero Nacional para la Vivienda, actividades adicionales no contempladas originalmente en el proyecto habitacional </w:t>
      </w:r>
      <w:r>
        <w:rPr>
          <w:rFonts w:cs="Arial"/>
          <w:sz w:val="22"/>
          <w:szCs w:val="22"/>
        </w:rPr>
        <w:t>Vistas de Guadalupe</w:t>
      </w:r>
      <w:r w:rsidRPr="00B474E4">
        <w:rPr>
          <w:rFonts w:cs="Arial"/>
          <w:sz w:val="22"/>
          <w:szCs w:val="22"/>
        </w:rPr>
        <w:t xml:space="preserve">, ubicado en el distrito </w:t>
      </w:r>
      <w:r>
        <w:rPr>
          <w:rFonts w:cs="Arial"/>
          <w:sz w:val="22"/>
          <w:szCs w:val="22"/>
        </w:rPr>
        <w:t xml:space="preserve">de Purral </w:t>
      </w:r>
      <w:r w:rsidRPr="00B474E4">
        <w:rPr>
          <w:rFonts w:cs="Arial"/>
          <w:sz w:val="22"/>
          <w:szCs w:val="22"/>
        </w:rPr>
        <w:t xml:space="preserve">del cantón de </w:t>
      </w:r>
      <w:r>
        <w:rPr>
          <w:rFonts w:cs="Arial"/>
          <w:sz w:val="22"/>
          <w:szCs w:val="22"/>
        </w:rPr>
        <w:t>Goicoechea</w:t>
      </w:r>
      <w:r w:rsidRPr="00B474E4">
        <w:rPr>
          <w:rFonts w:cs="Arial"/>
          <w:sz w:val="22"/>
          <w:szCs w:val="22"/>
        </w:rPr>
        <w:t xml:space="preserve">, provincia de </w:t>
      </w:r>
      <w:r>
        <w:rPr>
          <w:rFonts w:cs="Arial"/>
          <w:sz w:val="22"/>
          <w:szCs w:val="22"/>
        </w:rPr>
        <w:t>San José</w:t>
      </w:r>
      <w:r w:rsidRPr="00B474E4">
        <w:rPr>
          <w:rFonts w:cs="Arial"/>
          <w:sz w:val="22"/>
          <w:szCs w:val="22"/>
        </w:rPr>
        <w:t xml:space="preserve">, y aprobado mediante el acuerdo N° 1 de la sesión </w:t>
      </w:r>
      <w:r>
        <w:rPr>
          <w:rFonts w:cs="Arial"/>
          <w:sz w:val="22"/>
          <w:szCs w:val="22"/>
        </w:rPr>
        <w:t>83</w:t>
      </w:r>
      <w:r w:rsidRPr="00B474E4">
        <w:rPr>
          <w:rFonts w:cs="Arial"/>
          <w:sz w:val="22"/>
          <w:szCs w:val="22"/>
        </w:rPr>
        <w:t>-202</w:t>
      </w:r>
      <w:r>
        <w:rPr>
          <w:rFonts w:cs="Arial"/>
          <w:sz w:val="22"/>
          <w:szCs w:val="22"/>
        </w:rPr>
        <w:t>1</w:t>
      </w:r>
      <w:r w:rsidRPr="00B474E4">
        <w:rPr>
          <w:rFonts w:cs="Arial"/>
          <w:sz w:val="22"/>
          <w:szCs w:val="22"/>
        </w:rPr>
        <w:t xml:space="preserve"> del </w:t>
      </w:r>
      <w:r>
        <w:rPr>
          <w:rFonts w:cs="Arial"/>
          <w:sz w:val="22"/>
          <w:szCs w:val="22"/>
        </w:rPr>
        <w:t>08</w:t>
      </w:r>
      <w:r w:rsidRPr="00B474E4">
        <w:rPr>
          <w:rFonts w:cs="Arial"/>
          <w:sz w:val="22"/>
          <w:szCs w:val="22"/>
        </w:rPr>
        <w:t xml:space="preserve"> de noviembre de 202</w:t>
      </w:r>
      <w:r>
        <w:rPr>
          <w:rFonts w:cs="Arial"/>
          <w:sz w:val="22"/>
          <w:szCs w:val="22"/>
        </w:rPr>
        <w:t>1</w:t>
      </w:r>
      <w:r w:rsidRPr="00E42ECE">
        <w:rPr>
          <w:rFonts w:cs="Arial"/>
          <w:sz w:val="22"/>
          <w:szCs w:val="22"/>
        </w:rPr>
        <w:t>.</w:t>
      </w:r>
    </w:p>
    <w:p w14:paraId="047157D1" w14:textId="77777777" w:rsidR="005536C7" w:rsidRPr="00E42ECE" w:rsidRDefault="005536C7" w:rsidP="005536C7">
      <w:pPr>
        <w:spacing w:line="360" w:lineRule="auto"/>
        <w:jc w:val="both"/>
        <w:rPr>
          <w:rFonts w:cs="Arial"/>
          <w:sz w:val="22"/>
          <w:szCs w:val="22"/>
        </w:rPr>
      </w:pPr>
    </w:p>
    <w:p w14:paraId="0B42A61A" w14:textId="77777777" w:rsidR="005536C7" w:rsidRPr="00E42ECE" w:rsidRDefault="005536C7" w:rsidP="005536C7">
      <w:pPr>
        <w:spacing w:line="360" w:lineRule="auto"/>
        <w:jc w:val="both"/>
        <w:rPr>
          <w:rFonts w:cs="Arial"/>
          <w:sz w:val="22"/>
          <w:szCs w:val="22"/>
        </w:rPr>
      </w:pPr>
      <w:r w:rsidRPr="004F492B">
        <w:rPr>
          <w:rFonts w:cs="Arial"/>
          <w:b/>
          <w:bCs/>
          <w:sz w:val="22"/>
          <w:szCs w:val="22"/>
        </w:rPr>
        <w:t>Segundo:</w:t>
      </w:r>
      <w:r w:rsidRPr="00E42ECE">
        <w:rPr>
          <w:rFonts w:cs="Arial"/>
          <w:sz w:val="22"/>
          <w:szCs w:val="22"/>
        </w:rPr>
        <w:t xml:space="preserve"> Que en dicho informe, la Dirección FOSUVI analiza y finalmente se manifiesta</w:t>
      </w:r>
      <w:r>
        <w:rPr>
          <w:rFonts w:cs="Arial"/>
          <w:sz w:val="22"/>
          <w:szCs w:val="22"/>
        </w:rPr>
        <w:t xml:space="preserve"> </w:t>
      </w:r>
      <w:r w:rsidRPr="00E42ECE">
        <w:rPr>
          <w:rFonts w:cs="Arial"/>
          <w:sz w:val="22"/>
          <w:szCs w:val="22"/>
        </w:rPr>
        <w:t>a favor de acoger la solicitud de la entidad autorizada, en el sentido de aprobar un financiamiento adicional por la suma de ¢</w:t>
      </w:r>
      <w:r>
        <w:rPr>
          <w:rFonts w:cs="Arial"/>
          <w:sz w:val="22"/>
          <w:szCs w:val="22"/>
        </w:rPr>
        <w:t>20.411.851,46</w:t>
      </w:r>
      <w:r w:rsidRPr="00E42ECE">
        <w:rPr>
          <w:rFonts w:cs="Arial"/>
          <w:sz w:val="22"/>
          <w:szCs w:val="22"/>
        </w:rPr>
        <w:t xml:space="preserve">, </w:t>
      </w:r>
      <w:r>
        <w:rPr>
          <w:rFonts w:cs="Arial"/>
          <w:sz w:val="22"/>
          <w:szCs w:val="22"/>
        </w:rPr>
        <w:t>por concepto de aumento de precios durante la ejecución de las obras</w:t>
      </w:r>
      <w:r w:rsidRPr="00E42ECE">
        <w:rPr>
          <w:rFonts w:cs="Arial"/>
          <w:sz w:val="22"/>
          <w:szCs w:val="22"/>
        </w:rPr>
        <w:t>, según lo dictaminado por el Departamento Técnico.</w:t>
      </w:r>
    </w:p>
    <w:p w14:paraId="16EAD744" w14:textId="77777777" w:rsidR="005536C7" w:rsidRPr="00E42ECE" w:rsidRDefault="005536C7" w:rsidP="005536C7">
      <w:pPr>
        <w:spacing w:line="360" w:lineRule="auto"/>
        <w:jc w:val="both"/>
        <w:rPr>
          <w:rFonts w:cs="Arial"/>
          <w:sz w:val="22"/>
          <w:szCs w:val="22"/>
        </w:rPr>
      </w:pPr>
    </w:p>
    <w:p w14:paraId="4A50F86F" w14:textId="77777777" w:rsidR="005536C7" w:rsidRPr="00E42ECE" w:rsidRDefault="005536C7" w:rsidP="005536C7">
      <w:pPr>
        <w:spacing w:line="360" w:lineRule="auto"/>
        <w:jc w:val="both"/>
        <w:rPr>
          <w:rFonts w:cs="Arial"/>
          <w:sz w:val="22"/>
          <w:szCs w:val="22"/>
        </w:rPr>
      </w:pPr>
      <w:r w:rsidRPr="004F492B">
        <w:rPr>
          <w:rFonts w:cs="Arial"/>
          <w:b/>
          <w:bCs/>
          <w:sz w:val="22"/>
          <w:szCs w:val="22"/>
        </w:rPr>
        <w:t>Tercero:</w:t>
      </w:r>
      <w:r w:rsidRPr="00E42ECE">
        <w:rPr>
          <w:rFonts w:cs="Arial"/>
          <w:sz w:val="22"/>
          <w:szCs w:val="22"/>
        </w:rPr>
        <w:t xml:space="preserve"> Que con base en las justificaciones expuestas por la Dirección FOSUVI y la Subgerencia de Operaciones, esta Junta Directiva estima pertinente actuar de la forma que </w:t>
      </w:r>
      <w:r w:rsidRPr="00E42ECE">
        <w:rPr>
          <w:rFonts w:cs="Arial"/>
          <w:sz w:val="22"/>
          <w:szCs w:val="22"/>
        </w:rPr>
        <w:lastRenderedPageBreak/>
        <w:t xml:space="preserve">recomienda la Administración y, en consecuencia, lo que procede es modificar los parámetros del financiamiento otorgado a </w:t>
      </w:r>
      <w:r>
        <w:rPr>
          <w:rFonts w:cs="Arial"/>
          <w:sz w:val="22"/>
          <w:szCs w:val="22"/>
        </w:rPr>
        <w:t xml:space="preserve">Grupo Mutual Alajuela – La Vivienda de Ahorro y Préstamo, </w:t>
      </w:r>
      <w:r w:rsidRPr="00E42ECE">
        <w:rPr>
          <w:rFonts w:cs="Arial"/>
          <w:sz w:val="22"/>
          <w:szCs w:val="22"/>
        </w:rPr>
        <w:t>para el referido proyecto de vivienda, en los mismos términos propuestos en el informe DF-OF-</w:t>
      </w:r>
      <w:r>
        <w:rPr>
          <w:rFonts w:cs="Arial"/>
          <w:sz w:val="22"/>
          <w:szCs w:val="22"/>
        </w:rPr>
        <w:t>1030</w:t>
      </w:r>
      <w:r w:rsidRPr="00E42ECE">
        <w:rPr>
          <w:rFonts w:cs="Arial"/>
          <w:sz w:val="22"/>
          <w:szCs w:val="22"/>
        </w:rPr>
        <w:t>-2022.</w:t>
      </w:r>
    </w:p>
    <w:p w14:paraId="1F57A506" w14:textId="77777777" w:rsidR="005536C7" w:rsidRPr="00E42ECE" w:rsidRDefault="005536C7" w:rsidP="005536C7">
      <w:pPr>
        <w:spacing w:line="360" w:lineRule="auto"/>
        <w:jc w:val="both"/>
        <w:rPr>
          <w:rFonts w:cs="Arial"/>
          <w:sz w:val="22"/>
          <w:szCs w:val="22"/>
        </w:rPr>
      </w:pPr>
    </w:p>
    <w:p w14:paraId="0062A3D6" w14:textId="77777777" w:rsidR="005536C7" w:rsidRPr="004F492B" w:rsidRDefault="005536C7" w:rsidP="005536C7">
      <w:pPr>
        <w:spacing w:line="360" w:lineRule="auto"/>
        <w:jc w:val="both"/>
        <w:rPr>
          <w:rFonts w:cs="Arial"/>
          <w:b/>
          <w:bCs/>
          <w:sz w:val="22"/>
          <w:szCs w:val="22"/>
        </w:rPr>
      </w:pPr>
      <w:r w:rsidRPr="004F492B">
        <w:rPr>
          <w:rFonts w:cs="Arial"/>
          <w:b/>
          <w:bCs/>
          <w:sz w:val="22"/>
          <w:szCs w:val="22"/>
        </w:rPr>
        <w:t>Por tanto, se acuerda:</w:t>
      </w:r>
    </w:p>
    <w:p w14:paraId="6333F53F" w14:textId="77777777" w:rsidR="005536C7" w:rsidRDefault="005536C7" w:rsidP="005536C7">
      <w:pPr>
        <w:spacing w:line="360" w:lineRule="auto"/>
        <w:jc w:val="both"/>
        <w:rPr>
          <w:rFonts w:cs="Arial"/>
          <w:sz w:val="22"/>
          <w:szCs w:val="22"/>
          <w:lang w:val="es-CR"/>
        </w:rPr>
      </w:pPr>
      <w:r w:rsidRPr="004F492B">
        <w:rPr>
          <w:rFonts w:cs="Arial"/>
          <w:b/>
          <w:bCs/>
          <w:sz w:val="22"/>
          <w:szCs w:val="22"/>
        </w:rPr>
        <w:t>1)</w:t>
      </w:r>
      <w:r w:rsidRPr="00E42ECE">
        <w:rPr>
          <w:rFonts w:cs="Arial"/>
          <w:sz w:val="22"/>
          <w:szCs w:val="22"/>
        </w:rPr>
        <w:t xml:space="preserve"> Autorizar </w:t>
      </w:r>
      <w:r>
        <w:rPr>
          <w:rFonts w:cs="Arial"/>
          <w:sz w:val="22"/>
          <w:szCs w:val="22"/>
        </w:rPr>
        <w:t>a Grupo Mutual Alajuela – La Vivienda de Ahorro y Préstamo</w:t>
      </w:r>
      <w:r w:rsidRPr="00E42ECE">
        <w:rPr>
          <w:rFonts w:cs="Arial"/>
          <w:sz w:val="22"/>
          <w:szCs w:val="22"/>
        </w:rPr>
        <w:t>, para el proyecto</w:t>
      </w:r>
      <w:r>
        <w:rPr>
          <w:rFonts w:cs="Arial"/>
          <w:sz w:val="22"/>
          <w:szCs w:val="22"/>
        </w:rPr>
        <w:t xml:space="preserve"> Vistas de Guadalupe</w:t>
      </w:r>
      <w:r w:rsidRPr="00E42ECE">
        <w:rPr>
          <w:rFonts w:cs="Arial"/>
          <w:sz w:val="22"/>
          <w:szCs w:val="22"/>
        </w:rPr>
        <w:t>, un financiamiento adicional</w:t>
      </w:r>
      <w:r>
        <w:rPr>
          <w:rFonts w:cs="Arial"/>
          <w:sz w:val="22"/>
          <w:szCs w:val="22"/>
        </w:rPr>
        <w:t xml:space="preserve"> por la suma </w:t>
      </w:r>
      <w:r w:rsidRPr="00E42ECE">
        <w:rPr>
          <w:rFonts w:cs="Arial"/>
          <w:sz w:val="22"/>
          <w:szCs w:val="22"/>
        </w:rPr>
        <w:t xml:space="preserve">de </w:t>
      </w:r>
      <w:r w:rsidRPr="00534EA8">
        <w:rPr>
          <w:rFonts w:cs="Arial"/>
          <w:b/>
          <w:bCs/>
          <w:sz w:val="22"/>
          <w:szCs w:val="22"/>
        </w:rPr>
        <w:t>¢</w:t>
      </w:r>
      <w:r>
        <w:rPr>
          <w:rFonts w:cs="Arial"/>
          <w:sz w:val="22"/>
          <w:szCs w:val="22"/>
        </w:rPr>
        <w:t>20.411.851,46</w:t>
      </w:r>
      <w:r w:rsidRPr="00E42ECE">
        <w:rPr>
          <w:rFonts w:cs="Arial"/>
          <w:sz w:val="22"/>
          <w:szCs w:val="22"/>
        </w:rPr>
        <w:t xml:space="preserve"> (</w:t>
      </w:r>
      <w:r>
        <w:rPr>
          <w:rFonts w:cs="Arial"/>
          <w:sz w:val="22"/>
          <w:szCs w:val="22"/>
        </w:rPr>
        <w:t xml:space="preserve">veinte millones cuatrocientos once mil ochocientos cincuenta y un colones </w:t>
      </w:r>
      <w:r w:rsidRPr="00E42ECE">
        <w:rPr>
          <w:rFonts w:cs="Arial"/>
          <w:sz w:val="22"/>
          <w:szCs w:val="22"/>
        </w:rPr>
        <w:t xml:space="preserve">con </w:t>
      </w:r>
      <w:r>
        <w:rPr>
          <w:rFonts w:cs="Arial"/>
          <w:sz w:val="22"/>
          <w:szCs w:val="22"/>
        </w:rPr>
        <w:t>46</w:t>
      </w:r>
      <w:r w:rsidRPr="00E42ECE">
        <w:rPr>
          <w:rFonts w:cs="Arial"/>
          <w:sz w:val="22"/>
          <w:szCs w:val="22"/>
        </w:rPr>
        <w:t>/100), para cubrir los costos asociados a</w:t>
      </w:r>
      <w:r>
        <w:rPr>
          <w:rFonts w:cs="Arial"/>
          <w:sz w:val="22"/>
          <w:szCs w:val="22"/>
        </w:rPr>
        <w:t>l aumento de precios durante la ejecución de las obras</w:t>
      </w:r>
      <w:r>
        <w:rPr>
          <w:rFonts w:cs="Arial"/>
          <w:sz w:val="22"/>
          <w:szCs w:val="22"/>
          <w:lang w:val="es-CR"/>
        </w:rPr>
        <w:t xml:space="preserve"> </w:t>
      </w:r>
      <w:r w:rsidRPr="00F226E1">
        <w:rPr>
          <w:rFonts w:cs="Arial"/>
          <w:sz w:val="22"/>
          <w:szCs w:val="22"/>
          <w:lang w:val="es-CR"/>
        </w:rPr>
        <w:t>del proyecto</w:t>
      </w:r>
      <w:r>
        <w:rPr>
          <w:rFonts w:cs="Arial"/>
          <w:sz w:val="22"/>
          <w:szCs w:val="22"/>
          <w:lang w:val="es-CR"/>
        </w:rPr>
        <w:t xml:space="preserve">, según el detalle que se consigna en el informe </w:t>
      </w:r>
      <w:r w:rsidRPr="00E42ECE">
        <w:rPr>
          <w:rFonts w:cs="Arial"/>
          <w:sz w:val="22"/>
          <w:szCs w:val="22"/>
        </w:rPr>
        <w:t>DF-OF-</w:t>
      </w:r>
      <w:r>
        <w:rPr>
          <w:rFonts w:cs="Arial"/>
          <w:sz w:val="22"/>
          <w:szCs w:val="22"/>
        </w:rPr>
        <w:t>1030</w:t>
      </w:r>
      <w:r w:rsidRPr="00E42ECE">
        <w:rPr>
          <w:rFonts w:cs="Arial"/>
          <w:sz w:val="22"/>
          <w:szCs w:val="22"/>
        </w:rPr>
        <w:t>-2022</w:t>
      </w:r>
      <w:r>
        <w:rPr>
          <w:rFonts w:cs="Arial"/>
          <w:sz w:val="22"/>
          <w:szCs w:val="22"/>
        </w:rPr>
        <w:t xml:space="preserve"> </w:t>
      </w:r>
      <w:r w:rsidRPr="00E42ECE">
        <w:rPr>
          <w:rFonts w:cs="Arial"/>
          <w:sz w:val="22"/>
          <w:szCs w:val="22"/>
        </w:rPr>
        <w:t>de la Dirección FOSUVI</w:t>
      </w:r>
      <w:r>
        <w:rPr>
          <w:rFonts w:cs="Arial"/>
          <w:sz w:val="22"/>
          <w:szCs w:val="22"/>
        </w:rPr>
        <w:t>.</w:t>
      </w:r>
    </w:p>
    <w:p w14:paraId="5B546E0B" w14:textId="77777777" w:rsidR="005536C7" w:rsidRDefault="005536C7" w:rsidP="005536C7">
      <w:pPr>
        <w:spacing w:line="360" w:lineRule="auto"/>
        <w:jc w:val="both"/>
        <w:rPr>
          <w:rFonts w:cs="Arial"/>
          <w:sz w:val="22"/>
          <w:szCs w:val="22"/>
          <w:lang w:val="es-CR"/>
        </w:rPr>
      </w:pPr>
    </w:p>
    <w:p w14:paraId="510E8365" w14:textId="77777777" w:rsidR="005536C7" w:rsidRDefault="005536C7" w:rsidP="005536C7">
      <w:pPr>
        <w:spacing w:line="360" w:lineRule="auto"/>
        <w:jc w:val="both"/>
        <w:rPr>
          <w:rFonts w:cs="Arial"/>
          <w:sz w:val="22"/>
          <w:szCs w:val="22"/>
        </w:rPr>
      </w:pPr>
      <w:r w:rsidRPr="004F492B">
        <w:rPr>
          <w:rFonts w:cs="Arial"/>
          <w:b/>
          <w:bCs/>
          <w:sz w:val="22"/>
          <w:szCs w:val="22"/>
        </w:rPr>
        <w:t>2)</w:t>
      </w:r>
      <w:r w:rsidRPr="00E42ECE">
        <w:rPr>
          <w:rFonts w:cs="Arial"/>
          <w:sz w:val="22"/>
          <w:szCs w:val="22"/>
        </w:rPr>
        <w:t xml:space="preserve"> Deberá </w:t>
      </w:r>
      <w:r>
        <w:rPr>
          <w:rFonts w:cs="Arial"/>
          <w:sz w:val="22"/>
          <w:szCs w:val="22"/>
        </w:rPr>
        <w:t xml:space="preserve">realizarse una adenda al </w:t>
      </w:r>
      <w:r w:rsidRPr="00E42ECE">
        <w:rPr>
          <w:rFonts w:cs="Arial"/>
          <w:sz w:val="22"/>
          <w:szCs w:val="22"/>
        </w:rPr>
        <w:t>contrato de administración de recursos</w:t>
      </w:r>
      <w:r>
        <w:rPr>
          <w:rFonts w:cs="Arial"/>
          <w:sz w:val="22"/>
          <w:szCs w:val="22"/>
        </w:rPr>
        <w:t xml:space="preserve">, independiente al principal, con </w:t>
      </w:r>
      <w:r w:rsidRPr="004D6407">
        <w:rPr>
          <w:rFonts w:cs="Arial"/>
          <w:sz w:val="22"/>
          <w:szCs w:val="22"/>
          <w:lang w:val="es-CR"/>
        </w:rPr>
        <w:t xml:space="preserve">el monto </w:t>
      </w:r>
      <w:r>
        <w:rPr>
          <w:rFonts w:cs="Arial"/>
          <w:sz w:val="22"/>
          <w:szCs w:val="22"/>
          <w:lang w:val="es-CR"/>
        </w:rPr>
        <w:t xml:space="preserve">autorizado en el </w:t>
      </w:r>
      <w:r w:rsidRPr="004D6407">
        <w:rPr>
          <w:rFonts w:cs="Arial"/>
          <w:sz w:val="22"/>
          <w:szCs w:val="22"/>
          <w:lang w:val="es-CR"/>
        </w:rPr>
        <w:t xml:space="preserve">presente </w:t>
      </w:r>
      <w:r>
        <w:rPr>
          <w:rFonts w:cs="Arial"/>
          <w:sz w:val="22"/>
          <w:szCs w:val="22"/>
          <w:lang w:val="es-CR"/>
        </w:rPr>
        <w:t>acuerdo</w:t>
      </w:r>
      <w:r w:rsidRPr="004D6407">
        <w:rPr>
          <w:rFonts w:cs="Arial"/>
          <w:sz w:val="22"/>
          <w:szCs w:val="22"/>
          <w:lang w:val="es-CR"/>
        </w:rPr>
        <w:t>.</w:t>
      </w:r>
    </w:p>
    <w:p w14:paraId="34D3AD02" w14:textId="77777777" w:rsidR="005536C7" w:rsidRPr="00AB2826" w:rsidRDefault="005536C7" w:rsidP="005536C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A0EE1C" w14:textId="77777777" w:rsidR="005536C7" w:rsidRPr="00D14EAF" w:rsidRDefault="005536C7" w:rsidP="005536C7">
      <w:pPr>
        <w:spacing w:line="360" w:lineRule="auto"/>
        <w:jc w:val="both"/>
        <w:rPr>
          <w:rFonts w:cs="Arial"/>
          <w:b/>
          <w:sz w:val="22"/>
        </w:rPr>
      </w:pPr>
      <w:r w:rsidRPr="00D14EAF">
        <w:rPr>
          <w:rFonts w:cs="Arial"/>
          <w:b/>
          <w:sz w:val="22"/>
        </w:rPr>
        <w:t>************</w:t>
      </w:r>
    </w:p>
    <w:p w14:paraId="33DB6D7B" w14:textId="77777777" w:rsidR="005536C7" w:rsidRDefault="005536C7" w:rsidP="005536C7">
      <w:pPr>
        <w:spacing w:line="360" w:lineRule="auto"/>
        <w:jc w:val="both"/>
        <w:rPr>
          <w:rFonts w:cs="Arial"/>
          <w:sz w:val="22"/>
          <w:lang w:val="es-ES_tradnl"/>
        </w:rPr>
      </w:pPr>
    </w:p>
    <w:p w14:paraId="0403E233" w14:textId="77777777" w:rsidR="005536C7" w:rsidRPr="00AB2826" w:rsidRDefault="005536C7" w:rsidP="005536C7">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24098231" w14:textId="77777777" w:rsidR="005536C7" w:rsidRPr="002F0FBB" w:rsidRDefault="005536C7" w:rsidP="005536C7">
      <w:pPr>
        <w:spacing w:line="360" w:lineRule="auto"/>
        <w:ind w:right="51"/>
        <w:jc w:val="both"/>
        <w:rPr>
          <w:rFonts w:cs="Arial"/>
          <w:b/>
          <w:sz w:val="22"/>
          <w:szCs w:val="22"/>
        </w:rPr>
      </w:pPr>
      <w:r w:rsidRPr="002F0FBB">
        <w:rPr>
          <w:rFonts w:cs="Arial"/>
          <w:b/>
          <w:sz w:val="22"/>
          <w:szCs w:val="22"/>
        </w:rPr>
        <w:t>Considerando:</w:t>
      </w:r>
    </w:p>
    <w:p w14:paraId="1BD4461A" w14:textId="77777777" w:rsidR="005536C7" w:rsidRPr="002F0FBB" w:rsidRDefault="005536C7" w:rsidP="005536C7">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1232</w:t>
      </w:r>
      <w:r w:rsidRPr="00EA7ADB">
        <w:rPr>
          <w:rFonts w:cs="Arial"/>
          <w:sz w:val="22"/>
          <w:szCs w:val="22"/>
        </w:rPr>
        <w:t>-20</w:t>
      </w:r>
      <w:r>
        <w:rPr>
          <w:rFonts w:cs="Arial"/>
          <w:sz w:val="22"/>
          <w:szCs w:val="22"/>
        </w:rPr>
        <w:t>22</w:t>
      </w:r>
      <w:r w:rsidRPr="00EA7ADB">
        <w:rPr>
          <w:rFonts w:cs="Arial"/>
          <w:sz w:val="22"/>
          <w:szCs w:val="22"/>
        </w:rPr>
        <w:t xml:space="preserve"> del </w:t>
      </w:r>
      <w:r>
        <w:rPr>
          <w:rFonts w:cs="Arial"/>
          <w:sz w:val="22"/>
          <w:szCs w:val="22"/>
        </w:rPr>
        <w:t>30 de setiembre</w:t>
      </w:r>
      <w:r w:rsidRPr="00EA7ADB">
        <w:rPr>
          <w:rFonts w:cs="Arial"/>
          <w:sz w:val="22"/>
          <w:szCs w:val="22"/>
        </w:rPr>
        <w:t xml:space="preserve"> de 20</w:t>
      </w:r>
      <w:r>
        <w:rPr>
          <w:rFonts w:cs="Arial"/>
          <w:sz w:val="22"/>
          <w:szCs w:val="22"/>
        </w:rPr>
        <w:t>22</w:t>
      </w:r>
      <w:r w:rsidRPr="00EA7ADB">
        <w:rPr>
          <w:rFonts w:cs="Arial"/>
          <w:sz w:val="22"/>
          <w:szCs w:val="22"/>
        </w:rPr>
        <w:t xml:space="preserve">, la Gerencia General somete a la consideración de esta Junta Directiva el informe </w:t>
      </w:r>
      <w:r w:rsidRPr="00EA7ADB">
        <w:rPr>
          <w:rFonts w:cs="Arial"/>
          <w:color w:val="000000"/>
          <w:sz w:val="22"/>
          <w:szCs w:val="22"/>
        </w:rPr>
        <w:t>DF-OF-</w:t>
      </w:r>
      <w:r>
        <w:rPr>
          <w:rFonts w:cs="Arial"/>
          <w:color w:val="000000"/>
          <w:sz w:val="22"/>
          <w:szCs w:val="22"/>
        </w:rPr>
        <w:t>1049</w:t>
      </w:r>
      <w:r w:rsidRPr="00EA7ADB">
        <w:rPr>
          <w:rFonts w:cs="Arial"/>
          <w:color w:val="000000"/>
          <w:sz w:val="22"/>
          <w:szCs w:val="22"/>
        </w:rPr>
        <w:t>-20</w:t>
      </w:r>
      <w:r>
        <w:rPr>
          <w:rFonts w:cs="Arial"/>
          <w:color w:val="000000"/>
          <w:sz w:val="22"/>
          <w:szCs w:val="22"/>
        </w:rPr>
        <w:t xml:space="preserve">22 </w:t>
      </w:r>
      <w:r w:rsidRPr="00EA7ADB">
        <w:rPr>
          <w:rFonts w:cs="Arial"/>
          <w:color w:val="000000"/>
          <w:sz w:val="22"/>
          <w:szCs w:val="22"/>
        </w:rPr>
        <w:t>de la Dirección FOSUVI</w:t>
      </w:r>
      <w:r>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C84C7D">
        <w:rPr>
          <w:rFonts w:cs="Arial"/>
          <w:color w:val="000000"/>
          <w:sz w:val="22"/>
          <w:szCs w:val="22"/>
          <w:lang w:val="es-ES_tradnl"/>
        </w:rPr>
        <w:t>de Ahorro y Préstamo</w:t>
      </w:r>
      <w:r>
        <w:rPr>
          <w:rFonts w:cs="Arial"/>
          <w:color w:val="000000"/>
          <w:sz w:val="22"/>
          <w:szCs w:val="22"/>
        </w:rPr>
        <w:t>,</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actividades </w:t>
      </w:r>
      <w:r>
        <w:rPr>
          <w:rFonts w:cs="Arial"/>
          <w:sz w:val="22"/>
          <w:szCs w:val="22"/>
          <w:lang w:val="es-ES_tradnl"/>
        </w:rPr>
        <w:t xml:space="preserve">adicionales no incluidas en el alcance original del </w:t>
      </w:r>
      <w:r w:rsidRPr="001726C4">
        <w:rPr>
          <w:rFonts w:cs="Arial"/>
          <w:bCs/>
          <w:sz w:val="22"/>
          <w:szCs w:val="22"/>
        </w:rPr>
        <w:t xml:space="preserve">proyecto </w:t>
      </w:r>
      <w:r>
        <w:rPr>
          <w:rFonts w:cs="Arial"/>
          <w:sz w:val="22"/>
          <w:szCs w:val="22"/>
        </w:rPr>
        <w:t>habitacional San Martín</w:t>
      </w:r>
      <w:r w:rsidRPr="009C1F77">
        <w:rPr>
          <w:rFonts w:cs="Arial"/>
          <w:sz w:val="22"/>
          <w:szCs w:val="22"/>
        </w:rPr>
        <w:t xml:space="preserve">, ubicado en </w:t>
      </w:r>
      <w:r>
        <w:rPr>
          <w:rFonts w:cs="Arial"/>
          <w:sz w:val="22"/>
          <w:szCs w:val="22"/>
        </w:rPr>
        <w:t>el distrito y cantón de Siquirres, p</w:t>
      </w:r>
      <w:r w:rsidRPr="009C1F77">
        <w:rPr>
          <w:rFonts w:cs="Arial"/>
          <w:sz w:val="22"/>
          <w:szCs w:val="22"/>
        </w:rPr>
        <w:t xml:space="preserve">rovincia de </w:t>
      </w:r>
      <w:r>
        <w:rPr>
          <w:rFonts w:cs="Arial"/>
          <w:sz w:val="22"/>
          <w:szCs w:val="22"/>
        </w:rPr>
        <w:t xml:space="preserve">Limón,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42</w:t>
      </w:r>
      <w:r w:rsidRPr="00E30ABB">
        <w:rPr>
          <w:rFonts w:cs="Arial"/>
          <w:sz w:val="22"/>
          <w:szCs w:val="22"/>
        </w:rPr>
        <w:t>-20</w:t>
      </w:r>
      <w:r>
        <w:rPr>
          <w:rFonts w:cs="Arial"/>
          <w:sz w:val="22"/>
          <w:szCs w:val="22"/>
        </w:rPr>
        <w:t>15</w:t>
      </w:r>
      <w:r w:rsidRPr="00E30ABB">
        <w:rPr>
          <w:rFonts w:cs="Arial"/>
          <w:sz w:val="22"/>
          <w:szCs w:val="22"/>
        </w:rPr>
        <w:t xml:space="preserve"> del </w:t>
      </w:r>
      <w:r>
        <w:rPr>
          <w:rFonts w:cs="Arial"/>
          <w:sz w:val="22"/>
          <w:szCs w:val="22"/>
        </w:rPr>
        <w:t xml:space="preserve">13 de julio de </w:t>
      </w:r>
      <w:r w:rsidRPr="00E30ABB">
        <w:rPr>
          <w:rFonts w:cs="Arial"/>
          <w:sz w:val="22"/>
          <w:szCs w:val="22"/>
        </w:rPr>
        <w:t>20</w:t>
      </w:r>
      <w:r>
        <w:rPr>
          <w:rFonts w:cs="Arial"/>
          <w:sz w:val="22"/>
          <w:szCs w:val="22"/>
        </w:rPr>
        <w:t>15.</w:t>
      </w:r>
    </w:p>
    <w:p w14:paraId="3992250B" w14:textId="77777777" w:rsidR="005536C7" w:rsidRPr="002F0FBB" w:rsidRDefault="005536C7" w:rsidP="005536C7">
      <w:pPr>
        <w:spacing w:line="360" w:lineRule="auto"/>
        <w:ind w:right="51"/>
        <w:jc w:val="both"/>
        <w:rPr>
          <w:rFonts w:cs="Arial"/>
          <w:b/>
          <w:sz w:val="22"/>
          <w:szCs w:val="22"/>
        </w:rPr>
      </w:pPr>
    </w:p>
    <w:p w14:paraId="36A3E96B" w14:textId="77777777" w:rsidR="005536C7" w:rsidRDefault="005536C7" w:rsidP="005536C7">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los siguientes alcances: a) ampliar el plazo para la entrega de la Planta de Tratamiento de Aguas Residuales (PTAR) al AyA, hasta el 30 de abril de 2023; b) ampliar el plazo para la presentación del cierre técnico y financiero por parte de la entidad, hasta el 30 de julio de 2023; c) ampliar el plazo para la ejecución </w:t>
      </w:r>
      <w:r>
        <w:rPr>
          <w:rFonts w:cs="Arial"/>
          <w:sz w:val="22"/>
          <w:szCs w:val="22"/>
          <w:lang w:val="es-ES_tradnl"/>
        </w:rPr>
        <w:lastRenderedPageBreak/>
        <w:t xml:space="preserve">administrativa de la Dirección FOSUVI del cierre técnico y financiero del proyecto, hasta el 30 de setiembre del 2023; y d)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 xml:space="preserve">a favor del proyecto, de la línea de “Reserva para aumento de precios de infraestructura”, para cubrir gastos fijos de mantenimiento de operación mensual de la PTAR durante un plazo máximo de nueve meses, por la suma </w:t>
      </w:r>
      <w:r w:rsidRPr="00DA4341">
        <w:rPr>
          <w:rFonts w:cs="Arial"/>
          <w:sz w:val="22"/>
          <w:szCs w:val="22"/>
          <w:lang w:val="es-ES_tradnl"/>
        </w:rPr>
        <w:t>de ¢16.176.756,63</w:t>
      </w:r>
      <w:r>
        <w:rPr>
          <w:rFonts w:cs="Arial"/>
          <w:sz w:val="22"/>
          <w:szCs w:val="22"/>
          <w:lang w:val="es-ES_tradnl"/>
        </w:rPr>
        <w:t xml:space="preserve">. </w:t>
      </w:r>
      <w:r w:rsidRPr="00A0052E">
        <w:rPr>
          <w:rFonts w:cs="Arial"/>
          <w:sz w:val="22"/>
          <w:szCs w:val="22"/>
          <w:lang w:val="es-ES_tradnl"/>
        </w:rPr>
        <w:t xml:space="preserve"> </w:t>
      </w:r>
      <w:r>
        <w:rPr>
          <w:rFonts w:cs="Arial"/>
          <w:sz w:val="22"/>
          <w:szCs w:val="22"/>
          <w:lang w:val="es-ES_tradnl"/>
        </w:rPr>
        <w:t>Lo anterior, según lo dictaminado por el Departamento Técnico.</w:t>
      </w:r>
    </w:p>
    <w:p w14:paraId="493E8038" w14:textId="77777777" w:rsidR="005536C7" w:rsidRDefault="005536C7" w:rsidP="005536C7">
      <w:pPr>
        <w:spacing w:line="360" w:lineRule="auto"/>
        <w:jc w:val="both"/>
        <w:rPr>
          <w:rFonts w:cs="Arial"/>
          <w:sz w:val="22"/>
          <w:szCs w:val="22"/>
          <w:lang w:val="es-ES_tradnl"/>
        </w:rPr>
      </w:pPr>
    </w:p>
    <w:p w14:paraId="7DC9AFB8" w14:textId="77777777" w:rsidR="005536C7" w:rsidRDefault="005536C7" w:rsidP="005536C7">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planteada permitirá</w:t>
      </w:r>
      <w:r w:rsidRPr="00EA7ADB">
        <w:rPr>
          <w:rFonts w:cs="Arial"/>
          <w:sz w:val="22"/>
          <w:szCs w:val="22"/>
        </w:rPr>
        <w:t xml:space="preserve"> </w:t>
      </w:r>
      <w:r>
        <w:rPr>
          <w:rFonts w:cs="Arial"/>
          <w:sz w:val="22"/>
          <w:szCs w:val="22"/>
        </w:rPr>
        <w:t>garantizar</w:t>
      </w:r>
      <w:r w:rsidRPr="00EA7ADB">
        <w:rPr>
          <w:rFonts w:cs="Arial"/>
          <w:sz w:val="22"/>
          <w:szCs w:val="22"/>
        </w:rPr>
        <w:t xml:space="preserve"> la</w:t>
      </w:r>
      <w:r>
        <w:rPr>
          <w:rFonts w:cs="Arial"/>
          <w:sz w:val="22"/>
          <w:szCs w:val="22"/>
        </w:rPr>
        <w:t xml:space="preserve"> seguridad de las obras financiadas </w:t>
      </w:r>
      <w:r w:rsidRPr="00EA7ADB">
        <w:rPr>
          <w:rFonts w:cs="Arial"/>
          <w:sz w:val="22"/>
          <w:szCs w:val="22"/>
        </w:rPr>
        <w:t>y, en consecuencia, lo que procede es modificar los parámetros del financiamiento otorgado a</w:t>
      </w:r>
      <w:r>
        <w:rPr>
          <w:rFonts w:cs="Arial"/>
          <w:sz w:val="22"/>
          <w:szCs w:val="22"/>
        </w:rPr>
        <w:t xml:space="preserve">l Grupo Mutual Alajuela – La Vivienda </w:t>
      </w:r>
      <w:r w:rsidRPr="00EA7ADB">
        <w:rPr>
          <w:rFonts w:cs="Arial"/>
          <w:sz w:val="22"/>
          <w:szCs w:val="22"/>
        </w:rPr>
        <w:t>para el referido proyecto de vivienda, en los términos que p</w:t>
      </w:r>
      <w:r>
        <w:rPr>
          <w:rFonts w:cs="Arial"/>
          <w:sz w:val="22"/>
          <w:szCs w:val="22"/>
        </w:rPr>
        <w:t xml:space="preserve">ropone la Dirección FOSUVI en el informe </w:t>
      </w:r>
      <w:r w:rsidRPr="00EA7ADB">
        <w:rPr>
          <w:rFonts w:cs="Arial"/>
          <w:color w:val="000000"/>
          <w:sz w:val="22"/>
          <w:szCs w:val="22"/>
        </w:rPr>
        <w:t>DF-OF-</w:t>
      </w:r>
      <w:r>
        <w:rPr>
          <w:rFonts w:cs="Arial"/>
          <w:color w:val="000000"/>
          <w:sz w:val="22"/>
          <w:szCs w:val="22"/>
        </w:rPr>
        <w:t>1049</w:t>
      </w:r>
      <w:r w:rsidRPr="00EA7ADB">
        <w:rPr>
          <w:rFonts w:cs="Arial"/>
          <w:color w:val="000000"/>
          <w:sz w:val="22"/>
          <w:szCs w:val="22"/>
        </w:rPr>
        <w:t>-20</w:t>
      </w:r>
      <w:r>
        <w:rPr>
          <w:rFonts w:cs="Arial"/>
          <w:color w:val="000000"/>
          <w:sz w:val="22"/>
          <w:szCs w:val="22"/>
        </w:rPr>
        <w:t>22.</w:t>
      </w:r>
    </w:p>
    <w:p w14:paraId="3D671BB5" w14:textId="77777777" w:rsidR="005536C7" w:rsidRDefault="005536C7" w:rsidP="005536C7">
      <w:pPr>
        <w:spacing w:line="360" w:lineRule="auto"/>
        <w:jc w:val="both"/>
        <w:rPr>
          <w:rFonts w:cs="Arial"/>
          <w:sz w:val="22"/>
          <w:szCs w:val="22"/>
          <w:lang w:val="es-ES_tradnl"/>
        </w:rPr>
      </w:pPr>
    </w:p>
    <w:p w14:paraId="379EBDF4" w14:textId="77777777" w:rsidR="005536C7" w:rsidRPr="002F0FBB" w:rsidRDefault="005536C7" w:rsidP="005536C7">
      <w:pPr>
        <w:spacing w:line="360" w:lineRule="auto"/>
        <w:jc w:val="both"/>
        <w:rPr>
          <w:rFonts w:cs="Arial"/>
          <w:b/>
          <w:sz w:val="22"/>
          <w:szCs w:val="22"/>
        </w:rPr>
      </w:pPr>
      <w:r w:rsidRPr="002F0FBB">
        <w:rPr>
          <w:rFonts w:cs="Arial"/>
          <w:b/>
          <w:sz w:val="22"/>
          <w:szCs w:val="22"/>
        </w:rPr>
        <w:t>Por tanto, se acuerda:</w:t>
      </w:r>
    </w:p>
    <w:p w14:paraId="5FEA1341" w14:textId="4F2D82E9" w:rsidR="005536C7" w:rsidRPr="00E35A75" w:rsidRDefault="005536C7" w:rsidP="005536C7">
      <w:pPr>
        <w:spacing w:line="360" w:lineRule="auto"/>
        <w:jc w:val="both"/>
        <w:rPr>
          <w:rFonts w:cs="Arial"/>
          <w:sz w:val="22"/>
          <w:szCs w:val="22"/>
          <w:lang w:val="es-CR"/>
        </w:rPr>
      </w:pPr>
      <w:r w:rsidRPr="00854816">
        <w:rPr>
          <w:rFonts w:cs="Arial"/>
          <w:b/>
          <w:bCs/>
          <w:sz w:val="22"/>
          <w:szCs w:val="22"/>
          <w:lang w:val="es-CR"/>
        </w:rPr>
        <w:t>1)</w:t>
      </w:r>
      <w:r>
        <w:rPr>
          <w:rFonts w:cs="Arial"/>
          <w:sz w:val="22"/>
          <w:szCs w:val="22"/>
          <w:lang w:val="es-CR"/>
        </w:rPr>
        <w:t xml:space="preserve"> Aprobar a</w:t>
      </w:r>
      <w:r w:rsidR="00501261">
        <w:rPr>
          <w:rFonts w:cs="Arial"/>
          <w:sz w:val="22"/>
          <w:szCs w:val="22"/>
          <w:lang w:val="es-CR"/>
        </w:rPr>
        <w:t>l</w:t>
      </w:r>
      <w:r>
        <w:rPr>
          <w:rFonts w:cs="Arial"/>
          <w:sz w:val="22"/>
          <w:szCs w:val="22"/>
          <w:lang w:val="es-CR"/>
        </w:rPr>
        <w:t xml:space="preserve"> Grupo Mutual Alajuela – La Vivienda, para el proyecto de vivienda </w:t>
      </w:r>
      <w:r w:rsidRPr="00854816">
        <w:rPr>
          <w:rFonts w:cs="Arial"/>
          <w:sz w:val="22"/>
          <w:szCs w:val="22"/>
          <w:lang w:val="es-CR"/>
        </w:rPr>
        <w:t>San</w:t>
      </w:r>
      <w:r>
        <w:rPr>
          <w:rFonts w:cs="Arial"/>
          <w:sz w:val="22"/>
          <w:szCs w:val="22"/>
          <w:lang w:val="es-CR"/>
        </w:rPr>
        <w:t xml:space="preserve"> </w:t>
      </w:r>
      <w:r w:rsidRPr="00854816">
        <w:rPr>
          <w:rFonts w:cs="Arial"/>
          <w:sz w:val="22"/>
          <w:szCs w:val="22"/>
          <w:lang w:val="es-CR"/>
        </w:rPr>
        <w:t>Mart</w:t>
      </w:r>
      <w:r>
        <w:rPr>
          <w:rFonts w:cs="Arial"/>
          <w:sz w:val="22"/>
          <w:szCs w:val="22"/>
          <w:lang w:val="es-CR"/>
        </w:rPr>
        <w:t>ín</w:t>
      </w:r>
      <w:r w:rsidRPr="00854816">
        <w:rPr>
          <w:rFonts w:cs="Arial"/>
          <w:sz w:val="22"/>
          <w:szCs w:val="22"/>
          <w:lang w:val="es-CR"/>
        </w:rPr>
        <w:t xml:space="preserve"> de Siquirres</w:t>
      </w:r>
      <w:r>
        <w:rPr>
          <w:rFonts w:cs="Arial"/>
          <w:sz w:val="22"/>
          <w:szCs w:val="22"/>
          <w:lang w:val="es-CR"/>
        </w:rPr>
        <w:t>,</w:t>
      </w:r>
      <w:r w:rsidRPr="00854816">
        <w:rPr>
          <w:rFonts w:cs="Arial"/>
          <w:sz w:val="22"/>
          <w:szCs w:val="22"/>
          <w:lang w:val="es-CR"/>
        </w:rPr>
        <w:t xml:space="preserve"> </w:t>
      </w:r>
      <w:r>
        <w:rPr>
          <w:rFonts w:cs="Arial"/>
          <w:sz w:val="22"/>
          <w:szCs w:val="22"/>
          <w:lang w:val="es-CR"/>
        </w:rPr>
        <w:t xml:space="preserve">la </w:t>
      </w:r>
      <w:r w:rsidRPr="00854816">
        <w:rPr>
          <w:rFonts w:cs="Arial"/>
          <w:sz w:val="22"/>
          <w:szCs w:val="22"/>
          <w:lang w:val="es-CR"/>
        </w:rPr>
        <w:t>reasignaci</w:t>
      </w:r>
      <w:r>
        <w:rPr>
          <w:rFonts w:cs="Arial"/>
          <w:sz w:val="22"/>
          <w:szCs w:val="22"/>
          <w:lang w:val="es-CR"/>
        </w:rPr>
        <w:t>ó</w:t>
      </w:r>
      <w:r w:rsidRPr="00854816">
        <w:rPr>
          <w:rFonts w:cs="Arial"/>
          <w:sz w:val="22"/>
          <w:szCs w:val="22"/>
          <w:lang w:val="es-CR"/>
        </w:rPr>
        <w:t>n de saldos</w:t>
      </w:r>
      <w:r>
        <w:rPr>
          <w:rFonts w:cs="Arial"/>
          <w:sz w:val="22"/>
          <w:szCs w:val="22"/>
          <w:lang w:val="es-CR"/>
        </w:rPr>
        <w:t xml:space="preserve"> </w:t>
      </w:r>
      <w:r>
        <w:rPr>
          <w:rFonts w:cs="Arial"/>
          <w:sz w:val="22"/>
          <w:szCs w:val="22"/>
          <w:lang w:val="es-ES_tradnl"/>
        </w:rPr>
        <w:t>a favor del proyecto, de la línea de “Reserva para aumento de precios de infraestructura”, para cubrir gastos fijos de mantenimiento de operación mensual de la PTAR,</w:t>
      </w:r>
      <w:r w:rsidR="00A67A56">
        <w:rPr>
          <w:rFonts w:cs="Arial"/>
          <w:sz w:val="22"/>
          <w:szCs w:val="22"/>
          <w:lang w:val="es-ES_tradnl"/>
        </w:rPr>
        <w:t xml:space="preserve"> </w:t>
      </w:r>
      <w:r>
        <w:rPr>
          <w:rFonts w:cs="Arial"/>
          <w:sz w:val="22"/>
          <w:szCs w:val="22"/>
          <w:lang w:val="es-ES_tradnl"/>
        </w:rPr>
        <w:t xml:space="preserve">durante un plazo máximo de nueve meses, por la suma </w:t>
      </w:r>
      <w:r w:rsidRPr="00DA4341">
        <w:rPr>
          <w:rFonts w:cs="Arial"/>
          <w:sz w:val="22"/>
          <w:szCs w:val="22"/>
          <w:lang w:val="es-ES_tradnl"/>
        </w:rPr>
        <w:t>de ¢16.176.756,63</w:t>
      </w:r>
      <w:r>
        <w:rPr>
          <w:rFonts w:cs="Arial"/>
          <w:b/>
          <w:bCs/>
          <w:sz w:val="22"/>
          <w:szCs w:val="22"/>
          <w:lang w:val="es-CR"/>
        </w:rPr>
        <w:t xml:space="preserve"> </w:t>
      </w:r>
      <w:r w:rsidRPr="00E35A75">
        <w:rPr>
          <w:rFonts w:cs="Arial"/>
          <w:sz w:val="22"/>
          <w:szCs w:val="22"/>
          <w:lang w:val="es-CR"/>
        </w:rPr>
        <w:t>(dieciséis millones ciento setenta y seis mil setecientos cincuenta y seis colones con 63/100)</w:t>
      </w:r>
      <w:r>
        <w:rPr>
          <w:rFonts w:cs="Arial"/>
          <w:sz w:val="22"/>
          <w:szCs w:val="22"/>
          <w:lang w:val="es-CR"/>
        </w:rPr>
        <w:t>.  Este monto será liquidable con el respectivo aval del fiscal de inversión y de la entidad autorizada.</w:t>
      </w:r>
    </w:p>
    <w:p w14:paraId="31F187BF" w14:textId="77777777" w:rsidR="005536C7" w:rsidRPr="00854816" w:rsidRDefault="005536C7" w:rsidP="005536C7">
      <w:pPr>
        <w:spacing w:line="360" w:lineRule="auto"/>
        <w:jc w:val="both"/>
        <w:rPr>
          <w:rFonts w:cs="Arial"/>
          <w:sz w:val="22"/>
          <w:szCs w:val="22"/>
          <w:lang w:val="es-CR"/>
        </w:rPr>
      </w:pPr>
    </w:p>
    <w:p w14:paraId="19F169C7" w14:textId="77777777" w:rsidR="005536C7" w:rsidRDefault="005536C7" w:rsidP="005536C7">
      <w:pPr>
        <w:spacing w:line="360" w:lineRule="auto"/>
        <w:jc w:val="both"/>
        <w:rPr>
          <w:rFonts w:cs="Arial"/>
          <w:sz w:val="22"/>
          <w:szCs w:val="22"/>
          <w:lang w:val="es-CR"/>
        </w:rPr>
      </w:pPr>
      <w:r w:rsidRPr="00854816">
        <w:rPr>
          <w:rFonts w:cs="Arial"/>
          <w:b/>
          <w:bCs/>
          <w:sz w:val="22"/>
          <w:szCs w:val="22"/>
          <w:lang w:val="es-CR"/>
        </w:rPr>
        <w:t>2</w:t>
      </w:r>
      <w:r w:rsidRPr="007F2BBB">
        <w:rPr>
          <w:rFonts w:cs="Arial"/>
          <w:b/>
          <w:bCs/>
          <w:sz w:val="22"/>
          <w:szCs w:val="22"/>
          <w:lang w:val="es-CR"/>
        </w:rPr>
        <w:t>)</w:t>
      </w:r>
      <w:r w:rsidRPr="00854816">
        <w:rPr>
          <w:rFonts w:cs="Arial"/>
          <w:sz w:val="22"/>
          <w:szCs w:val="22"/>
          <w:lang w:val="es-CR"/>
        </w:rPr>
        <w:t xml:space="preserve"> Ampliar el plazo por </w:t>
      </w:r>
      <w:r>
        <w:rPr>
          <w:rFonts w:cs="Arial"/>
          <w:sz w:val="22"/>
          <w:szCs w:val="22"/>
          <w:lang w:val="es-CR"/>
        </w:rPr>
        <w:t>un máximo de nueve</w:t>
      </w:r>
      <w:r w:rsidRPr="00854816">
        <w:rPr>
          <w:rFonts w:cs="Arial"/>
          <w:sz w:val="22"/>
          <w:szCs w:val="22"/>
          <w:lang w:val="es-CR"/>
        </w:rPr>
        <w:t xml:space="preserve"> meses adicionales, </w:t>
      </w:r>
      <w:r>
        <w:rPr>
          <w:rFonts w:cs="Arial"/>
          <w:sz w:val="22"/>
          <w:szCs w:val="22"/>
          <w:lang w:val="es-CR"/>
        </w:rPr>
        <w:t>hasta e</w:t>
      </w:r>
      <w:r w:rsidRPr="00854816">
        <w:rPr>
          <w:rFonts w:cs="Arial"/>
          <w:sz w:val="22"/>
          <w:szCs w:val="22"/>
          <w:lang w:val="es-CR"/>
        </w:rPr>
        <w:t>l 3</w:t>
      </w:r>
      <w:r>
        <w:rPr>
          <w:rFonts w:cs="Arial"/>
          <w:sz w:val="22"/>
          <w:szCs w:val="22"/>
          <w:lang w:val="es-CR"/>
        </w:rPr>
        <w:t>0</w:t>
      </w:r>
      <w:r w:rsidRPr="00854816">
        <w:rPr>
          <w:rFonts w:cs="Arial"/>
          <w:sz w:val="22"/>
          <w:szCs w:val="22"/>
          <w:lang w:val="es-CR"/>
        </w:rPr>
        <w:t xml:space="preserve"> de </w:t>
      </w:r>
      <w:r>
        <w:rPr>
          <w:rFonts w:cs="Arial"/>
          <w:sz w:val="22"/>
          <w:szCs w:val="22"/>
          <w:lang w:val="es-CR"/>
        </w:rPr>
        <w:t>abril</w:t>
      </w:r>
      <w:r w:rsidRPr="00854816">
        <w:rPr>
          <w:rFonts w:cs="Arial"/>
          <w:sz w:val="22"/>
          <w:szCs w:val="22"/>
          <w:lang w:val="es-CR"/>
        </w:rPr>
        <w:t xml:space="preserve"> de 202</w:t>
      </w:r>
      <w:r>
        <w:rPr>
          <w:rFonts w:cs="Arial"/>
          <w:sz w:val="22"/>
          <w:szCs w:val="22"/>
          <w:lang w:val="es-CR"/>
        </w:rPr>
        <w:t>3,</w:t>
      </w:r>
      <w:r w:rsidRPr="00854816">
        <w:rPr>
          <w:rFonts w:cs="Arial"/>
          <w:sz w:val="22"/>
          <w:szCs w:val="22"/>
          <w:lang w:val="es-CR"/>
        </w:rPr>
        <w:t xml:space="preserve"> para </w:t>
      </w:r>
      <w:r>
        <w:rPr>
          <w:rFonts w:cs="Arial"/>
          <w:sz w:val="22"/>
          <w:szCs w:val="22"/>
          <w:lang w:val="es-CR"/>
        </w:rPr>
        <w:t>l</w:t>
      </w:r>
      <w:r w:rsidRPr="00854816">
        <w:rPr>
          <w:rFonts w:cs="Arial"/>
          <w:sz w:val="22"/>
          <w:szCs w:val="22"/>
          <w:lang w:val="es-CR"/>
        </w:rPr>
        <w:t>a</w:t>
      </w:r>
      <w:r>
        <w:rPr>
          <w:rFonts w:cs="Arial"/>
          <w:sz w:val="22"/>
          <w:szCs w:val="22"/>
          <w:lang w:val="es-CR"/>
        </w:rPr>
        <w:t xml:space="preserve"> </w:t>
      </w:r>
      <w:r w:rsidRPr="00854816">
        <w:rPr>
          <w:rFonts w:cs="Arial"/>
          <w:sz w:val="22"/>
          <w:szCs w:val="22"/>
          <w:lang w:val="es-CR"/>
        </w:rPr>
        <w:t xml:space="preserve">entrega de </w:t>
      </w:r>
      <w:r>
        <w:rPr>
          <w:rFonts w:cs="Arial"/>
          <w:sz w:val="22"/>
          <w:szCs w:val="22"/>
          <w:lang w:val="es-CR"/>
        </w:rPr>
        <w:t>l</w:t>
      </w:r>
      <w:r w:rsidRPr="00854816">
        <w:rPr>
          <w:rFonts w:cs="Arial"/>
          <w:sz w:val="22"/>
          <w:szCs w:val="22"/>
          <w:lang w:val="es-CR"/>
        </w:rPr>
        <w:t>a PTAR al AyA.</w:t>
      </w:r>
    </w:p>
    <w:p w14:paraId="5D73C465" w14:textId="77777777" w:rsidR="005536C7" w:rsidRDefault="005536C7" w:rsidP="005536C7">
      <w:pPr>
        <w:spacing w:line="360" w:lineRule="auto"/>
        <w:jc w:val="both"/>
        <w:rPr>
          <w:rFonts w:cs="Arial"/>
          <w:sz w:val="22"/>
          <w:szCs w:val="22"/>
          <w:lang w:val="es-CR"/>
        </w:rPr>
      </w:pPr>
    </w:p>
    <w:p w14:paraId="3D422D02" w14:textId="77777777" w:rsidR="005536C7" w:rsidRDefault="005536C7" w:rsidP="005536C7">
      <w:pPr>
        <w:spacing w:line="360" w:lineRule="auto"/>
        <w:jc w:val="both"/>
        <w:rPr>
          <w:rFonts w:cs="Arial"/>
          <w:sz w:val="22"/>
          <w:szCs w:val="22"/>
          <w:lang w:val="es-CR"/>
        </w:rPr>
      </w:pPr>
      <w:r w:rsidRPr="001D5CEE">
        <w:rPr>
          <w:rFonts w:cs="Arial"/>
          <w:b/>
          <w:bCs/>
          <w:sz w:val="22"/>
          <w:szCs w:val="22"/>
          <w:lang w:val="es-CR"/>
        </w:rPr>
        <w:t>3)</w:t>
      </w:r>
      <w:r>
        <w:rPr>
          <w:rFonts w:cs="Arial"/>
          <w:sz w:val="22"/>
          <w:szCs w:val="22"/>
          <w:lang w:val="es-CR"/>
        </w:rPr>
        <w:t xml:space="preserve"> Ampliar el plazo por un máximo de tres meses adicionales, hasta el 30 de julio de 2023, para la presentación del cierre técnico y financiero por parte de la Entidad Autorizada.</w:t>
      </w:r>
    </w:p>
    <w:p w14:paraId="2EC58928" w14:textId="77777777" w:rsidR="005536C7" w:rsidRDefault="005536C7" w:rsidP="005536C7">
      <w:pPr>
        <w:spacing w:line="360" w:lineRule="auto"/>
        <w:jc w:val="both"/>
        <w:rPr>
          <w:rFonts w:cs="Arial"/>
          <w:sz w:val="22"/>
          <w:szCs w:val="22"/>
          <w:lang w:val="es-CR"/>
        </w:rPr>
      </w:pPr>
    </w:p>
    <w:p w14:paraId="6B2B9ECB" w14:textId="77777777" w:rsidR="005536C7" w:rsidRDefault="005536C7" w:rsidP="005536C7">
      <w:pPr>
        <w:spacing w:line="360" w:lineRule="auto"/>
        <w:jc w:val="both"/>
        <w:rPr>
          <w:rFonts w:cs="Arial"/>
          <w:sz w:val="22"/>
          <w:szCs w:val="22"/>
          <w:lang w:val="es-CR"/>
        </w:rPr>
      </w:pPr>
      <w:r w:rsidRPr="001D5CEE">
        <w:rPr>
          <w:rFonts w:cs="Arial"/>
          <w:b/>
          <w:bCs/>
          <w:sz w:val="22"/>
          <w:szCs w:val="22"/>
          <w:lang w:val="es-CR"/>
        </w:rPr>
        <w:t>4)</w:t>
      </w:r>
      <w:r>
        <w:rPr>
          <w:rFonts w:cs="Arial"/>
          <w:sz w:val="22"/>
          <w:szCs w:val="22"/>
          <w:lang w:val="es-CR"/>
        </w:rPr>
        <w:t xml:space="preserve"> Ampliar el plazo por un máximo de dos meses adicionales, hasta el 30 de setiembre de 2023, para la ejecución administrativa de la Dirección FOSUVI del cierre técnico y financiero del proyecto.</w:t>
      </w:r>
    </w:p>
    <w:p w14:paraId="0377B4BB" w14:textId="77777777" w:rsidR="005536C7" w:rsidRPr="00854816" w:rsidRDefault="005536C7" w:rsidP="005536C7">
      <w:pPr>
        <w:spacing w:line="360" w:lineRule="auto"/>
        <w:jc w:val="both"/>
        <w:rPr>
          <w:rFonts w:cs="Arial"/>
          <w:sz w:val="22"/>
          <w:szCs w:val="22"/>
          <w:lang w:val="es-CR"/>
        </w:rPr>
      </w:pPr>
    </w:p>
    <w:p w14:paraId="225D1B77" w14:textId="77777777" w:rsidR="005536C7" w:rsidRDefault="005536C7" w:rsidP="005536C7">
      <w:pPr>
        <w:spacing w:line="360" w:lineRule="auto"/>
        <w:jc w:val="both"/>
        <w:rPr>
          <w:rFonts w:cs="Arial"/>
          <w:sz w:val="22"/>
          <w:szCs w:val="22"/>
        </w:rPr>
      </w:pPr>
      <w:r>
        <w:rPr>
          <w:rFonts w:cs="Arial"/>
          <w:b/>
          <w:bCs/>
          <w:sz w:val="22"/>
          <w:szCs w:val="22"/>
          <w:lang w:val="es-CR"/>
        </w:rPr>
        <w:t>5</w:t>
      </w:r>
      <w:r w:rsidRPr="007F2BBB">
        <w:rPr>
          <w:rFonts w:cs="Arial"/>
          <w:b/>
          <w:bCs/>
          <w:sz w:val="22"/>
          <w:szCs w:val="22"/>
          <w:lang w:val="es-CR"/>
        </w:rPr>
        <w:t>)</w:t>
      </w:r>
      <w:r>
        <w:rPr>
          <w:rFonts w:cs="Arial"/>
          <w:sz w:val="22"/>
          <w:szCs w:val="22"/>
          <w:lang w:val="es-CR"/>
        </w:rPr>
        <w:t xml:space="preserve"> Deberá </w:t>
      </w:r>
      <w:r w:rsidRPr="00854816">
        <w:rPr>
          <w:rFonts w:cs="Arial"/>
          <w:sz w:val="22"/>
          <w:szCs w:val="22"/>
          <w:lang w:val="es-CR"/>
        </w:rPr>
        <w:t>realizar</w:t>
      </w:r>
      <w:r>
        <w:rPr>
          <w:rFonts w:cs="Arial"/>
          <w:sz w:val="22"/>
          <w:szCs w:val="22"/>
          <w:lang w:val="es-CR"/>
        </w:rPr>
        <w:t>se</w:t>
      </w:r>
      <w:r w:rsidRPr="00854816">
        <w:rPr>
          <w:rFonts w:cs="Arial"/>
          <w:sz w:val="22"/>
          <w:szCs w:val="22"/>
          <w:lang w:val="es-CR"/>
        </w:rPr>
        <w:t xml:space="preserve"> un nuevo contrato de administraci</w:t>
      </w:r>
      <w:r>
        <w:rPr>
          <w:rFonts w:cs="Arial"/>
          <w:sz w:val="22"/>
          <w:szCs w:val="22"/>
          <w:lang w:val="es-CR"/>
        </w:rPr>
        <w:t>ó</w:t>
      </w:r>
      <w:r w:rsidRPr="00854816">
        <w:rPr>
          <w:rFonts w:cs="Arial"/>
          <w:sz w:val="22"/>
          <w:szCs w:val="22"/>
          <w:lang w:val="es-CR"/>
        </w:rPr>
        <w:t>n de</w:t>
      </w:r>
      <w:r>
        <w:rPr>
          <w:rFonts w:cs="Arial"/>
          <w:sz w:val="22"/>
          <w:szCs w:val="22"/>
          <w:lang w:val="es-CR"/>
        </w:rPr>
        <w:t xml:space="preserve"> </w:t>
      </w:r>
      <w:r w:rsidRPr="00854816">
        <w:rPr>
          <w:rFonts w:cs="Arial"/>
          <w:sz w:val="22"/>
          <w:szCs w:val="22"/>
          <w:lang w:val="es-CR"/>
        </w:rPr>
        <w:t>recursos</w:t>
      </w:r>
      <w:r>
        <w:rPr>
          <w:rFonts w:cs="Arial"/>
          <w:sz w:val="22"/>
          <w:szCs w:val="22"/>
          <w:lang w:val="es-CR"/>
        </w:rPr>
        <w:t>, independiente al principal, con los plazos y el monto autorizados en el presente acuerdo</w:t>
      </w:r>
      <w:r w:rsidRPr="00854816">
        <w:rPr>
          <w:rFonts w:cs="Arial"/>
          <w:sz w:val="22"/>
          <w:szCs w:val="22"/>
          <w:lang w:val="es-CR"/>
        </w:rPr>
        <w:t>.</w:t>
      </w:r>
    </w:p>
    <w:p w14:paraId="68F35A2D" w14:textId="77777777" w:rsidR="005536C7" w:rsidRPr="00AB2826" w:rsidRDefault="005536C7" w:rsidP="005536C7">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AD76828" w14:textId="77777777" w:rsidR="005536C7" w:rsidRPr="00D14EAF" w:rsidRDefault="005536C7" w:rsidP="005536C7">
      <w:pPr>
        <w:spacing w:line="360" w:lineRule="auto"/>
        <w:jc w:val="both"/>
        <w:rPr>
          <w:rFonts w:cs="Arial"/>
          <w:b/>
          <w:sz w:val="22"/>
        </w:rPr>
      </w:pPr>
      <w:r w:rsidRPr="00D14EAF">
        <w:rPr>
          <w:rFonts w:cs="Arial"/>
          <w:b/>
          <w:sz w:val="22"/>
        </w:rPr>
        <w:t>************</w:t>
      </w:r>
    </w:p>
    <w:p w14:paraId="2F38074A" w14:textId="77777777" w:rsidR="002B71CC" w:rsidRDefault="002B71CC" w:rsidP="002B71CC">
      <w:pPr>
        <w:spacing w:line="360" w:lineRule="auto"/>
        <w:jc w:val="both"/>
        <w:rPr>
          <w:rFonts w:cs="Arial"/>
          <w:sz w:val="22"/>
          <w:lang w:val="es-ES_tradnl"/>
        </w:rPr>
      </w:pPr>
    </w:p>
    <w:p w14:paraId="2DC3716C" w14:textId="77777777" w:rsidR="001F50B4" w:rsidRPr="00AB2826" w:rsidRDefault="001F50B4" w:rsidP="001F50B4">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3DE305BD" w14:textId="77777777" w:rsidR="001F50B4" w:rsidRPr="00BC72AF" w:rsidRDefault="001F50B4" w:rsidP="001F50B4">
      <w:pPr>
        <w:spacing w:line="360" w:lineRule="auto"/>
        <w:jc w:val="both"/>
        <w:rPr>
          <w:rFonts w:cs="Arial"/>
          <w:b/>
          <w:bCs/>
          <w:color w:val="000000"/>
          <w:sz w:val="22"/>
          <w:szCs w:val="22"/>
        </w:rPr>
      </w:pPr>
      <w:r w:rsidRPr="00BC72AF">
        <w:rPr>
          <w:rFonts w:cs="Arial"/>
          <w:b/>
          <w:bCs/>
          <w:color w:val="000000"/>
          <w:sz w:val="22"/>
          <w:szCs w:val="22"/>
        </w:rPr>
        <w:t>Considerando:</w:t>
      </w:r>
    </w:p>
    <w:p w14:paraId="496004C4" w14:textId="77777777" w:rsidR="001F50B4" w:rsidRDefault="001F50B4" w:rsidP="001F50B4">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DIP-0232-2022, del 04 de agosto de 2022, la Mutual Cartago de Ahorro y Préstamo (MUCAP) </w:t>
      </w:r>
      <w:r w:rsidRPr="00BC72AF">
        <w:rPr>
          <w:rFonts w:cs="Arial"/>
          <w:color w:val="000000"/>
          <w:sz w:val="22"/>
          <w:szCs w:val="22"/>
        </w:rPr>
        <w:t xml:space="preserve">solicita la autorización de este Banco para prorrogar el plazo del proyecto </w:t>
      </w:r>
      <w:r>
        <w:rPr>
          <w:rFonts w:cs="Arial"/>
          <w:color w:val="000000"/>
          <w:sz w:val="22"/>
          <w:szCs w:val="22"/>
        </w:rPr>
        <w:t>de Bono colectivo Parque Recreativo Jorge Debravo</w:t>
      </w:r>
      <w:r>
        <w:rPr>
          <w:rFonts w:cs="Arial"/>
          <w:sz w:val="22"/>
          <w:szCs w:val="22"/>
          <w:lang w:val="es-ES_tradnl"/>
        </w:rPr>
        <w:t>, ubicado en el distrito y cantón de Turrialba, provincia de Cartago, y aprobado con el acuerdo N° 4 de la sesión 79-2021, del 25 de octubre de 2021</w:t>
      </w:r>
      <w:r w:rsidRPr="00BC72AF">
        <w:rPr>
          <w:rFonts w:cs="Arial"/>
          <w:color w:val="000000"/>
          <w:sz w:val="22"/>
          <w:szCs w:val="22"/>
        </w:rPr>
        <w:t>.</w:t>
      </w:r>
    </w:p>
    <w:p w14:paraId="03A3BCA2" w14:textId="77777777" w:rsidR="001F50B4" w:rsidRPr="00BC72AF" w:rsidRDefault="001F50B4" w:rsidP="001F50B4">
      <w:pPr>
        <w:spacing w:line="360" w:lineRule="auto"/>
        <w:jc w:val="both"/>
        <w:rPr>
          <w:rFonts w:cs="Arial"/>
          <w:color w:val="000000"/>
          <w:sz w:val="22"/>
          <w:szCs w:val="22"/>
        </w:rPr>
      </w:pPr>
    </w:p>
    <w:p w14:paraId="3B8835C5" w14:textId="77777777" w:rsidR="001F50B4" w:rsidRDefault="001F50B4" w:rsidP="001F50B4">
      <w:pPr>
        <w:spacing w:line="360" w:lineRule="auto"/>
        <w:jc w:val="both"/>
        <w:rPr>
          <w:rFonts w:cs="Arial"/>
          <w:color w:val="000000"/>
          <w:sz w:val="22"/>
          <w:szCs w:val="22"/>
          <w:lang w:val="es-CR"/>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1032</w:t>
      </w:r>
      <w:r w:rsidRPr="00BC72AF">
        <w:rPr>
          <w:rFonts w:cs="Arial"/>
          <w:color w:val="000000"/>
          <w:sz w:val="22"/>
          <w:szCs w:val="22"/>
        </w:rPr>
        <w:t>-20</w:t>
      </w:r>
      <w:r>
        <w:rPr>
          <w:rFonts w:cs="Arial"/>
          <w:color w:val="000000"/>
          <w:sz w:val="22"/>
          <w:szCs w:val="22"/>
        </w:rPr>
        <w:t xml:space="preserve">22 del 27 de setiembre </w:t>
      </w:r>
      <w:r w:rsidRPr="00BC72AF">
        <w:rPr>
          <w:rFonts w:cs="Arial"/>
          <w:color w:val="000000"/>
          <w:sz w:val="22"/>
          <w:szCs w:val="22"/>
        </w:rPr>
        <w:t>de 20</w:t>
      </w:r>
      <w:r>
        <w:rPr>
          <w:rFonts w:cs="Arial"/>
          <w:color w:val="000000"/>
          <w:sz w:val="22"/>
          <w:szCs w:val="22"/>
        </w:rPr>
        <w:t>22</w:t>
      </w:r>
      <w:r w:rsidRPr="00BC72AF">
        <w:rPr>
          <w:rFonts w:cs="Arial"/>
          <w:color w:val="000000"/>
          <w:sz w:val="22"/>
          <w:szCs w:val="22"/>
        </w:rPr>
        <w:t xml:space="preserve"> –el cual es avalado por </w:t>
      </w:r>
      <w:r>
        <w:rPr>
          <w:rFonts w:cs="Arial"/>
          <w:color w:val="000000"/>
          <w:sz w:val="22"/>
          <w:szCs w:val="22"/>
        </w:rPr>
        <w:t xml:space="preserve">el asistente de la </w:t>
      </w:r>
      <w:r w:rsidRPr="00A3050D">
        <w:rPr>
          <w:rFonts w:cs="Arial"/>
          <w:color w:val="000000"/>
          <w:sz w:val="22"/>
          <w:szCs w:val="22"/>
          <w:lang w:val="es-CR"/>
        </w:rPr>
        <w:t>Gerencia General</w:t>
      </w:r>
      <w:r w:rsidRPr="00BC72AF">
        <w:rPr>
          <w:rFonts w:cs="Arial"/>
          <w:color w:val="000000"/>
          <w:sz w:val="22"/>
          <w:szCs w:val="22"/>
        </w:rPr>
        <w:t xml:space="preserve"> con la nota </w:t>
      </w:r>
      <w:r>
        <w:rPr>
          <w:rFonts w:cs="Arial"/>
          <w:color w:val="000000"/>
          <w:sz w:val="22"/>
          <w:szCs w:val="22"/>
        </w:rPr>
        <w:t>GG</w:t>
      </w:r>
      <w:r w:rsidRPr="00BC72AF">
        <w:rPr>
          <w:rFonts w:cs="Arial"/>
          <w:color w:val="000000"/>
          <w:sz w:val="22"/>
          <w:szCs w:val="22"/>
        </w:rPr>
        <w:t>-ME-</w:t>
      </w:r>
      <w:r>
        <w:rPr>
          <w:rFonts w:cs="Arial"/>
          <w:color w:val="000000"/>
          <w:sz w:val="22"/>
          <w:szCs w:val="22"/>
        </w:rPr>
        <w:t>1236</w:t>
      </w:r>
      <w:r w:rsidRPr="00BC72AF">
        <w:rPr>
          <w:rFonts w:cs="Arial"/>
          <w:color w:val="000000"/>
          <w:sz w:val="22"/>
          <w:szCs w:val="22"/>
        </w:rPr>
        <w:t>-20</w:t>
      </w:r>
      <w:r>
        <w:rPr>
          <w:rFonts w:cs="Arial"/>
          <w:color w:val="000000"/>
          <w:sz w:val="22"/>
          <w:szCs w:val="22"/>
        </w:rPr>
        <w:t xml:space="preserve">22, del 30 de setiembre de 2022, </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la MUCAP</w:t>
      </w:r>
      <w:r w:rsidRPr="00BC72AF">
        <w:rPr>
          <w:rFonts w:cs="Arial"/>
          <w:color w:val="000000"/>
          <w:sz w:val="22"/>
          <w:szCs w:val="22"/>
        </w:rPr>
        <w:t xml:space="preserve">, concluyendo que con base en los argumentos señalados por esa entidad para justificar el plazo requerido, recomienda </w:t>
      </w:r>
      <w:r w:rsidRPr="00CD38D8">
        <w:rPr>
          <w:rFonts w:cs="Arial"/>
          <w:color w:val="000000"/>
          <w:sz w:val="22"/>
          <w:szCs w:val="22"/>
          <w:lang w:val="es-CR"/>
        </w:rPr>
        <w:t xml:space="preserve">ampliar </w:t>
      </w:r>
      <w:r>
        <w:rPr>
          <w:rFonts w:cs="Arial"/>
          <w:color w:val="000000"/>
          <w:sz w:val="22"/>
          <w:szCs w:val="22"/>
          <w:lang w:val="es-CR"/>
        </w:rPr>
        <w:t>los siguientes plazos: hasta el 03 de octubre de 2022 para la fase constructiva; hasta el 26 de diciembre de 2022 para la presentación del cierre técnico y financiero por parte de la entidad autorizada; y hasta el 26 de febrero de 2023 para la ejecución administrativa del cierre técnico y financiero por parte de la Dirección FOSUVI.</w:t>
      </w:r>
    </w:p>
    <w:p w14:paraId="738392C4" w14:textId="77777777" w:rsidR="001F50B4" w:rsidRDefault="001F50B4" w:rsidP="001F50B4">
      <w:pPr>
        <w:spacing w:line="360" w:lineRule="auto"/>
        <w:jc w:val="both"/>
        <w:rPr>
          <w:rFonts w:cs="Arial"/>
          <w:color w:val="000000"/>
          <w:sz w:val="22"/>
          <w:szCs w:val="22"/>
          <w:lang w:val="es-CR"/>
        </w:rPr>
      </w:pPr>
    </w:p>
    <w:p w14:paraId="19A25EFE" w14:textId="77777777" w:rsidR="001F50B4" w:rsidRDefault="001F50B4" w:rsidP="001F50B4">
      <w:pPr>
        <w:spacing w:line="360" w:lineRule="auto"/>
        <w:jc w:val="both"/>
        <w:rPr>
          <w:rFonts w:cs="Arial"/>
          <w:color w:val="000000"/>
          <w:sz w:val="22"/>
          <w:szCs w:val="22"/>
          <w:lang w:val="es-ES_tradnl"/>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Pr>
          <w:rFonts w:cs="Arial"/>
          <w:color w:val="000000"/>
          <w:sz w:val="22"/>
          <w:szCs w:val="22"/>
        </w:rPr>
        <w:t>1032</w:t>
      </w:r>
      <w:r w:rsidRPr="00BC72AF">
        <w:rPr>
          <w:rFonts w:cs="Arial"/>
          <w:color w:val="000000"/>
          <w:sz w:val="22"/>
          <w:szCs w:val="22"/>
        </w:rPr>
        <w:t>-20</w:t>
      </w:r>
      <w:r>
        <w:rPr>
          <w:rFonts w:cs="Arial"/>
          <w:color w:val="000000"/>
          <w:sz w:val="22"/>
          <w:szCs w:val="22"/>
        </w:rPr>
        <w:t>22, con el propósito de garantizar la conclusión efectiva de las actividades pendientes de ejecutar</w:t>
      </w:r>
      <w:r>
        <w:rPr>
          <w:rFonts w:cs="Arial"/>
          <w:sz w:val="22"/>
          <w:szCs w:val="22"/>
        </w:rPr>
        <w:t xml:space="preserve">.  </w:t>
      </w:r>
    </w:p>
    <w:p w14:paraId="0522FE6F" w14:textId="77777777" w:rsidR="001F50B4" w:rsidRPr="00BC72AF" w:rsidRDefault="001F50B4" w:rsidP="001F50B4">
      <w:pPr>
        <w:spacing w:line="360" w:lineRule="auto"/>
        <w:jc w:val="both"/>
        <w:rPr>
          <w:rFonts w:cs="Arial"/>
          <w:color w:val="000000"/>
          <w:sz w:val="22"/>
          <w:szCs w:val="22"/>
        </w:rPr>
      </w:pPr>
    </w:p>
    <w:p w14:paraId="2A8798BB" w14:textId="77777777" w:rsidR="001F50B4" w:rsidRPr="00BC72AF" w:rsidRDefault="001F50B4" w:rsidP="001F50B4">
      <w:pPr>
        <w:spacing w:line="360" w:lineRule="auto"/>
        <w:jc w:val="both"/>
        <w:rPr>
          <w:rFonts w:cs="Arial"/>
          <w:b/>
          <w:bCs/>
          <w:color w:val="000000"/>
          <w:sz w:val="22"/>
          <w:szCs w:val="22"/>
        </w:rPr>
      </w:pPr>
      <w:r w:rsidRPr="00BC72AF">
        <w:rPr>
          <w:rFonts w:cs="Arial"/>
          <w:b/>
          <w:bCs/>
          <w:color w:val="000000"/>
          <w:sz w:val="22"/>
          <w:szCs w:val="22"/>
        </w:rPr>
        <w:t>Por tanto, se acuerda:</w:t>
      </w:r>
    </w:p>
    <w:p w14:paraId="2EFAFE73" w14:textId="77777777" w:rsidR="001F50B4" w:rsidRDefault="001F50B4" w:rsidP="001F50B4">
      <w:pPr>
        <w:spacing w:line="360" w:lineRule="auto"/>
        <w:jc w:val="both"/>
        <w:rPr>
          <w:rFonts w:cs="Arial"/>
          <w:color w:val="000000"/>
          <w:sz w:val="22"/>
          <w:szCs w:val="22"/>
          <w:lang w:val="es-ES_tradnl"/>
        </w:rPr>
      </w:pPr>
      <w:r>
        <w:rPr>
          <w:rFonts w:cs="Arial"/>
          <w:color w:val="000000"/>
          <w:sz w:val="22"/>
          <w:szCs w:val="22"/>
          <w:lang w:val="es-CR"/>
        </w:rPr>
        <w:t>Autorizar</w:t>
      </w:r>
      <w:r>
        <w:rPr>
          <w:rFonts w:cs="Arial"/>
          <w:color w:val="000000"/>
          <w:sz w:val="22"/>
          <w:szCs w:val="22"/>
          <w:lang w:val="es-ES_tradnl"/>
        </w:rPr>
        <w:t xml:space="preserve"> una </w:t>
      </w:r>
      <w:r w:rsidRPr="00432221">
        <w:rPr>
          <w:rFonts w:cs="Arial"/>
          <w:color w:val="000000"/>
          <w:sz w:val="22"/>
          <w:szCs w:val="22"/>
          <w:lang w:val="es-CR"/>
        </w:rPr>
        <w:t>amplia</w:t>
      </w:r>
      <w:r>
        <w:rPr>
          <w:rFonts w:cs="Arial"/>
          <w:color w:val="000000"/>
          <w:sz w:val="22"/>
          <w:szCs w:val="22"/>
          <w:lang w:val="es-CR"/>
        </w:rPr>
        <w:t xml:space="preserve">ción del </w:t>
      </w:r>
      <w:r w:rsidRPr="00432221">
        <w:rPr>
          <w:rFonts w:cs="Arial"/>
          <w:color w:val="000000"/>
          <w:sz w:val="22"/>
          <w:szCs w:val="22"/>
          <w:lang w:val="es-CR"/>
        </w:rPr>
        <w:t xml:space="preserve">plazo </w:t>
      </w:r>
      <w:r>
        <w:rPr>
          <w:rFonts w:cs="Arial"/>
          <w:color w:val="000000"/>
          <w:sz w:val="22"/>
          <w:szCs w:val="22"/>
          <w:lang w:val="es-ES_tradnl"/>
        </w:rPr>
        <w:t>para el proyecto Parque Recreativo Jorge Debravo, según el siguiente detalle:</w:t>
      </w:r>
    </w:p>
    <w:p w14:paraId="6E004450" w14:textId="77777777" w:rsidR="001F50B4" w:rsidRPr="003E6520" w:rsidRDefault="001F50B4" w:rsidP="001F50B4">
      <w:pPr>
        <w:spacing w:line="360" w:lineRule="auto"/>
        <w:jc w:val="both"/>
        <w:rPr>
          <w:rFonts w:cs="Arial"/>
          <w:color w:val="000000"/>
          <w:sz w:val="22"/>
          <w:szCs w:val="22"/>
          <w:lang w:val="es-CR"/>
        </w:rPr>
      </w:pPr>
      <w:r>
        <w:rPr>
          <w:rFonts w:cs="Arial"/>
          <w:color w:val="000000"/>
          <w:sz w:val="22"/>
          <w:szCs w:val="22"/>
          <w:lang w:val="es-ES_tradnl"/>
        </w:rPr>
        <w:t xml:space="preserve">a) Hasta el </w:t>
      </w:r>
      <w:r>
        <w:rPr>
          <w:rFonts w:cs="Arial"/>
          <w:color w:val="000000"/>
          <w:sz w:val="22"/>
          <w:szCs w:val="22"/>
          <w:lang w:val="es-CR"/>
        </w:rPr>
        <w:t xml:space="preserve">03 de octubre 2022, </w:t>
      </w:r>
      <w:r w:rsidRPr="003E6520">
        <w:rPr>
          <w:rFonts w:cs="Arial"/>
          <w:color w:val="000000"/>
          <w:sz w:val="22"/>
          <w:szCs w:val="22"/>
          <w:lang w:val="es-CR"/>
        </w:rPr>
        <w:t xml:space="preserve">para </w:t>
      </w:r>
      <w:r>
        <w:rPr>
          <w:rFonts w:cs="Arial"/>
          <w:color w:val="000000"/>
          <w:sz w:val="22"/>
          <w:szCs w:val="22"/>
          <w:lang w:val="es-CR"/>
        </w:rPr>
        <w:t>la fase constructiva.</w:t>
      </w:r>
    </w:p>
    <w:p w14:paraId="1B49964B" w14:textId="77777777" w:rsidR="001F50B4" w:rsidRPr="003E6520" w:rsidRDefault="001F50B4" w:rsidP="001F50B4">
      <w:pPr>
        <w:spacing w:line="360" w:lineRule="auto"/>
        <w:jc w:val="both"/>
        <w:rPr>
          <w:rFonts w:cs="Arial"/>
          <w:color w:val="000000"/>
          <w:sz w:val="22"/>
          <w:szCs w:val="22"/>
          <w:lang w:val="es-CR"/>
        </w:rPr>
      </w:pPr>
      <w:r w:rsidRPr="003E6520">
        <w:rPr>
          <w:rFonts w:cs="Arial"/>
          <w:color w:val="000000"/>
          <w:sz w:val="22"/>
          <w:szCs w:val="22"/>
          <w:lang w:val="es-CR"/>
        </w:rPr>
        <w:t xml:space="preserve">b) </w:t>
      </w:r>
      <w:r>
        <w:rPr>
          <w:rFonts w:cs="Arial"/>
          <w:color w:val="000000"/>
          <w:sz w:val="22"/>
          <w:szCs w:val="22"/>
          <w:lang w:val="es-CR"/>
        </w:rPr>
        <w:t>Hasta el 26</w:t>
      </w:r>
      <w:r w:rsidRPr="003E6520">
        <w:rPr>
          <w:rFonts w:cs="Arial"/>
          <w:color w:val="000000"/>
          <w:sz w:val="22"/>
          <w:szCs w:val="22"/>
          <w:lang w:val="es-CR"/>
        </w:rPr>
        <w:t xml:space="preserve"> de diciembre del 2022</w:t>
      </w:r>
      <w:r>
        <w:rPr>
          <w:rFonts w:cs="Arial"/>
          <w:color w:val="000000"/>
          <w:sz w:val="22"/>
          <w:szCs w:val="22"/>
          <w:lang w:val="es-CR"/>
        </w:rPr>
        <w:t>, para la</w:t>
      </w:r>
      <w:r w:rsidRPr="003E6520">
        <w:rPr>
          <w:rFonts w:cs="Arial"/>
          <w:color w:val="000000"/>
          <w:sz w:val="22"/>
          <w:szCs w:val="22"/>
          <w:lang w:val="es-CR"/>
        </w:rPr>
        <w:t xml:space="preserve"> presentaci</w:t>
      </w:r>
      <w:r>
        <w:rPr>
          <w:rFonts w:cs="Arial"/>
          <w:color w:val="000000"/>
          <w:sz w:val="22"/>
          <w:szCs w:val="22"/>
          <w:lang w:val="es-CR"/>
        </w:rPr>
        <w:t>ó</w:t>
      </w:r>
      <w:r w:rsidRPr="003E6520">
        <w:rPr>
          <w:rFonts w:cs="Arial"/>
          <w:color w:val="000000"/>
          <w:sz w:val="22"/>
          <w:szCs w:val="22"/>
          <w:lang w:val="es-CR"/>
        </w:rPr>
        <w:t>n de</w:t>
      </w:r>
      <w:r>
        <w:rPr>
          <w:rFonts w:cs="Arial"/>
          <w:color w:val="000000"/>
          <w:sz w:val="22"/>
          <w:szCs w:val="22"/>
          <w:lang w:val="es-CR"/>
        </w:rPr>
        <w:t>l</w:t>
      </w:r>
      <w:r w:rsidRPr="003E6520">
        <w:rPr>
          <w:rFonts w:cs="Arial"/>
          <w:color w:val="000000"/>
          <w:sz w:val="22"/>
          <w:szCs w:val="22"/>
          <w:lang w:val="es-CR"/>
        </w:rPr>
        <w:t xml:space="preserve"> cierre t</w:t>
      </w:r>
      <w:r>
        <w:rPr>
          <w:rFonts w:cs="Arial"/>
          <w:color w:val="000000"/>
          <w:sz w:val="22"/>
          <w:szCs w:val="22"/>
          <w:lang w:val="es-CR"/>
        </w:rPr>
        <w:t>é</w:t>
      </w:r>
      <w:r w:rsidRPr="003E6520">
        <w:rPr>
          <w:rFonts w:cs="Arial"/>
          <w:color w:val="000000"/>
          <w:sz w:val="22"/>
          <w:szCs w:val="22"/>
          <w:lang w:val="es-CR"/>
        </w:rPr>
        <w:t>cnico y financiero</w:t>
      </w:r>
      <w:r>
        <w:rPr>
          <w:rFonts w:cs="Arial"/>
          <w:color w:val="000000"/>
          <w:sz w:val="22"/>
          <w:szCs w:val="22"/>
          <w:lang w:val="es-CR"/>
        </w:rPr>
        <w:t xml:space="preserve"> </w:t>
      </w:r>
      <w:r w:rsidRPr="003E6520">
        <w:rPr>
          <w:rFonts w:cs="Arial"/>
          <w:color w:val="000000"/>
          <w:sz w:val="22"/>
          <w:szCs w:val="22"/>
          <w:lang w:val="es-CR"/>
        </w:rPr>
        <w:t xml:space="preserve">por parte de </w:t>
      </w:r>
      <w:r>
        <w:rPr>
          <w:rFonts w:cs="Arial"/>
          <w:color w:val="000000"/>
          <w:sz w:val="22"/>
          <w:szCs w:val="22"/>
          <w:lang w:val="es-CR"/>
        </w:rPr>
        <w:t xml:space="preserve">la </w:t>
      </w:r>
      <w:r w:rsidRPr="003E6520">
        <w:rPr>
          <w:rFonts w:cs="Arial"/>
          <w:color w:val="000000"/>
          <w:sz w:val="22"/>
          <w:szCs w:val="22"/>
          <w:lang w:val="es-CR"/>
        </w:rPr>
        <w:t>MUCAP</w:t>
      </w:r>
      <w:r>
        <w:rPr>
          <w:rFonts w:cs="Arial"/>
          <w:color w:val="000000"/>
          <w:sz w:val="22"/>
          <w:szCs w:val="22"/>
          <w:lang w:val="es-CR"/>
        </w:rPr>
        <w:t>.</w:t>
      </w:r>
    </w:p>
    <w:p w14:paraId="71177E01" w14:textId="77777777" w:rsidR="001F50B4" w:rsidRPr="00973863" w:rsidRDefault="001F50B4" w:rsidP="001F50B4">
      <w:pPr>
        <w:spacing w:line="360" w:lineRule="auto"/>
        <w:jc w:val="both"/>
        <w:rPr>
          <w:rFonts w:cs="Arial"/>
          <w:color w:val="000000"/>
          <w:sz w:val="22"/>
          <w:szCs w:val="22"/>
          <w:lang w:val="es-CR"/>
        </w:rPr>
      </w:pPr>
      <w:r w:rsidRPr="003E6520">
        <w:rPr>
          <w:rFonts w:cs="Arial"/>
          <w:color w:val="000000"/>
          <w:sz w:val="22"/>
          <w:szCs w:val="22"/>
          <w:lang w:val="es-CR"/>
        </w:rPr>
        <w:t xml:space="preserve">c) </w:t>
      </w:r>
      <w:r>
        <w:rPr>
          <w:rFonts w:cs="Arial"/>
          <w:color w:val="000000"/>
          <w:sz w:val="22"/>
          <w:szCs w:val="22"/>
          <w:lang w:val="es-CR"/>
        </w:rPr>
        <w:t xml:space="preserve">Hasta el 26 </w:t>
      </w:r>
      <w:r w:rsidRPr="003E6520">
        <w:rPr>
          <w:rFonts w:cs="Arial"/>
          <w:color w:val="000000"/>
          <w:sz w:val="22"/>
          <w:szCs w:val="22"/>
          <w:lang w:val="es-CR"/>
        </w:rPr>
        <w:t>de febrero de 2023</w:t>
      </w:r>
      <w:r>
        <w:rPr>
          <w:rFonts w:cs="Arial"/>
          <w:color w:val="000000"/>
          <w:sz w:val="22"/>
          <w:szCs w:val="22"/>
          <w:lang w:val="es-CR"/>
        </w:rPr>
        <w:t>, para la</w:t>
      </w:r>
      <w:r w:rsidRPr="003E6520">
        <w:rPr>
          <w:rFonts w:cs="Arial"/>
          <w:color w:val="000000"/>
          <w:sz w:val="22"/>
          <w:szCs w:val="22"/>
          <w:lang w:val="es-CR"/>
        </w:rPr>
        <w:t xml:space="preserve"> ejecuci</w:t>
      </w:r>
      <w:r>
        <w:rPr>
          <w:rFonts w:cs="Arial"/>
          <w:color w:val="000000"/>
          <w:sz w:val="22"/>
          <w:szCs w:val="22"/>
          <w:lang w:val="es-CR"/>
        </w:rPr>
        <w:t>ó</w:t>
      </w:r>
      <w:r w:rsidRPr="003E6520">
        <w:rPr>
          <w:rFonts w:cs="Arial"/>
          <w:color w:val="000000"/>
          <w:sz w:val="22"/>
          <w:szCs w:val="22"/>
          <w:lang w:val="es-CR"/>
        </w:rPr>
        <w:t>n administrativa de</w:t>
      </w:r>
      <w:r>
        <w:rPr>
          <w:rFonts w:cs="Arial"/>
          <w:color w:val="000000"/>
          <w:sz w:val="22"/>
          <w:szCs w:val="22"/>
          <w:lang w:val="es-CR"/>
        </w:rPr>
        <w:t>l</w:t>
      </w:r>
      <w:r w:rsidRPr="003E6520">
        <w:rPr>
          <w:rFonts w:cs="Arial"/>
          <w:color w:val="000000"/>
          <w:sz w:val="22"/>
          <w:szCs w:val="22"/>
          <w:lang w:val="es-CR"/>
        </w:rPr>
        <w:t xml:space="preserve"> cierre t</w:t>
      </w:r>
      <w:r>
        <w:rPr>
          <w:rFonts w:cs="Arial"/>
          <w:color w:val="000000"/>
          <w:sz w:val="22"/>
          <w:szCs w:val="22"/>
          <w:lang w:val="es-CR"/>
        </w:rPr>
        <w:t>é</w:t>
      </w:r>
      <w:r w:rsidRPr="003E6520">
        <w:rPr>
          <w:rFonts w:cs="Arial"/>
          <w:color w:val="000000"/>
          <w:sz w:val="22"/>
          <w:szCs w:val="22"/>
          <w:lang w:val="es-CR"/>
        </w:rPr>
        <w:t>cnico y financiero</w:t>
      </w:r>
      <w:r>
        <w:rPr>
          <w:rFonts w:cs="Arial"/>
          <w:color w:val="000000"/>
          <w:sz w:val="22"/>
          <w:szCs w:val="22"/>
          <w:lang w:val="es-CR"/>
        </w:rPr>
        <w:t xml:space="preserve"> por parte de</w:t>
      </w:r>
      <w:r w:rsidRPr="003E6520">
        <w:rPr>
          <w:rFonts w:cs="Arial"/>
          <w:color w:val="000000"/>
          <w:sz w:val="22"/>
          <w:szCs w:val="22"/>
          <w:lang w:val="es-CR"/>
        </w:rPr>
        <w:t xml:space="preserve"> </w:t>
      </w:r>
      <w:r>
        <w:rPr>
          <w:rFonts w:cs="Arial"/>
          <w:color w:val="000000"/>
          <w:sz w:val="22"/>
          <w:szCs w:val="22"/>
          <w:lang w:val="es-CR"/>
        </w:rPr>
        <w:t>l</w:t>
      </w:r>
      <w:r w:rsidRPr="003E6520">
        <w:rPr>
          <w:rFonts w:cs="Arial"/>
          <w:color w:val="000000"/>
          <w:sz w:val="22"/>
          <w:szCs w:val="22"/>
          <w:lang w:val="es-CR"/>
        </w:rPr>
        <w:t>a</w:t>
      </w:r>
      <w:r>
        <w:rPr>
          <w:rFonts w:cs="Arial"/>
          <w:color w:val="000000"/>
          <w:sz w:val="22"/>
          <w:szCs w:val="22"/>
          <w:lang w:val="es-CR"/>
        </w:rPr>
        <w:t xml:space="preserve"> D</w:t>
      </w:r>
      <w:r w:rsidRPr="003E6520">
        <w:rPr>
          <w:rFonts w:cs="Arial"/>
          <w:color w:val="000000"/>
          <w:sz w:val="22"/>
          <w:szCs w:val="22"/>
          <w:lang w:val="es-CR"/>
        </w:rPr>
        <w:t>irecci</w:t>
      </w:r>
      <w:r>
        <w:rPr>
          <w:rFonts w:cs="Arial"/>
          <w:color w:val="000000"/>
          <w:sz w:val="22"/>
          <w:szCs w:val="22"/>
          <w:lang w:val="es-CR"/>
        </w:rPr>
        <w:t>ó</w:t>
      </w:r>
      <w:r w:rsidRPr="003E6520">
        <w:rPr>
          <w:rFonts w:cs="Arial"/>
          <w:color w:val="000000"/>
          <w:sz w:val="22"/>
          <w:szCs w:val="22"/>
          <w:lang w:val="es-CR"/>
        </w:rPr>
        <w:t>n FOSUVI.</w:t>
      </w:r>
    </w:p>
    <w:p w14:paraId="2D49E67F" w14:textId="77777777" w:rsidR="001F50B4" w:rsidRPr="00AB2826" w:rsidRDefault="001F50B4" w:rsidP="001F50B4">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071C72FA" w14:textId="77777777" w:rsidR="001F50B4" w:rsidRPr="00D14EAF" w:rsidRDefault="001F50B4" w:rsidP="001F50B4">
      <w:pPr>
        <w:spacing w:line="360" w:lineRule="auto"/>
        <w:jc w:val="both"/>
        <w:rPr>
          <w:rFonts w:cs="Arial"/>
          <w:b/>
          <w:sz w:val="22"/>
        </w:rPr>
      </w:pPr>
      <w:r w:rsidRPr="00D14EAF">
        <w:rPr>
          <w:rFonts w:cs="Arial"/>
          <w:b/>
          <w:sz w:val="22"/>
        </w:rPr>
        <w:t>************</w:t>
      </w:r>
    </w:p>
    <w:p w14:paraId="69739651" w14:textId="77777777" w:rsidR="001F50B4" w:rsidRDefault="001F50B4" w:rsidP="001F50B4">
      <w:pPr>
        <w:spacing w:line="360" w:lineRule="auto"/>
        <w:jc w:val="both"/>
        <w:rPr>
          <w:rFonts w:cs="Arial"/>
          <w:sz w:val="22"/>
          <w:lang w:val="es-ES_tradnl"/>
        </w:rPr>
      </w:pPr>
    </w:p>
    <w:p w14:paraId="125A95CB" w14:textId="77777777" w:rsidR="001F50B4" w:rsidRPr="00AB2826" w:rsidRDefault="001F50B4" w:rsidP="001F50B4">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38314398" w14:textId="77777777" w:rsidR="001F50B4" w:rsidRPr="00BA2304" w:rsidRDefault="001F50B4" w:rsidP="001F50B4">
      <w:pPr>
        <w:spacing w:line="360" w:lineRule="auto"/>
        <w:jc w:val="both"/>
        <w:rPr>
          <w:rFonts w:cs="Arial"/>
          <w:b/>
          <w:bCs/>
          <w:sz w:val="22"/>
          <w:szCs w:val="22"/>
        </w:rPr>
      </w:pPr>
      <w:r w:rsidRPr="00BA2304">
        <w:rPr>
          <w:rFonts w:cs="Arial"/>
          <w:b/>
          <w:bCs/>
          <w:sz w:val="22"/>
          <w:szCs w:val="22"/>
        </w:rPr>
        <w:t>Considerando:</w:t>
      </w:r>
    </w:p>
    <w:p w14:paraId="54FAF68F" w14:textId="77777777" w:rsidR="001F50B4" w:rsidRPr="0022674F" w:rsidRDefault="001F50B4" w:rsidP="001F50B4">
      <w:pPr>
        <w:spacing w:line="360" w:lineRule="auto"/>
        <w:jc w:val="both"/>
        <w:rPr>
          <w:sz w:val="22"/>
          <w:szCs w:val="22"/>
        </w:rPr>
      </w:pPr>
      <w:r w:rsidRPr="00BA2304">
        <w:rPr>
          <w:rFonts w:cs="Arial"/>
          <w:b/>
          <w:bCs/>
          <w:sz w:val="22"/>
          <w:szCs w:val="22"/>
        </w:rPr>
        <w:t xml:space="preserve">Primero: </w:t>
      </w:r>
      <w:r w:rsidRPr="00BA2304">
        <w:rPr>
          <w:rFonts w:cs="Arial"/>
          <w:sz w:val="22"/>
          <w:szCs w:val="22"/>
        </w:rPr>
        <w:t xml:space="preserve">Que mediante el acuerdo </w:t>
      </w:r>
      <w:r w:rsidRPr="00BA2304">
        <w:rPr>
          <w:rFonts w:cs="Arial"/>
          <w:color w:val="000000"/>
          <w:sz w:val="22"/>
          <w:szCs w:val="22"/>
        </w:rPr>
        <w:t>N° 1 de la sesión 94-2021 del 20 de diciembre de 2021</w:t>
      </w:r>
      <w:r w:rsidRPr="00BA2304">
        <w:rPr>
          <w:rFonts w:cs="Arial"/>
          <w:sz w:val="22"/>
          <w:szCs w:val="22"/>
        </w:rPr>
        <w:t>, esta Junta Directiva</w:t>
      </w:r>
      <w:r w:rsidRPr="00BB303F">
        <w:rPr>
          <w:rFonts w:cs="Arial"/>
          <w:sz w:val="22"/>
          <w:szCs w:val="22"/>
        </w:rPr>
        <w:t xml:space="preserve"> otorgó </w:t>
      </w:r>
      <w:r>
        <w:rPr>
          <w:rFonts w:cs="Arial"/>
          <w:sz w:val="22"/>
          <w:szCs w:val="22"/>
        </w:rPr>
        <w:t>a ASEDEMASA</w:t>
      </w:r>
      <w:r>
        <w:rPr>
          <w:rFonts w:cs="Arial"/>
          <w:sz w:val="22"/>
          <w:szCs w:val="22"/>
          <w:lang w:val="es-ES_tradnl"/>
        </w:rPr>
        <w:t xml:space="preserve">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sidRPr="00597C46">
        <w:rPr>
          <w:rFonts w:cs="Arial"/>
          <w:sz w:val="22"/>
          <w:szCs w:val="22"/>
        </w:rPr>
        <w:t>la compra de 37 lotes con servicios y la construcción de igual número de viviendas, en el proyecto habitacional Amapolas, ubicado en el distrito y cantón de Parrita, provincia de Puntarenas</w:t>
      </w:r>
      <w:r w:rsidRPr="00BB303F">
        <w:rPr>
          <w:rFonts w:cs="Arial"/>
          <w:sz w:val="22"/>
          <w:szCs w:val="22"/>
        </w:rPr>
        <w:t>.</w:t>
      </w:r>
    </w:p>
    <w:p w14:paraId="3AD1ABB5" w14:textId="77777777" w:rsidR="001F50B4" w:rsidRPr="0022674F" w:rsidRDefault="001F50B4" w:rsidP="001F50B4">
      <w:pPr>
        <w:spacing w:line="360" w:lineRule="auto"/>
        <w:jc w:val="both"/>
        <w:rPr>
          <w:rFonts w:cs="Arial"/>
          <w:sz w:val="22"/>
          <w:szCs w:val="22"/>
        </w:rPr>
      </w:pPr>
    </w:p>
    <w:p w14:paraId="18B51DD7" w14:textId="77777777" w:rsidR="001F50B4" w:rsidRDefault="001F50B4" w:rsidP="001F50B4">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ASEDEMASA </w:t>
      </w:r>
      <w:r w:rsidRPr="0022674F">
        <w:rPr>
          <w:rFonts w:cs="Arial"/>
          <w:sz w:val="22"/>
          <w:szCs w:val="22"/>
        </w:rPr>
        <w:t>ha solicitado</w:t>
      </w:r>
      <w:r>
        <w:rPr>
          <w:rFonts w:cs="Arial"/>
          <w:sz w:val="22"/>
          <w:szCs w:val="22"/>
        </w:rPr>
        <w:t xml:space="preserve"> la autorización de este Banco para sustituir seis núcleos familiares,</w:t>
      </w:r>
      <w:r w:rsidRPr="00BB303F">
        <w:rPr>
          <w:rFonts w:cs="Arial"/>
          <w:sz w:val="22"/>
          <w:szCs w:val="22"/>
        </w:rPr>
        <w:t xml:space="preserve"> como consecuencia del </w:t>
      </w:r>
      <w:r>
        <w:rPr>
          <w:rFonts w:cs="Arial"/>
          <w:sz w:val="22"/>
          <w:szCs w:val="22"/>
        </w:rPr>
        <w:t>desinterés de las familias beneficiadas originalmente para continuar su postulación en el proyecto</w:t>
      </w:r>
      <w:r>
        <w:rPr>
          <w:rFonts w:cs="Arial"/>
          <w:color w:val="000000"/>
          <w:sz w:val="22"/>
          <w:szCs w:val="22"/>
        </w:rPr>
        <w:t>.</w:t>
      </w:r>
    </w:p>
    <w:p w14:paraId="774687D6" w14:textId="77777777" w:rsidR="001F50B4" w:rsidRDefault="001F50B4" w:rsidP="001F50B4">
      <w:pPr>
        <w:spacing w:line="360" w:lineRule="auto"/>
        <w:jc w:val="both"/>
        <w:rPr>
          <w:rFonts w:cs="Arial"/>
          <w:color w:val="000000"/>
          <w:sz w:val="22"/>
          <w:szCs w:val="22"/>
        </w:rPr>
      </w:pPr>
    </w:p>
    <w:p w14:paraId="67D60890" w14:textId="77777777" w:rsidR="001F50B4" w:rsidRPr="00BB303F" w:rsidRDefault="001F50B4" w:rsidP="001F50B4">
      <w:pPr>
        <w:autoSpaceDE w:val="0"/>
        <w:autoSpaceDN w:val="0"/>
        <w:adjustRightInd w:val="0"/>
        <w:spacing w:line="360" w:lineRule="auto"/>
        <w:jc w:val="both"/>
        <w:rPr>
          <w:rFonts w:cs="Arial"/>
          <w:bCs/>
          <w:sz w:val="22"/>
          <w:szCs w:val="22"/>
        </w:rPr>
      </w:pPr>
      <w:r w:rsidRPr="0022674F">
        <w:rPr>
          <w:rFonts w:cs="Arial"/>
          <w:b/>
          <w:bCs/>
          <w:sz w:val="22"/>
          <w:szCs w:val="22"/>
        </w:rPr>
        <w:t xml:space="preserve">Tercero: </w:t>
      </w:r>
      <w:r w:rsidRPr="0022674F">
        <w:rPr>
          <w:rFonts w:cs="Arial"/>
          <w:sz w:val="22"/>
          <w:szCs w:val="22"/>
        </w:rPr>
        <w:t xml:space="preserve">Que mediante el oficio </w:t>
      </w:r>
      <w:r w:rsidRPr="00EA7ADB">
        <w:rPr>
          <w:rFonts w:cs="Arial"/>
          <w:color w:val="000000"/>
          <w:sz w:val="22"/>
          <w:szCs w:val="22"/>
        </w:rPr>
        <w:t>DF-OF-</w:t>
      </w:r>
      <w:r>
        <w:rPr>
          <w:rFonts w:cs="Arial"/>
          <w:color w:val="000000"/>
          <w:sz w:val="22"/>
          <w:szCs w:val="22"/>
        </w:rPr>
        <w:t>1048</w:t>
      </w:r>
      <w:r w:rsidRPr="00EA7ADB">
        <w:rPr>
          <w:rFonts w:cs="Arial"/>
          <w:color w:val="000000"/>
          <w:sz w:val="22"/>
          <w:szCs w:val="22"/>
        </w:rPr>
        <w:t>-20</w:t>
      </w:r>
      <w:r>
        <w:rPr>
          <w:rFonts w:cs="Arial"/>
          <w:color w:val="000000"/>
          <w:sz w:val="22"/>
          <w:szCs w:val="22"/>
        </w:rPr>
        <w:t xml:space="preserve">22, </w:t>
      </w:r>
      <w:r w:rsidRPr="00E46D95">
        <w:rPr>
          <w:rFonts w:cs="Arial"/>
          <w:sz w:val="22"/>
          <w:szCs w:val="22"/>
        </w:rPr>
        <w:t xml:space="preserve">del </w:t>
      </w:r>
      <w:r>
        <w:rPr>
          <w:rFonts w:cs="Arial"/>
          <w:sz w:val="22"/>
          <w:szCs w:val="22"/>
        </w:rPr>
        <w:t>29 de setiembre</w:t>
      </w:r>
      <w:r w:rsidRPr="00E46D95">
        <w:rPr>
          <w:rFonts w:cs="Arial"/>
          <w:sz w:val="22"/>
          <w:szCs w:val="22"/>
        </w:rPr>
        <w:t xml:space="preserve"> de 2022 –el cual es avalado por la </w:t>
      </w:r>
      <w:r w:rsidRPr="00597C46">
        <w:rPr>
          <w:rFonts w:cs="Arial"/>
          <w:sz w:val="22"/>
          <w:szCs w:val="22"/>
          <w:lang w:val="es-CR"/>
        </w:rPr>
        <w:t>Gerencia General</w:t>
      </w:r>
      <w:r w:rsidRPr="00E46D95">
        <w:rPr>
          <w:rFonts w:cs="Arial"/>
          <w:sz w:val="22"/>
          <w:szCs w:val="22"/>
        </w:rPr>
        <w:t xml:space="preserve"> con la nota </w:t>
      </w:r>
      <w:r>
        <w:rPr>
          <w:rFonts w:cs="Arial"/>
          <w:sz w:val="22"/>
          <w:szCs w:val="22"/>
        </w:rPr>
        <w:t>GG-ME-1233-2022 del 30 de setiembre del año en curso</w:t>
      </w:r>
      <w:r w:rsidRPr="00E46D95">
        <w:rPr>
          <w:rFonts w:cs="Arial"/>
          <w:sz w:val="22"/>
          <w:szCs w:val="22"/>
        </w:rPr>
        <w:t xml:space="preserve">– la </w:t>
      </w:r>
      <w:r w:rsidRPr="0022674F">
        <w:rPr>
          <w:rFonts w:cs="Arial"/>
          <w:sz w:val="22"/>
          <w:szCs w:val="22"/>
        </w:rPr>
        <w:t>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ASEDEMASA</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w:t>
      </w:r>
      <w:r w:rsidRPr="00BB303F">
        <w:rPr>
          <w:rFonts w:cs="Arial"/>
          <w:sz w:val="22"/>
          <w:szCs w:val="22"/>
        </w:rPr>
        <w:t>recomienda aprobar los cambios requeridos, certificando que los nuevos núcleos familiares califican satisfactoriamente para recibir el Bono Familiar de Vivienda.</w:t>
      </w:r>
    </w:p>
    <w:p w14:paraId="191364D7" w14:textId="77777777" w:rsidR="001F50B4" w:rsidRPr="0022674F" w:rsidRDefault="001F50B4" w:rsidP="001F50B4">
      <w:pPr>
        <w:autoSpaceDE w:val="0"/>
        <w:autoSpaceDN w:val="0"/>
        <w:adjustRightInd w:val="0"/>
        <w:spacing w:line="360" w:lineRule="auto"/>
        <w:jc w:val="both"/>
        <w:rPr>
          <w:rFonts w:cs="Arial"/>
          <w:color w:val="000000"/>
          <w:sz w:val="22"/>
          <w:szCs w:val="22"/>
        </w:rPr>
      </w:pPr>
    </w:p>
    <w:p w14:paraId="18104E7F" w14:textId="77777777" w:rsidR="001F50B4" w:rsidRDefault="001F50B4" w:rsidP="001F50B4">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 xml:space="preserve">Que esta Junta Directiva </w:t>
      </w:r>
      <w:r>
        <w:rPr>
          <w:rFonts w:cs="Arial"/>
          <w:sz w:val="22"/>
          <w:szCs w:val="22"/>
        </w:rPr>
        <w:t xml:space="preserve">estima pertinente actuar de la forma que recomienda la </w:t>
      </w:r>
      <w:r w:rsidRPr="005E58BF">
        <w:rPr>
          <w:rFonts w:cs="Arial"/>
          <w:sz w:val="22"/>
          <w:szCs w:val="22"/>
          <w:lang w:val="es-ES_tradnl"/>
        </w:rPr>
        <w:t>Administración</w:t>
      </w:r>
      <w:r>
        <w:rPr>
          <w:rFonts w:cs="Arial"/>
          <w:sz w:val="22"/>
          <w:szCs w:val="22"/>
          <w:lang w:val="es-ES_tradnl"/>
        </w:rPr>
        <w:t xml:space="preserve"> en el informe DF-OF-1048-2022.</w:t>
      </w:r>
    </w:p>
    <w:p w14:paraId="44A00F11" w14:textId="77777777" w:rsidR="001F50B4" w:rsidRDefault="001F50B4" w:rsidP="001F50B4">
      <w:pPr>
        <w:spacing w:line="360" w:lineRule="auto"/>
        <w:jc w:val="both"/>
        <w:rPr>
          <w:rFonts w:cs="Arial"/>
          <w:sz w:val="22"/>
          <w:szCs w:val="22"/>
        </w:rPr>
      </w:pPr>
    </w:p>
    <w:p w14:paraId="4B6ECA1B" w14:textId="77777777" w:rsidR="001F50B4" w:rsidRPr="00BB303F" w:rsidRDefault="001F50B4" w:rsidP="001F50B4">
      <w:pPr>
        <w:spacing w:line="360" w:lineRule="auto"/>
        <w:jc w:val="both"/>
        <w:rPr>
          <w:rFonts w:cs="Arial"/>
          <w:b/>
          <w:bCs/>
          <w:sz w:val="22"/>
        </w:rPr>
      </w:pPr>
      <w:r w:rsidRPr="00BB303F">
        <w:rPr>
          <w:rFonts w:cs="Arial"/>
          <w:b/>
          <w:bCs/>
          <w:sz w:val="22"/>
        </w:rPr>
        <w:t>Por tanto, se acuerda:</w:t>
      </w:r>
    </w:p>
    <w:p w14:paraId="744C39DC" w14:textId="77777777" w:rsidR="001F50B4" w:rsidRPr="00BB303F" w:rsidRDefault="001F50B4" w:rsidP="001F50B4">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seis beneficiarios del </w:t>
      </w:r>
      <w:r w:rsidRPr="00BB303F">
        <w:rPr>
          <w:rFonts w:cs="Arial"/>
          <w:sz w:val="22"/>
          <w:szCs w:val="22"/>
        </w:rPr>
        <w:t>proyecto</w:t>
      </w:r>
      <w:r w:rsidRPr="00BB3A2B">
        <w:rPr>
          <w:rFonts w:cs="Arial"/>
          <w:sz w:val="22"/>
          <w:szCs w:val="22"/>
        </w:rPr>
        <w:t xml:space="preserve"> </w:t>
      </w:r>
      <w:r>
        <w:rPr>
          <w:rFonts w:cs="Arial"/>
          <w:sz w:val="22"/>
          <w:szCs w:val="22"/>
        </w:rPr>
        <w:t>Amapolas</w:t>
      </w:r>
      <w:r w:rsidRPr="00BB303F">
        <w:rPr>
          <w:rFonts w:cs="Arial"/>
          <w:sz w:val="22"/>
          <w:szCs w:val="22"/>
        </w:rPr>
        <w:t>:</w:t>
      </w:r>
    </w:p>
    <w:p w14:paraId="2B5494C6" w14:textId="77777777" w:rsidR="001F50B4" w:rsidRPr="00BB303F" w:rsidRDefault="001F50B4" w:rsidP="001F50B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006"/>
        <w:gridCol w:w="1539"/>
      </w:tblGrid>
      <w:tr w:rsidR="001F50B4" w:rsidRPr="00BB303F" w14:paraId="191279C7" w14:textId="77777777" w:rsidTr="00150AE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DC407A" w14:textId="77777777" w:rsidR="001F50B4" w:rsidRPr="00BB303F" w:rsidRDefault="001F50B4" w:rsidP="00150AED">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DBE5F1" w:themeFill="accent1" w:themeFillTint="33"/>
            <w:vAlign w:val="center"/>
          </w:tcPr>
          <w:p w14:paraId="2AA26C47" w14:textId="77777777" w:rsidR="001F50B4" w:rsidRPr="00BB303F" w:rsidRDefault="001F50B4" w:rsidP="00150AED">
            <w:pPr>
              <w:jc w:val="center"/>
              <w:rPr>
                <w:rFonts w:cs="Arial"/>
                <w:b/>
                <w:bCs/>
                <w:sz w:val="20"/>
                <w:szCs w:val="20"/>
              </w:rPr>
            </w:pPr>
            <w:r w:rsidRPr="00BB303F">
              <w:rPr>
                <w:rFonts w:cs="Arial"/>
                <w:b/>
                <w:bCs/>
                <w:sz w:val="20"/>
                <w:szCs w:val="20"/>
              </w:rPr>
              <w:t>Cédula</w:t>
            </w:r>
          </w:p>
        </w:tc>
        <w:tc>
          <w:tcPr>
            <w:tcW w:w="3006"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14:paraId="34209F1C" w14:textId="77777777" w:rsidR="001F50B4" w:rsidRPr="00BB303F" w:rsidRDefault="001F50B4" w:rsidP="00150AED">
            <w:pPr>
              <w:jc w:val="center"/>
              <w:rPr>
                <w:rFonts w:cs="Arial"/>
                <w:b/>
                <w:bCs/>
                <w:sz w:val="20"/>
                <w:szCs w:val="20"/>
              </w:rPr>
            </w:pPr>
            <w:r w:rsidRPr="00BB303F">
              <w:rPr>
                <w:rFonts w:cs="Arial"/>
                <w:b/>
                <w:bCs/>
                <w:sz w:val="20"/>
                <w:szCs w:val="20"/>
              </w:rPr>
              <w:t xml:space="preserve">Nombre </w:t>
            </w:r>
          </w:p>
        </w:tc>
        <w:tc>
          <w:tcPr>
            <w:tcW w:w="1539"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6284BB4E" w14:textId="77777777" w:rsidR="001F50B4" w:rsidRPr="00BB303F" w:rsidRDefault="001F50B4" w:rsidP="00150AED">
            <w:pPr>
              <w:jc w:val="center"/>
              <w:rPr>
                <w:rFonts w:cs="Arial"/>
                <w:b/>
                <w:bCs/>
                <w:sz w:val="20"/>
                <w:szCs w:val="20"/>
              </w:rPr>
            </w:pPr>
            <w:r w:rsidRPr="00BB303F">
              <w:rPr>
                <w:rFonts w:cs="Arial"/>
                <w:b/>
                <w:bCs/>
                <w:sz w:val="20"/>
                <w:szCs w:val="20"/>
              </w:rPr>
              <w:t>Cédula</w:t>
            </w:r>
          </w:p>
        </w:tc>
      </w:tr>
      <w:tr w:rsidR="001F50B4" w:rsidRPr="00BB303F" w14:paraId="1F81B0CF" w14:textId="77777777" w:rsidTr="00150AE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74D683FB" w14:textId="77777777" w:rsidR="001F50B4" w:rsidRPr="00BB303F" w:rsidRDefault="001F50B4" w:rsidP="00150AED">
            <w:pPr>
              <w:rPr>
                <w:rFonts w:ascii="Arial Narrow" w:hAnsi="Arial Narrow" w:cs="Arial"/>
                <w:bCs/>
                <w:sz w:val="20"/>
                <w:szCs w:val="20"/>
              </w:rPr>
            </w:pPr>
            <w:r>
              <w:rPr>
                <w:rFonts w:ascii="Arial Narrow" w:hAnsi="Arial Narrow" w:cs="Arial"/>
                <w:bCs/>
                <w:sz w:val="20"/>
                <w:szCs w:val="20"/>
              </w:rPr>
              <w:t xml:space="preserve">Pérez Pérez Jordan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4923954" w14:textId="77777777" w:rsidR="001F50B4" w:rsidRPr="00BB303F" w:rsidRDefault="001F50B4" w:rsidP="00150AED">
            <w:pPr>
              <w:jc w:val="center"/>
              <w:rPr>
                <w:rFonts w:ascii="Arial Narrow" w:hAnsi="Arial Narrow" w:cs="Arial"/>
                <w:bCs/>
                <w:sz w:val="20"/>
                <w:szCs w:val="20"/>
              </w:rPr>
            </w:pPr>
            <w:r>
              <w:rPr>
                <w:rFonts w:ascii="Arial Narrow" w:hAnsi="Arial Narrow" w:cs="Arial"/>
                <w:bCs/>
                <w:sz w:val="20"/>
                <w:szCs w:val="20"/>
              </w:rPr>
              <w:t>6-0395-0400</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58AE432D" w14:textId="77777777" w:rsidR="001F50B4" w:rsidRPr="00BB303F" w:rsidRDefault="001F50B4" w:rsidP="00150AED">
            <w:pPr>
              <w:rPr>
                <w:rFonts w:ascii="Arial Narrow" w:hAnsi="Arial Narrow" w:cs="Arial"/>
                <w:bCs/>
                <w:sz w:val="20"/>
                <w:szCs w:val="20"/>
              </w:rPr>
            </w:pPr>
            <w:r>
              <w:rPr>
                <w:rFonts w:ascii="Arial Narrow" w:hAnsi="Arial Narrow" w:cs="Arial"/>
                <w:bCs/>
                <w:sz w:val="20"/>
                <w:szCs w:val="20"/>
              </w:rPr>
              <w:t>Ríos Mora Henry</w:t>
            </w:r>
          </w:p>
        </w:tc>
        <w:tc>
          <w:tcPr>
            <w:tcW w:w="1539" w:type="dxa"/>
            <w:tcBorders>
              <w:top w:val="single" w:sz="4" w:space="0" w:color="auto"/>
              <w:left w:val="nil"/>
              <w:bottom w:val="single" w:sz="4" w:space="0" w:color="auto"/>
              <w:right w:val="single" w:sz="4" w:space="0" w:color="auto"/>
            </w:tcBorders>
            <w:shd w:val="clear" w:color="auto" w:fill="auto"/>
            <w:vAlign w:val="center"/>
          </w:tcPr>
          <w:p w14:paraId="3053F243" w14:textId="77777777" w:rsidR="001F50B4" w:rsidRPr="00BB303F" w:rsidRDefault="001F50B4" w:rsidP="00150AED">
            <w:pPr>
              <w:jc w:val="center"/>
              <w:rPr>
                <w:rFonts w:ascii="Arial Narrow" w:hAnsi="Arial Narrow" w:cs="Arial"/>
                <w:bCs/>
                <w:sz w:val="20"/>
                <w:szCs w:val="20"/>
              </w:rPr>
            </w:pPr>
            <w:r>
              <w:rPr>
                <w:rFonts w:ascii="Arial Narrow" w:hAnsi="Arial Narrow" w:cs="Arial"/>
                <w:bCs/>
                <w:sz w:val="20"/>
                <w:szCs w:val="20"/>
              </w:rPr>
              <w:t>1-1409-0432</w:t>
            </w:r>
          </w:p>
        </w:tc>
      </w:tr>
      <w:tr w:rsidR="001F50B4" w:rsidRPr="00BB303F" w14:paraId="509F2A44" w14:textId="77777777" w:rsidTr="00150AE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D68BF14" w14:textId="77777777" w:rsidR="001F50B4" w:rsidRDefault="001F50B4" w:rsidP="00150AED">
            <w:pPr>
              <w:rPr>
                <w:rFonts w:ascii="Arial Narrow" w:hAnsi="Arial Narrow" w:cs="Arial"/>
                <w:bCs/>
                <w:sz w:val="20"/>
                <w:szCs w:val="20"/>
              </w:rPr>
            </w:pPr>
            <w:r>
              <w:rPr>
                <w:rFonts w:ascii="Arial Narrow" w:hAnsi="Arial Narrow" w:cs="Arial"/>
                <w:bCs/>
                <w:sz w:val="20"/>
                <w:szCs w:val="20"/>
              </w:rPr>
              <w:t>Mora Ríos Martín</w:t>
            </w:r>
          </w:p>
        </w:tc>
        <w:tc>
          <w:tcPr>
            <w:tcW w:w="1559" w:type="dxa"/>
            <w:tcBorders>
              <w:top w:val="single" w:sz="4" w:space="0" w:color="auto"/>
              <w:left w:val="nil"/>
              <w:bottom w:val="single" w:sz="4" w:space="0" w:color="auto"/>
              <w:right w:val="single" w:sz="12" w:space="0" w:color="auto"/>
            </w:tcBorders>
            <w:shd w:val="clear" w:color="auto" w:fill="auto"/>
            <w:vAlign w:val="center"/>
          </w:tcPr>
          <w:p w14:paraId="46773FDA" w14:textId="77777777" w:rsidR="001F50B4" w:rsidRDefault="001F50B4" w:rsidP="00150AED">
            <w:pPr>
              <w:jc w:val="center"/>
              <w:rPr>
                <w:rFonts w:ascii="Arial Narrow" w:hAnsi="Arial Narrow" w:cs="Arial"/>
                <w:bCs/>
                <w:sz w:val="20"/>
                <w:szCs w:val="20"/>
              </w:rPr>
            </w:pPr>
            <w:r>
              <w:rPr>
                <w:rFonts w:ascii="Arial Narrow" w:hAnsi="Arial Narrow" w:cs="Arial"/>
                <w:bCs/>
                <w:sz w:val="20"/>
                <w:szCs w:val="20"/>
              </w:rPr>
              <w:t>1-1454-0013</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67D96303" w14:textId="77777777" w:rsidR="001F50B4" w:rsidRDefault="001F50B4" w:rsidP="00150AED">
            <w:pPr>
              <w:rPr>
                <w:rFonts w:ascii="Arial Narrow" w:hAnsi="Arial Narrow" w:cs="Arial"/>
                <w:bCs/>
                <w:sz w:val="20"/>
                <w:szCs w:val="20"/>
              </w:rPr>
            </w:pPr>
            <w:r>
              <w:rPr>
                <w:rFonts w:ascii="Arial Narrow" w:hAnsi="Arial Narrow" w:cs="Arial"/>
                <w:bCs/>
                <w:sz w:val="20"/>
                <w:szCs w:val="20"/>
              </w:rPr>
              <w:t>García Sandi José Pablo</w:t>
            </w:r>
          </w:p>
        </w:tc>
        <w:tc>
          <w:tcPr>
            <w:tcW w:w="1539" w:type="dxa"/>
            <w:tcBorders>
              <w:top w:val="single" w:sz="4" w:space="0" w:color="auto"/>
              <w:left w:val="nil"/>
              <w:bottom w:val="single" w:sz="4" w:space="0" w:color="auto"/>
              <w:right w:val="single" w:sz="4" w:space="0" w:color="auto"/>
            </w:tcBorders>
            <w:shd w:val="clear" w:color="auto" w:fill="auto"/>
            <w:vAlign w:val="center"/>
          </w:tcPr>
          <w:p w14:paraId="19B85B9C" w14:textId="77777777" w:rsidR="001F50B4" w:rsidRDefault="001F50B4" w:rsidP="00150AED">
            <w:pPr>
              <w:jc w:val="center"/>
              <w:rPr>
                <w:rFonts w:ascii="Arial Narrow" w:hAnsi="Arial Narrow" w:cs="Arial"/>
                <w:bCs/>
                <w:sz w:val="20"/>
                <w:szCs w:val="20"/>
              </w:rPr>
            </w:pPr>
            <w:r>
              <w:rPr>
                <w:rFonts w:ascii="Arial Narrow" w:hAnsi="Arial Narrow" w:cs="Arial"/>
                <w:bCs/>
                <w:sz w:val="20"/>
                <w:szCs w:val="20"/>
              </w:rPr>
              <w:t>4-0203-0409</w:t>
            </w:r>
          </w:p>
        </w:tc>
      </w:tr>
      <w:tr w:rsidR="001F50B4" w:rsidRPr="00BB303F" w14:paraId="4646524D" w14:textId="77777777" w:rsidTr="00150AE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5254E32" w14:textId="77777777" w:rsidR="001F50B4" w:rsidRDefault="001F50B4" w:rsidP="00150AED">
            <w:pPr>
              <w:rPr>
                <w:rFonts w:ascii="Arial Narrow" w:hAnsi="Arial Narrow" w:cs="Arial"/>
                <w:bCs/>
                <w:sz w:val="20"/>
                <w:szCs w:val="20"/>
              </w:rPr>
            </w:pPr>
            <w:r>
              <w:rPr>
                <w:rFonts w:ascii="Arial Narrow" w:hAnsi="Arial Narrow" w:cs="Arial"/>
                <w:bCs/>
                <w:sz w:val="20"/>
                <w:szCs w:val="20"/>
              </w:rPr>
              <w:t>Berrocal López Bayron</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3357F54" w14:textId="77777777" w:rsidR="001F50B4" w:rsidRDefault="001F50B4" w:rsidP="00150AED">
            <w:pPr>
              <w:jc w:val="center"/>
              <w:rPr>
                <w:rFonts w:ascii="Arial Narrow" w:hAnsi="Arial Narrow" w:cs="Arial"/>
                <w:bCs/>
                <w:sz w:val="20"/>
                <w:szCs w:val="20"/>
              </w:rPr>
            </w:pPr>
            <w:r>
              <w:rPr>
                <w:rFonts w:ascii="Arial Narrow" w:hAnsi="Arial Narrow" w:cs="Arial"/>
                <w:bCs/>
                <w:sz w:val="20"/>
                <w:szCs w:val="20"/>
              </w:rPr>
              <w:t>6-0431-0437</w:t>
            </w:r>
          </w:p>
        </w:tc>
        <w:tc>
          <w:tcPr>
            <w:tcW w:w="3006" w:type="dxa"/>
            <w:tcBorders>
              <w:top w:val="single" w:sz="4" w:space="0" w:color="auto"/>
              <w:left w:val="single" w:sz="12" w:space="0" w:color="auto"/>
              <w:bottom w:val="single" w:sz="4" w:space="0" w:color="auto"/>
              <w:right w:val="single" w:sz="4" w:space="0" w:color="auto"/>
            </w:tcBorders>
            <w:shd w:val="clear" w:color="auto" w:fill="auto"/>
            <w:vAlign w:val="center"/>
          </w:tcPr>
          <w:p w14:paraId="36625E9B" w14:textId="77777777" w:rsidR="001F50B4" w:rsidRDefault="001F50B4" w:rsidP="00150AED">
            <w:pPr>
              <w:rPr>
                <w:rFonts w:ascii="Arial Narrow" w:hAnsi="Arial Narrow" w:cs="Arial"/>
                <w:bCs/>
                <w:sz w:val="20"/>
                <w:szCs w:val="20"/>
              </w:rPr>
            </w:pPr>
            <w:r>
              <w:rPr>
                <w:rFonts w:ascii="Arial Narrow" w:hAnsi="Arial Narrow" w:cs="Arial"/>
                <w:bCs/>
                <w:sz w:val="20"/>
                <w:szCs w:val="20"/>
              </w:rPr>
              <w:t>Quesada Mosquera Leandro</w:t>
            </w:r>
          </w:p>
        </w:tc>
        <w:tc>
          <w:tcPr>
            <w:tcW w:w="1539" w:type="dxa"/>
            <w:tcBorders>
              <w:top w:val="single" w:sz="4" w:space="0" w:color="auto"/>
              <w:left w:val="nil"/>
              <w:bottom w:val="single" w:sz="4" w:space="0" w:color="auto"/>
              <w:right w:val="single" w:sz="4" w:space="0" w:color="auto"/>
            </w:tcBorders>
            <w:shd w:val="clear" w:color="auto" w:fill="auto"/>
            <w:vAlign w:val="center"/>
          </w:tcPr>
          <w:p w14:paraId="76D436C6" w14:textId="77777777" w:rsidR="001F50B4" w:rsidRDefault="001F50B4" w:rsidP="00150AED">
            <w:pPr>
              <w:jc w:val="center"/>
              <w:rPr>
                <w:rFonts w:ascii="Arial Narrow" w:hAnsi="Arial Narrow" w:cs="Arial"/>
                <w:bCs/>
                <w:sz w:val="20"/>
                <w:szCs w:val="20"/>
              </w:rPr>
            </w:pPr>
            <w:r>
              <w:rPr>
                <w:rFonts w:ascii="Arial Narrow" w:hAnsi="Arial Narrow" w:cs="Arial"/>
                <w:bCs/>
                <w:sz w:val="20"/>
                <w:szCs w:val="20"/>
              </w:rPr>
              <w:t>6-0403-0473</w:t>
            </w:r>
          </w:p>
        </w:tc>
      </w:tr>
    </w:tbl>
    <w:p w14:paraId="12D01DEE" w14:textId="77777777" w:rsidR="001F50B4" w:rsidRPr="00BB303F" w:rsidRDefault="001F50B4" w:rsidP="001F50B4">
      <w:pPr>
        <w:spacing w:line="360" w:lineRule="auto"/>
        <w:jc w:val="both"/>
        <w:rPr>
          <w:rFonts w:cs="Arial"/>
          <w:sz w:val="22"/>
          <w:szCs w:val="22"/>
        </w:rPr>
      </w:pPr>
    </w:p>
    <w:p w14:paraId="5518F1A7" w14:textId="77777777" w:rsidR="001F50B4" w:rsidRPr="00BB303F" w:rsidRDefault="001F50B4" w:rsidP="001F50B4">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seis</w:t>
      </w:r>
      <w:r w:rsidRPr="00BB303F">
        <w:rPr>
          <w:rFonts w:cs="Arial"/>
          <w:sz w:val="22"/>
          <w:szCs w:val="22"/>
        </w:rPr>
        <w:t xml:space="preserve"> beneficiarios del proyecto</w:t>
      </w:r>
      <w:r>
        <w:rPr>
          <w:rFonts w:cs="Arial"/>
          <w:sz w:val="22"/>
          <w:szCs w:val="22"/>
        </w:rPr>
        <w:t xml:space="preserve"> Amapolas</w:t>
      </w:r>
      <w:r w:rsidRPr="00BB303F">
        <w:rPr>
          <w:rFonts w:cs="Arial"/>
          <w:sz w:val="22"/>
          <w:szCs w:val="22"/>
        </w:rPr>
        <w:t>:</w:t>
      </w:r>
    </w:p>
    <w:p w14:paraId="38FB645E" w14:textId="77777777" w:rsidR="001F50B4" w:rsidRPr="00BB303F" w:rsidRDefault="001F50B4" w:rsidP="001F50B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2977"/>
        <w:gridCol w:w="1568"/>
      </w:tblGrid>
      <w:tr w:rsidR="001F50B4" w:rsidRPr="00BB303F" w14:paraId="322BEBC6" w14:textId="77777777" w:rsidTr="00150AE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635AE" w14:textId="77777777" w:rsidR="001F50B4" w:rsidRPr="00BB303F" w:rsidRDefault="001F50B4" w:rsidP="00150AED">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DBE5F1" w:themeFill="accent1" w:themeFillTint="33"/>
            <w:vAlign w:val="center"/>
          </w:tcPr>
          <w:p w14:paraId="63860B48" w14:textId="77777777" w:rsidR="001F50B4" w:rsidRPr="00BB303F" w:rsidRDefault="001F50B4" w:rsidP="00150AED">
            <w:pPr>
              <w:jc w:val="center"/>
              <w:rPr>
                <w:rFonts w:cs="Arial"/>
                <w:b/>
                <w:bCs/>
                <w:sz w:val="20"/>
                <w:szCs w:val="20"/>
              </w:rPr>
            </w:pPr>
            <w:r w:rsidRPr="00BB303F">
              <w:rPr>
                <w:rFonts w:cs="Arial"/>
                <w:b/>
                <w:bCs/>
                <w:sz w:val="20"/>
                <w:szCs w:val="20"/>
              </w:rPr>
              <w:t>Cédula</w:t>
            </w:r>
          </w:p>
        </w:tc>
        <w:tc>
          <w:tcPr>
            <w:tcW w:w="2977"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tcPr>
          <w:p w14:paraId="286BB667" w14:textId="77777777" w:rsidR="001F50B4" w:rsidRPr="00BB303F" w:rsidRDefault="001F50B4" w:rsidP="00150AED">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474160D0" w14:textId="77777777" w:rsidR="001F50B4" w:rsidRPr="00BB303F" w:rsidRDefault="001F50B4" w:rsidP="00150AED">
            <w:pPr>
              <w:jc w:val="center"/>
              <w:rPr>
                <w:rFonts w:cs="Arial"/>
                <w:b/>
                <w:bCs/>
                <w:sz w:val="20"/>
                <w:szCs w:val="20"/>
              </w:rPr>
            </w:pPr>
            <w:r w:rsidRPr="00BB303F">
              <w:rPr>
                <w:rFonts w:cs="Arial"/>
                <w:b/>
                <w:bCs/>
                <w:sz w:val="20"/>
                <w:szCs w:val="20"/>
              </w:rPr>
              <w:t>Cédula</w:t>
            </w:r>
          </w:p>
        </w:tc>
      </w:tr>
      <w:tr w:rsidR="001F50B4" w:rsidRPr="00BB303F" w14:paraId="29701048" w14:textId="77777777" w:rsidTr="00150AE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A00C719" w14:textId="77777777" w:rsidR="001F50B4" w:rsidRPr="00BB303F" w:rsidRDefault="001F50B4" w:rsidP="00150AED">
            <w:pPr>
              <w:rPr>
                <w:rFonts w:ascii="Arial Narrow" w:hAnsi="Arial Narrow" w:cs="Arial"/>
                <w:bCs/>
                <w:sz w:val="20"/>
                <w:szCs w:val="20"/>
              </w:rPr>
            </w:pPr>
            <w:r>
              <w:rPr>
                <w:rFonts w:ascii="Arial Narrow" w:hAnsi="Arial Narrow" w:cs="Arial"/>
                <w:bCs/>
                <w:sz w:val="20"/>
                <w:szCs w:val="20"/>
              </w:rPr>
              <w:t xml:space="preserve">Navarro Quesada María Celeste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6AE2DE73" w14:textId="77777777" w:rsidR="001F50B4" w:rsidRPr="00BB303F" w:rsidRDefault="001F50B4" w:rsidP="00150AED">
            <w:pPr>
              <w:jc w:val="center"/>
              <w:rPr>
                <w:rFonts w:ascii="Arial Narrow" w:hAnsi="Arial Narrow" w:cs="Arial"/>
                <w:bCs/>
                <w:sz w:val="20"/>
                <w:szCs w:val="20"/>
              </w:rPr>
            </w:pPr>
            <w:r>
              <w:rPr>
                <w:rFonts w:ascii="Arial Narrow" w:hAnsi="Arial Narrow" w:cs="Arial"/>
                <w:bCs/>
                <w:sz w:val="20"/>
                <w:szCs w:val="20"/>
              </w:rPr>
              <w:t>6-0437-0551</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1C7CCFD9" w14:textId="77777777" w:rsidR="001F50B4" w:rsidRPr="00BB303F" w:rsidRDefault="001F50B4" w:rsidP="00150AED">
            <w:pPr>
              <w:rPr>
                <w:rFonts w:ascii="Arial Narrow" w:hAnsi="Arial Narrow" w:cs="Arial"/>
                <w:bCs/>
                <w:sz w:val="20"/>
                <w:szCs w:val="20"/>
              </w:rPr>
            </w:pPr>
            <w:r>
              <w:rPr>
                <w:rFonts w:ascii="Arial Narrow" w:hAnsi="Arial Narrow" w:cs="Arial"/>
                <w:bCs/>
                <w:sz w:val="20"/>
                <w:szCs w:val="20"/>
              </w:rPr>
              <w:t>Porras Tapia Roxana</w:t>
            </w:r>
          </w:p>
        </w:tc>
        <w:tc>
          <w:tcPr>
            <w:tcW w:w="1568" w:type="dxa"/>
            <w:tcBorders>
              <w:top w:val="single" w:sz="4" w:space="0" w:color="auto"/>
              <w:left w:val="nil"/>
              <w:bottom w:val="single" w:sz="4" w:space="0" w:color="auto"/>
              <w:right w:val="single" w:sz="4" w:space="0" w:color="auto"/>
            </w:tcBorders>
            <w:shd w:val="clear" w:color="auto" w:fill="auto"/>
            <w:vAlign w:val="center"/>
          </w:tcPr>
          <w:p w14:paraId="7B3E8B39" w14:textId="77777777" w:rsidR="001F50B4" w:rsidRPr="00BB303F" w:rsidRDefault="001F50B4" w:rsidP="00150AED">
            <w:pPr>
              <w:jc w:val="center"/>
              <w:rPr>
                <w:rFonts w:ascii="Arial Narrow" w:hAnsi="Arial Narrow" w:cs="Arial"/>
                <w:bCs/>
                <w:sz w:val="20"/>
                <w:szCs w:val="20"/>
              </w:rPr>
            </w:pPr>
            <w:r>
              <w:rPr>
                <w:rFonts w:ascii="Arial Narrow" w:hAnsi="Arial Narrow" w:cs="Arial"/>
                <w:bCs/>
                <w:sz w:val="20"/>
                <w:szCs w:val="20"/>
              </w:rPr>
              <w:t>6-0370-0906</w:t>
            </w:r>
          </w:p>
        </w:tc>
      </w:tr>
      <w:tr w:rsidR="001F50B4" w:rsidRPr="00BB303F" w14:paraId="70AE74C2" w14:textId="77777777" w:rsidTr="00150AE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B2D5653" w14:textId="77777777" w:rsidR="001F50B4" w:rsidRDefault="001F50B4" w:rsidP="00150AED">
            <w:pPr>
              <w:rPr>
                <w:rFonts w:ascii="Arial Narrow" w:hAnsi="Arial Narrow" w:cs="Arial"/>
                <w:bCs/>
                <w:sz w:val="20"/>
                <w:szCs w:val="20"/>
              </w:rPr>
            </w:pPr>
            <w:r>
              <w:rPr>
                <w:rFonts w:ascii="Arial Narrow" w:hAnsi="Arial Narrow" w:cs="Arial"/>
                <w:bCs/>
                <w:sz w:val="20"/>
                <w:szCs w:val="20"/>
              </w:rPr>
              <w:t>Calderón Vindas Marcos</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5558286" w14:textId="77777777" w:rsidR="001F50B4" w:rsidRDefault="001F50B4" w:rsidP="00150AED">
            <w:pPr>
              <w:jc w:val="center"/>
              <w:rPr>
                <w:rFonts w:ascii="Arial Narrow" w:hAnsi="Arial Narrow" w:cs="Arial"/>
                <w:bCs/>
                <w:sz w:val="20"/>
                <w:szCs w:val="20"/>
              </w:rPr>
            </w:pPr>
            <w:r>
              <w:rPr>
                <w:rFonts w:ascii="Arial Narrow" w:hAnsi="Arial Narrow" w:cs="Arial"/>
                <w:bCs/>
                <w:sz w:val="20"/>
                <w:szCs w:val="20"/>
              </w:rPr>
              <w:t>6-0416-0351</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5C7D1662" w14:textId="77777777" w:rsidR="001F50B4" w:rsidRDefault="001F50B4" w:rsidP="00150AED">
            <w:pPr>
              <w:rPr>
                <w:rFonts w:ascii="Arial Narrow" w:hAnsi="Arial Narrow" w:cs="Arial"/>
                <w:bCs/>
                <w:sz w:val="20"/>
                <w:szCs w:val="20"/>
              </w:rPr>
            </w:pPr>
            <w:r>
              <w:rPr>
                <w:rFonts w:ascii="Arial Narrow" w:hAnsi="Arial Narrow" w:cs="Arial"/>
                <w:bCs/>
                <w:sz w:val="20"/>
                <w:szCs w:val="20"/>
              </w:rPr>
              <w:t>Pérez Valverde Alejandra</w:t>
            </w:r>
          </w:p>
        </w:tc>
        <w:tc>
          <w:tcPr>
            <w:tcW w:w="1568" w:type="dxa"/>
            <w:tcBorders>
              <w:top w:val="single" w:sz="4" w:space="0" w:color="auto"/>
              <w:left w:val="nil"/>
              <w:bottom w:val="single" w:sz="4" w:space="0" w:color="auto"/>
              <w:right w:val="single" w:sz="4" w:space="0" w:color="auto"/>
            </w:tcBorders>
            <w:shd w:val="clear" w:color="auto" w:fill="auto"/>
            <w:vAlign w:val="center"/>
          </w:tcPr>
          <w:p w14:paraId="45D0A749" w14:textId="77777777" w:rsidR="001F50B4" w:rsidRDefault="001F50B4" w:rsidP="00150AED">
            <w:pPr>
              <w:jc w:val="center"/>
              <w:rPr>
                <w:rFonts w:ascii="Arial Narrow" w:hAnsi="Arial Narrow" w:cs="Arial"/>
                <w:bCs/>
                <w:sz w:val="20"/>
                <w:szCs w:val="20"/>
              </w:rPr>
            </w:pPr>
            <w:r>
              <w:rPr>
                <w:rFonts w:ascii="Arial Narrow" w:hAnsi="Arial Narrow" w:cs="Arial"/>
                <w:bCs/>
                <w:sz w:val="20"/>
                <w:szCs w:val="20"/>
              </w:rPr>
              <w:t>6-0378-0506</w:t>
            </w:r>
          </w:p>
        </w:tc>
      </w:tr>
      <w:tr w:rsidR="001F50B4" w:rsidRPr="00BB303F" w14:paraId="1F431E39" w14:textId="77777777" w:rsidTr="00150AED">
        <w:trPr>
          <w:trHeight w:val="340"/>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FC21D20" w14:textId="77777777" w:rsidR="001F50B4" w:rsidRDefault="001F50B4" w:rsidP="00150AED">
            <w:pPr>
              <w:rPr>
                <w:rFonts w:ascii="Arial Narrow" w:hAnsi="Arial Narrow" w:cs="Arial"/>
                <w:bCs/>
                <w:sz w:val="20"/>
                <w:szCs w:val="20"/>
              </w:rPr>
            </w:pPr>
            <w:r>
              <w:rPr>
                <w:rFonts w:ascii="Arial Narrow" w:hAnsi="Arial Narrow" w:cs="Arial"/>
                <w:bCs/>
                <w:sz w:val="20"/>
                <w:szCs w:val="20"/>
              </w:rPr>
              <w:t xml:space="preserve">Agüero Campos Marcos Vinicio </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4E44F23" w14:textId="77777777" w:rsidR="001F50B4" w:rsidRDefault="001F50B4" w:rsidP="00150AED">
            <w:pPr>
              <w:jc w:val="center"/>
              <w:rPr>
                <w:rFonts w:ascii="Arial Narrow" w:hAnsi="Arial Narrow" w:cs="Arial"/>
                <w:bCs/>
                <w:sz w:val="20"/>
                <w:szCs w:val="20"/>
              </w:rPr>
            </w:pPr>
            <w:r>
              <w:rPr>
                <w:rFonts w:ascii="Arial Narrow" w:hAnsi="Arial Narrow" w:cs="Arial"/>
                <w:bCs/>
                <w:sz w:val="20"/>
                <w:szCs w:val="20"/>
              </w:rPr>
              <w:t>6-0395-0460</w:t>
            </w:r>
          </w:p>
        </w:tc>
        <w:tc>
          <w:tcPr>
            <w:tcW w:w="2977" w:type="dxa"/>
            <w:tcBorders>
              <w:top w:val="single" w:sz="4" w:space="0" w:color="auto"/>
              <w:left w:val="single" w:sz="12" w:space="0" w:color="auto"/>
              <w:bottom w:val="single" w:sz="4" w:space="0" w:color="auto"/>
              <w:right w:val="single" w:sz="4" w:space="0" w:color="auto"/>
            </w:tcBorders>
            <w:shd w:val="clear" w:color="auto" w:fill="auto"/>
            <w:vAlign w:val="center"/>
          </w:tcPr>
          <w:p w14:paraId="45BCA497" w14:textId="77777777" w:rsidR="001F50B4" w:rsidRDefault="001F50B4" w:rsidP="00150AED">
            <w:pPr>
              <w:rPr>
                <w:rFonts w:ascii="Arial Narrow" w:hAnsi="Arial Narrow" w:cs="Arial"/>
                <w:bCs/>
                <w:sz w:val="20"/>
                <w:szCs w:val="20"/>
              </w:rPr>
            </w:pPr>
            <w:r>
              <w:rPr>
                <w:rFonts w:ascii="Arial Narrow" w:hAnsi="Arial Narrow" w:cs="Arial"/>
                <w:bCs/>
                <w:sz w:val="20"/>
                <w:szCs w:val="20"/>
              </w:rPr>
              <w:t>Jiménez Jiménez Gerardo</w:t>
            </w:r>
          </w:p>
        </w:tc>
        <w:tc>
          <w:tcPr>
            <w:tcW w:w="1568" w:type="dxa"/>
            <w:tcBorders>
              <w:top w:val="single" w:sz="4" w:space="0" w:color="auto"/>
              <w:left w:val="nil"/>
              <w:bottom w:val="single" w:sz="4" w:space="0" w:color="auto"/>
              <w:right w:val="single" w:sz="4" w:space="0" w:color="auto"/>
            </w:tcBorders>
            <w:shd w:val="clear" w:color="auto" w:fill="auto"/>
            <w:vAlign w:val="center"/>
          </w:tcPr>
          <w:p w14:paraId="71031B81" w14:textId="77777777" w:rsidR="001F50B4" w:rsidRDefault="001F50B4" w:rsidP="00150AED">
            <w:pPr>
              <w:jc w:val="center"/>
              <w:rPr>
                <w:rFonts w:ascii="Arial Narrow" w:hAnsi="Arial Narrow" w:cs="Arial"/>
                <w:bCs/>
                <w:sz w:val="20"/>
                <w:szCs w:val="20"/>
              </w:rPr>
            </w:pPr>
            <w:r>
              <w:rPr>
                <w:rFonts w:ascii="Arial Narrow" w:hAnsi="Arial Narrow" w:cs="Arial"/>
                <w:bCs/>
                <w:sz w:val="20"/>
                <w:szCs w:val="20"/>
              </w:rPr>
              <w:t>6-0128-0346</w:t>
            </w:r>
          </w:p>
        </w:tc>
      </w:tr>
    </w:tbl>
    <w:p w14:paraId="6CEB3C02" w14:textId="77777777" w:rsidR="001F50B4" w:rsidRDefault="001F50B4" w:rsidP="001F50B4">
      <w:pPr>
        <w:spacing w:line="360" w:lineRule="auto"/>
        <w:jc w:val="both"/>
        <w:rPr>
          <w:rFonts w:cs="Arial"/>
          <w:sz w:val="22"/>
          <w:szCs w:val="22"/>
        </w:rPr>
      </w:pPr>
    </w:p>
    <w:p w14:paraId="176A07A0" w14:textId="77777777" w:rsidR="001F50B4" w:rsidRPr="00AB2826" w:rsidRDefault="001F50B4" w:rsidP="001F50B4">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B33201" w14:textId="77777777" w:rsidR="001F50B4" w:rsidRPr="00D14EAF" w:rsidRDefault="001F50B4" w:rsidP="001F50B4">
      <w:pPr>
        <w:spacing w:line="360" w:lineRule="auto"/>
        <w:jc w:val="both"/>
        <w:rPr>
          <w:rFonts w:cs="Arial"/>
          <w:b/>
          <w:sz w:val="22"/>
        </w:rPr>
      </w:pPr>
      <w:r w:rsidRPr="00D14EAF">
        <w:rPr>
          <w:rFonts w:cs="Arial"/>
          <w:b/>
          <w:sz w:val="22"/>
        </w:rPr>
        <w:t>************</w:t>
      </w:r>
    </w:p>
    <w:p w14:paraId="2D109AD7" w14:textId="77777777" w:rsidR="002B71CC" w:rsidRDefault="002B71CC" w:rsidP="002B71CC">
      <w:pPr>
        <w:spacing w:line="360" w:lineRule="auto"/>
        <w:jc w:val="both"/>
        <w:rPr>
          <w:rFonts w:cs="Arial"/>
          <w:sz w:val="22"/>
          <w:szCs w:val="22"/>
        </w:rPr>
      </w:pPr>
    </w:p>
    <w:p w14:paraId="1F3E95B2" w14:textId="77777777" w:rsidR="004D58B2" w:rsidRPr="00AB2826" w:rsidRDefault="004D58B2" w:rsidP="004D58B2">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3F018DF4" w14:textId="77777777" w:rsidR="004D58B2" w:rsidRPr="00BB303F" w:rsidRDefault="004D58B2" w:rsidP="004D58B2">
      <w:pPr>
        <w:spacing w:line="360" w:lineRule="auto"/>
        <w:jc w:val="both"/>
        <w:rPr>
          <w:rFonts w:cs="Arial"/>
          <w:b/>
          <w:bCs/>
          <w:sz w:val="22"/>
          <w:szCs w:val="22"/>
        </w:rPr>
      </w:pPr>
      <w:bookmarkStart w:id="1" w:name="_Hlk75872679"/>
      <w:r w:rsidRPr="00BB303F">
        <w:rPr>
          <w:rFonts w:cs="Arial"/>
          <w:b/>
          <w:bCs/>
          <w:sz w:val="22"/>
          <w:szCs w:val="22"/>
        </w:rPr>
        <w:t>Considerando:</w:t>
      </w:r>
    </w:p>
    <w:p w14:paraId="39AF9DA3" w14:textId="77777777" w:rsidR="004D58B2" w:rsidRPr="00A30A35" w:rsidRDefault="004D58B2" w:rsidP="004D58B2">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w:t>
      </w:r>
      <w:r w:rsidRPr="00E30ABB">
        <w:rPr>
          <w:rFonts w:cs="Arial"/>
          <w:sz w:val="22"/>
          <w:szCs w:val="22"/>
        </w:rPr>
        <w:t xml:space="preserve"> de la sesión </w:t>
      </w:r>
      <w:r>
        <w:rPr>
          <w:rFonts w:cs="Arial"/>
          <w:sz w:val="22"/>
          <w:szCs w:val="22"/>
        </w:rPr>
        <w:t>23</w:t>
      </w:r>
      <w:r w:rsidRPr="00E30ABB">
        <w:rPr>
          <w:rFonts w:cs="Arial"/>
          <w:sz w:val="22"/>
          <w:szCs w:val="22"/>
        </w:rPr>
        <w:t>-20</w:t>
      </w:r>
      <w:r>
        <w:rPr>
          <w:rFonts w:cs="Arial"/>
          <w:sz w:val="22"/>
          <w:szCs w:val="22"/>
        </w:rPr>
        <w:t>20</w:t>
      </w:r>
      <w:r w:rsidRPr="00E30ABB">
        <w:rPr>
          <w:rFonts w:cs="Arial"/>
          <w:sz w:val="22"/>
          <w:szCs w:val="22"/>
        </w:rPr>
        <w:t xml:space="preserve"> del </w:t>
      </w:r>
      <w:r>
        <w:rPr>
          <w:rFonts w:cs="Arial"/>
          <w:sz w:val="22"/>
          <w:szCs w:val="22"/>
        </w:rPr>
        <w:t>23</w:t>
      </w:r>
      <w:r w:rsidRPr="00E30ABB">
        <w:rPr>
          <w:rFonts w:cs="Arial"/>
          <w:sz w:val="22"/>
          <w:szCs w:val="22"/>
        </w:rPr>
        <w:t xml:space="preserve"> de </w:t>
      </w:r>
      <w:r>
        <w:rPr>
          <w:rFonts w:cs="Arial"/>
          <w:sz w:val="22"/>
          <w:szCs w:val="22"/>
        </w:rPr>
        <w:t>marzo</w:t>
      </w:r>
      <w:r w:rsidRPr="00E30ABB">
        <w:rPr>
          <w:rFonts w:cs="Arial"/>
          <w:sz w:val="22"/>
          <w:szCs w:val="22"/>
        </w:rPr>
        <w:t xml:space="preserve"> de 20</w:t>
      </w:r>
      <w:r>
        <w:rPr>
          <w:rFonts w:cs="Arial"/>
          <w:sz w:val="22"/>
          <w:szCs w:val="22"/>
        </w:rPr>
        <w:t>20</w:t>
      </w:r>
      <w:r w:rsidRPr="001726C4">
        <w:rPr>
          <w:rFonts w:cs="Arial"/>
          <w:color w:val="000000"/>
          <w:sz w:val="22"/>
          <w:szCs w:val="22"/>
        </w:rPr>
        <w:t>,</w:t>
      </w:r>
      <w:r w:rsidRPr="001726C4">
        <w:rPr>
          <w:rFonts w:cs="Arial"/>
          <w:sz w:val="22"/>
          <w:szCs w:val="22"/>
        </w:rPr>
        <w:t xml:space="preserve"> </w:t>
      </w:r>
      <w:r>
        <w:rPr>
          <w:rFonts w:cs="Arial"/>
          <w:sz w:val="22"/>
          <w:szCs w:val="22"/>
        </w:rPr>
        <w:t>esta</w:t>
      </w:r>
      <w:r w:rsidRPr="001726C4">
        <w:rPr>
          <w:rFonts w:cs="Arial"/>
          <w:sz w:val="22"/>
          <w:szCs w:val="22"/>
        </w:rPr>
        <w:t xml:space="preserve"> Junta Directiva otorgó a</w:t>
      </w:r>
      <w:r>
        <w:rPr>
          <w:rFonts w:cs="Arial"/>
          <w:sz w:val="22"/>
          <w:szCs w:val="22"/>
        </w:rPr>
        <w:t xml:space="preserve"> </w:t>
      </w:r>
      <w:r w:rsidRPr="007B3CD1">
        <w:rPr>
          <w:rFonts w:cs="Arial"/>
          <w:sz w:val="22"/>
          <w:szCs w:val="22"/>
        </w:rPr>
        <w:t xml:space="preserve">Grupo Mutual Alajuela – La Vivienda </w:t>
      </w:r>
      <w:r w:rsidRPr="007B3CD1">
        <w:rPr>
          <w:rFonts w:cs="Arial"/>
          <w:sz w:val="22"/>
          <w:szCs w:val="22"/>
          <w:lang w:val="es-ES_tradnl"/>
        </w:rPr>
        <w:t>de Ahorro</w:t>
      </w:r>
      <w:r w:rsidRPr="001361C9">
        <w:rPr>
          <w:rFonts w:cs="Arial"/>
          <w:sz w:val="22"/>
          <w:szCs w:val="22"/>
          <w:lang w:val="es-ES_tradnl"/>
        </w:rPr>
        <w:t xml:space="preserve">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color w:val="000000"/>
          <w:sz w:val="22"/>
          <w:szCs w:val="22"/>
          <w:lang w:val="es-CR" w:eastAsia="es-CR"/>
        </w:rPr>
        <w:t>habitacional Monte Cristo II</w:t>
      </w:r>
      <w:r>
        <w:rPr>
          <w:rFonts w:cs="Arial"/>
          <w:sz w:val="22"/>
          <w:szCs w:val="22"/>
        </w:rPr>
        <w:t xml:space="preserve">, </w:t>
      </w:r>
      <w:r w:rsidRPr="009C1F77">
        <w:rPr>
          <w:rFonts w:cs="Arial"/>
          <w:sz w:val="22"/>
          <w:szCs w:val="22"/>
        </w:rPr>
        <w:t xml:space="preserve">ubicado en </w:t>
      </w:r>
      <w:r>
        <w:rPr>
          <w:rFonts w:cs="Arial"/>
          <w:sz w:val="22"/>
          <w:szCs w:val="22"/>
        </w:rPr>
        <w:t>el distrito y cantón de Upala, p</w:t>
      </w:r>
      <w:r w:rsidRPr="009C1F77">
        <w:rPr>
          <w:rFonts w:cs="Arial"/>
          <w:sz w:val="22"/>
          <w:szCs w:val="22"/>
        </w:rPr>
        <w:t xml:space="preserve">rovincia de </w:t>
      </w:r>
      <w:r>
        <w:rPr>
          <w:rFonts w:cs="Arial"/>
          <w:sz w:val="22"/>
          <w:szCs w:val="22"/>
        </w:rPr>
        <w:t>Alajuela</w:t>
      </w:r>
      <w:r>
        <w:rPr>
          <w:rFonts w:cs="Arial"/>
          <w:bCs/>
          <w:sz w:val="22"/>
          <w:szCs w:val="22"/>
        </w:rPr>
        <w:t>.</w:t>
      </w:r>
    </w:p>
    <w:p w14:paraId="213F4172" w14:textId="77777777" w:rsidR="004D58B2" w:rsidRPr="00BB303F" w:rsidRDefault="004D58B2" w:rsidP="004D58B2">
      <w:pPr>
        <w:spacing w:line="360" w:lineRule="auto"/>
        <w:jc w:val="both"/>
        <w:rPr>
          <w:rFonts w:cs="Arial"/>
          <w:sz w:val="22"/>
          <w:szCs w:val="22"/>
        </w:rPr>
      </w:pPr>
    </w:p>
    <w:p w14:paraId="12BE73FB" w14:textId="77777777" w:rsidR="004D58B2" w:rsidRDefault="004D58B2" w:rsidP="004D58B2">
      <w:pPr>
        <w:spacing w:line="360" w:lineRule="auto"/>
        <w:jc w:val="both"/>
        <w:rPr>
          <w:rFonts w:cs="Arial"/>
          <w:sz w:val="22"/>
          <w:szCs w:val="22"/>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realizar los siguientes cambios en las condiciones del financiamiento del</w:t>
      </w:r>
      <w:r>
        <w:rPr>
          <w:rFonts w:cs="Arial"/>
          <w:sz w:val="22"/>
          <w:szCs w:val="22"/>
        </w:rPr>
        <w:t xml:space="preserve"> citado proyecto: </w:t>
      </w:r>
      <w:r w:rsidRPr="00B1511E">
        <w:rPr>
          <w:rFonts w:cs="Arial"/>
          <w:sz w:val="22"/>
          <w:szCs w:val="22"/>
        </w:rPr>
        <w:t xml:space="preserve">a) sustituir </w:t>
      </w:r>
      <w:r>
        <w:rPr>
          <w:rFonts w:cs="Arial"/>
          <w:sz w:val="22"/>
          <w:szCs w:val="22"/>
        </w:rPr>
        <w:t>dos</w:t>
      </w:r>
      <w:r w:rsidRPr="00B1511E">
        <w:rPr>
          <w:rFonts w:cs="Arial"/>
          <w:sz w:val="22"/>
          <w:szCs w:val="22"/>
        </w:rPr>
        <w:t xml:space="preserve"> núcleo</w:t>
      </w:r>
      <w:r>
        <w:rPr>
          <w:rFonts w:cs="Arial"/>
          <w:sz w:val="22"/>
          <w:szCs w:val="22"/>
        </w:rPr>
        <w:t>s</w:t>
      </w:r>
      <w:r w:rsidRPr="00B1511E">
        <w:rPr>
          <w:rFonts w:cs="Arial"/>
          <w:sz w:val="22"/>
          <w:szCs w:val="22"/>
        </w:rPr>
        <w:t xml:space="preserve"> familiar</w:t>
      </w:r>
      <w:r>
        <w:rPr>
          <w:rFonts w:cs="Arial"/>
          <w:sz w:val="22"/>
          <w:szCs w:val="22"/>
        </w:rPr>
        <w:t>es</w:t>
      </w:r>
      <w:r w:rsidRPr="00B1511E">
        <w:rPr>
          <w:rFonts w:cs="Arial"/>
          <w:sz w:val="22"/>
          <w:szCs w:val="22"/>
        </w:rPr>
        <w:t>, como consecuencia de</w:t>
      </w:r>
      <w:r>
        <w:rPr>
          <w:rFonts w:cs="Arial"/>
          <w:sz w:val="22"/>
          <w:szCs w:val="22"/>
        </w:rPr>
        <w:t>l desinterés o del incumplimiento de los requisitos por parte de los beneficiarios originales; y b) cambiar el lote y modificar el tipo de vivienda para una familia, de acuerdo con la conformación actual del núcleo familiar.</w:t>
      </w:r>
    </w:p>
    <w:p w14:paraId="2F741530" w14:textId="77777777" w:rsidR="004D58B2" w:rsidRDefault="004D58B2" w:rsidP="004D58B2">
      <w:pPr>
        <w:spacing w:line="360" w:lineRule="auto"/>
        <w:jc w:val="both"/>
        <w:rPr>
          <w:rFonts w:cs="Arial"/>
          <w:sz w:val="22"/>
          <w:szCs w:val="22"/>
        </w:rPr>
      </w:pPr>
    </w:p>
    <w:p w14:paraId="135DA456" w14:textId="77777777" w:rsidR="004D58B2" w:rsidRPr="00BB303F" w:rsidRDefault="004D58B2" w:rsidP="004D58B2">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Pr>
          <w:rFonts w:cs="Arial"/>
          <w:sz w:val="22"/>
          <w:szCs w:val="22"/>
        </w:rPr>
        <w:t>1025</w:t>
      </w:r>
      <w:r w:rsidRPr="00BB303F">
        <w:rPr>
          <w:rFonts w:cs="Arial"/>
          <w:sz w:val="22"/>
          <w:szCs w:val="22"/>
        </w:rPr>
        <w:t>-20</w:t>
      </w:r>
      <w:r>
        <w:rPr>
          <w:rFonts w:cs="Arial"/>
          <w:sz w:val="22"/>
          <w:szCs w:val="22"/>
        </w:rPr>
        <w:t xml:space="preserve">22 </w:t>
      </w:r>
      <w:r w:rsidRPr="00BB303F">
        <w:rPr>
          <w:rFonts w:cs="Arial"/>
          <w:sz w:val="22"/>
          <w:szCs w:val="22"/>
        </w:rPr>
        <w:t>del</w:t>
      </w:r>
      <w:r>
        <w:rPr>
          <w:rFonts w:cs="Arial"/>
          <w:sz w:val="22"/>
          <w:szCs w:val="22"/>
        </w:rPr>
        <w:t xml:space="preserve"> 26 de setiembre</w:t>
      </w:r>
      <w:r w:rsidRPr="00BB303F">
        <w:rPr>
          <w:rFonts w:cs="Arial"/>
          <w:sz w:val="22"/>
          <w:szCs w:val="22"/>
        </w:rPr>
        <w:t xml:space="preserve"> de 20</w:t>
      </w:r>
      <w:r>
        <w:rPr>
          <w:rFonts w:cs="Arial"/>
          <w:sz w:val="22"/>
          <w:szCs w:val="22"/>
        </w:rPr>
        <w:t>22</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1230</w:t>
      </w:r>
      <w:r w:rsidRPr="00BB303F">
        <w:rPr>
          <w:rFonts w:cs="Arial"/>
          <w:sz w:val="22"/>
        </w:rPr>
        <w:t>-20</w:t>
      </w:r>
      <w:r>
        <w:rPr>
          <w:rFonts w:cs="Arial"/>
          <w:sz w:val="22"/>
        </w:rPr>
        <w:t>22</w:t>
      </w:r>
      <w:r w:rsidRPr="00BB303F">
        <w:rPr>
          <w:rFonts w:cs="Arial"/>
          <w:sz w:val="22"/>
        </w:rPr>
        <w:t>, d</w:t>
      </w:r>
      <w:r>
        <w:rPr>
          <w:rFonts w:cs="Arial"/>
          <w:sz w:val="22"/>
        </w:rPr>
        <w:t>el 30 de setiembre de 2022</w:t>
      </w:r>
      <w:r w:rsidRPr="00BB303F">
        <w:rPr>
          <w:rFonts w:cs="Arial"/>
          <w:sz w:val="22"/>
        </w:rPr>
        <w:t xml:space="preserve">– </w:t>
      </w:r>
      <w:r w:rsidRPr="00BB303F">
        <w:rPr>
          <w:rFonts w:cs="Arial"/>
          <w:sz w:val="22"/>
          <w:szCs w:val="22"/>
        </w:rPr>
        <w:t>la Dirección FOSUVI</w:t>
      </w:r>
      <w:r>
        <w:rPr>
          <w:rFonts w:cs="Arial"/>
          <w:sz w:val="22"/>
          <w:szCs w:val="22"/>
        </w:rPr>
        <w:t xml:space="preserve"> </w:t>
      </w:r>
      <w:r w:rsidRPr="00BB303F">
        <w:rPr>
          <w:rFonts w:cs="Arial"/>
          <w:sz w:val="22"/>
        </w:rPr>
        <w:t>presenta los resultados del estudio efectuado a la solicitud de</w:t>
      </w:r>
      <w:r>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recomienda autorizar </w:t>
      </w:r>
      <w:r w:rsidRPr="00BB303F">
        <w:rPr>
          <w:rFonts w:cs="Arial"/>
          <w:sz w:val="22"/>
          <w:szCs w:val="22"/>
        </w:rPr>
        <w:t xml:space="preserve">los cambios requeridos por </w:t>
      </w:r>
      <w:r>
        <w:rPr>
          <w:rFonts w:cs="Arial"/>
          <w:sz w:val="22"/>
          <w:szCs w:val="22"/>
        </w:rPr>
        <w:t>dicha mutual</w:t>
      </w:r>
      <w:r w:rsidRPr="00BB303F">
        <w:rPr>
          <w:rFonts w:cs="Arial"/>
          <w:sz w:val="22"/>
          <w:szCs w:val="22"/>
        </w:rPr>
        <w:t>, certificando</w:t>
      </w:r>
      <w:r>
        <w:rPr>
          <w:rFonts w:cs="Arial"/>
          <w:sz w:val="22"/>
          <w:szCs w:val="22"/>
        </w:rPr>
        <w:t>,</w:t>
      </w:r>
      <w:r w:rsidRPr="00BB303F">
        <w:rPr>
          <w:rFonts w:cs="Arial"/>
          <w:sz w:val="22"/>
          <w:szCs w:val="22"/>
        </w:rPr>
        <w:t xml:space="preserve"> </w:t>
      </w:r>
      <w:r>
        <w:rPr>
          <w:rFonts w:cs="Arial"/>
          <w:sz w:val="22"/>
          <w:szCs w:val="22"/>
        </w:rPr>
        <w:t xml:space="preserve">además,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p>
    <w:p w14:paraId="0A763F2D" w14:textId="77777777" w:rsidR="004D58B2" w:rsidRPr="00BB303F" w:rsidRDefault="004D58B2" w:rsidP="004D58B2">
      <w:pPr>
        <w:autoSpaceDE w:val="0"/>
        <w:autoSpaceDN w:val="0"/>
        <w:adjustRightInd w:val="0"/>
        <w:spacing w:line="360" w:lineRule="auto"/>
        <w:jc w:val="both"/>
        <w:rPr>
          <w:rFonts w:cs="Arial"/>
          <w:color w:val="000000"/>
          <w:sz w:val="16"/>
          <w:szCs w:val="16"/>
        </w:rPr>
      </w:pPr>
    </w:p>
    <w:p w14:paraId="75626335" w14:textId="77777777" w:rsidR="004D58B2" w:rsidRPr="00BB303F" w:rsidRDefault="004D58B2" w:rsidP="004D58B2">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w:t>
      </w:r>
      <w:r>
        <w:rPr>
          <w:rFonts w:cs="Arial"/>
          <w:sz w:val="22"/>
          <w:szCs w:val="22"/>
        </w:rPr>
        <w:t xml:space="preserve"> en </w:t>
      </w:r>
      <w:r w:rsidRPr="00BB303F">
        <w:rPr>
          <w:rFonts w:cs="Arial"/>
          <w:sz w:val="22"/>
          <w:szCs w:val="22"/>
        </w:rPr>
        <w:t>el informe DF-OF-</w:t>
      </w:r>
      <w:r>
        <w:rPr>
          <w:rFonts w:cs="Arial"/>
          <w:sz w:val="22"/>
          <w:szCs w:val="22"/>
        </w:rPr>
        <w:t>1025</w:t>
      </w:r>
      <w:r w:rsidRPr="00BB303F">
        <w:rPr>
          <w:rFonts w:cs="Arial"/>
          <w:sz w:val="22"/>
          <w:szCs w:val="22"/>
        </w:rPr>
        <w:t>-20</w:t>
      </w:r>
      <w:r>
        <w:rPr>
          <w:rFonts w:cs="Arial"/>
          <w:sz w:val="22"/>
          <w:szCs w:val="22"/>
        </w:rPr>
        <w:t>22</w:t>
      </w:r>
      <w:r w:rsidRPr="00BB303F">
        <w:rPr>
          <w:rFonts w:cs="Arial"/>
          <w:sz w:val="22"/>
        </w:rPr>
        <w:t>.</w:t>
      </w:r>
    </w:p>
    <w:p w14:paraId="5A84DB7E" w14:textId="77777777" w:rsidR="004D58B2" w:rsidRPr="00BB303F" w:rsidRDefault="004D58B2" w:rsidP="004D58B2">
      <w:pPr>
        <w:spacing w:line="360" w:lineRule="auto"/>
        <w:jc w:val="both"/>
        <w:rPr>
          <w:rFonts w:cs="Arial"/>
          <w:sz w:val="22"/>
        </w:rPr>
      </w:pPr>
    </w:p>
    <w:p w14:paraId="35E558B3" w14:textId="77777777" w:rsidR="004D58B2" w:rsidRPr="00BB303F" w:rsidRDefault="004D58B2" w:rsidP="004D58B2">
      <w:pPr>
        <w:spacing w:line="360" w:lineRule="auto"/>
        <w:jc w:val="both"/>
        <w:rPr>
          <w:rFonts w:cs="Arial"/>
          <w:b/>
          <w:bCs/>
          <w:sz w:val="22"/>
        </w:rPr>
      </w:pPr>
      <w:r w:rsidRPr="00BB303F">
        <w:rPr>
          <w:rFonts w:cs="Arial"/>
          <w:b/>
          <w:bCs/>
          <w:sz w:val="22"/>
        </w:rPr>
        <w:t>Por tanto, se acuerda:</w:t>
      </w:r>
    </w:p>
    <w:bookmarkEnd w:id="1"/>
    <w:p w14:paraId="3A88A265" w14:textId="77777777" w:rsidR="004D58B2" w:rsidRPr="00BB303F" w:rsidRDefault="004D58B2" w:rsidP="004D58B2">
      <w:pPr>
        <w:spacing w:line="360" w:lineRule="auto"/>
        <w:jc w:val="both"/>
        <w:rPr>
          <w:rFonts w:cs="Arial"/>
          <w:sz w:val="22"/>
          <w:szCs w:val="22"/>
        </w:rPr>
      </w:pPr>
      <w:r>
        <w:rPr>
          <w:rFonts w:cs="Arial"/>
          <w:b/>
          <w:bCs/>
          <w:sz w:val="22"/>
          <w:szCs w:val="22"/>
        </w:rPr>
        <w:t>1</w:t>
      </w:r>
      <w:r w:rsidRPr="00BB303F">
        <w:rPr>
          <w:rFonts w:cs="Arial"/>
          <w:b/>
          <w:bCs/>
          <w:sz w:val="22"/>
          <w:szCs w:val="22"/>
        </w:rPr>
        <w:t>)</w:t>
      </w:r>
      <w:r w:rsidRPr="00BB303F">
        <w:rPr>
          <w:rFonts w:cs="Arial"/>
          <w:sz w:val="22"/>
          <w:szCs w:val="22"/>
        </w:rPr>
        <w:t xml:space="preserve"> Autorizar la exclusión de los siguientes </w:t>
      </w:r>
      <w:r>
        <w:rPr>
          <w:rFonts w:cs="Arial"/>
          <w:sz w:val="22"/>
          <w:szCs w:val="22"/>
        </w:rPr>
        <w:t>dos</w:t>
      </w:r>
      <w:r w:rsidRPr="00BB303F">
        <w:rPr>
          <w:rFonts w:cs="Arial"/>
          <w:sz w:val="22"/>
          <w:szCs w:val="22"/>
        </w:rPr>
        <w:t xml:space="preserve"> beneficiarios del proyecto </w:t>
      </w:r>
      <w:r>
        <w:rPr>
          <w:rFonts w:cs="Arial"/>
          <w:color w:val="000000"/>
          <w:sz w:val="22"/>
          <w:szCs w:val="22"/>
          <w:lang w:val="es-CR" w:eastAsia="es-CR"/>
        </w:rPr>
        <w:t>Monte Cristo</w:t>
      </w:r>
      <w:r w:rsidRPr="0059769F">
        <w:rPr>
          <w:rFonts w:cs="Arial"/>
          <w:sz w:val="22"/>
          <w:szCs w:val="22"/>
        </w:rPr>
        <w:t xml:space="preserve"> II</w:t>
      </w:r>
      <w:r w:rsidRPr="00BB303F">
        <w:rPr>
          <w:rFonts w:cs="Arial"/>
          <w:sz w:val="22"/>
          <w:szCs w:val="22"/>
        </w:rPr>
        <w:t>:</w:t>
      </w:r>
    </w:p>
    <w:p w14:paraId="26CACE97" w14:textId="77777777" w:rsidR="004D58B2" w:rsidRPr="00BB303F" w:rsidRDefault="004D58B2" w:rsidP="004D58B2">
      <w:pPr>
        <w:spacing w:line="360" w:lineRule="auto"/>
        <w:jc w:val="both"/>
        <w:rPr>
          <w:rFonts w:cs="Arial"/>
          <w:sz w:val="12"/>
          <w:szCs w:val="12"/>
        </w:rPr>
      </w:pPr>
    </w:p>
    <w:tbl>
      <w:tblPr>
        <w:tblW w:w="8756" w:type="dxa"/>
        <w:jc w:val="center"/>
        <w:tblLayout w:type="fixed"/>
        <w:tblCellMar>
          <w:left w:w="70" w:type="dxa"/>
          <w:right w:w="70" w:type="dxa"/>
        </w:tblCellMar>
        <w:tblLook w:val="0000" w:firstRow="0" w:lastRow="0" w:firstColumn="0" w:lastColumn="0" w:noHBand="0" w:noVBand="0"/>
      </w:tblPr>
      <w:tblGrid>
        <w:gridCol w:w="3219"/>
        <w:gridCol w:w="1417"/>
        <w:gridCol w:w="2552"/>
        <w:gridCol w:w="1568"/>
      </w:tblGrid>
      <w:tr w:rsidR="004D58B2" w:rsidRPr="00BB303F" w14:paraId="1AC8BCD5" w14:textId="77777777" w:rsidTr="00150AED">
        <w:trPr>
          <w:trHeight w:val="283"/>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4D643EC9" w14:textId="77777777" w:rsidR="004D58B2" w:rsidRPr="00BB303F" w:rsidRDefault="004D58B2" w:rsidP="00150AED">
            <w:pPr>
              <w:jc w:val="center"/>
              <w:rPr>
                <w:rFonts w:cs="Arial"/>
                <w:b/>
                <w:bCs/>
                <w:sz w:val="20"/>
                <w:szCs w:val="20"/>
              </w:rPr>
            </w:pPr>
            <w:r w:rsidRPr="00BB303F">
              <w:rPr>
                <w:rFonts w:cs="Arial"/>
                <w:b/>
                <w:bCs/>
                <w:sz w:val="20"/>
                <w:szCs w:val="20"/>
              </w:rPr>
              <w:t>Nombre</w:t>
            </w:r>
          </w:p>
        </w:tc>
        <w:tc>
          <w:tcPr>
            <w:tcW w:w="1417" w:type="dxa"/>
            <w:tcBorders>
              <w:top w:val="single" w:sz="4" w:space="0" w:color="auto"/>
              <w:left w:val="nil"/>
              <w:bottom w:val="single" w:sz="4" w:space="0" w:color="auto"/>
              <w:right w:val="single" w:sz="8" w:space="0" w:color="auto"/>
            </w:tcBorders>
            <w:shd w:val="clear" w:color="auto" w:fill="auto"/>
            <w:vAlign w:val="center"/>
          </w:tcPr>
          <w:p w14:paraId="19C98D3F" w14:textId="77777777" w:rsidR="004D58B2" w:rsidRPr="00BB303F" w:rsidRDefault="004D58B2" w:rsidP="00150AED">
            <w:pPr>
              <w:jc w:val="center"/>
              <w:rPr>
                <w:rFonts w:cs="Arial"/>
                <w:b/>
                <w:bCs/>
                <w:sz w:val="20"/>
                <w:szCs w:val="20"/>
              </w:rPr>
            </w:pPr>
            <w:r w:rsidRPr="00BB303F">
              <w:rPr>
                <w:rFonts w:cs="Arial"/>
                <w:b/>
                <w:bCs/>
                <w:sz w:val="20"/>
                <w:szCs w:val="20"/>
              </w:rPr>
              <w:t>Cédula</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643C76C3" w14:textId="77777777" w:rsidR="004D58B2" w:rsidRPr="00BB303F" w:rsidRDefault="004D58B2" w:rsidP="00150AED">
            <w:pPr>
              <w:jc w:val="center"/>
              <w:rPr>
                <w:rFonts w:cs="Arial"/>
                <w:b/>
                <w:bCs/>
                <w:sz w:val="20"/>
                <w:szCs w:val="20"/>
              </w:rPr>
            </w:pPr>
            <w:r w:rsidRPr="00BB303F">
              <w:rPr>
                <w:rFonts w:cs="Arial"/>
                <w:b/>
                <w:bCs/>
                <w:sz w:val="20"/>
                <w:szCs w:val="20"/>
              </w:rPr>
              <w:t xml:space="preserve">Nombre </w:t>
            </w:r>
          </w:p>
        </w:tc>
        <w:tc>
          <w:tcPr>
            <w:tcW w:w="1568" w:type="dxa"/>
            <w:tcBorders>
              <w:top w:val="single" w:sz="4" w:space="0" w:color="auto"/>
              <w:left w:val="nil"/>
              <w:bottom w:val="single" w:sz="4" w:space="0" w:color="auto"/>
              <w:right w:val="single" w:sz="4" w:space="0" w:color="auto"/>
            </w:tcBorders>
            <w:shd w:val="clear" w:color="auto" w:fill="auto"/>
            <w:vAlign w:val="center"/>
          </w:tcPr>
          <w:p w14:paraId="7EA4FE9D" w14:textId="77777777" w:rsidR="004D58B2" w:rsidRPr="00BB303F" w:rsidRDefault="004D58B2" w:rsidP="00150AED">
            <w:pPr>
              <w:jc w:val="center"/>
              <w:rPr>
                <w:rFonts w:cs="Arial"/>
                <w:b/>
                <w:bCs/>
                <w:sz w:val="20"/>
                <w:szCs w:val="20"/>
              </w:rPr>
            </w:pPr>
            <w:r w:rsidRPr="00BB303F">
              <w:rPr>
                <w:rFonts w:cs="Arial"/>
                <w:b/>
                <w:bCs/>
                <w:sz w:val="20"/>
                <w:szCs w:val="20"/>
              </w:rPr>
              <w:t>Cédula</w:t>
            </w:r>
          </w:p>
        </w:tc>
      </w:tr>
      <w:tr w:rsidR="004D58B2" w:rsidRPr="00D15F1D" w14:paraId="2CF585F8" w14:textId="77777777" w:rsidTr="00150AED">
        <w:trPr>
          <w:trHeight w:val="283"/>
          <w:jc w:val="center"/>
        </w:trPr>
        <w:tc>
          <w:tcPr>
            <w:tcW w:w="3219" w:type="dxa"/>
            <w:tcBorders>
              <w:top w:val="single" w:sz="4" w:space="0" w:color="auto"/>
              <w:left w:val="single" w:sz="4" w:space="0" w:color="auto"/>
              <w:bottom w:val="single" w:sz="4" w:space="0" w:color="auto"/>
              <w:right w:val="single" w:sz="4" w:space="0" w:color="auto"/>
            </w:tcBorders>
            <w:shd w:val="clear" w:color="auto" w:fill="auto"/>
            <w:vAlign w:val="center"/>
          </w:tcPr>
          <w:p w14:paraId="2200EB28" w14:textId="77777777" w:rsidR="004D58B2" w:rsidRPr="00D15F1D" w:rsidRDefault="004D58B2" w:rsidP="00150AED">
            <w:pPr>
              <w:rPr>
                <w:rFonts w:ascii="Arial Narrow" w:hAnsi="Arial Narrow" w:cs="Arial"/>
                <w:bCs/>
                <w:sz w:val="22"/>
                <w:szCs w:val="22"/>
              </w:rPr>
            </w:pPr>
            <w:r>
              <w:rPr>
                <w:rFonts w:ascii="Arial Narrow" w:hAnsi="Arial Narrow" w:cs="Arial"/>
                <w:bCs/>
                <w:sz w:val="22"/>
                <w:szCs w:val="22"/>
              </w:rPr>
              <w:t>Haydee de Socorro Cerdas Sandoval</w:t>
            </w:r>
          </w:p>
        </w:tc>
        <w:tc>
          <w:tcPr>
            <w:tcW w:w="1417" w:type="dxa"/>
            <w:tcBorders>
              <w:top w:val="single" w:sz="4" w:space="0" w:color="auto"/>
              <w:left w:val="nil"/>
              <w:bottom w:val="single" w:sz="4" w:space="0" w:color="auto"/>
              <w:right w:val="single" w:sz="8" w:space="0" w:color="auto"/>
            </w:tcBorders>
            <w:shd w:val="clear" w:color="auto" w:fill="auto"/>
            <w:vAlign w:val="center"/>
          </w:tcPr>
          <w:p w14:paraId="184A24B7" w14:textId="77777777" w:rsidR="004D58B2" w:rsidRPr="00D15F1D" w:rsidRDefault="004D58B2" w:rsidP="00150AED">
            <w:pPr>
              <w:jc w:val="center"/>
              <w:rPr>
                <w:rFonts w:ascii="Arial Narrow" w:hAnsi="Arial Narrow" w:cs="Arial"/>
                <w:bCs/>
                <w:sz w:val="22"/>
                <w:szCs w:val="22"/>
              </w:rPr>
            </w:pPr>
            <w:r>
              <w:rPr>
                <w:rFonts w:ascii="Arial Narrow" w:hAnsi="Arial Narrow" w:cs="Arial"/>
                <w:bCs/>
                <w:sz w:val="22"/>
                <w:szCs w:val="22"/>
              </w:rPr>
              <w:t>5-0358-0914</w:t>
            </w: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tcPr>
          <w:p w14:paraId="6F6F4962" w14:textId="77777777" w:rsidR="004D58B2" w:rsidRPr="00D15F1D" w:rsidRDefault="004D58B2" w:rsidP="00150AED">
            <w:pPr>
              <w:rPr>
                <w:rFonts w:ascii="Arial Narrow" w:hAnsi="Arial Narrow" w:cs="Arial"/>
                <w:bCs/>
                <w:sz w:val="22"/>
                <w:szCs w:val="22"/>
              </w:rPr>
            </w:pPr>
            <w:r>
              <w:rPr>
                <w:rFonts w:ascii="Arial Narrow" w:hAnsi="Arial Narrow" w:cs="Arial"/>
                <w:bCs/>
                <w:sz w:val="22"/>
                <w:szCs w:val="22"/>
              </w:rPr>
              <w:t>José Olivier Chaves Salguera</w:t>
            </w:r>
          </w:p>
        </w:tc>
        <w:tc>
          <w:tcPr>
            <w:tcW w:w="1568" w:type="dxa"/>
            <w:tcBorders>
              <w:top w:val="single" w:sz="4" w:space="0" w:color="auto"/>
              <w:left w:val="nil"/>
              <w:bottom w:val="single" w:sz="4" w:space="0" w:color="auto"/>
              <w:right w:val="single" w:sz="4" w:space="0" w:color="auto"/>
            </w:tcBorders>
            <w:shd w:val="clear" w:color="auto" w:fill="auto"/>
            <w:vAlign w:val="center"/>
          </w:tcPr>
          <w:p w14:paraId="1B5F2AB1" w14:textId="77777777" w:rsidR="004D58B2" w:rsidRPr="00D15F1D" w:rsidRDefault="004D58B2" w:rsidP="00150AED">
            <w:pPr>
              <w:jc w:val="center"/>
              <w:rPr>
                <w:rFonts w:ascii="Arial Narrow" w:hAnsi="Arial Narrow" w:cs="Arial"/>
                <w:bCs/>
                <w:sz w:val="22"/>
                <w:szCs w:val="22"/>
              </w:rPr>
            </w:pPr>
            <w:r>
              <w:rPr>
                <w:rFonts w:ascii="Arial Narrow" w:hAnsi="Arial Narrow" w:cs="Arial"/>
                <w:bCs/>
                <w:sz w:val="22"/>
                <w:szCs w:val="22"/>
              </w:rPr>
              <w:t>2-0526-0955</w:t>
            </w:r>
          </w:p>
        </w:tc>
      </w:tr>
    </w:tbl>
    <w:p w14:paraId="62214160" w14:textId="77777777" w:rsidR="004D58B2" w:rsidRPr="00BB303F" w:rsidRDefault="004D58B2" w:rsidP="004D58B2">
      <w:pPr>
        <w:spacing w:line="360" w:lineRule="auto"/>
        <w:jc w:val="both"/>
        <w:rPr>
          <w:rFonts w:cs="Arial"/>
          <w:sz w:val="22"/>
          <w:szCs w:val="22"/>
        </w:rPr>
      </w:pPr>
    </w:p>
    <w:p w14:paraId="30D5E840" w14:textId="77777777" w:rsidR="004D58B2" w:rsidRPr="00BB303F" w:rsidRDefault="004D58B2" w:rsidP="004D58B2">
      <w:pPr>
        <w:spacing w:line="360" w:lineRule="auto"/>
        <w:jc w:val="both"/>
        <w:rPr>
          <w:rFonts w:cs="Arial"/>
          <w:sz w:val="22"/>
          <w:szCs w:val="22"/>
        </w:rPr>
      </w:pPr>
      <w:r>
        <w:rPr>
          <w:rFonts w:cs="Arial"/>
          <w:b/>
          <w:bCs/>
          <w:sz w:val="22"/>
          <w:szCs w:val="22"/>
        </w:rPr>
        <w:t>2</w:t>
      </w:r>
      <w:r w:rsidRPr="00BB303F">
        <w:rPr>
          <w:rFonts w:cs="Arial"/>
          <w:b/>
          <w:bCs/>
          <w:sz w:val="22"/>
          <w:szCs w:val="22"/>
        </w:rPr>
        <w:t>)</w:t>
      </w:r>
      <w:r w:rsidRPr="00BB303F">
        <w:rPr>
          <w:rFonts w:cs="Arial"/>
          <w:sz w:val="22"/>
          <w:szCs w:val="22"/>
        </w:rPr>
        <w:t xml:space="preserve"> Autorizar la inclusión de los siguientes </w:t>
      </w:r>
      <w:r>
        <w:rPr>
          <w:rFonts w:cs="Arial"/>
          <w:sz w:val="22"/>
          <w:szCs w:val="22"/>
        </w:rPr>
        <w:t>dos</w:t>
      </w:r>
      <w:r w:rsidRPr="00BB303F">
        <w:rPr>
          <w:rFonts w:cs="Arial"/>
          <w:sz w:val="22"/>
          <w:szCs w:val="22"/>
        </w:rPr>
        <w:t xml:space="preserve"> beneficiarios del proyecto </w:t>
      </w:r>
      <w:r>
        <w:rPr>
          <w:rFonts w:cs="Arial"/>
          <w:color w:val="000000"/>
          <w:sz w:val="22"/>
          <w:szCs w:val="22"/>
          <w:lang w:val="es-CR" w:eastAsia="es-CR"/>
        </w:rPr>
        <w:t>Monte Cristo</w:t>
      </w:r>
      <w:r w:rsidRPr="0059769F">
        <w:rPr>
          <w:rFonts w:cs="Arial"/>
          <w:sz w:val="22"/>
          <w:szCs w:val="22"/>
        </w:rPr>
        <w:t xml:space="preserve"> II</w:t>
      </w:r>
      <w:r w:rsidRPr="00BB303F">
        <w:rPr>
          <w:rFonts w:cs="Arial"/>
          <w:sz w:val="22"/>
          <w:szCs w:val="22"/>
        </w:rPr>
        <w:t>:</w:t>
      </w:r>
    </w:p>
    <w:p w14:paraId="193BBA11" w14:textId="77777777" w:rsidR="004D58B2" w:rsidRPr="00BB303F" w:rsidRDefault="004D58B2" w:rsidP="004D58B2">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652"/>
        <w:gridCol w:w="1559"/>
        <w:gridCol w:w="3127"/>
        <w:gridCol w:w="1418"/>
      </w:tblGrid>
      <w:tr w:rsidR="004D58B2" w:rsidRPr="00BB303F" w14:paraId="67669914" w14:textId="77777777" w:rsidTr="00150AED">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35DD759" w14:textId="77777777" w:rsidR="004D58B2" w:rsidRPr="00BB303F" w:rsidRDefault="004D58B2" w:rsidP="00150AED">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8" w:space="0" w:color="auto"/>
            </w:tcBorders>
            <w:shd w:val="clear" w:color="auto" w:fill="auto"/>
            <w:vAlign w:val="center"/>
          </w:tcPr>
          <w:p w14:paraId="621B3B82" w14:textId="77777777" w:rsidR="004D58B2" w:rsidRPr="00BB303F" w:rsidRDefault="004D58B2" w:rsidP="00150AED">
            <w:pPr>
              <w:jc w:val="center"/>
              <w:rPr>
                <w:rFonts w:cs="Arial"/>
                <w:b/>
                <w:bCs/>
                <w:sz w:val="20"/>
                <w:szCs w:val="20"/>
              </w:rPr>
            </w:pPr>
            <w:r w:rsidRPr="00BB303F">
              <w:rPr>
                <w:rFonts w:cs="Arial"/>
                <w:b/>
                <w:bCs/>
                <w:sz w:val="20"/>
                <w:szCs w:val="20"/>
              </w:rPr>
              <w:t>Cédula</w:t>
            </w:r>
          </w:p>
        </w:tc>
        <w:tc>
          <w:tcPr>
            <w:tcW w:w="3127" w:type="dxa"/>
            <w:tcBorders>
              <w:top w:val="single" w:sz="4" w:space="0" w:color="auto"/>
              <w:left w:val="single" w:sz="8" w:space="0" w:color="auto"/>
              <w:bottom w:val="single" w:sz="4" w:space="0" w:color="auto"/>
              <w:right w:val="single" w:sz="4" w:space="0" w:color="auto"/>
            </w:tcBorders>
            <w:shd w:val="clear" w:color="auto" w:fill="auto"/>
            <w:vAlign w:val="center"/>
          </w:tcPr>
          <w:p w14:paraId="49C6E3AF" w14:textId="77777777" w:rsidR="004D58B2" w:rsidRPr="00BB303F" w:rsidRDefault="004D58B2" w:rsidP="00150AED">
            <w:pPr>
              <w:jc w:val="center"/>
              <w:rPr>
                <w:rFonts w:cs="Arial"/>
                <w:b/>
                <w:bCs/>
                <w:sz w:val="20"/>
                <w:szCs w:val="20"/>
              </w:rPr>
            </w:pPr>
            <w:r w:rsidRPr="00BB303F">
              <w:rPr>
                <w:rFonts w:cs="Arial"/>
                <w:b/>
                <w:bCs/>
                <w:sz w:val="20"/>
                <w:szCs w:val="20"/>
              </w:rPr>
              <w:t xml:space="preserve">Nombre </w:t>
            </w:r>
          </w:p>
        </w:tc>
        <w:tc>
          <w:tcPr>
            <w:tcW w:w="1418" w:type="dxa"/>
            <w:tcBorders>
              <w:top w:val="single" w:sz="4" w:space="0" w:color="auto"/>
              <w:left w:val="nil"/>
              <w:bottom w:val="single" w:sz="4" w:space="0" w:color="auto"/>
              <w:right w:val="single" w:sz="4" w:space="0" w:color="auto"/>
            </w:tcBorders>
            <w:shd w:val="clear" w:color="auto" w:fill="auto"/>
            <w:vAlign w:val="center"/>
          </w:tcPr>
          <w:p w14:paraId="6E199B45" w14:textId="77777777" w:rsidR="004D58B2" w:rsidRPr="00BB303F" w:rsidRDefault="004D58B2" w:rsidP="00150AED">
            <w:pPr>
              <w:jc w:val="center"/>
              <w:rPr>
                <w:rFonts w:cs="Arial"/>
                <w:b/>
                <w:bCs/>
                <w:sz w:val="20"/>
                <w:szCs w:val="20"/>
              </w:rPr>
            </w:pPr>
            <w:r w:rsidRPr="00BB303F">
              <w:rPr>
                <w:rFonts w:cs="Arial"/>
                <w:b/>
                <w:bCs/>
                <w:sz w:val="20"/>
                <w:szCs w:val="20"/>
              </w:rPr>
              <w:t>Cédula</w:t>
            </w:r>
          </w:p>
        </w:tc>
      </w:tr>
      <w:tr w:rsidR="004D58B2" w:rsidRPr="00D15F1D" w14:paraId="41B766B8" w14:textId="77777777" w:rsidTr="00150AED">
        <w:trPr>
          <w:trHeight w:val="283"/>
          <w:jc w:val="center"/>
        </w:trPr>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60B8D93" w14:textId="77777777" w:rsidR="004D58B2" w:rsidRPr="00D15F1D" w:rsidRDefault="004D58B2" w:rsidP="00150AED">
            <w:pPr>
              <w:rPr>
                <w:rFonts w:ascii="Arial Narrow" w:hAnsi="Arial Narrow" w:cs="Arial"/>
                <w:bCs/>
                <w:sz w:val="22"/>
                <w:szCs w:val="22"/>
              </w:rPr>
            </w:pPr>
            <w:r>
              <w:rPr>
                <w:rFonts w:ascii="Arial Narrow" w:hAnsi="Arial Narrow" w:cs="Arial"/>
                <w:bCs/>
                <w:sz w:val="22"/>
                <w:szCs w:val="22"/>
              </w:rPr>
              <w:t>Nidia Isamara Martínez Vargas</w:t>
            </w:r>
          </w:p>
        </w:tc>
        <w:tc>
          <w:tcPr>
            <w:tcW w:w="1559" w:type="dxa"/>
            <w:tcBorders>
              <w:top w:val="single" w:sz="4" w:space="0" w:color="auto"/>
              <w:left w:val="nil"/>
              <w:bottom w:val="single" w:sz="4" w:space="0" w:color="auto"/>
              <w:right w:val="single" w:sz="8" w:space="0" w:color="auto"/>
            </w:tcBorders>
            <w:shd w:val="clear" w:color="auto" w:fill="auto"/>
            <w:vAlign w:val="center"/>
          </w:tcPr>
          <w:p w14:paraId="64431D29" w14:textId="77777777" w:rsidR="004D58B2" w:rsidRPr="00D15F1D" w:rsidRDefault="004D58B2" w:rsidP="00150AED">
            <w:pPr>
              <w:jc w:val="center"/>
              <w:rPr>
                <w:rFonts w:ascii="Arial Narrow" w:hAnsi="Arial Narrow" w:cs="Arial"/>
                <w:bCs/>
                <w:sz w:val="22"/>
                <w:szCs w:val="22"/>
              </w:rPr>
            </w:pPr>
            <w:r>
              <w:rPr>
                <w:rFonts w:ascii="Arial Narrow" w:hAnsi="Arial Narrow" w:cs="Arial"/>
                <w:bCs/>
                <w:sz w:val="22"/>
                <w:szCs w:val="22"/>
              </w:rPr>
              <w:t>8-0132-0357</w:t>
            </w:r>
          </w:p>
        </w:tc>
        <w:tc>
          <w:tcPr>
            <w:tcW w:w="3127" w:type="dxa"/>
            <w:tcBorders>
              <w:top w:val="single" w:sz="4" w:space="0" w:color="auto"/>
              <w:left w:val="single" w:sz="8" w:space="0" w:color="auto"/>
              <w:bottom w:val="single" w:sz="4" w:space="0" w:color="auto"/>
              <w:right w:val="single" w:sz="4" w:space="0" w:color="auto"/>
            </w:tcBorders>
            <w:shd w:val="clear" w:color="auto" w:fill="auto"/>
            <w:vAlign w:val="center"/>
          </w:tcPr>
          <w:p w14:paraId="7DC2A926" w14:textId="77777777" w:rsidR="004D58B2" w:rsidRPr="00D15F1D" w:rsidRDefault="004D58B2" w:rsidP="00150AED">
            <w:pPr>
              <w:rPr>
                <w:rFonts w:ascii="Arial Narrow" w:hAnsi="Arial Narrow" w:cs="Arial"/>
                <w:bCs/>
                <w:sz w:val="22"/>
                <w:szCs w:val="22"/>
              </w:rPr>
            </w:pPr>
            <w:r>
              <w:rPr>
                <w:rFonts w:ascii="Arial Narrow" w:hAnsi="Arial Narrow" w:cs="Arial"/>
                <w:bCs/>
                <w:sz w:val="22"/>
                <w:szCs w:val="22"/>
              </w:rPr>
              <w:t>Reyna Auxiliadora Miranda Rodríguez</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E00F4A" w14:textId="77777777" w:rsidR="004D58B2" w:rsidRPr="00D15F1D" w:rsidRDefault="004D58B2" w:rsidP="00150AED">
            <w:pPr>
              <w:jc w:val="center"/>
              <w:rPr>
                <w:rFonts w:ascii="Arial Narrow" w:hAnsi="Arial Narrow" w:cs="Arial"/>
                <w:bCs/>
                <w:sz w:val="22"/>
                <w:szCs w:val="22"/>
              </w:rPr>
            </w:pPr>
            <w:r>
              <w:rPr>
                <w:rFonts w:ascii="Arial Narrow" w:hAnsi="Arial Narrow" w:cs="Arial"/>
                <w:bCs/>
                <w:sz w:val="22"/>
                <w:szCs w:val="22"/>
              </w:rPr>
              <w:t>2-0753-0004</w:t>
            </w:r>
          </w:p>
        </w:tc>
      </w:tr>
    </w:tbl>
    <w:p w14:paraId="33EC7CB5" w14:textId="77777777" w:rsidR="004D58B2" w:rsidRDefault="004D58B2" w:rsidP="004D58B2">
      <w:pPr>
        <w:autoSpaceDE w:val="0"/>
        <w:autoSpaceDN w:val="0"/>
        <w:adjustRightInd w:val="0"/>
        <w:spacing w:line="360" w:lineRule="auto"/>
        <w:jc w:val="both"/>
        <w:rPr>
          <w:rFonts w:cs="Arial"/>
          <w:sz w:val="22"/>
          <w:szCs w:val="22"/>
          <w:lang w:val="es-ES_tradnl"/>
        </w:rPr>
      </w:pPr>
    </w:p>
    <w:p w14:paraId="1278F9C2" w14:textId="77777777" w:rsidR="004D58B2" w:rsidRDefault="004D58B2" w:rsidP="004D58B2">
      <w:pPr>
        <w:autoSpaceDE w:val="0"/>
        <w:autoSpaceDN w:val="0"/>
        <w:adjustRightInd w:val="0"/>
        <w:spacing w:line="360" w:lineRule="auto"/>
        <w:jc w:val="both"/>
        <w:rPr>
          <w:rFonts w:cs="Arial"/>
          <w:sz w:val="22"/>
          <w:szCs w:val="22"/>
        </w:rPr>
      </w:pPr>
      <w:r>
        <w:rPr>
          <w:rFonts w:cs="Arial"/>
          <w:b/>
          <w:bCs/>
          <w:sz w:val="22"/>
          <w:szCs w:val="22"/>
          <w:lang w:val="es-ES_tradnl"/>
        </w:rPr>
        <w:t>3</w:t>
      </w:r>
      <w:r w:rsidRPr="001C6140">
        <w:rPr>
          <w:rFonts w:cs="Arial"/>
          <w:b/>
          <w:bCs/>
          <w:sz w:val="22"/>
          <w:szCs w:val="22"/>
          <w:lang w:val="es-ES_tradnl"/>
        </w:rPr>
        <w:t>)</w:t>
      </w:r>
      <w:r>
        <w:rPr>
          <w:rFonts w:cs="Arial"/>
          <w:sz w:val="22"/>
          <w:szCs w:val="22"/>
          <w:lang w:val="es-ES_tradnl"/>
        </w:rPr>
        <w:t xml:space="preserve"> </w:t>
      </w:r>
      <w:r w:rsidRPr="001B70B5">
        <w:rPr>
          <w:rFonts w:cs="Arial"/>
          <w:sz w:val="22"/>
          <w:szCs w:val="22"/>
          <w:lang w:val="es-ES_tradnl"/>
        </w:rPr>
        <w:t>Autorizar</w:t>
      </w:r>
      <w:r>
        <w:rPr>
          <w:rFonts w:cs="Arial"/>
          <w:sz w:val="22"/>
          <w:szCs w:val="22"/>
          <w:lang w:val="es-ES_tradnl"/>
        </w:rPr>
        <w:t xml:space="preserve"> el </w:t>
      </w:r>
      <w:bookmarkStart w:id="2" w:name="_Hlk73004350"/>
      <w:r>
        <w:rPr>
          <w:rFonts w:cs="Arial"/>
          <w:sz w:val="22"/>
          <w:szCs w:val="22"/>
          <w:lang w:val="es-CR" w:eastAsia="es-CR"/>
        </w:rPr>
        <w:t xml:space="preserve">cambio de lote y la modificación del tipo de vivienda para la familia </w:t>
      </w:r>
      <w:bookmarkEnd w:id="2"/>
      <w:r>
        <w:rPr>
          <w:rFonts w:cs="Arial"/>
          <w:sz w:val="22"/>
          <w:szCs w:val="22"/>
          <w:lang w:val="es-CR" w:eastAsia="es-CR"/>
        </w:rPr>
        <w:t xml:space="preserve">que encabeza la señora Alaila Nathalie Trujillo Sequeira, cédula 1-1524-0856, en el </w:t>
      </w:r>
      <w:r>
        <w:rPr>
          <w:rFonts w:cs="Arial"/>
          <w:sz w:val="22"/>
          <w:szCs w:val="22"/>
          <w:lang w:val="es-ES_tradnl"/>
        </w:rPr>
        <w:t xml:space="preserve">proyecto habitacional </w:t>
      </w:r>
      <w:r>
        <w:rPr>
          <w:rFonts w:cs="Arial"/>
          <w:color w:val="000000"/>
          <w:sz w:val="22"/>
          <w:szCs w:val="22"/>
          <w:lang w:val="es-CR" w:eastAsia="es-CR"/>
        </w:rPr>
        <w:t xml:space="preserve">Monte Cristo II, </w:t>
      </w:r>
      <w:r>
        <w:rPr>
          <w:rFonts w:cs="Arial"/>
          <w:sz w:val="22"/>
          <w:szCs w:val="22"/>
          <w:lang w:val="es-ES_tradnl"/>
        </w:rPr>
        <w:t xml:space="preserve">de conformidad con el detalle que se indica en el informe DF-OF-1025-2021 de la Dirección FOSUVI.  </w:t>
      </w:r>
    </w:p>
    <w:p w14:paraId="46123E53" w14:textId="77777777" w:rsidR="004D58B2" w:rsidRPr="00AB2826" w:rsidRDefault="004D58B2" w:rsidP="004D58B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4EDCE7E" w14:textId="77777777" w:rsidR="004D58B2" w:rsidRPr="00D14EAF" w:rsidRDefault="004D58B2" w:rsidP="004D58B2">
      <w:pPr>
        <w:spacing w:line="360" w:lineRule="auto"/>
        <w:jc w:val="both"/>
        <w:rPr>
          <w:rFonts w:cs="Arial"/>
          <w:b/>
          <w:sz w:val="22"/>
        </w:rPr>
      </w:pPr>
      <w:r w:rsidRPr="00D14EAF">
        <w:rPr>
          <w:rFonts w:cs="Arial"/>
          <w:b/>
          <w:sz w:val="22"/>
        </w:rPr>
        <w:t>************</w:t>
      </w:r>
    </w:p>
    <w:p w14:paraId="72179787" w14:textId="77777777" w:rsidR="004D58B2" w:rsidRDefault="004D58B2" w:rsidP="004D58B2">
      <w:pPr>
        <w:spacing w:line="360" w:lineRule="auto"/>
        <w:jc w:val="both"/>
        <w:rPr>
          <w:rFonts w:cs="Arial"/>
          <w:sz w:val="22"/>
          <w:szCs w:val="22"/>
        </w:rPr>
      </w:pPr>
    </w:p>
    <w:p w14:paraId="0E1D1B7E" w14:textId="77777777" w:rsidR="004D58B2" w:rsidRPr="00AB2826" w:rsidRDefault="004D58B2" w:rsidP="004D58B2">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0DB47796" w14:textId="77777777" w:rsidR="004D58B2" w:rsidRPr="009414A7" w:rsidRDefault="004D58B2" w:rsidP="004D58B2">
      <w:pPr>
        <w:spacing w:line="360" w:lineRule="auto"/>
        <w:jc w:val="both"/>
        <w:rPr>
          <w:rFonts w:cs="Arial"/>
          <w:b/>
          <w:bCs/>
          <w:sz w:val="22"/>
          <w:szCs w:val="22"/>
        </w:rPr>
      </w:pPr>
      <w:r w:rsidRPr="009414A7">
        <w:rPr>
          <w:rFonts w:cs="Arial"/>
          <w:b/>
          <w:bCs/>
          <w:sz w:val="22"/>
          <w:szCs w:val="22"/>
        </w:rPr>
        <w:t>Considerando:</w:t>
      </w:r>
    </w:p>
    <w:p w14:paraId="5F5C5B8E" w14:textId="77777777" w:rsidR="004D58B2" w:rsidRDefault="004D58B2" w:rsidP="004D58B2">
      <w:pPr>
        <w:spacing w:line="360" w:lineRule="auto"/>
        <w:jc w:val="both"/>
        <w:rPr>
          <w:rFonts w:cs="Arial"/>
          <w:color w:val="000000"/>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AC0625">
        <w:rPr>
          <w:rFonts w:cs="Arial"/>
          <w:color w:val="000000"/>
          <w:sz w:val="22"/>
          <w:szCs w:val="22"/>
        </w:rPr>
        <w:t>N° 1 de la sesión 85-2008 del 18 de noviembre de 2008</w:t>
      </w:r>
      <w:r>
        <w:rPr>
          <w:rFonts w:cs="Arial"/>
          <w:sz w:val="22"/>
          <w:szCs w:val="22"/>
        </w:rPr>
        <w:t xml:space="preserve">, esta </w:t>
      </w:r>
      <w:r w:rsidRPr="00FD0B7A">
        <w:rPr>
          <w:rFonts w:cs="Arial"/>
          <w:sz w:val="22"/>
          <w:szCs w:val="22"/>
        </w:rPr>
        <w:t>Junta Directiva</w:t>
      </w:r>
      <w:r>
        <w:rPr>
          <w:rFonts w:cs="Arial"/>
          <w:sz w:val="22"/>
          <w:szCs w:val="22"/>
        </w:rPr>
        <w:t xml:space="preserve"> otorgó a la Fundación para la Vivienda Rural Costa Rica – Canadá (Fundación CR-Canadá),</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Pr>
          <w:rFonts w:cs="Arial"/>
          <w:sz w:val="22"/>
          <w:szCs w:val="22"/>
        </w:rPr>
        <w:t>el desarrollo del</w:t>
      </w:r>
      <w:r w:rsidRPr="001A4838">
        <w:rPr>
          <w:rFonts w:cs="Arial"/>
          <w:sz w:val="22"/>
          <w:szCs w:val="22"/>
        </w:rPr>
        <w:t xml:space="preserve"> proyecto habitacional </w:t>
      </w:r>
      <w:r>
        <w:rPr>
          <w:rFonts w:cs="Arial"/>
          <w:sz w:val="22"/>
          <w:szCs w:val="22"/>
        </w:rPr>
        <w:t xml:space="preserve">Bajo Tejares, </w:t>
      </w:r>
      <w:r w:rsidRPr="00AC0625">
        <w:rPr>
          <w:rFonts w:cs="Arial"/>
          <w:color w:val="000000"/>
          <w:sz w:val="22"/>
          <w:szCs w:val="22"/>
        </w:rPr>
        <w:t>ubicado en el distrito San Juan del cantón de San Ramón, provincia de Alajuela</w:t>
      </w:r>
      <w:r>
        <w:rPr>
          <w:rFonts w:cs="Arial"/>
          <w:color w:val="000000"/>
          <w:sz w:val="22"/>
          <w:szCs w:val="22"/>
        </w:rPr>
        <w:t>.</w:t>
      </w:r>
    </w:p>
    <w:p w14:paraId="75313AE9" w14:textId="77777777" w:rsidR="004D58B2" w:rsidRDefault="004D58B2" w:rsidP="004D58B2">
      <w:pPr>
        <w:spacing w:line="360" w:lineRule="auto"/>
        <w:jc w:val="both"/>
        <w:rPr>
          <w:rFonts w:cs="Arial"/>
          <w:color w:val="000000"/>
          <w:sz w:val="22"/>
          <w:szCs w:val="22"/>
        </w:rPr>
      </w:pPr>
    </w:p>
    <w:p w14:paraId="7CAE0529" w14:textId="77777777" w:rsidR="004D58B2" w:rsidRPr="00BB303F" w:rsidRDefault="004D58B2" w:rsidP="004D58B2">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 oficio FVR-GO-168-2022 del 22 de julio de 2022, la Fundación CR-Canadá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Pr>
          <w:rFonts w:cs="Arial"/>
          <w:sz w:val="22"/>
          <w:szCs w:val="22"/>
        </w:rPr>
        <w:t xml:space="preserve"> la situación social que presenta el beneficiario original, quien es pariente de la jefa de familia que se propone</w:t>
      </w:r>
      <w:r w:rsidRPr="00BB303F">
        <w:rPr>
          <w:rFonts w:cs="Arial"/>
          <w:color w:val="000000"/>
          <w:sz w:val="22"/>
          <w:szCs w:val="22"/>
        </w:rPr>
        <w:t>.</w:t>
      </w:r>
    </w:p>
    <w:p w14:paraId="3B08F44D" w14:textId="77777777" w:rsidR="004D58B2" w:rsidRPr="00BB303F" w:rsidRDefault="004D58B2" w:rsidP="004D58B2">
      <w:pPr>
        <w:spacing w:line="360" w:lineRule="auto"/>
        <w:jc w:val="both"/>
        <w:rPr>
          <w:rFonts w:cs="Arial"/>
          <w:sz w:val="22"/>
          <w:szCs w:val="22"/>
        </w:rPr>
      </w:pPr>
    </w:p>
    <w:p w14:paraId="6190F1EE" w14:textId="77777777" w:rsidR="004D58B2" w:rsidRPr="00BB303F" w:rsidRDefault="004D58B2" w:rsidP="004D58B2">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1014</w:t>
      </w:r>
      <w:r w:rsidRPr="00BB303F">
        <w:rPr>
          <w:rFonts w:cs="Arial"/>
          <w:sz w:val="22"/>
          <w:szCs w:val="22"/>
        </w:rPr>
        <w:t>-20</w:t>
      </w:r>
      <w:r>
        <w:rPr>
          <w:rFonts w:cs="Arial"/>
          <w:sz w:val="22"/>
          <w:szCs w:val="22"/>
        </w:rPr>
        <w:t xml:space="preserve">22 </w:t>
      </w:r>
      <w:r w:rsidRPr="00BB303F">
        <w:rPr>
          <w:rFonts w:cs="Arial"/>
          <w:sz w:val="22"/>
          <w:szCs w:val="22"/>
        </w:rPr>
        <w:t xml:space="preserve">del </w:t>
      </w:r>
      <w:r>
        <w:rPr>
          <w:rFonts w:cs="Arial"/>
          <w:sz w:val="22"/>
          <w:szCs w:val="22"/>
        </w:rPr>
        <w:t>23 de setiembre</w:t>
      </w:r>
      <w:r w:rsidRPr="00BB303F">
        <w:rPr>
          <w:rFonts w:cs="Arial"/>
          <w:sz w:val="22"/>
          <w:szCs w:val="22"/>
        </w:rPr>
        <w:t xml:space="preserve"> de 20</w:t>
      </w:r>
      <w:r>
        <w:rPr>
          <w:rFonts w:cs="Arial"/>
          <w:sz w:val="22"/>
          <w:szCs w:val="22"/>
        </w:rPr>
        <w:t>22</w:t>
      </w:r>
      <w:r w:rsidRPr="00BB303F">
        <w:rPr>
          <w:rFonts w:cs="Arial"/>
          <w:sz w:val="22"/>
          <w:szCs w:val="22"/>
        </w:rPr>
        <w:t xml:space="preserve"> –el cual es avalado por la Gerencia General con la nota GG-ME-</w:t>
      </w:r>
      <w:r>
        <w:rPr>
          <w:rFonts w:cs="Arial"/>
          <w:sz w:val="22"/>
          <w:szCs w:val="22"/>
        </w:rPr>
        <w:t>1197</w:t>
      </w:r>
      <w:r w:rsidRPr="00BB303F">
        <w:rPr>
          <w:rFonts w:cs="Arial"/>
          <w:sz w:val="22"/>
          <w:szCs w:val="22"/>
        </w:rPr>
        <w:t>-20</w:t>
      </w:r>
      <w:r>
        <w:rPr>
          <w:rFonts w:cs="Arial"/>
          <w:sz w:val="22"/>
          <w:szCs w:val="22"/>
        </w:rPr>
        <w:t>22, de esa misma fecha</w:t>
      </w:r>
      <w:r w:rsidRPr="00BB303F">
        <w:rPr>
          <w:rFonts w:cs="Arial"/>
          <w:sz w:val="22"/>
          <w:szCs w:val="22"/>
        </w:rPr>
        <w:t xml:space="preserve">–, </w:t>
      </w:r>
      <w:r w:rsidRPr="00BB303F">
        <w:rPr>
          <w:rFonts w:cs="Arial"/>
          <w:sz w:val="22"/>
          <w:szCs w:val="22"/>
        </w:rPr>
        <w:lastRenderedPageBreak/>
        <w:t>la Dirección FOSUVI presenta el resultado del análisis realizado a la solicitud de la entidad autorizada y en éste se recomienda aprobar los cambios requeridos, certificando que</w:t>
      </w:r>
      <w:r>
        <w:rPr>
          <w:rFonts w:cs="Arial"/>
          <w:sz w:val="22"/>
          <w:szCs w:val="22"/>
        </w:rPr>
        <w:t xml:space="preserve"> el</w:t>
      </w:r>
      <w:r w:rsidRPr="00BB303F">
        <w:rPr>
          <w:rFonts w:cs="Arial"/>
          <w:sz w:val="22"/>
          <w:szCs w:val="22"/>
        </w:rPr>
        <w:t xml:space="preserve"> nuevo núcleo familiar</w:t>
      </w:r>
      <w:r>
        <w:rPr>
          <w:rFonts w:cs="Arial"/>
          <w:sz w:val="22"/>
          <w:szCs w:val="22"/>
        </w:rPr>
        <w:t xml:space="preserve"> </w:t>
      </w:r>
      <w:r w:rsidRPr="00BB303F">
        <w:rPr>
          <w:rFonts w:cs="Arial"/>
          <w:sz w:val="22"/>
          <w:szCs w:val="22"/>
        </w:rPr>
        <w:t>califica satisfactoriamente para recibir el Bono Familiar de Vivienda</w:t>
      </w:r>
      <w:r>
        <w:rPr>
          <w:rFonts w:cs="Arial"/>
          <w:sz w:val="22"/>
          <w:szCs w:val="22"/>
        </w:rPr>
        <w:t>.</w:t>
      </w:r>
    </w:p>
    <w:p w14:paraId="109E2E00" w14:textId="77777777" w:rsidR="004D58B2" w:rsidRDefault="004D58B2" w:rsidP="004D58B2">
      <w:pPr>
        <w:spacing w:line="360" w:lineRule="auto"/>
        <w:jc w:val="both"/>
        <w:rPr>
          <w:rFonts w:cs="Arial"/>
          <w:sz w:val="22"/>
          <w:szCs w:val="22"/>
        </w:rPr>
      </w:pPr>
    </w:p>
    <w:p w14:paraId="1F57771D" w14:textId="77777777" w:rsidR="004D58B2" w:rsidRPr="00707F21" w:rsidRDefault="004D58B2" w:rsidP="004D58B2">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w:t>
      </w:r>
      <w:r>
        <w:rPr>
          <w:rFonts w:cs="Arial"/>
          <w:sz w:val="22"/>
          <w:szCs w:val="22"/>
        </w:rPr>
        <w:t xml:space="preserve"> </w:t>
      </w:r>
      <w:r w:rsidRPr="00707F21">
        <w:rPr>
          <w:rFonts w:cs="Arial"/>
          <w:sz w:val="22"/>
          <w:szCs w:val="22"/>
        </w:rPr>
        <w:t>autorizar la sustituci</w:t>
      </w:r>
      <w:r>
        <w:rPr>
          <w:rFonts w:cs="Arial"/>
          <w:sz w:val="22"/>
          <w:szCs w:val="22"/>
        </w:rPr>
        <w:t xml:space="preserve">ón </w:t>
      </w:r>
      <w:r w:rsidRPr="00707F21">
        <w:rPr>
          <w:rFonts w:cs="Arial"/>
          <w:sz w:val="22"/>
          <w:szCs w:val="22"/>
        </w:rPr>
        <w:t xml:space="preserve">indicada en el citado informe </w:t>
      </w:r>
      <w:r w:rsidRPr="00BB303F">
        <w:rPr>
          <w:rFonts w:cs="Arial"/>
          <w:sz w:val="22"/>
          <w:szCs w:val="22"/>
        </w:rPr>
        <w:t>DF-OF-</w:t>
      </w:r>
      <w:r>
        <w:rPr>
          <w:rFonts w:cs="Arial"/>
          <w:sz w:val="22"/>
          <w:szCs w:val="22"/>
        </w:rPr>
        <w:t>1014</w:t>
      </w:r>
      <w:r w:rsidRPr="00BB303F">
        <w:rPr>
          <w:rFonts w:cs="Arial"/>
          <w:sz w:val="22"/>
          <w:szCs w:val="22"/>
        </w:rPr>
        <w:t>-20</w:t>
      </w:r>
      <w:r>
        <w:rPr>
          <w:rFonts w:cs="Arial"/>
          <w:sz w:val="22"/>
          <w:szCs w:val="22"/>
        </w:rPr>
        <w:t>22.</w:t>
      </w:r>
    </w:p>
    <w:p w14:paraId="79816774" w14:textId="77777777" w:rsidR="004D58B2" w:rsidRDefault="004D58B2" w:rsidP="004D58B2">
      <w:pPr>
        <w:spacing w:line="360" w:lineRule="auto"/>
        <w:jc w:val="both"/>
        <w:rPr>
          <w:rFonts w:cs="Arial"/>
          <w:sz w:val="22"/>
          <w:szCs w:val="22"/>
        </w:rPr>
      </w:pPr>
    </w:p>
    <w:p w14:paraId="746AB7C3" w14:textId="77777777" w:rsidR="004D58B2" w:rsidRPr="00BB303F" w:rsidRDefault="004D58B2" w:rsidP="004D58B2">
      <w:pPr>
        <w:spacing w:line="360" w:lineRule="auto"/>
        <w:jc w:val="both"/>
        <w:rPr>
          <w:rFonts w:cs="Arial"/>
          <w:b/>
          <w:bCs/>
          <w:sz w:val="22"/>
          <w:szCs w:val="22"/>
        </w:rPr>
      </w:pPr>
      <w:r w:rsidRPr="00BB303F">
        <w:rPr>
          <w:rFonts w:cs="Arial"/>
          <w:b/>
          <w:bCs/>
          <w:sz w:val="22"/>
          <w:szCs w:val="22"/>
        </w:rPr>
        <w:t>Por tanto, se acuerda:</w:t>
      </w:r>
    </w:p>
    <w:p w14:paraId="3D189FF6" w14:textId="77777777" w:rsidR="004D58B2" w:rsidRDefault="004D58B2" w:rsidP="004D58B2">
      <w:pPr>
        <w:spacing w:line="360" w:lineRule="auto"/>
        <w:jc w:val="both"/>
        <w:rPr>
          <w:rFonts w:cs="Arial"/>
          <w:sz w:val="22"/>
          <w:szCs w:val="22"/>
        </w:rPr>
      </w:pPr>
      <w:r w:rsidRPr="0062363E">
        <w:rPr>
          <w:rFonts w:cs="Arial"/>
          <w:sz w:val="22"/>
          <w:szCs w:val="22"/>
        </w:rPr>
        <w:t>Autorizar la exclusión d</w:t>
      </w:r>
      <w:r>
        <w:rPr>
          <w:rFonts w:cs="Arial"/>
          <w:sz w:val="22"/>
          <w:szCs w:val="22"/>
        </w:rPr>
        <w:t xml:space="preserve">el señor Jesús María Palma Chavarría, </w:t>
      </w:r>
      <w:r w:rsidRPr="0062363E">
        <w:rPr>
          <w:rFonts w:cs="Arial"/>
          <w:sz w:val="22"/>
          <w:szCs w:val="22"/>
        </w:rPr>
        <w:t xml:space="preserve">cédula N° </w:t>
      </w:r>
      <w:r>
        <w:rPr>
          <w:rFonts w:cs="Arial"/>
          <w:sz w:val="22"/>
          <w:szCs w:val="22"/>
        </w:rPr>
        <w:t xml:space="preserve">2-0531-0874, </w:t>
      </w:r>
      <w:r w:rsidRPr="0062363E">
        <w:rPr>
          <w:rFonts w:cs="Arial"/>
          <w:sz w:val="22"/>
          <w:szCs w:val="22"/>
        </w:rPr>
        <w:t>como beneficiari</w:t>
      </w:r>
      <w:r>
        <w:rPr>
          <w:rFonts w:cs="Arial"/>
          <w:sz w:val="22"/>
          <w:szCs w:val="22"/>
        </w:rPr>
        <w:t>o</w:t>
      </w:r>
      <w:r w:rsidRPr="0062363E">
        <w:rPr>
          <w:rFonts w:cs="Arial"/>
          <w:sz w:val="22"/>
          <w:szCs w:val="22"/>
        </w:rPr>
        <w:t xml:space="preserve"> del proyecto </w:t>
      </w:r>
      <w:r>
        <w:rPr>
          <w:rFonts w:cs="Arial"/>
          <w:sz w:val="22"/>
          <w:szCs w:val="22"/>
        </w:rPr>
        <w:t xml:space="preserve">Bajo Tejares,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la señora Betzaida Gutiérrez Fonseca</w:t>
      </w:r>
      <w:r w:rsidRPr="0062363E">
        <w:rPr>
          <w:rFonts w:cs="Arial"/>
          <w:sz w:val="22"/>
          <w:szCs w:val="22"/>
        </w:rPr>
        <w:t xml:space="preserve">, </w:t>
      </w:r>
      <w:r>
        <w:rPr>
          <w:rFonts w:cs="Arial"/>
          <w:sz w:val="22"/>
          <w:szCs w:val="22"/>
        </w:rPr>
        <w:t>cédula N° 5-0286-0911.</w:t>
      </w:r>
    </w:p>
    <w:p w14:paraId="74BD7E66" w14:textId="77777777" w:rsidR="004D58B2" w:rsidRPr="00AB2826" w:rsidRDefault="004D58B2" w:rsidP="004D58B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4A70DAF" w14:textId="77777777" w:rsidR="004D58B2" w:rsidRPr="00D14EAF" w:rsidRDefault="004D58B2" w:rsidP="004D58B2">
      <w:pPr>
        <w:spacing w:line="360" w:lineRule="auto"/>
        <w:jc w:val="both"/>
        <w:rPr>
          <w:rFonts w:cs="Arial"/>
          <w:b/>
          <w:sz w:val="22"/>
        </w:rPr>
      </w:pPr>
      <w:r w:rsidRPr="00D14EAF">
        <w:rPr>
          <w:rFonts w:cs="Arial"/>
          <w:b/>
          <w:sz w:val="22"/>
        </w:rPr>
        <w:t>************</w:t>
      </w:r>
    </w:p>
    <w:p w14:paraId="37C4CB84" w14:textId="77777777" w:rsidR="004D58B2" w:rsidRDefault="004D58B2" w:rsidP="004D58B2">
      <w:pPr>
        <w:pStyle w:val="Ttulo2"/>
        <w:spacing w:line="360" w:lineRule="auto"/>
        <w:rPr>
          <w:rFonts w:cs="Arial"/>
          <w:szCs w:val="22"/>
        </w:rPr>
      </w:pPr>
    </w:p>
    <w:p w14:paraId="13C051BC" w14:textId="77777777" w:rsidR="004D58B2" w:rsidRPr="00AB2826" w:rsidRDefault="004D58B2" w:rsidP="004D58B2">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540C5769" w14:textId="77777777" w:rsidR="004D58B2" w:rsidRPr="009414A7" w:rsidRDefault="004D58B2" w:rsidP="004D58B2">
      <w:pPr>
        <w:spacing w:line="360" w:lineRule="auto"/>
        <w:jc w:val="both"/>
        <w:rPr>
          <w:rFonts w:cs="Arial"/>
          <w:b/>
          <w:bCs/>
          <w:sz w:val="22"/>
          <w:szCs w:val="22"/>
        </w:rPr>
      </w:pPr>
      <w:r w:rsidRPr="009414A7">
        <w:rPr>
          <w:rFonts w:cs="Arial"/>
          <w:b/>
          <w:bCs/>
          <w:sz w:val="22"/>
          <w:szCs w:val="22"/>
        </w:rPr>
        <w:t>Considerando:</w:t>
      </w:r>
    </w:p>
    <w:p w14:paraId="7882473C" w14:textId="77777777" w:rsidR="004D58B2" w:rsidRDefault="004D58B2" w:rsidP="004D58B2">
      <w:pPr>
        <w:spacing w:line="360" w:lineRule="auto"/>
        <w:jc w:val="both"/>
        <w:rPr>
          <w:rFonts w:cs="Arial"/>
          <w:color w:val="000000"/>
          <w:sz w:val="22"/>
          <w:szCs w:val="22"/>
        </w:rPr>
      </w:pPr>
      <w:r w:rsidRPr="00BB303F">
        <w:rPr>
          <w:rFonts w:cs="Arial"/>
          <w:b/>
          <w:bCs/>
          <w:sz w:val="22"/>
          <w:szCs w:val="22"/>
        </w:rPr>
        <w:t>Primero:</w:t>
      </w:r>
      <w:r w:rsidRPr="00BB303F">
        <w:rPr>
          <w:rFonts w:cs="Arial"/>
          <w:sz w:val="22"/>
          <w:szCs w:val="22"/>
        </w:rPr>
        <w:t xml:space="preserve"> Que </w:t>
      </w:r>
      <w:r>
        <w:rPr>
          <w:rFonts w:cs="Arial"/>
          <w:sz w:val="22"/>
          <w:szCs w:val="22"/>
        </w:rPr>
        <w:t xml:space="preserve">mediante el acuerdo </w:t>
      </w:r>
      <w:r w:rsidRPr="00AC0625">
        <w:rPr>
          <w:rFonts w:cs="Arial"/>
          <w:color w:val="000000"/>
          <w:sz w:val="22"/>
          <w:szCs w:val="22"/>
        </w:rPr>
        <w:t xml:space="preserve">N° 1 de la sesión </w:t>
      </w:r>
      <w:r>
        <w:rPr>
          <w:rFonts w:cs="Arial"/>
          <w:color w:val="000000"/>
          <w:sz w:val="22"/>
          <w:szCs w:val="22"/>
        </w:rPr>
        <w:t>30</w:t>
      </w:r>
      <w:r w:rsidRPr="00AC0625">
        <w:rPr>
          <w:rFonts w:cs="Arial"/>
          <w:color w:val="000000"/>
          <w:sz w:val="22"/>
          <w:szCs w:val="22"/>
        </w:rPr>
        <w:t>-20</w:t>
      </w:r>
      <w:r>
        <w:rPr>
          <w:rFonts w:cs="Arial"/>
          <w:color w:val="000000"/>
          <w:sz w:val="22"/>
          <w:szCs w:val="22"/>
        </w:rPr>
        <w:t>20</w:t>
      </w:r>
      <w:r w:rsidRPr="00AC0625">
        <w:rPr>
          <w:rFonts w:cs="Arial"/>
          <w:color w:val="000000"/>
          <w:sz w:val="22"/>
          <w:szCs w:val="22"/>
        </w:rPr>
        <w:t xml:space="preserve"> del </w:t>
      </w:r>
      <w:r>
        <w:rPr>
          <w:rFonts w:cs="Arial"/>
          <w:color w:val="000000"/>
          <w:sz w:val="22"/>
          <w:szCs w:val="22"/>
        </w:rPr>
        <w:t>27</w:t>
      </w:r>
      <w:r w:rsidRPr="00AC0625">
        <w:rPr>
          <w:rFonts w:cs="Arial"/>
          <w:color w:val="000000"/>
          <w:sz w:val="22"/>
          <w:szCs w:val="22"/>
        </w:rPr>
        <w:t xml:space="preserve"> de </w:t>
      </w:r>
      <w:r>
        <w:rPr>
          <w:rFonts w:cs="Arial"/>
          <w:color w:val="000000"/>
          <w:sz w:val="22"/>
          <w:szCs w:val="22"/>
        </w:rPr>
        <w:t xml:space="preserve">abril </w:t>
      </w:r>
      <w:r w:rsidRPr="00AC0625">
        <w:rPr>
          <w:rFonts w:cs="Arial"/>
          <w:color w:val="000000"/>
          <w:sz w:val="22"/>
          <w:szCs w:val="22"/>
        </w:rPr>
        <w:t>de 20</w:t>
      </w:r>
      <w:r>
        <w:rPr>
          <w:rFonts w:cs="Arial"/>
          <w:color w:val="000000"/>
          <w:sz w:val="22"/>
          <w:szCs w:val="22"/>
        </w:rPr>
        <w:t>20</w:t>
      </w:r>
      <w:r>
        <w:rPr>
          <w:rFonts w:cs="Arial"/>
          <w:sz w:val="22"/>
          <w:szCs w:val="22"/>
        </w:rPr>
        <w:t xml:space="preserve">, esta </w:t>
      </w:r>
      <w:r w:rsidRPr="00FD0B7A">
        <w:rPr>
          <w:rFonts w:cs="Arial"/>
          <w:sz w:val="22"/>
          <w:szCs w:val="22"/>
        </w:rPr>
        <w:t>Junta Directiva</w:t>
      </w:r>
      <w:r>
        <w:rPr>
          <w:rFonts w:cs="Arial"/>
          <w:sz w:val="22"/>
          <w:szCs w:val="22"/>
        </w:rPr>
        <w:t xml:space="preserve"> otorgó al Grupo Mutual Alajuela – La Vivienda </w:t>
      </w:r>
      <w:r w:rsidRPr="00A8014A">
        <w:rPr>
          <w:rFonts w:cs="Arial"/>
          <w:sz w:val="22"/>
          <w:szCs w:val="22"/>
          <w:lang w:val="es-ES_tradnl"/>
        </w:rPr>
        <w:t>de Ahorro y Préstamo</w:t>
      </w:r>
      <w:r>
        <w:rPr>
          <w:rFonts w:cs="Arial"/>
          <w:sz w:val="22"/>
          <w:szCs w:val="22"/>
        </w:rPr>
        <w:t xml:space="preserve"> (Grupo Mutual),</w:t>
      </w:r>
      <w:r w:rsidRPr="00FD0B7A">
        <w:rPr>
          <w:rFonts w:cs="Arial"/>
          <w:sz w:val="22"/>
          <w:szCs w:val="22"/>
        </w:rPr>
        <w:t xml:space="preserve"> al amparo del artículo 59 de la Ley del Sistema Financiero Nacional para la Vivienda, los recursos requeridos </w:t>
      </w:r>
      <w:r>
        <w:rPr>
          <w:rFonts w:cs="Arial"/>
          <w:sz w:val="22"/>
          <w:szCs w:val="22"/>
        </w:rPr>
        <w:t xml:space="preserve">en administración </w:t>
      </w:r>
      <w:r w:rsidRPr="00FD0B7A">
        <w:rPr>
          <w:rFonts w:cs="Arial"/>
          <w:sz w:val="22"/>
          <w:szCs w:val="22"/>
        </w:rPr>
        <w:t xml:space="preserve">para </w:t>
      </w:r>
      <w:r>
        <w:rPr>
          <w:rFonts w:cs="Arial"/>
          <w:sz w:val="22"/>
          <w:szCs w:val="22"/>
        </w:rPr>
        <w:t>el desarrollo del</w:t>
      </w:r>
      <w:r w:rsidRPr="001A4838">
        <w:rPr>
          <w:rFonts w:cs="Arial"/>
          <w:sz w:val="22"/>
          <w:szCs w:val="22"/>
        </w:rPr>
        <w:t xml:space="preserve"> proyecto habitacional </w:t>
      </w:r>
      <w:r>
        <w:rPr>
          <w:rFonts w:cs="Arial"/>
          <w:sz w:val="22"/>
          <w:szCs w:val="22"/>
        </w:rPr>
        <w:t xml:space="preserve">Bella Vista, </w:t>
      </w:r>
      <w:r w:rsidRPr="00AC0625">
        <w:rPr>
          <w:rFonts w:cs="Arial"/>
          <w:color w:val="000000"/>
          <w:sz w:val="22"/>
          <w:szCs w:val="22"/>
        </w:rPr>
        <w:t xml:space="preserve">ubicado en el distrito </w:t>
      </w:r>
      <w:r>
        <w:rPr>
          <w:rFonts w:cs="Arial"/>
          <w:color w:val="000000"/>
          <w:sz w:val="22"/>
          <w:szCs w:val="22"/>
        </w:rPr>
        <w:t>y cantón de Turrialba</w:t>
      </w:r>
      <w:r w:rsidRPr="00AC0625">
        <w:rPr>
          <w:rFonts w:cs="Arial"/>
          <w:color w:val="000000"/>
          <w:sz w:val="22"/>
          <w:szCs w:val="22"/>
        </w:rPr>
        <w:t xml:space="preserve">, provincia de </w:t>
      </w:r>
      <w:r>
        <w:rPr>
          <w:rFonts w:cs="Arial"/>
          <w:color w:val="000000"/>
          <w:sz w:val="22"/>
          <w:szCs w:val="22"/>
        </w:rPr>
        <w:t>Cartago.</w:t>
      </w:r>
    </w:p>
    <w:p w14:paraId="38F3BECF" w14:textId="77777777" w:rsidR="004D58B2" w:rsidRDefault="004D58B2" w:rsidP="004D58B2">
      <w:pPr>
        <w:spacing w:line="360" w:lineRule="auto"/>
        <w:jc w:val="both"/>
        <w:rPr>
          <w:rFonts w:cs="Arial"/>
          <w:color w:val="000000"/>
          <w:sz w:val="22"/>
          <w:szCs w:val="22"/>
        </w:rPr>
      </w:pPr>
    </w:p>
    <w:p w14:paraId="79EBE855" w14:textId="77777777" w:rsidR="004D58B2" w:rsidRPr="00BB303F" w:rsidRDefault="004D58B2" w:rsidP="004D58B2">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 los oficios C-046-SCB-2022 del 03 de mayo de 2022, Grupo Mutual ha solicitado</w:t>
      </w:r>
      <w:r w:rsidRPr="00BB303F">
        <w:rPr>
          <w:rFonts w:cs="Arial"/>
          <w:sz w:val="22"/>
          <w:szCs w:val="22"/>
        </w:rPr>
        <w:t xml:space="preserve"> la autorización de este Banco para sustituir </w:t>
      </w:r>
      <w:r>
        <w:rPr>
          <w:rFonts w:cs="Arial"/>
          <w:sz w:val="22"/>
          <w:szCs w:val="22"/>
        </w:rPr>
        <w:t>un núcleo familiar</w:t>
      </w:r>
      <w:r w:rsidRPr="00BB303F">
        <w:rPr>
          <w:rFonts w:cs="Arial"/>
          <w:sz w:val="22"/>
          <w:szCs w:val="22"/>
        </w:rPr>
        <w:t xml:space="preserve"> del citado proyecto de vivienda, como consecuencia de</w:t>
      </w:r>
      <w:r>
        <w:rPr>
          <w:rFonts w:cs="Arial"/>
          <w:sz w:val="22"/>
          <w:szCs w:val="22"/>
        </w:rPr>
        <w:t xml:space="preserve"> la falta de interés del beneficiario original</w:t>
      </w:r>
      <w:r w:rsidRPr="00BB303F">
        <w:rPr>
          <w:rFonts w:cs="Arial"/>
          <w:color w:val="000000"/>
          <w:sz w:val="22"/>
          <w:szCs w:val="22"/>
        </w:rPr>
        <w:t>.</w:t>
      </w:r>
    </w:p>
    <w:p w14:paraId="6A3CFC9D" w14:textId="77777777" w:rsidR="004D58B2" w:rsidRPr="00BB303F" w:rsidRDefault="004D58B2" w:rsidP="004D58B2">
      <w:pPr>
        <w:spacing w:line="360" w:lineRule="auto"/>
        <w:jc w:val="both"/>
        <w:rPr>
          <w:rFonts w:cs="Arial"/>
          <w:sz w:val="22"/>
          <w:szCs w:val="22"/>
        </w:rPr>
      </w:pPr>
    </w:p>
    <w:p w14:paraId="40B3F711" w14:textId="77777777" w:rsidR="004D58B2" w:rsidRPr="00BB303F" w:rsidRDefault="004D58B2" w:rsidP="004D58B2">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1047</w:t>
      </w:r>
      <w:r w:rsidRPr="00BB303F">
        <w:rPr>
          <w:rFonts w:cs="Arial"/>
          <w:sz w:val="22"/>
          <w:szCs w:val="22"/>
        </w:rPr>
        <w:t>-20</w:t>
      </w:r>
      <w:r>
        <w:rPr>
          <w:rFonts w:cs="Arial"/>
          <w:sz w:val="22"/>
          <w:szCs w:val="22"/>
        </w:rPr>
        <w:t xml:space="preserve">22 </w:t>
      </w:r>
      <w:r w:rsidRPr="00BB303F">
        <w:rPr>
          <w:rFonts w:cs="Arial"/>
          <w:sz w:val="22"/>
          <w:szCs w:val="22"/>
        </w:rPr>
        <w:t xml:space="preserve">del </w:t>
      </w:r>
      <w:r>
        <w:rPr>
          <w:rFonts w:cs="Arial"/>
          <w:sz w:val="22"/>
          <w:szCs w:val="22"/>
        </w:rPr>
        <w:t xml:space="preserve">29 de setiembre </w:t>
      </w:r>
      <w:r w:rsidRPr="00BB303F">
        <w:rPr>
          <w:rFonts w:cs="Arial"/>
          <w:sz w:val="22"/>
          <w:szCs w:val="22"/>
        </w:rPr>
        <w:t>de 20</w:t>
      </w:r>
      <w:r>
        <w:rPr>
          <w:rFonts w:cs="Arial"/>
          <w:sz w:val="22"/>
          <w:szCs w:val="22"/>
        </w:rPr>
        <w:t>22</w:t>
      </w:r>
      <w:r w:rsidRPr="00BB303F">
        <w:rPr>
          <w:rFonts w:cs="Arial"/>
          <w:sz w:val="22"/>
          <w:szCs w:val="22"/>
        </w:rPr>
        <w:t xml:space="preserve"> –el cual es avalado por la Gerencia General con la nota GG-ME-</w:t>
      </w:r>
      <w:r>
        <w:rPr>
          <w:rFonts w:cs="Arial"/>
          <w:sz w:val="22"/>
          <w:szCs w:val="22"/>
        </w:rPr>
        <w:t>1234</w:t>
      </w:r>
      <w:r w:rsidRPr="00BB303F">
        <w:rPr>
          <w:rFonts w:cs="Arial"/>
          <w:sz w:val="22"/>
          <w:szCs w:val="22"/>
        </w:rPr>
        <w:t>-20</w:t>
      </w:r>
      <w:r>
        <w:rPr>
          <w:rFonts w:cs="Arial"/>
          <w:sz w:val="22"/>
          <w:szCs w:val="22"/>
        </w:rPr>
        <w:t>22, del 30 de setiembre del año en curso</w:t>
      </w:r>
      <w:r w:rsidRPr="00BB303F">
        <w:rPr>
          <w:rFonts w:cs="Arial"/>
          <w:sz w:val="22"/>
          <w:szCs w:val="22"/>
        </w:rPr>
        <w:t>–, la Dirección FOSUVI presenta el resultado del análisis realizado a la solicitud de la entidad autorizada y en éste se recomienda aprobar los cambios requeridos, certificando que</w:t>
      </w:r>
      <w:r>
        <w:rPr>
          <w:rFonts w:cs="Arial"/>
          <w:sz w:val="22"/>
          <w:szCs w:val="22"/>
        </w:rPr>
        <w:t xml:space="preserve"> el</w:t>
      </w:r>
      <w:r w:rsidRPr="00BB303F">
        <w:rPr>
          <w:rFonts w:cs="Arial"/>
          <w:sz w:val="22"/>
          <w:szCs w:val="22"/>
        </w:rPr>
        <w:t xml:space="preserve"> nuevo núcleo familiar</w:t>
      </w:r>
      <w:r>
        <w:rPr>
          <w:rFonts w:cs="Arial"/>
          <w:sz w:val="22"/>
          <w:szCs w:val="22"/>
        </w:rPr>
        <w:t xml:space="preserve"> </w:t>
      </w:r>
      <w:r w:rsidRPr="00BB303F">
        <w:rPr>
          <w:rFonts w:cs="Arial"/>
          <w:sz w:val="22"/>
          <w:szCs w:val="22"/>
        </w:rPr>
        <w:t>califica satisfactoriamente para recibir el Bono Familiar de Vivienda</w:t>
      </w:r>
      <w:r>
        <w:rPr>
          <w:rFonts w:cs="Arial"/>
          <w:sz w:val="22"/>
          <w:szCs w:val="22"/>
        </w:rPr>
        <w:t>.</w:t>
      </w:r>
    </w:p>
    <w:p w14:paraId="531A0D75" w14:textId="77777777" w:rsidR="004D58B2" w:rsidRDefault="004D58B2" w:rsidP="004D58B2">
      <w:pPr>
        <w:spacing w:line="360" w:lineRule="auto"/>
        <w:jc w:val="both"/>
        <w:rPr>
          <w:rFonts w:cs="Arial"/>
          <w:sz w:val="22"/>
          <w:szCs w:val="22"/>
        </w:rPr>
      </w:pPr>
    </w:p>
    <w:p w14:paraId="298329E1" w14:textId="77777777" w:rsidR="004D58B2" w:rsidRPr="00707F21" w:rsidRDefault="004D58B2" w:rsidP="004D58B2">
      <w:pPr>
        <w:spacing w:line="360" w:lineRule="auto"/>
        <w:jc w:val="both"/>
        <w:rPr>
          <w:rFonts w:cs="Arial"/>
          <w:sz w:val="22"/>
          <w:szCs w:val="22"/>
        </w:rPr>
      </w:pPr>
      <w:r w:rsidRPr="00707F21">
        <w:rPr>
          <w:rFonts w:cs="Arial"/>
          <w:b/>
          <w:bCs/>
          <w:sz w:val="22"/>
          <w:szCs w:val="22"/>
        </w:rPr>
        <w:lastRenderedPageBreak/>
        <w:t xml:space="preserve">Cuarto: </w:t>
      </w:r>
      <w:r w:rsidRPr="00707F21">
        <w:rPr>
          <w:rFonts w:cs="Arial"/>
          <w:sz w:val="22"/>
          <w:szCs w:val="22"/>
        </w:rPr>
        <w:t>Que esta Junta Directiva no encuentra objeción en acoger la recomendación de la Administración y, en consecuencia, lo que procede es</w:t>
      </w:r>
      <w:r>
        <w:rPr>
          <w:rFonts w:cs="Arial"/>
          <w:sz w:val="22"/>
          <w:szCs w:val="22"/>
        </w:rPr>
        <w:t xml:space="preserve"> </w:t>
      </w:r>
      <w:r w:rsidRPr="00707F21">
        <w:rPr>
          <w:rFonts w:cs="Arial"/>
          <w:sz w:val="22"/>
          <w:szCs w:val="22"/>
        </w:rPr>
        <w:t>autorizar la sustituci</w:t>
      </w:r>
      <w:r>
        <w:rPr>
          <w:rFonts w:cs="Arial"/>
          <w:sz w:val="22"/>
          <w:szCs w:val="22"/>
        </w:rPr>
        <w:t xml:space="preserve">ón </w:t>
      </w:r>
      <w:r w:rsidRPr="00707F21">
        <w:rPr>
          <w:rFonts w:cs="Arial"/>
          <w:sz w:val="22"/>
          <w:szCs w:val="22"/>
        </w:rPr>
        <w:t xml:space="preserve">indicada en el citado informe </w:t>
      </w:r>
      <w:r w:rsidRPr="00BB303F">
        <w:rPr>
          <w:rFonts w:cs="Arial"/>
          <w:sz w:val="22"/>
          <w:szCs w:val="22"/>
        </w:rPr>
        <w:t>DF-OF-</w:t>
      </w:r>
      <w:r>
        <w:rPr>
          <w:rFonts w:cs="Arial"/>
          <w:sz w:val="22"/>
          <w:szCs w:val="22"/>
        </w:rPr>
        <w:t>1047</w:t>
      </w:r>
      <w:r w:rsidRPr="00BB303F">
        <w:rPr>
          <w:rFonts w:cs="Arial"/>
          <w:sz w:val="22"/>
          <w:szCs w:val="22"/>
        </w:rPr>
        <w:t>-20</w:t>
      </w:r>
      <w:r>
        <w:rPr>
          <w:rFonts w:cs="Arial"/>
          <w:sz w:val="22"/>
          <w:szCs w:val="22"/>
        </w:rPr>
        <w:t>22.</w:t>
      </w:r>
    </w:p>
    <w:p w14:paraId="27EA778E" w14:textId="77777777" w:rsidR="004D58B2" w:rsidRDefault="004D58B2" w:rsidP="004D58B2">
      <w:pPr>
        <w:spacing w:line="360" w:lineRule="auto"/>
        <w:jc w:val="both"/>
        <w:rPr>
          <w:rFonts w:cs="Arial"/>
          <w:sz w:val="22"/>
          <w:szCs w:val="22"/>
        </w:rPr>
      </w:pPr>
    </w:p>
    <w:p w14:paraId="68F93BC1" w14:textId="77777777" w:rsidR="004D58B2" w:rsidRPr="00BB303F" w:rsidRDefault="004D58B2" w:rsidP="004D58B2">
      <w:pPr>
        <w:spacing w:line="360" w:lineRule="auto"/>
        <w:jc w:val="both"/>
        <w:rPr>
          <w:rFonts w:cs="Arial"/>
          <w:b/>
          <w:bCs/>
          <w:sz w:val="22"/>
          <w:szCs w:val="22"/>
        </w:rPr>
      </w:pPr>
      <w:r w:rsidRPr="00BB303F">
        <w:rPr>
          <w:rFonts w:cs="Arial"/>
          <w:b/>
          <w:bCs/>
          <w:sz w:val="22"/>
          <w:szCs w:val="22"/>
        </w:rPr>
        <w:t>Por tanto, se acuerda:</w:t>
      </w:r>
    </w:p>
    <w:p w14:paraId="3C764BA8" w14:textId="77777777" w:rsidR="004D58B2" w:rsidRDefault="004D58B2" w:rsidP="004D58B2">
      <w:pPr>
        <w:spacing w:line="360" w:lineRule="auto"/>
        <w:jc w:val="both"/>
        <w:rPr>
          <w:rFonts w:cs="Arial"/>
          <w:sz w:val="22"/>
          <w:szCs w:val="22"/>
        </w:rPr>
      </w:pPr>
      <w:r w:rsidRPr="0062363E">
        <w:rPr>
          <w:rFonts w:cs="Arial"/>
          <w:sz w:val="22"/>
          <w:szCs w:val="22"/>
        </w:rPr>
        <w:t>Autorizar la exclusión d</w:t>
      </w:r>
      <w:r>
        <w:rPr>
          <w:rFonts w:cs="Arial"/>
          <w:sz w:val="22"/>
          <w:szCs w:val="22"/>
        </w:rPr>
        <w:t xml:space="preserve">el señor Cisneros Chaves Johnny Antonio, </w:t>
      </w:r>
      <w:r w:rsidRPr="0062363E">
        <w:rPr>
          <w:rFonts w:cs="Arial"/>
          <w:sz w:val="22"/>
          <w:szCs w:val="22"/>
        </w:rPr>
        <w:t xml:space="preserve">cédula N° </w:t>
      </w:r>
      <w:r>
        <w:rPr>
          <w:rFonts w:cs="Arial"/>
          <w:sz w:val="22"/>
          <w:szCs w:val="22"/>
        </w:rPr>
        <w:t xml:space="preserve">3-0391-0692, </w:t>
      </w:r>
      <w:r w:rsidRPr="0062363E">
        <w:rPr>
          <w:rFonts w:cs="Arial"/>
          <w:sz w:val="22"/>
          <w:szCs w:val="22"/>
        </w:rPr>
        <w:t>como beneficiari</w:t>
      </w:r>
      <w:r>
        <w:rPr>
          <w:rFonts w:cs="Arial"/>
          <w:sz w:val="22"/>
          <w:szCs w:val="22"/>
        </w:rPr>
        <w:t>o</w:t>
      </w:r>
      <w:r w:rsidRPr="0062363E">
        <w:rPr>
          <w:rFonts w:cs="Arial"/>
          <w:sz w:val="22"/>
          <w:szCs w:val="22"/>
        </w:rPr>
        <w:t xml:space="preserve"> del proyecto </w:t>
      </w:r>
      <w:r>
        <w:rPr>
          <w:rFonts w:cs="Arial"/>
          <w:sz w:val="22"/>
          <w:szCs w:val="22"/>
        </w:rPr>
        <w:t xml:space="preserve">Bella Vista,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Pr>
          <w:rFonts w:cs="Arial"/>
          <w:sz w:val="22"/>
          <w:szCs w:val="22"/>
        </w:rPr>
        <w:t>el señor Umaña Salas Dave Rodolfo</w:t>
      </w:r>
      <w:r w:rsidRPr="0062363E">
        <w:rPr>
          <w:rFonts w:cs="Arial"/>
          <w:sz w:val="22"/>
          <w:szCs w:val="22"/>
        </w:rPr>
        <w:t xml:space="preserve">, </w:t>
      </w:r>
      <w:r>
        <w:rPr>
          <w:rFonts w:cs="Arial"/>
          <w:sz w:val="22"/>
          <w:szCs w:val="22"/>
        </w:rPr>
        <w:t>cédula N° 3-0423-0832.</w:t>
      </w:r>
    </w:p>
    <w:p w14:paraId="21413F21" w14:textId="77777777" w:rsidR="004D58B2" w:rsidRPr="00AB2826" w:rsidRDefault="004D58B2" w:rsidP="004D58B2">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F1F9952" w14:textId="77777777" w:rsidR="004D58B2" w:rsidRPr="00D14EAF" w:rsidRDefault="004D58B2" w:rsidP="004D58B2">
      <w:pPr>
        <w:spacing w:line="360" w:lineRule="auto"/>
        <w:jc w:val="both"/>
        <w:rPr>
          <w:rFonts w:cs="Arial"/>
          <w:b/>
          <w:sz w:val="22"/>
        </w:rPr>
      </w:pPr>
      <w:r w:rsidRPr="00D14EAF">
        <w:rPr>
          <w:rFonts w:cs="Arial"/>
          <w:b/>
          <w:sz w:val="22"/>
        </w:rPr>
        <w:t>************</w:t>
      </w:r>
    </w:p>
    <w:p w14:paraId="233A66EF" w14:textId="77777777" w:rsidR="002B71CC" w:rsidRDefault="002B71CC" w:rsidP="002B71CC">
      <w:pPr>
        <w:spacing w:line="360" w:lineRule="auto"/>
        <w:jc w:val="both"/>
        <w:rPr>
          <w:rFonts w:cs="Arial"/>
          <w:sz w:val="22"/>
          <w:lang w:val="es-ES_tradnl"/>
        </w:rPr>
      </w:pPr>
    </w:p>
    <w:p w14:paraId="128B9A1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45AAD431" w14:textId="348E3A43" w:rsidR="002B71CC" w:rsidRPr="00950B51" w:rsidRDefault="00792AF8" w:rsidP="002B71CC">
      <w:pPr>
        <w:spacing w:line="360" w:lineRule="auto"/>
        <w:jc w:val="both"/>
        <w:rPr>
          <w:rFonts w:cs="Arial"/>
          <w:b/>
          <w:bCs/>
          <w:sz w:val="22"/>
          <w:szCs w:val="22"/>
        </w:rPr>
      </w:pPr>
      <w:r w:rsidRPr="00950B51">
        <w:rPr>
          <w:rFonts w:cs="Arial"/>
          <w:b/>
          <w:bCs/>
          <w:sz w:val="22"/>
          <w:szCs w:val="22"/>
        </w:rPr>
        <w:t>Considerando:</w:t>
      </w:r>
    </w:p>
    <w:p w14:paraId="4F5DE28C" w14:textId="5F0D2065" w:rsidR="00792AF8" w:rsidRDefault="00792AF8" w:rsidP="002B71CC">
      <w:pPr>
        <w:spacing w:line="360" w:lineRule="auto"/>
        <w:jc w:val="both"/>
        <w:rPr>
          <w:rFonts w:cs="Arial"/>
          <w:sz w:val="22"/>
          <w:lang w:val="es-ES_tradnl"/>
        </w:rPr>
      </w:pPr>
      <w:r w:rsidRPr="00950B51">
        <w:rPr>
          <w:rFonts w:cs="Arial"/>
          <w:b/>
          <w:bCs/>
          <w:sz w:val="22"/>
          <w:szCs w:val="22"/>
        </w:rPr>
        <w:t>Primero:</w:t>
      </w:r>
      <w:r>
        <w:rPr>
          <w:rFonts w:cs="Arial"/>
          <w:sz w:val="22"/>
          <w:szCs w:val="22"/>
        </w:rPr>
        <w:t xml:space="preserve"> Que por medio del </w:t>
      </w:r>
      <w:r w:rsidRPr="001038FB">
        <w:rPr>
          <w:rFonts w:cs="Arial"/>
          <w:sz w:val="22"/>
          <w:lang w:val="es-ES_tradnl"/>
        </w:rPr>
        <w:t>oficio GG-ME-1243-2022</w:t>
      </w:r>
      <w:r>
        <w:rPr>
          <w:rFonts w:cs="Arial"/>
          <w:sz w:val="22"/>
          <w:lang w:val="es-ES_tradnl"/>
        </w:rPr>
        <w:t>,</w:t>
      </w:r>
      <w:r w:rsidRPr="001038FB">
        <w:rPr>
          <w:rFonts w:cs="Arial"/>
          <w:sz w:val="22"/>
          <w:lang w:val="es-ES_tradnl"/>
        </w:rPr>
        <w:t xml:space="preserve"> del 03 de octubre de 2022, la </w:t>
      </w:r>
      <w:r w:rsidRPr="001038FB">
        <w:rPr>
          <w:rFonts w:cs="Arial"/>
          <w:sz w:val="22"/>
          <w:szCs w:val="22"/>
          <w:lang w:val="es-CR"/>
        </w:rPr>
        <w:t xml:space="preserve">Gerencia General remite </w:t>
      </w:r>
      <w:r>
        <w:rPr>
          <w:rFonts w:cs="Arial"/>
          <w:sz w:val="22"/>
          <w:szCs w:val="22"/>
          <w:lang w:val="es-CR"/>
        </w:rPr>
        <w:t xml:space="preserve">a esta </w:t>
      </w:r>
      <w:r w:rsidRPr="00792AF8">
        <w:rPr>
          <w:rFonts w:cs="Arial"/>
          <w:sz w:val="22"/>
          <w:szCs w:val="22"/>
          <w:lang w:val="es-ES_tradnl"/>
        </w:rPr>
        <w:t>Junta Directiva</w:t>
      </w:r>
      <w:r>
        <w:rPr>
          <w:rFonts w:cs="Arial"/>
          <w:sz w:val="22"/>
          <w:szCs w:val="22"/>
          <w:lang w:val="es-ES_tradnl"/>
        </w:rPr>
        <w:t xml:space="preserve"> </w:t>
      </w:r>
      <w:r w:rsidRPr="001038FB">
        <w:rPr>
          <w:rFonts w:cs="Arial"/>
          <w:sz w:val="22"/>
          <w:szCs w:val="22"/>
          <w:lang w:val="es-CR"/>
        </w:rPr>
        <w:t xml:space="preserve">y avala </w:t>
      </w:r>
      <w:r>
        <w:rPr>
          <w:rFonts w:cs="Arial"/>
          <w:sz w:val="22"/>
          <w:szCs w:val="22"/>
          <w:lang w:val="es-CR"/>
        </w:rPr>
        <w:t>los</w:t>
      </w:r>
      <w:r w:rsidRPr="001038FB">
        <w:rPr>
          <w:rFonts w:cs="Arial"/>
          <w:sz w:val="22"/>
          <w:szCs w:val="22"/>
          <w:lang w:val="es-CR"/>
        </w:rPr>
        <w:t xml:space="preserve"> informe</w:t>
      </w:r>
      <w:r>
        <w:rPr>
          <w:rFonts w:cs="Arial"/>
          <w:sz w:val="22"/>
          <w:szCs w:val="22"/>
          <w:lang w:val="es-CR"/>
        </w:rPr>
        <w:t>s</w:t>
      </w:r>
      <w:r w:rsidRPr="001038FB">
        <w:rPr>
          <w:rFonts w:cs="Arial"/>
          <w:sz w:val="22"/>
          <w:szCs w:val="22"/>
          <w:lang w:val="es-CR"/>
        </w:rPr>
        <w:t xml:space="preserve"> DF-OF-1055-2022 </w:t>
      </w:r>
      <w:r>
        <w:rPr>
          <w:rFonts w:cs="Arial"/>
          <w:sz w:val="22"/>
          <w:szCs w:val="22"/>
          <w:lang w:val="es-CR"/>
        </w:rPr>
        <w:t xml:space="preserve">de la Dirección FOSUVI y </w:t>
      </w:r>
      <w:r>
        <w:rPr>
          <w:sz w:val="22"/>
          <w:szCs w:val="22"/>
        </w:rPr>
        <w:t xml:space="preserve">DF-DT-OF-0674-2022 </w:t>
      </w:r>
      <w:r w:rsidRPr="001038FB">
        <w:rPr>
          <w:rFonts w:cs="Arial"/>
          <w:sz w:val="22"/>
          <w:szCs w:val="22"/>
          <w:lang w:val="es-CR"/>
        </w:rPr>
        <w:t>de</w:t>
      </w:r>
      <w:r>
        <w:rPr>
          <w:rFonts w:cs="Arial"/>
          <w:sz w:val="22"/>
          <w:szCs w:val="22"/>
          <w:lang w:val="es-CR"/>
        </w:rPr>
        <w:t xml:space="preserve">l Departamento Técnico, </w:t>
      </w:r>
      <w:r w:rsidRPr="001038FB">
        <w:rPr>
          <w:rFonts w:cs="Arial"/>
          <w:sz w:val="22"/>
          <w:szCs w:val="22"/>
          <w:lang w:val="es-CR"/>
        </w:rPr>
        <w:t>que contiene</w:t>
      </w:r>
      <w:r>
        <w:rPr>
          <w:rFonts w:cs="Arial"/>
          <w:sz w:val="22"/>
          <w:szCs w:val="22"/>
          <w:lang w:val="es-CR"/>
        </w:rPr>
        <w:t>n</w:t>
      </w:r>
      <w:r w:rsidRPr="001038FB">
        <w:rPr>
          <w:rFonts w:cs="Arial"/>
          <w:sz w:val="22"/>
          <w:szCs w:val="22"/>
          <w:lang w:val="es-CR"/>
        </w:rPr>
        <w:t xml:space="preserve"> una propuesta </w:t>
      </w:r>
      <w:r w:rsidRPr="001038FB">
        <w:rPr>
          <w:rFonts w:cs="Arial"/>
          <w:sz w:val="22"/>
          <w:lang w:val="es-ES_tradnl"/>
        </w:rPr>
        <w:t>de ajuste al monto del financiamiento para los proyectos aprobados al amparo del artículo 59 y del programa de Bono Colectivo, por efecto del incremento del Impuesto al Valor Agregado</w:t>
      </w:r>
      <w:r>
        <w:rPr>
          <w:rFonts w:cs="Arial"/>
          <w:sz w:val="22"/>
          <w:lang w:val="es-ES_tradnl"/>
        </w:rPr>
        <w:t xml:space="preserve"> (IVA).</w:t>
      </w:r>
    </w:p>
    <w:p w14:paraId="0606C922" w14:textId="4D5EC42A" w:rsidR="00792AF8" w:rsidRDefault="00792AF8" w:rsidP="002B71CC">
      <w:pPr>
        <w:spacing w:line="360" w:lineRule="auto"/>
        <w:jc w:val="both"/>
        <w:rPr>
          <w:rFonts w:cs="Arial"/>
          <w:sz w:val="22"/>
          <w:lang w:val="es-ES_tradnl"/>
        </w:rPr>
      </w:pPr>
    </w:p>
    <w:p w14:paraId="47985C8B" w14:textId="4878CABE" w:rsidR="00792AF8" w:rsidRDefault="00792AF8" w:rsidP="002B71CC">
      <w:pPr>
        <w:spacing w:line="360" w:lineRule="auto"/>
        <w:jc w:val="both"/>
        <w:rPr>
          <w:rFonts w:cs="Arial"/>
          <w:sz w:val="22"/>
          <w:szCs w:val="22"/>
        </w:rPr>
      </w:pPr>
      <w:r w:rsidRPr="00950B51">
        <w:rPr>
          <w:rFonts w:cs="Arial"/>
          <w:b/>
          <w:bCs/>
          <w:sz w:val="22"/>
          <w:lang w:val="es-ES_tradnl"/>
        </w:rPr>
        <w:t>Segundo:</w:t>
      </w:r>
      <w:r>
        <w:rPr>
          <w:rFonts w:cs="Arial"/>
          <w:sz w:val="22"/>
          <w:lang w:val="es-ES_tradnl"/>
        </w:rPr>
        <w:t xml:space="preserve"> Que en el citado informe </w:t>
      </w:r>
      <w:r>
        <w:rPr>
          <w:sz w:val="22"/>
          <w:szCs w:val="22"/>
        </w:rPr>
        <w:t xml:space="preserve">DF-DT-OF-0674-2022, </w:t>
      </w:r>
      <w:r w:rsidRPr="001038FB">
        <w:rPr>
          <w:rFonts w:cs="Arial"/>
          <w:sz w:val="22"/>
          <w:szCs w:val="22"/>
          <w:lang w:val="es-CR"/>
        </w:rPr>
        <w:t>e</w:t>
      </w:r>
      <w:r>
        <w:rPr>
          <w:rFonts w:cs="Arial"/>
          <w:sz w:val="22"/>
          <w:szCs w:val="22"/>
          <w:lang w:val="es-CR"/>
        </w:rPr>
        <w:t xml:space="preserve">l Departamento Técnico concluye y recomienda, en lo conducente, </w:t>
      </w:r>
      <w:r>
        <w:rPr>
          <w:rFonts w:cs="Arial"/>
          <w:sz w:val="22"/>
          <w:lang w:val="es-ES_tradnl"/>
        </w:rPr>
        <w:t xml:space="preserve">que de conformidad con el análisis efectuado y atendiendo lo dispuesto en el Transitorio </w:t>
      </w:r>
      <w:r w:rsidRPr="001038FB">
        <w:rPr>
          <w:sz w:val="22"/>
          <w:szCs w:val="22"/>
        </w:rPr>
        <w:t>V Bis a la Ley 9635, Fortalecimiento de las Finanzas Públicas, del 3 de diciembre de 2018, para el impulso de la reactivación económica, publicado en el diario oficial La Gaceta el 16 de setiembre de 2020, se recomienda autorizar el financiamiento por concepto del 4% de IVA adicional como reserva liquidable a los proyectos amparados en el art.59 de la LSFNV, según la tabla 1</w:t>
      </w:r>
      <w:r>
        <w:rPr>
          <w:sz w:val="22"/>
          <w:szCs w:val="22"/>
        </w:rPr>
        <w:t xml:space="preserve"> del informe DF-DT-OF-0674-2022</w:t>
      </w:r>
      <w:r w:rsidRPr="001038FB">
        <w:rPr>
          <w:sz w:val="22"/>
          <w:szCs w:val="22"/>
        </w:rPr>
        <w:t xml:space="preserve">, por un monto total de </w:t>
      </w:r>
      <w:r w:rsidRPr="001038FB">
        <w:rPr>
          <w:b/>
          <w:bCs/>
          <w:sz w:val="22"/>
          <w:szCs w:val="22"/>
        </w:rPr>
        <w:t xml:space="preserve">₡453.800.367,56 </w:t>
      </w:r>
      <w:r w:rsidRPr="001038FB">
        <w:rPr>
          <w:sz w:val="22"/>
          <w:szCs w:val="22"/>
        </w:rPr>
        <w:t>y para los proyectos de Bono Colectivo, según tabla 2</w:t>
      </w:r>
      <w:r>
        <w:rPr>
          <w:sz w:val="22"/>
          <w:szCs w:val="22"/>
        </w:rPr>
        <w:t xml:space="preserve"> del citado informe</w:t>
      </w:r>
      <w:r w:rsidRPr="001038FB">
        <w:rPr>
          <w:sz w:val="22"/>
          <w:szCs w:val="22"/>
        </w:rPr>
        <w:t xml:space="preserve">, para un monto total de </w:t>
      </w:r>
      <w:r w:rsidRPr="001038FB">
        <w:rPr>
          <w:b/>
          <w:bCs/>
          <w:sz w:val="22"/>
          <w:szCs w:val="22"/>
        </w:rPr>
        <w:t>₡164.948.477,96</w:t>
      </w:r>
      <w:r w:rsidRPr="001038FB">
        <w:rPr>
          <w:sz w:val="22"/>
          <w:szCs w:val="22"/>
        </w:rPr>
        <w:t>, como una reserva liquidable contra la presentación de la respectiva factura en cada desembolso que se tramite, cumpliendo la normativa vigente.</w:t>
      </w:r>
    </w:p>
    <w:p w14:paraId="459B38F0" w14:textId="5B6E91E7" w:rsidR="002B71CC" w:rsidRDefault="002B71CC" w:rsidP="002B71CC">
      <w:pPr>
        <w:spacing w:line="360" w:lineRule="auto"/>
        <w:jc w:val="both"/>
        <w:rPr>
          <w:rFonts w:cs="Arial"/>
          <w:sz w:val="22"/>
          <w:szCs w:val="22"/>
        </w:rPr>
      </w:pPr>
    </w:p>
    <w:p w14:paraId="3BE03278" w14:textId="16321B3C" w:rsidR="00950B51" w:rsidRDefault="00950B51" w:rsidP="002B71CC">
      <w:pPr>
        <w:spacing w:line="360" w:lineRule="auto"/>
        <w:jc w:val="both"/>
        <w:rPr>
          <w:sz w:val="22"/>
          <w:szCs w:val="22"/>
        </w:rPr>
      </w:pPr>
      <w:r w:rsidRPr="00950B51">
        <w:rPr>
          <w:rFonts w:cs="Arial"/>
          <w:b/>
          <w:bCs/>
          <w:sz w:val="22"/>
          <w:szCs w:val="22"/>
        </w:rPr>
        <w:t>Tercero:</w:t>
      </w:r>
      <w:r>
        <w:rPr>
          <w:rFonts w:cs="Arial"/>
          <w:sz w:val="22"/>
          <w:szCs w:val="22"/>
        </w:rPr>
        <w:t xml:space="preserve"> Que esta </w:t>
      </w:r>
      <w:r w:rsidRPr="00950B51">
        <w:rPr>
          <w:rFonts w:cs="Arial"/>
          <w:sz w:val="22"/>
          <w:szCs w:val="22"/>
          <w:lang w:val="es-ES_tradnl"/>
        </w:rPr>
        <w:t>Junta Directiva</w:t>
      </w:r>
      <w:r>
        <w:rPr>
          <w:rFonts w:cs="Arial"/>
          <w:sz w:val="22"/>
          <w:szCs w:val="22"/>
          <w:lang w:val="es-ES_tradnl"/>
        </w:rPr>
        <w:t xml:space="preserve"> no encuentra objeción en actuar de la forma que recomienda la </w:t>
      </w:r>
      <w:r w:rsidRPr="00950B51">
        <w:rPr>
          <w:rFonts w:cs="Arial"/>
          <w:sz w:val="22"/>
          <w:szCs w:val="22"/>
          <w:lang w:val="es-ES_tradnl"/>
        </w:rPr>
        <w:t>Administración</w:t>
      </w:r>
      <w:r>
        <w:rPr>
          <w:rFonts w:cs="Arial"/>
          <w:sz w:val="22"/>
          <w:szCs w:val="22"/>
          <w:lang w:val="es-ES_tradnl"/>
        </w:rPr>
        <w:t xml:space="preserve">, en el tanto el ajuste propuesto ha sido determinado </w:t>
      </w:r>
      <w:r>
        <w:rPr>
          <w:rFonts w:cs="Arial"/>
          <w:sz w:val="22"/>
          <w:szCs w:val="22"/>
          <w:lang w:val="es-ES_tradnl"/>
        </w:rPr>
        <w:lastRenderedPageBreak/>
        <w:t xml:space="preserve">técnicamente y está fundamentado en lo dispuesto en el </w:t>
      </w:r>
      <w:r>
        <w:rPr>
          <w:rFonts w:cs="Arial"/>
          <w:sz w:val="22"/>
          <w:lang w:val="es-ES_tradnl"/>
        </w:rPr>
        <w:t xml:space="preserve">Transitorio </w:t>
      </w:r>
      <w:r w:rsidRPr="001038FB">
        <w:rPr>
          <w:sz w:val="22"/>
          <w:szCs w:val="22"/>
        </w:rPr>
        <w:t>V Bis a la Ley 9635, Fortalecimiento de las Finanzas Públicas, del 3 de diciembre de 2018, para el impulso de la reactivación económica</w:t>
      </w:r>
      <w:r>
        <w:rPr>
          <w:sz w:val="22"/>
          <w:szCs w:val="22"/>
        </w:rPr>
        <w:t>.</w:t>
      </w:r>
    </w:p>
    <w:p w14:paraId="350093D4" w14:textId="7233FB83" w:rsidR="00950B51" w:rsidRDefault="00950B51" w:rsidP="002B71CC">
      <w:pPr>
        <w:spacing w:line="360" w:lineRule="auto"/>
        <w:jc w:val="both"/>
        <w:rPr>
          <w:sz w:val="22"/>
          <w:szCs w:val="22"/>
        </w:rPr>
      </w:pPr>
    </w:p>
    <w:p w14:paraId="4F44C614" w14:textId="7ED75EF8" w:rsidR="00950B51" w:rsidRPr="00950B51" w:rsidRDefault="00950B51" w:rsidP="002B71CC">
      <w:pPr>
        <w:spacing w:line="360" w:lineRule="auto"/>
        <w:jc w:val="both"/>
        <w:rPr>
          <w:rFonts w:cs="Arial"/>
          <w:b/>
          <w:bCs/>
          <w:sz w:val="22"/>
          <w:szCs w:val="22"/>
        </w:rPr>
      </w:pPr>
      <w:r w:rsidRPr="00950B51">
        <w:rPr>
          <w:b/>
          <w:bCs/>
          <w:sz w:val="22"/>
          <w:szCs w:val="22"/>
        </w:rPr>
        <w:t>Por tanto, se acuerda:</w:t>
      </w:r>
    </w:p>
    <w:p w14:paraId="63BBCC79" w14:textId="6347D1E7" w:rsidR="001038FB" w:rsidRDefault="00950B51" w:rsidP="002B71CC">
      <w:pPr>
        <w:spacing w:line="360" w:lineRule="auto"/>
        <w:jc w:val="both"/>
        <w:rPr>
          <w:rFonts w:cs="Arial"/>
          <w:sz w:val="22"/>
          <w:szCs w:val="22"/>
        </w:rPr>
      </w:pPr>
      <w:r>
        <w:rPr>
          <w:sz w:val="22"/>
          <w:szCs w:val="22"/>
        </w:rPr>
        <w:t xml:space="preserve">Autorizar </w:t>
      </w:r>
      <w:r w:rsidRPr="001038FB">
        <w:rPr>
          <w:sz w:val="22"/>
          <w:szCs w:val="22"/>
        </w:rPr>
        <w:t>el financiamiento por concepto del 4% de IVA adicional como reserva liquidable a los proyectos amparados en el art</w:t>
      </w:r>
      <w:r>
        <w:rPr>
          <w:sz w:val="22"/>
          <w:szCs w:val="22"/>
        </w:rPr>
        <w:t xml:space="preserve">ículo </w:t>
      </w:r>
      <w:r w:rsidRPr="001038FB">
        <w:rPr>
          <w:sz w:val="22"/>
          <w:szCs w:val="22"/>
        </w:rPr>
        <w:t>59 de la L</w:t>
      </w:r>
      <w:r>
        <w:rPr>
          <w:sz w:val="22"/>
          <w:szCs w:val="22"/>
        </w:rPr>
        <w:t>ey 7052</w:t>
      </w:r>
      <w:r w:rsidRPr="001038FB">
        <w:rPr>
          <w:sz w:val="22"/>
          <w:szCs w:val="22"/>
        </w:rPr>
        <w:t>, según la tabla 1</w:t>
      </w:r>
      <w:r>
        <w:rPr>
          <w:sz w:val="22"/>
          <w:szCs w:val="22"/>
        </w:rPr>
        <w:t xml:space="preserve"> del informe DF-DT-OF-0674-2022</w:t>
      </w:r>
      <w:r w:rsidRPr="001038FB">
        <w:rPr>
          <w:sz w:val="22"/>
          <w:szCs w:val="22"/>
        </w:rPr>
        <w:t xml:space="preserve">, por un monto total de </w:t>
      </w:r>
      <w:r w:rsidRPr="001038FB">
        <w:rPr>
          <w:b/>
          <w:bCs/>
          <w:sz w:val="22"/>
          <w:szCs w:val="22"/>
        </w:rPr>
        <w:t xml:space="preserve">₡453.800.367,56 </w:t>
      </w:r>
      <w:r w:rsidRPr="001038FB">
        <w:rPr>
          <w:sz w:val="22"/>
          <w:szCs w:val="22"/>
        </w:rPr>
        <w:t>y para los proyectos de Bono Colectivo, según tabla 2</w:t>
      </w:r>
      <w:r>
        <w:rPr>
          <w:sz w:val="22"/>
          <w:szCs w:val="22"/>
        </w:rPr>
        <w:t xml:space="preserve"> del citado informe</w:t>
      </w:r>
      <w:r w:rsidRPr="001038FB">
        <w:rPr>
          <w:sz w:val="22"/>
          <w:szCs w:val="22"/>
        </w:rPr>
        <w:t xml:space="preserve">, para un monto total de </w:t>
      </w:r>
      <w:r w:rsidRPr="001038FB">
        <w:rPr>
          <w:b/>
          <w:bCs/>
          <w:sz w:val="22"/>
          <w:szCs w:val="22"/>
        </w:rPr>
        <w:t>₡164.948.477,96</w:t>
      </w:r>
      <w:r w:rsidRPr="001038FB">
        <w:rPr>
          <w:sz w:val="22"/>
          <w:szCs w:val="22"/>
        </w:rPr>
        <w:t>, como una reserva liquidable contra la presentación de la respectiva factura en cada desembolso que se tramite, cumpliendo la normativa vigente.</w:t>
      </w:r>
    </w:p>
    <w:p w14:paraId="6EE4208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0C1F1D4" w14:textId="77777777" w:rsidR="002B71CC" w:rsidRPr="00D14EAF" w:rsidRDefault="002B71CC" w:rsidP="002B71CC">
      <w:pPr>
        <w:spacing w:line="360" w:lineRule="auto"/>
        <w:jc w:val="both"/>
        <w:rPr>
          <w:rFonts w:cs="Arial"/>
          <w:b/>
          <w:sz w:val="22"/>
        </w:rPr>
      </w:pPr>
      <w:r w:rsidRPr="00D14EAF">
        <w:rPr>
          <w:rFonts w:cs="Arial"/>
          <w:b/>
          <w:sz w:val="22"/>
        </w:rPr>
        <w:t>************</w:t>
      </w:r>
    </w:p>
    <w:p w14:paraId="6B6730CC" w14:textId="77777777" w:rsidR="002B71CC" w:rsidRDefault="002B71CC" w:rsidP="002B71CC">
      <w:pPr>
        <w:spacing w:line="360" w:lineRule="auto"/>
        <w:jc w:val="both"/>
        <w:rPr>
          <w:rFonts w:cs="Arial"/>
          <w:sz w:val="22"/>
          <w:lang w:val="es-ES_tradnl"/>
        </w:rPr>
      </w:pPr>
    </w:p>
    <w:p w14:paraId="3CB3E608" w14:textId="77777777" w:rsidR="0071102A" w:rsidRPr="00AB2826" w:rsidRDefault="0071102A" w:rsidP="0071102A">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5C8C9067" w14:textId="77777777" w:rsidR="0071102A" w:rsidRPr="00BB303F" w:rsidRDefault="0071102A" w:rsidP="0071102A">
      <w:pPr>
        <w:spacing w:line="360" w:lineRule="auto"/>
        <w:jc w:val="both"/>
        <w:rPr>
          <w:b/>
          <w:bCs/>
          <w:iCs/>
          <w:sz w:val="22"/>
        </w:rPr>
      </w:pPr>
      <w:r w:rsidRPr="00BB303F">
        <w:rPr>
          <w:b/>
          <w:bCs/>
          <w:iCs/>
          <w:sz w:val="22"/>
        </w:rPr>
        <w:t>Considerando:</w:t>
      </w:r>
    </w:p>
    <w:p w14:paraId="178CB4E9" w14:textId="77777777" w:rsidR="0071102A" w:rsidRDefault="0071102A" w:rsidP="0071102A">
      <w:pPr>
        <w:spacing w:line="360" w:lineRule="auto"/>
        <w:jc w:val="both"/>
        <w:rPr>
          <w:rFonts w:cs="Arial"/>
          <w:sz w:val="22"/>
          <w:lang w:val="es-CR"/>
        </w:rPr>
      </w:pPr>
      <w:r w:rsidRPr="00BB303F">
        <w:rPr>
          <w:b/>
          <w:bCs/>
          <w:iCs/>
          <w:sz w:val="22"/>
        </w:rPr>
        <w:t>Primero:</w:t>
      </w:r>
      <w:r w:rsidRPr="00BB303F">
        <w:rPr>
          <w:iCs/>
          <w:sz w:val="22"/>
        </w:rPr>
        <w:t xml:space="preserve"> </w:t>
      </w:r>
      <w:r w:rsidRPr="00BB303F">
        <w:rPr>
          <w:rFonts w:cs="Arial"/>
          <w:sz w:val="22"/>
        </w:rPr>
        <w:t xml:space="preserve">Que por medio del oficio </w:t>
      </w:r>
      <w:r w:rsidRPr="009E6611">
        <w:rPr>
          <w:rFonts w:cs="Arial"/>
          <w:sz w:val="22"/>
        </w:rPr>
        <w:t>DF-OF-1043-2022</w:t>
      </w:r>
      <w:r w:rsidRPr="00BB303F">
        <w:rPr>
          <w:rFonts w:cs="Arial"/>
          <w:sz w:val="22"/>
          <w:szCs w:val="22"/>
        </w:rPr>
        <w:t xml:space="preserve"> </w:t>
      </w:r>
      <w:r>
        <w:rPr>
          <w:rFonts w:cs="Arial"/>
          <w:sz w:val="22"/>
          <w:szCs w:val="22"/>
        </w:rPr>
        <w:t>del 29</w:t>
      </w:r>
      <w:r w:rsidRPr="00AB6512">
        <w:rPr>
          <w:rFonts w:cs="Arial"/>
          <w:sz w:val="22"/>
          <w:szCs w:val="22"/>
        </w:rPr>
        <w:t xml:space="preserve"> de setiembre de 2022,</w:t>
      </w:r>
      <w:r>
        <w:rPr>
          <w:rFonts w:cs="Arial"/>
          <w:sz w:val="22"/>
          <w:szCs w:val="22"/>
        </w:rPr>
        <w:t xml:space="preserve"> </w:t>
      </w:r>
      <w:r w:rsidRPr="00BB303F">
        <w:rPr>
          <w:rFonts w:cs="Arial"/>
          <w:sz w:val="22"/>
          <w:szCs w:val="22"/>
        </w:rPr>
        <w:t>la Dirección FOSUVI</w:t>
      </w:r>
      <w:r>
        <w:rPr>
          <w:rFonts w:cs="Arial"/>
          <w:sz w:val="22"/>
          <w:szCs w:val="22"/>
        </w:rPr>
        <w:t xml:space="preserve"> presenta una propuesta </w:t>
      </w:r>
      <w:r w:rsidRPr="00596E67">
        <w:rPr>
          <w:rFonts w:cs="Arial"/>
          <w:sz w:val="22"/>
          <w:lang w:val="es-CR"/>
        </w:rPr>
        <w:t xml:space="preserve">para </w:t>
      </w:r>
      <w:r>
        <w:rPr>
          <w:rFonts w:cs="Arial"/>
          <w:sz w:val="22"/>
          <w:lang w:val="es-CR"/>
        </w:rPr>
        <w:t xml:space="preserve">redistribuir entre las entidades autorizadas los recursos del Fondo de Subsidios para la Vivienda, de </w:t>
      </w:r>
      <w:r w:rsidRPr="00AB6512">
        <w:rPr>
          <w:rFonts w:cs="Arial"/>
          <w:sz w:val="22"/>
          <w:lang w:val="es-CR"/>
        </w:rPr>
        <w:t xml:space="preserve">conformidad con los porcentajes de ejecución presupuestaria asignados para el presente año por </w:t>
      </w:r>
      <w:r>
        <w:rPr>
          <w:rFonts w:cs="Arial"/>
          <w:sz w:val="22"/>
          <w:lang w:val="es-CR"/>
        </w:rPr>
        <w:t>e</w:t>
      </w:r>
      <w:r w:rsidRPr="00AB6512">
        <w:rPr>
          <w:rFonts w:cs="Arial"/>
          <w:sz w:val="22"/>
          <w:lang w:val="es-CR"/>
        </w:rPr>
        <w:t xml:space="preserve">ntidad </w:t>
      </w:r>
      <w:r>
        <w:rPr>
          <w:rFonts w:cs="Arial"/>
          <w:sz w:val="22"/>
          <w:lang w:val="es-CR"/>
        </w:rPr>
        <w:t>a</w:t>
      </w:r>
      <w:r w:rsidRPr="00AB6512">
        <w:rPr>
          <w:rFonts w:cs="Arial"/>
          <w:sz w:val="22"/>
          <w:lang w:val="es-CR"/>
        </w:rPr>
        <w:t>utorizada, así como los proyectos y casos individuales en trámite, con el fin de ajustar la disponibilidad presupuestaria para maximizar la colocación de los recursos en el último cuatrimestre del año</w:t>
      </w:r>
      <w:r>
        <w:rPr>
          <w:rFonts w:cs="Arial"/>
          <w:sz w:val="22"/>
          <w:lang w:val="es-CR"/>
        </w:rPr>
        <w:t xml:space="preserve"> 2022.</w:t>
      </w:r>
    </w:p>
    <w:p w14:paraId="0C04FAEE" w14:textId="77777777" w:rsidR="0071102A" w:rsidRDefault="0071102A" w:rsidP="0071102A">
      <w:pPr>
        <w:spacing w:line="360" w:lineRule="auto"/>
        <w:jc w:val="both"/>
        <w:rPr>
          <w:rFonts w:cs="Arial"/>
          <w:sz w:val="22"/>
          <w:lang w:val="es-CR"/>
        </w:rPr>
      </w:pPr>
    </w:p>
    <w:p w14:paraId="361B3D5A" w14:textId="77777777" w:rsidR="0071102A" w:rsidRDefault="0071102A" w:rsidP="0071102A">
      <w:pPr>
        <w:spacing w:line="360" w:lineRule="auto"/>
        <w:jc w:val="both"/>
        <w:rPr>
          <w:rFonts w:cs="Arial"/>
          <w:sz w:val="22"/>
          <w:szCs w:val="22"/>
        </w:rPr>
      </w:pPr>
      <w:r w:rsidRPr="007452FC">
        <w:rPr>
          <w:rFonts w:cs="Arial"/>
          <w:b/>
          <w:bCs/>
          <w:sz w:val="22"/>
          <w:szCs w:val="22"/>
        </w:rPr>
        <w:t>Segundo:</w:t>
      </w:r>
      <w:r w:rsidRPr="007452FC">
        <w:rPr>
          <w:rFonts w:cs="Arial"/>
          <w:sz w:val="22"/>
          <w:szCs w:val="22"/>
        </w:rPr>
        <w:t xml:space="preserve"> </w:t>
      </w:r>
      <w:r w:rsidRPr="007452FC">
        <w:rPr>
          <w:sz w:val="22"/>
          <w:szCs w:val="22"/>
        </w:rPr>
        <w:t>Que</w:t>
      </w:r>
      <w:r>
        <w:rPr>
          <w:sz w:val="22"/>
          <w:szCs w:val="22"/>
        </w:rPr>
        <w:t xml:space="preserve"> la </w:t>
      </w:r>
      <w:r w:rsidRPr="00963014">
        <w:rPr>
          <w:sz w:val="22"/>
          <w:szCs w:val="22"/>
          <w:lang w:val="es-CR"/>
        </w:rPr>
        <w:t>Gerencia General</w:t>
      </w:r>
      <w:r>
        <w:rPr>
          <w:sz w:val="22"/>
          <w:szCs w:val="22"/>
          <w:lang w:val="es-CR"/>
        </w:rPr>
        <w:t xml:space="preserve"> ha sometido </w:t>
      </w:r>
      <w:r>
        <w:rPr>
          <w:sz w:val="22"/>
          <w:szCs w:val="22"/>
        </w:rPr>
        <w:t xml:space="preserve">dicha propuesta a la consideración de este Órgano Colegiado </w:t>
      </w:r>
      <w:r>
        <w:rPr>
          <w:rFonts w:cs="Arial"/>
          <w:sz w:val="22"/>
          <w:szCs w:val="22"/>
          <w:lang w:val="es-ES_tradnl"/>
        </w:rPr>
        <w:t xml:space="preserve">y, una vez </w:t>
      </w:r>
      <w:r w:rsidRPr="007452FC">
        <w:rPr>
          <w:rFonts w:cs="Arial"/>
          <w:sz w:val="22"/>
          <w:szCs w:val="22"/>
        </w:rPr>
        <w:t>conocid</w:t>
      </w:r>
      <w:r>
        <w:rPr>
          <w:rFonts w:cs="Arial"/>
          <w:sz w:val="22"/>
          <w:szCs w:val="22"/>
        </w:rPr>
        <w:t>a y suficientemente discutida,</w:t>
      </w:r>
      <w:r>
        <w:rPr>
          <w:rFonts w:cs="Arial"/>
          <w:sz w:val="22"/>
          <w:szCs w:val="22"/>
          <w:lang w:val="es-ES_tradnl"/>
        </w:rPr>
        <w:t xml:space="preserve"> no se encuentra</w:t>
      </w:r>
      <w:r w:rsidRPr="007452FC">
        <w:rPr>
          <w:rFonts w:cs="Arial"/>
          <w:sz w:val="22"/>
          <w:szCs w:val="22"/>
        </w:rPr>
        <w:t xml:space="preserve"> objeción en actuar de la forma recom</w:t>
      </w:r>
      <w:r>
        <w:rPr>
          <w:rFonts w:cs="Arial"/>
          <w:sz w:val="22"/>
          <w:szCs w:val="22"/>
        </w:rPr>
        <w:t xml:space="preserve">endada y, consecuentemente, autorizar la redistribución de </w:t>
      </w:r>
      <w:r w:rsidRPr="007452FC">
        <w:rPr>
          <w:rFonts w:cs="Arial"/>
          <w:sz w:val="22"/>
          <w:szCs w:val="22"/>
        </w:rPr>
        <w:t xml:space="preserve">los recursos presupuestarios del FOSUVI </w:t>
      </w:r>
      <w:r w:rsidRPr="00596E67">
        <w:rPr>
          <w:rFonts w:cs="Arial"/>
          <w:sz w:val="22"/>
          <w:szCs w:val="22"/>
        </w:rPr>
        <w:t>conforme se propone en el citado informe</w:t>
      </w:r>
      <w:r>
        <w:rPr>
          <w:rFonts w:cs="Arial"/>
          <w:sz w:val="22"/>
          <w:szCs w:val="22"/>
        </w:rPr>
        <w:t>.</w:t>
      </w:r>
    </w:p>
    <w:p w14:paraId="4E0D64B6" w14:textId="77777777" w:rsidR="0071102A" w:rsidRDefault="0071102A" w:rsidP="0071102A">
      <w:pPr>
        <w:spacing w:line="360" w:lineRule="auto"/>
        <w:jc w:val="both"/>
        <w:rPr>
          <w:rFonts w:cs="Arial"/>
          <w:sz w:val="22"/>
          <w:szCs w:val="22"/>
        </w:rPr>
      </w:pPr>
    </w:p>
    <w:p w14:paraId="72DD6ABD" w14:textId="77777777" w:rsidR="0071102A" w:rsidRPr="00596E67" w:rsidRDefault="0071102A" w:rsidP="0071102A">
      <w:pPr>
        <w:spacing w:line="360" w:lineRule="auto"/>
        <w:jc w:val="both"/>
        <w:rPr>
          <w:rFonts w:cs="Arial"/>
          <w:b/>
          <w:bCs/>
          <w:sz w:val="22"/>
          <w:szCs w:val="22"/>
        </w:rPr>
      </w:pPr>
      <w:r w:rsidRPr="00596E67">
        <w:rPr>
          <w:rFonts w:cs="Arial"/>
          <w:b/>
          <w:bCs/>
          <w:sz w:val="22"/>
          <w:szCs w:val="22"/>
        </w:rPr>
        <w:t>Por tanto, se acuerda:</w:t>
      </w:r>
    </w:p>
    <w:p w14:paraId="3354BF95" w14:textId="77777777" w:rsidR="0071102A" w:rsidRDefault="0071102A" w:rsidP="0071102A">
      <w:pPr>
        <w:spacing w:line="360" w:lineRule="auto"/>
        <w:jc w:val="both"/>
        <w:rPr>
          <w:rFonts w:cs="Arial"/>
          <w:sz w:val="22"/>
          <w:szCs w:val="22"/>
        </w:rPr>
      </w:pPr>
      <w:r w:rsidRPr="007452FC">
        <w:rPr>
          <w:rFonts w:cs="Arial"/>
          <w:b/>
          <w:bCs/>
          <w:sz w:val="22"/>
          <w:szCs w:val="22"/>
        </w:rPr>
        <w:t>1)</w:t>
      </w:r>
      <w:r w:rsidRPr="007452FC">
        <w:rPr>
          <w:rFonts w:cs="Arial"/>
          <w:sz w:val="22"/>
          <w:szCs w:val="22"/>
        </w:rPr>
        <w:t xml:space="preserve"> Aprobar la redistribución, por entidad autorizada, de los recursos del FOSUVI </w:t>
      </w:r>
      <w:r w:rsidRPr="002B7D8E">
        <w:rPr>
          <w:rFonts w:cs="Arial"/>
          <w:color w:val="000000"/>
          <w:sz w:val="22"/>
          <w:szCs w:val="22"/>
        </w:rPr>
        <w:t>disponibles del Presupuesto 2022</w:t>
      </w:r>
      <w:r>
        <w:rPr>
          <w:rFonts w:cs="Arial"/>
          <w:color w:val="000000"/>
          <w:sz w:val="22"/>
          <w:szCs w:val="22"/>
        </w:rPr>
        <w:t xml:space="preserve">, </w:t>
      </w:r>
      <w:r w:rsidRPr="00596E67">
        <w:rPr>
          <w:rFonts w:cs="Arial"/>
          <w:sz w:val="22"/>
          <w:lang w:val="es-CR"/>
        </w:rPr>
        <w:t xml:space="preserve">asignados para los programas de </w:t>
      </w:r>
      <w:r>
        <w:rPr>
          <w:rFonts w:cs="Arial"/>
          <w:sz w:val="22"/>
          <w:lang w:val="es-CR"/>
        </w:rPr>
        <w:t>B</w:t>
      </w:r>
      <w:r w:rsidRPr="00596E67">
        <w:rPr>
          <w:rFonts w:cs="Arial"/>
          <w:sz w:val="22"/>
          <w:lang w:val="es-CR"/>
        </w:rPr>
        <w:t xml:space="preserve">ono </w:t>
      </w:r>
      <w:r>
        <w:rPr>
          <w:rFonts w:cs="Arial"/>
          <w:sz w:val="22"/>
          <w:lang w:val="es-CR"/>
        </w:rPr>
        <w:t>O</w:t>
      </w:r>
      <w:r w:rsidRPr="00596E67">
        <w:rPr>
          <w:rFonts w:cs="Arial"/>
          <w:sz w:val="22"/>
          <w:lang w:val="es-CR"/>
        </w:rPr>
        <w:t>rdinario</w:t>
      </w:r>
      <w:r>
        <w:rPr>
          <w:rFonts w:cs="Arial"/>
          <w:sz w:val="22"/>
          <w:lang w:val="es-CR"/>
        </w:rPr>
        <w:t xml:space="preserve"> y A</w:t>
      </w:r>
      <w:r w:rsidRPr="00596E67">
        <w:rPr>
          <w:rFonts w:cs="Arial"/>
          <w:sz w:val="22"/>
          <w:lang w:val="es-CR"/>
        </w:rPr>
        <w:t>rtículo 59,</w:t>
      </w:r>
      <w:r>
        <w:rPr>
          <w:rFonts w:cs="Arial"/>
          <w:sz w:val="22"/>
          <w:lang w:val="es-CR"/>
        </w:rPr>
        <w:t xml:space="preserve"> de </w:t>
      </w:r>
      <w:r>
        <w:rPr>
          <w:rFonts w:cs="Arial"/>
          <w:sz w:val="22"/>
          <w:lang w:val="es-CR"/>
        </w:rPr>
        <w:lastRenderedPageBreak/>
        <w:t xml:space="preserve">conformidad </w:t>
      </w:r>
      <w:r w:rsidRPr="00BB303F">
        <w:rPr>
          <w:rFonts w:cs="Arial"/>
          <w:sz w:val="22"/>
        </w:rPr>
        <w:t xml:space="preserve">con </w:t>
      </w:r>
      <w:r>
        <w:rPr>
          <w:rFonts w:cs="Arial"/>
          <w:sz w:val="22"/>
        </w:rPr>
        <w:t xml:space="preserve">el detalle que se consigna en el informe </w:t>
      </w:r>
      <w:r w:rsidRPr="00281777">
        <w:rPr>
          <w:rFonts w:cs="Arial"/>
          <w:sz w:val="22"/>
        </w:rPr>
        <w:t>DF-OF-1043-2022</w:t>
      </w:r>
      <w:r>
        <w:rPr>
          <w:rFonts w:cs="Arial"/>
          <w:sz w:val="22"/>
        </w:rPr>
        <w:t xml:space="preserve"> </w:t>
      </w:r>
      <w:r w:rsidRPr="00BB303F">
        <w:rPr>
          <w:rFonts w:cs="Arial"/>
          <w:sz w:val="22"/>
          <w:szCs w:val="22"/>
        </w:rPr>
        <w:t>de la Dirección FOSUVI</w:t>
      </w:r>
      <w:r>
        <w:rPr>
          <w:rFonts w:cs="Arial"/>
          <w:sz w:val="22"/>
          <w:szCs w:val="22"/>
        </w:rPr>
        <w:t>, el cual forma parte integral del presente acuerdo.</w:t>
      </w:r>
    </w:p>
    <w:p w14:paraId="554698C2" w14:textId="77777777" w:rsidR="0071102A" w:rsidRDefault="0071102A" w:rsidP="0071102A">
      <w:pPr>
        <w:spacing w:line="360" w:lineRule="auto"/>
        <w:jc w:val="both"/>
        <w:rPr>
          <w:rFonts w:cs="Arial"/>
          <w:color w:val="000000"/>
          <w:sz w:val="22"/>
          <w:szCs w:val="22"/>
        </w:rPr>
      </w:pPr>
    </w:p>
    <w:p w14:paraId="105F3E52" w14:textId="77777777" w:rsidR="0071102A" w:rsidRDefault="0071102A" w:rsidP="0071102A">
      <w:pPr>
        <w:spacing w:line="360" w:lineRule="auto"/>
        <w:jc w:val="both"/>
        <w:rPr>
          <w:rFonts w:cs="Arial"/>
          <w:color w:val="000000"/>
          <w:sz w:val="22"/>
          <w:szCs w:val="22"/>
        </w:rPr>
      </w:pPr>
      <w:r w:rsidRPr="00BB303F">
        <w:rPr>
          <w:rFonts w:cs="Arial"/>
          <w:b/>
          <w:color w:val="000000"/>
          <w:sz w:val="22"/>
          <w:szCs w:val="22"/>
        </w:rPr>
        <w:t>2)</w:t>
      </w:r>
      <w:r w:rsidRPr="00BB303F">
        <w:rPr>
          <w:rFonts w:cs="Arial"/>
          <w:color w:val="000000"/>
          <w:sz w:val="22"/>
          <w:szCs w:val="22"/>
        </w:rPr>
        <w:t xml:space="preserve"> Se instruye a la Administración</w:t>
      </w:r>
      <w:r>
        <w:rPr>
          <w:rFonts w:cs="Arial"/>
          <w:color w:val="000000"/>
          <w:sz w:val="22"/>
          <w:szCs w:val="22"/>
        </w:rPr>
        <w:t>,</w:t>
      </w:r>
      <w:r w:rsidRPr="00BB303F">
        <w:rPr>
          <w:rFonts w:cs="Arial"/>
          <w:color w:val="000000"/>
          <w:sz w:val="22"/>
          <w:szCs w:val="22"/>
        </w:rPr>
        <w:t xml:space="preserve"> para que comunique a las respectivas entidades autorizadas</w:t>
      </w:r>
      <w:r>
        <w:rPr>
          <w:rFonts w:cs="Arial"/>
          <w:color w:val="000000"/>
          <w:sz w:val="22"/>
          <w:szCs w:val="22"/>
        </w:rPr>
        <w:t>,</w:t>
      </w:r>
      <w:r w:rsidRPr="00BB303F">
        <w:rPr>
          <w:rFonts w:cs="Arial"/>
          <w:color w:val="000000"/>
          <w:sz w:val="22"/>
          <w:szCs w:val="22"/>
        </w:rPr>
        <w:t xml:space="preserve"> los alcances de</w:t>
      </w:r>
      <w:r>
        <w:rPr>
          <w:rFonts w:cs="Arial"/>
          <w:color w:val="000000"/>
          <w:sz w:val="22"/>
          <w:szCs w:val="22"/>
        </w:rPr>
        <w:t xml:space="preserve"> esta disposición.</w:t>
      </w:r>
    </w:p>
    <w:p w14:paraId="30E67C39" w14:textId="77777777" w:rsidR="0071102A" w:rsidRPr="00AB2826" w:rsidRDefault="0071102A" w:rsidP="0071102A">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559421" w14:textId="15386589" w:rsidR="00E94FC4" w:rsidRPr="00D14EAF" w:rsidRDefault="0071102A" w:rsidP="0071102A">
      <w:pPr>
        <w:spacing w:line="360" w:lineRule="auto"/>
        <w:jc w:val="both"/>
        <w:rPr>
          <w:rFonts w:cs="Arial"/>
          <w:b/>
          <w:sz w:val="22"/>
        </w:rPr>
      </w:pPr>
      <w:r w:rsidRPr="00D14EAF">
        <w:rPr>
          <w:rFonts w:cs="Arial"/>
          <w:b/>
          <w:sz w:val="22"/>
        </w:rPr>
        <w:t>************</w:t>
      </w:r>
    </w:p>
    <w:p w14:paraId="1CE6FFC8"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770D" w14:textId="77777777" w:rsidR="00150AED" w:rsidRDefault="00150AED">
      <w:r>
        <w:separator/>
      </w:r>
    </w:p>
  </w:endnote>
  <w:endnote w:type="continuationSeparator" w:id="0">
    <w:p w14:paraId="2C45C674" w14:textId="77777777" w:rsidR="00150AED" w:rsidRDefault="0015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5114" w14:textId="77777777" w:rsidR="00150AED" w:rsidRDefault="00150AED">
      <w:r>
        <w:separator/>
      </w:r>
    </w:p>
  </w:footnote>
  <w:footnote w:type="continuationSeparator" w:id="0">
    <w:p w14:paraId="2AAA89BA" w14:textId="77777777" w:rsidR="00150AED" w:rsidRDefault="0015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DFC0" w14:textId="77777777" w:rsidR="00150AED" w:rsidRDefault="00150AED">
    <w:pPr>
      <w:pStyle w:val="Encabezado"/>
      <w:rPr>
        <w:lang w:val="es-ES"/>
      </w:rPr>
    </w:pPr>
  </w:p>
  <w:p w14:paraId="0ADDC403" w14:textId="3B6DCDE3" w:rsidR="00150AED" w:rsidRDefault="00150AED">
    <w:pPr>
      <w:pStyle w:val="Encabezado"/>
      <w:rPr>
        <w:rStyle w:val="Nmerodepgina"/>
        <w:sz w:val="18"/>
      </w:rPr>
    </w:pPr>
    <w:r>
      <w:rPr>
        <w:sz w:val="18"/>
        <w:lang w:val="es-ES"/>
      </w:rPr>
      <w:t xml:space="preserve">    Minuta de la sesión Nº 53-2022                   03 de octubre de 2022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78B552EB" w14:textId="77777777" w:rsidR="00150AED" w:rsidRDefault="00150AED">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A1C78"/>
    <w:multiLevelType w:val="hybridMultilevel"/>
    <w:tmpl w:val="B54802F6"/>
    <w:lvl w:ilvl="0" w:tplc="CEA88800">
      <w:start w:val="1"/>
      <w:numFmt w:val="bullet"/>
      <w:lvlText w:val="o"/>
      <w:lvlJc w:val="left"/>
      <w:pPr>
        <w:tabs>
          <w:tab w:val="num" w:pos="720"/>
        </w:tabs>
        <w:ind w:left="720" w:hanging="360"/>
      </w:pPr>
      <w:rPr>
        <w:rFonts w:ascii="Courier New" w:hAnsi="Courier New" w:hint="default"/>
      </w:rPr>
    </w:lvl>
    <w:lvl w:ilvl="1" w:tplc="069E2EF0" w:tentative="1">
      <w:start w:val="1"/>
      <w:numFmt w:val="bullet"/>
      <w:lvlText w:val="o"/>
      <w:lvlJc w:val="left"/>
      <w:pPr>
        <w:tabs>
          <w:tab w:val="num" w:pos="1440"/>
        </w:tabs>
        <w:ind w:left="1440" w:hanging="360"/>
      </w:pPr>
      <w:rPr>
        <w:rFonts w:ascii="Courier New" w:hAnsi="Courier New" w:hint="default"/>
      </w:rPr>
    </w:lvl>
    <w:lvl w:ilvl="2" w:tplc="368CE716">
      <w:start w:val="1"/>
      <w:numFmt w:val="bullet"/>
      <w:lvlText w:val="o"/>
      <w:lvlJc w:val="left"/>
      <w:pPr>
        <w:tabs>
          <w:tab w:val="num" w:pos="2160"/>
        </w:tabs>
        <w:ind w:left="2160" w:hanging="360"/>
      </w:pPr>
      <w:rPr>
        <w:rFonts w:ascii="Courier New" w:hAnsi="Courier New" w:hint="default"/>
      </w:rPr>
    </w:lvl>
    <w:lvl w:ilvl="3" w:tplc="DE760C8A" w:tentative="1">
      <w:start w:val="1"/>
      <w:numFmt w:val="bullet"/>
      <w:lvlText w:val="o"/>
      <w:lvlJc w:val="left"/>
      <w:pPr>
        <w:tabs>
          <w:tab w:val="num" w:pos="2880"/>
        </w:tabs>
        <w:ind w:left="2880" w:hanging="360"/>
      </w:pPr>
      <w:rPr>
        <w:rFonts w:ascii="Courier New" w:hAnsi="Courier New" w:hint="default"/>
      </w:rPr>
    </w:lvl>
    <w:lvl w:ilvl="4" w:tplc="85B4ED46" w:tentative="1">
      <w:start w:val="1"/>
      <w:numFmt w:val="bullet"/>
      <w:lvlText w:val="o"/>
      <w:lvlJc w:val="left"/>
      <w:pPr>
        <w:tabs>
          <w:tab w:val="num" w:pos="3600"/>
        </w:tabs>
        <w:ind w:left="3600" w:hanging="360"/>
      </w:pPr>
      <w:rPr>
        <w:rFonts w:ascii="Courier New" w:hAnsi="Courier New" w:hint="default"/>
      </w:rPr>
    </w:lvl>
    <w:lvl w:ilvl="5" w:tplc="221879B2" w:tentative="1">
      <w:start w:val="1"/>
      <w:numFmt w:val="bullet"/>
      <w:lvlText w:val="o"/>
      <w:lvlJc w:val="left"/>
      <w:pPr>
        <w:tabs>
          <w:tab w:val="num" w:pos="4320"/>
        </w:tabs>
        <w:ind w:left="4320" w:hanging="360"/>
      </w:pPr>
      <w:rPr>
        <w:rFonts w:ascii="Courier New" w:hAnsi="Courier New" w:hint="default"/>
      </w:rPr>
    </w:lvl>
    <w:lvl w:ilvl="6" w:tplc="201E66C6" w:tentative="1">
      <w:start w:val="1"/>
      <w:numFmt w:val="bullet"/>
      <w:lvlText w:val="o"/>
      <w:lvlJc w:val="left"/>
      <w:pPr>
        <w:tabs>
          <w:tab w:val="num" w:pos="5040"/>
        </w:tabs>
        <w:ind w:left="5040" w:hanging="360"/>
      </w:pPr>
      <w:rPr>
        <w:rFonts w:ascii="Courier New" w:hAnsi="Courier New" w:hint="default"/>
      </w:rPr>
    </w:lvl>
    <w:lvl w:ilvl="7" w:tplc="47E69EC4" w:tentative="1">
      <w:start w:val="1"/>
      <w:numFmt w:val="bullet"/>
      <w:lvlText w:val="o"/>
      <w:lvlJc w:val="left"/>
      <w:pPr>
        <w:tabs>
          <w:tab w:val="num" w:pos="5760"/>
        </w:tabs>
        <w:ind w:left="5760" w:hanging="360"/>
      </w:pPr>
      <w:rPr>
        <w:rFonts w:ascii="Courier New" w:hAnsi="Courier New" w:hint="default"/>
      </w:rPr>
    </w:lvl>
    <w:lvl w:ilvl="8" w:tplc="76E80C56"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0F23595"/>
    <w:multiLevelType w:val="hybridMultilevel"/>
    <w:tmpl w:val="C3FC29B0"/>
    <w:lvl w:ilvl="0" w:tplc="9EE8AE0A">
      <w:start w:val="1"/>
      <w:numFmt w:val="bullet"/>
      <w:lvlText w:val="o"/>
      <w:lvlJc w:val="left"/>
      <w:pPr>
        <w:tabs>
          <w:tab w:val="num" w:pos="720"/>
        </w:tabs>
        <w:ind w:left="720" w:hanging="360"/>
      </w:pPr>
      <w:rPr>
        <w:rFonts w:ascii="Courier New" w:hAnsi="Courier New" w:hint="default"/>
      </w:rPr>
    </w:lvl>
    <w:lvl w:ilvl="1" w:tplc="511ADA2C">
      <w:start w:val="1"/>
      <w:numFmt w:val="bullet"/>
      <w:lvlText w:val="o"/>
      <w:lvlJc w:val="left"/>
      <w:pPr>
        <w:tabs>
          <w:tab w:val="num" w:pos="1440"/>
        </w:tabs>
        <w:ind w:left="1440" w:hanging="360"/>
      </w:pPr>
      <w:rPr>
        <w:rFonts w:ascii="Courier New" w:hAnsi="Courier New" w:hint="default"/>
      </w:rPr>
    </w:lvl>
    <w:lvl w:ilvl="2" w:tplc="5F025E50">
      <w:numFmt w:val="bullet"/>
      <w:lvlText w:val="o"/>
      <w:lvlJc w:val="left"/>
      <w:pPr>
        <w:tabs>
          <w:tab w:val="num" w:pos="2160"/>
        </w:tabs>
        <w:ind w:left="2160" w:hanging="360"/>
      </w:pPr>
      <w:rPr>
        <w:rFonts w:ascii="Courier New" w:hAnsi="Courier New" w:hint="default"/>
      </w:rPr>
    </w:lvl>
    <w:lvl w:ilvl="3" w:tplc="94F62F48">
      <w:numFmt w:val="bullet"/>
      <w:lvlText w:val="o"/>
      <w:lvlJc w:val="left"/>
      <w:pPr>
        <w:tabs>
          <w:tab w:val="num" w:pos="2880"/>
        </w:tabs>
        <w:ind w:left="2880" w:hanging="360"/>
      </w:pPr>
      <w:rPr>
        <w:rFonts w:ascii="Courier New" w:hAnsi="Courier New" w:hint="default"/>
      </w:rPr>
    </w:lvl>
    <w:lvl w:ilvl="4" w:tplc="5F886420">
      <w:numFmt w:val="bullet"/>
      <w:lvlText w:val="o"/>
      <w:lvlJc w:val="left"/>
      <w:pPr>
        <w:tabs>
          <w:tab w:val="num" w:pos="3600"/>
        </w:tabs>
        <w:ind w:left="3600" w:hanging="360"/>
      </w:pPr>
      <w:rPr>
        <w:rFonts w:ascii="Courier New" w:hAnsi="Courier New" w:hint="default"/>
      </w:rPr>
    </w:lvl>
    <w:lvl w:ilvl="5" w:tplc="9DCC1926" w:tentative="1">
      <w:start w:val="1"/>
      <w:numFmt w:val="bullet"/>
      <w:lvlText w:val="o"/>
      <w:lvlJc w:val="left"/>
      <w:pPr>
        <w:tabs>
          <w:tab w:val="num" w:pos="4320"/>
        </w:tabs>
        <w:ind w:left="4320" w:hanging="360"/>
      </w:pPr>
      <w:rPr>
        <w:rFonts w:ascii="Courier New" w:hAnsi="Courier New" w:hint="default"/>
      </w:rPr>
    </w:lvl>
    <w:lvl w:ilvl="6" w:tplc="14E6337E" w:tentative="1">
      <w:start w:val="1"/>
      <w:numFmt w:val="bullet"/>
      <w:lvlText w:val="o"/>
      <w:lvlJc w:val="left"/>
      <w:pPr>
        <w:tabs>
          <w:tab w:val="num" w:pos="5040"/>
        </w:tabs>
        <w:ind w:left="5040" w:hanging="360"/>
      </w:pPr>
      <w:rPr>
        <w:rFonts w:ascii="Courier New" w:hAnsi="Courier New" w:hint="default"/>
      </w:rPr>
    </w:lvl>
    <w:lvl w:ilvl="7" w:tplc="E9AE5EE4" w:tentative="1">
      <w:start w:val="1"/>
      <w:numFmt w:val="bullet"/>
      <w:lvlText w:val="o"/>
      <w:lvlJc w:val="left"/>
      <w:pPr>
        <w:tabs>
          <w:tab w:val="num" w:pos="5760"/>
        </w:tabs>
        <w:ind w:left="5760" w:hanging="360"/>
      </w:pPr>
      <w:rPr>
        <w:rFonts w:ascii="Courier New" w:hAnsi="Courier New" w:hint="default"/>
      </w:rPr>
    </w:lvl>
    <w:lvl w:ilvl="8" w:tplc="C450AB6C"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19F46E18"/>
    <w:multiLevelType w:val="hybridMultilevel"/>
    <w:tmpl w:val="BC049014"/>
    <w:lvl w:ilvl="0" w:tplc="EF5E6C96">
      <w:start w:val="1"/>
      <w:numFmt w:val="bullet"/>
      <w:lvlText w:val="o"/>
      <w:lvlJc w:val="left"/>
      <w:pPr>
        <w:tabs>
          <w:tab w:val="num" w:pos="720"/>
        </w:tabs>
        <w:ind w:left="720" w:hanging="360"/>
      </w:pPr>
      <w:rPr>
        <w:rFonts w:ascii="Courier New" w:hAnsi="Courier New" w:hint="default"/>
      </w:rPr>
    </w:lvl>
    <w:lvl w:ilvl="1" w:tplc="482ADD2E">
      <w:start w:val="1"/>
      <w:numFmt w:val="bullet"/>
      <w:lvlText w:val="o"/>
      <w:lvlJc w:val="left"/>
      <w:pPr>
        <w:tabs>
          <w:tab w:val="num" w:pos="1440"/>
        </w:tabs>
        <w:ind w:left="1440" w:hanging="360"/>
      </w:pPr>
      <w:rPr>
        <w:rFonts w:ascii="Courier New" w:hAnsi="Courier New" w:hint="default"/>
      </w:rPr>
    </w:lvl>
    <w:lvl w:ilvl="2" w:tplc="C7FE145A">
      <w:numFmt w:val="bullet"/>
      <w:lvlText w:val="o"/>
      <w:lvlJc w:val="left"/>
      <w:pPr>
        <w:tabs>
          <w:tab w:val="num" w:pos="2160"/>
        </w:tabs>
        <w:ind w:left="2160" w:hanging="360"/>
      </w:pPr>
      <w:rPr>
        <w:rFonts w:ascii="Courier New" w:hAnsi="Courier New" w:hint="default"/>
      </w:rPr>
    </w:lvl>
    <w:lvl w:ilvl="3" w:tplc="085AB9F8">
      <w:numFmt w:val="bullet"/>
      <w:lvlText w:val="o"/>
      <w:lvlJc w:val="left"/>
      <w:pPr>
        <w:tabs>
          <w:tab w:val="num" w:pos="2880"/>
        </w:tabs>
        <w:ind w:left="2880" w:hanging="360"/>
      </w:pPr>
      <w:rPr>
        <w:rFonts w:ascii="Courier New" w:hAnsi="Courier New" w:hint="default"/>
      </w:rPr>
    </w:lvl>
    <w:lvl w:ilvl="4" w:tplc="198A05D8" w:tentative="1">
      <w:start w:val="1"/>
      <w:numFmt w:val="bullet"/>
      <w:lvlText w:val="o"/>
      <w:lvlJc w:val="left"/>
      <w:pPr>
        <w:tabs>
          <w:tab w:val="num" w:pos="3600"/>
        </w:tabs>
        <w:ind w:left="3600" w:hanging="360"/>
      </w:pPr>
      <w:rPr>
        <w:rFonts w:ascii="Courier New" w:hAnsi="Courier New" w:hint="default"/>
      </w:rPr>
    </w:lvl>
    <w:lvl w:ilvl="5" w:tplc="A6466CFE" w:tentative="1">
      <w:start w:val="1"/>
      <w:numFmt w:val="bullet"/>
      <w:lvlText w:val="o"/>
      <w:lvlJc w:val="left"/>
      <w:pPr>
        <w:tabs>
          <w:tab w:val="num" w:pos="4320"/>
        </w:tabs>
        <w:ind w:left="4320" w:hanging="360"/>
      </w:pPr>
      <w:rPr>
        <w:rFonts w:ascii="Courier New" w:hAnsi="Courier New" w:hint="default"/>
      </w:rPr>
    </w:lvl>
    <w:lvl w:ilvl="6" w:tplc="D8D87B30" w:tentative="1">
      <w:start w:val="1"/>
      <w:numFmt w:val="bullet"/>
      <w:lvlText w:val="o"/>
      <w:lvlJc w:val="left"/>
      <w:pPr>
        <w:tabs>
          <w:tab w:val="num" w:pos="5040"/>
        </w:tabs>
        <w:ind w:left="5040" w:hanging="360"/>
      </w:pPr>
      <w:rPr>
        <w:rFonts w:ascii="Courier New" w:hAnsi="Courier New" w:hint="default"/>
      </w:rPr>
    </w:lvl>
    <w:lvl w:ilvl="7" w:tplc="548CD976" w:tentative="1">
      <w:start w:val="1"/>
      <w:numFmt w:val="bullet"/>
      <w:lvlText w:val="o"/>
      <w:lvlJc w:val="left"/>
      <w:pPr>
        <w:tabs>
          <w:tab w:val="num" w:pos="5760"/>
        </w:tabs>
        <w:ind w:left="5760" w:hanging="360"/>
      </w:pPr>
      <w:rPr>
        <w:rFonts w:ascii="Courier New" w:hAnsi="Courier New" w:hint="default"/>
      </w:rPr>
    </w:lvl>
    <w:lvl w:ilvl="8" w:tplc="0BD2B0F2"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1A9741A9"/>
    <w:multiLevelType w:val="hybridMultilevel"/>
    <w:tmpl w:val="72906B00"/>
    <w:lvl w:ilvl="0" w:tplc="B8CE6E0C">
      <w:start w:val="1"/>
      <w:numFmt w:val="decimal"/>
      <w:lvlText w:val="%1."/>
      <w:lvlJc w:val="left"/>
      <w:rPr>
        <w:b/>
        <w:color w:val="auto"/>
        <w:lang w:val="es-ES_tradnl"/>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868493E"/>
    <w:multiLevelType w:val="hybridMultilevel"/>
    <w:tmpl w:val="050A90A4"/>
    <w:lvl w:ilvl="0" w:tplc="72F2472E">
      <w:start w:val="1"/>
      <w:numFmt w:val="bullet"/>
      <w:lvlText w:val="o"/>
      <w:lvlJc w:val="left"/>
      <w:pPr>
        <w:tabs>
          <w:tab w:val="num" w:pos="720"/>
        </w:tabs>
        <w:ind w:left="720" w:hanging="360"/>
      </w:pPr>
      <w:rPr>
        <w:rFonts w:ascii="Courier New" w:hAnsi="Courier New" w:hint="default"/>
      </w:rPr>
    </w:lvl>
    <w:lvl w:ilvl="1" w:tplc="3C1413AE">
      <w:start w:val="1"/>
      <w:numFmt w:val="bullet"/>
      <w:lvlText w:val="o"/>
      <w:lvlJc w:val="left"/>
      <w:pPr>
        <w:tabs>
          <w:tab w:val="num" w:pos="1440"/>
        </w:tabs>
        <w:ind w:left="1440" w:hanging="360"/>
      </w:pPr>
      <w:rPr>
        <w:rFonts w:ascii="Courier New" w:hAnsi="Courier New" w:hint="default"/>
      </w:rPr>
    </w:lvl>
    <w:lvl w:ilvl="2" w:tplc="577C82CE">
      <w:numFmt w:val="bullet"/>
      <w:lvlText w:val="o"/>
      <w:lvlJc w:val="left"/>
      <w:pPr>
        <w:tabs>
          <w:tab w:val="num" w:pos="2160"/>
        </w:tabs>
        <w:ind w:left="2160" w:hanging="360"/>
      </w:pPr>
      <w:rPr>
        <w:rFonts w:ascii="Courier New" w:hAnsi="Courier New" w:hint="default"/>
      </w:rPr>
    </w:lvl>
    <w:lvl w:ilvl="3" w:tplc="B4C80586" w:tentative="1">
      <w:start w:val="1"/>
      <w:numFmt w:val="bullet"/>
      <w:lvlText w:val="o"/>
      <w:lvlJc w:val="left"/>
      <w:pPr>
        <w:tabs>
          <w:tab w:val="num" w:pos="2880"/>
        </w:tabs>
        <w:ind w:left="2880" w:hanging="360"/>
      </w:pPr>
      <w:rPr>
        <w:rFonts w:ascii="Courier New" w:hAnsi="Courier New" w:hint="default"/>
      </w:rPr>
    </w:lvl>
    <w:lvl w:ilvl="4" w:tplc="2B9AFD0C" w:tentative="1">
      <w:start w:val="1"/>
      <w:numFmt w:val="bullet"/>
      <w:lvlText w:val="o"/>
      <w:lvlJc w:val="left"/>
      <w:pPr>
        <w:tabs>
          <w:tab w:val="num" w:pos="3600"/>
        </w:tabs>
        <w:ind w:left="3600" w:hanging="360"/>
      </w:pPr>
      <w:rPr>
        <w:rFonts w:ascii="Courier New" w:hAnsi="Courier New" w:hint="default"/>
      </w:rPr>
    </w:lvl>
    <w:lvl w:ilvl="5" w:tplc="39E463D2" w:tentative="1">
      <w:start w:val="1"/>
      <w:numFmt w:val="bullet"/>
      <w:lvlText w:val="o"/>
      <w:lvlJc w:val="left"/>
      <w:pPr>
        <w:tabs>
          <w:tab w:val="num" w:pos="4320"/>
        </w:tabs>
        <w:ind w:left="4320" w:hanging="360"/>
      </w:pPr>
      <w:rPr>
        <w:rFonts w:ascii="Courier New" w:hAnsi="Courier New" w:hint="default"/>
      </w:rPr>
    </w:lvl>
    <w:lvl w:ilvl="6" w:tplc="EFB2170A" w:tentative="1">
      <w:start w:val="1"/>
      <w:numFmt w:val="bullet"/>
      <w:lvlText w:val="o"/>
      <w:lvlJc w:val="left"/>
      <w:pPr>
        <w:tabs>
          <w:tab w:val="num" w:pos="5040"/>
        </w:tabs>
        <w:ind w:left="5040" w:hanging="360"/>
      </w:pPr>
      <w:rPr>
        <w:rFonts w:ascii="Courier New" w:hAnsi="Courier New" w:hint="default"/>
      </w:rPr>
    </w:lvl>
    <w:lvl w:ilvl="7" w:tplc="3F6437A2" w:tentative="1">
      <w:start w:val="1"/>
      <w:numFmt w:val="bullet"/>
      <w:lvlText w:val="o"/>
      <w:lvlJc w:val="left"/>
      <w:pPr>
        <w:tabs>
          <w:tab w:val="num" w:pos="5760"/>
        </w:tabs>
        <w:ind w:left="5760" w:hanging="360"/>
      </w:pPr>
      <w:rPr>
        <w:rFonts w:ascii="Courier New" w:hAnsi="Courier New" w:hint="default"/>
      </w:rPr>
    </w:lvl>
    <w:lvl w:ilvl="8" w:tplc="C0C83706"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2F823B1A"/>
    <w:multiLevelType w:val="hybridMultilevel"/>
    <w:tmpl w:val="0E10E88E"/>
    <w:lvl w:ilvl="0" w:tplc="267E0850">
      <w:start w:val="1"/>
      <w:numFmt w:val="bullet"/>
      <w:lvlText w:val="o"/>
      <w:lvlJc w:val="left"/>
      <w:pPr>
        <w:tabs>
          <w:tab w:val="num" w:pos="720"/>
        </w:tabs>
        <w:ind w:left="720" w:hanging="360"/>
      </w:pPr>
      <w:rPr>
        <w:rFonts w:ascii="Courier New" w:hAnsi="Courier New" w:hint="default"/>
      </w:rPr>
    </w:lvl>
    <w:lvl w:ilvl="1" w:tplc="570869F0" w:tentative="1">
      <w:start w:val="1"/>
      <w:numFmt w:val="bullet"/>
      <w:lvlText w:val="o"/>
      <w:lvlJc w:val="left"/>
      <w:pPr>
        <w:tabs>
          <w:tab w:val="num" w:pos="1440"/>
        </w:tabs>
        <w:ind w:left="1440" w:hanging="360"/>
      </w:pPr>
      <w:rPr>
        <w:rFonts w:ascii="Courier New" w:hAnsi="Courier New" w:hint="default"/>
      </w:rPr>
    </w:lvl>
    <w:lvl w:ilvl="2" w:tplc="96C6AD9C">
      <w:start w:val="1"/>
      <w:numFmt w:val="bullet"/>
      <w:lvlText w:val="o"/>
      <w:lvlJc w:val="left"/>
      <w:pPr>
        <w:tabs>
          <w:tab w:val="num" w:pos="2160"/>
        </w:tabs>
        <w:ind w:left="2160" w:hanging="360"/>
      </w:pPr>
      <w:rPr>
        <w:rFonts w:ascii="Courier New" w:hAnsi="Courier New" w:hint="default"/>
      </w:rPr>
    </w:lvl>
    <w:lvl w:ilvl="3" w:tplc="DC86BF8E">
      <w:numFmt w:val="bullet"/>
      <w:lvlText w:val="o"/>
      <w:lvlJc w:val="left"/>
      <w:pPr>
        <w:tabs>
          <w:tab w:val="num" w:pos="2880"/>
        </w:tabs>
        <w:ind w:left="2880" w:hanging="360"/>
      </w:pPr>
      <w:rPr>
        <w:rFonts w:ascii="Courier New" w:hAnsi="Courier New" w:hint="default"/>
      </w:rPr>
    </w:lvl>
    <w:lvl w:ilvl="4" w:tplc="31B8AC36" w:tentative="1">
      <w:start w:val="1"/>
      <w:numFmt w:val="bullet"/>
      <w:lvlText w:val="o"/>
      <w:lvlJc w:val="left"/>
      <w:pPr>
        <w:tabs>
          <w:tab w:val="num" w:pos="3600"/>
        </w:tabs>
        <w:ind w:left="3600" w:hanging="360"/>
      </w:pPr>
      <w:rPr>
        <w:rFonts w:ascii="Courier New" w:hAnsi="Courier New" w:hint="default"/>
      </w:rPr>
    </w:lvl>
    <w:lvl w:ilvl="5" w:tplc="1D3A8516" w:tentative="1">
      <w:start w:val="1"/>
      <w:numFmt w:val="bullet"/>
      <w:lvlText w:val="o"/>
      <w:lvlJc w:val="left"/>
      <w:pPr>
        <w:tabs>
          <w:tab w:val="num" w:pos="4320"/>
        </w:tabs>
        <w:ind w:left="4320" w:hanging="360"/>
      </w:pPr>
      <w:rPr>
        <w:rFonts w:ascii="Courier New" w:hAnsi="Courier New" w:hint="default"/>
      </w:rPr>
    </w:lvl>
    <w:lvl w:ilvl="6" w:tplc="0AFA616E" w:tentative="1">
      <w:start w:val="1"/>
      <w:numFmt w:val="bullet"/>
      <w:lvlText w:val="o"/>
      <w:lvlJc w:val="left"/>
      <w:pPr>
        <w:tabs>
          <w:tab w:val="num" w:pos="5040"/>
        </w:tabs>
        <w:ind w:left="5040" w:hanging="360"/>
      </w:pPr>
      <w:rPr>
        <w:rFonts w:ascii="Courier New" w:hAnsi="Courier New" w:hint="default"/>
      </w:rPr>
    </w:lvl>
    <w:lvl w:ilvl="7" w:tplc="21146A5A" w:tentative="1">
      <w:start w:val="1"/>
      <w:numFmt w:val="bullet"/>
      <w:lvlText w:val="o"/>
      <w:lvlJc w:val="left"/>
      <w:pPr>
        <w:tabs>
          <w:tab w:val="num" w:pos="5760"/>
        </w:tabs>
        <w:ind w:left="5760" w:hanging="360"/>
      </w:pPr>
      <w:rPr>
        <w:rFonts w:ascii="Courier New" w:hAnsi="Courier New" w:hint="default"/>
      </w:rPr>
    </w:lvl>
    <w:lvl w:ilvl="8" w:tplc="70BE9184"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9F836F7"/>
    <w:multiLevelType w:val="hybridMultilevel"/>
    <w:tmpl w:val="9F10BEDC"/>
    <w:lvl w:ilvl="0" w:tplc="B4AA7EEA">
      <w:start w:val="1"/>
      <w:numFmt w:val="bullet"/>
      <w:lvlText w:val="•"/>
      <w:lvlJc w:val="left"/>
      <w:pPr>
        <w:tabs>
          <w:tab w:val="num" w:pos="720"/>
        </w:tabs>
        <w:ind w:left="720" w:hanging="360"/>
      </w:pPr>
      <w:rPr>
        <w:rFonts w:ascii="Arial" w:hAnsi="Arial" w:hint="default"/>
      </w:rPr>
    </w:lvl>
    <w:lvl w:ilvl="1" w:tplc="4404A538" w:tentative="1">
      <w:start w:val="1"/>
      <w:numFmt w:val="bullet"/>
      <w:lvlText w:val="•"/>
      <w:lvlJc w:val="left"/>
      <w:pPr>
        <w:tabs>
          <w:tab w:val="num" w:pos="1440"/>
        </w:tabs>
        <w:ind w:left="1440" w:hanging="360"/>
      </w:pPr>
      <w:rPr>
        <w:rFonts w:ascii="Arial" w:hAnsi="Arial" w:hint="default"/>
      </w:rPr>
    </w:lvl>
    <w:lvl w:ilvl="2" w:tplc="DCCAE1C6" w:tentative="1">
      <w:start w:val="1"/>
      <w:numFmt w:val="bullet"/>
      <w:lvlText w:val="•"/>
      <w:lvlJc w:val="left"/>
      <w:pPr>
        <w:tabs>
          <w:tab w:val="num" w:pos="2160"/>
        </w:tabs>
        <w:ind w:left="2160" w:hanging="360"/>
      </w:pPr>
      <w:rPr>
        <w:rFonts w:ascii="Arial" w:hAnsi="Arial" w:hint="default"/>
      </w:rPr>
    </w:lvl>
    <w:lvl w:ilvl="3" w:tplc="EF788516" w:tentative="1">
      <w:start w:val="1"/>
      <w:numFmt w:val="bullet"/>
      <w:lvlText w:val="•"/>
      <w:lvlJc w:val="left"/>
      <w:pPr>
        <w:tabs>
          <w:tab w:val="num" w:pos="2880"/>
        </w:tabs>
        <w:ind w:left="2880" w:hanging="360"/>
      </w:pPr>
      <w:rPr>
        <w:rFonts w:ascii="Arial" w:hAnsi="Arial" w:hint="default"/>
      </w:rPr>
    </w:lvl>
    <w:lvl w:ilvl="4" w:tplc="16621126" w:tentative="1">
      <w:start w:val="1"/>
      <w:numFmt w:val="bullet"/>
      <w:lvlText w:val="•"/>
      <w:lvlJc w:val="left"/>
      <w:pPr>
        <w:tabs>
          <w:tab w:val="num" w:pos="3600"/>
        </w:tabs>
        <w:ind w:left="3600" w:hanging="360"/>
      </w:pPr>
      <w:rPr>
        <w:rFonts w:ascii="Arial" w:hAnsi="Arial" w:hint="default"/>
      </w:rPr>
    </w:lvl>
    <w:lvl w:ilvl="5" w:tplc="42623418" w:tentative="1">
      <w:start w:val="1"/>
      <w:numFmt w:val="bullet"/>
      <w:lvlText w:val="•"/>
      <w:lvlJc w:val="left"/>
      <w:pPr>
        <w:tabs>
          <w:tab w:val="num" w:pos="4320"/>
        </w:tabs>
        <w:ind w:left="4320" w:hanging="360"/>
      </w:pPr>
      <w:rPr>
        <w:rFonts w:ascii="Arial" w:hAnsi="Arial" w:hint="default"/>
      </w:rPr>
    </w:lvl>
    <w:lvl w:ilvl="6" w:tplc="D50231E0" w:tentative="1">
      <w:start w:val="1"/>
      <w:numFmt w:val="bullet"/>
      <w:lvlText w:val="•"/>
      <w:lvlJc w:val="left"/>
      <w:pPr>
        <w:tabs>
          <w:tab w:val="num" w:pos="5040"/>
        </w:tabs>
        <w:ind w:left="5040" w:hanging="360"/>
      </w:pPr>
      <w:rPr>
        <w:rFonts w:ascii="Arial" w:hAnsi="Arial" w:hint="default"/>
      </w:rPr>
    </w:lvl>
    <w:lvl w:ilvl="7" w:tplc="B3486EF2" w:tentative="1">
      <w:start w:val="1"/>
      <w:numFmt w:val="bullet"/>
      <w:lvlText w:val="•"/>
      <w:lvlJc w:val="left"/>
      <w:pPr>
        <w:tabs>
          <w:tab w:val="num" w:pos="5760"/>
        </w:tabs>
        <w:ind w:left="5760" w:hanging="360"/>
      </w:pPr>
      <w:rPr>
        <w:rFonts w:ascii="Arial" w:hAnsi="Arial" w:hint="default"/>
      </w:rPr>
    </w:lvl>
    <w:lvl w:ilvl="8" w:tplc="B76A04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D63F07"/>
    <w:multiLevelType w:val="hybridMultilevel"/>
    <w:tmpl w:val="800A8F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306343"/>
    <w:multiLevelType w:val="hybridMultilevel"/>
    <w:tmpl w:val="AEE03D62"/>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34827334">
    <w:abstractNumId w:val="12"/>
  </w:num>
  <w:num w:numId="2" w16cid:durableId="302587071">
    <w:abstractNumId w:val="3"/>
  </w:num>
  <w:num w:numId="3" w16cid:durableId="185602313">
    <w:abstractNumId w:val="15"/>
  </w:num>
  <w:num w:numId="4" w16cid:durableId="1691713417">
    <w:abstractNumId w:val="2"/>
  </w:num>
  <w:num w:numId="5" w16cid:durableId="1259673334">
    <w:abstractNumId w:val="0"/>
  </w:num>
  <w:num w:numId="6" w16cid:durableId="470640483">
    <w:abstractNumId w:val="16"/>
  </w:num>
  <w:num w:numId="7" w16cid:durableId="1386678569">
    <w:abstractNumId w:val="22"/>
  </w:num>
  <w:num w:numId="8" w16cid:durableId="242110420">
    <w:abstractNumId w:val="13"/>
  </w:num>
  <w:num w:numId="9" w16cid:durableId="735512613">
    <w:abstractNumId w:val="11"/>
  </w:num>
  <w:num w:numId="10" w16cid:durableId="1913806611">
    <w:abstractNumId w:val="4"/>
  </w:num>
  <w:num w:numId="11" w16cid:durableId="477654312">
    <w:abstractNumId w:val="8"/>
  </w:num>
  <w:num w:numId="12" w16cid:durableId="1887256966">
    <w:abstractNumId w:val="24"/>
  </w:num>
  <w:num w:numId="13" w16cid:durableId="96869289">
    <w:abstractNumId w:val="21"/>
  </w:num>
  <w:num w:numId="14" w16cid:durableId="680467886">
    <w:abstractNumId w:val="20"/>
  </w:num>
  <w:num w:numId="15" w16cid:durableId="848640122">
    <w:abstractNumId w:val="14"/>
  </w:num>
  <w:num w:numId="16" w16cid:durableId="956453944">
    <w:abstractNumId w:val="17"/>
  </w:num>
  <w:num w:numId="17" w16cid:durableId="1112702230">
    <w:abstractNumId w:val="7"/>
  </w:num>
  <w:num w:numId="18" w16cid:durableId="25567261">
    <w:abstractNumId w:val="23"/>
  </w:num>
  <w:num w:numId="19" w16cid:durableId="1503932181">
    <w:abstractNumId w:val="19"/>
  </w:num>
  <w:num w:numId="20" w16cid:durableId="859930">
    <w:abstractNumId w:val="1"/>
  </w:num>
  <w:num w:numId="21" w16cid:durableId="555701255">
    <w:abstractNumId w:val="10"/>
  </w:num>
  <w:num w:numId="22" w16cid:durableId="39743252">
    <w:abstractNumId w:val="9"/>
  </w:num>
  <w:num w:numId="23" w16cid:durableId="1464736055">
    <w:abstractNumId w:val="5"/>
  </w:num>
  <w:num w:numId="24" w16cid:durableId="1626932788">
    <w:abstractNumId w:val="6"/>
  </w:num>
  <w:num w:numId="25" w16cid:durableId="7283109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c168Ztd3nakMrDVqzAUrUwzZe/rJqzLNaHue+dj8cV5GoEsp4vej0JhnTCpgqEC++WvUdiTILB+shyphkMHsA==" w:salt="85AMmkYNY012SVd84jXvz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09"/>
    <w:rsid w:val="0000085A"/>
    <w:rsid w:val="00011DC1"/>
    <w:rsid w:val="0001401F"/>
    <w:rsid w:val="00026DCA"/>
    <w:rsid w:val="00027E78"/>
    <w:rsid w:val="0003318B"/>
    <w:rsid w:val="00035DF2"/>
    <w:rsid w:val="00036A8B"/>
    <w:rsid w:val="000434CE"/>
    <w:rsid w:val="00053A32"/>
    <w:rsid w:val="000547A2"/>
    <w:rsid w:val="00067B32"/>
    <w:rsid w:val="00076A47"/>
    <w:rsid w:val="00081BB0"/>
    <w:rsid w:val="00085DF1"/>
    <w:rsid w:val="0009389D"/>
    <w:rsid w:val="000A0E21"/>
    <w:rsid w:val="000A1FA1"/>
    <w:rsid w:val="000A314F"/>
    <w:rsid w:val="000A6259"/>
    <w:rsid w:val="000B0F7B"/>
    <w:rsid w:val="000C18BC"/>
    <w:rsid w:val="000C4E35"/>
    <w:rsid w:val="000C5661"/>
    <w:rsid w:val="000F45AE"/>
    <w:rsid w:val="000F5F31"/>
    <w:rsid w:val="000F6DBD"/>
    <w:rsid w:val="001038FB"/>
    <w:rsid w:val="00105CCE"/>
    <w:rsid w:val="001116F6"/>
    <w:rsid w:val="00112764"/>
    <w:rsid w:val="0011401E"/>
    <w:rsid w:val="001147C3"/>
    <w:rsid w:val="001175E8"/>
    <w:rsid w:val="00117E78"/>
    <w:rsid w:val="001227FE"/>
    <w:rsid w:val="00125C91"/>
    <w:rsid w:val="00150AED"/>
    <w:rsid w:val="00154E36"/>
    <w:rsid w:val="001816D0"/>
    <w:rsid w:val="00183234"/>
    <w:rsid w:val="0018634C"/>
    <w:rsid w:val="001909BE"/>
    <w:rsid w:val="00193B2D"/>
    <w:rsid w:val="00196DD0"/>
    <w:rsid w:val="001B6D7C"/>
    <w:rsid w:val="001B703A"/>
    <w:rsid w:val="001C310D"/>
    <w:rsid w:val="001C3F1B"/>
    <w:rsid w:val="001C76D7"/>
    <w:rsid w:val="001D0966"/>
    <w:rsid w:val="001D5CEE"/>
    <w:rsid w:val="001D7E23"/>
    <w:rsid w:val="001E3B5B"/>
    <w:rsid w:val="001F277B"/>
    <w:rsid w:val="001F50B4"/>
    <w:rsid w:val="001F6A7B"/>
    <w:rsid w:val="001F7D2C"/>
    <w:rsid w:val="002026DC"/>
    <w:rsid w:val="00204086"/>
    <w:rsid w:val="00210B7F"/>
    <w:rsid w:val="00213FA6"/>
    <w:rsid w:val="00214849"/>
    <w:rsid w:val="002163C7"/>
    <w:rsid w:val="00216EF4"/>
    <w:rsid w:val="00236CA9"/>
    <w:rsid w:val="00237191"/>
    <w:rsid w:val="00240946"/>
    <w:rsid w:val="00243275"/>
    <w:rsid w:val="00243461"/>
    <w:rsid w:val="00243D0B"/>
    <w:rsid w:val="00253CA2"/>
    <w:rsid w:val="00253D8D"/>
    <w:rsid w:val="00260325"/>
    <w:rsid w:val="0026197A"/>
    <w:rsid w:val="00261C88"/>
    <w:rsid w:val="00265355"/>
    <w:rsid w:val="00270B9C"/>
    <w:rsid w:val="00271C5C"/>
    <w:rsid w:val="00273438"/>
    <w:rsid w:val="002736F3"/>
    <w:rsid w:val="00273AB5"/>
    <w:rsid w:val="002751C8"/>
    <w:rsid w:val="00277DD3"/>
    <w:rsid w:val="00281196"/>
    <w:rsid w:val="00281777"/>
    <w:rsid w:val="00282C93"/>
    <w:rsid w:val="0028301A"/>
    <w:rsid w:val="0028757E"/>
    <w:rsid w:val="002A51F3"/>
    <w:rsid w:val="002A6A4B"/>
    <w:rsid w:val="002B2B51"/>
    <w:rsid w:val="002B71CC"/>
    <w:rsid w:val="002D0146"/>
    <w:rsid w:val="002D158A"/>
    <w:rsid w:val="002D6AA0"/>
    <w:rsid w:val="002E1BAC"/>
    <w:rsid w:val="002F3D41"/>
    <w:rsid w:val="003004E7"/>
    <w:rsid w:val="0030131C"/>
    <w:rsid w:val="00310320"/>
    <w:rsid w:val="003156CD"/>
    <w:rsid w:val="00317B31"/>
    <w:rsid w:val="00320F35"/>
    <w:rsid w:val="00320F9C"/>
    <w:rsid w:val="003231F9"/>
    <w:rsid w:val="00327F07"/>
    <w:rsid w:val="00335993"/>
    <w:rsid w:val="00343CAA"/>
    <w:rsid w:val="00345E78"/>
    <w:rsid w:val="003460B7"/>
    <w:rsid w:val="00346C2F"/>
    <w:rsid w:val="003473D2"/>
    <w:rsid w:val="00352AFB"/>
    <w:rsid w:val="00353345"/>
    <w:rsid w:val="00353979"/>
    <w:rsid w:val="00355D2A"/>
    <w:rsid w:val="00367B23"/>
    <w:rsid w:val="00373725"/>
    <w:rsid w:val="00373B50"/>
    <w:rsid w:val="00374710"/>
    <w:rsid w:val="003803AB"/>
    <w:rsid w:val="00380645"/>
    <w:rsid w:val="00380F86"/>
    <w:rsid w:val="00384A6D"/>
    <w:rsid w:val="003853CD"/>
    <w:rsid w:val="00386AA9"/>
    <w:rsid w:val="003945C9"/>
    <w:rsid w:val="003A4E5A"/>
    <w:rsid w:val="003A5204"/>
    <w:rsid w:val="003A70CE"/>
    <w:rsid w:val="003B0676"/>
    <w:rsid w:val="003B1738"/>
    <w:rsid w:val="003B20EA"/>
    <w:rsid w:val="003B6622"/>
    <w:rsid w:val="003B6C4B"/>
    <w:rsid w:val="003C060C"/>
    <w:rsid w:val="003C6FEB"/>
    <w:rsid w:val="00407CC4"/>
    <w:rsid w:val="00421BEA"/>
    <w:rsid w:val="004277F8"/>
    <w:rsid w:val="00432126"/>
    <w:rsid w:val="00445673"/>
    <w:rsid w:val="004755F8"/>
    <w:rsid w:val="0047593B"/>
    <w:rsid w:val="0048086A"/>
    <w:rsid w:val="0048746C"/>
    <w:rsid w:val="004930AA"/>
    <w:rsid w:val="00496B93"/>
    <w:rsid w:val="00497711"/>
    <w:rsid w:val="004A43C4"/>
    <w:rsid w:val="004B373F"/>
    <w:rsid w:val="004B7456"/>
    <w:rsid w:val="004C5B22"/>
    <w:rsid w:val="004C724E"/>
    <w:rsid w:val="004D58B2"/>
    <w:rsid w:val="004E10F9"/>
    <w:rsid w:val="004E1777"/>
    <w:rsid w:val="004E1F18"/>
    <w:rsid w:val="004E388D"/>
    <w:rsid w:val="004E5D21"/>
    <w:rsid w:val="005011AD"/>
    <w:rsid w:val="00501261"/>
    <w:rsid w:val="00510AFC"/>
    <w:rsid w:val="00513B4F"/>
    <w:rsid w:val="00531B93"/>
    <w:rsid w:val="005418B4"/>
    <w:rsid w:val="00544EC1"/>
    <w:rsid w:val="005459D0"/>
    <w:rsid w:val="005504E6"/>
    <w:rsid w:val="0055238F"/>
    <w:rsid w:val="005536C7"/>
    <w:rsid w:val="0057519A"/>
    <w:rsid w:val="00577603"/>
    <w:rsid w:val="005817BF"/>
    <w:rsid w:val="00585347"/>
    <w:rsid w:val="00595395"/>
    <w:rsid w:val="0059625B"/>
    <w:rsid w:val="00596AB4"/>
    <w:rsid w:val="005A2999"/>
    <w:rsid w:val="005A32C2"/>
    <w:rsid w:val="005B45E6"/>
    <w:rsid w:val="005B67A2"/>
    <w:rsid w:val="005B78CE"/>
    <w:rsid w:val="005C1721"/>
    <w:rsid w:val="005C18D2"/>
    <w:rsid w:val="005C6147"/>
    <w:rsid w:val="005D1841"/>
    <w:rsid w:val="005E7559"/>
    <w:rsid w:val="005F24CB"/>
    <w:rsid w:val="005F2BC7"/>
    <w:rsid w:val="00610D10"/>
    <w:rsid w:val="00615FBF"/>
    <w:rsid w:val="006173B6"/>
    <w:rsid w:val="00623D36"/>
    <w:rsid w:val="0062674E"/>
    <w:rsid w:val="006321F4"/>
    <w:rsid w:val="00646C5C"/>
    <w:rsid w:val="0065492C"/>
    <w:rsid w:val="0066494B"/>
    <w:rsid w:val="0066756A"/>
    <w:rsid w:val="006717A6"/>
    <w:rsid w:val="00681878"/>
    <w:rsid w:val="006834CF"/>
    <w:rsid w:val="00683504"/>
    <w:rsid w:val="006869EF"/>
    <w:rsid w:val="00692A55"/>
    <w:rsid w:val="006979B4"/>
    <w:rsid w:val="006A306F"/>
    <w:rsid w:val="006A474B"/>
    <w:rsid w:val="006A779D"/>
    <w:rsid w:val="006B2DFA"/>
    <w:rsid w:val="006B7846"/>
    <w:rsid w:val="006B7E1E"/>
    <w:rsid w:val="006C0086"/>
    <w:rsid w:val="006C1542"/>
    <w:rsid w:val="006C1D3B"/>
    <w:rsid w:val="006C1F07"/>
    <w:rsid w:val="006C772C"/>
    <w:rsid w:val="006D5482"/>
    <w:rsid w:val="006E31FB"/>
    <w:rsid w:val="006E4AB2"/>
    <w:rsid w:val="006E7C0F"/>
    <w:rsid w:val="006F7DB3"/>
    <w:rsid w:val="007062BD"/>
    <w:rsid w:val="0071102A"/>
    <w:rsid w:val="00711E6C"/>
    <w:rsid w:val="00712FD4"/>
    <w:rsid w:val="00716F3D"/>
    <w:rsid w:val="00723211"/>
    <w:rsid w:val="00733F71"/>
    <w:rsid w:val="00735384"/>
    <w:rsid w:val="00737234"/>
    <w:rsid w:val="00746582"/>
    <w:rsid w:val="00751002"/>
    <w:rsid w:val="007605D2"/>
    <w:rsid w:val="00764840"/>
    <w:rsid w:val="00765327"/>
    <w:rsid w:val="007749FC"/>
    <w:rsid w:val="00780AB2"/>
    <w:rsid w:val="00792AF8"/>
    <w:rsid w:val="00794C7C"/>
    <w:rsid w:val="00797660"/>
    <w:rsid w:val="007A5C6B"/>
    <w:rsid w:val="007B2EB9"/>
    <w:rsid w:val="007B5EDF"/>
    <w:rsid w:val="007C2929"/>
    <w:rsid w:val="007C3229"/>
    <w:rsid w:val="007C39B9"/>
    <w:rsid w:val="007C522A"/>
    <w:rsid w:val="007D6EF8"/>
    <w:rsid w:val="007E2DD2"/>
    <w:rsid w:val="007E31DD"/>
    <w:rsid w:val="007E63FA"/>
    <w:rsid w:val="007F614F"/>
    <w:rsid w:val="007F66D6"/>
    <w:rsid w:val="008006FA"/>
    <w:rsid w:val="008110AA"/>
    <w:rsid w:val="00811427"/>
    <w:rsid w:val="00822499"/>
    <w:rsid w:val="00825856"/>
    <w:rsid w:val="00830E58"/>
    <w:rsid w:val="008343A2"/>
    <w:rsid w:val="00834957"/>
    <w:rsid w:val="00834A2F"/>
    <w:rsid w:val="00846281"/>
    <w:rsid w:val="00851373"/>
    <w:rsid w:val="00854DE9"/>
    <w:rsid w:val="00861680"/>
    <w:rsid w:val="00870163"/>
    <w:rsid w:val="00870A99"/>
    <w:rsid w:val="00875497"/>
    <w:rsid w:val="00895A5D"/>
    <w:rsid w:val="00896BC6"/>
    <w:rsid w:val="008A5B2E"/>
    <w:rsid w:val="008D0318"/>
    <w:rsid w:val="008D300D"/>
    <w:rsid w:val="008D35D8"/>
    <w:rsid w:val="008D6E0F"/>
    <w:rsid w:val="008F38A8"/>
    <w:rsid w:val="008F6C96"/>
    <w:rsid w:val="009034DB"/>
    <w:rsid w:val="00903F6A"/>
    <w:rsid w:val="00911F06"/>
    <w:rsid w:val="00925FE7"/>
    <w:rsid w:val="00940420"/>
    <w:rsid w:val="009449EE"/>
    <w:rsid w:val="00950B51"/>
    <w:rsid w:val="009669CF"/>
    <w:rsid w:val="00973041"/>
    <w:rsid w:val="00973863"/>
    <w:rsid w:val="00977A59"/>
    <w:rsid w:val="00986348"/>
    <w:rsid w:val="00993584"/>
    <w:rsid w:val="0099609E"/>
    <w:rsid w:val="009B71AF"/>
    <w:rsid w:val="009C11C0"/>
    <w:rsid w:val="009D03FE"/>
    <w:rsid w:val="009D1F46"/>
    <w:rsid w:val="009D70A8"/>
    <w:rsid w:val="009D78B0"/>
    <w:rsid w:val="009E1B07"/>
    <w:rsid w:val="009E1B1B"/>
    <w:rsid w:val="009E6611"/>
    <w:rsid w:val="009F2788"/>
    <w:rsid w:val="009F62A9"/>
    <w:rsid w:val="009F67FD"/>
    <w:rsid w:val="00A3046D"/>
    <w:rsid w:val="00A3146D"/>
    <w:rsid w:val="00A330FA"/>
    <w:rsid w:val="00A536DE"/>
    <w:rsid w:val="00A57ECD"/>
    <w:rsid w:val="00A60AF9"/>
    <w:rsid w:val="00A67A56"/>
    <w:rsid w:val="00A70A82"/>
    <w:rsid w:val="00A73DC5"/>
    <w:rsid w:val="00A7645D"/>
    <w:rsid w:val="00A775DD"/>
    <w:rsid w:val="00A8014A"/>
    <w:rsid w:val="00A8041E"/>
    <w:rsid w:val="00A837EB"/>
    <w:rsid w:val="00AA4E2A"/>
    <w:rsid w:val="00AB15C1"/>
    <w:rsid w:val="00AB1E41"/>
    <w:rsid w:val="00AB2826"/>
    <w:rsid w:val="00AB2EFE"/>
    <w:rsid w:val="00AB4B39"/>
    <w:rsid w:val="00AC0625"/>
    <w:rsid w:val="00AC73C0"/>
    <w:rsid w:val="00AD4F06"/>
    <w:rsid w:val="00AE7AB3"/>
    <w:rsid w:val="00AF4C49"/>
    <w:rsid w:val="00B00832"/>
    <w:rsid w:val="00B019A0"/>
    <w:rsid w:val="00B2152C"/>
    <w:rsid w:val="00B34414"/>
    <w:rsid w:val="00B3640B"/>
    <w:rsid w:val="00B36CE6"/>
    <w:rsid w:val="00B433EB"/>
    <w:rsid w:val="00B43B1F"/>
    <w:rsid w:val="00B5583C"/>
    <w:rsid w:val="00B56F87"/>
    <w:rsid w:val="00B64449"/>
    <w:rsid w:val="00B66D8C"/>
    <w:rsid w:val="00BA0DD5"/>
    <w:rsid w:val="00BA22FD"/>
    <w:rsid w:val="00BA2304"/>
    <w:rsid w:val="00BA2F70"/>
    <w:rsid w:val="00BA3517"/>
    <w:rsid w:val="00BA3C35"/>
    <w:rsid w:val="00BA58F6"/>
    <w:rsid w:val="00BA7805"/>
    <w:rsid w:val="00BB034D"/>
    <w:rsid w:val="00BC1E08"/>
    <w:rsid w:val="00BC27E9"/>
    <w:rsid w:val="00BC3868"/>
    <w:rsid w:val="00BD11AC"/>
    <w:rsid w:val="00BD5968"/>
    <w:rsid w:val="00BE0F52"/>
    <w:rsid w:val="00BE452A"/>
    <w:rsid w:val="00BF0C80"/>
    <w:rsid w:val="00BF124E"/>
    <w:rsid w:val="00C0084E"/>
    <w:rsid w:val="00C01425"/>
    <w:rsid w:val="00C12152"/>
    <w:rsid w:val="00C2453D"/>
    <w:rsid w:val="00C254D5"/>
    <w:rsid w:val="00C308C3"/>
    <w:rsid w:val="00C32FA6"/>
    <w:rsid w:val="00C36F84"/>
    <w:rsid w:val="00C42332"/>
    <w:rsid w:val="00C45331"/>
    <w:rsid w:val="00C4730D"/>
    <w:rsid w:val="00C50AAF"/>
    <w:rsid w:val="00C676D8"/>
    <w:rsid w:val="00C80B39"/>
    <w:rsid w:val="00C8787D"/>
    <w:rsid w:val="00CA3661"/>
    <w:rsid w:val="00CA42F6"/>
    <w:rsid w:val="00CB5500"/>
    <w:rsid w:val="00CB59EE"/>
    <w:rsid w:val="00CC0A79"/>
    <w:rsid w:val="00CC60FC"/>
    <w:rsid w:val="00CC704A"/>
    <w:rsid w:val="00CC7940"/>
    <w:rsid w:val="00CD6BA3"/>
    <w:rsid w:val="00CD7A02"/>
    <w:rsid w:val="00CF0E50"/>
    <w:rsid w:val="00CF3F7B"/>
    <w:rsid w:val="00CF4BE9"/>
    <w:rsid w:val="00D034AB"/>
    <w:rsid w:val="00D04B3C"/>
    <w:rsid w:val="00D12D56"/>
    <w:rsid w:val="00D13B6B"/>
    <w:rsid w:val="00D179A4"/>
    <w:rsid w:val="00D17AD8"/>
    <w:rsid w:val="00D22B80"/>
    <w:rsid w:val="00D3155C"/>
    <w:rsid w:val="00D32DB1"/>
    <w:rsid w:val="00D330C4"/>
    <w:rsid w:val="00D35784"/>
    <w:rsid w:val="00D37592"/>
    <w:rsid w:val="00D41B8B"/>
    <w:rsid w:val="00D47FEF"/>
    <w:rsid w:val="00D509A7"/>
    <w:rsid w:val="00D54758"/>
    <w:rsid w:val="00D60482"/>
    <w:rsid w:val="00D61F89"/>
    <w:rsid w:val="00D72C3B"/>
    <w:rsid w:val="00DA13F3"/>
    <w:rsid w:val="00DA156E"/>
    <w:rsid w:val="00DA3098"/>
    <w:rsid w:val="00DA3A39"/>
    <w:rsid w:val="00DA4C56"/>
    <w:rsid w:val="00DB38FB"/>
    <w:rsid w:val="00DC00E9"/>
    <w:rsid w:val="00DC32CD"/>
    <w:rsid w:val="00DC55D2"/>
    <w:rsid w:val="00DD5618"/>
    <w:rsid w:val="00DE0BBA"/>
    <w:rsid w:val="00DE2F5A"/>
    <w:rsid w:val="00DE7715"/>
    <w:rsid w:val="00DF553F"/>
    <w:rsid w:val="00E0071B"/>
    <w:rsid w:val="00E2143B"/>
    <w:rsid w:val="00E31F79"/>
    <w:rsid w:val="00E35A75"/>
    <w:rsid w:val="00E41260"/>
    <w:rsid w:val="00E6222D"/>
    <w:rsid w:val="00E63068"/>
    <w:rsid w:val="00E63BC8"/>
    <w:rsid w:val="00E646C7"/>
    <w:rsid w:val="00E67E37"/>
    <w:rsid w:val="00E76C46"/>
    <w:rsid w:val="00E8788A"/>
    <w:rsid w:val="00E94FC4"/>
    <w:rsid w:val="00E97960"/>
    <w:rsid w:val="00E979D2"/>
    <w:rsid w:val="00EA53B9"/>
    <w:rsid w:val="00EB2AE1"/>
    <w:rsid w:val="00EB3BF6"/>
    <w:rsid w:val="00EC02B6"/>
    <w:rsid w:val="00EC6324"/>
    <w:rsid w:val="00EC7E01"/>
    <w:rsid w:val="00ED7C2A"/>
    <w:rsid w:val="00EE139E"/>
    <w:rsid w:val="00EE228C"/>
    <w:rsid w:val="00EE4383"/>
    <w:rsid w:val="00EE491C"/>
    <w:rsid w:val="00EE6ADE"/>
    <w:rsid w:val="00EF7D85"/>
    <w:rsid w:val="00F00FF1"/>
    <w:rsid w:val="00F07D8E"/>
    <w:rsid w:val="00F1305E"/>
    <w:rsid w:val="00F16E81"/>
    <w:rsid w:val="00F30531"/>
    <w:rsid w:val="00F31891"/>
    <w:rsid w:val="00F343EA"/>
    <w:rsid w:val="00F357CB"/>
    <w:rsid w:val="00F42278"/>
    <w:rsid w:val="00F541D9"/>
    <w:rsid w:val="00F56A8F"/>
    <w:rsid w:val="00F64DE3"/>
    <w:rsid w:val="00F75A77"/>
    <w:rsid w:val="00F83C00"/>
    <w:rsid w:val="00F85A84"/>
    <w:rsid w:val="00F9130B"/>
    <w:rsid w:val="00F92769"/>
    <w:rsid w:val="00F97718"/>
    <w:rsid w:val="00FA1809"/>
    <w:rsid w:val="00FA2104"/>
    <w:rsid w:val="00FA4CCB"/>
    <w:rsid w:val="00FB6A86"/>
    <w:rsid w:val="00FC257F"/>
    <w:rsid w:val="00FD2C09"/>
    <w:rsid w:val="00FE310F"/>
    <w:rsid w:val="00FE3880"/>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41F20"/>
  <w15:docId w15:val="{BFDEC12D-CF6D-4679-9702-7D81DC11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1D096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4182">
      <w:bodyDiv w:val="1"/>
      <w:marLeft w:val="0"/>
      <w:marRight w:val="0"/>
      <w:marTop w:val="0"/>
      <w:marBottom w:val="0"/>
      <w:divBdr>
        <w:top w:val="none" w:sz="0" w:space="0" w:color="auto"/>
        <w:left w:val="none" w:sz="0" w:space="0" w:color="auto"/>
        <w:bottom w:val="none" w:sz="0" w:space="0" w:color="auto"/>
        <w:right w:val="none" w:sz="0" w:space="0" w:color="auto"/>
      </w:divBdr>
      <w:divsChild>
        <w:div w:id="529874547">
          <w:marLeft w:val="1886"/>
          <w:marRight w:val="0"/>
          <w:marTop w:val="120"/>
          <w:marBottom w:val="120"/>
          <w:divBdr>
            <w:top w:val="none" w:sz="0" w:space="0" w:color="auto"/>
            <w:left w:val="none" w:sz="0" w:space="0" w:color="auto"/>
            <w:bottom w:val="none" w:sz="0" w:space="0" w:color="auto"/>
            <w:right w:val="none" w:sz="0" w:space="0" w:color="auto"/>
          </w:divBdr>
        </w:div>
        <w:div w:id="1290404084">
          <w:marLeft w:val="1886"/>
          <w:marRight w:val="0"/>
          <w:marTop w:val="120"/>
          <w:marBottom w:val="120"/>
          <w:divBdr>
            <w:top w:val="none" w:sz="0" w:space="0" w:color="auto"/>
            <w:left w:val="none" w:sz="0" w:space="0" w:color="auto"/>
            <w:bottom w:val="none" w:sz="0" w:space="0" w:color="auto"/>
            <w:right w:val="none" w:sz="0" w:space="0" w:color="auto"/>
          </w:divBdr>
        </w:div>
        <w:div w:id="597564672">
          <w:marLeft w:val="1886"/>
          <w:marRight w:val="0"/>
          <w:marTop w:val="120"/>
          <w:marBottom w:val="120"/>
          <w:divBdr>
            <w:top w:val="none" w:sz="0" w:space="0" w:color="auto"/>
            <w:left w:val="none" w:sz="0" w:space="0" w:color="auto"/>
            <w:bottom w:val="none" w:sz="0" w:space="0" w:color="auto"/>
            <w:right w:val="none" w:sz="0" w:space="0" w:color="auto"/>
          </w:divBdr>
        </w:div>
        <w:div w:id="282075649">
          <w:marLeft w:val="1886"/>
          <w:marRight w:val="0"/>
          <w:marTop w:val="120"/>
          <w:marBottom w:val="120"/>
          <w:divBdr>
            <w:top w:val="none" w:sz="0" w:space="0" w:color="auto"/>
            <w:left w:val="none" w:sz="0" w:space="0" w:color="auto"/>
            <w:bottom w:val="none" w:sz="0" w:space="0" w:color="auto"/>
            <w:right w:val="none" w:sz="0" w:space="0" w:color="auto"/>
          </w:divBdr>
        </w:div>
      </w:divsChild>
    </w:div>
    <w:div w:id="290870752">
      <w:bodyDiv w:val="1"/>
      <w:marLeft w:val="0"/>
      <w:marRight w:val="0"/>
      <w:marTop w:val="0"/>
      <w:marBottom w:val="0"/>
      <w:divBdr>
        <w:top w:val="none" w:sz="0" w:space="0" w:color="auto"/>
        <w:left w:val="none" w:sz="0" w:space="0" w:color="auto"/>
        <w:bottom w:val="none" w:sz="0" w:space="0" w:color="auto"/>
        <w:right w:val="none" w:sz="0" w:space="0" w:color="auto"/>
      </w:divBdr>
      <w:divsChild>
        <w:div w:id="283080854">
          <w:marLeft w:val="1166"/>
          <w:marRight w:val="0"/>
          <w:marTop w:val="120"/>
          <w:marBottom w:val="120"/>
          <w:divBdr>
            <w:top w:val="none" w:sz="0" w:space="0" w:color="auto"/>
            <w:left w:val="none" w:sz="0" w:space="0" w:color="auto"/>
            <w:bottom w:val="none" w:sz="0" w:space="0" w:color="auto"/>
            <w:right w:val="none" w:sz="0" w:space="0" w:color="auto"/>
          </w:divBdr>
        </w:div>
        <w:div w:id="1442068420">
          <w:marLeft w:val="1886"/>
          <w:marRight w:val="0"/>
          <w:marTop w:val="120"/>
          <w:marBottom w:val="120"/>
          <w:divBdr>
            <w:top w:val="none" w:sz="0" w:space="0" w:color="auto"/>
            <w:left w:val="none" w:sz="0" w:space="0" w:color="auto"/>
            <w:bottom w:val="none" w:sz="0" w:space="0" w:color="auto"/>
            <w:right w:val="none" w:sz="0" w:space="0" w:color="auto"/>
          </w:divBdr>
        </w:div>
        <w:div w:id="255944151">
          <w:marLeft w:val="2606"/>
          <w:marRight w:val="0"/>
          <w:marTop w:val="120"/>
          <w:marBottom w:val="120"/>
          <w:divBdr>
            <w:top w:val="none" w:sz="0" w:space="0" w:color="auto"/>
            <w:left w:val="none" w:sz="0" w:space="0" w:color="auto"/>
            <w:bottom w:val="none" w:sz="0" w:space="0" w:color="auto"/>
            <w:right w:val="none" w:sz="0" w:space="0" w:color="auto"/>
          </w:divBdr>
        </w:div>
        <w:div w:id="750322376">
          <w:marLeft w:val="3326"/>
          <w:marRight w:val="0"/>
          <w:marTop w:val="120"/>
          <w:marBottom w:val="120"/>
          <w:divBdr>
            <w:top w:val="none" w:sz="0" w:space="0" w:color="auto"/>
            <w:left w:val="none" w:sz="0" w:space="0" w:color="auto"/>
            <w:bottom w:val="none" w:sz="0" w:space="0" w:color="auto"/>
            <w:right w:val="none" w:sz="0" w:space="0" w:color="auto"/>
          </w:divBdr>
        </w:div>
        <w:div w:id="790169929">
          <w:marLeft w:val="3326"/>
          <w:marRight w:val="0"/>
          <w:marTop w:val="120"/>
          <w:marBottom w:val="120"/>
          <w:divBdr>
            <w:top w:val="none" w:sz="0" w:space="0" w:color="auto"/>
            <w:left w:val="none" w:sz="0" w:space="0" w:color="auto"/>
            <w:bottom w:val="none" w:sz="0" w:space="0" w:color="auto"/>
            <w:right w:val="none" w:sz="0" w:space="0" w:color="auto"/>
          </w:divBdr>
        </w:div>
        <w:div w:id="1301493292">
          <w:marLeft w:val="3326"/>
          <w:marRight w:val="0"/>
          <w:marTop w:val="120"/>
          <w:marBottom w:val="120"/>
          <w:divBdr>
            <w:top w:val="none" w:sz="0" w:space="0" w:color="auto"/>
            <w:left w:val="none" w:sz="0" w:space="0" w:color="auto"/>
            <w:bottom w:val="none" w:sz="0" w:space="0" w:color="auto"/>
            <w:right w:val="none" w:sz="0" w:space="0" w:color="auto"/>
          </w:divBdr>
        </w:div>
        <w:div w:id="831876456">
          <w:marLeft w:val="2606"/>
          <w:marRight w:val="0"/>
          <w:marTop w:val="120"/>
          <w:marBottom w:val="120"/>
          <w:divBdr>
            <w:top w:val="none" w:sz="0" w:space="0" w:color="auto"/>
            <w:left w:val="none" w:sz="0" w:space="0" w:color="auto"/>
            <w:bottom w:val="none" w:sz="0" w:space="0" w:color="auto"/>
            <w:right w:val="none" w:sz="0" w:space="0" w:color="auto"/>
          </w:divBdr>
        </w:div>
        <w:div w:id="1956860047">
          <w:marLeft w:val="1886"/>
          <w:marRight w:val="0"/>
          <w:marTop w:val="120"/>
          <w:marBottom w:val="120"/>
          <w:divBdr>
            <w:top w:val="none" w:sz="0" w:space="0" w:color="auto"/>
            <w:left w:val="none" w:sz="0" w:space="0" w:color="auto"/>
            <w:bottom w:val="none" w:sz="0" w:space="0" w:color="auto"/>
            <w:right w:val="none" w:sz="0" w:space="0" w:color="auto"/>
          </w:divBdr>
        </w:div>
      </w:divsChild>
    </w:div>
    <w:div w:id="322583884">
      <w:bodyDiv w:val="1"/>
      <w:marLeft w:val="0"/>
      <w:marRight w:val="0"/>
      <w:marTop w:val="0"/>
      <w:marBottom w:val="0"/>
      <w:divBdr>
        <w:top w:val="none" w:sz="0" w:space="0" w:color="auto"/>
        <w:left w:val="none" w:sz="0" w:space="0" w:color="auto"/>
        <w:bottom w:val="none" w:sz="0" w:space="0" w:color="auto"/>
        <w:right w:val="none" w:sz="0" w:space="0" w:color="auto"/>
      </w:divBdr>
    </w:div>
    <w:div w:id="468742285">
      <w:bodyDiv w:val="1"/>
      <w:marLeft w:val="0"/>
      <w:marRight w:val="0"/>
      <w:marTop w:val="0"/>
      <w:marBottom w:val="0"/>
      <w:divBdr>
        <w:top w:val="none" w:sz="0" w:space="0" w:color="auto"/>
        <w:left w:val="none" w:sz="0" w:space="0" w:color="auto"/>
        <w:bottom w:val="none" w:sz="0" w:space="0" w:color="auto"/>
        <w:right w:val="none" w:sz="0" w:space="0" w:color="auto"/>
      </w:divBdr>
      <w:divsChild>
        <w:div w:id="621617273">
          <w:marLeft w:val="1886"/>
          <w:marRight w:val="0"/>
          <w:marTop w:val="120"/>
          <w:marBottom w:val="120"/>
          <w:divBdr>
            <w:top w:val="none" w:sz="0" w:space="0" w:color="auto"/>
            <w:left w:val="none" w:sz="0" w:space="0" w:color="auto"/>
            <w:bottom w:val="none" w:sz="0" w:space="0" w:color="auto"/>
            <w:right w:val="none" w:sz="0" w:space="0" w:color="auto"/>
          </w:divBdr>
        </w:div>
        <w:div w:id="1605453986">
          <w:marLeft w:val="2606"/>
          <w:marRight w:val="0"/>
          <w:marTop w:val="120"/>
          <w:marBottom w:val="120"/>
          <w:divBdr>
            <w:top w:val="none" w:sz="0" w:space="0" w:color="auto"/>
            <w:left w:val="none" w:sz="0" w:space="0" w:color="auto"/>
            <w:bottom w:val="none" w:sz="0" w:space="0" w:color="auto"/>
            <w:right w:val="none" w:sz="0" w:space="0" w:color="auto"/>
          </w:divBdr>
        </w:div>
        <w:div w:id="1129663043">
          <w:marLeft w:val="2606"/>
          <w:marRight w:val="0"/>
          <w:marTop w:val="120"/>
          <w:marBottom w:val="120"/>
          <w:divBdr>
            <w:top w:val="none" w:sz="0" w:space="0" w:color="auto"/>
            <w:left w:val="none" w:sz="0" w:space="0" w:color="auto"/>
            <w:bottom w:val="none" w:sz="0" w:space="0" w:color="auto"/>
            <w:right w:val="none" w:sz="0" w:space="0" w:color="auto"/>
          </w:divBdr>
        </w:div>
      </w:divsChild>
    </w:div>
    <w:div w:id="513032232">
      <w:bodyDiv w:val="1"/>
      <w:marLeft w:val="0"/>
      <w:marRight w:val="0"/>
      <w:marTop w:val="0"/>
      <w:marBottom w:val="0"/>
      <w:divBdr>
        <w:top w:val="none" w:sz="0" w:space="0" w:color="auto"/>
        <w:left w:val="none" w:sz="0" w:space="0" w:color="auto"/>
        <w:bottom w:val="none" w:sz="0" w:space="0" w:color="auto"/>
        <w:right w:val="none" w:sz="0" w:space="0" w:color="auto"/>
      </w:divBdr>
      <w:divsChild>
        <w:div w:id="1340542295">
          <w:marLeft w:val="1886"/>
          <w:marRight w:val="0"/>
          <w:marTop w:val="120"/>
          <w:marBottom w:val="120"/>
          <w:divBdr>
            <w:top w:val="none" w:sz="0" w:space="0" w:color="auto"/>
            <w:left w:val="none" w:sz="0" w:space="0" w:color="auto"/>
            <w:bottom w:val="none" w:sz="0" w:space="0" w:color="auto"/>
            <w:right w:val="none" w:sz="0" w:space="0" w:color="auto"/>
          </w:divBdr>
        </w:div>
        <w:div w:id="713313617">
          <w:marLeft w:val="1886"/>
          <w:marRight w:val="0"/>
          <w:marTop w:val="120"/>
          <w:marBottom w:val="120"/>
          <w:divBdr>
            <w:top w:val="none" w:sz="0" w:space="0" w:color="auto"/>
            <w:left w:val="none" w:sz="0" w:space="0" w:color="auto"/>
            <w:bottom w:val="none" w:sz="0" w:space="0" w:color="auto"/>
            <w:right w:val="none" w:sz="0" w:space="0" w:color="auto"/>
          </w:divBdr>
        </w:div>
        <w:div w:id="685910024">
          <w:marLeft w:val="1886"/>
          <w:marRight w:val="0"/>
          <w:marTop w:val="120"/>
          <w:marBottom w:val="120"/>
          <w:divBdr>
            <w:top w:val="none" w:sz="0" w:space="0" w:color="auto"/>
            <w:left w:val="none" w:sz="0" w:space="0" w:color="auto"/>
            <w:bottom w:val="none" w:sz="0" w:space="0" w:color="auto"/>
            <w:right w:val="none" w:sz="0" w:space="0" w:color="auto"/>
          </w:divBdr>
        </w:div>
        <w:div w:id="1955363292">
          <w:marLeft w:val="1886"/>
          <w:marRight w:val="0"/>
          <w:marTop w:val="120"/>
          <w:marBottom w:val="120"/>
          <w:divBdr>
            <w:top w:val="none" w:sz="0" w:space="0" w:color="auto"/>
            <w:left w:val="none" w:sz="0" w:space="0" w:color="auto"/>
            <w:bottom w:val="none" w:sz="0" w:space="0" w:color="auto"/>
            <w:right w:val="none" w:sz="0" w:space="0" w:color="auto"/>
          </w:divBdr>
        </w:div>
      </w:divsChild>
    </w:div>
    <w:div w:id="666441970">
      <w:bodyDiv w:val="1"/>
      <w:marLeft w:val="0"/>
      <w:marRight w:val="0"/>
      <w:marTop w:val="0"/>
      <w:marBottom w:val="0"/>
      <w:divBdr>
        <w:top w:val="none" w:sz="0" w:space="0" w:color="auto"/>
        <w:left w:val="none" w:sz="0" w:space="0" w:color="auto"/>
        <w:bottom w:val="none" w:sz="0" w:space="0" w:color="auto"/>
        <w:right w:val="none" w:sz="0" w:space="0" w:color="auto"/>
      </w:divBdr>
      <w:divsChild>
        <w:div w:id="553782600">
          <w:marLeft w:val="1166"/>
          <w:marRight w:val="0"/>
          <w:marTop w:val="120"/>
          <w:marBottom w:val="120"/>
          <w:divBdr>
            <w:top w:val="none" w:sz="0" w:space="0" w:color="auto"/>
            <w:left w:val="none" w:sz="0" w:space="0" w:color="auto"/>
            <w:bottom w:val="none" w:sz="0" w:space="0" w:color="auto"/>
            <w:right w:val="none" w:sz="0" w:space="0" w:color="auto"/>
          </w:divBdr>
        </w:div>
        <w:div w:id="615140335">
          <w:marLeft w:val="1886"/>
          <w:marRight w:val="0"/>
          <w:marTop w:val="120"/>
          <w:marBottom w:val="120"/>
          <w:divBdr>
            <w:top w:val="none" w:sz="0" w:space="0" w:color="auto"/>
            <w:left w:val="none" w:sz="0" w:space="0" w:color="auto"/>
            <w:bottom w:val="none" w:sz="0" w:space="0" w:color="auto"/>
            <w:right w:val="none" w:sz="0" w:space="0" w:color="auto"/>
          </w:divBdr>
        </w:div>
        <w:div w:id="998770185">
          <w:marLeft w:val="1886"/>
          <w:marRight w:val="0"/>
          <w:marTop w:val="120"/>
          <w:marBottom w:val="120"/>
          <w:divBdr>
            <w:top w:val="none" w:sz="0" w:space="0" w:color="auto"/>
            <w:left w:val="none" w:sz="0" w:space="0" w:color="auto"/>
            <w:bottom w:val="none" w:sz="0" w:space="0" w:color="auto"/>
            <w:right w:val="none" w:sz="0" w:space="0" w:color="auto"/>
          </w:divBdr>
        </w:div>
        <w:div w:id="1382024229">
          <w:marLeft w:val="1886"/>
          <w:marRight w:val="0"/>
          <w:marTop w:val="120"/>
          <w:marBottom w:val="120"/>
          <w:divBdr>
            <w:top w:val="none" w:sz="0" w:space="0" w:color="auto"/>
            <w:left w:val="none" w:sz="0" w:space="0" w:color="auto"/>
            <w:bottom w:val="none" w:sz="0" w:space="0" w:color="auto"/>
            <w:right w:val="none" w:sz="0" w:space="0" w:color="auto"/>
          </w:divBdr>
        </w:div>
        <w:div w:id="1093548230">
          <w:marLeft w:val="1886"/>
          <w:marRight w:val="0"/>
          <w:marTop w:val="120"/>
          <w:marBottom w:val="120"/>
          <w:divBdr>
            <w:top w:val="none" w:sz="0" w:space="0" w:color="auto"/>
            <w:left w:val="none" w:sz="0" w:space="0" w:color="auto"/>
            <w:bottom w:val="none" w:sz="0" w:space="0" w:color="auto"/>
            <w:right w:val="none" w:sz="0" w:space="0" w:color="auto"/>
          </w:divBdr>
        </w:div>
        <w:div w:id="1802310027">
          <w:marLeft w:val="1886"/>
          <w:marRight w:val="0"/>
          <w:marTop w:val="120"/>
          <w:marBottom w:val="120"/>
          <w:divBdr>
            <w:top w:val="none" w:sz="0" w:space="0" w:color="auto"/>
            <w:left w:val="none" w:sz="0" w:space="0" w:color="auto"/>
            <w:bottom w:val="none" w:sz="0" w:space="0" w:color="auto"/>
            <w:right w:val="none" w:sz="0" w:space="0" w:color="auto"/>
          </w:divBdr>
        </w:div>
        <w:div w:id="49772350">
          <w:marLeft w:val="1886"/>
          <w:marRight w:val="0"/>
          <w:marTop w:val="120"/>
          <w:marBottom w:val="120"/>
          <w:divBdr>
            <w:top w:val="none" w:sz="0" w:space="0" w:color="auto"/>
            <w:left w:val="none" w:sz="0" w:space="0" w:color="auto"/>
            <w:bottom w:val="none" w:sz="0" w:space="0" w:color="auto"/>
            <w:right w:val="none" w:sz="0" w:space="0" w:color="auto"/>
          </w:divBdr>
        </w:div>
        <w:div w:id="1642346077">
          <w:marLeft w:val="1886"/>
          <w:marRight w:val="0"/>
          <w:marTop w:val="120"/>
          <w:marBottom w:val="120"/>
          <w:divBdr>
            <w:top w:val="none" w:sz="0" w:space="0" w:color="auto"/>
            <w:left w:val="none" w:sz="0" w:space="0" w:color="auto"/>
            <w:bottom w:val="none" w:sz="0" w:space="0" w:color="auto"/>
            <w:right w:val="none" w:sz="0" w:space="0" w:color="auto"/>
          </w:divBdr>
        </w:div>
      </w:divsChild>
    </w:div>
    <w:div w:id="1372070092">
      <w:bodyDiv w:val="1"/>
      <w:marLeft w:val="0"/>
      <w:marRight w:val="0"/>
      <w:marTop w:val="0"/>
      <w:marBottom w:val="0"/>
      <w:divBdr>
        <w:top w:val="none" w:sz="0" w:space="0" w:color="auto"/>
        <w:left w:val="none" w:sz="0" w:space="0" w:color="auto"/>
        <w:bottom w:val="none" w:sz="0" w:space="0" w:color="auto"/>
        <w:right w:val="none" w:sz="0" w:space="0" w:color="auto"/>
      </w:divBdr>
      <w:divsChild>
        <w:div w:id="70470886">
          <w:marLeft w:val="1886"/>
          <w:marRight w:val="0"/>
          <w:marTop w:val="120"/>
          <w:marBottom w:val="120"/>
          <w:divBdr>
            <w:top w:val="none" w:sz="0" w:space="0" w:color="auto"/>
            <w:left w:val="none" w:sz="0" w:space="0" w:color="auto"/>
            <w:bottom w:val="none" w:sz="0" w:space="0" w:color="auto"/>
            <w:right w:val="none" w:sz="0" w:space="0" w:color="auto"/>
          </w:divBdr>
        </w:div>
        <w:div w:id="287778870">
          <w:marLeft w:val="1886"/>
          <w:marRight w:val="0"/>
          <w:marTop w:val="120"/>
          <w:marBottom w:val="120"/>
          <w:divBdr>
            <w:top w:val="none" w:sz="0" w:space="0" w:color="auto"/>
            <w:left w:val="none" w:sz="0" w:space="0" w:color="auto"/>
            <w:bottom w:val="none" w:sz="0" w:space="0" w:color="auto"/>
            <w:right w:val="none" w:sz="0" w:space="0" w:color="auto"/>
          </w:divBdr>
        </w:div>
        <w:div w:id="1602105435">
          <w:marLeft w:val="1886"/>
          <w:marRight w:val="0"/>
          <w:marTop w:val="120"/>
          <w:marBottom w:val="120"/>
          <w:divBdr>
            <w:top w:val="none" w:sz="0" w:space="0" w:color="auto"/>
            <w:left w:val="none" w:sz="0" w:space="0" w:color="auto"/>
            <w:bottom w:val="none" w:sz="0" w:space="0" w:color="auto"/>
            <w:right w:val="none" w:sz="0" w:space="0" w:color="auto"/>
          </w:divBdr>
        </w:div>
        <w:div w:id="166136568">
          <w:marLeft w:val="1886"/>
          <w:marRight w:val="0"/>
          <w:marTop w:val="120"/>
          <w:marBottom w:val="120"/>
          <w:divBdr>
            <w:top w:val="none" w:sz="0" w:space="0" w:color="auto"/>
            <w:left w:val="none" w:sz="0" w:space="0" w:color="auto"/>
            <w:bottom w:val="none" w:sz="0" w:space="0" w:color="auto"/>
            <w:right w:val="none" w:sz="0" w:space="0" w:color="auto"/>
          </w:divBdr>
        </w:div>
      </w:divsChild>
    </w:div>
    <w:div w:id="1552304002">
      <w:bodyDiv w:val="1"/>
      <w:marLeft w:val="0"/>
      <w:marRight w:val="0"/>
      <w:marTop w:val="0"/>
      <w:marBottom w:val="0"/>
      <w:divBdr>
        <w:top w:val="none" w:sz="0" w:space="0" w:color="auto"/>
        <w:left w:val="none" w:sz="0" w:space="0" w:color="auto"/>
        <w:bottom w:val="none" w:sz="0" w:space="0" w:color="auto"/>
        <w:right w:val="none" w:sz="0" w:space="0" w:color="auto"/>
      </w:divBdr>
      <w:divsChild>
        <w:div w:id="888416102">
          <w:marLeft w:val="1166"/>
          <w:marRight w:val="0"/>
          <w:marTop w:val="120"/>
          <w:marBottom w:val="120"/>
          <w:divBdr>
            <w:top w:val="none" w:sz="0" w:space="0" w:color="auto"/>
            <w:left w:val="none" w:sz="0" w:space="0" w:color="auto"/>
            <w:bottom w:val="none" w:sz="0" w:space="0" w:color="auto"/>
            <w:right w:val="none" w:sz="0" w:space="0" w:color="auto"/>
          </w:divBdr>
        </w:div>
        <w:div w:id="1988171207">
          <w:marLeft w:val="1886"/>
          <w:marRight w:val="0"/>
          <w:marTop w:val="120"/>
          <w:marBottom w:val="120"/>
          <w:divBdr>
            <w:top w:val="none" w:sz="0" w:space="0" w:color="auto"/>
            <w:left w:val="none" w:sz="0" w:space="0" w:color="auto"/>
            <w:bottom w:val="none" w:sz="0" w:space="0" w:color="auto"/>
            <w:right w:val="none" w:sz="0" w:space="0" w:color="auto"/>
          </w:divBdr>
        </w:div>
        <w:div w:id="117259056">
          <w:marLeft w:val="2606"/>
          <w:marRight w:val="0"/>
          <w:marTop w:val="120"/>
          <w:marBottom w:val="120"/>
          <w:divBdr>
            <w:top w:val="none" w:sz="0" w:space="0" w:color="auto"/>
            <w:left w:val="none" w:sz="0" w:space="0" w:color="auto"/>
            <w:bottom w:val="none" w:sz="0" w:space="0" w:color="auto"/>
            <w:right w:val="none" w:sz="0" w:space="0" w:color="auto"/>
          </w:divBdr>
        </w:div>
        <w:div w:id="1304887929">
          <w:marLeft w:val="2606"/>
          <w:marRight w:val="0"/>
          <w:marTop w:val="120"/>
          <w:marBottom w:val="120"/>
          <w:divBdr>
            <w:top w:val="none" w:sz="0" w:space="0" w:color="auto"/>
            <w:left w:val="none" w:sz="0" w:space="0" w:color="auto"/>
            <w:bottom w:val="none" w:sz="0" w:space="0" w:color="auto"/>
            <w:right w:val="none" w:sz="0" w:space="0" w:color="auto"/>
          </w:divBdr>
        </w:div>
        <w:div w:id="1909417221">
          <w:marLeft w:val="2606"/>
          <w:marRight w:val="0"/>
          <w:marTop w:val="120"/>
          <w:marBottom w:val="120"/>
          <w:divBdr>
            <w:top w:val="none" w:sz="0" w:space="0" w:color="auto"/>
            <w:left w:val="none" w:sz="0" w:space="0" w:color="auto"/>
            <w:bottom w:val="none" w:sz="0" w:space="0" w:color="auto"/>
            <w:right w:val="none" w:sz="0" w:space="0" w:color="auto"/>
          </w:divBdr>
        </w:div>
        <w:div w:id="854272371">
          <w:marLeft w:val="2606"/>
          <w:marRight w:val="0"/>
          <w:marTop w:val="120"/>
          <w:marBottom w:val="120"/>
          <w:divBdr>
            <w:top w:val="none" w:sz="0" w:space="0" w:color="auto"/>
            <w:left w:val="none" w:sz="0" w:space="0" w:color="auto"/>
            <w:bottom w:val="none" w:sz="0" w:space="0" w:color="auto"/>
            <w:right w:val="none" w:sz="0" w:space="0" w:color="auto"/>
          </w:divBdr>
        </w:div>
        <w:div w:id="1778216395">
          <w:marLeft w:val="2606"/>
          <w:marRight w:val="0"/>
          <w:marTop w:val="120"/>
          <w:marBottom w:val="120"/>
          <w:divBdr>
            <w:top w:val="none" w:sz="0" w:space="0" w:color="auto"/>
            <w:left w:val="none" w:sz="0" w:space="0" w:color="auto"/>
            <w:bottom w:val="none" w:sz="0" w:space="0" w:color="auto"/>
            <w:right w:val="none" w:sz="0" w:space="0" w:color="auto"/>
          </w:divBdr>
        </w:div>
        <w:div w:id="601953509">
          <w:marLeft w:val="2606"/>
          <w:marRight w:val="0"/>
          <w:marTop w:val="120"/>
          <w:marBottom w:val="120"/>
          <w:divBdr>
            <w:top w:val="none" w:sz="0" w:space="0" w:color="auto"/>
            <w:left w:val="none" w:sz="0" w:space="0" w:color="auto"/>
            <w:bottom w:val="none" w:sz="0" w:space="0" w:color="auto"/>
            <w:right w:val="none" w:sz="0" w:space="0" w:color="auto"/>
          </w:divBdr>
        </w:div>
        <w:div w:id="441072106">
          <w:marLeft w:val="2606"/>
          <w:marRight w:val="0"/>
          <w:marTop w:val="120"/>
          <w:marBottom w:val="120"/>
          <w:divBdr>
            <w:top w:val="none" w:sz="0" w:space="0" w:color="auto"/>
            <w:left w:val="none" w:sz="0" w:space="0" w:color="auto"/>
            <w:bottom w:val="none" w:sz="0" w:space="0" w:color="auto"/>
            <w:right w:val="none" w:sz="0" w:space="0" w:color="auto"/>
          </w:divBdr>
        </w:div>
      </w:divsChild>
    </w:div>
    <w:div w:id="1842700611">
      <w:bodyDiv w:val="1"/>
      <w:marLeft w:val="0"/>
      <w:marRight w:val="0"/>
      <w:marTop w:val="0"/>
      <w:marBottom w:val="0"/>
      <w:divBdr>
        <w:top w:val="none" w:sz="0" w:space="0" w:color="auto"/>
        <w:left w:val="none" w:sz="0" w:space="0" w:color="auto"/>
        <w:bottom w:val="none" w:sz="0" w:space="0" w:color="auto"/>
        <w:right w:val="none" w:sz="0" w:space="0" w:color="auto"/>
      </w:divBdr>
      <w:divsChild>
        <w:div w:id="809052863">
          <w:marLeft w:val="446"/>
          <w:marRight w:val="0"/>
          <w:marTop w:val="0"/>
          <w:marBottom w:val="0"/>
          <w:divBdr>
            <w:top w:val="none" w:sz="0" w:space="0" w:color="auto"/>
            <w:left w:val="none" w:sz="0" w:space="0" w:color="auto"/>
            <w:bottom w:val="none" w:sz="0" w:space="0" w:color="auto"/>
            <w:right w:val="none" w:sz="0" w:space="0" w:color="auto"/>
          </w:divBdr>
        </w:div>
        <w:div w:id="1801337664">
          <w:marLeft w:val="446"/>
          <w:marRight w:val="0"/>
          <w:marTop w:val="0"/>
          <w:marBottom w:val="0"/>
          <w:divBdr>
            <w:top w:val="none" w:sz="0" w:space="0" w:color="auto"/>
            <w:left w:val="none" w:sz="0" w:space="0" w:color="auto"/>
            <w:bottom w:val="none" w:sz="0" w:space="0" w:color="auto"/>
            <w:right w:val="none" w:sz="0" w:space="0" w:color="auto"/>
          </w:divBdr>
        </w:div>
        <w:div w:id="792090640">
          <w:marLeft w:val="446"/>
          <w:marRight w:val="0"/>
          <w:marTop w:val="0"/>
          <w:marBottom w:val="0"/>
          <w:divBdr>
            <w:top w:val="none" w:sz="0" w:space="0" w:color="auto"/>
            <w:left w:val="none" w:sz="0" w:space="0" w:color="auto"/>
            <w:bottom w:val="none" w:sz="0" w:space="0" w:color="auto"/>
            <w:right w:val="none" w:sz="0" w:space="0" w:color="auto"/>
          </w:divBdr>
        </w:div>
        <w:div w:id="2106723757">
          <w:marLeft w:val="446"/>
          <w:marRight w:val="0"/>
          <w:marTop w:val="0"/>
          <w:marBottom w:val="0"/>
          <w:divBdr>
            <w:top w:val="none" w:sz="0" w:space="0" w:color="auto"/>
            <w:left w:val="none" w:sz="0" w:space="0" w:color="auto"/>
            <w:bottom w:val="none" w:sz="0" w:space="0" w:color="auto"/>
            <w:right w:val="none" w:sz="0" w:space="0" w:color="auto"/>
          </w:divBdr>
        </w:div>
        <w:div w:id="1601600356">
          <w:marLeft w:val="446"/>
          <w:marRight w:val="0"/>
          <w:marTop w:val="0"/>
          <w:marBottom w:val="0"/>
          <w:divBdr>
            <w:top w:val="none" w:sz="0" w:space="0" w:color="auto"/>
            <w:left w:val="none" w:sz="0" w:space="0" w:color="auto"/>
            <w:bottom w:val="none" w:sz="0" w:space="0" w:color="auto"/>
            <w:right w:val="none" w:sz="0" w:space="0" w:color="auto"/>
          </w:divBdr>
        </w:div>
        <w:div w:id="23023427">
          <w:marLeft w:val="446"/>
          <w:marRight w:val="0"/>
          <w:marTop w:val="0"/>
          <w:marBottom w:val="0"/>
          <w:divBdr>
            <w:top w:val="none" w:sz="0" w:space="0" w:color="auto"/>
            <w:left w:val="none" w:sz="0" w:space="0" w:color="auto"/>
            <w:bottom w:val="none" w:sz="0" w:space="0" w:color="auto"/>
            <w:right w:val="none" w:sz="0" w:space="0" w:color="auto"/>
          </w:divBdr>
        </w:div>
        <w:div w:id="124929388">
          <w:marLeft w:val="446"/>
          <w:marRight w:val="0"/>
          <w:marTop w:val="0"/>
          <w:marBottom w:val="0"/>
          <w:divBdr>
            <w:top w:val="none" w:sz="0" w:space="0" w:color="auto"/>
            <w:left w:val="none" w:sz="0" w:space="0" w:color="auto"/>
            <w:bottom w:val="none" w:sz="0" w:space="0" w:color="auto"/>
            <w:right w:val="none" w:sz="0" w:space="0" w:color="auto"/>
          </w:divBdr>
        </w:div>
      </w:divsChild>
    </w:div>
    <w:div w:id="2017031666">
      <w:bodyDiv w:val="1"/>
      <w:marLeft w:val="0"/>
      <w:marRight w:val="0"/>
      <w:marTop w:val="0"/>
      <w:marBottom w:val="0"/>
      <w:divBdr>
        <w:top w:val="none" w:sz="0" w:space="0" w:color="auto"/>
        <w:left w:val="none" w:sz="0" w:space="0" w:color="auto"/>
        <w:bottom w:val="none" w:sz="0" w:space="0" w:color="auto"/>
        <w:right w:val="none" w:sz="0" w:space="0" w:color="auto"/>
      </w:divBdr>
      <w:divsChild>
        <w:div w:id="1667781570">
          <w:marLeft w:val="1886"/>
          <w:marRight w:val="0"/>
          <w:marTop w:val="120"/>
          <w:marBottom w:val="120"/>
          <w:divBdr>
            <w:top w:val="none" w:sz="0" w:space="0" w:color="auto"/>
            <w:left w:val="none" w:sz="0" w:space="0" w:color="auto"/>
            <w:bottom w:val="none" w:sz="0" w:space="0" w:color="auto"/>
            <w:right w:val="none" w:sz="0" w:space="0" w:color="auto"/>
          </w:divBdr>
        </w:div>
        <w:div w:id="1180269969">
          <w:marLeft w:val="1886"/>
          <w:marRight w:val="0"/>
          <w:marTop w:val="120"/>
          <w:marBottom w:val="120"/>
          <w:divBdr>
            <w:top w:val="none" w:sz="0" w:space="0" w:color="auto"/>
            <w:left w:val="none" w:sz="0" w:space="0" w:color="auto"/>
            <w:bottom w:val="none" w:sz="0" w:space="0" w:color="auto"/>
            <w:right w:val="none" w:sz="0" w:space="0" w:color="auto"/>
          </w:divBdr>
        </w:div>
        <w:div w:id="1232040104">
          <w:marLeft w:val="1886"/>
          <w:marRight w:val="0"/>
          <w:marTop w:val="120"/>
          <w:marBottom w:val="120"/>
          <w:divBdr>
            <w:top w:val="none" w:sz="0" w:space="0" w:color="auto"/>
            <w:left w:val="none" w:sz="0" w:space="0" w:color="auto"/>
            <w:bottom w:val="none" w:sz="0" w:space="0" w:color="auto"/>
            <w:right w:val="none" w:sz="0" w:space="0" w:color="auto"/>
          </w:divBdr>
        </w:div>
        <w:div w:id="284166972">
          <w:marLeft w:val="188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837</TotalTime>
  <Pages>27</Pages>
  <Words>8519</Words>
  <Characters>46538</Characters>
  <Application>Microsoft Office Word</Application>
  <DocSecurity>8</DocSecurity>
  <Lines>387</Lines>
  <Paragraphs>109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109</cp:revision>
  <cp:lastPrinted>2011-09-07T16:03:00Z</cp:lastPrinted>
  <dcterms:created xsi:type="dcterms:W3CDTF">2022-10-03T17:57:00Z</dcterms:created>
  <dcterms:modified xsi:type="dcterms:W3CDTF">2022-10-11T14:07:00Z</dcterms:modified>
</cp:coreProperties>
</file>