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ADA77" w14:textId="77777777" w:rsidR="00FA4CCB" w:rsidRDefault="00FA4CCB">
      <w:pPr>
        <w:pStyle w:val="Ttulo"/>
        <w:ind w:right="51"/>
        <w:rPr>
          <w:rFonts w:cs="Arial"/>
        </w:rPr>
      </w:pPr>
      <w:r>
        <w:rPr>
          <w:rFonts w:cs="Arial"/>
        </w:rPr>
        <w:t>BANCO HIPOTECARIO DE LA VIVIENDA</w:t>
      </w:r>
    </w:p>
    <w:p w14:paraId="29FBB756" w14:textId="77777777" w:rsidR="00FA4CCB" w:rsidRDefault="00FA4CCB">
      <w:pPr>
        <w:spacing w:line="360" w:lineRule="auto"/>
        <w:ind w:right="51"/>
        <w:jc w:val="center"/>
        <w:rPr>
          <w:rFonts w:cs="Arial"/>
          <w:b/>
          <w:sz w:val="22"/>
          <w:u w:val="single"/>
        </w:rPr>
      </w:pPr>
      <w:r>
        <w:rPr>
          <w:rFonts w:cs="Arial"/>
          <w:b/>
          <w:sz w:val="22"/>
          <w:u w:val="single"/>
        </w:rPr>
        <w:t>JUNTA DIRECTIVA</w:t>
      </w:r>
    </w:p>
    <w:p w14:paraId="38B5293F" w14:textId="77777777" w:rsidR="00FA4CCB" w:rsidRDefault="00FA4CCB">
      <w:pPr>
        <w:spacing w:line="360" w:lineRule="auto"/>
        <w:ind w:right="51"/>
        <w:jc w:val="center"/>
        <w:rPr>
          <w:rFonts w:cs="Arial"/>
          <w:b/>
          <w:sz w:val="22"/>
          <w:u w:val="single"/>
        </w:rPr>
      </w:pPr>
    </w:p>
    <w:p w14:paraId="18FC28E9" w14:textId="1CC2AD2B"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E363F9">
        <w:rPr>
          <w:rFonts w:cs="Arial"/>
          <w:b/>
          <w:sz w:val="22"/>
          <w:u w:val="single"/>
        </w:rPr>
        <w:t>EXTRA</w:t>
      </w:r>
      <w:r w:rsidR="00FA4CCB">
        <w:rPr>
          <w:rFonts w:cs="Arial"/>
          <w:b/>
          <w:sz w:val="22"/>
          <w:u w:val="single"/>
        </w:rPr>
        <w:t xml:space="preserve">ORDINARIA </w:t>
      </w:r>
      <w:r>
        <w:rPr>
          <w:rFonts w:cs="Arial"/>
          <w:b/>
          <w:sz w:val="22"/>
          <w:u w:val="single"/>
        </w:rPr>
        <w:t xml:space="preserve">N° </w:t>
      </w:r>
      <w:r w:rsidR="00780526">
        <w:rPr>
          <w:rFonts w:cs="Arial"/>
          <w:b/>
          <w:sz w:val="22"/>
          <w:u w:val="single"/>
        </w:rPr>
        <w:t>52</w:t>
      </w:r>
      <w:r>
        <w:rPr>
          <w:rFonts w:cs="Arial"/>
          <w:b/>
          <w:sz w:val="22"/>
          <w:u w:val="single"/>
        </w:rPr>
        <w:t>-</w:t>
      </w:r>
      <w:r w:rsidR="005F2BC7">
        <w:rPr>
          <w:rFonts w:cs="Arial"/>
          <w:b/>
          <w:sz w:val="22"/>
          <w:u w:val="single"/>
        </w:rPr>
        <w:t>2022</w:t>
      </w:r>
    </w:p>
    <w:p w14:paraId="1CBA3003" w14:textId="29151200" w:rsidR="00FA4CCB" w:rsidRDefault="00FA4CCB">
      <w:pPr>
        <w:spacing w:line="360" w:lineRule="auto"/>
        <w:ind w:right="51"/>
        <w:jc w:val="center"/>
        <w:rPr>
          <w:rFonts w:cs="Arial"/>
          <w:b/>
          <w:sz w:val="22"/>
          <w:u w:val="single"/>
        </w:rPr>
      </w:pPr>
      <w:r>
        <w:rPr>
          <w:rFonts w:cs="Arial"/>
          <w:b/>
          <w:sz w:val="22"/>
          <w:u w:val="single"/>
        </w:rPr>
        <w:t xml:space="preserve">DEL </w:t>
      </w:r>
      <w:r w:rsidR="00780526">
        <w:rPr>
          <w:rFonts w:cs="Arial"/>
          <w:b/>
          <w:sz w:val="22"/>
          <w:u w:val="single"/>
        </w:rPr>
        <w:t>29</w:t>
      </w:r>
      <w:r>
        <w:rPr>
          <w:rFonts w:cs="Arial"/>
          <w:b/>
          <w:sz w:val="22"/>
          <w:u w:val="single"/>
        </w:rPr>
        <w:t xml:space="preserve"> DE </w:t>
      </w:r>
      <w:r w:rsidR="00780526">
        <w:rPr>
          <w:rFonts w:cs="Arial"/>
          <w:b/>
          <w:sz w:val="22"/>
          <w:u w:val="single"/>
        </w:rPr>
        <w:t>SETIEMBRE</w:t>
      </w:r>
      <w:r>
        <w:rPr>
          <w:rFonts w:cs="Arial"/>
          <w:b/>
          <w:sz w:val="22"/>
          <w:u w:val="single"/>
        </w:rPr>
        <w:t xml:space="preserve"> DE </w:t>
      </w:r>
      <w:r w:rsidR="005F2BC7">
        <w:rPr>
          <w:rFonts w:cs="Arial"/>
          <w:b/>
          <w:sz w:val="22"/>
          <w:u w:val="single"/>
        </w:rPr>
        <w:t>2022</w:t>
      </w:r>
    </w:p>
    <w:p w14:paraId="2DD0B3DD"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A90F7C8" w14:textId="77777777" w:rsidR="00FA4CCB" w:rsidRDefault="00FA4CCB">
      <w:pPr>
        <w:spacing w:line="360" w:lineRule="auto"/>
        <w:ind w:right="51"/>
        <w:jc w:val="center"/>
        <w:rPr>
          <w:rFonts w:cs="Arial"/>
          <w:b/>
          <w:sz w:val="22"/>
          <w:u w:val="single"/>
        </w:rPr>
      </w:pPr>
    </w:p>
    <w:p w14:paraId="667E8CF8" w14:textId="1ABF610E" w:rsidR="008D0318"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w:t>
      </w:r>
      <w:r w:rsidR="00AA25C0" w:rsidRPr="00AA25C0">
        <w:rPr>
          <w:rFonts w:cs="Arial"/>
          <w:sz w:val="22"/>
        </w:rPr>
        <w:t>las disposiciones señaladas en el Reglamento para el Funcionamiento de la Junta Directiva del Banco Hipotecario de la Vivienda,</w:t>
      </w:r>
      <w:r w:rsidR="00AA25C0">
        <w:rPr>
          <w:rFonts w:cs="Arial"/>
          <w:sz w:val="22"/>
        </w:rPr>
        <w:t xml:space="preserve"> </w:t>
      </w:r>
      <w:r w:rsidR="009449EE">
        <w:rPr>
          <w:rFonts w:cs="Arial"/>
          <w:sz w:val="22"/>
        </w:rPr>
        <w:t>se inicia la sesión a las diecis</w:t>
      </w:r>
      <w:r w:rsidR="00577603">
        <w:rPr>
          <w:rFonts w:cs="Arial"/>
          <w:sz w:val="22"/>
        </w:rPr>
        <w:t>éis</w:t>
      </w:r>
      <w:r w:rsidR="009449EE">
        <w:rPr>
          <w:rFonts w:cs="Arial"/>
          <w:sz w:val="22"/>
        </w:rPr>
        <w:t xml:space="preserve"> horas, 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Guillermo Alvarado Herrera, Lina Rosa Barrantes Castegnaro,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p>
    <w:p w14:paraId="1FF2F3B7" w14:textId="77777777" w:rsidR="00AD4F06" w:rsidRDefault="00AD4F06" w:rsidP="0066494B">
      <w:pPr>
        <w:spacing w:line="360" w:lineRule="auto"/>
        <w:jc w:val="both"/>
        <w:rPr>
          <w:rFonts w:cs="Arial"/>
          <w:sz w:val="22"/>
        </w:rPr>
      </w:pPr>
    </w:p>
    <w:p w14:paraId="467C835B"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31C805AA" w14:textId="77777777" w:rsidR="007749FC" w:rsidRDefault="007749FC" w:rsidP="0066494B">
      <w:pPr>
        <w:spacing w:line="360" w:lineRule="auto"/>
        <w:jc w:val="both"/>
        <w:rPr>
          <w:rFonts w:cs="Arial"/>
          <w:sz w:val="22"/>
        </w:rPr>
      </w:pPr>
    </w:p>
    <w:p w14:paraId="618E08CC" w14:textId="651DB661" w:rsidR="007749FC" w:rsidRDefault="007749FC" w:rsidP="0066494B">
      <w:pPr>
        <w:spacing w:line="360" w:lineRule="auto"/>
        <w:jc w:val="both"/>
        <w:rPr>
          <w:rFonts w:cs="Arial"/>
          <w:sz w:val="22"/>
        </w:rPr>
      </w:pPr>
      <w:r>
        <w:rPr>
          <w:rFonts w:cs="Arial"/>
          <w:sz w:val="22"/>
        </w:rPr>
        <w:t>Ausente con justificación:</w:t>
      </w:r>
      <w:r w:rsidR="00666B70" w:rsidRPr="00666B70">
        <w:rPr>
          <w:rFonts w:cs="Arial"/>
          <w:sz w:val="22"/>
        </w:rPr>
        <w:t xml:space="preserve"> </w:t>
      </w:r>
      <w:r w:rsidR="00666B70">
        <w:rPr>
          <w:rFonts w:cs="Arial"/>
          <w:sz w:val="22"/>
        </w:rPr>
        <w:t>Eloísa Ulibarri Pernús, Vicepresidenta.</w:t>
      </w:r>
    </w:p>
    <w:p w14:paraId="20F4633C" w14:textId="77777777" w:rsidR="006321F4" w:rsidRPr="00D14EAF" w:rsidRDefault="006321F4" w:rsidP="006321F4">
      <w:pPr>
        <w:spacing w:line="360" w:lineRule="auto"/>
        <w:jc w:val="both"/>
        <w:rPr>
          <w:rFonts w:cs="Arial"/>
          <w:b/>
          <w:sz w:val="22"/>
        </w:rPr>
      </w:pPr>
      <w:r w:rsidRPr="00D14EAF">
        <w:rPr>
          <w:rFonts w:cs="Arial"/>
          <w:b/>
          <w:sz w:val="22"/>
        </w:rPr>
        <w:t>************</w:t>
      </w:r>
    </w:p>
    <w:p w14:paraId="5A8FC891" w14:textId="77777777" w:rsidR="00FA4CCB" w:rsidRDefault="00FA4CCB" w:rsidP="0066494B">
      <w:pPr>
        <w:spacing w:line="360" w:lineRule="auto"/>
        <w:jc w:val="both"/>
        <w:rPr>
          <w:rFonts w:cs="Arial"/>
          <w:sz w:val="22"/>
        </w:rPr>
      </w:pPr>
    </w:p>
    <w:p w14:paraId="590E3F5C" w14:textId="77777777" w:rsidR="00FA4CCB" w:rsidRDefault="00FA4CCB" w:rsidP="0066494B">
      <w:pPr>
        <w:pStyle w:val="Ttulo4"/>
        <w:spacing w:line="360" w:lineRule="auto"/>
        <w:jc w:val="both"/>
        <w:rPr>
          <w:rFonts w:cs="Arial"/>
        </w:rPr>
      </w:pPr>
      <w:r>
        <w:rPr>
          <w:rFonts w:cs="Arial"/>
        </w:rPr>
        <w:t>Asuntos conocidos en la presente sesión</w:t>
      </w:r>
    </w:p>
    <w:p w14:paraId="12A1A0B7" w14:textId="77777777" w:rsidR="00FA4CCB" w:rsidRDefault="00FA4CCB" w:rsidP="0066494B">
      <w:pPr>
        <w:spacing w:line="360" w:lineRule="auto"/>
        <w:jc w:val="both"/>
        <w:rPr>
          <w:rFonts w:cs="Arial"/>
          <w:b/>
          <w:sz w:val="22"/>
        </w:rPr>
      </w:pPr>
    </w:p>
    <w:p w14:paraId="5D9F3C5C"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FC97F12" w14:textId="77777777" w:rsidR="003D527C" w:rsidRPr="003D527C" w:rsidRDefault="003D527C" w:rsidP="003D527C">
      <w:pPr>
        <w:pStyle w:val="Prrafodelista"/>
        <w:numPr>
          <w:ilvl w:val="0"/>
          <w:numId w:val="19"/>
        </w:numPr>
        <w:spacing w:line="360" w:lineRule="auto"/>
        <w:ind w:left="426" w:hanging="426"/>
        <w:jc w:val="both"/>
        <w:rPr>
          <w:rFonts w:cs="Arial"/>
          <w:sz w:val="22"/>
          <w:szCs w:val="22"/>
        </w:rPr>
      </w:pPr>
      <w:r w:rsidRPr="003D527C">
        <w:rPr>
          <w:rFonts w:cs="Arial"/>
          <w:sz w:val="22"/>
          <w:szCs w:val="22"/>
          <w:lang w:val="es-ES_tradnl"/>
        </w:rPr>
        <w:t>Presentación del criterio de la Procuraduría General de la República, con respecto a la aplicación del artículo 73 bis de la Ley del Sistema Financiero Nacional para la Vivienda.</w:t>
      </w:r>
    </w:p>
    <w:p w14:paraId="601CAAE1" w14:textId="77777777" w:rsidR="003D527C" w:rsidRPr="003D527C" w:rsidRDefault="003D527C" w:rsidP="003D527C">
      <w:pPr>
        <w:pStyle w:val="Prrafodelista"/>
        <w:numPr>
          <w:ilvl w:val="0"/>
          <w:numId w:val="19"/>
        </w:numPr>
        <w:spacing w:line="360" w:lineRule="auto"/>
        <w:ind w:left="426" w:hanging="426"/>
        <w:jc w:val="both"/>
        <w:rPr>
          <w:rFonts w:cs="Arial"/>
          <w:sz w:val="22"/>
        </w:rPr>
      </w:pPr>
      <w:r w:rsidRPr="003D527C">
        <w:rPr>
          <w:rFonts w:cs="Arial"/>
          <w:sz w:val="22"/>
          <w:szCs w:val="22"/>
          <w:lang w:val="es-ES_tradnl"/>
        </w:rPr>
        <w:t>Tema confidencial de la Auditoría Interna.</w:t>
      </w:r>
    </w:p>
    <w:p w14:paraId="6821BF88" w14:textId="702F2F2F" w:rsidR="001D4ABB" w:rsidRPr="00840CF4" w:rsidRDefault="003D527C" w:rsidP="003D527C">
      <w:pPr>
        <w:pStyle w:val="Prrafodelista"/>
        <w:numPr>
          <w:ilvl w:val="0"/>
          <w:numId w:val="19"/>
        </w:numPr>
        <w:spacing w:line="360" w:lineRule="auto"/>
        <w:ind w:left="426" w:hanging="426"/>
        <w:jc w:val="both"/>
        <w:rPr>
          <w:rFonts w:cs="Arial"/>
          <w:sz w:val="22"/>
          <w:szCs w:val="22"/>
          <w:lang w:val="es-CR"/>
        </w:rPr>
      </w:pPr>
      <w:r w:rsidRPr="00840CF4">
        <w:rPr>
          <w:rFonts w:cs="Arial"/>
          <w:sz w:val="22"/>
          <w:szCs w:val="22"/>
          <w:lang w:val="es-CR"/>
        </w:rPr>
        <w:t xml:space="preserve">Propuesta del Plan Operativo Institucional </w:t>
      </w:r>
      <w:r w:rsidR="00840CF4" w:rsidRPr="00840CF4">
        <w:rPr>
          <w:rFonts w:cs="Arial"/>
          <w:sz w:val="22"/>
          <w:szCs w:val="22"/>
          <w:lang w:val="es-CR"/>
        </w:rPr>
        <w:t>y</w:t>
      </w:r>
      <w:r w:rsidR="001D4ABB" w:rsidRPr="00840CF4">
        <w:rPr>
          <w:rFonts w:cs="Arial"/>
          <w:color w:val="000000"/>
          <w:sz w:val="22"/>
          <w:szCs w:val="22"/>
          <w:lang w:val="es-ES_tradnl"/>
        </w:rPr>
        <w:t xml:space="preserve"> Presupuesto Ordinario para el año 2023.</w:t>
      </w:r>
    </w:p>
    <w:p w14:paraId="7DCE58A7" w14:textId="4F024B98" w:rsidR="001D4ABB" w:rsidRPr="003D527C" w:rsidRDefault="001D4ABB" w:rsidP="003D527C">
      <w:pPr>
        <w:pStyle w:val="Prrafodelista"/>
        <w:numPr>
          <w:ilvl w:val="0"/>
          <w:numId w:val="19"/>
        </w:numPr>
        <w:spacing w:line="360" w:lineRule="auto"/>
        <w:ind w:left="426" w:hanging="426"/>
        <w:jc w:val="both"/>
        <w:rPr>
          <w:rFonts w:cs="Arial"/>
          <w:sz w:val="22"/>
          <w:szCs w:val="22"/>
        </w:rPr>
      </w:pPr>
      <w:r w:rsidRPr="003D527C">
        <w:rPr>
          <w:rFonts w:cs="Arial"/>
          <w:sz w:val="22"/>
          <w:szCs w:val="22"/>
          <w:lang w:val="es-ES_tradnl"/>
        </w:rPr>
        <w:t>Informe sobre los resultados de la Autoevaluación de la Gestión 2022.</w:t>
      </w:r>
    </w:p>
    <w:p w14:paraId="6236CA42" w14:textId="1E59CF5E" w:rsidR="001D4ABB" w:rsidRPr="003D527C" w:rsidRDefault="001D4ABB" w:rsidP="003D527C">
      <w:pPr>
        <w:pStyle w:val="Prrafodelista"/>
        <w:numPr>
          <w:ilvl w:val="0"/>
          <w:numId w:val="19"/>
        </w:numPr>
        <w:spacing w:line="360" w:lineRule="auto"/>
        <w:ind w:left="426" w:hanging="426"/>
        <w:jc w:val="both"/>
        <w:rPr>
          <w:rFonts w:cs="Arial"/>
          <w:sz w:val="22"/>
          <w:szCs w:val="22"/>
          <w:lang w:val="es-ES_tradnl"/>
        </w:rPr>
      </w:pPr>
      <w:r w:rsidRPr="003D527C">
        <w:rPr>
          <w:rFonts w:cs="Arial"/>
          <w:sz w:val="22"/>
          <w:szCs w:val="22"/>
          <w:lang w:val="es-ES_tradnl"/>
        </w:rPr>
        <w:t>Propuesta de redistribución del presupuesto FOSUVI 2022.</w:t>
      </w:r>
    </w:p>
    <w:p w14:paraId="02EA9F37" w14:textId="77777777" w:rsidR="006321F4" w:rsidRPr="00D14EAF" w:rsidRDefault="006321F4" w:rsidP="006321F4">
      <w:pPr>
        <w:spacing w:line="360" w:lineRule="auto"/>
        <w:jc w:val="both"/>
        <w:rPr>
          <w:rFonts w:cs="Arial"/>
          <w:b/>
          <w:sz w:val="22"/>
        </w:rPr>
      </w:pPr>
      <w:r w:rsidRPr="00D14EAF">
        <w:rPr>
          <w:rFonts w:cs="Arial"/>
          <w:b/>
          <w:sz w:val="22"/>
        </w:rPr>
        <w:t>************</w:t>
      </w:r>
    </w:p>
    <w:p w14:paraId="7DEAB07B" w14:textId="77777777" w:rsidR="007F614F" w:rsidRPr="00AB2826" w:rsidRDefault="007F614F" w:rsidP="002D0146">
      <w:pPr>
        <w:spacing w:line="360" w:lineRule="auto"/>
        <w:jc w:val="both"/>
        <w:rPr>
          <w:rFonts w:cs="Arial"/>
          <w:b/>
          <w:sz w:val="22"/>
          <w:szCs w:val="22"/>
          <w:u w:val="single"/>
          <w:lang w:val="es-ES_tradnl"/>
        </w:rPr>
      </w:pPr>
    </w:p>
    <w:p w14:paraId="2F816509" w14:textId="14F62919"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3D527C" w:rsidRPr="003D527C">
        <w:rPr>
          <w:rFonts w:cs="Arial"/>
          <w:b/>
          <w:bCs/>
          <w:sz w:val="22"/>
          <w:szCs w:val="22"/>
          <w:u w:val="single"/>
          <w:lang w:val="es-ES_tradnl"/>
        </w:rPr>
        <w:t>Presentación del criterio de la Procuraduría General de la República, con respecto a la aplicación del artículo 73 bis de la Ley del Sistema Financiero Nacional para la Vivienda</w:t>
      </w:r>
    </w:p>
    <w:p w14:paraId="35CFA32A" w14:textId="77777777" w:rsidR="0024248C" w:rsidRDefault="0024248C" w:rsidP="0024248C">
      <w:pPr>
        <w:spacing w:line="360" w:lineRule="auto"/>
        <w:jc w:val="both"/>
        <w:rPr>
          <w:rFonts w:cs="Arial"/>
          <w:sz w:val="22"/>
          <w:szCs w:val="22"/>
        </w:rPr>
      </w:pPr>
    </w:p>
    <w:p w14:paraId="378DEA64" w14:textId="01216DD4" w:rsidR="000E01EF" w:rsidRDefault="0024248C" w:rsidP="000E01EF">
      <w:pPr>
        <w:spacing w:line="360" w:lineRule="auto"/>
        <w:jc w:val="both"/>
        <w:rPr>
          <w:rFonts w:cs="Arial"/>
          <w:sz w:val="22"/>
          <w:lang w:val="es-ES_tradnl"/>
        </w:rPr>
      </w:pPr>
      <w:r w:rsidRPr="0039311E">
        <w:rPr>
          <w:rFonts w:cs="Arial"/>
          <w:sz w:val="22"/>
          <w:u w:val="single"/>
          <w:lang w:val="es-ES_tradnl"/>
        </w:rPr>
        <w:t xml:space="preserve">Minuto </w:t>
      </w:r>
      <w:r w:rsidR="00DD7306">
        <w:rPr>
          <w:rFonts w:cs="Arial"/>
          <w:sz w:val="22"/>
          <w:u w:val="single"/>
          <w:lang w:val="es-ES_tradnl"/>
        </w:rPr>
        <w:t>06</w:t>
      </w:r>
      <w:r w:rsidRPr="0039311E">
        <w:rPr>
          <w:rFonts w:cs="Arial"/>
          <w:sz w:val="22"/>
          <w:u w:val="single"/>
          <w:lang w:val="es-ES_tradnl"/>
        </w:rPr>
        <w:t>:</w:t>
      </w:r>
      <w:r w:rsidR="00DD7306">
        <w:rPr>
          <w:rFonts w:cs="Arial"/>
          <w:sz w:val="22"/>
          <w:u w:val="single"/>
          <w:lang w:val="es-ES_tradnl"/>
        </w:rPr>
        <w:t>15</w:t>
      </w:r>
      <w:r>
        <w:rPr>
          <w:rFonts w:cs="Arial"/>
          <w:sz w:val="22"/>
          <w:lang w:val="es-ES_tradnl"/>
        </w:rPr>
        <w:t xml:space="preserve"> </w:t>
      </w:r>
      <w:r w:rsidR="00075706">
        <w:rPr>
          <w:rFonts w:cs="Arial"/>
          <w:sz w:val="22"/>
          <w:lang w:val="es-ES_tradnl"/>
        </w:rPr>
        <w:t>Una vez aprobad</w:t>
      </w:r>
      <w:r w:rsidR="00F6746E">
        <w:rPr>
          <w:rFonts w:cs="Arial"/>
          <w:sz w:val="22"/>
          <w:lang w:val="es-ES_tradnl"/>
        </w:rPr>
        <w:t>a</w:t>
      </w:r>
      <w:r w:rsidR="00075706">
        <w:rPr>
          <w:rFonts w:cs="Arial"/>
          <w:sz w:val="22"/>
          <w:lang w:val="es-ES_tradnl"/>
        </w:rPr>
        <w:t xml:space="preserve"> </w:t>
      </w:r>
      <w:r w:rsidR="002A6322">
        <w:rPr>
          <w:rFonts w:cs="Arial"/>
          <w:sz w:val="22"/>
          <w:lang w:val="es-ES_tradnl"/>
        </w:rPr>
        <w:t>en</w:t>
      </w:r>
      <w:r w:rsidR="00075706">
        <w:rPr>
          <w:rFonts w:cs="Arial"/>
          <w:sz w:val="22"/>
          <w:lang w:val="es-ES_tradnl"/>
        </w:rPr>
        <w:t xml:space="preserve"> forma unánime un</w:t>
      </w:r>
      <w:r w:rsidR="00F6746E">
        <w:rPr>
          <w:rFonts w:cs="Arial"/>
          <w:sz w:val="22"/>
          <w:lang w:val="es-ES_tradnl"/>
        </w:rPr>
        <w:t xml:space="preserve">a variación al </w:t>
      </w:r>
      <w:r w:rsidR="00075706">
        <w:rPr>
          <w:rFonts w:cs="Arial"/>
          <w:sz w:val="22"/>
          <w:lang w:val="es-ES_tradnl"/>
        </w:rPr>
        <w:t xml:space="preserve">orden de los temas incluidos en la agenda de la sesión, se procede a conocer </w:t>
      </w:r>
      <w:r>
        <w:rPr>
          <w:rFonts w:cs="Arial"/>
          <w:sz w:val="22"/>
          <w:lang w:val="es-ES_tradnl"/>
        </w:rPr>
        <w:t xml:space="preserve">el oficio </w:t>
      </w:r>
      <w:r w:rsidR="002F239A">
        <w:rPr>
          <w:rFonts w:cs="Arial"/>
          <w:sz w:val="22"/>
          <w:lang w:val="es-ES_tradnl"/>
        </w:rPr>
        <w:t>PGR-C-103-2022</w:t>
      </w:r>
      <w:r w:rsidR="000E01EF">
        <w:rPr>
          <w:rFonts w:cs="Arial"/>
          <w:sz w:val="22"/>
          <w:lang w:val="es-ES_tradnl"/>
        </w:rPr>
        <w:t>,</w:t>
      </w:r>
      <w:r w:rsidR="002F239A">
        <w:rPr>
          <w:rFonts w:cs="Arial"/>
          <w:sz w:val="22"/>
          <w:lang w:val="es-ES_tradnl"/>
        </w:rPr>
        <w:t xml:space="preserve"> del 13 de mayo de 2022, mediante el cual, </w:t>
      </w:r>
      <w:r w:rsidR="000E01EF">
        <w:rPr>
          <w:rFonts w:cs="Arial"/>
          <w:sz w:val="22"/>
          <w:lang w:val="es-ES_tradnl"/>
        </w:rPr>
        <w:t xml:space="preserve">el señor Arnoldo </w:t>
      </w:r>
      <w:proofErr w:type="spellStart"/>
      <w:r w:rsidR="000E01EF">
        <w:rPr>
          <w:rFonts w:cs="Arial"/>
          <w:sz w:val="22"/>
          <w:lang w:val="es-ES_tradnl"/>
        </w:rPr>
        <w:t>Arnesto</w:t>
      </w:r>
      <w:proofErr w:type="spellEnd"/>
      <w:r w:rsidR="000E01EF">
        <w:rPr>
          <w:rFonts w:cs="Arial"/>
          <w:sz w:val="22"/>
          <w:lang w:val="es-ES_tradnl"/>
        </w:rPr>
        <w:t xml:space="preserve"> Moya, Procurador de la </w:t>
      </w:r>
      <w:r w:rsidR="000E01EF" w:rsidRPr="000E01EF">
        <w:rPr>
          <w:rFonts w:cs="Arial"/>
          <w:sz w:val="22"/>
          <w:lang w:val="es-ES_tradnl"/>
        </w:rPr>
        <w:t>Procuraduría General de la República</w:t>
      </w:r>
      <w:r w:rsidR="000E01EF">
        <w:rPr>
          <w:rFonts w:cs="Arial"/>
          <w:sz w:val="22"/>
          <w:lang w:val="es-ES_tradnl"/>
        </w:rPr>
        <w:t xml:space="preserve">, responde la consulta formulada por la </w:t>
      </w:r>
      <w:r w:rsidR="000E01EF" w:rsidRPr="000E01EF">
        <w:rPr>
          <w:rFonts w:cs="Arial"/>
          <w:sz w:val="22"/>
          <w:szCs w:val="22"/>
          <w:lang w:val="es-CR"/>
        </w:rPr>
        <w:t>Gerencia General</w:t>
      </w:r>
      <w:r w:rsidR="000E01EF">
        <w:rPr>
          <w:rFonts w:cs="Arial"/>
          <w:sz w:val="22"/>
          <w:szCs w:val="22"/>
          <w:lang w:val="es-CR"/>
        </w:rPr>
        <w:t xml:space="preserve"> </w:t>
      </w:r>
      <w:r w:rsidR="00DD7306">
        <w:rPr>
          <w:rFonts w:cs="Arial"/>
          <w:sz w:val="22"/>
          <w:szCs w:val="22"/>
          <w:lang w:val="es-CR"/>
        </w:rPr>
        <w:t xml:space="preserve">del BANHVI </w:t>
      </w:r>
      <w:r w:rsidR="000E01EF">
        <w:rPr>
          <w:rFonts w:cs="Arial"/>
          <w:sz w:val="22"/>
          <w:szCs w:val="22"/>
          <w:lang w:val="es-CR"/>
        </w:rPr>
        <w:t xml:space="preserve">con la nota </w:t>
      </w:r>
      <w:r w:rsidR="000E01EF" w:rsidRPr="000E01EF">
        <w:rPr>
          <w:rFonts w:cs="Arial"/>
          <w:sz w:val="22"/>
          <w:lang w:val="es-CR"/>
        </w:rPr>
        <w:t xml:space="preserve">GG-OF-1079-2021, del 6 de agosto de 2021, </w:t>
      </w:r>
      <w:r w:rsidR="000E01EF">
        <w:rPr>
          <w:rFonts w:cs="Arial"/>
          <w:sz w:val="22"/>
          <w:lang w:val="es-CR"/>
        </w:rPr>
        <w:t xml:space="preserve">según la cual, </w:t>
      </w:r>
      <w:r w:rsidR="000E01EF" w:rsidRPr="000E01EF">
        <w:rPr>
          <w:rFonts w:cs="Arial"/>
          <w:sz w:val="22"/>
          <w:lang w:val="es-CR"/>
        </w:rPr>
        <w:t xml:space="preserve">de conformidad con </w:t>
      </w:r>
      <w:r w:rsidR="000E01EF">
        <w:rPr>
          <w:rFonts w:cs="Arial"/>
          <w:sz w:val="22"/>
          <w:lang w:val="es-CR"/>
        </w:rPr>
        <w:t xml:space="preserve">lo dispuesto por esta </w:t>
      </w:r>
      <w:r w:rsidR="000E01EF" w:rsidRPr="000E01EF">
        <w:rPr>
          <w:rFonts w:cs="Arial"/>
          <w:sz w:val="22"/>
          <w:lang w:val="es-ES_tradnl"/>
        </w:rPr>
        <w:t>Junta Directiva</w:t>
      </w:r>
      <w:r w:rsidR="000E01EF">
        <w:rPr>
          <w:rFonts w:cs="Arial"/>
          <w:sz w:val="22"/>
          <w:lang w:val="es-ES_tradnl"/>
        </w:rPr>
        <w:t xml:space="preserve"> en </w:t>
      </w:r>
      <w:r w:rsidR="000E01EF" w:rsidRPr="000E01EF">
        <w:rPr>
          <w:rFonts w:cs="Arial"/>
          <w:sz w:val="22"/>
          <w:lang w:val="es-CR"/>
        </w:rPr>
        <w:t xml:space="preserve">el acuerdo </w:t>
      </w:r>
      <w:r w:rsidR="000E01EF">
        <w:rPr>
          <w:rFonts w:cs="Arial"/>
          <w:sz w:val="22"/>
          <w:lang w:val="es-CR"/>
        </w:rPr>
        <w:t xml:space="preserve">N° </w:t>
      </w:r>
      <w:r w:rsidR="000E01EF" w:rsidRPr="000E01EF">
        <w:rPr>
          <w:rFonts w:cs="Arial"/>
          <w:sz w:val="22"/>
          <w:lang w:val="es-CR"/>
        </w:rPr>
        <w:t>3 de la sesión 39-2021, del 27 de mayo de 2021,</w:t>
      </w:r>
      <w:r w:rsidR="007D1C9C">
        <w:rPr>
          <w:rFonts w:cs="Arial"/>
          <w:sz w:val="22"/>
          <w:lang w:val="es-CR"/>
        </w:rPr>
        <w:t xml:space="preserve"> se requiere el criterio de esa </w:t>
      </w:r>
      <w:r w:rsidR="007D1C9C" w:rsidRPr="007D1C9C">
        <w:rPr>
          <w:rFonts w:cs="Arial"/>
          <w:sz w:val="22"/>
          <w:lang w:val="es-ES_tradnl"/>
        </w:rPr>
        <w:t xml:space="preserve">Procuraduría </w:t>
      </w:r>
      <w:r w:rsidR="007D1C9C">
        <w:rPr>
          <w:rFonts w:cs="Arial"/>
          <w:sz w:val="22"/>
          <w:lang w:val="es-ES_tradnl"/>
        </w:rPr>
        <w:t>sobre los siguientes asuntos:</w:t>
      </w:r>
    </w:p>
    <w:p w14:paraId="69AF4DEF" w14:textId="30638870" w:rsidR="000E01EF" w:rsidRPr="000E01EF" w:rsidRDefault="000E01EF" w:rsidP="000E01EF">
      <w:pPr>
        <w:spacing w:line="360" w:lineRule="auto"/>
        <w:jc w:val="both"/>
        <w:rPr>
          <w:rFonts w:cs="Arial"/>
          <w:sz w:val="22"/>
          <w:lang w:val="es-CR"/>
        </w:rPr>
      </w:pPr>
      <w:r w:rsidRPr="000E01EF">
        <w:rPr>
          <w:rFonts w:cs="Arial"/>
          <w:sz w:val="22"/>
          <w:lang w:val="es-CR"/>
        </w:rPr>
        <w:t>“1. Si existe o no contradicción entre el inciso “a” del artículo 73Bis de</w:t>
      </w:r>
      <w:r w:rsidR="007D1C9C">
        <w:rPr>
          <w:rFonts w:cs="Arial"/>
          <w:sz w:val="22"/>
          <w:lang w:val="es-CR"/>
        </w:rPr>
        <w:t xml:space="preserve"> </w:t>
      </w:r>
      <w:r w:rsidRPr="000E01EF">
        <w:rPr>
          <w:rFonts w:cs="Arial"/>
          <w:sz w:val="22"/>
          <w:lang w:val="es-CR"/>
        </w:rPr>
        <w:t>la Ley 7052 del Sistema Financiero Nacional para la Vivienda (LSFNV),</w:t>
      </w:r>
      <w:r w:rsidR="007D1C9C">
        <w:rPr>
          <w:rFonts w:cs="Arial"/>
          <w:sz w:val="22"/>
          <w:lang w:val="es-CR"/>
        </w:rPr>
        <w:t xml:space="preserve"> </w:t>
      </w:r>
      <w:r w:rsidRPr="000E01EF">
        <w:rPr>
          <w:rFonts w:cs="Arial"/>
          <w:sz w:val="22"/>
          <w:lang w:val="es-CR"/>
        </w:rPr>
        <w:t>con los artículos 114 del Reglamento de Operaciones del Sistema</w:t>
      </w:r>
      <w:r w:rsidR="007D1C9C">
        <w:rPr>
          <w:rFonts w:cs="Arial"/>
          <w:sz w:val="22"/>
          <w:lang w:val="es-CR"/>
        </w:rPr>
        <w:t xml:space="preserve"> </w:t>
      </w:r>
      <w:r w:rsidRPr="000E01EF">
        <w:rPr>
          <w:rFonts w:cs="Arial"/>
          <w:sz w:val="22"/>
          <w:lang w:val="es-CR"/>
        </w:rPr>
        <w:t>Financiero Nacional para la Vivienda (ROPSFNV) y el artículo 10 del</w:t>
      </w:r>
      <w:r w:rsidR="007D1C9C">
        <w:rPr>
          <w:rFonts w:cs="Arial"/>
          <w:sz w:val="22"/>
          <w:lang w:val="es-CR"/>
        </w:rPr>
        <w:t xml:space="preserve"> </w:t>
      </w:r>
      <w:r w:rsidRPr="000E01EF">
        <w:rPr>
          <w:rFonts w:cs="Arial"/>
          <w:sz w:val="22"/>
          <w:lang w:val="es-CR"/>
        </w:rPr>
        <w:t>Reglamento sobre la Organización y Funcionamiento del Sistema</w:t>
      </w:r>
      <w:r w:rsidR="007D1C9C">
        <w:rPr>
          <w:rFonts w:cs="Arial"/>
          <w:sz w:val="22"/>
          <w:lang w:val="es-CR"/>
        </w:rPr>
        <w:t xml:space="preserve"> </w:t>
      </w:r>
      <w:r w:rsidRPr="000E01EF">
        <w:rPr>
          <w:rFonts w:cs="Arial"/>
          <w:sz w:val="22"/>
          <w:lang w:val="es-CR"/>
        </w:rPr>
        <w:t>Financiero Nacional para la Vivienda (ROFSFNV).</w:t>
      </w:r>
    </w:p>
    <w:p w14:paraId="0EA31711" w14:textId="61622F87" w:rsidR="000E01EF" w:rsidRPr="000E01EF" w:rsidRDefault="000E01EF" w:rsidP="000E01EF">
      <w:pPr>
        <w:spacing w:line="360" w:lineRule="auto"/>
        <w:jc w:val="both"/>
        <w:rPr>
          <w:rFonts w:cs="Arial"/>
          <w:sz w:val="22"/>
          <w:lang w:val="es-CR"/>
        </w:rPr>
      </w:pPr>
      <w:r w:rsidRPr="000E01EF">
        <w:rPr>
          <w:rFonts w:cs="Arial"/>
          <w:sz w:val="22"/>
          <w:lang w:val="es-CR"/>
        </w:rPr>
        <w:t>2. Los alcances o significado de la prohibición establecida en el inciso</w:t>
      </w:r>
      <w:r w:rsidR="007D1C9C">
        <w:rPr>
          <w:rFonts w:cs="Arial"/>
          <w:sz w:val="22"/>
          <w:lang w:val="es-CR"/>
        </w:rPr>
        <w:t xml:space="preserve"> </w:t>
      </w:r>
      <w:r w:rsidRPr="000E01EF">
        <w:rPr>
          <w:rFonts w:cs="Arial"/>
          <w:sz w:val="22"/>
          <w:lang w:val="es-CR"/>
        </w:rPr>
        <w:t>“a” del citado artículo, el cual señala la imposibilidad de las entidades</w:t>
      </w:r>
      <w:r w:rsidR="007D1C9C">
        <w:rPr>
          <w:rFonts w:cs="Arial"/>
          <w:sz w:val="22"/>
          <w:lang w:val="es-CR"/>
        </w:rPr>
        <w:t xml:space="preserve"> </w:t>
      </w:r>
      <w:r w:rsidRPr="000E01EF">
        <w:rPr>
          <w:rFonts w:cs="Arial"/>
          <w:sz w:val="22"/>
          <w:lang w:val="es-CR"/>
        </w:rPr>
        <w:t>autorizadas de “realizar directamente proyectos o construcciones</w:t>
      </w:r>
      <w:r w:rsidR="007D1C9C">
        <w:rPr>
          <w:rFonts w:cs="Arial"/>
          <w:sz w:val="22"/>
          <w:lang w:val="es-CR"/>
        </w:rPr>
        <w:t xml:space="preserve"> </w:t>
      </w:r>
      <w:r w:rsidRPr="000E01EF">
        <w:rPr>
          <w:rFonts w:cs="Arial"/>
          <w:sz w:val="22"/>
          <w:lang w:val="es-CR"/>
        </w:rPr>
        <w:t>individuales de vivienda”; concretamente sobre los alcances del</w:t>
      </w:r>
    </w:p>
    <w:p w14:paraId="2A6DD51A" w14:textId="7740077F" w:rsidR="000E01EF" w:rsidRDefault="000E01EF" w:rsidP="000E01EF">
      <w:pPr>
        <w:spacing w:line="360" w:lineRule="auto"/>
        <w:jc w:val="both"/>
        <w:rPr>
          <w:rFonts w:cs="Arial"/>
          <w:sz w:val="22"/>
          <w:lang w:val="es-ES_tradnl"/>
        </w:rPr>
      </w:pPr>
      <w:r w:rsidRPr="000E01EF">
        <w:rPr>
          <w:rFonts w:cs="Arial"/>
          <w:sz w:val="22"/>
          <w:lang w:val="es-CR"/>
        </w:rPr>
        <w:t>término “realizar”, en cuanto a si el mismo se refiere a que la entidad</w:t>
      </w:r>
      <w:r w:rsidR="007D1C9C">
        <w:rPr>
          <w:rFonts w:cs="Arial"/>
          <w:sz w:val="22"/>
          <w:lang w:val="es-CR"/>
        </w:rPr>
        <w:t xml:space="preserve"> </w:t>
      </w:r>
      <w:r w:rsidRPr="000E01EF">
        <w:rPr>
          <w:rFonts w:cs="Arial"/>
          <w:sz w:val="22"/>
          <w:lang w:val="es-CR"/>
        </w:rPr>
        <w:t>autorizada participe en todas o algunas de las etapas de prefactibilidad</w:t>
      </w:r>
      <w:r w:rsidR="007D1C9C">
        <w:rPr>
          <w:rFonts w:cs="Arial"/>
          <w:sz w:val="22"/>
          <w:lang w:val="es-CR"/>
        </w:rPr>
        <w:t xml:space="preserve"> </w:t>
      </w:r>
      <w:r w:rsidRPr="000E01EF">
        <w:rPr>
          <w:rFonts w:cs="Arial"/>
          <w:sz w:val="22"/>
          <w:lang w:val="es-CR"/>
        </w:rPr>
        <w:t>y factibilidad de un proyecto o específicamente en la construcción</w:t>
      </w:r>
      <w:r w:rsidR="007D1C9C">
        <w:rPr>
          <w:rFonts w:cs="Arial"/>
          <w:sz w:val="22"/>
          <w:lang w:val="es-CR"/>
        </w:rPr>
        <w:t xml:space="preserve"> </w:t>
      </w:r>
      <w:r w:rsidRPr="000E01EF">
        <w:rPr>
          <w:rFonts w:cs="Arial"/>
          <w:sz w:val="22"/>
          <w:lang w:val="es-CR"/>
        </w:rPr>
        <w:t>directa del mismo”.</w:t>
      </w:r>
    </w:p>
    <w:p w14:paraId="3C2457CA" w14:textId="5948B773" w:rsidR="000E01EF" w:rsidRDefault="000E01EF" w:rsidP="0024248C">
      <w:pPr>
        <w:spacing w:line="360" w:lineRule="auto"/>
        <w:jc w:val="both"/>
        <w:rPr>
          <w:rFonts w:cs="Arial"/>
          <w:sz w:val="22"/>
          <w:lang w:val="es-ES_tradnl"/>
        </w:rPr>
      </w:pPr>
    </w:p>
    <w:p w14:paraId="168D8667" w14:textId="149B9C63" w:rsidR="00DD7306" w:rsidRDefault="00DD7306" w:rsidP="0024248C">
      <w:pPr>
        <w:spacing w:line="360" w:lineRule="auto"/>
        <w:jc w:val="both"/>
        <w:rPr>
          <w:rFonts w:cs="Arial"/>
          <w:sz w:val="22"/>
          <w:lang w:val="es-ES_tradnl"/>
        </w:rPr>
      </w:pPr>
      <w:r>
        <w:rPr>
          <w:rFonts w:cs="Arial"/>
          <w:sz w:val="22"/>
          <w:lang w:val="es-ES_tradnl"/>
        </w:rPr>
        <w:t>Inicialmente, el señor Gerente General se refiere a los antecedentes de la consulta planteada</w:t>
      </w:r>
      <w:r w:rsidR="00F6746E">
        <w:rPr>
          <w:rFonts w:cs="Arial"/>
          <w:sz w:val="22"/>
          <w:lang w:val="es-ES_tradnl"/>
        </w:rPr>
        <w:t xml:space="preserve"> por el Banco</w:t>
      </w:r>
      <w:r>
        <w:rPr>
          <w:rFonts w:cs="Arial"/>
          <w:sz w:val="22"/>
          <w:lang w:val="es-ES_tradnl"/>
        </w:rPr>
        <w:t xml:space="preserve"> a la </w:t>
      </w:r>
      <w:r w:rsidRPr="00DD7306">
        <w:rPr>
          <w:rFonts w:cs="Arial"/>
          <w:sz w:val="22"/>
          <w:lang w:val="es-ES_tradnl"/>
        </w:rPr>
        <w:t>Procuraduría General de la República</w:t>
      </w:r>
      <w:r>
        <w:rPr>
          <w:rFonts w:cs="Arial"/>
          <w:sz w:val="22"/>
          <w:lang w:val="es-ES_tradnl"/>
        </w:rPr>
        <w:t>, destacando la</w:t>
      </w:r>
      <w:r w:rsidR="002B7D6A">
        <w:rPr>
          <w:rFonts w:cs="Arial"/>
          <w:sz w:val="22"/>
          <w:lang w:val="es-ES_tradnl"/>
        </w:rPr>
        <w:t xml:space="preserve"> situación de proyecto </w:t>
      </w:r>
      <w:proofErr w:type="spellStart"/>
      <w:r w:rsidR="002B7D6A">
        <w:rPr>
          <w:rFonts w:cs="Arial"/>
          <w:sz w:val="22"/>
          <w:lang w:val="es-ES_tradnl"/>
        </w:rPr>
        <w:t>Duarco-Cocorí</w:t>
      </w:r>
      <w:proofErr w:type="spellEnd"/>
      <w:r w:rsidR="002B7D6A">
        <w:rPr>
          <w:rFonts w:cs="Arial"/>
          <w:sz w:val="22"/>
          <w:lang w:val="es-ES_tradnl"/>
        </w:rPr>
        <w:t>, el cual</w:t>
      </w:r>
      <w:r w:rsidR="00F6746E">
        <w:rPr>
          <w:rFonts w:cs="Arial"/>
          <w:sz w:val="22"/>
          <w:lang w:val="es-ES_tradnl"/>
        </w:rPr>
        <w:t>, según explica,</w:t>
      </w:r>
      <w:r w:rsidR="002B7D6A">
        <w:rPr>
          <w:rFonts w:cs="Arial"/>
          <w:sz w:val="22"/>
          <w:lang w:val="es-ES_tradnl"/>
        </w:rPr>
        <w:t xml:space="preserve"> se ha pretendido desarrollar por parte del INVU en un terreno de su propiedad, actuando ese instituto como entidad autorizada.</w:t>
      </w:r>
    </w:p>
    <w:p w14:paraId="4CF86D6E" w14:textId="1AAC4DFE" w:rsidR="00DD7306" w:rsidRDefault="00DD7306" w:rsidP="0024248C">
      <w:pPr>
        <w:spacing w:line="360" w:lineRule="auto"/>
        <w:jc w:val="both"/>
        <w:rPr>
          <w:rFonts w:cs="Arial"/>
          <w:sz w:val="22"/>
          <w:lang w:val="es-ES_tradnl"/>
        </w:rPr>
      </w:pPr>
    </w:p>
    <w:p w14:paraId="31BA2AD6" w14:textId="414CEB14" w:rsidR="00D20C4A" w:rsidRDefault="00562DB1" w:rsidP="0024248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08</w:t>
      </w:r>
      <w:r w:rsidRPr="0039311E">
        <w:rPr>
          <w:rFonts w:cs="Arial"/>
          <w:sz w:val="22"/>
          <w:u w:val="single"/>
          <w:lang w:val="es-ES_tradnl"/>
        </w:rPr>
        <w:t>:</w:t>
      </w:r>
      <w:r>
        <w:rPr>
          <w:rFonts w:cs="Arial"/>
          <w:sz w:val="22"/>
          <w:u w:val="single"/>
          <w:lang w:val="es-ES_tradnl"/>
        </w:rPr>
        <w:t>40</w:t>
      </w:r>
      <w:r>
        <w:rPr>
          <w:rFonts w:cs="Arial"/>
          <w:sz w:val="22"/>
          <w:lang w:val="es-ES_tradnl"/>
        </w:rPr>
        <w:t xml:space="preserve"> La licenciada Masís Calderón expone </w:t>
      </w:r>
      <w:r w:rsidR="00D20C4A">
        <w:rPr>
          <w:rFonts w:cs="Arial"/>
          <w:sz w:val="22"/>
          <w:lang w:val="es-ES_tradnl"/>
        </w:rPr>
        <w:t xml:space="preserve">el contenido del dictamen de la </w:t>
      </w:r>
      <w:r w:rsidR="00D20C4A" w:rsidRPr="00D20C4A">
        <w:rPr>
          <w:rFonts w:cs="Arial"/>
          <w:sz w:val="22"/>
          <w:lang w:val="es-ES_tradnl"/>
        </w:rPr>
        <w:t>Procuraduría General de la República</w:t>
      </w:r>
      <w:r w:rsidR="00D20C4A">
        <w:rPr>
          <w:rFonts w:cs="Arial"/>
          <w:sz w:val="22"/>
          <w:lang w:val="es-ES_tradnl"/>
        </w:rPr>
        <w:t>, así como al criterio que sobre el tema</w:t>
      </w:r>
      <w:r w:rsidR="00F6746E">
        <w:rPr>
          <w:rFonts w:cs="Arial"/>
          <w:sz w:val="22"/>
          <w:lang w:val="es-ES_tradnl"/>
        </w:rPr>
        <w:t xml:space="preserve"> fue</w:t>
      </w:r>
      <w:r w:rsidR="00D20C4A">
        <w:rPr>
          <w:rFonts w:cs="Arial"/>
          <w:sz w:val="22"/>
          <w:lang w:val="es-ES_tradnl"/>
        </w:rPr>
        <w:t xml:space="preserve"> emitido por la Asesoría Legal, con respecto a la eventual </w:t>
      </w:r>
      <w:r w:rsidR="00D20C4A" w:rsidRPr="000E01EF">
        <w:rPr>
          <w:rFonts w:cs="Arial"/>
          <w:sz w:val="22"/>
          <w:lang w:val="es-CR"/>
        </w:rPr>
        <w:t>contradicción entre el inciso “a” del artículo 73Bis de</w:t>
      </w:r>
      <w:r w:rsidR="00D20C4A">
        <w:rPr>
          <w:rFonts w:cs="Arial"/>
          <w:sz w:val="22"/>
          <w:lang w:val="es-CR"/>
        </w:rPr>
        <w:t xml:space="preserve"> </w:t>
      </w:r>
      <w:r w:rsidR="00D20C4A" w:rsidRPr="000E01EF">
        <w:rPr>
          <w:rFonts w:cs="Arial"/>
          <w:sz w:val="22"/>
          <w:lang w:val="es-CR"/>
        </w:rPr>
        <w:t>la Ley 7052</w:t>
      </w:r>
      <w:r w:rsidR="009C3A47">
        <w:rPr>
          <w:rFonts w:cs="Arial"/>
          <w:sz w:val="22"/>
          <w:lang w:val="es-CR"/>
        </w:rPr>
        <w:t xml:space="preserve"> (LSFNV)</w:t>
      </w:r>
      <w:r w:rsidR="00D20C4A">
        <w:rPr>
          <w:rFonts w:cs="Arial"/>
          <w:sz w:val="22"/>
          <w:lang w:val="es-CR"/>
        </w:rPr>
        <w:t xml:space="preserve">, </w:t>
      </w:r>
      <w:r w:rsidR="00F6746E">
        <w:rPr>
          <w:rFonts w:cs="Arial"/>
          <w:sz w:val="22"/>
          <w:lang w:val="es-CR"/>
        </w:rPr>
        <w:t xml:space="preserve">el </w:t>
      </w:r>
      <w:r w:rsidR="00D20C4A" w:rsidRPr="000E01EF">
        <w:rPr>
          <w:rFonts w:cs="Arial"/>
          <w:sz w:val="22"/>
          <w:lang w:val="es-CR"/>
        </w:rPr>
        <w:t>artículo 114 del Reglamento de Operaciones del Sistema</w:t>
      </w:r>
      <w:r w:rsidR="00D20C4A">
        <w:rPr>
          <w:rFonts w:cs="Arial"/>
          <w:sz w:val="22"/>
          <w:lang w:val="es-CR"/>
        </w:rPr>
        <w:t xml:space="preserve"> </w:t>
      </w:r>
      <w:r w:rsidR="00D20C4A" w:rsidRPr="000E01EF">
        <w:rPr>
          <w:rFonts w:cs="Arial"/>
          <w:sz w:val="22"/>
          <w:lang w:val="es-CR"/>
        </w:rPr>
        <w:t>Financiero Nacional para la Vivienda (ROPSFNV) y el artículo 10 del</w:t>
      </w:r>
      <w:r w:rsidR="00D20C4A">
        <w:rPr>
          <w:rFonts w:cs="Arial"/>
          <w:sz w:val="22"/>
          <w:lang w:val="es-CR"/>
        </w:rPr>
        <w:t xml:space="preserve"> </w:t>
      </w:r>
      <w:r w:rsidR="00D20C4A" w:rsidRPr="000E01EF">
        <w:rPr>
          <w:rFonts w:cs="Arial"/>
          <w:sz w:val="22"/>
          <w:lang w:val="es-CR"/>
        </w:rPr>
        <w:t xml:space="preserve">Reglamento sobre la </w:t>
      </w:r>
      <w:r w:rsidR="00D20C4A" w:rsidRPr="000E01EF">
        <w:rPr>
          <w:rFonts w:cs="Arial"/>
          <w:sz w:val="22"/>
          <w:lang w:val="es-CR"/>
        </w:rPr>
        <w:lastRenderedPageBreak/>
        <w:t>Organización y Funcionamiento del Sistema</w:t>
      </w:r>
      <w:r w:rsidR="00D20C4A">
        <w:rPr>
          <w:rFonts w:cs="Arial"/>
          <w:sz w:val="22"/>
          <w:lang w:val="es-CR"/>
        </w:rPr>
        <w:t xml:space="preserve"> </w:t>
      </w:r>
      <w:r w:rsidR="00D20C4A" w:rsidRPr="000E01EF">
        <w:rPr>
          <w:rFonts w:cs="Arial"/>
          <w:sz w:val="22"/>
          <w:lang w:val="es-CR"/>
        </w:rPr>
        <w:t>Financiero Nacional para la Vivienda (ROFSFNV)</w:t>
      </w:r>
      <w:r w:rsidR="00F6746E">
        <w:rPr>
          <w:rFonts w:cs="Arial"/>
          <w:sz w:val="22"/>
          <w:lang w:val="es-CR"/>
        </w:rPr>
        <w:t>;</w:t>
      </w:r>
      <w:r w:rsidR="00D20C4A">
        <w:rPr>
          <w:rFonts w:cs="Arial"/>
          <w:sz w:val="22"/>
          <w:lang w:val="es-CR"/>
        </w:rPr>
        <w:t xml:space="preserve"> haciendo ver que </w:t>
      </w:r>
      <w:r w:rsidR="00F6746E">
        <w:rPr>
          <w:rFonts w:cs="Arial"/>
          <w:sz w:val="22"/>
          <w:lang w:val="es-CR"/>
        </w:rPr>
        <w:t xml:space="preserve">al respecto </w:t>
      </w:r>
      <w:r w:rsidR="00D20C4A">
        <w:rPr>
          <w:rFonts w:cs="Arial"/>
          <w:sz w:val="22"/>
          <w:lang w:val="es-CR"/>
        </w:rPr>
        <w:t xml:space="preserve">la </w:t>
      </w:r>
      <w:r w:rsidR="00D20C4A" w:rsidRPr="00D20C4A">
        <w:rPr>
          <w:rFonts w:cs="Arial"/>
          <w:sz w:val="22"/>
          <w:lang w:val="es-ES_tradnl"/>
        </w:rPr>
        <w:t xml:space="preserve">Procuraduría </w:t>
      </w:r>
      <w:r w:rsidR="00D20C4A">
        <w:rPr>
          <w:rFonts w:cs="Arial"/>
          <w:sz w:val="22"/>
          <w:lang w:val="es-ES_tradnl"/>
        </w:rPr>
        <w:t>concluye lo siguiente:</w:t>
      </w:r>
    </w:p>
    <w:p w14:paraId="78E19366" w14:textId="00E0A758" w:rsidR="00D20C4A" w:rsidRDefault="00D20C4A" w:rsidP="0024248C">
      <w:pPr>
        <w:spacing w:line="360" w:lineRule="auto"/>
        <w:jc w:val="both"/>
        <w:rPr>
          <w:rFonts w:cs="Arial"/>
          <w:sz w:val="22"/>
          <w:lang w:val="es-ES_tradnl"/>
        </w:rPr>
      </w:pPr>
    </w:p>
    <w:p w14:paraId="375988DD" w14:textId="506D4D68" w:rsidR="00637FA9" w:rsidRPr="00637FA9" w:rsidRDefault="00D20C4A" w:rsidP="00637FA9">
      <w:pPr>
        <w:spacing w:line="360" w:lineRule="auto"/>
        <w:jc w:val="both"/>
        <w:rPr>
          <w:rFonts w:cs="Arial"/>
          <w:sz w:val="22"/>
          <w:lang w:val="es-CR"/>
        </w:rPr>
      </w:pPr>
      <w:r>
        <w:rPr>
          <w:rFonts w:cs="Arial"/>
          <w:sz w:val="22"/>
          <w:lang w:val="es-CR"/>
        </w:rPr>
        <w:t>1</w:t>
      </w:r>
      <w:r w:rsidR="009C3A47">
        <w:rPr>
          <w:rFonts w:cs="Arial"/>
          <w:sz w:val="22"/>
          <w:lang w:val="es-CR"/>
        </w:rPr>
        <w:t>.</w:t>
      </w:r>
      <w:r>
        <w:rPr>
          <w:rFonts w:cs="Arial"/>
          <w:sz w:val="22"/>
          <w:lang w:val="es-CR"/>
        </w:rPr>
        <w:t xml:space="preserve"> </w:t>
      </w:r>
      <w:r w:rsidR="00637FA9" w:rsidRPr="00637FA9">
        <w:rPr>
          <w:rFonts w:cs="Arial"/>
          <w:sz w:val="22"/>
          <w:lang w:val="es-CR"/>
        </w:rPr>
        <w:t>El sentido del verbo “realizar” empleado en la interdicción de la letra a) del</w:t>
      </w:r>
      <w:r w:rsidR="009C3A47">
        <w:rPr>
          <w:rFonts w:cs="Arial"/>
          <w:sz w:val="22"/>
          <w:lang w:val="es-CR"/>
        </w:rPr>
        <w:t xml:space="preserve"> </w:t>
      </w:r>
      <w:r w:rsidR="00637FA9" w:rsidRPr="00637FA9">
        <w:rPr>
          <w:rFonts w:cs="Arial"/>
          <w:sz w:val="22"/>
          <w:lang w:val="es-CR"/>
        </w:rPr>
        <w:t>artículo 73 bis de la LSFNV, de acuerdo con los antecedentes legislativos de la</w:t>
      </w:r>
      <w:r w:rsidR="009C3A47">
        <w:rPr>
          <w:rFonts w:cs="Arial"/>
          <w:sz w:val="22"/>
          <w:lang w:val="es-CR"/>
        </w:rPr>
        <w:t xml:space="preserve"> </w:t>
      </w:r>
      <w:r w:rsidR="00637FA9" w:rsidRPr="00637FA9">
        <w:rPr>
          <w:rFonts w:cs="Arial"/>
          <w:sz w:val="22"/>
          <w:lang w:val="es-CR"/>
        </w:rPr>
        <w:t>norma, equivale a construir. No comprende, las fases previas al inicio de las</w:t>
      </w:r>
      <w:r w:rsidR="009C3A47">
        <w:rPr>
          <w:rFonts w:cs="Arial"/>
          <w:sz w:val="22"/>
          <w:lang w:val="es-CR"/>
        </w:rPr>
        <w:t xml:space="preserve"> </w:t>
      </w:r>
      <w:r w:rsidR="00637FA9" w:rsidRPr="00637FA9">
        <w:rPr>
          <w:rFonts w:cs="Arial"/>
          <w:sz w:val="22"/>
          <w:lang w:val="es-CR"/>
        </w:rPr>
        <w:t>obras constructivas, como los estudios de prefactibilidad o factibilidad.</w:t>
      </w:r>
    </w:p>
    <w:p w14:paraId="350C6399" w14:textId="79BA59A8" w:rsidR="00637FA9" w:rsidRPr="00637FA9" w:rsidRDefault="00637FA9" w:rsidP="00637FA9">
      <w:pPr>
        <w:spacing w:line="360" w:lineRule="auto"/>
        <w:jc w:val="both"/>
        <w:rPr>
          <w:rFonts w:cs="Arial"/>
          <w:sz w:val="22"/>
          <w:lang w:val="es-CR"/>
        </w:rPr>
      </w:pPr>
      <w:r w:rsidRPr="00637FA9">
        <w:rPr>
          <w:rFonts w:cs="Arial"/>
          <w:sz w:val="22"/>
          <w:lang w:val="es-CR"/>
        </w:rPr>
        <w:t>2. Con lo cual, se prohíbe a las entidades autorizadas del Sistema Financiero</w:t>
      </w:r>
      <w:r w:rsidR="009C3A47">
        <w:rPr>
          <w:rFonts w:cs="Arial"/>
          <w:sz w:val="22"/>
          <w:lang w:val="es-CR"/>
        </w:rPr>
        <w:t xml:space="preserve"> </w:t>
      </w:r>
      <w:r w:rsidRPr="00637FA9">
        <w:rPr>
          <w:rFonts w:cs="Arial"/>
          <w:sz w:val="22"/>
          <w:lang w:val="es-CR"/>
        </w:rPr>
        <w:t>Nacional para la Vivienda que edifiquen o construyan ellas mismas los proyectos</w:t>
      </w:r>
      <w:r w:rsidR="009C3A47">
        <w:rPr>
          <w:rFonts w:cs="Arial"/>
          <w:sz w:val="22"/>
          <w:lang w:val="es-CR"/>
        </w:rPr>
        <w:t xml:space="preserve"> </w:t>
      </w:r>
      <w:r w:rsidRPr="00637FA9">
        <w:rPr>
          <w:rFonts w:cs="Arial"/>
          <w:sz w:val="22"/>
          <w:lang w:val="es-CR"/>
        </w:rPr>
        <w:t>de viviendas individuales o colectivos financiados por el BANHVI, pero no a que</w:t>
      </w:r>
      <w:r w:rsidR="009C3A47">
        <w:rPr>
          <w:rFonts w:cs="Arial"/>
          <w:sz w:val="22"/>
          <w:lang w:val="es-CR"/>
        </w:rPr>
        <w:t xml:space="preserve"> </w:t>
      </w:r>
      <w:r w:rsidRPr="00637FA9">
        <w:rPr>
          <w:rFonts w:cs="Arial"/>
          <w:sz w:val="22"/>
          <w:lang w:val="es-CR"/>
        </w:rPr>
        <w:t>sean las titulares registrales de los terrenos en los que se van a llevar a cabo.</w:t>
      </w:r>
    </w:p>
    <w:p w14:paraId="2508BEE7" w14:textId="4414242D" w:rsidR="00637FA9" w:rsidRPr="00637FA9" w:rsidRDefault="00637FA9" w:rsidP="00637FA9">
      <w:pPr>
        <w:spacing w:line="360" w:lineRule="auto"/>
        <w:jc w:val="both"/>
        <w:rPr>
          <w:rFonts w:cs="Arial"/>
          <w:sz w:val="22"/>
          <w:lang w:val="es-CR"/>
        </w:rPr>
      </w:pPr>
      <w:r w:rsidRPr="00637FA9">
        <w:rPr>
          <w:rFonts w:cs="Arial"/>
          <w:sz w:val="22"/>
          <w:lang w:val="es-CR"/>
        </w:rPr>
        <w:t>3. El propósito de la prohibición legal es evitar los efectos negativos de posibles</w:t>
      </w:r>
      <w:r w:rsidR="009C3A47">
        <w:rPr>
          <w:rFonts w:cs="Arial"/>
          <w:sz w:val="22"/>
          <w:lang w:val="es-CR"/>
        </w:rPr>
        <w:t xml:space="preserve"> </w:t>
      </w:r>
      <w:r w:rsidRPr="00637FA9">
        <w:rPr>
          <w:rFonts w:cs="Arial"/>
          <w:sz w:val="22"/>
          <w:lang w:val="es-CR"/>
        </w:rPr>
        <w:t>conflictos de intereses generados por la doble condición de entidad autorizada</w:t>
      </w:r>
      <w:r w:rsidR="009C3A47">
        <w:rPr>
          <w:rFonts w:cs="Arial"/>
          <w:sz w:val="22"/>
          <w:lang w:val="es-CR"/>
        </w:rPr>
        <w:t xml:space="preserve"> </w:t>
      </w:r>
      <w:r w:rsidRPr="00637FA9">
        <w:rPr>
          <w:rFonts w:cs="Arial"/>
          <w:sz w:val="22"/>
          <w:lang w:val="es-CR"/>
        </w:rPr>
        <w:t>(financiadora) y constructora.</w:t>
      </w:r>
    </w:p>
    <w:p w14:paraId="0D69CAEA" w14:textId="42EF74DE" w:rsidR="00637FA9" w:rsidRDefault="00637FA9" w:rsidP="00637FA9">
      <w:pPr>
        <w:spacing w:line="360" w:lineRule="auto"/>
        <w:jc w:val="both"/>
        <w:rPr>
          <w:rFonts w:cs="Arial"/>
          <w:sz w:val="22"/>
          <w:lang w:val="es-ES_tradnl"/>
        </w:rPr>
      </w:pPr>
      <w:r w:rsidRPr="00637FA9">
        <w:rPr>
          <w:rFonts w:cs="Arial"/>
          <w:sz w:val="22"/>
          <w:lang w:val="es-CR"/>
        </w:rPr>
        <w:t>4. La única excepción a la regla anterior que contempla el mismo precepto legal</w:t>
      </w:r>
      <w:r w:rsidR="009C3A47">
        <w:rPr>
          <w:rFonts w:cs="Arial"/>
          <w:sz w:val="22"/>
          <w:lang w:val="es-CR"/>
        </w:rPr>
        <w:t xml:space="preserve"> </w:t>
      </w:r>
      <w:r w:rsidRPr="00637FA9">
        <w:rPr>
          <w:rFonts w:cs="Arial"/>
          <w:sz w:val="22"/>
          <w:lang w:val="es-CR"/>
        </w:rPr>
        <w:t>son las labores constructivas que las propias entidades autorizadas pueden</w:t>
      </w:r>
      <w:r w:rsidR="009C3A47">
        <w:rPr>
          <w:rFonts w:cs="Arial"/>
          <w:sz w:val="22"/>
          <w:lang w:val="es-CR"/>
        </w:rPr>
        <w:t xml:space="preserve"> </w:t>
      </w:r>
      <w:r w:rsidRPr="00637FA9">
        <w:rPr>
          <w:rFonts w:cs="Arial"/>
          <w:sz w:val="22"/>
          <w:lang w:val="es-CR"/>
        </w:rPr>
        <w:t>efectuar para reparar, mejorar y hacer las obras adicionales necesarias en los</w:t>
      </w:r>
      <w:r w:rsidR="009C3A47">
        <w:rPr>
          <w:rFonts w:cs="Arial"/>
          <w:sz w:val="22"/>
          <w:lang w:val="es-CR"/>
        </w:rPr>
        <w:t xml:space="preserve"> </w:t>
      </w:r>
      <w:r w:rsidRPr="00637FA9">
        <w:rPr>
          <w:rFonts w:cs="Arial"/>
          <w:sz w:val="22"/>
          <w:lang w:val="es-CR"/>
        </w:rPr>
        <w:t>inmuebles que se hubiesen adjudicado en su condición de acreedoras.</w:t>
      </w:r>
    </w:p>
    <w:p w14:paraId="0CEA49E2" w14:textId="67C29876" w:rsidR="00637FA9" w:rsidRPr="00637FA9" w:rsidRDefault="009C3A47" w:rsidP="00637FA9">
      <w:pPr>
        <w:spacing w:line="360" w:lineRule="auto"/>
        <w:jc w:val="both"/>
        <w:rPr>
          <w:rFonts w:cs="Arial"/>
          <w:sz w:val="22"/>
          <w:lang w:val="es-CR"/>
        </w:rPr>
      </w:pPr>
      <w:r>
        <w:rPr>
          <w:rFonts w:cs="Arial"/>
          <w:sz w:val="22"/>
          <w:lang w:val="es-ES_tradnl"/>
        </w:rPr>
        <w:t>5. S</w:t>
      </w:r>
      <w:r w:rsidR="00637FA9" w:rsidRPr="00637FA9">
        <w:rPr>
          <w:rFonts w:cs="Arial"/>
          <w:sz w:val="22"/>
          <w:lang w:val="es-CR"/>
        </w:rPr>
        <w:t>in embargo, los artículos 10 del Reglamento sobre la Organización y</w:t>
      </w:r>
      <w:r>
        <w:rPr>
          <w:rFonts w:cs="Arial"/>
          <w:sz w:val="22"/>
          <w:lang w:val="es-CR"/>
        </w:rPr>
        <w:t xml:space="preserve"> </w:t>
      </w:r>
      <w:r w:rsidR="00637FA9" w:rsidRPr="00637FA9">
        <w:rPr>
          <w:rFonts w:cs="Arial"/>
          <w:sz w:val="22"/>
          <w:lang w:val="es-CR"/>
        </w:rPr>
        <w:t>Funcionamiento del Sistema Financiero Nacional para la Vivienda (Decreto</w:t>
      </w:r>
      <w:r>
        <w:rPr>
          <w:rFonts w:cs="Arial"/>
          <w:sz w:val="22"/>
          <w:lang w:val="es-CR"/>
        </w:rPr>
        <w:t xml:space="preserve"> </w:t>
      </w:r>
      <w:r w:rsidR="00637FA9" w:rsidRPr="00637FA9">
        <w:rPr>
          <w:rFonts w:cs="Arial"/>
          <w:sz w:val="22"/>
          <w:lang w:val="es-CR"/>
        </w:rPr>
        <w:t xml:space="preserve">Ejecutivo </w:t>
      </w:r>
      <w:r w:rsidR="00295502">
        <w:rPr>
          <w:rFonts w:cs="Arial"/>
          <w:sz w:val="22"/>
          <w:lang w:val="es-CR"/>
        </w:rPr>
        <w:t>N</w:t>
      </w:r>
      <w:r w:rsidR="00637FA9" w:rsidRPr="00637FA9">
        <w:rPr>
          <w:rFonts w:cs="Arial"/>
          <w:sz w:val="22"/>
          <w:lang w:val="es-CR"/>
        </w:rPr>
        <w:t>° 25788-MP-MIVAH) y 114 del Reglamento de Operaciones del</w:t>
      </w:r>
      <w:r>
        <w:rPr>
          <w:rFonts w:cs="Arial"/>
          <w:sz w:val="22"/>
          <w:lang w:val="es-CR"/>
        </w:rPr>
        <w:t xml:space="preserve"> </w:t>
      </w:r>
      <w:r w:rsidR="00637FA9" w:rsidRPr="00637FA9">
        <w:rPr>
          <w:rFonts w:cs="Arial"/>
          <w:sz w:val="22"/>
          <w:lang w:val="es-CR"/>
        </w:rPr>
        <w:t>Sistema Financiero Nacional para la Vivienda introducen una excepción</w:t>
      </w:r>
      <w:r>
        <w:rPr>
          <w:rFonts w:cs="Arial"/>
          <w:sz w:val="22"/>
          <w:lang w:val="es-CR"/>
        </w:rPr>
        <w:t xml:space="preserve"> </w:t>
      </w:r>
      <w:r w:rsidR="00637FA9" w:rsidRPr="00637FA9">
        <w:rPr>
          <w:rFonts w:cs="Arial"/>
          <w:sz w:val="22"/>
          <w:lang w:val="es-CR"/>
        </w:rPr>
        <w:t>adicional a la ley en la parte que indican: “En casos de excepción y sólo cuando</w:t>
      </w:r>
      <w:r>
        <w:rPr>
          <w:rFonts w:cs="Arial"/>
          <w:sz w:val="22"/>
          <w:lang w:val="es-CR"/>
        </w:rPr>
        <w:t xml:space="preserve"> </w:t>
      </w:r>
      <w:r w:rsidR="00637FA9" w:rsidRPr="00637FA9">
        <w:rPr>
          <w:rFonts w:cs="Arial"/>
          <w:sz w:val="22"/>
          <w:lang w:val="es-CR"/>
        </w:rPr>
        <w:t>fuere necesario para la mejor administración de un proyecto, el Banco podrá</w:t>
      </w:r>
      <w:r>
        <w:rPr>
          <w:rFonts w:cs="Arial"/>
          <w:sz w:val="22"/>
          <w:lang w:val="es-CR"/>
        </w:rPr>
        <w:t xml:space="preserve"> </w:t>
      </w:r>
      <w:r w:rsidR="00637FA9" w:rsidRPr="00637FA9">
        <w:rPr>
          <w:rFonts w:cs="Arial"/>
          <w:sz w:val="22"/>
          <w:lang w:val="es-CR"/>
        </w:rPr>
        <w:t>autorizar a la Entidad para que en forma directa se encargue de ejecutar</w:t>
      </w:r>
      <w:r>
        <w:rPr>
          <w:rFonts w:cs="Arial"/>
          <w:sz w:val="22"/>
          <w:lang w:val="es-CR"/>
        </w:rPr>
        <w:t xml:space="preserve"> </w:t>
      </w:r>
      <w:r w:rsidR="00637FA9" w:rsidRPr="00637FA9">
        <w:rPr>
          <w:rFonts w:cs="Arial"/>
          <w:sz w:val="22"/>
          <w:lang w:val="es-CR"/>
        </w:rPr>
        <w:t>determinadas tareas, necesarias para la pronta y eficaz ejecución del proyecto” .</w:t>
      </w:r>
    </w:p>
    <w:p w14:paraId="6B4F167E" w14:textId="015A2A07" w:rsidR="00637FA9" w:rsidRDefault="00637FA9" w:rsidP="00637FA9">
      <w:pPr>
        <w:spacing w:line="360" w:lineRule="auto"/>
        <w:jc w:val="both"/>
        <w:rPr>
          <w:rFonts w:cs="Arial"/>
          <w:sz w:val="22"/>
          <w:lang w:val="es-ES_tradnl"/>
        </w:rPr>
      </w:pPr>
      <w:r w:rsidRPr="00637FA9">
        <w:rPr>
          <w:rFonts w:cs="Arial"/>
          <w:sz w:val="22"/>
          <w:lang w:val="es-CR"/>
        </w:rPr>
        <w:t>6. Tal circunstancia determina la nulidad parcial de ambas disposiciones</w:t>
      </w:r>
      <w:r w:rsidR="009C3A47">
        <w:rPr>
          <w:rFonts w:cs="Arial"/>
          <w:sz w:val="22"/>
          <w:lang w:val="es-CR"/>
        </w:rPr>
        <w:t xml:space="preserve"> </w:t>
      </w:r>
      <w:r w:rsidRPr="00637FA9">
        <w:rPr>
          <w:rFonts w:cs="Arial"/>
          <w:sz w:val="22"/>
          <w:lang w:val="es-CR"/>
        </w:rPr>
        <w:t>reglamentarias y la inaplicabilidad a futuro de ese párrafo con arreglo al</w:t>
      </w:r>
      <w:r w:rsidR="009C3A47">
        <w:rPr>
          <w:rFonts w:cs="Arial"/>
          <w:sz w:val="22"/>
          <w:lang w:val="es-CR"/>
        </w:rPr>
        <w:t xml:space="preserve"> </w:t>
      </w:r>
      <w:r w:rsidRPr="00637FA9">
        <w:rPr>
          <w:rFonts w:cs="Arial"/>
          <w:sz w:val="22"/>
          <w:lang w:val="es-CR"/>
        </w:rPr>
        <w:t>principio de jerarquía normativa, pues a contrapelo de lo dispuesto en el citado</w:t>
      </w:r>
      <w:r w:rsidR="009C3A47">
        <w:rPr>
          <w:rFonts w:cs="Arial"/>
          <w:sz w:val="22"/>
          <w:lang w:val="es-CR"/>
        </w:rPr>
        <w:t xml:space="preserve"> </w:t>
      </w:r>
      <w:r w:rsidRPr="00637FA9">
        <w:rPr>
          <w:rFonts w:cs="Arial"/>
          <w:sz w:val="22"/>
          <w:lang w:val="es-CR"/>
        </w:rPr>
        <w:t>inciso a) del artículo 73 bis de la LSFNV y del espíritu del legislador, amplía</w:t>
      </w:r>
      <w:r w:rsidR="009C3A47">
        <w:rPr>
          <w:rFonts w:cs="Arial"/>
          <w:sz w:val="22"/>
          <w:lang w:val="es-CR"/>
        </w:rPr>
        <w:t xml:space="preserve"> </w:t>
      </w:r>
      <w:r w:rsidRPr="00637FA9">
        <w:rPr>
          <w:rFonts w:cs="Arial"/>
          <w:sz w:val="22"/>
          <w:lang w:val="es-CR"/>
        </w:rPr>
        <w:t>considerablemente el supuesto para que las entidades autorizadas asuman</w:t>
      </w:r>
      <w:r w:rsidR="009C3A47">
        <w:rPr>
          <w:rFonts w:cs="Arial"/>
          <w:sz w:val="22"/>
          <w:lang w:val="es-CR"/>
        </w:rPr>
        <w:t xml:space="preserve"> </w:t>
      </w:r>
      <w:r w:rsidRPr="00637FA9">
        <w:rPr>
          <w:rFonts w:cs="Arial"/>
          <w:sz w:val="22"/>
          <w:lang w:val="es-CR"/>
        </w:rPr>
        <w:t>directamente labores constructivas en proyectos de vivienda financiados con</w:t>
      </w:r>
      <w:r w:rsidR="009C3A47">
        <w:rPr>
          <w:rFonts w:cs="Arial"/>
          <w:sz w:val="22"/>
          <w:lang w:val="es-CR"/>
        </w:rPr>
        <w:t xml:space="preserve"> </w:t>
      </w:r>
      <w:r w:rsidRPr="00637FA9">
        <w:rPr>
          <w:rFonts w:cs="Arial"/>
          <w:sz w:val="22"/>
          <w:lang w:val="es-CR"/>
        </w:rPr>
        <w:t>recursos del Sistema.</w:t>
      </w:r>
    </w:p>
    <w:p w14:paraId="3BF134B1" w14:textId="2F7F50CE" w:rsidR="00637FA9" w:rsidRDefault="00637FA9" w:rsidP="0024248C">
      <w:pPr>
        <w:spacing w:line="360" w:lineRule="auto"/>
        <w:jc w:val="both"/>
        <w:rPr>
          <w:rFonts w:cs="Arial"/>
          <w:sz w:val="22"/>
          <w:lang w:val="es-ES_tradnl"/>
        </w:rPr>
      </w:pPr>
    </w:p>
    <w:p w14:paraId="424BB4E5" w14:textId="1E3B2C89" w:rsidR="00637FA9" w:rsidRDefault="00B663FE" w:rsidP="0024248C">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26</w:t>
      </w:r>
      <w:r w:rsidRPr="0039311E">
        <w:rPr>
          <w:rFonts w:cs="Arial"/>
          <w:sz w:val="22"/>
          <w:u w:val="single"/>
          <w:lang w:val="es-ES_tradnl"/>
        </w:rPr>
        <w:t>:</w:t>
      </w:r>
      <w:r>
        <w:rPr>
          <w:rFonts w:cs="Arial"/>
          <w:sz w:val="22"/>
          <w:u w:val="single"/>
          <w:lang w:val="es-ES_tradnl"/>
        </w:rPr>
        <w:t>55</w:t>
      </w:r>
      <w:r>
        <w:rPr>
          <w:rFonts w:cs="Arial"/>
          <w:sz w:val="22"/>
          <w:lang w:val="es-ES_tradnl"/>
        </w:rPr>
        <w:t xml:space="preserve"> Concluye la licenciada Masís Calderón, que con base en lo anterior y tomando en consideración lo discutido posteriormente con la </w:t>
      </w:r>
      <w:r w:rsidRPr="00B663FE">
        <w:rPr>
          <w:rFonts w:cs="Arial"/>
          <w:sz w:val="22"/>
          <w:lang w:val="es-ES_tradnl"/>
        </w:rPr>
        <w:t>Procuraduría General de la República</w:t>
      </w:r>
      <w:r>
        <w:rPr>
          <w:rFonts w:cs="Arial"/>
          <w:sz w:val="22"/>
          <w:lang w:val="es-ES_tradnl"/>
        </w:rPr>
        <w:t xml:space="preserve">, </w:t>
      </w:r>
      <w:r>
        <w:rPr>
          <w:rFonts w:cs="Arial"/>
          <w:sz w:val="22"/>
          <w:lang w:val="es-ES_tradnl"/>
        </w:rPr>
        <w:lastRenderedPageBreak/>
        <w:t xml:space="preserve">se mantiene el criterio de que no le asiste al INVU la prohibición establecida en el artículo </w:t>
      </w:r>
      <w:r w:rsidRPr="00637FA9">
        <w:rPr>
          <w:rFonts w:cs="Arial"/>
          <w:sz w:val="22"/>
          <w:lang w:val="es-CR"/>
        </w:rPr>
        <w:t xml:space="preserve">73 bis de la </w:t>
      </w:r>
      <w:r>
        <w:rPr>
          <w:rFonts w:cs="Arial"/>
          <w:sz w:val="22"/>
          <w:lang w:val="es-CR"/>
        </w:rPr>
        <w:t xml:space="preserve">Ley 7052, por </w:t>
      </w:r>
      <w:r>
        <w:rPr>
          <w:rFonts w:cs="Arial"/>
          <w:sz w:val="22"/>
          <w:lang w:val="es-ES_tradnl"/>
        </w:rPr>
        <w:t xml:space="preserve">cuanto la restricción es para construir y no para que ese instituto sea el propietario del terreno o para actúe como entidad autorizada del </w:t>
      </w:r>
      <w:r w:rsidRPr="00B663FE">
        <w:rPr>
          <w:rFonts w:cs="Arial"/>
          <w:sz w:val="22"/>
          <w:szCs w:val="22"/>
          <w:lang w:val="es-ES_tradnl"/>
        </w:rPr>
        <w:t>Sistema Financiero Nacional para la Vivienda</w:t>
      </w:r>
      <w:r>
        <w:rPr>
          <w:rFonts w:cs="Arial"/>
          <w:sz w:val="22"/>
          <w:szCs w:val="22"/>
          <w:lang w:val="es-ES_tradnl"/>
        </w:rPr>
        <w:t>.</w:t>
      </w:r>
    </w:p>
    <w:p w14:paraId="5F284DCC" w14:textId="283D76A2" w:rsidR="00B663FE" w:rsidRDefault="00B663FE" w:rsidP="0024248C">
      <w:pPr>
        <w:spacing w:line="360" w:lineRule="auto"/>
        <w:jc w:val="both"/>
        <w:rPr>
          <w:rFonts w:cs="Arial"/>
          <w:sz w:val="22"/>
          <w:szCs w:val="22"/>
          <w:lang w:val="es-ES_tradnl"/>
        </w:rPr>
      </w:pPr>
    </w:p>
    <w:p w14:paraId="13240729" w14:textId="39C33969" w:rsidR="003742C4" w:rsidRDefault="003742C4" w:rsidP="0024248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w:t>
      </w:r>
      <w:r w:rsidR="00295502">
        <w:rPr>
          <w:rFonts w:cs="Arial"/>
          <w:sz w:val="22"/>
          <w:u w:val="single"/>
          <w:lang w:val="es-ES_tradnl"/>
        </w:rPr>
        <w:t>8</w:t>
      </w:r>
      <w:r w:rsidRPr="0039311E">
        <w:rPr>
          <w:rFonts w:cs="Arial"/>
          <w:sz w:val="22"/>
          <w:u w:val="single"/>
          <w:lang w:val="es-ES_tradnl"/>
        </w:rPr>
        <w:t>:</w:t>
      </w:r>
      <w:r w:rsidR="00295502">
        <w:rPr>
          <w:rFonts w:cs="Arial"/>
          <w:sz w:val="22"/>
          <w:u w:val="single"/>
          <w:lang w:val="es-ES_tradnl"/>
        </w:rPr>
        <w:t>42</w:t>
      </w:r>
      <w:r>
        <w:rPr>
          <w:rFonts w:cs="Arial"/>
          <w:sz w:val="22"/>
          <w:lang w:val="es-ES_tradnl"/>
        </w:rPr>
        <w:t xml:space="preserve"> </w:t>
      </w:r>
      <w:r w:rsidRPr="003742C4">
        <w:rPr>
          <w:rFonts w:cs="Arial"/>
          <w:sz w:val="22"/>
          <w:lang w:val="es-ES_tradnl"/>
        </w:rPr>
        <w:t>De conformidad con la información suministrada por la Asesoría Legal,</w:t>
      </w:r>
      <w:r w:rsidR="00295502">
        <w:rPr>
          <w:rFonts w:cs="Arial"/>
          <w:sz w:val="22"/>
          <w:lang w:val="es-ES_tradnl"/>
        </w:rPr>
        <w:t xml:space="preserve"> los señores Directores dan por </w:t>
      </w:r>
      <w:r>
        <w:rPr>
          <w:rFonts w:cs="Arial"/>
          <w:sz w:val="22"/>
          <w:lang w:val="es-ES_tradnl"/>
        </w:rPr>
        <w:t xml:space="preserve">conocido el </w:t>
      </w:r>
      <w:r w:rsidR="00295502">
        <w:rPr>
          <w:rFonts w:cs="Arial"/>
          <w:sz w:val="22"/>
          <w:lang w:val="es-ES_tradnl"/>
        </w:rPr>
        <w:t xml:space="preserve">referido criterio de la </w:t>
      </w:r>
      <w:r w:rsidR="00295502" w:rsidRPr="00295502">
        <w:rPr>
          <w:rFonts w:cs="Arial"/>
          <w:sz w:val="22"/>
          <w:lang w:val="es-ES_tradnl"/>
        </w:rPr>
        <w:t>Procuraduría General de la República</w:t>
      </w:r>
      <w:r w:rsidR="00295502">
        <w:rPr>
          <w:rFonts w:cs="Arial"/>
          <w:sz w:val="22"/>
          <w:lang w:val="es-ES_tradnl"/>
        </w:rPr>
        <w:t xml:space="preserve"> y resuelven, por un lado, girar instrucciones a la Asesoría Legal para que someta a la aprobación de esta </w:t>
      </w:r>
      <w:r w:rsidR="00295502" w:rsidRPr="00295502">
        <w:rPr>
          <w:rFonts w:cs="Arial"/>
          <w:sz w:val="22"/>
          <w:lang w:val="es-ES_tradnl"/>
        </w:rPr>
        <w:t>Junta Directiva</w:t>
      </w:r>
      <w:r w:rsidR="00295502">
        <w:rPr>
          <w:rFonts w:cs="Arial"/>
          <w:sz w:val="22"/>
          <w:lang w:val="es-ES_tradnl"/>
        </w:rPr>
        <w:t xml:space="preserve"> las reformas que correspondan al artículo </w:t>
      </w:r>
      <w:r w:rsidR="00295502" w:rsidRPr="00637FA9">
        <w:rPr>
          <w:rFonts w:cs="Arial"/>
          <w:sz w:val="22"/>
          <w:lang w:val="es-CR"/>
        </w:rPr>
        <w:t>10 del Reglamento sobre la Organización y</w:t>
      </w:r>
      <w:r w:rsidR="00295502">
        <w:rPr>
          <w:rFonts w:cs="Arial"/>
          <w:sz w:val="22"/>
          <w:lang w:val="es-CR"/>
        </w:rPr>
        <w:t xml:space="preserve"> </w:t>
      </w:r>
      <w:r w:rsidR="00295502" w:rsidRPr="00637FA9">
        <w:rPr>
          <w:rFonts w:cs="Arial"/>
          <w:sz w:val="22"/>
          <w:lang w:val="es-CR"/>
        </w:rPr>
        <w:t>Funcionamiento del Sistema Financiero Nacional para la Vivienda</w:t>
      </w:r>
      <w:r w:rsidR="00295502">
        <w:rPr>
          <w:rFonts w:cs="Arial"/>
          <w:sz w:val="22"/>
          <w:lang w:val="es-CR"/>
        </w:rPr>
        <w:t>, y al artículo</w:t>
      </w:r>
      <w:r w:rsidR="00295502" w:rsidRPr="00637FA9">
        <w:rPr>
          <w:rFonts w:cs="Arial"/>
          <w:sz w:val="22"/>
          <w:lang w:val="es-CR"/>
        </w:rPr>
        <w:t xml:space="preserve"> 114 del Reglamento de Operaciones del</w:t>
      </w:r>
      <w:r w:rsidR="00295502">
        <w:rPr>
          <w:rFonts w:cs="Arial"/>
          <w:sz w:val="22"/>
          <w:lang w:val="es-CR"/>
        </w:rPr>
        <w:t xml:space="preserve"> </w:t>
      </w:r>
      <w:r w:rsidR="00295502" w:rsidRPr="00637FA9">
        <w:rPr>
          <w:rFonts w:cs="Arial"/>
          <w:sz w:val="22"/>
          <w:lang w:val="es-CR"/>
        </w:rPr>
        <w:t>Sistema Financiero Nacional para la Vivienda</w:t>
      </w:r>
      <w:r w:rsidR="00295502">
        <w:rPr>
          <w:rFonts w:cs="Arial"/>
          <w:sz w:val="22"/>
          <w:lang w:val="es-CR"/>
        </w:rPr>
        <w:t xml:space="preserve">; y por otro lado, autorizar </w:t>
      </w:r>
      <w:r>
        <w:rPr>
          <w:rFonts w:cs="Arial"/>
          <w:sz w:val="22"/>
          <w:lang w:val="es-ES_tradnl"/>
        </w:rPr>
        <w:t xml:space="preserve">a la </w:t>
      </w:r>
      <w:r w:rsidRPr="003742C4">
        <w:rPr>
          <w:rFonts w:cs="Arial"/>
          <w:sz w:val="22"/>
          <w:szCs w:val="22"/>
          <w:lang w:val="es-ES_tradnl"/>
        </w:rPr>
        <w:t>Administración</w:t>
      </w:r>
      <w:r>
        <w:rPr>
          <w:rFonts w:cs="Arial"/>
          <w:sz w:val="22"/>
          <w:szCs w:val="22"/>
          <w:lang w:val="es-ES_tradnl"/>
        </w:rPr>
        <w:t xml:space="preserve"> para que retome con el INVU la valoración de la solicitud de financiamiento del proyecto </w:t>
      </w:r>
      <w:proofErr w:type="spellStart"/>
      <w:r>
        <w:rPr>
          <w:rFonts w:cs="Arial"/>
          <w:sz w:val="22"/>
          <w:szCs w:val="22"/>
          <w:lang w:val="es-ES_tradnl"/>
        </w:rPr>
        <w:t>Duarco-Cocorí</w:t>
      </w:r>
      <w:proofErr w:type="spellEnd"/>
      <w:r>
        <w:rPr>
          <w:rFonts w:cs="Arial"/>
          <w:sz w:val="22"/>
          <w:szCs w:val="22"/>
          <w:lang w:val="es-ES_tradnl"/>
        </w:rPr>
        <w:t>.</w:t>
      </w:r>
      <w:r w:rsidR="00295502">
        <w:rPr>
          <w:rFonts w:cs="Arial"/>
          <w:sz w:val="22"/>
          <w:szCs w:val="22"/>
          <w:lang w:val="es-ES_tradnl"/>
        </w:rPr>
        <w:t xml:space="preserve">  Lo anterior, según se consigna en el </w:t>
      </w:r>
      <w:r w:rsidR="00295502" w:rsidRPr="00295502">
        <w:rPr>
          <w:rFonts w:cs="Arial"/>
          <w:b/>
          <w:bCs/>
          <w:sz w:val="22"/>
          <w:szCs w:val="22"/>
          <w:lang w:val="es-ES_tradnl"/>
        </w:rPr>
        <w:t>Acuerdo N° 1</w:t>
      </w:r>
      <w:r w:rsidR="00295502">
        <w:rPr>
          <w:rFonts w:cs="Arial"/>
          <w:sz w:val="22"/>
          <w:szCs w:val="22"/>
          <w:lang w:val="es-ES_tradnl"/>
        </w:rPr>
        <w:t xml:space="preserve"> que se anexa a esta minuta.</w:t>
      </w:r>
    </w:p>
    <w:p w14:paraId="2D70846F" w14:textId="77777777" w:rsidR="007749FC" w:rsidRPr="00D14EAF" w:rsidRDefault="007749FC" w:rsidP="007749FC">
      <w:pPr>
        <w:spacing w:line="360" w:lineRule="auto"/>
        <w:jc w:val="both"/>
        <w:rPr>
          <w:rFonts w:cs="Arial"/>
          <w:b/>
          <w:sz w:val="22"/>
        </w:rPr>
      </w:pPr>
      <w:r w:rsidRPr="00D14EAF">
        <w:rPr>
          <w:rFonts w:cs="Arial"/>
          <w:b/>
          <w:sz w:val="22"/>
        </w:rPr>
        <w:t>************</w:t>
      </w:r>
    </w:p>
    <w:p w14:paraId="50956765" w14:textId="77777777" w:rsidR="00FA4CCB" w:rsidRDefault="00FA4CCB" w:rsidP="002D0146">
      <w:pPr>
        <w:spacing w:line="360" w:lineRule="auto"/>
        <w:jc w:val="both"/>
        <w:rPr>
          <w:rFonts w:cs="Arial"/>
          <w:b/>
          <w:sz w:val="22"/>
          <w:szCs w:val="22"/>
          <w:u w:val="single"/>
          <w:lang w:val="es-ES_tradnl"/>
        </w:rPr>
      </w:pPr>
    </w:p>
    <w:p w14:paraId="0EAC7C10" w14:textId="6AA81E9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3D527C" w:rsidRPr="003D527C">
        <w:rPr>
          <w:rFonts w:cs="Arial"/>
          <w:b/>
          <w:bCs/>
          <w:sz w:val="22"/>
          <w:szCs w:val="22"/>
          <w:u w:val="single"/>
          <w:lang w:val="es-ES_tradnl"/>
        </w:rPr>
        <w:t>Tema confidencial de la Auditoría Interna</w:t>
      </w:r>
    </w:p>
    <w:p w14:paraId="7F78ADEA" w14:textId="77777777" w:rsidR="0024248C" w:rsidRDefault="0024248C" w:rsidP="0024248C">
      <w:pPr>
        <w:spacing w:line="360" w:lineRule="auto"/>
        <w:jc w:val="both"/>
        <w:rPr>
          <w:rFonts w:cs="Arial"/>
          <w:sz w:val="22"/>
          <w:szCs w:val="22"/>
        </w:rPr>
      </w:pPr>
    </w:p>
    <w:p w14:paraId="2E7807A4" w14:textId="04DEC25A" w:rsidR="00A47A2F" w:rsidRDefault="0024248C" w:rsidP="00A47A2F">
      <w:pPr>
        <w:spacing w:line="360" w:lineRule="auto"/>
        <w:jc w:val="both"/>
        <w:rPr>
          <w:rFonts w:cs="Arial"/>
          <w:sz w:val="22"/>
          <w:szCs w:val="22"/>
        </w:rPr>
      </w:pPr>
      <w:r w:rsidRPr="0039311E">
        <w:rPr>
          <w:rFonts w:cs="Arial"/>
          <w:sz w:val="22"/>
          <w:u w:val="single"/>
          <w:lang w:val="es-ES_tradnl"/>
        </w:rPr>
        <w:t xml:space="preserve">Minuto </w:t>
      </w:r>
      <w:r w:rsidR="00A47A2F">
        <w:rPr>
          <w:rFonts w:cs="Arial"/>
          <w:sz w:val="22"/>
          <w:u w:val="single"/>
          <w:lang w:val="es-ES_tradnl"/>
        </w:rPr>
        <w:t>33</w:t>
      </w:r>
      <w:r w:rsidRPr="0039311E">
        <w:rPr>
          <w:rFonts w:cs="Arial"/>
          <w:sz w:val="22"/>
          <w:u w:val="single"/>
          <w:lang w:val="es-ES_tradnl"/>
        </w:rPr>
        <w:t>:</w:t>
      </w:r>
      <w:r w:rsidR="00A47A2F">
        <w:rPr>
          <w:rFonts w:cs="Arial"/>
          <w:sz w:val="22"/>
          <w:u w:val="single"/>
          <w:lang w:val="es-ES_tradnl"/>
        </w:rPr>
        <w:t>18</w:t>
      </w:r>
      <w:r w:rsidR="00A47A2F">
        <w:rPr>
          <w:rFonts w:cs="Arial"/>
          <w:sz w:val="22"/>
          <w:lang w:val="es-ES_tradnl"/>
        </w:rPr>
        <w:t xml:space="preserve"> A partir de</w:t>
      </w:r>
      <w:r w:rsidR="00A47A2F" w:rsidRPr="0029537B">
        <w:rPr>
          <w:rFonts w:cs="Arial"/>
          <w:sz w:val="22"/>
          <w:szCs w:val="22"/>
        </w:rPr>
        <w:t xml:space="preserve"> este momento, al amparo del artículo 25 de la Ley del Sistema Financiero Nacional para la Vivienda y con el propósito de conocer un tema calificado de confidencial</w:t>
      </w:r>
      <w:r w:rsidR="00A47A2F">
        <w:rPr>
          <w:rFonts w:cs="Arial"/>
          <w:sz w:val="22"/>
          <w:szCs w:val="22"/>
        </w:rPr>
        <w:t xml:space="preserve"> por la Auditoría Interna</w:t>
      </w:r>
      <w:r w:rsidR="00A47A2F" w:rsidRPr="0029537B">
        <w:rPr>
          <w:rFonts w:cs="Arial"/>
          <w:sz w:val="22"/>
          <w:szCs w:val="22"/>
        </w:rPr>
        <w:t xml:space="preserve">, la Junta Directiva sesiona únicamente con sus miembros y el </w:t>
      </w:r>
      <w:r w:rsidR="00A47A2F">
        <w:rPr>
          <w:rFonts w:cs="Arial"/>
          <w:sz w:val="22"/>
          <w:szCs w:val="22"/>
        </w:rPr>
        <w:t>señor Auditor Interno. Por lo</w:t>
      </w:r>
      <w:r w:rsidR="00A47A2F" w:rsidRPr="0029537B">
        <w:rPr>
          <w:rFonts w:cs="Arial"/>
          <w:sz w:val="22"/>
          <w:szCs w:val="22"/>
        </w:rPr>
        <w:t xml:space="preserve"> anterior, se retiran de la sesión los funcionarios </w:t>
      </w:r>
      <w:r w:rsidR="00A47A2F">
        <w:rPr>
          <w:rFonts w:cs="Arial"/>
          <w:sz w:val="22"/>
          <w:szCs w:val="22"/>
        </w:rPr>
        <w:t xml:space="preserve">Hidalgo Cortés, </w:t>
      </w:r>
      <w:r w:rsidR="00A47A2F" w:rsidRPr="0029537B">
        <w:rPr>
          <w:rFonts w:cs="Arial"/>
          <w:sz w:val="22"/>
          <w:szCs w:val="22"/>
        </w:rPr>
        <w:t>Masís Calderón y López Pacheco</w:t>
      </w:r>
      <w:r w:rsidR="00A47A2F">
        <w:rPr>
          <w:rFonts w:cs="Arial"/>
          <w:sz w:val="22"/>
          <w:szCs w:val="22"/>
        </w:rPr>
        <w:t xml:space="preserve">, </w:t>
      </w:r>
      <w:r w:rsidR="00A47A2F" w:rsidRPr="0029537B">
        <w:rPr>
          <w:rFonts w:cs="Arial"/>
          <w:sz w:val="22"/>
          <w:szCs w:val="22"/>
        </w:rPr>
        <w:t>suspendiéndose por consiguiente la grabación de la sesión.</w:t>
      </w:r>
    </w:p>
    <w:p w14:paraId="5CD21F39" w14:textId="5AC3F483" w:rsidR="0024248C" w:rsidRDefault="0024248C" w:rsidP="0024248C">
      <w:pPr>
        <w:spacing w:line="360" w:lineRule="auto"/>
        <w:jc w:val="both"/>
        <w:rPr>
          <w:rFonts w:cs="Arial"/>
          <w:sz w:val="22"/>
          <w:szCs w:val="22"/>
        </w:rPr>
      </w:pPr>
    </w:p>
    <w:p w14:paraId="2A882127" w14:textId="462A8F1A" w:rsidR="00A47A2F" w:rsidRDefault="00A47A2F" w:rsidP="0024248C">
      <w:pPr>
        <w:spacing w:line="360" w:lineRule="auto"/>
        <w:jc w:val="both"/>
        <w:rPr>
          <w:rFonts w:cs="Arial"/>
          <w:sz w:val="22"/>
          <w:szCs w:val="22"/>
        </w:rPr>
      </w:pPr>
      <w:r>
        <w:rPr>
          <w:rFonts w:cs="Arial"/>
          <w:sz w:val="22"/>
          <w:szCs w:val="22"/>
        </w:rPr>
        <w:t>Para el análisis del tema, se incorporan a la sesión los siguientes funcionarios de la Auditoría Interna: Mauricio González Zumbado y Jorge Ramírez Bolaños.</w:t>
      </w:r>
    </w:p>
    <w:p w14:paraId="5BEB7642" w14:textId="7324BA62" w:rsidR="00A47A2F" w:rsidRDefault="00A47A2F" w:rsidP="0024248C">
      <w:pPr>
        <w:spacing w:line="360" w:lineRule="auto"/>
        <w:jc w:val="both"/>
        <w:rPr>
          <w:rFonts w:cs="Arial"/>
          <w:sz w:val="22"/>
          <w:szCs w:val="22"/>
        </w:rPr>
      </w:pPr>
    </w:p>
    <w:p w14:paraId="7472E4EE" w14:textId="77777777" w:rsidR="0072193D" w:rsidRDefault="00A47A2F" w:rsidP="0072193D">
      <w:pPr>
        <w:spacing w:line="360" w:lineRule="auto"/>
        <w:jc w:val="both"/>
        <w:rPr>
          <w:rFonts w:cs="Arial"/>
          <w:sz w:val="22"/>
          <w:szCs w:val="22"/>
          <w:lang w:val="es-ES_tradnl"/>
        </w:rPr>
      </w:pPr>
      <w:r>
        <w:rPr>
          <w:rFonts w:cs="Arial"/>
          <w:sz w:val="22"/>
          <w:szCs w:val="22"/>
        </w:rPr>
        <w:t xml:space="preserve">De conformidad con el análisis que se realiza a la información brindada por la Auditoría Interna, la </w:t>
      </w:r>
      <w:r w:rsidRPr="00A47A2F">
        <w:rPr>
          <w:rFonts w:cs="Arial"/>
          <w:sz w:val="22"/>
          <w:szCs w:val="22"/>
          <w:lang w:val="es-ES_tradnl"/>
        </w:rPr>
        <w:t>Junta Directiva</w:t>
      </w:r>
      <w:r>
        <w:rPr>
          <w:rFonts w:cs="Arial"/>
          <w:sz w:val="22"/>
          <w:szCs w:val="22"/>
          <w:lang w:val="es-ES_tradnl"/>
        </w:rPr>
        <w:t xml:space="preserve"> </w:t>
      </w:r>
      <w:r w:rsidR="0072193D">
        <w:rPr>
          <w:rFonts w:cs="Arial"/>
          <w:sz w:val="22"/>
          <w:szCs w:val="22"/>
          <w:lang w:val="es-ES_tradnl"/>
        </w:rPr>
        <w:t xml:space="preserve">resuelve comisionar </w:t>
      </w:r>
      <w:r w:rsidR="0072193D">
        <w:rPr>
          <w:rFonts w:cs="Arial"/>
          <w:sz w:val="22"/>
          <w:lang w:val="es-ES_tradnl"/>
        </w:rPr>
        <w:t xml:space="preserve">a la </w:t>
      </w:r>
      <w:r w:rsidR="0072193D" w:rsidRPr="005C63F9">
        <w:rPr>
          <w:rFonts w:cs="Arial"/>
          <w:sz w:val="22"/>
          <w:szCs w:val="22"/>
          <w:lang w:val="es-CR"/>
        </w:rPr>
        <w:t>Gerencia General</w:t>
      </w:r>
      <w:r w:rsidR="0072193D">
        <w:rPr>
          <w:rFonts w:cs="Arial"/>
          <w:sz w:val="22"/>
          <w:szCs w:val="22"/>
          <w:lang w:val="es-CR"/>
        </w:rPr>
        <w:t xml:space="preserve"> y al Director Presidente</w:t>
      </w:r>
      <w:r w:rsidR="0072193D">
        <w:rPr>
          <w:rFonts w:cs="Arial"/>
          <w:sz w:val="22"/>
          <w:szCs w:val="22"/>
          <w:lang w:val="es-ES_tradnl"/>
        </w:rPr>
        <w:t>, para que programen la participación del Director del Proyecto OPTIMUS en una próxima sesión, con el fin de que atienda las consultas de los miembros de este Órgano Colegiado sobre el referido proyecto.</w:t>
      </w:r>
    </w:p>
    <w:p w14:paraId="10098369" w14:textId="77777777" w:rsidR="0072193D" w:rsidRDefault="0072193D" w:rsidP="0072193D">
      <w:pPr>
        <w:spacing w:line="360" w:lineRule="auto"/>
        <w:jc w:val="both"/>
        <w:rPr>
          <w:rFonts w:cs="Arial"/>
          <w:sz w:val="22"/>
          <w:szCs w:val="22"/>
          <w:lang w:val="es-ES_tradnl"/>
        </w:rPr>
      </w:pPr>
    </w:p>
    <w:p w14:paraId="4365EA96" w14:textId="2147C6A6" w:rsidR="0072193D" w:rsidRDefault="0072193D" w:rsidP="0072193D">
      <w:pPr>
        <w:spacing w:line="360" w:lineRule="auto"/>
        <w:jc w:val="both"/>
        <w:rPr>
          <w:rFonts w:cs="Arial"/>
          <w:sz w:val="22"/>
          <w:lang w:val="es-ES_tradnl"/>
        </w:rPr>
      </w:pPr>
      <w:r>
        <w:rPr>
          <w:rFonts w:cs="Arial"/>
          <w:sz w:val="22"/>
          <w:szCs w:val="22"/>
          <w:lang w:val="es-ES_tradnl"/>
        </w:rPr>
        <w:lastRenderedPageBreak/>
        <w:t>Complementariamente, se acuerda conformar</w:t>
      </w:r>
      <w:r>
        <w:rPr>
          <w:rFonts w:cs="Arial"/>
          <w:sz w:val="22"/>
          <w:lang w:val="es-ES_tradnl"/>
        </w:rPr>
        <w:t xml:space="preserve"> una comisión que estará integrada por los Directores Jiménez</w:t>
      </w:r>
      <w:r>
        <w:rPr>
          <w:rFonts w:cs="Arial"/>
          <w:sz w:val="22"/>
        </w:rPr>
        <w:t xml:space="preserve"> Céspedes, Grillo Espinoza y Rojas Jiménez, con el propósito de estudiar </w:t>
      </w:r>
      <w:r w:rsidRPr="006556FC">
        <w:rPr>
          <w:rFonts w:cs="Arial"/>
          <w:sz w:val="22"/>
          <w:lang w:val="es-ES_tradnl"/>
        </w:rPr>
        <w:t xml:space="preserve">el alcance y la gestión del </w:t>
      </w:r>
      <w:r>
        <w:rPr>
          <w:rFonts w:cs="Arial"/>
          <w:sz w:val="22"/>
          <w:lang w:val="es-ES_tradnl"/>
        </w:rPr>
        <w:t>P</w:t>
      </w:r>
      <w:r w:rsidRPr="006556FC">
        <w:rPr>
          <w:rFonts w:cs="Arial"/>
          <w:sz w:val="22"/>
          <w:lang w:val="es-ES_tradnl"/>
        </w:rPr>
        <w:t xml:space="preserve">royecto </w:t>
      </w:r>
      <w:r>
        <w:rPr>
          <w:rFonts w:cs="Arial"/>
          <w:sz w:val="22"/>
          <w:lang w:val="es-ES_tradnl"/>
        </w:rPr>
        <w:t>OPTIMUS,</w:t>
      </w:r>
      <w:r w:rsidRPr="006556FC">
        <w:rPr>
          <w:rFonts w:cs="Arial"/>
          <w:sz w:val="22"/>
          <w:lang w:val="es-ES_tradnl"/>
        </w:rPr>
        <w:t xml:space="preserve"> </w:t>
      </w:r>
      <w:r>
        <w:rPr>
          <w:rFonts w:cs="Arial"/>
          <w:sz w:val="22"/>
          <w:lang w:val="es-ES_tradnl"/>
        </w:rPr>
        <w:t xml:space="preserve">y presentar </w:t>
      </w:r>
      <w:r w:rsidRPr="006556FC">
        <w:rPr>
          <w:rFonts w:cs="Arial"/>
          <w:sz w:val="22"/>
          <w:lang w:val="es-ES_tradnl"/>
        </w:rPr>
        <w:t xml:space="preserve">a </w:t>
      </w:r>
      <w:r>
        <w:rPr>
          <w:rFonts w:cs="Arial"/>
          <w:sz w:val="22"/>
          <w:lang w:val="es-ES_tradnl"/>
        </w:rPr>
        <w:t xml:space="preserve">esta </w:t>
      </w:r>
      <w:r w:rsidRPr="006556FC">
        <w:rPr>
          <w:rFonts w:cs="Arial"/>
          <w:sz w:val="22"/>
          <w:lang w:val="es-ES_tradnl"/>
        </w:rPr>
        <w:t>Junta Directiva</w:t>
      </w:r>
      <w:r>
        <w:rPr>
          <w:rFonts w:cs="Arial"/>
          <w:sz w:val="22"/>
          <w:lang w:val="es-ES_tradnl"/>
        </w:rPr>
        <w:t xml:space="preserve">, a más tardar el próximo 30 de octubre, un </w:t>
      </w:r>
      <w:r w:rsidRPr="006556FC">
        <w:rPr>
          <w:rFonts w:cs="Arial"/>
          <w:sz w:val="22"/>
          <w:lang w:val="es-ES_tradnl"/>
        </w:rPr>
        <w:t xml:space="preserve">informe </w:t>
      </w:r>
      <w:r>
        <w:rPr>
          <w:rFonts w:cs="Arial"/>
          <w:sz w:val="22"/>
          <w:lang w:val="es-ES_tradnl"/>
        </w:rPr>
        <w:t xml:space="preserve">que permita </w:t>
      </w:r>
      <w:r w:rsidRPr="006556FC">
        <w:rPr>
          <w:rFonts w:cs="Arial"/>
          <w:sz w:val="22"/>
          <w:lang w:val="es-ES_tradnl"/>
        </w:rPr>
        <w:t>entender mejor el tipo de producto que se encuentra adquiriendo la institución.</w:t>
      </w:r>
      <w:r>
        <w:rPr>
          <w:rFonts w:cs="Arial"/>
          <w:sz w:val="22"/>
          <w:lang w:val="es-ES_tradnl"/>
        </w:rPr>
        <w:t xml:space="preserve">  Lo anterior, según se consigna en los </w:t>
      </w:r>
      <w:r w:rsidRPr="0072193D">
        <w:rPr>
          <w:rFonts w:cs="Arial"/>
          <w:b/>
          <w:bCs/>
          <w:sz w:val="22"/>
          <w:lang w:val="es-ES_tradnl"/>
        </w:rPr>
        <w:t xml:space="preserve">acuerdos N° 2 </w:t>
      </w:r>
      <w:r w:rsidRPr="0072193D">
        <w:rPr>
          <w:rFonts w:cs="Arial"/>
          <w:sz w:val="22"/>
          <w:lang w:val="es-ES_tradnl"/>
        </w:rPr>
        <w:t xml:space="preserve">y </w:t>
      </w:r>
      <w:r w:rsidRPr="0072193D">
        <w:rPr>
          <w:rFonts w:cs="Arial"/>
          <w:b/>
          <w:bCs/>
          <w:sz w:val="22"/>
          <w:lang w:val="es-ES_tradnl"/>
        </w:rPr>
        <w:t>N° 3</w:t>
      </w:r>
      <w:r>
        <w:rPr>
          <w:rFonts w:cs="Arial"/>
          <w:sz w:val="22"/>
          <w:lang w:val="es-ES_tradnl"/>
        </w:rPr>
        <w:t xml:space="preserve"> que se anexan a esta minuta.</w:t>
      </w:r>
    </w:p>
    <w:p w14:paraId="37E5476C" w14:textId="77777777" w:rsidR="0072193D" w:rsidRDefault="0072193D" w:rsidP="0072193D">
      <w:pPr>
        <w:spacing w:line="360" w:lineRule="auto"/>
        <w:jc w:val="both"/>
        <w:rPr>
          <w:rFonts w:cs="Arial"/>
          <w:sz w:val="22"/>
          <w:lang w:val="es-ES_tradnl"/>
        </w:rPr>
      </w:pPr>
    </w:p>
    <w:p w14:paraId="1911775D" w14:textId="11682DAC" w:rsidR="00A47A2F" w:rsidRDefault="0072193D" w:rsidP="0024248C">
      <w:pPr>
        <w:spacing w:line="360" w:lineRule="auto"/>
        <w:jc w:val="both"/>
        <w:rPr>
          <w:rFonts w:cs="Arial"/>
          <w:sz w:val="22"/>
          <w:szCs w:val="22"/>
          <w:lang w:val="es-ES_tradnl"/>
        </w:rPr>
      </w:pPr>
      <w:r>
        <w:rPr>
          <w:rFonts w:cs="Arial"/>
          <w:sz w:val="22"/>
          <w:szCs w:val="22"/>
          <w:lang w:val="es-ES_tradnl"/>
        </w:rPr>
        <w:t xml:space="preserve">Acto seguido, se retiran de la sesión los funcionarios </w:t>
      </w:r>
      <w:r>
        <w:rPr>
          <w:rFonts w:cs="Arial"/>
          <w:sz w:val="22"/>
          <w:szCs w:val="22"/>
        </w:rPr>
        <w:t>González Zumbado y Ramírez Bolaños.</w:t>
      </w:r>
    </w:p>
    <w:p w14:paraId="6624E63C" w14:textId="77777777" w:rsidR="009D03FE" w:rsidRPr="00D14EAF" w:rsidRDefault="009D03FE" w:rsidP="009D03FE">
      <w:pPr>
        <w:spacing w:line="360" w:lineRule="auto"/>
        <w:jc w:val="both"/>
        <w:rPr>
          <w:rFonts w:cs="Arial"/>
          <w:b/>
          <w:sz w:val="22"/>
        </w:rPr>
      </w:pPr>
      <w:r w:rsidRPr="00D14EAF">
        <w:rPr>
          <w:rFonts w:cs="Arial"/>
          <w:b/>
          <w:sz w:val="22"/>
        </w:rPr>
        <w:t>************</w:t>
      </w:r>
    </w:p>
    <w:p w14:paraId="30A16D81" w14:textId="77777777" w:rsidR="00D13B6B" w:rsidRDefault="00D13B6B" w:rsidP="002D0146">
      <w:pPr>
        <w:spacing w:line="360" w:lineRule="auto"/>
        <w:jc w:val="both"/>
        <w:rPr>
          <w:rFonts w:cs="Arial"/>
          <w:b/>
          <w:bCs/>
          <w:sz w:val="22"/>
          <w:szCs w:val="22"/>
          <w:u w:val="single"/>
          <w:lang w:val="es-ES_tradnl"/>
        </w:rPr>
      </w:pPr>
    </w:p>
    <w:p w14:paraId="3BF2C24F" w14:textId="0671C04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D527C" w:rsidRPr="003D527C">
        <w:rPr>
          <w:rFonts w:cs="Arial"/>
          <w:b/>
          <w:bCs/>
          <w:sz w:val="22"/>
          <w:szCs w:val="22"/>
          <w:u w:val="single"/>
          <w:lang w:val="es-CR"/>
        </w:rPr>
        <w:t xml:space="preserve">Propuesta del Plan Operativo Institucional </w:t>
      </w:r>
      <w:r w:rsidR="00840CF4">
        <w:rPr>
          <w:rFonts w:cs="Arial"/>
          <w:b/>
          <w:bCs/>
          <w:sz w:val="22"/>
          <w:szCs w:val="22"/>
          <w:u w:val="single"/>
          <w:lang w:val="es-CR"/>
        </w:rPr>
        <w:t xml:space="preserve">y </w:t>
      </w:r>
      <w:r w:rsidR="00840CF4" w:rsidRPr="003D527C">
        <w:rPr>
          <w:rFonts w:cs="Arial"/>
          <w:b/>
          <w:bCs/>
          <w:color w:val="000000"/>
          <w:sz w:val="22"/>
          <w:szCs w:val="22"/>
          <w:u w:val="single"/>
          <w:lang w:val="es-ES_tradnl"/>
        </w:rPr>
        <w:t>Presupuesto Ordinario para el año 2023</w:t>
      </w:r>
    </w:p>
    <w:p w14:paraId="6B151F5F" w14:textId="77777777" w:rsidR="009D03FE" w:rsidRDefault="009D03FE" w:rsidP="009D03FE">
      <w:pPr>
        <w:spacing w:line="360" w:lineRule="auto"/>
        <w:jc w:val="both"/>
        <w:rPr>
          <w:rFonts w:cs="Arial"/>
          <w:sz w:val="22"/>
          <w:szCs w:val="22"/>
        </w:rPr>
      </w:pPr>
    </w:p>
    <w:p w14:paraId="02B0F9E7" w14:textId="74D0407E" w:rsidR="0024248C" w:rsidRDefault="0024248C" w:rsidP="0024248C">
      <w:pPr>
        <w:spacing w:line="360" w:lineRule="auto"/>
        <w:jc w:val="both"/>
        <w:rPr>
          <w:rFonts w:cs="Arial"/>
          <w:sz w:val="22"/>
          <w:szCs w:val="22"/>
        </w:rPr>
      </w:pPr>
      <w:r w:rsidRPr="00167C2B">
        <w:rPr>
          <w:rFonts w:cs="Arial"/>
          <w:sz w:val="22"/>
          <w:szCs w:val="22"/>
          <w:u w:val="single"/>
          <w:lang w:val="es-ES_tradnl"/>
        </w:rPr>
        <w:t xml:space="preserve">Minuto </w:t>
      </w:r>
      <w:r>
        <w:rPr>
          <w:rFonts w:cs="Arial"/>
          <w:sz w:val="22"/>
          <w:szCs w:val="22"/>
          <w:u w:val="single"/>
          <w:lang w:val="es-ES_tradnl"/>
        </w:rPr>
        <w:t>14</w:t>
      </w:r>
      <w:r w:rsidRPr="00167C2B">
        <w:rPr>
          <w:rFonts w:cs="Arial"/>
          <w:sz w:val="22"/>
          <w:szCs w:val="22"/>
          <w:u w:val="single"/>
          <w:lang w:val="es-ES_tradnl"/>
        </w:rPr>
        <w:t>:</w:t>
      </w:r>
      <w:r>
        <w:rPr>
          <w:rFonts w:cs="Arial"/>
          <w:sz w:val="22"/>
          <w:szCs w:val="22"/>
          <w:u w:val="single"/>
          <w:lang w:val="es-ES_tradnl"/>
        </w:rPr>
        <w:t>55</w:t>
      </w:r>
      <w:r w:rsidR="0072193D">
        <w:rPr>
          <w:rFonts w:cs="Arial"/>
          <w:sz w:val="22"/>
          <w:szCs w:val="22"/>
          <w:u w:val="single"/>
          <w:lang w:val="es-ES_tradnl"/>
        </w:rPr>
        <w:t xml:space="preserve"> (grabación B)</w:t>
      </w:r>
      <w:r w:rsidRPr="00167C2B">
        <w:rPr>
          <w:rFonts w:cs="Arial"/>
          <w:sz w:val="22"/>
          <w:szCs w:val="22"/>
          <w:lang w:val="es-ES_tradnl"/>
        </w:rPr>
        <w:t xml:space="preserve"> </w:t>
      </w:r>
      <w:r>
        <w:rPr>
          <w:rFonts w:cs="Arial"/>
          <w:sz w:val="22"/>
          <w:szCs w:val="22"/>
          <w:lang w:val="es-ES_tradnl"/>
        </w:rPr>
        <w:t>Se</w:t>
      </w:r>
      <w:r w:rsidRPr="00167C2B">
        <w:rPr>
          <w:rFonts w:cs="Arial"/>
          <w:sz w:val="22"/>
          <w:szCs w:val="22"/>
          <w:lang w:val="es-ES_tradnl"/>
        </w:rPr>
        <w:t xml:space="preserve"> </w:t>
      </w:r>
      <w:r w:rsidR="00411C1C">
        <w:rPr>
          <w:rFonts w:cs="Arial"/>
          <w:sz w:val="22"/>
          <w:szCs w:val="22"/>
          <w:lang w:val="es-ES_tradnl"/>
        </w:rPr>
        <w:t>reincorporan a la sesión los funcionarios Hidalgo Cortés, Masís Calderón y López Pacheco, y se procede</w:t>
      </w:r>
      <w:r w:rsidR="00840CF4">
        <w:rPr>
          <w:rFonts w:cs="Arial"/>
          <w:sz w:val="22"/>
          <w:szCs w:val="22"/>
          <w:lang w:val="es-ES_tradnl"/>
        </w:rPr>
        <w:t>n</w:t>
      </w:r>
      <w:r w:rsidR="00411C1C">
        <w:rPr>
          <w:rFonts w:cs="Arial"/>
          <w:sz w:val="22"/>
          <w:szCs w:val="22"/>
          <w:lang w:val="es-ES_tradnl"/>
        </w:rPr>
        <w:t xml:space="preserve"> a conocer </w:t>
      </w:r>
      <w:r w:rsidR="00840CF4">
        <w:rPr>
          <w:rFonts w:cs="Arial"/>
          <w:sz w:val="22"/>
          <w:szCs w:val="22"/>
          <w:lang w:val="es-ES_tradnl"/>
        </w:rPr>
        <w:t>los</w:t>
      </w:r>
      <w:r w:rsidRPr="00167C2B">
        <w:rPr>
          <w:rFonts w:cs="Arial"/>
          <w:bCs/>
          <w:sz w:val="22"/>
          <w:szCs w:val="22"/>
        </w:rPr>
        <w:t xml:space="preserve"> oficio</w:t>
      </w:r>
      <w:r w:rsidR="00840CF4">
        <w:rPr>
          <w:rFonts w:cs="Arial"/>
          <w:bCs/>
          <w:sz w:val="22"/>
          <w:szCs w:val="22"/>
        </w:rPr>
        <w:t>s</w:t>
      </w:r>
      <w:r w:rsidRPr="00167C2B">
        <w:rPr>
          <w:rFonts w:cs="Arial"/>
          <w:bCs/>
          <w:sz w:val="22"/>
          <w:szCs w:val="22"/>
        </w:rPr>
        <w:t xml:space="preserve"> GG-ME-</w:t>
      </w:r>
      <w:r>
        <w:rPr>
          <w:rFonts w:cs="Arial"/>
          <w:bCs/>
          <w:sz w:val="22"/>
          <w:szCs w:val="22"/>
        </w:rPr>
        <w:t>1</w:t>
      </w:r>
      <w:r w:rsidR="00D50726">
        <w:rPr>
          <w:rFonts w:cs="Arial"/>
          <w:bCs/>
          <w:sz w:val="22"/>
          <w:szCs w:val="22"/>
        </w:rPr>
        <w:t>210</w:t>
      </w:r>
      <w:r w:rsidRPr="00167C2B">
        <w:rPr>
          <w:rFonts w:cs="Arial"/>
          <w:bCs/>
          <w:sz w:val="22"/>
          <w:szCs w:val="22"/>
        </w:rPr>
        <w:t>-20</w:t>
      </w:r>
      <w:r>
        <w:rPr>
          <w:rFonts w:cs="Arial"/>
          <w:bCs/>
          <w:sz w:val="22"/>
          <w:szCs w:val="22"/>
        </w:rPr>
        <w:t>2</w:t>
      </w:r>
      <w:r w:rsidR="00D50726">
        <w:rPr>
          <w:rFonts w:cs="Arial"/>
          <w:bCs/>
          <w:sz w:val="22"/>
          <w:szCs w:val="22"/>
        </w:rPr>
        <w:t>2</w:t>
      </w:r>
      <w:r w:rsidR="00840CF4">
        <w:rPr>
          <w:rFonts w:cs="Arial"/>
          <w:bCs/>
          <w:sz w:val="22"/>
          <w:szCs w:val="22"/>
        </w:rPr>
        <w:t xml:space="preserve"> y </w:t>
      </w:r>
      <w:r w:rsidR="00840CF4">
        <w:rPr>
          <w:rFonts w:cs="Arial"/>
          <w:sz w:val="22"/>
          <w:szCs w:val="22"/>
        </w:rPr>
        <w:t xml:space="preserve">GG-ME-1211-2022, ambos del </w:t>
      </w:r>
      <w:r w:rsidR="00840CF4" w:rsidRPr="00167C2B">
        <w:rPr>
          <w:rFonts w:cs="Arial"/>
          <w:bCs/>
          <w:sz w:val="22"/>
          <w:szCs w:val="22"/>
        </w:rPr>
        <w:t>del 2</w:t>
      </w:r>
      <w:r w:rsidR="00840CF4">
        <w:rPr>
          <w:rFonts w:cs="Arial"/>
          <w:bCs/>
          <w:sz w:val="22"/>
          <w:szCs w:val="22"/>
        </w:rPr>
        <w:t>7</w:t>
      </w:r>
      <w:r w:rsidR="00840CF4" w:rsidRPr="00167C2B">
        <w:rPr>
          <w:rFonts w:cs="Arial"/>
          <w:bCs/>
          <w:sz w:val="22"/>
          <w:szCs w:val="22"/>
        </w:rPr>
        <w:t xml:space="preserve"> de setiembre</w:t>
      </w:r>
      <w:r w:rsidR="00840CF4" w:rsidRPr="00167C2B">
        <w:rPr>
          <w:rFonts w:cs="Arial"/>
          <w:sz w:val="22"/>
          <w:szCs w:val="22"/>
          <w:lang w:val="es-ES_tradnl"/>
        </w:rPr>
        <w:t xml:space="preserve"> de 20</w:t>
      </w:r>
      <w:r w:rsidR="00840CF4">
        <w:rPr>
          <w:rFonts w:cs="Arial"/>
          <w:sz w:val="22"/>
          <w:szCs w:val="22"/>
          <w:lang w:val="es-ES_tradnl"/>
        </w:rPr>
        <w:t xml:space="preserve">22, por medio de los cuales, </w:t>
      </w:r>
      <w:r w:rsidRPr="00167C2B">
        <w:rPr>
          <w:rFonts w:cs="Arial"/>
          <w:sz w:val="22"/>
          <w:szCs w:val="22"/>
        </w:rPr>
        <w:t>la Gerencia General somete a la consideración de este Órgano Colegiado, la</w:t>
      </w:r>
      <w:r w:rsidR="00840CF4">
        <w:rPr>
          <w:rFonts w:cs="Arial"/>
          <w:sz w:val="22"/>
          <w:szCs w:val="22"/>
        </w:rPr>
        <w:t>s</w:t>
      </w:r>
      <w:r w:rsidRPr="00167C2B">
        <w:rPr>
          <w:rFonts w:cs="Arial"/>
          <w:sz w:val="22"/>
          <w:szCs w:val="22"/>
        </w:rPr>
        <w:t xml:space="preserve"> propuesta</w:t>
      </w:r>
      <w:r w:rsidR="00840CF4">
        <w:rPr>
          <w:rFonts w:cs="Arial"/>
          <w:sz w:val="22"/>
          <w:szCs w:val="22"/>
        </w:rPr>
        <w:t>s</w:t>
      </w:r>
      <w:r w:rsidRPr="00167C2B">
        <w:rPr>
          <w:rFonts w:cs="Arial"/>
          <w:sz w:val="22"/>
          <w:szCs w:val="22"/>
        </w:rPr>
        <w:t xml:space="preserve"> del Plan Operativo Institucional </w:t>
      </w:r>
      <w:r w:rsidR="00840CF4">
        <w:rPr>
          <w:rFonts w:cs="Arial"/>
          <w:sz w:val="22"/>
          <w:szCs w:val="22"/>
        </w:rPr>
        <w:t xml:space="preserve">y del Presupuesto Ordinario del BANHVI </w:t>
      </w:r>
      <w:r w:rsidRPr="00167C2B">
        <w:rPr>
          <w:rFonts w:cs="Arial"/>
          <w:sz w:val="22"/>
          <w:szCs w:val="22"/>
        </w:rPr>
        <w:t>para el período 202</w:t>
      </w:r>
      <w:r w:rsidR="00D50726">
        <w:rPr>
          <w:rFonts w:cs="Arial"/>
          <w:sz w:val="22"/>
          <w:szCs w:val="22"/>
        </w:rPr>
        <w:t>3</w:t>
      </w:r>
      <w:r w:rsidRPr="00167C2B">
        <w:rPr>
          <w:rFonts w:cs="Arial"/>
          <w:sz w:val="22"/>
          <w:szCs w:val="22"/>
        </w:rPr>
        <w:t>, elaborad</w:t>
      </w:r>
      <w:r w:rsidR="00840CF4">
        <w:rPr>
          <w:rFonts w:cs="Arial"/>
          <w:sz w:val="22"/>
          <w:szCs w:val="22"/>
        </w:rPr>
        <w:t>os</w:t>
      </w:r>
      <w:r w:rsidRPr="00167C2B">
        <w:rPr>
          <w:rFonts w:cs="Arial"/>
          <w:sz w:val="22"/>
          <w:szCs w:val="22"/>
        </w:rPr>
        <w:t xml:space="preserve"> bajo la coordinación de</w:t>
      </w:r>
      <w:r w:rsidR="00840CF4">
        <w:rPr>
          <w:rFonts w:cs="Arial"/>
          <w:sz w:val="22"/>
          <w:szCs w:val="22"/>
        </w:rPr>
        <w:t>l Comité POI-Presupuesto 2023.</w:t>
      </w:r>
      <w:r w:rsidRPr="00167C2B">
        <w:rPr>
          <w:rFonts w:cs="Arial"/>
          <w:sz w:val="22"/>
          <w:szCs w:val="22"/>
        </w:rPr>
        <w:t xml:space="preserve">  Se anexa además al</w:t>
      </w:r>
      <w:r w:rsidR="00840CF4">
        <w:rPr>
          <w:rFonts w:cs="Arial"/>
          <w:sz w:val="22"/>
          <w:szCs w:val="22"/>
        </w:rPr>
        <w:t xml:space="preserve"> oficio</w:t>
      </w:r>
      <w:r w:rsidRPr="00167C2B">
        <w:rPr>
          <w:rFonts w:cs="Arial"/>
          <w:sz w:val="22"/>
          <w:szCs w:val="22"/>
        </w:rPr>
        <w:t xml:space="preserve"> </w:t>
      </w:r>
      <w:r w:rsidR="00840CF4" w:rsidRPr="00167C2B">
        <w:rPr>
          <w:rFonts w:cs="Arial"/>
          <w:bCs/>
          <w:sz w:val="22"/>
          <w:szCs w:val="22"/>
        </w:rPr>
        <w:t>GG-ME-</w:t>
      </w:r>
      <w:r w:rsidR="00840CF4">
        <w:rPr>
          <w:rFonts w:cs="Arial"/>
          <w:bCs/>
          <w:sz w:val="22"/>
          <w:szCs w:val="22"/>
        </w:rPr>
        <w:t>1210</w:t>
      </w:r>
      <w:r w:rsidR="00840CF4" w:rsidRPr="00167C2B">
        <w:rPr>
          <w:rFonts w:cs="Arial"/>
          <w:bCs/>
          <w:sz w:val="22"/>
          <w:szCs w:val="22"/>
        </w:rPr>
        <w:t>-20</w:t>
      </w:r>
      <w:r w:rsidR="00840CF4">
        <w:rPr>
          <w:rFonts w:cs="Arial"/>
          <w:bCs/>
          <w:sz w:val="22"/>
          <w:szCs w:val="22"/>
        </w:rPr>
        <w:t xml:space="preserve">22, </w:t>
      </w:r>
      <w:r w:rsidRPr="00167C2B">
        <w:rPr>
          <w:rFonts w:cs="Arial"/>
          <w:sz w:val="22"/>
          <w:szCs w:val="22"/>
        </w:rPr>
        <w:t xml:space="preserve">la </w:t>
      </w:r>
      <w:r w:rsidRPr="00167C2B">
        <w:rPr>
          <w:rFonts w:cs="Arial"/>
          <w:i/>
          <w:sz w:val="22"/>
          <w:szCs w:val="22"/>
        </w:rPr>
        <w:t xml:space="preserve">Guía interna para la verificación </w:t>
      </w:r>
      <w:r w:rsidRPr="001050BC">
        <w:rPr>
          <w:rFonts w:cs="Arial"/>
          <w:i/>
          <w:sz w:val="22"/>
          <w:szCs w:val="22"/>
        </w:rPr>
        <w:t>de requisitos que deben cumplir</w:t>
      </w:r>
      <w:r>
        <w:rPr>
          <w:rFonts w:cs="Arial"/>
          <w:i/>
          <w:sz w:val="22"/>
          <w:szCs w:val="22"/>
        </w:rPr>
        <w:t xml:space="preserve"> los entes y órganos públicos sujetos a la aprobación </w:t>
      </w:r>
      <w:r w:rsidRPr="001050BC">
        <w:rPr>
          <w:rFonts w:cs="Arial"/>
          <w:i/>
          <w:sz w:val="22"/>
          <w:szCs w:val="22"/>
        </w:rPr>
        <w:t>presupuestaria de la Contraloría General de la República</w:t>
      </w:r>
      <w:r>
        <w:rPr>
          <w:rFonts w:cs="Arial"/>
          <w:i/>
          <w:sz w:val="22"/>
          <w:szCs w:val="22"/>
        </w:rPr>
        <w:t xml:space="preserve"> en el plan anual</w:t>
      </w:r>
      <w:r w:rsidRPr="00167C2B">
        <w:rPr>
          <w:rFonts w:cs="Arial"/>
          <w:sz w:val="22"/>
          <w:szCs w:val="22"/>
        </w:rPr>
        <w:t>.  Dichos documentos se adjuntan a</w:t>
      </w:r>
      <w:r>
        <w:rPr>
          <w:rFonts w:cs="Arial"/>
          <w:sz w:val="22"/>
          <w:szCs w:val="22"/>
        </w:rPr>
        <w:t xml:space="preserve">l expediente del </w:t>
      </w:r>
      <w:r w:rsidRPr="00167C2B">
        <w:rPr>
          <w:rFonts w:cs="Arial"/>
          <w:sz w:val="22"/>
          <w:szCs w:val="22"/>
        </w:rPr>
        <w:t>acta.</w:t>
      </w:r>
    </w:p>
    <w:p w14:paraId="66D47AB5" w14:textId="3D4BB039" w:rsidR="00840CF4" w:rsidRDefault="00840CF4" w:rsidP="0024248C">
      <w:pPr>
        <w:spacing w:line="360" w:lineRule="auto"/>
        <w:jc w:val="both"/>
        <w:rPr>
          <w:rFonts w:cs="Arial"/>
          <w:sz w:val="22"/>
          <w:szCs w:val="22"/>
        </w:rPr>
      </w:pPr>
    </w:p>
    <w:p w14:paraId="0D2F0177" w14:textId="52618BB5" w:rsidR="0024248C" w:rsidRDefault="0024248C" w:rsidP="0024248C">
      <w:pPr>
        <w:spacing w:line="360" w:lineRule="auto"/>
        <w:jc w:val="both"/>
        <w:rPr>
          <w:rFonts w:cs="Arial"/>
          <w:bCs/>
          <w:sz w:val="22"/>
        </w:rPr>
      </w:pPr>
      <w:r>
        <w:rPr>
          <w:sz w:val="22"/>
          <w:szCs w:val="22"/>
        </w:rPr>
        <w:t>Para presentar los alcances de la</w:t>
      </w:r>
      <w:r w:rsidR="00BA1339">
        <w:rPr>
          <w:sz w:val="22"/>
          <w:szCs w:val="22"/>
        </w:rPr>
        <w:t>s</w:t>
      </w:r>
      <w:r>
        <w:rPr>
          <w:sz w:val="22"/>
          <w:szCs w:val="22"/>
        </w:rPr>
        <w:t xml:space="preserve"> referida</w:t>
      </w:r>
      <w:r w:rsidR="00BA1339">
        <w:rPr>
          <w:sz w:val="22"/>
          <w:szCs w:val="22"/>
        </w:rPr>
        <w:t>s</w:t>
      </w:r>
      <w:r>
        <w:rPr>
          <w:sz w:val="22"/>
          <w:szCs w:val="22"/>
        </w:rPr>
        <w:t xml:space="preserve"> propuesta</w:t>
      </w:r>
      <w:r w:rsidR="00BA1339">
        <w:rPr>
          <w:sz w:val="22"/>
          <w:szCs w:val="22"/>
        </w:rPr>
        <w:t>s</w:t>
      </w:r>
      <w:r>
        <w:rPr>
          <w:sz w:val="22"/>
          <w:szCs w:val="22"/>
        </w:rPr>
        <w:t xml:space="preserve"> y atender eventuales consultas de carácter técnico sobre éste y el siguiente tema, se incorporan a la sesión los </w:t>
      </w:r>
      <w:r w:rsidR="00840CF4">
        <w:rPr>
          <w:sz w:val="22"/>
          <w:szCs w:val="22"/>
        </w:rPr>
        <w:t>siguientes funcionarios:</w:t>
      </w:r>
      <w:r>
        <w:rPr>
          <w:sz w:val="22"/>
          <w:szCs w:val="22"/>
        </w:rPr>
        <w:t xml:space="preserve"> Magaly Longan Moya, </w:t>
      </w:r>
      <w:r>
        <w:rPr>
          <w:rFonts w:cs="Arial"/>
          <w:bCs/>
          <w:sz w:val="22"/>
        </w:rPr>
        <w:t xml:space="preserve">jefe de la Unidad de Planificación Institucional; José Pablo Durán Rodríguez, jefe del Departamento Financiero – Contable; y Esteban Gómez Gutiérrez, funcionario de dicho </w:t>
      </w:r>
      <w:r w:rsidR="00840CF4">
        <w:rPr>
          <w:rFonts w:cs="Arial"/>
          <w:bCs/>
          <w:sz w:val="22"/>
        </w:rPr>
        <w:t>D</w:t>
      </w:r>
      <w:r>
        <w:rPr>
          <w:rFonts w:cs="Arial"/>
          <w:bCs/>
          <w:sz w:val="22"/>
        </w:rPr>
        <w:t>epartamento y coordinador del presupuesto institucional.</w:t>
      </w:r>
    </w:p>
    <w:p w14:paraId="5F57DF69" w14:textId="77777777" w:rsidR="0024248C" w:rsidRDefault="0024248C" w:rsidP="0024248C">
      <w:pPr>
        <w:spacing w:line="360" w:lineRule="auto"/>
        <w:jc w:val="both"/>
        <w:rPr>
          <w:rFonts w:cs="Arial"/>
          <w:bCs/>
          <w:sz w:val="22"/>
        </w:rPr>
      </w:pPr>
    </w:p>
    <w:p w14:paraId="197ECF1B" w14:textId="058175BA" w:rsidR="0024248C" w:rsidRDefault="0024248C" w:rsidP="0024248C">
      <w:pPr>
        <w:spacing w:line="360" w:lineRule="auto"/>
        <w:jc w:val="both"/>
        <w:rPr>
          <w:rFonts w:cs="Arial"/>
          <w:bCs/>
          <w:sz w:val="22"/>
          <w:szCs w:val="22"/>
        </w:rPr>
      </w:pPr>
      <w:r w:rsidRPr="0039311E">
        <w:rPr>
          <w:rFonts w:cs="Arial"/>
          <w:sz w:val="22"/>
          <w:u w:val="single"/>
          <w:lang w:val="es-ES_tradnl"/>
        </w:rPr>
        <w:t xml:space="preserve">Minuto </w:t>
      </w:r>
      <w:r w:rsidR="00840CF4">
        <w:rPr>
          <w:rFonts w:cs="Arial"/>
          <w:sz w:val="22"/>
          <w:u w:val="single"/>
          <w:lang w:val="es-ES_tradnl"/>
        </w:rPr>
        <w:t>04</w:t>
      </w:r>
      <w:r w:rsidRPr="0039311E">
        <w:rPr>
          <w:rFonts w:cs="Arial"/>
          <w:sz w:val="22"/>
          <w:u w:val="single"/>
          <w:lang w:val="es-ES_tradnl"/>
        </w:rPr>
        <w:t>:</w:t>
      </w:r>
      <w:r w:rsidR="00840CF4">
        <w:rPr>
          <w:rFonts w:cs="Arial"/>
          <w:sz w:val="22"/>
          <w:u w:val="single"/>
          <w:lang w:val="es-ES_tradnl"/>
        </w:rPr>
        <w:t>41</w:t>
      </w:r>
      <w:r w:rsidR="0072193D">
        <w:rPr>
          <w:rFonts w:cs="Arial"/>
          <w:sz w:val="22"/>
          <w:u w:val="single"/>
          <w:lang w:val="es-ES_tradnl"/>
        </w:rPr>
        <w:t xml:space="preserve"> </w:t>
      </w:r>
      <w:r w:rsidR="0072193D">
        <w:rPr>
          <w:rFonts w:cs="Arial"/>
          <w:sz w:val="22"/>
          <w:szCs w:val="22"/>
          <w:u w:val="single"/>
          <w:lang w:val="es-ES_tradnl"/>
        </w:rPr>
        <w:t>(grabación B)</w:t>
      </w:r>
      <w:r>
        <w:rPr>
          <w:rFonts w:cs="Arial"/>
          <w:sz w:val="22"/>
          <w:lang w:val="es-ES_tradnl"/>
        </w:rPr>
        <w:t xml:space="preserve"> </w:t>
      </w:r>
      <w:r>
        <w:rPr>
          <w:rFonts w:cs="Arial"/>
          <w:bCs/>
          <w:sz w:val="22"/>
        </w:rPr>
        <w:t>La licenciada Longan Moya se</w:t>
      </w:r>
      <w:r>
        <w:rPr>
          <w:rFonts w:cs="Arial"/>
          <w:bCs/>
          <w:sz w:val="22"/>
          <w:szCs w:val="22"/>
        </w:rPr>
        <w:t xml:space="preserve"> refiere a la metodología que aplica el Banco para la formulación del Plan Operativo, así como a la estructura que lo compone, mencionando los aspectos</w:t>
      </w:r>
      <w:r>
        <w:rPr>
          <w:rFonts w:cs="Arial"/>
          <w:bCs/>
          <w:sz w:val="22"/>
          <w:szCs w:val="22"/>
          <w:lang w:val="es-CR"/>
        </w:rPr>
        <w:t xml:space="preserve"> relevantes que caracterizan a la institución, los cuales </w:t>
      </w:r>
      <w:r>
        <w:rPr>
          <w:rFonts w:cs="Arial"/>
          <w:bCs/>
          <w:sz w:val="22"/>
          <w:szCs w:val="22"/>
          <w:lang w:val="es-CR"/>
        </w:rPr>
        <w:lastRenderedPageBreak/>
        <w:t xml:space="preserve">procede a exponer, así como </w:t>
      </w:r>
      <w:r>
        <w:rPr>
          <w:rFonts w:cs="Arial"/>
          <w:bCs/>
          <w:sz w:val="22"/>
          <w:szCs w:val="22"/>
        </w:rPr>
        <w:t>los datos relacionados con la estructura programática del Plan Presupuesto y la información correspondiente a las principales metas e indicadores de gestión</w:t>
      </w:r>
      <w:r w:rsidR="00840CF4">
        <w:rPr>
          <w:rFonts w:cs="Arial"/>
          <w:bCs/>
          <w:sz w:val="22"/>
          <w:szCs w:val="22"/>
        </w:rPr>
        <w:t xml:space="preserve"> para el período 2023</w:t>
      </w:r>
      <w:r>
        <w:rPr>
          <w:rFonts w:cs="Arial"/>
          <w:bCs/>
          <w:sz w:val="22"/>
          <w:szCs w:val="22"/>
        </w:rPr>
        <w:t>.</w:t>
      </w:r>
    </w:p>
    <w:p w14:paraId="30DBFF79" w14:textId="77777777" w:rsidR="0024248C" w:rsidRDefault="0024248C" w:rsidP="0024248C">
      <w:pPr>
        <w:spacing w:line="360" w:lineRule="auto"/>
        <w:jc w:val="both"/>
        <w:rPr>
          <w:rFonts w:cs="Arial"/>
          <w:bCs/>
          <w:sz w:val="22"/>
          <w:szCs w:val="22"/>
        </w:rPr>
      </w:pPr>
    </w:p>
    <w:p w14:paraId="635D5574" w14:textId="392D09B0" w:rsidR="00537C7F" w:rsidRDefault="0024248C" w:rsidP="0024248C">
      <w:pPr>
        <w:spacing w:line="360" w:lineRule="auto"/>
        <w:jc w:val="both"/>
        <w:rPr>
          <w:rFonts w:cs="Arial"/>
          <w:bCs/>
          <w:sz w:val="22"/>
        </w:rPr>
      </w:pPr>
      <w:r w:rsidRPr="0039311E">
        <w:rPr>
          <w:rFonts w:cs="Arial"/>
          <w:sz w:val="22"/>
          <w:u w:val="single"/>
          <w:lang w:val="es-ES_tradnl"/>
        </w:rPr>
        <w:t xml:space="preserve">Minuto </w:t>
      </w:r>
      <w:r w:rsidR="00537C7F">
        <w:rPr>
          <w:rFonts w:cs="Arial"/>
          <w:sz w:val="22"/>
          <w:u w:val="single"/>
          <w:lang w:val="es-ES_tradnl"/>
        </w:rPr>
        <w:t>14</w:t>
      </w:r>
      <w:r w:rsidRPr="0039311E">
        <w:rPr>
          <w:rFonts w:cs="Arial"/>
          <w:sz w:val="22"/>
          <w:u w:val="single"/>
          <w:lang w:val="es-ES_tradnl"/>
        </w:rPr>
        <w:t>:</w:t>
      </w:r>
      <w:r w:rsidR="00537C7F">
        <w:rPr>
          <w:rFonts w:cs="Arial"/>
          <w:sz w:val="22"/>
          <w:u w:val="single"/>
          <w:lang w:val="es-ES_tradnl"/>
        </w:rPr>
        <w:t>24</w:t>
      </w:r>
      <w:r w:rsidR="0072193D">
        <w:rPr>
          <w:rFonts w:cs="Arial"/>
          <w:sz w:val="22"/>
          <w:u w:val="single"/>
          <w:lang w:val="es-ES_tradnl"/>
        </w:rPr>
        <w:t xml:space="preserve"> </w:t>
      </w:r>
      <w:r w:rsidR="0072193D">
        <w:rPr>
          <w:rFonts w:cs="Arial"/>
          <w:sz w:val="22"/>
          <w:szCs w:val="22"/>
          <w:u w:val="single"/>
          <w:lang w:val="es-ES_tradnl"/>
        </w:rPr>
        <w:t>(grabación B)</w:t>
      </w:r>
      <w:r>
        <w:rPr>
          <w:rFonts w:cs="Arial"/>
          <w:sz w:val="22"/>
          <w:lang w:val="es-ES_tradnl"/>
        </w:rPr>
        <w:t xml:space="preserve"> Concluida la presentación del informe, la </w:t>
      </w:r>
      <w:r>
        <w:rPr>
          <w:rFonts w:cs="Arial"/>
          <w:bCs/>
          <w:sz w:val="22"/>
        </w:rPr>
        <w:t>licenciada Longan Moya atiende algunas consultas y observaciones de</w:t>
      </w:r>
      <w:r w:rsidR="00862644">
        <w:rPr>
          <w:rFonts w:cs="Arial"/>
          <w:bCs/>
          <w:sz w:val="22"/>
        </w:rPr>
        <w:t>l Director Presidente</w:t>
      </w:r>
      <w:r>
        <w:rPr>
          <w:rFonts w:cs="Arial"/>
          <w:bCs/>
          <w:sz w:val="22"/>
        </w:rPr>
        <w:t xml:space="preserve">, relacionadas, particularmente, con </w:t>
      </w:r>
      <w:r w:rsidR="00862644">
        <w:rPr>
          <w:rFonts w:cs="Arial"/>
          <w:bCs/>
          <w:sz w:val="22"/>
        </w:rPr>
        <w:t>el</w:t>
      </w:r>
      <w:r>
        <w:rPr>
          <w:rFonts w:cs="Arial"/>
          <w:bCs/>
          <w:sz w:val="22"/>
        </w:rPr>
        <w:t xml:space="preserve"> </w:t>
      </w:r>
      <w:r w:rsidR="00537C7F">
        <w:rPr>
          <w:rFonts w:cs="Arial"/>
          <w:bCs/>
          <w:sz w:val="22"/>
        </w:rPr>
        <w:t>alineamiento de los indicadores de gestión con el Plan Nacional de Desarrollo 2023-2026</w:t>
      </w:r>
      <w:r w:rsidR="00862644">
        <w:rPr>
          <w:rFonts w:cs="Arial"/>
          <w:bCs/>
          <w:sz w:val="22"/>
        </w:rPr>
        <w:t>; y la inconveniencia de mencionar en el POI la atención de la Política del Hábitat, por cuanto esta política todavía no ha sido aprobada.</w:t>
      </w:r>
    </w:p>
    <w:p w14:paraId="4D2E8A5C" w14:textId="77777777" w:rsidR="00537C7F" w:rsidRPr="00862644" w:rsidRDefault="00537C7F" w:rsidP="0024248C">
      <w:pPr>
        <w:spacing w:line="360" w:lineRule="auto"/>
        <w:jc w:val="both"/>
        <w:rPr>
          <w:rFonts w:cs="Arial"/>
          <w:bCs/>
          <w:sz w:val="22"/>
          <w:szCs w:val="22"/>
        </w:rPr>
      </w:pPr>
    </w:p>
    <w:p w14:paraId="1C76289F" w14:textId="23B54C79" w:rsidR="0049324E" w:rsidRDefault="00862644" w:rsidP="00862644">
      <w:pPr>
        <w:spacing w:line="360" w:lineRule="auto"/>
        <w:jc w:val="both"/>
        <w:rPr>
          <w:rFonts w:cs="Arial"/>
          <w:bCs/>
          <w:sz w:val="22"/>
          <w:szCs w:val="22"/>
        </w:rPr>
      </w:pPr>
      <w:r w:rsidRPr="00862644">
        <w:rPr>
          <w:rFonts w:cs="Arial"/>
          <w:sz w:val="22"/>
          <w:szCs w:val="22"/>
          <w:u w:val="single"/>
          <w:lang w:val="es-ES_tradnl"/>
        </w:rPr>
        <w:t>Minuto 18:55 (grabación B)</w:t>
      </w:r>
      <w:r w:rsidRPr="00862644">
        <w:rPr>
          <w:rFonts w:cs="Arial"/>
          <w:sz w:val="22"/>
          <w:szCs w:val="22"/>
          <w:lang w:val="es-ES_tradnl"/>
        </w:rPr>
        <w:t xml:space="preserve"> El </w:t>
      </w:r>
      <w:r w:rsidRPr="00862644">
        <w:rPr>
          <w:sz w:val="22"/>
          <w:szCs w:val="22"/>
        </w:rPr>
        <w:t xml:space="preserve">licenciado Durán Rodríguez </w:t>
      </w:r>
      <w:r w:rsidRPr="00862644">
        <w:rPr>
          <w:rFonts w:cs="Arial"/>
          <w:sz w:val="22"/>
          <w:szCs w:val="22"/>
          <w:lang w:val="es-ES_tradnl"/>
        </w:rPr>
        <w:t>procede a exponer la propuesta del Presupuesto Operativo 2023, re</w:t>
      </w:r>
      <w:r>
        <w:rPr>
          <w:rFonts w:cs="Arial"/>
          <w:sz w:val="22"/>
          <w:szCs w:val="22"/>
          <w:lang w:val="es-ES_tradnl"/>
        </w:rPr>
        <w:t>firiéndose a</w:t>
      </w:r>
      <w:r w:rsidRPr="00862644">
        <w:rPr>
          <w:rFonts w:cs="Arial"/>
          <w:sz w:val="22"/>
          <w:szCs w:val="22"/>
          <w:lang w:val="es-ES_tradnl"/>
        </w:rPr>
        <w:t xml:space="preserve"> </w:t>
      </w:r>
      <w:r w:rsidRPr="00862644">
        <w:rPr>
          <w:sz w:val="22"/>
          <w:szCs w:val="22"/>
        </w:rPr>
        <w:t xml:space="preserve">los aspectos más relevantes que contiene el referido documento, refiriéndose </w:t>
      </w:r>
      <w:r w:rsidRPr="00862644">
        <w:rPr>
          <w:rFonts w:cs="Arial"/>
          <w:bCs/>
          <w:sz w:val="22"/>
          <w:szCs w:val="22"/>
        </w:rPr>
        <w:t>luego a los principales asuntos que se consideraron al estimar los ingresos y los gastos para garantizar el equilibrio presupuestario,</w:t>
      </w:r>
      <w:r w:rsidR="0049324E">
        <w:rPr>
          <w:rFonts w:cs="Arial"/>
          <w:bCs/>
          <w:sz w:val="22"/>
          <w:szCs w:val="22"/>
        </w:rPr>
        <w:t xml:space="preserve"> </w:t>
      </w:r>
      <w:r w:rsidRPr="00862644">
        <w:rPr>
          <w:rFonts w:cs="Arial"/>
          <w:bCs/>
          <w:sz w:val="22"/>
          <w:szCs w:val="22"/>
        </w:rPr>
        <w:t xml:space="preserve">así como a las </w:t>
      </w:r>
      <w:r w:rsidR="0049324E">
        <w:rPr>
          <w:rFonts w:cs="Arial"/>
          <w:bCs/>
          <w:sz w:val="22"/>
          <w:szCs w:val="22"/>
        </w:rPr>
        <w:t>variaciones</w:t>
      </w:r>
      <w:r w:rsidRPr="00862644">
        <w:rPr>
          <w:rFonts w:cs="Arial"/>
          <w:bCs/>
          <w:sz w:val="22"/>
          <w:szCs w:val="22"/>
        </w:rPr>
        <w:t xml:space="preserve"> más importantes que se obtienen en algunas partidas con respecto al presupuesto de los años 202</w:t>
      </w:r>
      <w:r w:rsidR="0049324E">
        <w:rPr>
          <w:rFonts w:cs="Arial"/>
          <w:bCs/>
          <w:sz w:val="22"/>
          <w:szCs w:val="22"/>
        </w:rPr>
        <w:t>1</w:t>
      </w:r>
      <w:r w:rsidRPr="00862644">
        <w:rPr>
          <w:rFonts w:cs="Arial"/>
          <w:bCs/>
          <w:sz w:val="22"/>
          <w:szCs w:val="22"/>
        </w:rPr>
        <w:t xml:space="preserve"> y 202</w:t>
      </w:r>
      <w:r w:rsidR="0049324E">
        <w:rPr>
          <w:rFonts w:cs="Arial"/>
          <w:bCs/>
          <w:sz w:val="22"/>
          <w:szCs w:val="22"/>
        </w:rPr>
        <w:t>2.</w:t>
      </w:r>
    </w:p>
    <w:p w14:paraId="4EF7913D" w14:textId="77777777" w:rsidR="0049324E" w:rsidRDefault="0049324E" w:rsidP="00862644">
      <w:pPr>
        <w:spacing w:line="360" w:lineRule="auto"/>
        <w:jc w:val="both"/>
        <w:rPr>
          <w:rFonts w:cs="Arial"/>
          <w:bCs/>
          <w:sz w:val="22"/>
          <w:szCs w:val="22"/>
        </w:rPr>
      </w:pPr>
    </w:p>
    <w:p w14:paraId="2B03B27C" w14:textId="291BF5B0" w:rsidR="0049324E" w:rsidRDefault="0049324E" w:rsidP="00862644">
      <w:pPr>
        <w:spacing w:line="360" w:lineRule="auto"/>
        <w:jc w:val="both"/>
        <w:rPr>
          <w:rFonts w:cs="Arial"/>
          <w:sz w:val="22"/>
          <w:szCs w:val="22"/>
          <w:lang w:val="es-ES_tradnl"/>
        </w:rPr>
      </w:pPr>
      <w:r w:rsidRPr="00862644">
        <w:rPr>
          <w:rFonts w:cs="Arial"/>
          <w:sz w:val="22"/>
          <w:szCs w:val="22"/>
          <w:u w:val="single"/>
          <w:lang w:val="es-ES_tradnl"/>
        </w:rPr>
        <w:t xml:space="preserve">Minuto </w:t>
      </w:r>
      <w:r>
        <w:rPr>
          <w:rFonts w:cs="Arial"/>
          <w:sz w:val="22"/>
          <w:szCs w:val="22"/>
          <w:u w:val="single"/>
          <w:lang w:val="es-ES_tradnl"/>
        </w:rPr>
        <w:t>3</w:t>
      </w:r>
      <w:r w:rsidRPr="00862644">
        <w:rPr>
          <w:rFonts w:cs="Arial"/>
          <w:sz w:val="22"/>
          <w:szCs w:val="22"/>
          <w:u w:val="single"/>
          <w:lang w:val="es-ES_tradnl"/>
        </w:rPr>
        <w:t>8:</w:t>
      </w:r>
      <w:r>
        <w:rPr>
          <w:rFonts w:cs="Arial"/>
          <w:sz w:val="22"/>
          <w:szCs w:val="22"/>
          <w:u w:val="single"/>
          <w:lang w:val="es-ES_tradnl"/>
        </w:rPr>
        <w:t>04</w:t>
      </w:r>
      <w:r w:rsidRPr="00862644">
        <w:rPr>
          <w:rFonts w:cs="Arial"/>
          <w:sz w:val="22"/>
          <w:szCs w:val="22"/>
          <w:u w:val="single"/>
          <w:lang w:val="es-ES_tradnl"/>
        </w:rPr>
        <w:t xml:space="preserve"> (grabación B)</w:t>
      </w:r>
      <w:r w:rsidRPr="00862644">
        <w:rPr>
          <w:rFonts w:cs="Arial"/>
          <w:sz w:val="22"/>
          <w:szCs w:val="22"/>
          <w:lang w:val="es-ES_tradnl"/>
        </w:rPr>
        <w:t xml:space="preserve"> El </w:t>
      </w:r>
      <w:r w:rsidRPr="00862644">
        <w:rPr>
          <w:sz w:val="22"/>
          <w:szCs w:val="22"/>
        </w:rPr>
        <w:t>licenciado Durán Rodríguez</w:t>
      </w:r>
      <w:r w:rsidR="005475FE">
        <w:rPr>
          <w:sz w:val="22"/>
          <w:szCs w:val="22"/>
        </w:rPr>
        <w:t>, con el concurso del Gerente General en varios temas,</w:t>
      </w:r>
      <w:r>
        <w:rPr>
          <w:sz w:val="22"/>
          <w:szCs w:val="22"/>
        </w:rPr>
        <w:t xml:space="preserve"> procede a atender varias consultas y observaciones de los señores Directores sobre el documento presentado, relacionadas, particularmente, con los siguientes aspectos: a) la partida de alquiler de edificios; b) </w:t>
      </w:r>
      <w:r w:rsidR="00975245">
        <w:rPr>
          <w:sz w:val="22"/>
          <w:szCs w:val="22"/>
        </w:rPr>
        <w:t xml:space="preserve">la justificación, a partir de lo dispuesto recientemente por la </w:t>
      </w:r>
      <w:r w:rsidR="00975245" w:rsidRPr="00975245">
        <w:rPr>
          <w:sz w:val="22"/>
          <w:szCs w:val="22"/>
          <w:lang w:val="es-CR"/>
        </w:rPr>
        <w:t>Contraloría General de la República</w:t>
      </w:r>
      <w:r w:rsidR="00975245">
        <w:rPr>
          <w:sz w:val="22"/>
          <w:szCs w:val="22"/>
          <w:lang w:val="es-CR"/>
        </w:rPr>
        <w:t xml:space="preserve">, de </w:t>
      </w:r>
      <w:r>
        <w:rPr>
          <w:sz w:val="22"/>
          <w:szCs w:val="22"/>
        </w:rPr>
        <w:t xml:space="preserve">los ingresos que se están presupuestando </w:t>
      </w:r>
      <w:r w:rsidR="00975245">
        <w:rPr>
          <w:sz w:val="22"/>
          <w:szCs w:val="22"/>
        </w:rPr>
        <w:t xml:space="preserve">para la Cuenta General, </w:t>
      </w:r>
      <w:r>
        <w:rPr>
          <w:sz w:val="22"/>
          <w:szCs w:val="22"/>
        </w:rPr>
        <w:t>de los rendimientos del FONAVI y de las comisiones del FOSUVI</w:t>
      </w:r>
      <w:r w:rsidR="00CB6353">
        <w:rPr>
          <w:sz w:val="22"/>
          <w:szCs w:val="22"/>
        </w:rPr>
        <w:t xml:space="preserve"> (aspecto sobre el que luego el Director Carazo opina que deberá ser analizado en una próxima sesión)</w:t>
      </w:r>
      <w:r>
        <w:rPr>
          <w:sz w:val="22"/>
          <w:szCs w:val="22"/>
        </w:rPr>
        <w:t xml:space="preserve">; </w:t>
      </w:r>
      <w:r w:rsidR="00975245">
        <w:rPr>
          <w:sz w:val="22"/>
          <w:szCs w:val="22"/>
        </w:rPr>
        <w:t xml:space="preserve">c) </w:t>
      </w:r>
      <w:r w:rsidR="00110733">
        <w:rPr>
          <w:sz w:val="22"/>
          <w:szCs w:val="22"/>
        </w:rPr>
        <w:t>la razonabilidad del monto presupuestado para la prevención por juicios y litigios</w:t>
      </w:r>
      <w:r w:rsidR="00AC44CA">
        <w:rPr>
          <w:sz w:val="22"/>
          <w:szCs w:val="22"/>
        </w:rPr>
        <w:t>; d) el detalle de la partida “Otros Servicios de Gestión de Apoyo”; e) la justificación de los recursos presupuestados para la consultoría tendiente a elaborar el diagnóstico para el plan de modernización y fortalecimiento del Banco; f) el detalle de las partidas presupuestadas para el área de Tecnología de Información</w:t>
      </w:r>
      <w:r w:rsidR="005475FE">
        <w:rPr>
          <w:sz w:val="22"/>
          <w:szCs w:val="22"/>
        </w:rPr>
        <w:t xml:space="preserve"> y sus proyectos; g) la justificación de la partida de viáticos fuera del país para la </w:t>
      </w:r>
      <w:r w:rsidR="005475FE" w:rsidRPr="005475FE">
        <w:rPr>
          <w:sz w:val="22"/>
          <w:szCs w:val="22"/>
          <w:lang w:val="es-CR"/>
        </w:rPr>
        <w:t>Gerencia General</w:t>
      </w:r>
      <w:r w:rsidR="005475FE">
        <w:rPr>
          <w:sz w:val="22"/>
          <w:szCs w:val="22"/>
          <w:lang w:val="es-CR"/>
        </w:rPr>
        <w:t xml:space="preserve"> y la Auditoría Interna; h) la necesidad de que la </w:t>
      </w:r>
      <w:r w:rsidR="005475FE" w:rsidRPr="005475FE">
        <w:rPr>
          <w:rFonts w:cs="Arial"/>
          <w:sz w:val="22"/>
          <w:szCs w:val="22"/>
          <w:lang w:val="es-ES_tradnl"/>
        </w:rPr>
        <w:t>Administración</w:t>
      </w:r>
      <w:r w:rsidR="005475FE">
        <w:rPr>
          <w:sz w:val="22"/>
          <w:szCs w:val="22"/>
          <w:lang w:val="es-CR"/>
        </w:rPr>
        <w:t xml:space="preserve"> tome previsiones para que, en adelante, los presupuestos institucionales sean remitidos a esta </w:t>
      </w:r>
      <w:r w:rsidR="005475FE" w:rsidRPr="005475FE">
        <w:rPr>
          <w:rFonts w:cs="Arial"/>
          <w:sz w:val="22"/>
          <w:szCs w:val="22"/>
          <w:lang w:val="es-ES_tradnl"/>
        </w:rPr>
        <w:t>Junta Directiva</w:t>
      </w:r>
      <w:r w:rsidR="005475FE">
        <w:rPr>
          <w:rFonts w:cs="Arial"/>
          <w:sz w:val="22"/>
          <w:szCs w:val="22"/>
          <w:lang w:val="es-ES_tradnl"/>
        </w:rPr>
        <w:t xml:space="preserve"> con mayor anticipación.</w:t>
      </w:r>
    </w:p>
    <w:p w14:paraId="38C08DB8" w14:textId="4E09A814" w:rsidR="005475FE" w:rsidRDefault="005475FE" w:rsidP="00862644">
      <w:pPr>
        <w:spacing w:line="360" w:lineRule="auto"/>
        <w:jc w:val="both"/>
        <w:rPr>
          <w:rFonts w:cs="Arial"/>
          <w:sz w:val="22"/>
          <w:szCs w:val="22"/>
          <w:lang w:val="es-ES_tradnl"/>
        </w:rPr>
      </w:pPr>
    </w:p>
    <w:p w14:paraId="6A5A448A" w14:textId="7CCB33BC" w:rsidR="003D527C" w:rsidRDefault="0024248C" w:rsidP="003D527C">
      <w:pPr>
        <w:spacing w:line="360" w:lineRule="auto"/>
        <w:jc w:val="both"/>
        <w:rPr>
          <w:rFonts w:cs="Arial"/>
          <w:sz w:val="22"/>
          <w:lang w:val="es-ES_tradnl"/>
        </w:rPr>
      </w:pPr>
      <w:r w:rsidRPr="0039311E">
        <w:rPr>
          <w:rFonts w:cs="Arial"/>
          <w:sz w:val="22"/>
          <w:u w:val="single"/>
          <w:lang w:val="es-ES_tradnl"/>
        </w:rPr>
        <w:lastRenderedPageBreak/>
        <w:t xml:space="preserve">Minuto </w:t>
      </w:r>
      <w:r w:rsidR="00CB6353">
        <w:rPr>
          <w:rFonts w:cs="Arial"/>
          <w:sz w:val="22"/>
          <w:u w:val="single"/>
          <w:lang w:val="es-ES_tradnl"/>
        </w:rPr>
        <w:t>90</w:t>
      </w:r>
      <w:r w:rsidRPr="0039311E">
        <w:rPr>
          <w:rFonts w:cs="Arial"/>
          <w:sz w:val="22"/>
          <w:u w:val="single"/>
          <w:lang w:val="es-ES_tradnl"/>
        </w:rPr>
        <w:t>:</w:t>
      </w:r>
      <w:r w:rsidR="00CB6353">
        <w:rPr>
          <w:rFonts w:cs="Arial"/>
          <w:sz w:val="22"/>
          <w:u w:val="single"/>
          <w:lang w:val="es-ES_tradnl"/>
        </w:rPr>
        <w:t>45</w:t>
      </w:r>
      <w:r w:rsidR="0072193D">
        <w:rPr>
          <w:rFonts w:cs="Arial"/>
          <w:sz w:val="22"/>
          <w:u w:val="single"/>
          <w:lang w:val="es-ES_tradnl"/>
        </w:rPr>
        <w:t xml:space="preserve"> </w:t>
      </w:r>
      <w:r w:rsidR="0072193D">
        <w:rPr>
          <w:rFonts w:cs="Arial"/>
          <w:sz w:val="22"/>
          <w:szCs w:val="22"/>
          <w:u w:val="single"/>
          <w:lang w:val="es-ES_tradnl"/>
        </w:rPr>
        <w:t>(grabación B)</w:t>
      </w:r>
      <w:r>
        <w:rPr>
          <w:rFonts w:cs="Arial"/>
          <w:sz w:val="22"/>
          <w:lang w:val="es-ES_tradnl"/>
        </w:rPr>
        <w:t xml:space="preserve"> </w:t>
      </w:r>
      <w:r w:rsidR="00CB6353">
        <w:rPr>
          <w:rFonts w:cs="Arial"/>
          <w:sz w:val="22"/>
          <w:lang w:val="es-ES_tradnl"/>
        </w:rPr>
        <w:t xml:space="preserve">Habiéndose retirado de la sesión la Directora Barrantes Castegnaro, y una vez conocidas y suficientemente discutidas </w:t>
      </w:r>
      <w:r>
        <w:rPr>
          <w:rFonts w:cs="Arial"/>
          <w:sz w:val="22"/>
          <w:lang w:val="es-ES_tradnl"/>
        </w:rPr>
        <w:t>la</w:t>
      </w:r>
      <w:r w:rsidR="00CB6353">
        <w:rPr>
          <w:rFonts w:cs="Arial"/>
          <w:sz w:val="22"/>
          <w:lang w:val="es-ES_tradnl"/>
        </w:rPr>
        <w:t>s</w:t>
      </w:r>
      <w:r>
        <w:rPr>
          <w:rFonts w:cs="Arial"/>
          <w:sz w:val="22"/>
          <w:lang w:val="es-ES_tradnl"/>
        </w:rPr>
        <w:t xml:space="preserve"> referida</w:t>
      </w:r>
      <w:r w:rsidR="00CB6353">
        <w:rPr>
          <w:rFonts w:cs="Arial"/>
          <w:sz w:val="22"/>
          <w:lang w:val="es-ES_tradnl"/>
        </w:rPr>
        <w:t>s</w:t>
      </w:r>
      <w:r>
        <w:rPr>
          <w:rFonts w:cs="Arial"/>
          <w:sz w:val="22"/>
          <w:lang w:val="es-ES_tradnl"/>
        </w:rPr>
        <w:t xml:space="preserve"> propuesta</w:t>
      </w:r>
      <w:r w:rsidR="00CB6353">
        <w:rPr>
          <w:rFonts w:cs="Arial"/>
          <w:sz w:val="22"/>
          <w:lang w:val="es-ES_tradnl"/>
        </w:rPr>
        <w:t>s de Plan Operativo Institucional y Presupuesto Ordinario para el año 2023</w:t>
      </w:r>
      <w:r>
        <w:rPr>
          <w:rFonts w:cs="Arial"/>
          <w:sz w:val="22"/>
          <w:lang w:val="es-ES_tradnl"/>
        </w:rPr>
        <w:t>,</w:t>
      </w:r>
      <w:r w:rsidRPr="00167C2B">
        <w:rPr>
          <w:rFonts w:cs="Arial"/>
          <w:bCs/>
          <w:sz w:val="22"/>
          <w:szCs w:val="22"/>
        </w:rPr>
        <w:t xml:space="preserve"> los señores Directores concuerdan en la pertinencia de actuar de la forma que recomienda la Administración y aprobar </w:t>
      </w:r>
      <w:r w:rsidR="00CB6353">
        <w:rPr>
          <w:rFonts w:cs="Arial"/>
          <w:bCs/>
          <w:sz w:val="22"/>
          <w:szCs w:val="22"/>
        </w:rPr>
        <w:t xml:space="preserve">dichos documentos </w:t>
      </w:r>
      <w:r w:rsidRPr="00167C2B">
        <w:rPr>
          <w:rFonts w:cs="Arial"/>
          <w:bCs/>
          <w:sz w:val="22"/>
          <w:szCs w:val="22"/>
        </w:rPr>
        <w:t xml:space="preserve">de conformidad con </w:t>
      </w:r>
      <w:r w:rsidR="00CB6353">
        <w:rPr>
          <w:rFonts w:cs="Arial"/>
          <w:bCs/>
          <w:sz w:val="22"/>
          <w:szCs w:val="22"/>
        </w:rPr>
        <w:t>los</w:t>
      </w:r>
      <w:r w:rsidRPr="00167C2B">
        <w:rPr>
          <w:rFonts w:cs="Arial"/>
          <w:bCs/>
          <w:sz w:val="22"/>
          <w:szCs w:val="22"/>
        </w:rPr>
        <w:t xml:space="preserve"> documento</w:t>
      </w:r>
      <w:r w:rsidR="00CB6353">
        <w:rPr>
          <w:rFonts w:cs="Arial"/>
          <w:bCs/>
          <w:sz w:val="22"/>
          <w:szCs w:val="22"/>
        </w:rPr>
        <w:t>s</w:t>
      </w:r>
      <w:r w:rsidRPr="00167C2B">
        <w:rPr>
          <w:rFonts w:cs="Arial"/>
          <w:bCs/>
          <w:sz w:val="22"/>
          <w:szCs w:val="22"/>
        </w:rPr>
        <w:t xml:space="preserve"> presentado</w:t>
      </w:r>
      <w:r w:rsidR="00CB6353">
        <w:rPr>
          <w:rFonts w:cs="Arial"/>
          <w:bCs/>
          <w:sz w:val="22"/>
          <w:szCs w:val="22"/>
        </w:rPr>
        <w:t xml:space="preserve">s por la </w:t>
      </w:r>
      <w:r w:rsidR="00CB6353" w:rsidRPr="00CB6353">
        <w:rPr>
          <w:rFonts w:cs="Arial"/>
          <w:bCs/>
          <w:sz w:val="22"/>
          <w:szCs w:val="22"/>
          <w:lang w:val="es-CR"/>
        </w:rPr>
        <w:t>Gerencia General</w:t>
      </w:r>
      <w:r>
        <w:rPr>
          <w:rFonts w:cs="Arial"/>
          <w:sz w:val="22"/>
          <w:szCs w:val="22"/>
          <w:lang w:val="es-CR"/>
        </w:rPr>
        <w:t xml:space="preserve">.  </w:t>
      </w:r>
      <w:r w:rsidRPr="00167C2B">
        <w:rPr>
          <w:rFonts w:cs="Arial"/>
          <w:sz w:val="22"/>
          <w:szCs w:val="22"/>
        </w:rPr>
        <w:t>Lo anterior, según se consigna en</w:t>
      </w:r>
      <w:r>
        <w:rPr>
          <w:rFonts w:cs="Arial"/>
          <w:sz w:val="22"/>
          <w:szCs w:val="22"/>
        </w:rPr>
        <w:t xml:space="preserve"> el </w:t>
      </w:r>
      <w:r>
        <w:rPr>
          <w:rFonts w:cs="Arial"/>
          <w:b/>
          <w:bCs/>
          <w:sz w:val="22"/>
          <w:szCs w:val="22"/>
        </w:rPr>
        <w:t>A</w:t>
      </w:r>
      <w:r w:rsidRPr="00167C2B">
        <w:rPr>
          <w:rFonts w:cs="Arial"/>
          <w:b/>
          <w:bCs/>
          <w:sz w:val="22"/>
          <w:szCs w:val="22"/>
        </w:rPr>
        <w:t xml:space="preserve">cuerdo N° </w:t>
      </w:r>
      <w:r w:rsidR="00CB6353">
        <w:rPr>
          <w:rFonts w:cs="Arial"/>
          <w:b/>
          <w:bCs/>
          <w:sz w:val="22"/>
          <w:szCs w:val="22"/>
        </w:rPr>
        <w:t>4</w:t>
      </w:r>
      <w:r>
        <w:rPr>
          <w:rFonts w:cs="Arial"/>
          <w:b/>
          <w:bCs/>
          <w:sz w:val="22"/>
          <w:szCs w:val="22"/>
        </w:rPr>
        <w:t xml:space="preserve"> </w:t>
      </w:r>
      <w:r>
        <w:rPr>
          <w:rFonts w:cs="Arial"/>
          <w:sz w:val="22"/>
          <w:szCs w:val="22"/>
        </w:rPr>
        <w:t xml:space="preserve">que se anexa a esta minuta. </w:t>
      </w:r>
      <w:r w:rsidR="003D527C">
        <w:rPr>
          <w:rFonts w:cs="Arial"/>
          <w:bCs/>
          <w:sz w:val="22"/>
          <w:szCs w:val="22"/>
        </w:rPr>
        <w:t>Acto seguido, se retiran de la sesión los funcionarios Durán Rodríguez y Gómez Gutiérrez.</w:t>
      </w:r>
    </w:p>
    <w:p w14:paraId="578BFD7D" w14:textId="77777777" w:rsidR="009D03FE" w:rsidRPr="00D14EAF" w:rsidRDefault="009D03FE" w:rsidP="009D03FE">
      <w:pPr>
        <w:spacing w:line="360" w:lineRule="auto"/>
        <w:jc w:val="both"/>
        <w:rPr>
          <w:rFonts w:cs="Arial"/>
          <w:b/>
          <w:sz w:val="22"/>
        </w:rPr>
      </w:pPr>
      <w:r w:rsidRPr="00D14EAF">
        <w:rPr>
          <w:rFonts w:cs="Arial"/>
          <w:b/>
          <w:sz w:val="22"/>
        </w:rPr>
        <w:t>************</w:t>
      </w:r>
    </w:p>
    <w:p w14:paraId="30887A34" w14:textId="77777777" w:rsidR="009D03FE" w:rsidRDefault="009D03FE" w:rsidP="009D03FE">
      <w:pPr>
        <w:spacing w:line="360" w:lineRule="auto"/>
        <w:jc w:val="both"/>
        <w:rPr>
          <w:rFonts w:cs="Arial"/>
          <w:b/>
          <w:sz w:val="22"/>
          <w:szCs w:val="22"/>
          <w:u w:val="single"/>
          <w:lang w:val="es-ES_tradnl"/>
        </w:rPr>
      </w:pPr>
    </w:p>
    <w:p w14:paraId="7EC4F5E7" w14:textId="068C119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3D527C" w:rsidRPr="003D527C">
        <w:rPr>
          <w:rFonts w:cs="Arial"/>
          <w:b/>
          <w:bCs/>
          <w:sz w:val="22"/>
          <w:szCs w:val="22"/>
          <w:u w:val="single"/>
          <w:lang w:val="es-ES_tradnl"/>
        </w:rPr>
        <w:t>Informe sobre los resultados de la Autoevaluación de la Gestión 2022</w:t>
      </w:r>
    </w:p>
    <w:p w14:paraId="651A9707" w14:textId="77777777" w:rsidR="009D03FE" w:rsidRDefault="009D03FE" w:rsidP="009D03FE">
      <w:pPr>
        <w:spacing w:line="360" w:lineRule="auto"/>
        <w:jc w:val="both"/>
        <w:rPr>
          <w:rFonts w:cs="Arial"/>
          <w:sz w:val="22"/>
          <w:szCs w:val="22"/>
        </w:rPr>
      </w:pPr>
    </w:p>
    <w:p w14:paraId="65577D5D" w14:textId="69133097" w:rsidR="003D527C" w:rsidRDefault="003D527C" w:rsidP="003D527C">
      <w:pPr>
        <w:spacing w:line="360" w:lineRule="auto"/>
        <w:jc w:val="both"/>
        <w:rPr>
          <w:rFonts w:cs="Arial"/>
          <w:sz w:val="22"/>
          <w:szCs w:val="22"/>
          <w:lang w:val="es-ES_tradnl"/>
        </w:rPr>
      </w:pPr>
      <w:r w:rsidRPr="005A74C1">
        <w:rPr>
          <w:rFonts w:cs="Arial"/>
          <w:sz w:val="22"/>
          <w:szCs w:val="22"/>
          <w:u w:val="single"/>
          <w:lang w:val="es-ES_tradnl"/>
        </w:rPr>
        <w:t xml:space="preserve">Minuto </w:t>
      </w:r>
      <w:r w:rsidR="00CB6353">
        <w:rPr>
          <w:rFonts w:cs="Arial"/>
          <w:sz w:val="22"/>
          <w:szCs w:val="22"/>
          <w:u w:val="single"/>
          <w:lang w:val="es-ES_tradnl"/>
        </w:rPr>
        <w:t>95</w:t>
      </w:r>
      <w:r w:rsidRPr="005A74C1">
        <w:rPr>
          <w:rFonts w:cs="Arial"/>
          <w:sz w:val="22"/>
          <w:szCs w:val="22"/>
          <w:u w:val="single"/>
          <w:lang w:val="es-ES_tradnl"/>
        </w:rPr>
        <w:t>:</w:t>
      </w:r>
      <w:r w:rsidR="00CB6353">
        <w:rPr>
          <w:rFonts w:cs="Arial"/>
          <w:sz w:val="22"/>
          <w:szCs w:val="22"/>
          <w:u w:val="single"/>
          <w:lang w:val="es-ES_tradnl"/>
        </w:rPr>
        <w:t>03</w:t>
      </w:r>
      <w:r>
        <w:rPr>
          <w:rFonts w:cs="Arial"/>
          <w:sz w:val="22"/>
          <w:u w:val="single"/>
          <w:lang w:val="es-ES_tradnl"/>
        </w:rPr>
        <w:t xml:space="preserve"> (grabación B)</w:t>
      </w:r>
      <w:r>
        <w:rPr>
          <w:rFonts w:cs="Arial"/>
          <w:sz w:val="22"/>
          <w:lang w:val="es-ES_tradnl"/>
        </w:rPr>
        <w:t xml:space="preserve"> </w:t>
      </w:r>
      <w:r w:rsidRPr="005A74C1">
        <w:rPr>
          <w:rFonts w:cs="Arial"/>
          <w:sz w:val="22"/>
          <w:szCs w:val="22"/>
          <w:lang w:val="es-ES_tradnl"/>
        </w:rPr>
        <w:t>Se conoce el oficio GG-ME-</w:t>
      </w:r>
      <w:r>
        <w:rPr>
          <w:rFonts w:cs="Arial"/>
          <w:sz w:val="22"/>
          <w:szCs w:val="22"/>
          <w:lang w:val="es-ES_tradnl"/>
        </w:rPr>
        <w:t>1</w:t>
      </w:r>
      <w:r w:rsidR="00AC778D">
        <w:rPr>
          <w:rFonts w:cs="Arial"/>
          <w:sz w:val="22"/>
          <w:szCs w:val="22"/>
          <w:lang w:val="es-ES_tradnl"/>
        </w:rPr>
        <w:t>214</w:t>
      </w:r>
      <w:r w:rsidRPr="005A74C1">
        <w:rPr>
          <w:rFonts w:cs="Arial"/>
          <w:sz w:val="22"/>
          <w:szCs w:val="22"/>
          <w:lang w:val="es-ES_tradnl"/>
        </w:rPr>
        <w:t>-20</w:t>
      </w:r>
      <w:r>
        <w:rPr>
          <w:rFonts w:cs="Arial"/>
          <w:sz w:val="22"/>
          <w:szCs w:val="22"/>
          <w:lang w:val="es-ES_tradnl"/>
        </w:rPr>
        <w:t>2</w:t>
      </w:r>
      <w:r w:rsidR="00AC778D">
        <w:rPr>
          <w:rFonts w:cs="Arial"/>
          <w:sz w:val="22"/>
          <w:szCs w:val="22"/>
          <w:lang w:val="es-ES_tradnl"/>
        </w:rPr>
        <w:t>2</w:t>
      </w:r>
      <w:r w:rsidRPr="005A74C1">
        <w:rPr>
          <w:rFonts w:cs="Arial"/>
          <w:bCs/>
          <w:sz w:val="22"/>
          <w:szCs w:val="22"/>
        </w:rPr>
        <w:t xml:space="preserve"> del </w:t>
      </w:r>
      <w:r>
        <w:rPr>
          <w:rFonts w:cs="Arial"/>
          <w:bCs/>
          <w:sz w:val="22"/>
          <w:szCs w:val="22"/>
        </w:rPr>
        <w:t>2</w:t>
      </w:r>
      <w:r w:rsidR="00AC778D">
        <w:rPr>
          <w:rFonts w:cs="Arial"/>
          <w:bCs/>
          <w:sz w:val="22"/>
          <w:szCs w:val="22"/>
        </w:rPr>
        <w:t>8</w:t>
      </w:r>
      <w:r w:rsidRPr="005A74C1">
        <w:rPr>
          <w:rFonts w:cs="Arial"/>
          <w:bCs/>
          <w:sz w:val="22"/>
          <w:szCs w:val="22"/>
        </w:rPr>
        <w:t xml:space="preserve"> de setiembre de 20</w:t>
      </w:r>
      <w:r>
        <w:rPr>
          <w:rFonts w:cs="Arial"/>
          <w:bCs/>
          <w:sz w:val="22"/>
          <w:szCs w:val="22"/>
        </w:rPr>
        <w:t>2</w:t>
      </w:r>
      <w:r w:rsidR="00AC778D">
        <w:rPr>
          <w:rFonts w:cs="Arial"/>
          <w:bCs/>
          <w:sz w:val="22"/>
          <w:szCs w:val="22"/>
        </w:rPr>
        <w:t>2</w:t>
      </w:r>
      <w:r w:rsidRPr="005A74C1">
        <w:rPr>
          <w:rFonts w:cs="Arial"/>
          <w:bCs/>
          <w:sz w:val="22"/>
          <w:szCs w:val="22"/>
        </w:rPr>
        <w:t xml:space="preserve">, mediante el cual, de conformidad con lo señalado en el artículo </w:t>
      </w:r>
      <w:r w:rsidRPr="005A74C1">
        <w:rPr>
          <w:rFonts w:cs="Arial"/>
          <w:sz w:val="22"/>
          <w:szCs w:val="22"/>
        </w:rPr>
        <w:t>18 del acuerdo SUGEF 24-00 “Reglamento para juzgar la situación económica-financiera de las entidades fiscalizadas”,</w:t>
      </w:r>
      <w:r w:rsidRPr="005A74C1">
        <w:rPr>
          <w:rFonts w:cs="Arial"/>
          <w:bCs/>
          <w:sz w:val="22"/>
          <w:szCs w:val="22"/>
        </w:rPr>
        <w:t xml:space="preserve"> la Gerencia General somete a la consideración de la Junta Directiva, </w:t>
      </w:r>
      <w:r w:rsidRPr="005A74C1">
        <w:rPr>
          <w:rFonts w:cs="Arial"/>
          <w:sz w:val="22"/>
          <w:szCs w:val="22"/>
          <w:lang w:val="es-ES_tradnl"/>
        </w:rPr>
        <w:t xml:space="preserve">el Informe de Autoevaluación de la Gestión, </w:t>
      </w:r>
      <w:r w:rsidRPr="00BE26CD">
        <w:rPr>
          <w:sz w:val="22"/>
          <w:szCs w:val="22"/>
          <w:lang w:val="es-ES_tradnl"/>
        </w:rPr>
        <w:t>correspondiente al período comprendido entre el 1° de agosto de 202</w:t>
      </w:r>
      <w:r w:rsidR="00AC778D">
        <w:rPr>
          <w:sz w:val="22"/>
          <w:szCs w:val="22"/>
          <w:lang w:val="es-ES_tradnl"/>
        </w:rPr>
        <w:t>1</w:t>
      </w:r>
      <w:r w:rsidRPr="00BE26CD">
        <w:rPr>
          <w:sz w:val="22"/>
          <w:szCs w:val="22"/>
          <w:lang w:val="es-ES_tradnl"/>
        </w:rPr>
        <w:t xml:space="preserve"> y el 31 de julio de 202</w:t>
      </w:r>
      <w:r w:rsidR="00AC778D">
        <w:rPr>
          <w:sz w:val="22"/>
          <w:szCs w:val="22"/>
          <w:lang w:val="es-ES_tradnl"/>
        </w:rPr>
        <w:t>2</w:t>
      </w:r>
      <w:r w:rsidRPr="005A74C1">
        <w:rPr>
          <w:rFonts w:cs="Arial"/>
          <w:sz w:val="22"/>
          <w:szCs w:val="22"/>
          <w:lang w:val="es-ES_tradnl"/>
        </w:rPr>
        <w:t>.</w:t>
      </w:r>
    </w:p>
    <w:p w14:paraId="687140C9" w14:textId="77777777" w:rsidR="003D527C" w:rsidRDefault="003D527C" w:rsidP="003D527C">
      <w:pPr>
        <w:spacing w:line="360" w:lineRule="auto"/>
        <w:jc w:val="both"/>
        <w:rPr>
          <w:rFonts w:cs="Arial"/>
          <w:sz w:val="22"/>
          <w:szCs w:val="22"/>
          <w:lang w:val="es-ES_tradnl"/>
        </w:rPr>
      </w:pPr>
    </w:p>
    <w:p w14:paraId="5BCF3D5A" w14:textId="69E7E525" w:rsidR="003D527C" w:rsidRPr="005A74C1" w:rsidRDefault="003D527C" w:rsidP="003D527C">
      <w:pPr>
        <w:spacing w:line="360" w:lineRule="auto"/>
        <w:jc w:val="both"/>
        <w:rPr>
          <w:rFonts w:cs="Arial"/>
          <w:bCs/>
          <w:sz w:val="22"/>
          <w:szCs w:val="22"/>
          <w:lang w:val="es-ES_tradnl"/>
        </w:rPr>
      </w:pPr>
      <w:r w:rsidRPr="005A74C1">
        <w:rPr>
          <w:rFonts w:cs="Arial"/>
          <w:bCs/>
          <w:sz w:val="22"/>
          <w:szCs w:val="22"/>
          <w:lang w:val="es-ES_tradnl"/>
        </w:rPr>
        <w:t>Adicionalmente, se tiene</w:t>
      </w:r>
      <w:r>
        <w:rPr>
          <w:rFonts w:cs="Arial"/>
          <w:bCs/>
          <w:sz w:val="22"/>
          <w:szCs w:val="22"/>
          <w:lang w:val="es-ES_tradnl"/>
        </w:rPr>
        <w:t>n</w:t>
      </w:r>
      <w:r w:rsidRPr="005A74C1">
        <w:rPr>
          <w:rFonts w:cs="Arial"/>
          <w:bCs/>
          <w:sz w:val="22"/>
          <w:szCs w:val="22"/>
          <w:lang w:val="es-ES_tradnl"/>
        </w:rPr>
        <w:t xml:space="preserve"> a la vista </w:t>
      </w:r>
      <w:r>
        <w:rPr>
          <w:rFonts w:cs="Arial"/>
          <w:bCs/>
          <w:sz w:val="22"/>
          <w:szCs w:val="22"/>
          <w:lang w:val="es-ES_tradnl"/>
        </w:rPr>
        <w:t>los siguientes documentos de la</w:t>
      </w:r>
      <w:r w:rsidRPr="005A74C1">
        <w:rPr>
          <w:sz w:val="22"/>
          <w:szCs w:val="22"/>
          <w:lang w:val="es-ES_tradnl"/>
        </w:rPr>
        <w:t xml:space="preserve"> Auditoría Interna</w:t>
      </w:r>
      <w:r>
        <w:rPr>
          <w:sz w:val="22"/>
          <w:szCs w:val="22"/>
          <w:lang w:val="es-ES_tradnl"/>
        </w:rPr>
        <w:t>: a) ofic</w:t>
      </w:r>
      <w:r w:rsidRPr="00996408">
        <w:rPr>
          <w:sz w:val="22"/>
          <w:szCs w:val="22"/>
          <w:lang w:val="es-ES_tradnl"/>
        </w:rPr>
        <w:t>io AI-</w:t>
      </w:r>
      <w:r>
        <w:rPr>
          <w:sz w:val="22"/>
          <w:szCs w:val="22"/>
          <w:lang w:val="es-ES_tradnl"/>
        </w:rPr>
        <w:t>OF</w:t>
      </w:r>
      <w:r w:rsidRPr="00996408">
        <w:rPr>
          <w:sz w:val="22"/>
          <w:szCs w:val="22"/>
          <w:lang w:val="es-ES_tradnl"/>
        </w:rPr>
        <w:t>-</w:t>
      </w:r>
      <w:r>
        <w:rPr>
          <w:sz w:val="22"/>
          <w:szCs w:val="22"/>
          <w:lang w:val="es-ES_tradnl"/>
        </w:rPr>
        <w:t>1</w:t>
      </w:r>
      <w:r w:rsidR="00BA1339">
        <w:rPr>
          <w:sz w:val="22"/>
          <w:szCs w:val="22"/>
          <w:lang w:val="es-ES_tradnl"/>
        </w:rPr>
        <w:t>39</w:t>
      </w:r>
      <w:r w:rsidRPr="00996408">
        <w:rPr>
          <w:bCs/>
          <w:sz w:val="22"/>
          <w:szCs w:val="22"/>
          <w:lang w:val="es-ES_tradnl"/>
        </w:rPr>
        <w:t>-20</w:t>
      </w:r>
      <w:r>
        <w:rPr>
          <w:bCs/>
          <w:sz w:val="22"/>
          <w:szCs w:val="22"/>
          <w:lang w:val="es-ES_tradnl"/>
        </w:rPr>
        <w:t>2</w:t>
      </w:r>
      <w:r w:rsidR="00BA1339">
        <w:rPr>
          <w:bCs/>
          <w:sz w:val="22"/>
          <w:szCs w:val="22"/>
          <w:lang w:val="es-ES_tradnl"/>
        </w:rPr>
        <w:t>2</w:t>
      </w:r>
      <w:r>
        <w:rPr>
          <w:bCs/>
          <w:sz w:val="22"/>
          <w:szCs w:val="22"/>
          <w:lang w:val="es-ES_tradnl"/>
        </w:rPr>
        <w:t>,</w:t>
      </w:r>
      <w:r w:rsidRPr="00996408">
        <w:rPr>
          <w:bCs/>
          <w:sz w:val="22"/>
          <w:szCs w:val="22"/>
          <w:lang w:val="es-ES_tradnl"/>
        </w:rPr>
        <w:t xml:space="preserve"> del </w:t>
      </w:r>
      <w:r w:rsidR="00BA1339">
        <w:rPr>
          <w:bCs/>
          <w:sz w:val="22"/>
          <w:szCs w:val="22"/>
          <w:lang w:val="es-ES_tradnl"/>
        </w:rPr>
        <w:t>27</w:t>
      </w:r>
      <w:r w:rsidRPr="00996408">
        <w:rPr>
          <w:bCs/>
          <w:sz w:val="22"/>
          <w:szCs w:val="22"/>
          <w:lang w:val="es-ES_tradnl"/>
        </w:rPr>
        <w:t xml:space="preserve"> de </w:t>
      </w:r>
      <w:r>
        <w:rPr>
          <w:bCs/>
          <w:sz w:val="22"/>
          <w:szCs w:val="22"/>
          <w:lang w:val="es-ES_tradnl"/>
        </w:rPr>
        <w:t>setiembre</w:t>
      </w:r>
      <w:r w:rsidRPr="00996408">
        <w:rPr>
          <w:bCs/>
          <w:sz w:val="22"/>
          <w:szCs w:val="22"/>
          <w:lang w:val="es-ES_tradnl"/>
        </w:rPr>
        <w:t xml:space="preserve"> de 20</w:t>
      </w:r>
      <w:r>
        <w:rPr>
          <w:bCs/>
          <w:sz w:val="22"/>
          <w:szCs w:val="22"/>
          <w:lang w:val="es-ES_tradnl"/>
        </w:rPr>
        <w:t>2</w:t>
      </w:r>
      <w:r w:rsidR="00BA1339">
        <w:rPr>
          <w:bCs/>
          <w:sz w:val="22"/>
          <w:szCs w:val="22"/>
          <w:lang w:val="es-ES_tradnl"/>
        </w:rPr>
        <w:t>2</w:t>
      </w:r>
      <w:r w:rsidRPr="00996408">
        <w:rPr>
          <w:sz w:val="22"/>
          <w:szCs w:val="22"/>
          <w:lang w:val="es-ES_tradnl"/>
        </w:rPr>
        <w:t xml:space="preserve">, por medio del cual, la Auditoría Interna remite su opinión sobre el referido informe de Autoevaluación de la Gestión, concluyendo </w:t>
      </w:r>
      <w:r>
        <w:rPr>
          <w:sz w:val="22"/>
          <w:szCs w:val="22"/>
          <w:lang w:val="es-ES_tradnl"/>
        </w:rPr>
        <w:t xml:space="preserve">que </w:t>
      </w:r>
      <w:r w:rsidRPr="00996408">
        <w:rPr>
          <w:sz w:val="22"/>
          <w:szCs w:val="22"/>
          <w:lang w:val="es-ES_tradnl"/>
        </w:rPr>
        <w:t xml:space="preserve">la documentación que soporta las calificaciones otorgadas </w:t>
      </w:r>
      <w:r>
        <w:rPr>
          <w:sz w:val="22"/>
          <w:szCs w:val="22"/>
          <w:lang w:val="es-ES_tradnl"/>
        </w:rPr>
        <w:t xml:space="preserve">por esa dependencia </w:t>
      </w:r>
      <w:r w:rsidRPr="00996408">
        <w:rPr>
          <w:sz w:val="22"/>
          <w:szCs w:val="22"/>
          <w:lang w:val="es-ES_tradnl"/>
        </w:rPr>
        <w:t>es suficiente y pertinente, conforme lo establecido en el Acuerdo SUGEF 24-00, y el resultado de la evaluación es razonable</w:t>
      </w:r>
      <w:r>
        <w:rPr>
          <w:sz w:val="22"/>
          <w:szCs w:val="22"/>
          <w:lang w:val="es-ES_tradnl"/>
        </w:rPr>
        <w:t xml:space="preserve">; y b) oficio </w:t>
      </w:r>
      <w:r w:rsidRPr="00996408">
        <w:rPr>
          <w:sz w:val="22"/>
          <w:szCs w:val="22"/>
          <w:lang w:val="es-ES_tradnl"/>
        </w:rPr>
        <w:t>AI-</w:t>
      </w:r>
      <w:r w:rsidR="00BA1339">
        <w:rPr>
          <w:sz w:val="22"/>
          <w:szCs w:val="22"/>
          <w:lang w:val="es-ES_tradnl"/>
        </w:rPr>
        <w:t>OF</w:t>
      </w:r>
      <w:r w:rsidRPr="00996408">
        <w:rPr>
          <w:sz w:val="22"/>
          <w:szCs w:val="22"/>
          <w:lang w:val="es-ES_tradnl"/>
        </w:rPr>
        <w:t>-</w:t>
      </w:r>
      <w:r>
        <w:rPr>
          <w:sz w:val="22"/>
          <w:szCs w:val="22"/>
          <w:lang w:val="es-ES_tradnl"/>
        </w:rPr>
        <w:t>1</w:t>
      </w:r>
      <w:r w:rsidR="00BA1339">
        <w:rPr>
          <w:sz w:val="22"/>
          <w:szCs w:val="22"/>
          <w:lang w:val="es-ES_tradnl"/>
        </w:rPr>
        <w:t>40</w:t>
      </w:r>
      <w:r w:rsidRPr="00996408">
        <w:rPr>
          <w:bCs/>
          <w:sz w:val="22"/>
          <w:szCs w:val="22"/>
          <w:lang w:val="es-ES_tradnl"/>
        </w:rPr>
        <w:t>-20</w:t>
      </w:r>
      <w:r>
        <w:rPr>
          <w:bCs/>
          <w:sz w:val="22"/>
          <w:szCs w:val="22"/>
          <w:lang w:val="es-ES_tradnl"/>
        </w:rPr>
        <w:t>2</w:t>
      </w:r>
      <w:r w:rsidR="00BA1339">
        <w:rPr>
          <w:bCs/>
          <w:sz w:val="22"/>
          <w:szCs w:val="22"/>
          <w:lang w:val="es-ES_tradnl"/>
        </w:rPr>
        <w:t>2</w:t>
      </w:r>
      <w:r>
        <w:rPr>
          <w:bCs/>
          <w:sz w:val="22"/>
          <w:szCs w:val="22"/>
          <w:lang w:val="es-ES_tradnl"/>
        </w:rPr>
        <w:t>,</w:t>
      </w:r>
      <w:r w:rsidRPr="00996408">
        <w:rPr>
          <w:bCs/>
          <w:sz w:val="22"/>
          <w:szCs w:val="22"/>
          <w:lang w:val="es-ES_tradnl"/>
        </w:rPr>
        <w:t xml:space="preserve"> </w:t>
      </w:r>
      <w:r w:rsidRPr="00996408">
        <w:rPr>
          <w:sz w:val="22"/>
          <w:szCs w:val="22"/>
          <w:lang w:val="es-ES_tradnl"/>
        </w:rPr>
        <w:t xml:space="preserve">por medio del cual, la Auditoría Interna remite </w:t>
      </w:r>
      <w:r>
        <w:rPr>
          <w:sz w:val="22"/>
          <w:szCs w:val="22"/>
          <w:lang w:val="es-ES_tradnl"/>
        </w:rPr>
        <w:t xml:space="preserve">los resultados de la revisión efectuada a la </w:t>
      </w:r>
      <w:r w:rsidRPr="0069505B">
        <w:rPr>
          <w:sz w:val="22"/>
          <w:szCs w:val="22"/>
          <w:lang w:val="es-CR"/>
        </w:rPr>
        <w:t xml:space="preserve">autoevaluación de los procesos del Marco de Gobierno y Gestión </w:t>
      </w:r>
      <w:r w:rsidRPr="00B40677">
        <w:rPr>
          <w:sz w:val="22"/>
          <w:szCs w:val="22"/>
          <w:lang w:val="es-CR"/>
        </w:rPr>
        <w:t xml:space="preserve">de TI basada en el Acuerdo SUGEF 14-17, </w:t>
      </w:r>
      <w:r w:rsidRPr="00B40677">
        <w:rPr>
          <w:sz w:val="22"/>
          <w:szCs w:val="22"/>
          <w:lang w:val="es-ES_tradnl"/>
        </w:rPr>
        <w:t>correspondiente al período comprendido entre el 1° de agosto de 202</w:t>
      </w:r>
      <w:r w:rsidR="00BA1339">
        <w:rPr>
          <w:sz w:val="22"/>
          <w:szCs w:val="22"/>
          <w:lang w:val="es-ES_tradnl"/>
        </w:rPr>
        <w:t>1</w:t>
      </w:r>
      <w:r w:rsidRPr="00B40677">
        <w:rPr>
          <w:sz w:val="22"/>
          <w:szCs w:val="22"/>
          <w:lang w:val="es-ES_tradnl"/>
        </w:rPr>
        <w:t xml:space="preserve"> y el 31 de julio de 202</w:t>
      </w:r>
      <w:r w:rsidR="00BA1339">
        <w:rPr>
          <w:sz w:val="22"/>
          <w:szCs w:val="22"/>
          <w:lang w:val="es-ES_tradnl"/>
        </w:rPr>
        <w:t>2</w:t>
      </w:r>
      <w:r w:rsidRPr="00B40677">
        <w:rPr>
          <w:sz w:val="22"/>
          <w:szCs w:val="22"/>
          <w:lang w:val="es-ES_tradnl"/>
        </w:rPr>
        <w:t xml:space="preserve">, </w:t>
      </w:r>
      <w:r>
        <w:rPr>
          <w:sz w:val="22"/>
          <w:szCs w:val="22"/>
          <w:lang w:val="es-ES_tradnl"/>
        </w:rPr>
        <w:t xml:space="preserve">concluyendo, en resumen, que </w:t>
      </w:r>
      <w:r w:rsidR="00BA1339">
        <w:rPr>
          <w:bCs/>
          <w:sz w:val="22"/>
          <w:szCs w:val="22"/>
          <w:lang w:val="es-ES_tradnl"/>
        </w:rPr>
        <w:t xml:space="preserve">el </w:t>
      </w:r>
      <w:r w:rsidR="00BA1339" w:rsidRPr="0069505B">
        <w:rPr>
          <w:sz w:val="22"/>
          <w:szCs w:val="22"/>
          <w:lang w:val="es-CR"/>
        </w:rPr>
        <w:t>proceso de Autoevaluación de la Gestión de TI cumple con los lineamientos estipulados en el Acuerdo SUGEF 14-17</w:t>
      </w:r>
      <w:r w:rsidR="00BA1339">
        <w:rPr>
          <w:sz w:val="22"/>
          <w:szCs w:val="22"/>
          <w:lang w:val="es-CR"/>
        </w:rPr>
        <w:t>,</w:t>
      </w:r>
      <w:r w:rsidR="00BA1339" w:rsidRPr="0069505B">
        <w:rPr>
          <w:sz w:val="22"/>
          <w:szCs w:val="22"/>
          <w:lang w:val="es-CR"/>
        </w:rPr>
        <w:t xml:space="preserve"> en cuanto a la evaluación cualitativa que se debe ejecutar sobre los 32 proceso del COBIT 5 aplicables al Banco</w:t>
      </w:r>
      <w:r w:rsidR="00BA1339">
        <w:rPr>
          <w:sz w:val="22"/>
          <w:szCs w:val="22"/>
          <w:lang w:val="es-CR"/>
        </w:rPr>
        <w:t xml:space="preserve"> y, por consiguiente, </w:t>
      </w:r>
      <w:r w:rsidR="00BA1339" w:rsidRPr="0069505B">
        <w:rPr>
          <w:sz w:val="22"/>
          <w:szCs w:val="22"/>
          <w:lang w:val="es-CR"/>
        </w:rPr>
        <w:t xml:space="preserve"> </w:t>
      </w:r>
      <w:r w:rsidR="00BA1339" w:rsidRPr="00BA2511">
        <w:rPr>
          <w:sz w:val="22"/>
          <w:szCs w:val="22"/>
          <w:lang w:val="es-CR"/>
        </w:rPr>
        <w:t>para los 32 procesos y sus 184 prácticas de gestión, la Auditoría Interna encontró razonabilidad sobre las evaluaciones y las notas asignadas a cada proceso</w:t>
      </w:r>
      <w:r w:rsidR="00BA1339">
        <w:rPr>
          <w:sz w:val="22"/>
          <w:szCs w:val="22"/>
          <w:lang w:val="es-CR"/>
        </w:rPr>
        <w:t xml:space="preserve">.  </w:t>
      </w:r>
      <w:r w:rsidRPr="005A74C1">
        <w:rPr>
          <w:rFonts w:cs="Arial"/>
          <w:bCs/>
          <w:sz w:val="22"/>
          <w:szCs w:val="22"/>
          <w:lang w:val="es-ES_tradnl"/>
        </w:rPr>
        <w:t xml:space="preserve">Dichos documentos se adjuntan </w:t>
      </w:r>
      <w:r>
        <w:rPr>
          <w:rFonts w:cs="Arial"/>
          <w:bCs/>
          <w:sz w:val="22"/>
          <w:szCs w:val="22"/>
          <w:lang w:val="es-ES_tradnl"/>
        </w:rPr>
        <w:t xml:space="preserve">al expediente del </w:t>
      </w:r>
      <w:r w:rsidRPr="005A74C1">
        <w:rPr>
          <w:rFonts w:cs="Arial"/>
          <w:bCs/>
          <w:sz w:val="22"/>
          <w:szCs w:val="22"/>
          <w:lang w:val="es-ES_tradnl"/>
        </w:rPr>
        <w:t>acta.</w:t>
      </w:r>
    </w:p>
    <w:p w14:paraId="387199D6" w14:textId="77777777" w:rsidR="003D527C" w:rsidRDefault="003D527C" w:rsidP="003D527C">
      <w:pPr>
        <w:spacing w:line="360" w:lineRule="auto"/>
        <w:jc w:val="both"/>
        <w:rPr>
          <w:rFonts w:cs="Arial"/>
          <w:bCs/>
          <w:sz w:val="22"/>
          <w:szCs w:val="22"/>
          <w:lang w:val="es-ES_tradnl"/>
        </w:rPr>
      </w:pPr>
    </w:p>
    <w:p w14:paraId="2B94B873" w14:textId="77777777" w:rsidR="003D527C" w:rsidRDefault="003D527C" w:rsidP="003D527C">
      <w:pPr>
        <w:spacing w:line="360" w:lineRule="auto"/>
        <w:jc w:val="both"/>
        <w:rPr>
          <w:rFonts w:cs="Arial"/>
          <w:sz w:val="22"/>
        </w:rPr>
      </w:pPr>
      <w:r>
        <w:rPr>
          <w:rFonts w:cs="Arial"/>
          <w:sz w:val="22"/>
        </w:rPr>
        <w:t>La licenciada Longan Moya procede a exponer los alcances del citado informe, al tiempo que atiende las observaciones y consultas que al respecto van planteando los señores Directores, refiriéndose inicialmente a los factores que se consideraron para llevar a cabo este proceso de autoevaluación, así como a las normas y metodología se han aplicado este año; procediendo luego a mostrar un cuadro que resume las calificaciones obtenidas en cada uno de los cinco factores analizados, destacando que en esta oportunidad se logró una calificación cualitativa global de normalidad (1.10), en congruencia con lo dictaminado por la Auditoría Interna.</w:t>
      </w:r>
    </w:p>
    <w:p w14:paraId="0374D724" w14:textId="77777777" w:rsidR="003D527C" w:rsidRDefault="003D527C" w:rsidP="003D527C">
      <w:pPr>
        <w:spacing w:line="360" w:lineRule="auto"/>
        <w:jc w:val="both"/>
        <w:rPr>
          <w:rFonts w:cs="Arial"/>
          <w:sz w:val="22"/>
        </w:rPr>
      </w:pPr>
    </w:p>
    <w:p w14:paraId="346E3EDE" w14:textId="6BF84B86" w:rsidR="003D527C" w:rsidRDefault="003D527C" w:rsidP="003D527C">
      <w:pPr>
        <w:spacing w:line="360" w:lineRule="auto"/>
        <w:jc w:val="both"/>
        <w:rPr>
          <w:rFonts w:cs="Arial"/>
          <w:sz w:val="22"/>
          <w:szCs w:val="22"/>
        </w:rPr>
      </w:pPr>
      <w:r>
        <w:rPr>
          <w:rFonts w:cs="Arial"/>
          <w:sz w:val="22"/>
        </w:rPr>
        <w:t xml:space="preserve">Posteriormente presenta los resultados </w:t>
      </w:r>
      <w:r>
        <w:rPr>
          <w:rFonts w:cs="Arial"/>
          <w:sz w:val="22"/>
          <w:szCs w:val="22"/>
        </w:rPr>
        <w:t xml:space="preserve">obtenidos en cada factor evaluado, y sobre los cuales la </w:t>
      </w:r>
      <w:r w:rsidRPr="00D410F3">
        <w:rPr>
          <w:rFonts w:cs="Arial"/>
          <w:sz w:val="22"/>
          <w:szCs w:val="22"/>
        </w:rPr>
        <w:t xml:space="preserve">Junta Directiva </w:t>
      </w:r>
      <w:r>
        <w:rPr>
          <w:rFonts w:cs="Arial"/>
          <w:sz w:val="22"/>
          <w:szCs w:val="22"/>
        </w:rPr>
        <w:t>emite, en resumen, los siguientes comentarios y valoraciones:</w:t>
      </w:r>
    </w:p>
    <w:p w14:paraId="4D13C70D" w14:textId="77777777" w:rsidR="00AA25C0" w:rsidRPr="00996408" w:rsidRDefault="00AA25C0" w:rsidP="00AA25C0">
      <w:pPr>
        <w:spacing w:line="360" w:lineRule="auto"/>
        <w:jc w:val="both"/>
        <w:rPr>
          <w:rFonts w:cs="Arial"/>
          <w:sz w:val="22"/>
          <w:szCs w:val="22"/>
        </w:rPr>
      </w:pPr>
    </w:p>
    <w:p w14:paraId="0AC81F5C" w14:textId="77777777" w:rsidR="00AA25C0" w:rsidRDefault="00AA25C0" w:rsidP="00AA25C0">
      <w:pPr>
        <w:spacing w:line="360" w:lineRule="auto"/>
        <w:jc w:val="both"/>
        <w:rPr>
          <w:rFonts w:cs="Arial"/>
          <w:color w:val="000000"/>
          <w:sz w:val="22"/>
          <w:szCs w:val="22"/>
        </w:rPr>
      </w:pPr>
      <w:r w:rsidRPr="00551EE7">
        <w:rPr>
          <w:rFonts w:cs="Arial"/>
          <w:b/>
          <w:sz w:val="22"/>
          <w:szCs w:val="22"/>
        </w:rPr>
        <w:t>A)</w:t>
      </w:r>
      <w:r>
        <w:rPr>
          <w:rFonts w:cs="Arial"/>
          <w:sz w:val="22"/>
          <w:szCs w:val="22"/>
        </w:rPr>
        <w:t xml:space="preserve"> </w:t>
      </w:r>
      <w:r w:rsidRPr="00551EE7">
        <w:rPr>
          <w:rFonts w:cs="Arial"/>
          <w:sz w:val="22"/>
          <w:szCs w:val="22"/>
        </w:rPr>
        <w:t>En cuanto al área de</w:t>
      </w:r>
      <w:r w:rsidRPr="00551EE7">
        <w:rPr>
          <w:rFonts w:cs="Arial"/>
          <w:bCs/>
          <w:sz w:val="22"/>
          <w:szCs w:val="22"/>
          <w:lang w:val="es-ES_tradnl"/>
        </w:rPr>
        <w:t xml:space="preserve"> </w:t>
      </w:r>
      <w:r w:rsidRPr="00551EE7">
        <w:rPr>
          <w:rFonts w:cs="Arial"/>
          <w:b/>
          <w:bCs/>
          <w:sz w:val="22"/>
          <w:szCs w:val="22"/>
          <w:lang w:val="es-ES_tradnl"/>
        </w:rPr>
        <w:t>Planificación</w:t>
      </w:r>
      <w:r w:rsidRPr="00551EE7">
        <w:rPr>
          <w:rFonts w:cs="Arial"/>
          <w:bCs/>
          <w:sz w:val="22"/>
          <w:szCs w:val="22"/>
          <w:lang w:val="es-ES_tradnl"/>
        </w:rPr>
        <w:t xml:space="preserve">, considera </w:t>
      </w:r>
      <w:r>
        <w:rPr>
          <w:rFonts w:cs="Arial"/>
          <w:bCs/>
          <w:sz w:val="22"/>
          <w:szCs w:val="22"/>
          <w:lang w:val="es-ES_tradnl"/>
        </w:rPr>
        <w:t xml:space="preserve">este Órgano Colegiado </w:t>
      </w:r>
      <w:r w:rsidRPr="00996408">
        <w:rPr>
          <w:rFonts w:cs="Arial"/>
          <w:bCs/>
          <w:sz w:val="22"/>
          <w:szCs w:val="22"/>
          <w:lang w:val="es-ES_tradnl"/>
        </w:rPr>
        <w:t>que</w:t>
      </w:r>
      <w:r w:rsidRPr="00996408">
        <w:rPr>
          <w:rFonts w:cs="Arial"/>
          <w:color w:val="000000"/>
          <w:sz w:val="22"/>
          <w:szCs w:val="22"/>
        </w:rPr>
        <w:t xml:space="preserve"> aún y cuando los resultados muestran una calificación de normalidad en la gestión</w:t>
      </w:r>
      <w:r>
        <w:rPr>
          <w:rFonts w:cs="Arial"/>
          <w:color w:val="000000"/>
          <w:sz w:val="22"/>
          <w:szCs w:val="22"/>
        </w:rPr>
        <w:t xml:space="preserve"> de este factor, es necesario que</w:t>
      </w:r>
      <w:r w:rsidRPr="00996408">
        <w:rPr>
          <w:rFonts w:cs="Arial"/>
          <w:color w:val="000000"/>
          <w:sz w:val="22"/>
          <w:szCs w:val="22"/>
        </w:rPr>
        <w:t xml:space="preserve"> la Administración solvente las debilidades </w:t>
      </w:r>
      <w:r>
        <w:rPr>
          <w:rFonts w:cs="Arial"/>
          <w:color w:val="000000"/>
          <w:sz w:val="22"/>
          <w:szCs w:val="22"/>
        </w:rPr>
        <w:t>detectadas</w:t>
      </w:r>
      <w:r w:rsidRPr="00996408">
        <w:rPr>
          <w:rFonts w:cs="Arial"/>
          <w:color w:val="000000"/>
          <w:sz w:val="22"/>
          <w:szCs w:val="22"/>
        </w:rPr>
        <w:t>, de conformidad con las acciones y plazos propuestos en el correspondiente plan de acción, particularmente lo relacionado con</w:t>
      </w:r>
      <w:r w:rsidRPr="00551EE7">
        <w:rPr>
          <w:rFonts w:cs="Arial"/>
          <w:color w:val="000000"/>
          <w:sz w:val="22"/>
          <w:szCs w:val="22"/>
        </w:rPr>
        <w:t xml:space="preserve"> </w:t>
      </w:r>
      <w:r>
        <w:rPr>
          <w:rFonts w:cs="Arial"/>
          <w:color w:val="000000"/>
          <w:sz w:val="22"/>
          <w:szCs w:val="22"/>
        </w:rPr>
        <w:t xml:space="preserve">los siguientes aspectos: i) la finalización y formalización del Plan Estratégico Institucional (PEI) 2022-2026; </w:t>
      </w:r>
      <w:proofErr w:type="spellStart"/>
      <w:r>
        <w:rPr>
          <w:rFonts w:cs="Arial"/>
          <w:color w:val="000000"/>
          <w:sz w:val="22"/>
          <w:szCs w:val="22"/>
        </w:rPr>
        <w:t>ii</w:t>
      </w:r>
      <w:proofErr w:type="spellEnd"/>
      <w:r>
        <w:rPr>
          <w:rFonts w:cs="Arial"/>
          <w:color w:val="000000"/>
          <w:sz w:val="22"/>
          <w:szCs w:val="22"/>
        </w:rPr>
        <w:t xml:space="preserve">) la aplicación integral de la metodología para la gestión de riesgo estratégico; </w:t>
      </w:r>
      <w:proofErr w:type="spellStart"/>
      <w:r>
        <w:rPr>
          <w:rFonts w:cs="Arial"/>
          <w:color w:val="000000"/>
          <w:sz w:val="22"/>
          <w:szCs w:val="22"/>
        </w:rPr>
        <w:t>iii</w:t>
      </w:r>
      <w:proofErr w:type="spellEnd"/>
      <w:r>
        <w:rPr>
          <w:rFonts w:cs="Arial"/>
          <w:color w:val="000000"/>
          <w:sz w:val="22"/>
          <w:szCs w:val="22"/>
        </w:rPr>
        <w:t xml:space="preserve">) completar la actualización del </w:t>
      </w:r>
      <w:r w:rsidRPr="006B2609">
        <w:rPr>
          <w:rFonts w:cs="Arial"/>
          <w:color w:val="000000"/>
          <w:sz w:val="22"/>
          <w:szCs w:val="22"/>
        </w:rPr>
        <w:t>apetito de riesgos y la revisión de los riesgos estratégicos vinculados a los objetivos y metas que darían cumplimiento al PEI</w:t>
      </w:r>
      <w:r>
        <w:rPr>
          <w:rFonts w:cs="Arial"/>
          <w:color w:val="000000"/>
          <w:sz w:val="22"/>
          <w:szCs w:val="22"/>
        </w:rPr>
        <w:t xml:space="preserve">; y </w:t>
      </w:r>
      <w:proofErr w:type="spellStart"/>
      <w:r>
        <w:rPr>
          <w:rFonts w:cs="Arial"/>
          <w:color w:val="000000"/>
          <w:sz w:val="22"/>
          <w:szCs w:val="22"/>
        </w:rPr>
        <w:t>iv</w:t>
      </w:r>
      <w:proofErr w:type="spellEnd"/>
      <w:r>
        <w:rPr>
          <w:rFonts w:cs="Arial"/>
          <w:color w:val="000000"/>
          <w:sz w:val="22"/>
          <w:szCs w:val="22"/>
        </w:rPr>
        <w:t xml:space="preserve">) completar los </w:t>
      </w:r>
      <w:r w:rsidRPr="00425861">
        <w:rPr>
          <w:rFonts w:cs="Arial"/>
          <w:color w:val="000000"/>
          <w:sz w:val="22"/>
          <w:szCs w:val="22"/>
        </w:rPr>
        <w:t xml:space="preserve">proyectos de automatización que incluyen aspectos de mejora de acceso de información para el proceso de riesgos (OPTIMUS y </w:t>
      </w:r>
      <w:proofErr w:type="spellStart"/>
      <w:r w:rsidRPr="00425861">
        <w:rPr>
          <w:rFonts w:cs="Arial"/>
          <w:color w:val="000000"/>
          <w:sz w:val="22"/>
          <w:szCs w:val="22"/>
        </w:rPr>
        <w:t>OpRisk</w:t>
      </w:r>
      <w:proofErr w:type="spellEnd"/>
      <w:r w:rsidRPr="00425861">
        <w:rPr>
          <w:rFonts w:cs="Arial"/>
          <w:color w:val="000000"/>
          <w:sz w:val="22"/>
          <w:szCs w:val="22"/>
        </w:rPr>
        <w:t>)</w:t>
      </w:r>
      <w:r>
        <w:rPr>
          <w:rFonts w:cs="Arial"/>
          <w:color w:val="000000"/>
          <w:sz w:val="22"/>
          <w:szCs w:val="22"/>
        </w:rPr>
        <w:t>.</w:t>
      </w:r>
    </w:p>
    <w:p w14:paraId="3A67B389" w14:textId="77777777" w:rsidR="00AA25C0" w:rsidRDefault="00AA25C0" w:rsidP="00AA25C0">
      <w:pPr>
        <w:spacing w:line="360" w:lineRule="auto"/>
        <w:jc w:val="both"/>
        <w:rPr>
          <w:rFonts w:cs="Arial"/>
          <w:color w:val="000000"/>
          <w:sz w:val="22"/>
          <w:szCs w:val="22"/>
        </w:rPr>
      </w:pPr>
    </w:p>
    <w:p w14:paraId="375F6191" w14:textId="77777777" w:rsidR="00AA25C0" w:rsidRDefault="00AA25C0" w:rsidP="00AA25C0">
      <w:pPr>
        <w:spacing w:line="360" w:lineRule="auto"/>
        <w:jc w:val="both"/>
        <w:rPr>
          <w:rFonts w:cs="Arial"/>
          <w:color w:val="000000"/>
          <w:sz w:val="22"/>
          <w:szCs w:val="22"/>
        </w:rPr>
      </w:pPr>
      <w:r w:rsidRPr="00996408">
        <w:rPr>
          <w:rFonts w:cs="Arial"/>
          <w:b/>
          <w:bCs/>
          <w:sz w:val="22"/>
          <w:szCs w:val="22"/>
        </w:rPr>
        <w:t>B)</w:t>
      </w:r>
      <w:r w:rsidRPr="00996408">
        <w:rPr>
          <w:rFonts w:cs="Arial"/>
          <w:bCs/>
          <w:sz w:val="22"/>
          <w:szCs w:val="22"/>
        </w:rPr>
        <w:t xml:space="preserve"> En relación con el </w:t>
      </w:r>
      <w:r w:rsidRPr="00996408">
        <w:rPr>
          <w:rFonts w:cs="Arial"/>
          <w:bCs/>
          <w:sz w:val="22"/>
          <w:szCs w:val="22"/>
          <w:lang w:val="es-ES_tradnl"/>
        </w:rPr>
        <w:t xml:space="preserve">área de </w:t>
      </w:r>
      <w:r w:rsidRPr="00996408">
        <w:rPr>
          <w:rFonts w:cs="Arial"/>
          <w:b/>
          <w:bCs/>
          <w:color w:val="000000"/>
          <w:sz w:val="22"/>
          <w:szCs w:val="22"/>
        </w:rPr>
        <w:t>Políticas y Procedimientos</w:t>
      </w:r>
      <w:r w:rsidRPr="00996408">
        <w:rPr>
          <w:rFonts w:cs="Arial"/>
          <w:bCs/>
          <w:sz w:val="22"/>
          <w:szCs w:val="22"/>
          <w:lang w:val="es-ES_tradnl"/>
        </w:rPr>
        <w:t xml:space="preserve">, </w:t>
      </w:r>
      <w:r w:rsidRPr="00551EE7">
        <w:rPr>
          <w:rFonts w:cs="Arial"/>
          <w:color w:val="000000"/>
          <w:sz w:val="22"/>
          <w:szCs w:val="22"/>
        </w:rPr>
        <w:t xml:space="preserve">los resultados obtenidos </w:t>
      </w:r>
      <w:r w:rsidRPr="00996408">
        <w:rPr>
          <w:rFonts w:cs="Arial"/>
          <w:color w:val="000000"/>
          <w:sz w:val="22"/>
          <w:szCs w:val="22"/>
        </w:rPr>
        <w:t>muestran una calificación de normalidad en la gestión</w:t>
      </w:r>
      <w:r>
        <w:rPr>
          <w:rFonts w:cs="Arial"/>
          <w:color w:val="000000"/>
          <w:sz w:val="22"/>
          <w:szCs w:val="22"/>
        </w:rPr>
        <w:t xml:space="preserve"> para lograr </w:t>
      </w:r>
      <w:r w:rsidRPr="00996408">
        <w:rPr>
          <w:rFonts w:cs="Arial"/>
          <w:color w:val="000000"/>
          <w:sz w:val="22"/>
          <w:szCs w:val="22"/>
        </w:rPr>
        <w:t xml:space="preserve">la aplicación de políticas, procedimientos y límites para las </w:t>
      </w:r>
      <w:r>
        <w:rPr>
          <w:rFonts w:cs="Arial"/>
          <w:color w:val="000000"/>
          <w:sz w:val="22"/>
          <w:szCs w:val="22"/>
        </w:rPr>
        <w:t>operaciones</w:t>
      </w:r>
      <w:r w:rsidRPr="00996408">
        <w:rPr>
          <w:rFonts w:cs="Arial"/>
          <w:color w:val="000000"/>
          <w:sz w:val="22"/>
          <w:szCs w:val="22"/>
        </w:rPr>
        <w:t xml:space="preserve"> propias de la institución.  </w:t>
      </w:r>
      <w:r>
        <w:rPr>
          <w:rFonts w:cs="Arial"/>
          <w:color w:val="000000"/>
          <w:sz w:val="22"/>
          <w:szCs w:val="22"/>
        </w:rPr>
        <w:t>No obstante</w:t>
      </w:r>
      <w:r w:rsidRPr="00996408">
        <w:rPr>
          <w:rFonts w:cs="Arial"/>
          <w:color w:val="000000"/>
          <w:sz w:val="22"/>
          <w:szCs w:val="22"/>
        </w:rPr>
        <w:t xml:space="preserve">, </w:t>
      </w:r>
      <w:r>
        <w:rPr>
          <w:rFonts w:cs="Arial"/>
          <w:color w:val="000000"/>
          <w:sz w:val="22"/>
          <w:szCs w:val="22"/>
        </w:rPr>
        <w:t xml:space="preserve">se estima </w:t>
      </w:r>
      <w:r w:rsidRPr="00996408">
        <w:rPr>
          <w:rFonts w:cs="Arial"/>
          <w:color w:val="000000"/>
          <w:sz w:val="22"/>
          <w:szCs w:val="22"/>
        </w:rPr>
        <w:t>indispensable continuar dando un</w:t>
      </w:r>
      <w:r>
        <w:rPr>
          <w:rFonts w:cs="Arial"/>
          <w:color w:val="000000"/>
          <w:sz w:val="22"/>
          <w:szCs w:val="22"/>
        </w:rPr>
        <w:t xml:space="preserve"> riguroso seguimiento a </w:t>
      </w:r>
      <w:r w:rsidRPr="00996408">
        <w:rPr>
          <w:rFonts w:cs="Arial"/>
          <w:color w:val="000000"/>
          <w:sz w:val="22"/>
          <w:szCs w:val="22"/>
        </w:rPr>
        <w:t xml:space="preserve">la </w:t>
      </w:r>
      <w:r>
        <w:rPr>
          <w:rFonts w:cs="Arial"/>
          <w:color w:val="000000"/>
          <w:sz w:val="22"/>
          <w:szCs w:val="22"/>
        </w:rPr>
        <w:t xml:space="preserve">atención </w:t>
      </w:r>
      <w:r w:rsidRPr="00996408">
        <w:rPr>
          <w:rFonts w:cs="Arial"/>
          <w:color w:val="000000"/>
          <w:sz w:val="22"/>
          <w:szCs w:val="22"/>
        </w:rPr>
        <w:t>de este factor</w:t>
      </w:r>
      <w:r>
        <w:rPr>
          <w:rFonts w:cs="Arial"/>
          <w:color w:val="000000"/>
          <w:sz w:val="22"/>
          <w:szCs w:val="22"/>
        </w:rPr>
        <w:t>,</w:t>
      </w:r>
      <w:r w:rsidRPr="00996408">
        <w:rPr>
          <w:rFonts w:cs="Arial"/>
          <w:color w:val="000000"/>
          <w:sz w:val="22"/>
          <w:szCs w:val="22"/>
        </w:rPr>
        <w:t xml:space="preserve"> para subsanar las debilidades </w:t>
      </w:r>
      <w:r>
        <w:rPr>
          <w:rFonts w:cs="Arial"/>
          <w:color w:val="000000"/>
          <w:sz w:val="22"/>
          <w:szCs w:val="22"/>
        </w:rPr>
        <w:t>identificadas</w:t>
      </w:r>
      <w:r w:rsidRPr="00996408">
        <w:rPr>
          <w:rFonts w:cs="Arial"/>
          <w:color w:val="000000"/>
          <w:sz w:val="22"/>
          <w:szCs w:val="22"/>
        </w:rPr>
        <w:t xml:space="preserve">, </w:t>
      </w:r>
      <w:r>
        <w:rPr>
          <w:rFonts w:cs="Arial"/>
          <w:color w:val="000000"/>
          <w:sz w:val="22"/>
          <w:szCs w:val="22"/>
        </w:rPr>
        <w:t xml:space="preserve">especialmente lo que respecta a la disposición de </w:t>
      </w:r>
      <w:r w:rsidRPr="00425861">
        <w:rPr>
          <w:rFonts w:cs="Arial"/>
          <w:color w:val="000000"/>
          <w:sz w:val="22"/>
          <w:szCs w:val="22"/>
        </w:rPr>
        <w:t>lineamientos concretos</w:t>
      </w:r>
      <w:r>
        <w:rPr>
          <w:rFonts w:cs="Arial"/>
          <w:color w:val="000000"/>
          <w:sz w:val="22"/>
          <w:szCs w:val="22"/>
        </w:rPr>
        <w:t xml:space="preserve"> sobre </w:t>
      </w:r>
      <w:r w:rsidRPr="00425861">
        <w:rPr>
          <w:rFonts w:cs="Arial"/>
          <w:color w:val="000000"/>
          <w:sz w:val="22"/>
          <w:szCs w:val="22"/>
        </w:rPr>
        <w:t>la gestión del riesgo reputación</w:t>
      </w:r>
      <w:r>
        <w:rPr>
          <w:rFonts w:cs="Arial"/>
          <w:color w:val="000000"/>
          <w:sz w:val="22"/>
          <w:szCs w:val="22"/>
        </w:rPr>
        <w:t xml:space="preserve">; la elaboración de las políticas para atender las </w:t>
      </w:r>
      <w:r w:rsidRPr="00E01378">
        <w:rPr>
          <w:rFonts w:cs="Arial"/>
          <w:color w:val="000000"/>
          <w:sz w:val="22"/>
          <w:szCs w:val="22"/>
        </w:rPr>
        <w:t xml:space="preserve">modificaciones normativas que </w:t>
      </w:r>
      <w:r>
        <w:rPr>
          <w:rFonts w:cs="Arial"/>
          <w:color w:val="000000"/>
          <w:sz w:val="22"/>
          <w:szCs w:val="22"/>
        </w:rPr>
        <w:t>regirán a partir de</w:t>
      </w:r>
      <w:r w:rsidRPr="00E01378">
        <w:rPr>
          <w:rFonts w:cs="Arial"/>
          <w:color w:val="000000"/>
          <w:sz w:val="22"/>
          <w:szCs w:val="22"/>
        </w:rPr>
        <w:t xml:space="preserve"> enero </w:t>
      </w:r>
      <w:r>
        <w:rPr>
          <w:rFonts w:cs="Arial"/>
          <w:color w:val="000000"/>
          <w:sz w:val="22"/>
          <w:szCs w:val="22"/>
        </w:rPr>
        <w:t xml:space="preserve">de </w:t>
      </w:r>
      <w:r w:rsidRPr="00E01378">
        <w:rPr>
          <w:rFonts w:cs="Arial"/>
          <w:color w:val="000000"/>
          <w:sz w:val="22"/>
          <w:szCs w:val="22"/>
        </w:rPr>
        <w:t xml:space="preserve">2023, </w:t>
      </w:r>
      <w:r>
        <w:rPr>
          <w:rFonts w:cs="Arial"/>
          <w:color w:val="000000"/>
          <w:sz w:val="22"/>
          <w:szCs w:val="22"/>
        </w:rPr>
        <w:t xml:space="preserve">relacionadas con los </w:t>
      </w:r>
      <w:r w:rsidRPr="00E01378">
        <w:rPr>
          <w:rFonts w:cs="Arial"/>
          <w:color w:val="000000"/>
          <w:sz w:val="22"/>
          <w:szCs w:val="22"/>
        </w:rPr>
        <w:t>riesgos ambientales, sociales y de gobierno</w:t>
      </w:r>
      <w:r>
        <w:rPr>
          <w:rFonts w:cs="Arial"/>
          <w:color w:val="000000"/>
          <w:sz w:val="22"/>
          <w:szCs w:val="22"/>
        </w:rPr>
        <w:t>; la formalización del Plan de Contingencia de Crédito; y la contratación del titular de la Dirección de Supervisión de Entidades Autorizadas.</w:t>
      </w:r>
    </w:p>
    <w:p w14:paraId="612EC680" w14:textId="77777777" w:rsidR="00AA25C0" w:rsidRDefault="00AA25C0" w:rsidP="00AA25C0">
      <w:pPr>
        <w:spacing w:line="360" w:lineRule="auto"/>
        <w:jc w:val="both"/>
        <w:rPr>
          <w:rFonts w:cs="Arial"/>
          <w:color w:val="000000"/>
          <w:sz w:val="22"/>
          <w:szCs w:val="22"/>
        </w:rPr>
      </w:pPr>
    </w:p>
    <w:p w14:paraId="5A81F9A2" w14:textId="77777777" w:rsidR="00AA25C0" w:rsidRDefault="00AA25C0" w:rsidP="00AA25C0">
      <w:pPr>
        <w:spacing w:line="360" w:lineRule="auto"/>
        <w:jc w:val="both"/>
        <w:rPr>
          <w:rFonts w:cs="Arial"/>
          <w:color w:val="000000"/>
          <w:sz w:val="22"/>
          <w:szCs w:val="22"/>
        </w:rPr>
      </w:pPr>
      <w:r w:rsidRPr="00996408">
        <w:rPr>
          <w:rFonts w:cs="Arial"/>
          <w:b/>
          <w:bCs/>
          <w:sz w:val="22"/>
          <w:szCs w:val="22"/>
        </w:rPr>
        <w:t>C)</w:t>
      </w:r>
      <w:r w:rsidRPr="00996408">
        <w:rPr>
          <w:rFonts w:cs="Arial"/>
          <w:bCs/>
          <w:sz w:val="22"/>
          <w:szCs w:val="22"/>
        </w:rPr>
        <w:t xml:space="preserve"> Con respecto al área de </w:t>
      </w:r>
      <w:r w:rsidRPr="00996408">
        <w:rPr>
          <w:rFonts w:cs="Arial"/>
          <w:b/>
          <w:bCs/>
          <w:color w:val="000000"/>
          <w:sz w:val="22"/>
          <w:szCs w:val="22"/>
        </w:rPr>
        <w:t>Administración de Personal</w:t>
      </w:r>
      <w:r w:rsidRPr="00996408">
        <w:rPr>
          <w:rFonts w:cs="Arial"/>
          <w:color w:val="000000"/>
          <w:sz w:val="22"/>
          <w:szCs w:val="22"/>
        </w:rPr>
        <w:t xml:space="preserve">, esta Junta Directiva </w:t>
      </w:r>
      <w:r>
        <w:rPr>
          <w:rFonts w:cs="Arial"/>
          <w:color w:val="000000"/>
          <w:sz w:val="22"/>
          <w:szCs w:val="22"/>
        </w:rPr>
        <w:t xml:space="preserve">observa </w:t>
      </w:r>
      <w:r w:rsidRPr="00996408">
        <w:rPr>
          <w:rFonts w:cs="Arial"/>
          <w:color w:val="000000"/>
          <w:sz w:val="22"/>
          <w:szCs w:val="22"/>
        </w:rPr>
        <w:t>que han sido insuficientes las gestiones para lograr el nivel de normalidad en est</w:t>
      </w:r>
      <w:r>
        <w:rPr>
          <w:rFonts w:cs="Arial"/>
          <w:color w:val="000000"/>
          <w:sz w:val="22"/>
          <w:szCs w:val="22"/>
        </w:rPr>
        <w:t>e factor</w:t>
      </w:r>
      <w:r w:rsidRPr="00996408">
        <w:rPr>
          <w:rFonts w:cs="Arial"/>
          <w:color w:val="000000"/>
          <w:sz w:val="22"/>
          <w:szCs w:val="22"/>
        </w:rPr>
        <w:t xml:space="preserve"> y subsanar</w:t>
      </w:r>
      <w:r>
        <w:rPr>
          <w:rFonts w:cs="Arial"/>
          <w:color w:val="000000"/>
          <w:sz w:val="22"/>
          <w:szCs w:val="22"/>
        </w:rPr>
        <w:t>,</w:t>
      </w:r>
      <w:r w:rsidRPr="00996408">
        <w:rPr>
          <w:rFonts w:cs="Arial"/>
          <w:color w:val="000000"/>
          <w:sz w:val="22"/>
          <w:szCs w:val="22"/>
        </w:rPr>
        <w:t xml:space="preserve"> </w:t>
      </w:r>
      <w:r>
        <w:rPr>
          <w:rFonts w:cs="Arial"/>
          <w:color w:val="000000"/>
          <w:sz w:val="22"/>
          <w:szCs w:val="22"/>
        </w:rPr>
        <w:t>de</w:t>
      </w:r>
      <w:r w:rsidRPr="00996408">
        <w:rPr>
          <w:rFonts w:cs="Arial"/>
          <w:color w:val="000000"/>
          <w:sz w:val="22"/>
          <w:szCs w:val="22"/>
        </w:rPr>
        <w:t xml:space="preserve"> forma concluyente</w:t>
      </w:r>
      <w:r>
        <w:rPr>
          <w:rFonts w:cs="Arial"/>
          <w:color w:val="000000"/>
          <w:sz w:val="22"/>
          <w:szCs w:val="22"/>
        </w:rPr>
        <w:t>,</w:t>
      </w:r>
      <w:r w:rsidRPr="00996408">
        <w:rPr>
          <w:rFonts w:cs="Arial"/>
          <w:color w:val="000000"/>
          <w:sz w:val="22"/>
          <w:szCs w:val="22"/>
        </w:rPr>
        <w:t xml:space="preserve"> las debilidades </w:t>
      </w:r>
      <w:r>
        <w:rPr>
          <w:rFonts w:cs="Arial"/>
          <w:color w:val="000000"/>
          <w:sz w:val="22"/>
          <w:szCs w:val="22"/>
        </w:rPr>
        <w:t>identificadas desde años anteriores</w:t>
      </w:r>
      <w:r w:rsidRPr="00996408">
        <w:rPr>
          <w:rFonts w:cs="Arial"/>
          <w:color w:val="000000"/>
          <w:sz w:val="22"/>
          <w:szCs w:val="22"/>
        </w:rPr>
        <w:t>.</w:t>
      </w:r>
      <w:r>
        <w:rPr>
          <w:rFonts w:cs="Arial"/>
          <w:color w:val="000000"/>
          <w:sz w:val="22"/>
          <w:szCs w:val="22"/>
        </w:rPr>
        <w:t xml:space="preserve">  Por consiguiente, es necesario que la </w:t>
      </w:r>
      <w:r w:rsidRPr="00C2429A">
        <w:rPr>
          <w:rFonts w:cs="Arial"/>
          <w:color w:val="000000"/>
          <w:sz w:val="22"/>
          <w:szCs w:val="22"/>
        </w:rPr>
        <w:t>Administración</w:t>
      </w:r>
      <w:r w:rsidRPr="00996408">
        <w:rPr>
          <w:rFonts w:cs="Arial"/>
          <w:color w:val="000000"/>
          <w:sz w:val="22"/>
          <w:szCs w:val="22"/>
        </w:rPr>
        <w:t xml:space="preserve"> le dé un estricto seguimiento a la gestión de esta área y vele por el </w:t>
      </w:r>
      <w:r>
        <w:rPr>
          <w:rFonts w:cs="Arial"/>
          <w:color w:val="000000"/>
          <w:sz w:val="22"/>
          <w:szCs w:val="22"/>
        </w:rPr>
        <w:t xml:space="preserve">oportuno y cabal </w:t>
      </w:r>
      <w:r w:rsidRPr="00996408">
        <w:rPr>
          <w:rFonts w:cs="Arial"/>
          <w:color w:val="000000"/>
          <w:sz w:val="22"/>
          <w:szCs w:val="22"/>
        </w:rPr>
        <w:t>cumplimiento del respectivo plan de acción</w:t>
      </w:r>
      <w:r>
        <w:rPr>
          <w:rFonts w:cs="Arial"/>
          <w:color w:val="000000"/>
          <w:sz w:val="22"/>
          <w:szCs w:val="22"/>
        </w:rPr>
        <w:t>; particularmente en la atención de</w:t>
      </w:r>
      <w:r w:rsidRPr="00996408">
        <w:rPr>
          <w:rFonts w:cs="Arial"/>
          <w:color w:val="000000"/>
          <w:sz w:val="22"/>
          <w:szCs w:val="22"/>
        </w:rPr>
        <w:t xml:space="preserve"> los </w:t>
      </w:r>
      <w:r>
        <w:rPr>
          <w:rFonts w:cs="Arial"/>
          <w:color w:val="000000"/>
          <w:sz w:val="22"/>
          <w:szCs w:val="22"/>
        </w:rPr>
        <w:t>siguientes temas:</w:t>
      </w:r>
      <w:r w:rsidRPr="00996408">
        <w:rPr>
          <w:rFonts w:cs="Arial"/>
          <w:color w:val="000000"/>
          <w:sz w:val="22"/>
          <w:szCs w:val="22"/>
        </w:rPr>
        <w:t xml:space="preserve"> </w:t>
      </w:r>
      <w:r>
        <w:rPr>
          <w:rFonts w:cs="Arial"/>
          <w:color w:val="000000"/>
          <w:sz w:val="22"/>
          <w:szCs w:val="22"/>
        </w:rPr>
        <w:t xml:space="preserve">a) la actualización del </w:t>
      </w:r>
      <w:r w:rsidRPr="007815EB">
        <w:rPr>
          <w:rFonts w:cs="Arial"/>
          <w:color w:val="000000"/>
          <w:sz w:val="22"/>
          <w:szCs w:val="22"/>
        </w:rPr>
        <w:t>instrumento para evaluar el desempeño de las instancias que dependen de la Junta Directiva</w:t>
      </w:r>
      <w:r>
        <w:rPr>
          <w:rFonts w:cs="Arial"/>
          <w:color w:val="000000"/>
          <w:sz w:val="22"/>
          <w:szCs w:val="22"/>
        </w:rPr>
        <w:t xml:space="preserve">; b) la elaboración de un </w:t>
      </w:r>
      <w:r w:rsidRPr="007815EB">
        <w:rPr>
          <w:rFonts w:cs="Arial"/>
          <w:color w:val="000000"/>
          <w:sz w:val="22"/>
          <w:szCs w:val="22"/>
        </w:rPr>
        <w:t xml:space="preserve">mecanismo </w:t>
      </w:r>
      <w:r>
        <w:rPr>
          <w:rFonts w:cs="Arial"/>
          <w:color w:val="000000"/>
          <w:sz w:val="22"/>
          <w:szCs w:val="22"/>
        </w:rPr>
        <w:t>para el</w:t>
      </w:r>
      <w:r w:rsidRPr="007815EB">
        <w:rPr>
          <w:rFonts w:cs="Arial"/>
          <w:color w:val="000000"/>
          <w:sz w:val="22"/>
          <w:szCs w:val="22"/>
        </w:rPr>
        <w:t xml:space="preserve"> reclutamiento y selección </w:t>
      </w:r>
      <w:r>
        <w:rPr>
          <w:rFonts w:cs="Arial"/>
          <w:color w:val="000000"/>
          <w:sz w:val="22"/>
          <w:szCs w:val="22"/>
        </w:rPr>
        <w:t>de los titulares de</w:t>
      </w:r>
      <w:r w:rsidRPr="007815EB">
        <w:rPr>
          <w:rFonts w:cs="Arial"/>
          <w:color w:val="000000"/>
          <w:sz w:val="22"/>
          <w:szCs w:val="22"/>
        </w:rPr>
        <w:t xml:space="preserve"> la Unidad de Riesgos, la Oficialía de Cumplimiento y su Suplente</w:t>
      </w:r>
      <w:r>
        <w:rPr>
          <w:rFonts w:cs="Arial"/>
          <w:color w:val="000000"/>
          <w:sz w:val="22"/>
          <w:szCs w:val="22"/>
        </w:rPr>
        <w:t>,</w:t>
      </w:r>
      <w:r w:rsidRPr="007815EB">
        <w:rPr>
          <w:rFonts w:cs="Arial"/>
          <w:color w:val="000000"/>
          <w:sz w:val="22"/>
          <w:szCs w:val="22"/>
        </w:rPr>
        <w:t xml:space="preserve"> y de la Oficialía Cumplimiento Normativo</w:t>
      </w:r>
      <w:r>
        <w:rPr>
          <w:rFonts w:cs="Arial"/>
          <w:color w:val="000000"/>
          <w:sz w:val="22"/>
          <w:szCs w:val="22"/>
        </w:rPr>
        <w:t xml:space="preserve">; c) el desarrollo de </w:t>
      </w:r>
      <w:r w:rsidRPr="001965C0">
        <w:rPr>
          <w:rFonts w:cs="Arial"/>
          <w:color w:val="000000"/>
          <w:sz w:val="22"/>
          <w:szCs w:val="22"/>
        </w:rPr>
        <w:t xml:space="preserve">políticas </w:t>
      </w:r>
      <w:r>
        <w:rPr>
          <w:rFonts w:cs="Arial"/>
          <w:color w:val="000000"/>
          <w:sz w:val="22"/>
          <w:szCs w:val="22"/>
        </w:rPr>
        <w:t xml:space="preserve">relacionadas con el </w:t>
      </w:r>
      <w:r w:rsidRPr="001965C0">
        <w:rPr>
          <w:rFonts w:cs="Arial"/>
          <w:color w:val="000000"/>
          <w:sz w:val="22"/>
          <w:szCs w:val="22"/>
        </w:rPr>
        <w:t>proceso de sucesión o sustitución de oficiales de cumplimiento titular y adjunto</w:t>
      </w:r>
      <w:r>
        <w:rPr>
          <w:rFonts w:cs="Arial"/>
          <w:color w:val="000000"/>
          <w:sz w:val="22"/>
          <w:szCs w:val="22"/>
        </w:rPr>
        <w:t xml:space="preserve">; d) la elaboración </w:t>
      </w:r>
      <w:r w:rsidRPr="001965C0">
        <w:rPr>
          <w:rFonts w:cs="Arial"/>
          <w:color w:val="000000"/>
          <w:sz w:val="22"/>
          <w:szCs w:val="22"/>
        </w:rPr>
        <w:t xml:space="preserve">del "Plan de metas y resultados" </w:t>
      </w:r>
      <w:r>
        <w:rPr>
          <w:rFonts w:cs="Arial"/>
          <w:color w:val="000000"/>
          <w:sz w:val="22"/>
          <w:szCs w:val="22"/>
        </w:rPr>
        <w:t xml:space="preserve">para </w:t>
      </w:r>
      <w:r w:rsidRPr="001965C0">
        <w:rPr>
          <w:rFonts w:cs="Arial"/>
          <w:color w:val="000000"/>
          <w:sz w:val="22"/>
          <w:szCs w:val="22"/>
        </w:rPr>
        <w:t>los funcionarios que dependen de la Junta Directiva</w:t>
      </w:r>
      <w:r>
        <w:rPr>
          <w:rFonts w:cs="Arial"/>
          <w:color w:val="000000"/>
          <w:sz w:val="22"/>
          <w:szCs w:val="22"/>
        </w:rPr>
        <w:t xml:space="preserve">; y e) el desarrollo de </w:t>
      </w:r>
      <w:r w:rsidRPr="001965C0">
        <w:rPr>
          <w:rFonts w:cs="Arial"/>
          <w:color w:val="000000"/>
          <w:sz w:val="22"/>
          <w:szCs w:val="22"/>
        </w:rPr>
        <w:t>acciones para mejorar el ambiente laboral a lo interno de las áreas y a nivel institucional</w:t>
      </w:r>
      <w:r>
        <w:rPr>
          <w:rFonts w:cs="Arial"/>
          <w:color w:val="000000"/>
          <w:sz w:val="22"/>
          <w:szCs w:val="22"/>
        </w:rPr>
        <w:t>.</w:t>
      </w:r>
    </w:p>
    <w:p w14:paraId="4752B396" w14:textId="77777777" w:rsidR="00AA25C0" w:rsidRPr="00E043EC" w:rsidRDefault="00AA25C0" w:rsidP="00AA25C0">
      <w:pPr>
        <w:spacing w:line="360" w:lineRule="auto"/>
        <w:jc w:val="both"/>
        <w:rPr>
          <w:rFonts w:cs="Arial"/>
          <w:color w:val="000000"/>
          <w:sz w:val="22"/>
          <w:szCs w:val="22"/>
        </w:rPr>
      </w:pPr>
    </w:p>
    <w:p w14:paraId="4AC0655F" w14:textId="77777777" w:rsidR="00AA25C0" w:rsidRDefault="00AA25C0" w:rsidP="00AA25C0">
      <w:pPr>
        <w:spacing w:line="360" w:lineRule="auto"/>
        <w:jc w:val="both"/>
        <w:rPr>
          <w:rFonts w:cs="Arial"/>
          <w:color w:val="000000"/>
          <w:sz w:val="22"/>
          <w:szCs w:val="22"/>
        </w:rPr>
      </w:pPr>
      <w:r w:rsidRPr="00996408">
        <w:rPr>
          <w:rFonts w:cs="Arial"/>
          <w:b/>
          <w:bCs/>
          <w:sz w:val="22"/>
          <w:szCs w:val="22"/>
        </w:rPr>
        <w:t>D)</w:t>
      </w:r>
      <w:r w:rsidRPr="00996408">
        <w:rPr>
          <w:rFonts w:cs="Arial"/>
          <w:bCs/>
          <w:sz w:val="22"/>
          <w:szCs w:val="22"/>
        </w:rPr>
        <w:t xml:space="preserve"> En cuanto al área de </w:t>
      </w:r>
      <w:r w:rsidRPr="00996408">
        <w:rPr>
          <w:rFonts w:cs="Arial"/>
          <w:b/>
          <w:bCs/>
          <w:sz w:val="22"/>
          <w:szCs w:val="22"/>
          <w:lang w:val="es-ES_tradnl"/>
        </w:rPr>
        <w:t>Sistemas de Control</w:t>
      </w:r>
      <w:r>
        <w:rPr>
          <w:rFonts w:cs="Arial"/>
          <w:bCs/>
          <w:sz w:val="22"/>
          <w:szCs w:val="22"/>
          <w:lang w:val="es-ES_tradnl"/>
        </w:rPr>
        <w:t xml:space="preserve">, </w:t>
      </w:r>
      <w:r w:rsidRPr="00996408">
        <w:rPr>
          <w:rFonts w:cs="Arial"/>
          <w:color w:val="000000"/>
          <w:sz w:val="22"/>
          <w:szCs w:val="22"/>
        </w:rPr>
        <w:t xml:space="preserve">la calificación </w:t>
      </w:r>
      <w:r>
        <w:rPr>
          <w:rFonts w:cs="Arial"/>
          <w:color w:val="000000"/>
          <w:sz w:val="22"/>
          <w:szCs w:val="22"/>
        </w:rPr>
        <w:t xml:space="preserve">de Normalidad </w:t>
      </w:r>
      <w:r w:rsidRPr="00996408">
        <w:rPr>
          <w:rFonts w:cs="Arial"/>
          <w:color w:val="000000"/>
          <w:sz w:val="22"/>
          <w:szCs w:val="22"/>
        </w:rPr>
        <w:t>de</w:t>
      </w:r>
      <w:r>
        <w:rPr>
          <w:rFonts w:cs="Arial"/>
          <w:color w:val="000000"/>
          <w:sz w:val="22"/>
          <w:szCs w:val="22"/>
        </w:rPr>
        <w:t>muestra</w:t>
      </w:r>
      <w:r w:rsidRPr="00996408">
        <w:rPr>
          <w:rFonts w:cs="Arial"/>
          <w:color w:val="000000"/>
          <w:sz w:val="22"/>
          <w:szCs w:val="22"/>
        </w:rPr>
        <w:t xml:space="preserve"> una gestión </w:t>
      </w:r>
      <w:r>
        <w:rPr>
          <w:rFonts w:cs="Arial"/>
          <w:color w:val="000000"/>
          <w:sz w:val="22"/>
          <w:szCs w:val="22"/>
        </w:rPr>
        <w:t xml:space="preserve">razonable para lograr el objetivo de contar con </w:t>
      </w:r>
      <w:r w:rsidRPr="000D00DC">
        <w:rPr>
          <w:rFonts w:cs="Arial"/>
          <w:color w:val="000000"/>
          <w:sz w:val="22"/>
          <w:szCs w:val="22"/>
          <w:lang w:val="es-CR"/>
        </w:rPr>
        <w:t>sistemas de control adecuados y mecanismos de autoevaluación</w:t>
      </w:r>
      <w:r>
        <w:rPr>
          <w:rFonts w:cs="Arial"/>
          <w:color w:val="000000"/>
          <w:sz w:val="22"/>
          <w:szCs w:val="22"/>
          <w:lang w:val="es-CR"/>
        </w:rPr>
        <w:t>.  Sin embargo, se</w:t>
      </w:r>
      <w:r>
        <w:rPr>
          <w:rFonts w:cs="Arial"/>
          <w:color w:val="000000"/>
          <w:sz w:val="22"/>
          <w:szCs w:val="22"/>
        </w:rPr>
        <w:t xml:space="preserve"> estima necesario velar por</w:t>
      </w:r>
      <w:r w:rsidRPr="00996408">
        <w:rPr>
          <w:rFonts w:cs="Arial"/>
          <w:color w:val="000000"/>
          <w:sz w:val="22"/>
          <w:szCs w:val="22"/>
        </w:rPr>
        <w:t xml:space="preserve"> </w:t>
      </w:r>
      <w:r>
        <w:rPr>
          <w:rFonts w:cs="Arial"/>
          <w:color w:val="000000"/>
          <w:sz w:val="22"/>
          <w:szCs w:val="22"/>
        </w:rPr>
        <w:t>la</w:t>
      </w:r>
      <w:r w:rsidRPr="00996408">
        <w:rPr>
          <w:rFonts w:cs="Arial"/>
          <w:color w:val="000000"/>
          <w:sz w:val="22"/>
          <w:szCs w:val="22"/>
        </w:rPr>
        <w:t xml:space="preserve"> atención </w:t>
      </w:r>
      <w:r>
        <w:rPr>
          <w:rFonts w:cs="Arial"/>
          <w:color w:val="000000"/>
          <w:sz w:val="22"/>
          <w:szCs w:val="22"/>
        </w:rPr>
        <w:t>oportuna de las actividades contenidas en el respectivo plan de acción, especialmente</w:t>
      </w:r>
      <w:r w:rsidRPr="00996408">
        <w:rPr>
          <w:rFonts w:cs="Arial"/>
          <w:color w:val="000000"/>
          <w:sz w:val="22"/>
          <w:szCs w:val="22"/>
        </w:rPr>
        <w:t xml:space="preserve"> </w:t>
      </w:r>
      <w:r>
        <w:rPr>
          <w:rFonts w:cs="Arial"/>
          <w:color w:val="000000"/>
          <w:sz w:val="22"/>
          <w:szCs w:val="22"/>
        </w:rPr>
        <w:t>aquellas</w:t>
      </w:r>
      <w:r w:rsidRPr="00996408">
        <w:rPr>
          <w:rFonts w:cs="Arial"/>
          <w:color w:val="000000"/>
          <w:sz w:val="22"/>
          <w:szCs w:val="22"/>
        </w:rPr>
        <w:t xml:space="preserve"> relacionad</w:t>
      </w:r>
      <w:r>
        <w:rPr>
          <w:rFonts w:cs="Arial"/>
          <w:color w:val="000000"/>
          <w:sz w:val="22"/>
          <w:szCs w:val="22"/>
        </w:rPr>
        <w:t>a</w:t>
      </w:r>
      <w:r w:rsidRPr="00996408">
        <w:rPr>
          <w:rFonts w:cs="Arial"/>
          <w:color w:val="000000"/>
          <w:sz w:val="22"/>
          <w:szCs w:val="22"/>
        </w:rPr>
        <w:t>s con</w:t>
      </w:r>
      <w:r>
        <w:rPr>
          <w:rFonts w:cs="Arial"/>
          <w:color w:val="000000"/>
          <w:sz w:val="22"/>
          <w:szCs w:val="22"/>
        </w:rPr>
        <w:t xml:space="preserve"> los siguientes aspectos: 1-) la</w:t>
      </w:r>
      <w:r w:rsidRPr="00FB7DF3">
        <w:rPr>
          <w:rFonts w:cs="Arial"/>
          <w:color w:val="000000"/>
          <w:sz w:val="22"/>
          <w:szCs w:val="22"/>
        </w:rPr>
        <w:t xml:space="preserve"> </w:t>
      </w:r>
      <w:r>
        <w:rPr>
          <w:rFonts w:cs="Arial"/>
          <w:color w:val="000000"/>
          <w:sz w:val="22"/>
          <w:szCs w:val="22"/>
        </w:rPr>
        <w:t xml:space="preserve">atención de las oportunidades de mejora que muestra </w:t>
      </w:r>
      <w:r w:rsidRPr="00DE47CF">
        <w:rPr>
          <w:rFonts w:cs="Arial"/>
          <w:color w:val="000000"/>
          <w:sz w:val="22"/>
          <w:szCs w:val="22"/>
        </w:rPr>
        <w:t xml:space="preserve">la infraestructura </w:t>
      </w:r>
      <w:r>
        <w:rPr>
          <w:rFonts w:cs="Arial"/>
          <w:color w:val="000000"/>
          <w:sz w:val="22"/>
          <w:szCs w:val="22"/>
        </w:rPr>
        <w:t xml:space="preserve">institucional </w:t>
      </w:r>
      <w:r w:rsidRPr="00DE47CF">
        <w:rPr>
          <w:rFonts w:cs="Arial"/>
          <w:color w:val="000000"/>
          <w:sz w:val="22"/>
          <w:szCs w:val="22"/>
        </w:rPr>
        <w:t>para la ejecución del proceso de administración integral de riesgos</w:t>
      </w:r>
      <w:r>
        <w:rPr>
          <w:rFonts w:cs="Arial"/>
          <w:color w:val="000000"/>
          <w:sz w:val="22"/>
          <w:szCs w:val="22"/>
        </w:rPr>
        <w:t xml:space="preserve">, </w:t>
      </w:r>
      <w:r w:rsidRPr="00DE47CF">
        <w:rPr>
          <w:rFonts w:cs="Arial"/>
          <w:color w:val="000000"/>
          <w:sz w:val="22"/>
          <w:szCs w:val="22"/>
        </w:rPr>
        <w:t>que permita generar información oportuna, íntegra y de calidad para la toma de decisiones</w:t>
      </w:r>
      <w:r>
        <w:rPr>
          <w:rFonts w:cs="Arial"/>
          <w:color w:val="000000"/>
          <w:sz w:val="22"/>
          <w:szCs w:val="22"/>
        </w:rPr>
        <w:t>, así como para</w:t>
      </w:r>
      <w:r w:rsidRPr="00DE47CF">
        <w:rPr>
          <w:rFonts w:cs="Arial"/>
          <w:color w:val="000000"/>
          <w:sz w:val="22"/>
          <w:szCs w:val="22"/>
        </w:rPr>
        <w:t xml:space="preserve"> realizar análisis histórico de los riesgos y los factores asociados a dichos riesgos</w:t>
      </w:r>
      <w:r>
        <w:rPr>
          <w:rFonts w:cs="Arial"/>
          <w:color w:val="000000"/>
          <w:sz w:val="22"/>
          <w:szCs w:val="22"/>
        </w:rPr>
        <w:t xml:space="preserve">; 2-) </w:t>
      </w:r>
      <w:r w:rsidRPr="00DE47CF">
        <w:rPr>
          <w:rFonts w:cs="Arial"/>
          <w:color w:val="000000"/>
          <w:sz w:val="22"/>
          <w:szCs w:val="22"/>
        </w:rPr>
        <w:t>concluir la implementación del mecanismo de control SIGECE y establecer la práctica de tomar acciones ante el incumplimiento reiterado de recomendaciones emitidas por las diferentes instancias de fiscalización y control de los riesgos más relevantes del Banco</w:t>
      </w:r>
      <w:r>
        <w:rPr>
          <w:rFonts w:cs="Arial"/>
          <w:color w:val="000000"/>
          <w:sz w:val="22"/>
          <w:szCs w:val="22"/>
        </w:rPr>
        <w:t xml:space="preserve">; 3-) </w:t>
      </w:r>
      <w:r w:rsidRPr="00DE47CF">
        <w:rPr>
          <w:rFonts w:cs="Arial"/>
          <w:color w:val="000000"/>
          <w:sz w:val="22"/>
          <w:szCs w:val="22"/>
        </w:rPr>
        <w:t>concretar las gestiones para formaliza</w:t>
      </w:r>
      <w:r>
        <w:rPr>
          <w:rFonts w:cs="Arial"/>
          <w:color w:val="000000"/>
          <w:sz w:val="22"/>
          <w:szCs w:val="22"/>
        </w:rPr>
        <w:t>r</w:t>
      </w:r>
      <w:r w:rsidRPr="00DE47CF">
        <w:rPr>
          <w:rFonts w:cs="Arial"/>
          <w:color w:val="000000"/>
          <w:sz w:val="22"/>
          <w:szCs w:val="22"/>
        </w:rPr>
        <w:t xml:space="preserve"> el plan de contingencia del proceso de gestión de riesgo de crédito, ajustar </w:t>
      </w:r>
      <w:r>
        <w:rPr>
          <w:rFonts w:cs="Arial"/>
          <w:color w:val="000000"/>
          <w:sz w:val="22"/>
          <w:szCs w:val="22"/>
        </w:rPr>
        <w:t xml:space="preserve">el </w:t>
      </w:r>
      <w:r w:rsidRPr="00DE47CF">
        <w:rPr>
          <w:rFonts w:cs="Arial"/>
          <w:color w:val="000000"/>
          <w:sz w:val="22"/>
          <w:szCs w:val="22"/>
        </w:rPr>
        <w:t xml:space="preserve">procedimiento asociado al Plan de Continuidad y someter a </w:t>
      </w:r>
      <w:r>
        <w:rPr>
          <w:rFonts w:cs="Arial"/>
          <w:color w:val="000000"/>
          <w:sz w:val="22"/>
          <w:szCs w:val="22"/>
        </w:rPr>
        <w:t xml:space="preserve">la aprobación de esta </w:t>
      </w:r>
      <w:r w:rsidRPr="00C33E59">
        <w:rPr>
          <w:rFonts w:cs="Arial"/>
          <w:color w:val="000000"/>
          <w:sz w:val="22"/>
          <w:szCs w:val="22"/>
          <w:lang w:val="es-ES_tradnl"/>
        </w:rPr>
        <w:t>Junta Directiva</w:t>
      </w:r>
      <w:r>
        <w:rPr>
          <w:rFonts w:cs="Arial"/>
          <w:color w:val="000000"/>
          <w:sz w:val="22"/>
          <w:szCs w:val="22"/>
          <w:lang w:val="es-ES_tradnl"/>
        </w:rPr>
        <w:t xml:space="preserve"> </w:t>
      </w:r>
      <w:r w:rsidRPr="00DE47CF">
        <w:rPr>
          <w:rFonts w:cs="Arial"/>
          <w:color w:val="000000"/>
          <w:sz w:val="22"/>
          <w:szCs w:val="22"/>
        </w:rPr>
        <w:t xml:space="preserve">la actualización 2022 del Plan de Continuidad </w:t>
      </w:r>
      <w:r>
        <w:rPr>
          <w:rFonts w:cs="Arial"/>
          <w:color w:val="000000"/>
          <w:sz w:val="22"/>
          <w:szCs w:val="22"/>
        </w:rPr>
        <w:t xml:space="preserve">del </w:t>
      </w:r>
      <w:r w:rsidRPr="00DE47CF">
        <w:rPr>
          <w:rFonts w:cs="Arial"/>
          <w:color w:val="000000"/>
          <w:sz w:val="22"/>
          <w:szCs w:val="22"/>
        </w:rPr>
        <w:t>Negocio</w:t>
      </w:r>
      <w:r>
        <w:rPr>
          <w:rFonts w:cs="Arial"/>
          <w:color w:val="000000"/>
          <w:sz w:val="22"/>
          <w:szCs w:val="22"/>
        </w:rPr>
        <w:t xml:space="preserve">; y 4-) </w:t>
      </w:r>
      <w:r w:rsidRPr="00C33E59">
        <w:rPr>
          <w:rFonts w:cs="Arial"/>
          <w:color w:val="000000"/>
          <w:sz w:val="22"/>
          <w:szCs w:val="22"/>
        </w:rPr>
        <w:t>establecer la práctica de tomar acciones ante el incumplimiento reiterado de recomendaciones emitidas por las diferentes instancias de fiscalización y control</w:t>
      </w:r>
      <w:r>
        <w:rPr>
          <w:rFonts w:cs="Arial"/>
          <w:color w:val="000000"/>
          <w:sz w:val="22"/>
          <w:szCs w:val="22"/>
        </w:rPr>
        <w:t>.</w:t>
      </w:r>
    </w:p>
    <w:p w14:paraId="51FDCC38" w14:textId="77777777" w:rsidR="00AA25C0" w:rsidRDefault="00AA25C0" w:rsidP="00AA25C0">
      <w:pPr>
        <w:spacing w:line="360" w:lineRule="auto"/>
        <w:jc w:val="both"/>
        <w:rPr>
          <w:rFonts w:cs="Arial"/>
          <w:color w:val="000000"/>
          <w:sz w:val="22"/>
          <w:szCs w:val="22"/>
        </w:rPr>
      </w:pPr>
    </w:p>
    <w:p w14:paraId="109070F7" w14:textId="77777777" w:rsidR="00AA25C0" w:rsidRDefault="00AA25C0" w:rsidP="00AA25C0">
      <w:pPr>
        <w:spacing w:line="360" w:lineRule="auto"/>
        <w:jc w:val="both"/>
        <w:rPr>
          <w:rFonts w:cs="Arial"/>
          <w:color w:val="000000"/>
          <w:sz w:val="22"/>
          <w:szCs w:val="22"/>
        </w:rPr>
      </w:pPr>
      <w:r w:rsidRPr="00996408">
        <w:rPr>
          <w:rFonts w:cs="Arial"/>
          <w:b/>
          <w:bCs/>
          <w:sz w:val="22"/>
          <w:szCs w:val="22"/>
        </w:rPr>
        <w:lastRenderedPageBreak/>
        <w:t>E)</w:t>
      </w:r>
      <w:r w:rsidRPr="00996408">
        <w:rPr>
          <w:rFonts w:cs="Arial"/>
          <w:bCs/>
          <w:sz w:val="22"/>
          <w:szCs w:val="22"/>
        </w:rPr>
        <w:t xml:space="preserve"> En relación con el área de </w:t>
      </w:r>
      <w:r w:rsidRPr="00996408">
        <w:rPr>
          <w:rFonts w:cs="Arial"/>
          <w:b/>
          <w:bCs/>
          <w:sz w:val="22"/>
          <w:szCs w:val="22"/>
          <w:lang w:val="es-ES_tradnl"/>
        </w:rPr>
        <w:t>Sistemas de Información Gerencial</w:t>
      </w:r>
      <w:r w:rsidRPr="00996408">
        <w:rPr>
          <w:rFonts w:cs="Arial"/>
          <w:bCs/>
          <w:sz w:val="22"/>
          <w:szCs w:val="22"/>
          <w:lang w:val="es-ES_tradnl"/>
        </w:rPr>
        <w:t xml:space="preserve"> </w:t>
      </w:r>
      <w:r>
        <w:rPr>
          <w:rFonts w:cs="Arial"/>
          <w:bCs/>
          <w:sz w:val="22"/>
          <w:szCs w:val="22"/>
          <w:lang w:val="es-ES_tradnl"/>
        </w:rPr>
        <w:t xml:space="preserve">(SIG), </w:t>
      </w:r>
      <w:r w:rsidRPr="00551EE7">
        <w:rPr>
          <w:rFonts w:cs="Arial"/>
          <w:bCs/>
          <w:sz w:val="22"/>
          <w:szCs w:val="22"/>
          <w:lang w:val="es-ES_tradnl"/>
        </w:rPr>
        <w:t xml:space="preserve">se </w:t>
      </w:r>
      <w:r w:rsidRPr="00996408">
        <w:rPr>
          <w:rFonts w:cs="Arial"/>
          <w:color w:val="000000"/>
          <w:sz w:val="22"/>
          <w:szCs w:val="22"/>
        </w:rPr>
        <w:t xml:space="preserve">reconoce que la calificación de normalidad es, en términos generales, el resultado de una gestión </w:t>
      </w:r>
      <w:r>
        <w:rPr>
          <w:rFonts w:cs="Arial"/>
          <w:color w:val="000000"/>
          <w:sz w:val="22"/>
          <w:szCs w:val="22"/>
        </w:rPr>
        <w:t>apropiada</w:t>
      </w:r>
      <w:r w:rsidRPr="00996408">
        <w:rPr>
          <w:rFonts w:cs="Arial"/>
          <w:color w:val="000000"/>
          <w:sz w:val="22"/>
          <w:szCs w:val="22"/>
        </w:rPr>
        <w:t xml:space="preserve"> en esta materia</w:t>
      </w:r>
      <w:r>
        <w:rPr>
          <w:rFonts w:cs="Arial"/>
          <w:color w:val="000000"/>
          <w:sz w:val="22"/>
          <w:szCs w:val="22"/>
        </w:rPr>
        <w:t>.  No obstante, deberá velarse por</w:t>
      </w:r>
      <w:r w:rsidRPr="00996408">
        <w:rPr>
          <w:rFonts w:cs="Arial"/>
          <w:color w:val="000000"/>
          <w:sz w:val="22"/>
          <w:szCs w:val="22"/>
        </w:rPr>
        <w:t xml:space="preserve"> </w:t>
      </w:r>
      <w:r>
        <w:rPr>
          <w:rFonts w:cs="Arial"/>
          <w:color w:val="000000"/>
          <w:sz w:val="22"/>
          <w:szCs w:val="22"/>
        </w:rPr>
        <w:t>la</w:t>
      </w:r>
      <w:r w:rsidRPr="00996408">
        <w:rPr>
          <w:rFonts w:cs="Arial"/>
          <w:color w:val="000000"/>
          <w:sz w:val="22"/>
          <w:szCs w:val="22"/>
        </w:rPr>
        <w:t xml:space="preserve"> atención </w:t>
      </w:r>
      <w:r>
        <w:rPr>
          <w:rFonts w:cs="Arial"/>
          <w:color w:val="000000"/>
          <w:sz w:val="22"/>
          <w:szCs w:val="22"/>
        </w:rPr>
        <w:t xml:space="preserve">oportuna de las acciones planteadas para </w:t>
      </w:r>
      <w:r w:rsidRPr="00996408">
        <w:rPr>
          <w:rFonts w:cs="Arial"/>
          <w:color w:val="000000"/>
          <w:sz w:val="22"/>
          <w:szCs w:val="22"/>
        </w:rPr>
        <w:t xml:space="preserve">subsanar las debilidades </w:t>
      </w:r>
      <w:r>
        <w:rPr>
          <w:rFonts w:cs="Arial"/>
          <w:color w:val="000000"/>
          <w:sz w:val="22"/>
          <w:szCs w:val="22"/>
        </w:rPr>
        <w:t>identificadas</w:t>
      </w:r>
      <w:r w:rsidRPr="00996408">
        <w:rPr>
          <w:rFonts w:cs="Arial"/>
          <w:color w:val="000000"/>
          <w:sz w:val="22"/>
          <w:szCs w:val="22"/>
        </w:rPr>
        <w:t xml:space="preserve">, </w:t>
      </w:r>
      <w:r>
        <w:rPr>
          <w:rFonts w:cs="Arial"/>
          <w:color w:val="000000"/>
          <w:sz w:val="22"/>
          <w:szCs w:val="22"/>
        </w:rPr>
        <w:t>sobre todo</w:t>
      </w:r>
      <w:r w:rsidRPr="00996408">
        <w:rPr>
          <w:rFonts w:cs="Arial"/>
          <w:color w:val="000000"/>
          <w:sz w:val="22"/>
          <w:szCs w:val="22"/>
        </w:rPr>
        <w:t xml:space="preserve"> </w:t>
      </w:r>
      <w:r>
        <w:rPr>
          <w:rFonts w:cs="Arial"/>
          <w:color w:val="000000"/>
          <w:sz w:val="22"/>
          <w:szCs w:val="22"/>
        </w:rPr>
        <w:t>aquellas</w:t>
      </w:r>
      <w:r w:rsidRPr="00996408">
        <w:rPr>
          <w:rFonts w:cs="Arial"/>
          <w:color w:val="000000"/>
          <w:sz w:val="22"/>
          <w:szCs w:val="22"/>
        </w:rPr>
        <w:t xml:space="preserve"> re</w:t>
      </w:r>
      <w:r>
        <w:rPr>
          <w:rFonts w:cs="Arial"/>
          <w:color w:val="000000"/>
          <w:sz w:val="22"/>
          <w:szCs w:val="22"/>
        </w:rPr>
        <w:t xml:space="preserve">feridas al cumplimiento de la presentación oportuna de los informes del SIG, y a la </w:t>
      </w:r>
      <w:r w:rsidRPr="00C33E59">
        <w:rPr>
          <w:rFonts w:cs="Arial"/>
          <w:color w:val="000000"/>
          <w:sz w:val="22"/>
          <w:szCs w:val="22"/>
        </w:rPr>
        <w:t xml:space="preserve">dependencia </w:t>
      </w:r>
      <w:r>
        <w:rPr>
          <w:rFonts w:cs="Arial"/>
          <w:color w:val="000000"/>
          <w:sz w:val="22"/>
          <w:szCs w:val="22"/>
        </w:rPr>
        <w:t xml:space="preserve">de </w:t>
      </w:r>
      <w:r w:rsidRPr="00C33E59">
        <w:rPr>
          <w:rFonts w:cs="Arial"/>
          <w:color w:val="000000"/>
          <w:sz w:val="22"/>
          <w:szCs w:val="22"/>
        </w:rPr>
        <w:t>hojas de Excel para el suministro de información al proceso de gestión de riesgos</w:t>
      </w:r>
      <w:r>
        <w:rPr>
          <w:rFonts w:cs="Arial"/>
          <w:color w:val="000000"/>
          <w:sz w:val="22"/>
          <w:szCs w:val="22"/>
        </w:rPr>
        <w:t>.</w:t>
      </w:r>
    </w:p>
    <w:p w14:paraId="104A676F" w14:textId="77777777" w:rsidR="00AA25C0" w:rsidRDefault="00AA25C0" w:rsidP="00AA25C0">
      <w:pPr>
        <w:spacing w:line="360" w:lineRule="auto"/>
        <w:jc w:val="both"/>
        <w:rPr>
          <w:rFonts w:cs="Arial"/>
          <w:color w:val="000000"/>
          <w:sz w:val="22"/>
          <w:szCs w:val="22"/>
          <w:lang w:val="es-CR"/>
        </w:rPr>
      </w:pPr>
    </w:p>
    <w:p w14:paraId="116ECD8A" w14:textId="77777777" w:rsidR="00AA25C0" w:rsidRDefault="00AA25C0" w:rsidP="00AA25C0">
      <w:pPr>
        <w:spacing w:line="360" w:lineRule="auto"/>
        <w:jc w:val="both"/>
        <w:rPr>
          <w:sz w:val="22"/>
          <w:szCs w:val="22"/>
          <w:lang w:val="es-CR"/>
        </w:rPr>
      </w:pPr>
      <w:r w:rsidRPr="00B40677">
        <w:rPr>
          <w:rFonts w:cs="Arial"/>
          <w:b/>
          <w:bCs/>
          <w:sz w:val="22"/>
          <w:szCs w:val="22"/>
        </w:rPr>
        <w:t>F)</w:t>
      </w:r>
      <w:r w:rsidRPr="00B40677">
        <w:rPr>
          <w:rFonts w:cs="Arial"/>
          <w:bCs/>
          <w:sz w:val="22"/>
          <w:szCs w:val="22"/>
        </w:rPr>
        <w:t xml:space="preserve"> Con respecto al área de </w:t>
      </w:r>
      <w:r w:rsidRPr="00B40677">
        <w:rPr>
          <w:rFonts w:cs="Arial"/>
          <w:b/>
          <w:bCs/>
          <w:color w:val="000000"/>
          <w:sz w:val="22"/>
          <w:szCs w:val="22"/>
        </w:rPr>
        <w:t>Tecnología de Información</w:t>
      </w:r>
      <w:r w:rsidRPr="00B40677">
        <w:rPr>
          <w:rFonts w:cs="Arial"/>
          <w:color w:val="000000"/>
          <w:sz w:val="22"/>
          <w:szCs w:val="22"/>
        </w:rPr>
        <w:t xml:space="preserve">, se </w:t>
      </w:r>
      <w:r>
        <w:rPr>
          <w:rFonts w:cs="Arial"/>
          <w:color w:val="000000"/>
          <w:sz w:val="22"/>
          <w:szCs w:val="22"/>
        </w:rPr>
        <w:t xml:space="preserve">tiene por entendido que, tal y como lo indica la Auditoría Interna en el oficio </w:t>
      </w:r>
      <w:r w:rsidRPr="00996408">
        <w:rPr>
          <w:sz w:val="22"/>
          <w:szCs w:val="22"/>
          <w:lang w:val="es-ES_tradnl"/>
        </w:rPr>
        <w:t>AI-</w:t>
      </w:r>
      <w:r>
        <w:rPr>
          <w:sz w:val="22"/>
          <w:szCs w:val="22"/>
          <w:lang w:val="es-ES_tradnl"/>
        </w:rPr>
        <w:t>OF</w:t>
      </w:r>
      <w:r w:rsidRPr="00996408">
        <w:rPr>
          <w:sz w:val="22"/>
          <w:szCs w:val="22"/>
          <w:lang w:val="es-ES_tradnl"/>
        </w:rPr>
        <w:t>-</w:t>
      </w:r>
      <w:r>
        <w:rPr>
          <w:sz w:val="22"/>
          <w:szCs w:val="22"/>
          <w:lang w:val="es-ES_tradnl"/>
        </w:rPr>
        <w:t>140</w:t>
      </w:r>
      <w:r w:rsidRPr="00996408">
        <w:rPr>
          <w:bCs/>
          <w:sz w:val="22"/>
          <w:szCs w:val="22"/>
          <w:lang w:val="es-ES_tradnl"/>
        </w:rPr>
        <w:t>-20</w:t>
      </w:r>
      <w:r>
        <w:rPr>
          <w:bCs/>
          <w:sz w:val="22"/>
          <w:szCs w:val="22"/>
          <w:lang w:val="es-ES_tradnl"/>
        </w:rPr>
        <w:t xml:space="preserve">22, el </w:t>
      </w:r>
      <w:r w:rsidRPr="0069505B">
        <w:rPr>
          <w:sz w:val="22"/>
          <w:szCs w:val="22"/>
          <w:lang w:val="es-CR"/>
        </w:rPr>
        <w:t>proceso de Autoevaluación de la Gestión de TI cumple con los lineamientos estipulados en el Acuerdo SUGEF 14-17</w:t>
      </w:r>
      <w:r>
        <w:rPr>
          <w:sz w:val="22"/>
          <w:szCs w:val="22"/>
          <w:lang w:val="es-CR"/>
        </w:rPr>
        <w:t>,</w:t>
      </w:r>
      <w:r w:rsidRPr="0069505B">
        <w:rPr>
          <w:sz w:val="22"/>
          <w:szCs w:val="22"/>
          <w:lang w:val="es-CR"/>
        </w:rPr>
        <w:t xml:space="preserve"> en cuanto a la evaluación cualitativa que se debe ejecutar sobre los 32 proceso del COBIT 5 aplicables al Banco</w:t>
      </w:r>
      <w:r>
        <w:rPr>
          <w:sz w:val="22"/>
          <w:szCs w:val="22"/>
          <w:lang w:val="es-CR"/>
        </w:rPr>
        <w:t xml:space="preserve"> y, por consiguiente, </w:t>
      </w:r>
      <w:r w:rsidRPr="0069505B">
        <w:rPr>
          <w:sz w:val="22"/>
          <w:szCs w:val="22"/>
          <w:lang w:val="es-CR"/>
        </w:rPr>
        <w:t xml:space="preserve"> </w:t>
      </w:r>
      <w:r w:rsidRPr="00BA2511">
        <w:rPr>
          <w:sz w:val="22"/>
          <w:szCs w:val="22"/>
          <w:lang w:val="es-CR"/>
        </w:rPr>
        <w:t>para los 32 procesos y sus 184 prácticas de gestión, la Auditoría Interna encontró razonabilidad sobre las evaluaciones y las notas asignadas a cada proceso</w:t>
      </w:r>
      <w:r>
        <w:rPr>
          <w:sz w:val="22"/>
          <w:szCs w:val="22"/>
          <w:lang w:val="es-CR"/>
        </w:rPr>
        <w:t>.</w:t>
      </w:r>
    </w:p>
    <w:p w14:paraId="0A1D21BA" w14:textId="77777777" w:rsidR="003D527C" w:rsidRDefault="003D527C" w:rsidP="003D527C">
      <w:pPr>
        <w:spacing w:line="360" w:lineRule="auto"/>
        <w:jc w:val="both"/>
        <w:rPr>
          <w:rFonts w:cs="Arial"/>
          <w:color w:val="000000"/>
          <w:sz w:val="22"/>
          <w:szCs w:val="22"/>
          <w:lang w:val="es-CR"/>
        </w:rPr>
      </w:pPr>
    </w:p>
    <w:p w14:paraId="1AA38AF4" w14:textId="68FBE5F2" w:rsidR="003D527C" w:rsidRDefault="003D527C" w:rsidP="003D527C">
      <w:pPr>
        <w:spacing w:line="360" w:lineRule="auto"/>
        <w:jc w:val="both"/>
        <w:rPr>
          <w:rFonts w:cs="Arial"/>
          <w:sz w:val="22"/>
          <w:szCs w:val="22"/>
        </w:rPr>
      </w:pPr>
      <w:r w:rsidRPr="00A25DB7">
        <w:rPr>
          <w:rFonts w:cs="Arial"/>
          <w:sz w:val="22"/>
          <w:u w:val="single"/>
          <w:lang w:val="es-ES_tradnl"/>
        </w:rPr>
        <w:t xml:space="preserve">Minuto </w:t>
      </w:r>
      <w:r w:rsidR="00AA25C0">
        <w:rPr>
          <w:rFonts w:cs="Arial"/>
          <w:sz w:val="22"/>
          <w:u w:val="single"/>
          <w:lang w:val="es-ES_tradnl"/>
        </w:rPr>
        <w:t>116</w:t>
      </w:r>
      <w:r w:rsidRPr="00A25DB7">
        <w:rPr>
          <w:rFonts w:cs="Arial"/>
          <w:sz w:val="22"/>
          <w:u w:val="single"/>
          <w:lang w:val="es-ES_tradnl"/>
        </w:rPr>
        <w:t>:</w:t>
      </w:r>
      <w:r w:rsidR="00AA25C0">
        <w:rPr>
          <w:rFonts w:cs="Arial"/>
          <w:sz w:val="22"/>
          <w:u w:val="single"/>
          <w:lang w:val="es-ES_tradnl"/>
        </w:rPr>
        <w:t>30</w:t>
      </w:r>
      <w:r>
        <w:rPr>
          <w:rFonts w:cs="Arial"/>
          <w:sz w:val="22"/>
          <w:u w:val="single"/>
          <w:lang w:val="es-ES_tradnl"/>
        </w:rPr>
        <w:t xml:space="preserve"> (grabación B)</w:t>
      </w:r>
      <w:r>
        <w:rPr>
          <w:rFonts w:cs="Arial"/>
          <w:sz w:val="22"/>
          <w:lang w:val="es-ES_tradnl"/>
        </w:rPr>
        <w:t xml:space="preserve"> Con </w:t>
      </w:r>
      <w:r>
        <w:rPr>
          <w:rFonts w:cs="Arial"/>
          <w:bCs/>
          <w:sz w:val="22"/>
        </w:rPr>
        <w:t xml:space="preserve">base en el análisis realizado sobre los documentos suministrados por la </w:t>
      </w:r>
      <w:r w:rsidRPr="00803A0F">
        <w:rPr>
          <w:rFonts w:cs="Arial"/>
          <w:bCs/>
          <w:sz w:val="22"/>
        </w:rPr>
        <w:t>Administración</w:t>
      </w:r>
      <w:r>
        <w:rPr>
          <w:rFonts w:cs="Arial"/>
          <w:bCs/>
          <w:sz w:val="22"/>
        </w:rPr>
        <w:t xml:space="preserve"> y la </w:t>
      </w:r>
      <w:r w:rsidRPr="00D410F3">
        <w:rPr>
          <w:rFonts w:cs="Arial"/>
          <w:bCs/>
          <w:sz w:val="22"/>
        </w:rPr>
        <w:t>Auditoría Interna</w:t>
      </w:r>
      <w:r>
        <w:rPr>
          <w:rFonts w:cs="Arial"/>
          <w:bCs/>
          <w:sz w:val="22"/>
        </w:rPr>
        <w:t xml:space="preserve">, la </w:t>
      </w:r>
      <w:r w:rsidRPr="00803A0F">
        <w:rPr>
          <w:rFonts w:cs="Arial"/>
          <w:bCs/>
          <w:sz w:val="22"/>
        </w:rPr>
        <w:t>Junta Directiva</w:t>
      </w:r>
      <w:r>
        <w:rPr>
          <w:rFonts w:cs="Arial"/>
          <w:bCs/>
          <w:sz w:val="22"/>
        </w:rPr>
        <w:t xml:space="preserve"> toma el </w:t>
      </w:r>
      <w:r w:rsidRPr="00B952B7">
        <w:rPr>
          <w:rFonts w:cs="Arial"/>
          <w:b/>
          <w:bCs/>
          <w:sz w:val="22"/>
          <w:lang w:val="es-ES_tradnl"/>
        </w:rPr>
        <w:t xml:space="preserve">Acuerdo N° </w:t>
      </w:r>
      <w:r w:rsidR="00AA25C0">
        <w:rPr>
          <w:rFonts w:cs="Arial"/>
          <w:b/>
          <w:bCs/>
          <w:sz w:val="22"/>
          <w:lang w:val="es-ES_tradnl"/>
        </w:rPr>
        <w:t>5</w:t>
      </w:r>
      <w:r>
        <w:rPr>
          <w:rFonts w:cs="Arial"/>
          <w:sz w:val="22"/>
          <w:lang w:val="es-ES_tradnl"/>
        </w:rPr>
        <w:t xml:space="preserve"> que se anexa a esta minuta.</w:t>
      </w:r>
      <w:r w:rsidRPr="00B952B7">
        <w:rPr>
          <w:rFonts w:cs="Arial"/>
          <w:sz w:val="22"/>
          <w:szCs w:val="22"/>
        </w:rPr>
        <w:t xml:space="preserve"> </w:t>
      </w:r>
      <w:r>
        <w:rPr>
          <w:rFonts w:cs="Arial"/>
          <w:sz w:val="22"/>
          <w:szCs w:val="22"/>
        </w:rPr>
        <w:t xml:space="preserve"> Acto seguido, se retira de la sesión </w:t>
      </w:r>
      <w:r w:rsidR="00AA25C0">
        <w:rPr>
          <w:rFonts w:cs="Arial"/>
          <w:sz w:val="22"/>
          <w:szCs w:val="22"/>
        </w:rPr>
        <w:t>la licenciada Longan Moya</w:t>
      </w:r>
      <w:r>
        <w:rPr>
          <w:rFonts w:cs="Arial"/>
          <w:sz w:val="22"/>
          <w:szCs w:val="22"/>
        </w:rPr>
        <w:t>.</w:t>
      </w:r>
    </w:p>
    <w:p w14:paraId="7EF72391" w14:textId="77777777" w:rsidR="009D03FE" w:rsidRPr="00D14EAF" w:rsidRDefault="009D03FE" w:rsidP="009D03FE">
      <w:pPr>
        <w:spacing w:line="360" w:lineRule="auto"/>
        <w:jc w:val="both"/>
        <w:rPr>
          <w:rFonts w:cs="Arial"/>
          <w:b/>
          <w:sz w:val="22"/>
        </w:rPr>
      </w:pPr>
      <w:r w:rsidRPr="00D14EAF">
        <w:rPr>
          <w:rFonts w:cs="Arial"/>
          <w:b/>
          <w:sz w:val="22"/>
        </w:rPr>
        <w:t>************</w:t>
      </w:r>
    </w:p>
    <w:p w14:paraId="6A1C6177" w14:textId="77777777" w:rsidR="009D03FE" w:rsidRDefault="009D03FE" w:rsidP="009D03FE">
      <w:pPr>
        <w:spacing w:line="360" w:lineRule="auto"/>
        <w:jc w:val="both"/>
        <w:rPr>
          <w:rFonts w:cs="Arial"/>
          <w:b/>
          <w:bCs/>
          <w:sz w:val="22"/>
          <w:szCs w:val="22"/>
          <w:u w:val="single"/>
          <w:lang w:val="es-ES_tradnl"/>
        </w:rPr>
      </w:pPr>
    </w:p>
    <w:p w14:paraId="5DD412BB" w14:textId="3C392F1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3D527C" w:rsidRPr="003D527C">
        <w:rPr>
          <w:rFonts w:cs="Arial"/>
          <w:b/>
          <w:bCs/>
          <w:sz w:val="22"/>
          <w:szCs w:val="22"/>
          <w:u w:val="single"/>
          <w:lang w:val="es-ES_tradnl"/>
        </w:rPr>
        <w:t>Propuesta de redistribución del presupuesto FOSUVI 2022</w:t>
      </w:r>
    </w:p>
    <w:p w14:paraId="2BDF7D7B" w14:textId="7EF88B3B" w:rsidR="009D03FE" w:rsidRDefault="009D03FE" w:rsidP="009D03FE">
      <w:pPr>
        <w:spacing w:line="360" w:lineRule="auto"/>
        <w:jc w:val="both"/>
        <w:rPr>
          <w:rFonts w:cs="Arial"/>
          <w:sz w:val="22"/>
          <w:szCs w:val="22"/>
        </w:rPr>
      </w:pPr>
    </w:p>
    <w:p w14:paraId="3AB5B647" w14:textId="700CE0F6" w:rsidR="00E24369" w:rsidRDefault="003D527C" w:rsidP="003D527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E24369">
        <w:rPr>
          <w:rFonts w:cs="Arial"/>
          <w:sz w:val="22"/>
          <w:u w:val="single"/>
          <w:lang w:val="es-ES_tradnl"/>
        </w:rPr>
        <w:t>17</w:t>
      </w:r>
      <w:r w:rsidRPr="0039311E">
        <w:rPr>
          <w:rFonts w:cs="Arial"/>
          <w:sz w:val="22"/>
          <w:u w:val="single"/>
          <w:lang w:val="es-ES_tradnl"/>
        </w:rPr>
        <w:t>:</w:t>
      </w:r>
      <w:r w:rsidR="00E24369">
        <w:rPr>
          <w:rFonts w:cs="Arial"/>
          <w:sz w:val="22"/>
          <w:u w:val="single"/>
          <w:lang w:val="es-ES_tradnl"/>
        </w:rPr>
        <w:t>08</w:t>
      </w:r>
      <w:r>
        <w:rPr>
          <w:rFonts w:cs="Arial"/>
          <w:sz w:val="22"/>
          <w:u w:val="single"/>
          <w:lang w:val="es-ES_tradnl"/>
        </w:rPr>
        <w:t xml:space="preserve"> (grabación B)</w:t>
      </w:r>
      <w:r>
        <w:rPr>
          <w:rFonts w:cs="Arial"/>
          <w:sz w:val="22"/>
          <w:lang w:val="es-ES_tradnl"/>
        </w:rPr>
        <w:t xml:space="preserve"> </w:t>
      </w:r>
      <w:r w:rsidR="00E24369">
        <w:rPr>
          <w:rFonts w:cs="Arial"/>
          <w:sz w:val="22"/>
          <w:lang w:val="es-ES_tradnl"/>
        </w:rPr>
        <w:t>El señor Gerente General informa que se ha realizado una revisión del balance del presupuesto 2022 del FOSUVI y se ha analizado el nivel de ejecución presupuestaria de cada entidad autorizada, incluyendo las proyecciones para los próximos meses del año y el avance de las solicitudes de financiamientos de proyectos de vivienda.  Señala que</w:t>
      </w:r>
      <w:r w:rsidR="0081596C">
        <w:rPr>
          <w:rFonts w:cs="Arial"/>
          <w:sz w:val="22"/>
          <w:lang w:val="es-ES_tradnl"/>
        </w:rPr>
        <w:t>,</w:t>
      </w:r>
      <w:r w:rsidR="00E24369">
        <w:rPr>
          <w:rFonts w:cs="Arial"/>
          <w:sz w:val="22"/>
          <w:lang w:val="es-ES_tradnl"/>
        </w:rPr>
        <w:t xml:space="preserve"> </w:t>
      </w:r>
      <w:r w:rsidR="0081596C">
        <w:rPr>
          <w:rFonts w:cs="Arial"/>
          <w:sz w:val="22"/>
          <w:lang w:val="es-ES_tradnl"/>
        </w:rPr>
        <w:t>de esta forma</w:t>
      </w:r>
      <w:r w:rsidR="00E24369">
        <w:rPr>
          <w:rFonts w:cs="Arial"/>
          <w:sz w:val="22"/>
          <w:lang w:val="es-ES_tradnl"/>
        </w:rPr>
        <w:t>, se ha elaborado una propuesta para redistribuir entre las entidades autorizadas</w:t>
      </w:r>
      <w:r w:rsidR="00E24369" w:rsidRPr="00E24369">
        <w:rPr>
          <w:rFonts w:cs="Arial"/>
          <w:sz w:val="22"/>
          <w:lang w:val="es-ES_tradnl"/>
        </w:rPr>
        <w:t xml:space="preserve"> </w:t>
      </w:r>
      <w:r w:rsidR="00E24369">
        <w:rPr>
          <w:rFonts w:cs="Arial"/>
          <w:sz w:val="22"/>
          <w:lang w:val="es-ES_tradnl"/>
        </w:rPr>
        <w:t>los recursos disponibles, con el objetivo de contar con un presupuesto ajustad</w:t>
      </w:r>
      <w:r w:rsidR="0081596C">
        <w:rPr>
          <w:rFonts w:cs="Arial"/>
          <w:sz w:val="22"/>
          <w:lang w:val="es-ES_tradnl"/>
        </w:rPr>
        <w:t>o</w:t>
      </w:r>
      <w:r w:rsidR="00E24369">
        <w:rPr>
          <w:rFonts w:cs="Arial"/>
          <w:sz w:val="22"/>
          <w:lang w:val="es-ES_tradnl"/>
        </w:rPr>
        <w:t>, tanto para bonos ordinarios como para casos y proyectos del artículo 59.</w:t>
      </w:r>
    </w:p>
    <w:p w14:paraId="780C159E" w14:textId="77777777" w:rsidR="00E24369" w:rsidRDefault="00E24369" w:rsidP="003D527C">
      <w:pPr>
        <w:spacing w:line="360" w:lineRule="auto"/>
        <w:jc w:val="both"/>
        <w:rPr>
          <w:rFonts w:cs="Arial"/>
          <w:sz w:val="22"/>
          <w:lang w:val="es-ES_tradnl"/>
        </w:rPr>
      </w:pPr>
    </w:p>
    <w:p w14:paraId="3F64AFAA" w14:textId="391F4058" w:rsidR="00E24369" w:rsidRDefault="00E24369" w:rsidP="003D527C">
      <w:pPr>
        <w:spacing w:line="360" w:lineRule="auto"/>
        <w:jc w:val="both"/>
        <w:rPr>
          <w:rFonts w:cs="Arial"/>
          <w:sz w:val="22"/>
          <w:lang w:val="es-ES_tradnl"/>
        </w:rPr>
      </w:pPr>
      <w:r>
        <w:rPr>
          <w:rFonts w:cs="Arial"/>
          <w:sz w:val="22"/>
          <w:lang w:val="es-ES_tradnl"/>
        </w:rPr>
        <w:lastRenderedPageBreak/>
        <w:t xml:space="preserve">Con base en lo anterior y considerando la relevancia del tema, se concuerda en la pertinencia de que la </w:t>
      </w:r>
      <w:r w:rsidRPr="00E24369">
        <w:rPr>
          <w:rFonts w:cs="Arial"/>
          <w:sz w:val="22"/>
          <w:szCs w:val="22"/>
          <w:lang w:val="es-CR"/>
        </w:rPr>
        <w:t>Gerencia General</w:t>
      </w:r>
      <w:r>
        <w:rPr>
          <w:rFonts w:cs="Arial"/>
          <w:sz w:val="22"/>
          <w:szCs w:val="22"/>
          <w:lang w:val="es-CR"/>
        </w:rPr>
        <w:t xml:space="preserve"> les remita </w:t>
      </w:r>
      <w:r w:rsidR="0081596C">
        <w:rPr>
          <w:rFonts w:cs="Arial"/>
          <w:sz w:val="22"/>
          <w:szCs w:val="22"/>
          <w:lang w:val="es-CR"/>
        </w:rPr>
        <w:t xml:space="preserve">mañana </w:t>
      </w:r>
      <w:r>
        <w:rPr>
          <w:rFonts w:cs="Arial"/>
          <w:sz w:val="22"/>
          <w:szCs w:val="22"/>
          <w:lang w:val="es-CR"/>
        </w:rPr>
        <w:t xml:space="preserve">a los miembros de esta </w:t>
      </w:r>
      <w:r w:rsidRPr="00E24369">
        <w:rPr>
          <w:rFonts w:cs="Arial"/>
          <w:sz w:val="22"/>
          <w:szCs w:val="22"/>
          <w:lang w:val="es-ES_tradnl"/>
        </w:rPr>
        <w:t>Junta Directiva</w:t>
      </w:r>
      <w:r w:rsidR="0081596C">
        <w:rPr>
          <w:rFonts w:cs="Arial"/>
          <w:sz w:val="22"/>
          <w:szCs w:val="22"/>
          <w:lang w:val="es-ES_tradnl"/>
        </w:rPr>
        <w:t xml:space="preserve"> los documentos relacionados con este asunto, con el propósito de conocerlos en la sesión del próximo lunes y tomar las decisiones que correspondan.</w:t>
      </w:r>
    </w:p>
    <w:p w14:paraId="4E116EC7" w14:textId="77777777" w:rsidR="009D03FE" w:rsidRPr="00D14EAF" w:rsidRDefault="009D03FE" w:rsidP="009D03FE">
      <w:pPr>
        <w:spacing w:line="360" w:lineRule="auto"/>
        <w:jc w:val="both"/>
        <w:rPr>
          <w:rFonts w:cs="Arial"/>
          <w:b/>
          <w:sz w:val="22"/>
        </w:rPr>
      </w:pPr>
      <w:r w:rsidRPr="00D14EAF">
        <w:rPr>
          <w:rFonts w:cs="Arial"/>
          <w:b/>
          <w:sz w:val="22"/>
        </w:rPr>
        <w:t>************</w:t>
      </w:r>
    </w:p>
    <w:p w14:paraId="7600DAAF" w14:textId="77777777" w:rsidR="00E97960" w:rsidRDefault="00E97960" w:rsidP="00E97960">
      <w:pPr>
        <w:spacing w:line="360" w:lineRule="auto"/>
        <w:jc w:val="both"/>
        <w:rPr>
          <w:rFonts w:cs="Arial"/>
          <w:sz w:val="22"/>
          <w:szCs w:val="22"/>
        </w:rPr>
      </w:pPr>
    </w:p>
    <w:p w14:paraId="19D2547A" w14:textId="3396E1F4"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81596C">
        <w:rPr>
          <w:rFonts w:cs="Arial"/>
          <w:szCs w:val="22"/>
          <w:u w:val="single"/>
        </w:rPr>
        <w:t>122</w:t>
      </w:r>
      <w:r w:rsidRPr="00E97960">
        <w:rPr>
          <w:rFonts w:cs="Arial"/>
          <w:szCs w:val="22"/>
          <w:u w:val="single"/>
        </w:rPr>
        <w:t>:</w:t>
      </w:r>
      <w:r w:rsidR="0081596C">
        <w:rPr>
          <w:rFonts w:cs="Arial"/>
          <w:szCs w:val="22"/>
          <w:u w:val="single"/>
        </w:rPr>
        <w:t>08</w:t>
      </w:r>
      <w:r w:rsidR="0072193D">
        <w:rPr>
          <w:rFonts w:cs="Arial"/>
          <w:szCs w:val="22"/>
          <w:u w:val="single"/>
        </w:rPr>
        <w:t xml:space="preserve"> </w:t>
      </w:r>
      <w:r w:rsidR="0072193D">
        <w:rPr>
          <w:rFonts w:cs="Arial"/>
          <w:szCs w:val="22"/>
          <w:u w:val="single"/>
          <w:lang w:val="es-ES_tradnl"/>
        </w:rPr>
        <w:t>(grabación B)</w:t>
      </w:r>
      <w:r>
        <w:rPr>
          <w:rFonts w:cs="Arial"/>
          <w:szCs w:val="22"/>
        </w:rPr>
        <w:t xml:space="preserve"> </w:t>
      </w:r>
      <w:r w:rsidR="00FA4CCB" w:rsidRPr="00AB2826">
        <w:rPr>
          <w:rFonts w:cs="Arial"/>
          <w:szCs w:val="22"/>
        </w:rPr>
        <w:t xml:space="preserve">Siendo las </w:t>
      </w:r>
      <w:r w:rsidR="0081596C">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81596C">
        <w:rPr>
          <w:rFonts w:cs="Arial"/>
          <w:szCs w:val="22"/>
        </w:rPr>
        <w:t>quince</w:t>
      </w:r>
      <w:r w:rsidR="00EC7E01">
        <w:rPr>
          <w:rFonts w:cs="Arial"/>
          <w:szCs w:val="22"/>
        </w:rPr>
        <w:t xml:space="preserve"> minutos</w:t>
      </w:r>
      <w:r w:rsidR="00FA4CCB" w:rsidRPr="00AB2826">
        <w:rPr>
          <w:rFonts w:cs="Arial"/>
          <w:szCs w:val="22"/>
        </w:rPr>
        <w:t>, se levanta la sesión.</w:t>
      </w:r>
    </w:p>
    <w:p w14:paraId="34FF8B30" w14:textId="77777777" w:rsidR="006321F4" w:rsidRPr="00D14EAF" w:rsidRDefault="006321F4" w:rsidP="002D0146">
      <w:pPr>
        <w:spacing w:line="360" w:lineRule="auto"/>
        <w:jc w:val="both"/>
        <w:rPr>
          <w:rFonts w:cs="Arial"/>
          <w:b/>
          <w:sz w:val="22"/>
        </w:rPr>
      </w:pPr>
      <w:r w:rsidRPr="00D14EAF">
        <w:rPr>
          <w:rFonts w:cs="Arial"/>
          <w:b/>
          <w:sz w:val="22"/>
        </w:rPr>
        <w:t>************</w:t>
      </w:r>
    </w:p>
    <w:p w14:paraId="4A8B7320" w14:textId="77777777" w:rsidR="002B71CC" w:rsidRDefault="002B71CC">
      <w:pPr>
        <w:rPr>
          <w:rFonts w:cs="Arial"/>
          <w:sz w:val="22"/>
          <w:szCs w:val="22"/>
        </w:rPr>
      </w:pPr>
      <w:r>
        <w:rPr>
          <w:rFonts w:cs="Arial"/>
          <w:sz w:val="22"/>
          <w:szCs w:val="22"/>
        </w:rPr>
        <w:br w:type="page"/>
      </w:r>
    </w:p>
    <w:p w14:paraId="62CC5F6D" w14:textId="77777777" w:rsidR="00FA4CCB" w:rsidRDefault="00FA4CCB" w:rsidP="00AB2826">
      <w:pPr>
        <w:spacing w:line="360" w:lineRule="auto"/>
        <w:jc w:val="both"/>
        <w:rPr>
          <w:rFonts w:cs="Arial"/>
          <w:sz w:val="22"/>
          <w:szCs w:val="22"/>
        </w:rPr>
      </w:pPr>
    </w:p>
    <w:p w14:paraId="5575B967" w14:textId="77777777" w:rsidR="002B71CC" w:rsidRDefault="002B71CC" w:rsidP="00AB2826">
      <w:pPr>
        <w:spacing w:line="360" w:lineRule="auto"/>
        <w:jc w:val="both"/>
        <w:rPr>
          <w:rFonts w:cs="Arial"/>
          <w:sz w:val="22"/>
          <w:szCs w:val="22"/>
        </w:rPr>
      </w:pPr>
    </w:p>
    <w:p w14:paraId="20569856" w14:textId="77777777" w:rsidR="002B71CC" w:rsidRDefault="002B71CC" w:rsidP="002B71CC">
      <w:pPr>
        <w:pStyle w:val="Ttulo"/>
        <w:ind w:right="51"/>
        <w:rPr>
          <w:rFonts w:cs="Arial"/>
        </w:rPr>
      </w:pPr>
      <w:r>
        <w:rPr>
          <w:rFonts w:cs="Arial"/>
        </w:rPr>
        <w:t>BANCO HIPOTECARIO DE LA VIVIENDA</w:t>
      </w:r>
    </w:p>
    <w:p w14:paraId="351ECEA5"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9EA5AA4" w14:textId="77777777" w:rsidR="002B71CC" w:rsidRDefault="002B71CC" w:rsidP="002B71CC">
      <w:pPr>
        <w:spacing w:line="360" w:lineRule="auto"/>
        <w:ind w:right="51"/>
        <w:jc w:val="center"/>
        <w:rPr>
          <w:rFonts w:cs="Arial"/>
          <w:b/>
          <w:sz w:val="22"/>
          <w:u w:val="single"/>
        </w:rPr>
      </w:pPr>
    </w:p>
    <w:p w14:paraId="2EA44974" w14:textId="1DD103D2"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780526">
        <w:rPr>
          <w:rFonts w:cs="Arial"/>
          <w:b/>
          <w:sz w:val="22"/>
          <w:u w:val="single"/>
        </w:rPr>
        <w:t>EXTRA</w:t>
      </w:r>
      <w:r>
        <w:rPr>
          <w:rFonts w:cs="Arial"/>
          <w:b/>
          <w:sz w:val="22"/>
          <w:u w:val="single"/>
        </w:rPr>
        <w:t xml:space="preserve">ORDINARIA N° </w:t>
      </w:r>
      <w:r w:rsidR="00780526">
        <w:rPr>
          <w:rFonts w:cs="Arial"/>
          <w:b/>
          <w:sz w:val="22"/>
          <w:u w:val="single"/>
        </w:rPr>
        <w:t>52</w:t>
      </w:r>
      <w:r>
        <w:rPr>
          <w:rFonts w:cs="Arial"/>
          <w:b/>
          <w:sz w:val="22"/>
          <w:u w:val="single"/>
        </w:rPr>
        <w:t>-</w:t>
      </w:r>
      <w:r w:rsidR="005F2BC7">
        <w:rPr>
          <w:rFonts w:cs="Arial"/>
          <w:b/>
          <w:sz w:val="22"/>
          <w:u w:val="single"/>
        </w:rPr>
        <w:t>2022</w:t>
      </w:r>
    </w:p>
    <w:p w14:paraId="6FA2B4FD" w14:textId="3B9718AC" w:rsidR="002B71CC" w:rsidRDefault="002B71CC" w:rsidP="002B71CC">
      <w:pPr>
        <w:spacing w:line="360" w:lineRule="auto"/>
        <w:ind w:right="51"/>
        <w:jc w:val="center"/>
        <w:rPr>
          <w:rFonts w:cs="Arial"/>
          <w:b/>
          <w:sz w:val="22"/>
          <w:u w:val="single"/>
        </w:rPr>
      </w:pPr>
      <w:r>
        <w:rPr>
          <w:rFonts w:cs="Arial"/>
          <w:b/>
          <w:sz w:val="22"/>
          <w:u w:val="single"/>
        </w:rPr>
        <w:t xml:space="preserve">DEL </w:t>
      </w:r>
      <w:r w:rsidR="00780526">
        <w:rPr>
          <w:rFonts w:cs="Arial"/>
          <w:b/>
          <w:sz w:val="22"/>
          <w:u w:val="single"/>
        </w:rPr>
        <w:t>29</w:t>
      </w:r>
      <w:r>
        <w:rPr>
          <w:rFonts w:cs="Arial"/>
          <w:b/>
          <w:sz w:val="22"/>
          <w:u w:val="single"/>
        </w:rPr>
        <w:t xml:space="preserve"> DE </w:t>
      </w:r>
      <w:r w:rsidR="00780526">
        <w:rPr>
          <w:rFonts w:cs="Arial"/>
          <w:b/>
          <w:sz w:val="22"/>
          <w:u w:val="single"/>
        </w:rPr>
        <w:t>SETIEMBRE</w:t>
      </w:r>
      <w:r>
        <w:rPr>
          <w:rFonts w:cs="Arial"/>
          <w:b/>
          <w:sz w:val="22"/>
          <w:u w:val="single"/>
        </w:rPr>
        <w:t xml:space="preserve"> DE </w:t>
      </w:r>
      <w:r w:rsidR="005F2BC7">
        <w:rPr>
          <w:rFonts w:cs="Arial"/>
          <w:b/>
          <w:sz w:val="22"/>
          <w:u w:val="single"/>
        </w:rPr>
        <w:t>2022</w:t>
      </w:r>
    </w:p>
    <w:p w14:paraId="5006438C" w14:textId="77777777" w:rsidR="002B71CC" w:rsidRDefault="002B71CC" w:rsidP="00AB2826">
      <w:pPr>
        <w:spacing w:line="360" w:lineRule="auto"/>
        <w:jc w:val="both"/>
        <w:rPr>
          <w:rFonts w:cs="Arial"/>
          <w:sz w:val="22"/>
          <w:szCs w:val="22"/>
        </w:rPr>
      </w:pPr>
    </w:p>
    <w:p w14:paraId="1B5A3298" w14:textId="53EC9790" w:rsidR="002B71CC" w:rsidRDefault="002B71CC" w:rsidP="002B71CC">
      <w:pPr>
        <w:spacing w:line="360" w:lineRule="auto"/>
        <w:jc w:val="both"/>
        <w:rPr>
          <w:rFonts w:cs="Arial"/>
          <w:sz w:val="22"/>
          <w:lang w:val="es-ES_tradnl"/>
        </w:rPr>
      </w:pPr>
    </w:p>
    <w:p w14:paraId="1E7FCB81" w14:textId="77777777" w:rsidR="0024248C" w:rsidRPr="00AB2826" w:rsidRDefault="0024248C" w:rsidP="0024248C">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19E8E846" w14:textId="345E3EA0" w:rsidR="00295502" w:rsidRDefault="00295502" w:rsidP="002B71CC">
      <w:pPr>
        <w:spacing w:line="360" w:lineRule="auto"/>
        <w:jc w:val="both"/>
        <w:rPr>
          <w:rFonts w:cs="Arial"/>
          <w:sz w:val="22"/>
          <w:lang w:val="es-ES_tradnl"/>
        </w:rPr>
      </w:pPr>
      <w:r>
        <w:rPr>
          <w:rFonts w:cs="Arial"/>
          <w:sz w:val="22"/>
          <w:lang w:val="es-ES_tradnl"/>
        </w:rPr>
        <w:t xml:space="preserve">A) Dar por conocido el criterio emitido por la </w:t>
      </w:r>
      <w:r w:rsidRPr="00295502">
        <w:rPr>
          <w:rFonts w:cs="Arial"/>
          <w:sz w:val="22"/>
          <w:lang w:val="es-ES_tradnl"/>
        </w:rPr>
        <w:t>Procuraduría General de la República</w:t>
      </w:r>
      <w:r>
        <w:rPr>
          <w:rFonts w:cs="Arial"/>
          <w:sz w:val="22"/>
          <w:lang w:val="es-ES_tradnl"/>
        </w:rPr>
        <w:t xml:space="preserve"> en el oficio PGR-C-103-2022</w:t>
      </w:r>
      <w:r w:rsidR="00BA1BAE">
        <w:rPr>
          <w:rFonts w:cs="Arial"/>
          <w:sz w:val="22"/>
          <w:lang w:val="es-ES_tradnl"/>
        </w:rPr>
        <w:t>,</w:t>
      </w:r>
      <w:r w:rsidR="00BA1BAE" w:rsidRPr="00BA1BAE">
        <w:rPr>
          <w:rFonts w:cs="Arial"/>
          <w:sz w:val="22"/>
          <w:lang w:val="es-ES_tradnl"/>
        </w:rPr>
        <w:t xml:space="preserve"> </w:t>
      </w:r>
      <w:r w:rsidR="00BA1BAE">
        <w:rPr>
          <w:rFonts w:cs="Arial"/>
          <w:sz w:val="22"/>
          <w:lang w:val="es-ES_tradnl"/>
        </w:rPr>
        <w:t>del 13 de mayo de 2022.</w:t>
      </w:r>
    </w:p>
    <w:p w14:paraId="492C9392" w14:textId="77777777" w:rsidR="00295502" w:rsidRDefault="00295502" w:rsidP="002B71CC">
      <w:pPr>
        <w:spacing w:line="360" w:lineRule="auto"/>
        <w:jc w:val="both"/>
        <w:rPr>
          <w:rFonts w:cs="Arial"/>
          <w:sz w:val="22"/>
          <w:lang w:val="es-ES_tradnl"/>
        </w:rPr>
      </w:pPr>
    </w:p>
    <w:p w14:paraId="17BC007F" w14:textId="77777777" w:rsidR="00295502" w:rsidRDefault="00295502" w:rsidP="002B71CC">
      <w:pPr>
        <w:spacing w:line="360" w:lineRule="auto"/>
        <w:jc w:val="both"/>
        <w:rPr>
          <w:rFonts w:cs="Arial"/>
          <w:sz w:val="22"/>
          <w:lang w:val="es-CR"/>
        </w:rPr>
      </w:pPr>
      <w:r>
        <w:rPr>
          <w:rFonts w:cs="Arial"/>
          <w:sz w:val="22"/>
          <w:lang w:val="es-ES_tradnl"/>
        </w:rPr>
        <w:t xml:space="preserve">B) Instruir a la Asesoría Legal para que someta a la aprobación de esta </w:t>
      </w:r>
      <w:r w:rsidRPr="00295502">
        <w:rPr>
          <w:rFonts w:cs="Arial"/>
          <w:sz w:val="22"/>
          <w:lang w:val="es-ES_tradnl"/>
        </w:rPr>
        <w:t>Junta Directiva</w:t>
      </w:r>
      <w:r>
        <w:rPr>
          <w:rFonts w:cs="Arial"/>
          <w:sz w:val="22"/>
          <w:lang w:val="es-ES_tradnl"/>
        </w:rPr>
        <w:t xml:space="preserve">, las reformas que correspondan al artículo </w:t>
      </w:r>
      <w:r w:rsidRPr="00637FA9">
        <w:rPr>
          <w:rFonts w:cs="Arial"/>
          <w:sz w:val="22"/>
          <w:lang w:val="es-CR"/>
        </w:rPr>
        <w:t>10 del Reglamento sobre la Organización y</w:t>
      </w:r>
      <w:r>
        <w:rPr>
          <w:rFonts w:cs="Arial"/>
          <w:sz w:val="22"/>
          <w:lang w:val="es-CR"/>
        </w:rPr>
        <w:t xml:space="preserve"> </w:t>
      </w:r>
      <w:r w:rsidRPr="00637FA9">
        <w:rPr>
          <w:rFonts w:cs="Arial"/>
          <w:sz w:val="22"/>
          <w:lang w:val="es-CR"/>
        </w:rPr>
        <w:t>Funcionamiento del Sistema Financiero Nacional para la Vivienda</w:t>
      </w:r>
      <w:r>
        <w:rPr>
          <w:rFonts w:cs="Arial"/>
          <w:sz w:val="22"/>
          <w:lang w:val="es-CR"/>
        </w:rPr>
        <w:t>, y al artículo</w:t>
      </w:r>
      <w:r w:rsidRPr="00637FA9">
        <w:rPr>
          <w:rFonts w:cs="Arial"/>
          <w:sz w:val="22"/>
          <w:lang w:val="es-CR"/>
        </w:rPr>
        <w:t xml:space="preserve"> 114 del Reglamento de Operaciones del</w:t>
      </w:r>
      <w:r>
        <w:rPr>
          <w:rFonts w:cs="Arial"/>
          <w:sz w:val="22"/>
          <w:lang w:val="es-CR"/>
        </w:rPr>
        <w:t xml:space="preserve"> </w:t>
      </w:r>
      <w:r w:rsidRPr="00637FA9">
        <w:rPr>
          <w:rFonts w:cs="Arial"/>
          <w:sz w:val="22"/>
          <w:lang w:val="es-CR"/>
        </w:rPr>
        <w:t>Sistema Financiero Nacional para la Vivienda</w:t>
      </w:r>
      <w:r>
        <w:rPr>
          <w:rFonts w:cs="Arial"/>
          <w:sz w:val="22"/>
          <w:lang w:val="es-CR"/>
        </w:rPr>
        <w:t>.</w:t>
      </w:r>
    </w:p>
    <w:p w14:paraId="1E53564F" w14:textId="77777777" w:rsidR="00295502" w:rsidRDefault="00295502" w:rsidP="002B71CC">
      <w:pPr>
        <w:spacing w:line="360" w:lineRule="auto"/>
        <w:jc w:val="both"/>
        <w:rPr>
          <w:rFonts w:cs="Arial"/>
          <w:sz w:val="22"/>
          <w:lang w:val="es-CR"/>
        </w:rPr>
      </w:pPr>
    </w:p>
    <w:p w14:paraId="6C910DDC" w14:textId="0A8ED193" w:rsidR="0024248C" w:rsidRDefault="00295502" w:rsidP="002B71CC">
      <w:pPr>
        <w:spacing w:line="360" w:lineRule="auto"/>
        <w:jc w:val="both"/>
        <w:rPr>
          <w:rFonts w:cs="Arial"/>
          <w:sz w:val="22"/>
          <w:lang w:val="es-ES_tradnl"/>
        </w:rPr>
      </w:pPr>
      <w:r>
        <w:rPr>
          <w:rFonts w:cs="Arial"/>
          <w:sz w:val="22"/>
          <w:lang w:val="es-CR"/>
        </w:rPr>
        <w:t xml:space="preserve">C) Autorizar </w:t>
      </w:r>
      <w:r>
        <w:rPr>
          <w:rFonts w:cs="Arial"/>
          <w:sz w:val="22"/>
          <w:lang w:val="es-ES_tradnl"/>
        </w:rPr>
        <w:t xml:space="preserve">a la </w:t>
      </w:r>
      <w:r w:rsidRPr="003742C4">
        <w:rPr>
          <w:rFonts w:cs="Arial"/>
          <w:sz w:val="22"/>
          <w:szCs w:val="22"/>
          <w:lang w:val="es-ES_tradnl"/>
        </w:rPr>
        <w:t>Administración</w:t>
      </w:r>
      <w:r>
        <w:rPr>
          <w:rFonts w:cs="Arial"/>
          <w:sz w:val="22"/>
          <w:szCs w:val="22"/>
          <w:lang w:val="es-ES_tradnl"/>
        </w:rPr>
        <w:t xml:space="preserve">, para que retome con el INVU la valoración de la solicitud de financiamiento del proyecto </w:t>
      </w:r>
      <w:proofErr w:type="spellStart"/>
      <w:r>
        <w:rPr>
          <w:rFonts w:cs="Arial"/>
          <w:sz w:val="22"/>
          <w:szCs w:val="22"/>
          <w:lang w:val="es-ES_tradnl"/>
        </w:rPr>
        <w:t>Duarco-Cocorí</w:t>
      </w:r>
      <w:proofErr w:type="spellEnd"/>
      <w:r>
        <w:rPr>
          <w:rFonts w:cs="Arial"/>
          <w:sz w:val="22"/>
          <w:szCs w:val="22"/>
          <w:lang w:val="es-ES_tradnl"/>
        </w:rPr>
        <w:t>.</w:t>
      </w:r>
    </w:p>
    <w:p w14:paraId="40FC8A07" w14:textId="77777777" w:rsidR="0024248C" w:rsidRPr="00AB2826" w:rsidRDefault="0024248C" w:rsidP="0024248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347F31A" w14:textId="77777777" w:rsidR="0024248C" w:rsidRPr="00D14EAF" w:rsidRDefault="0024248C" w:rsidP="0024248C">
      <w:pPr>
        <w:spacing w:line="360" w:lineRule="auto"/>
        <w:jc w:val="both"/>
        <w:rPr>
          <w:rFonts w:cs="Arial"/>
          <w:b/>
          <w:sz w:val="22"/>
        </w:rPr>
      </w:pPr>
      <w:r w:rsidRPr="00D14EAF">
        <w:rPr>
          <w:rFonts w:cs="Arial"/>
          <w:b/>
          <w:sz w:val="22"/>
        </w:rPr>
        <w:t>************</w:t>
      </w:r>
    </w:p>
    <w:p w14:paraId="1EA32BCF" w14:textId="089EC75E" w:rsidR="002B71CC" w:rsidRDefault="002B71CC" w:rsidP="002B71CC">
      <w:pPr>
        <w:spacing w:line="360" w:lineRule="auto"/>
        <w:jc w:val="both"/>
        <w:rPr>
          <w:rFonts w:cs="Arial"/>
          <w:sz w:val="22"/>
          <w:lang w:val="es-ES_tradnl"/>
        </w:rPr>
      </w:pPr>
    </w:p>
    <w:p w14:paraId="383BEF1D" w14:textId="77777777" w:rsidR="005C63F9" w:rsidRPr="00AB2826" w:rsidRDefault="005C63F9" w:rsidP="005C63F9">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25BCEF2A" w14:textId="592C7B51" w:rsidR="005C63F9" w:rsidRDefault="005C63F9" w:rsidP="002B71CC">
      <w:pPr>
        <w:spacing w:line="360" w:lineRule="auto"/>
        <w:jc w:val="both"/>
        <w:rPr>
          <w:rFonts w:cs="Arial"/>
          <w:sz w:val="22"/>
          <w:lang w:val="es-ES_tradnl"/>
        </w:rPr>
      </w:pPr>
      <w:r>
        <w:rPr>
          <w:rFonts w:cs="Arial"/>
          <w:sz w:val="22"/>
          <w:lang w:val="es-ES_tradnl"/>
        </w:rPr>
        <w:t xml:space="preserve">Comisionar a la </w:t>
      </w:r>
      <w:r w:rsidRPr="005C63F9">
        <w:rPr>
          <w:rFonts w:cs="Arial"/>
          <w:sz w:val="22"/>
          <w:szCs w:val="22"/>
          <w:lang w:val="es-CR"/>
        </w:rPr>
        <w:t>Gerencia General</w:t>
      </w:r>
      <w:r>
        <w:rPr>
          <w:rFonts w:cs="Arial"/>
          <w:sz w:val="22"/>
          <w:szCs w:val="22"/>
          <w:lang w:val="es-CR"/>
        </w:rPr>
        <w:t xml:space="preserve"> y a la Presidencia de esta </w:t>
      </w:r>
      <w:r w:rsidRPr="005C63F9">
        <w:rPr>
          <w:rFonts w:cs="Arial"/>
          <w:sz w:val="22"/>
          <w:szCs w:val="22"/>
          <w:lang w:val="es-ES_tradnl"/>
        </w:rPr>
        <w:t>Junta Directiva</w:t>
      </w:r>
      <w:r>
        <w:rPr>
          <w:rFonts w:cs="Arial"/>
          <w:sz w:val="22"/>
          <w:szCs w:val="22"/>
          <w:lang w:val="es-ES_tradnl"/>
        </w:rPr>
        <w:t xml:space="preserve">, para que programen la participación del Director del </w:t>
      </w:r>
      <w:r w:rsidR="006556FC">
        <w:rPr>
          <w:rFonts w:cs="Arial"/>
          <w:sz w:val="22"/>
          <w:szCs w:val="22"/>
          <w:lang w:val="es-ES_tradnl"/>
        </w:rPr>
        <w:t>P</w:t>
      </w:r>
      <w:r>
        <w:rPr>
          <w:rFonts w:cs="Arial"/>
          <w:sz w:val="22"/>
          <w:szCs w:val="22"/>
          <w:lang w:val="es-ES_tradnl"/>
        </w:rPr>
        <w:t xml:space="preserve">royecto OPTIMUS </w:t>
      </w:r>
      <w:r w:rsidR="006556FC">
        <w:rPr>
          <w:rFonts w:cs="Arial"/>
          <w:sz w:val="22"/>
          <w:szCs w:val="22"/>
          <w:lang w:val="es-ES_tradnl"/>
        </w:rPr>
        <w:t>en</w:t>
      </w:r>
      <w:r>
        <w:rPr>
          <w:rFonts w:cs="Arial"/>
          <w:sz w:val="22"/>
          <w:szCs w:val="22"/>
          <w:lang w:val="es-ES_tradnl"/>
        </w:rPr>
        <w:t xml:space="preserve"> una próxima sesión, con el fin de que atienda las consultas de los miembros de este Órgano Colegiado sobre el </w:t>
      </w:r>
      <w:r w:rsidR="0052559F">
        <w:rPr>
          <w:rFonts w:cs="Arial"/>
          <w:sz w:val="22"/>
          <w:szCs w:val="22"/>
          <w:lang w:val="es-ES_tradnl"/>
        </w:rPr>
        <w:t>referido proyecto</w:t>
      </w:r>
      <w:r w:rsidR="006556FC">
        <w:rPr>
          <w:rFonts w:cs="Arial"/>
          <w:sz w:val="22"/>
          <w:szCs w:val="22"/>
          <w:lang w:val="es-ES_tradnl"/>
        </w:rPr>
        <w:t>.</w:t>
      </w:r>
    </w:p>
    <w:p w14:paraId="01399845" w14:textId="77777777" w:rsidR="005C63F9" w:rsidRPr="00AB2826" w:rsidRDefault="005C63F9" w:rsidP="005C63F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99333DC" w14:textId="77777777" w:rsidR="005C63F9" w:rsidRPr="00D14EAF" w:rsidRDefault="005C63F9" w:rsidP="005C63F9">
      <w:pPr>
        <w:spacing w:line="360" w:lineRule="auto"/>
        <w:jc w:val="both"/>
        <w:rPr>
          <w:rFonts w:cs="Arial"/>
          <w:b/>
          <w:sz w:val="22"/>
        </w:rPr>
      </w:pPr>
      <w:r w:rsidRPr="00D14EAF">
        <w:rPr>
          <w:rFonts w:cs="Arial"/>
          <w:b/>
          <w:sz w:val="22"/>
        </w:rPr>
        <w:t>************</w:t>
      </w:r>
    </w:p>
    <w:p w14:paraId="1C99DDC8" w14:textId="77777777" w:rsidR="005C63F9" w:rsidRDefault="005C63F9" w:rsidP="005C63F9">
      <w:pPr>
        <w:spacing w:line="360" w:lineRule="auto"/>
        <w:jc w:val="both"/>
        <w:rPr>
          <w:rFonts w:cs="Arial"/>
          <w:sz w:val="22"/>
          <w:lang w:val="es-ES_tradnl"/>
        </w:rPr>
      </w:pPr>
    </w:p>
    <w:p w14:paraId="55DE138D" w14:textId="2F9FF099" w:rsidR="005C63F9" w:rsidRPr="00AB2826" w:rsidRDefault="005C63F9" w:rsidP="005C63F9">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648EE85C" w14:textId="0EC63357" w:rsidR="009B796F" w:rsidRDefault="006556FC" w:rsidP="006556FC">
      <w:pPr>
        <w:spacing w:line="360" w:lineRule="auto"/>
        <w:jc w:val="both"/>
        <w:rPr>
          <w:rFonts w:cs="Arial"/>
          <w:sz w:val="22"/>
          <w:lang w:val="es-ES_tradnl"/>
        </w:rPr>
      </w:pPr>
      <w:r>
        <w:rPr>
          <w:rFonts w:cs="Arial"/>
          <w:sz w:val="22"/>
          <w:lang w:val="es-ES_tradnl"/>
        </w:rPr>
        <w:t>Conformar una comisión que estará integrada por los Directores Jiménez</w:t>
      </w:r>
      <w:r>
        <w:rPr>
          <w:rFonts w:cs="Arial"/>
          <w:sz w:val="22"/>
        </w:rPr>
        <w:t xml:space="preserve"> Céspedes, Grillo Espinoza y Rojas Jiménez, con el propósito de estudiar </w:t>
      </w:r>
      <w:r w:rsidRPr="006556FC">
        <w:rPr>
          <w:rFonts w:cs="Arial"/>
          <w:sz w:val="22"/>
          <w:lang w:val="es-ES_tradnl"/>
        </w:rPr>
        <w:t xml:space="preserve">el alcance y la gestión del </w:t>
      </w:r>
      <w:r>
        <w:rPr>
          <w:rFonts w:cs="Arial"/>
          <w:sz w:val="22"/>
          <w:lang w:val="es-ES_tradnl"/>
        </w:rPr>
        <w:t>P</w:t>
      </w:r>
      <w:r w:rsidRPr="006556FC">
        <w:rPr>
          <w:rFonts w:cs="Arial"/>
          <w:sz w:val="22"/>
          <w:lang w:val="es-ES_tradnl"/>
        </w:rPr>
        <w:t xml:space="preserve">royecto </w:t>
      </w:r>
      <w:r>
        <w:rPr>
          <w:rFonts w:cs="Arial"/>
          <w:sz w:val="22"/>
          <w:lang w:val="es-ES_tradnl"/>
        </w:rPr>
        <w:lastRenderedPageBreak/>
        <w:t>OPTIMUS,</w:t>
      </w:r>
      <w:r w:rsidRPr="006556FC">
        <w:rPr>
          <w:rFonts w:cs="Arial"/>
          <w:sz w:val="22"/>
          <w:lang w:val="es-ES_tradnl"/>
        </w:rPr>
        <w:t xml:space="preserve"> </w:t>
      </w:r>
      <w:r>
        <w:rPr>
          <w:rFonts w:cs="Arial"/>
          <w:sz w:val="22"/>
          <w:lang w:val="es-ES_tradnl"/>
        </w:rPr>
        <w:t xml:space="preserve">y presentar </w:t>
      </w:r>
      <w:r w:rsidRPr="006556FC">
        <w:rPr>
          <w:rFonts w:cs="Arial"/>
          <w:sz w:val="22"/>
          <w:lang w:val="es-ES_tradnl"/>
        </w:rPr>
        <w:t xml:space="preserve">a </w:t>
      </w:r>
      <w:r>
        <w:rPr>
          <w:rFonts w:cs="Arial"/>
          <w:sz w:val="22"/>
          <w:lang w:val="es-ES_tradnl"/>
        </w:rPr>
        <w:t xml:space="preserve">esta </w:t>
      </w:r>
      <w:r w:rsidRPr="006556FC">
        <w:rPr>
          <w:rFonts w:cs="Arial"/>
          <w:sz w:val="22"/>
          <w:lang w:val="es-ES_tradnl"/>
        </w:rPr>
        <w:t>Junta Directiva</w:t>
      </w:r>
      <w:r w:rsidR="009B796F">
        <w:rPr>
          <w:rFonts w:cs="Arial"/>
          <w:sz w:val="22"/>
          <w:lang w:val="es-ES_tradnl"/>
        </w:rPr>
        <w:t xml:space="preserve"> un </w:t>
      </w:r>
      <w:r w:rsidR="009B796F" w:rsidRPr="006556FC">
        <w:rPr>
          <w:rFonts w:cs="Arial"/>
          <w:sz w:val="22"/>
          <w:lang w:val="es-ES_tradnl"/>
        </w:rPr>
        <w:t xml:space="preserve">informe </w:t>
      </w:r>
      <w:r w:rsidR="009B796F">
        <w:rPr>
          <w:rFonts w:cs="Arial"/>
          <w:sz w:val="22"/>
          <w:lang w:val="es-ES_tradnl"/>
        </w:rPr>
        <w:t xml:space="preserve">que permita </w:t>
      </w:r>
      <w:r w:rsidRPr="006556FC">
        <w:rPr>
          <w:rFonts w:cs="Arial"/>
          <w:sz w:val="22"/>
          <w:lang w:val="es-ES_tradnl"/>
        </w:rPr>
        <w:t>entender mejor el tipo de producto que se encuentra adquiriendo la institución.</w:t>
      </w:r>
    </w:p>
    <w:p w14:paraId="77386693" w14:textId="77777777" w:rsidR="009B796F" w:rsidRDefault="009B796F" w:rsidP="006556FC">
      <w:pPr>
        <w:spacing w:line="360" w:lineRule="auto"/>
        <w:jc w:val="both"/>
        <w:rPr>
          <w:rFonts w:cs="Arial"/>
          <w:sz w:val="22"/>
          <w:lang w:val="es-ES_tradnl"/>
        </w:rPr>
      </w:pPr>
    </w:p>
    <w:p w14:paraId="707FAD44" w14:textId="58FC7425" w:rsidR="005C63F9" w:rsidRDefault="009B796F" w:rsidP="005C63F9">
      <w:pPr>
        <w:spacing w:line="360" w:lineRule="auto"/>
        <w:jc w:val="both"/>
        <w:rPr>
          <w:rFonts w:cs="Arial"/>
          <w:sz w:val="22"/>
          <w:lang w:val="es-ES_tradnl"/>
        </w:rPr>
      </w:pPr>
      <w:r>
        <w:rPr>
          <w:rFonts w:cs="Arial"/>
          <w:sz w:val="22"/>
          <w:lang w:val="es-ES_tradnl"/>
        </w:rPr>
        <w:t xml:space="preserve">Para rendir el respectivo informe, </w:t>
      </w:r>
      <w:r w:rsidR="006556FC" w:rsidRPr="006556FC">
        <w:rPr>
          <w:rFonts w:cs="Arial"/>
          <w:sz w:val="22"/>
          <w:lang w:val="es-ES_tradnl"/>
        </w:rPr>
        <w:t xml:space="preserve"> </w:t>
      </w:r>
      <w:r>
        <w:rPr>
          <w:rFonts w:cs="Arial"/>
          <w:sz w:val="22"/>
          <w:lang w:val="es-ES_tradnl"/>
        </w:rPr>
        <w:t>se otorga a dicha comisión un plazo de hasta el 30 de octubre de 2022</w:t>
      </w:r>
    </w:p>
    <w:p w14:paraId="6D26F97E" w14:textId="77777777" w:rsidR="005C63F9" w:rsidRPr="00AB2826" w:rsidRDefault="005C63F9" w:rsidP="005C63F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B3E5747" w14:textId="77777777" w:rsidR="005C63F9" w:rsidRPr="00D14EAF" w:rsidRDefault="005C63F9" w:rsidP="005C63F9">
      <w:pPr>
        <w:spacing w:line="360" w:lineRule="auto"/>
        <w:jc w:val="both"/>
        <w:rPr>
          <w:rFonts w:cs="Arial"/>
          <w:b/>
          <w:sz w:val="22"/>
        </w:rPr>
      </w:pPr>
      <w:r w:rsidRPr="00D14EAF">
        <w:rPr>
          <w:rFonts w:cs="Arial"/>
          <w:b/>
          <w:sz w:val="22"/>
        </w:rPr>
        <w:t>************</w:t>
      </w:r>
    </w:p>
    <w:p w14:paraId="4539BB16" w14:textId="77777777" w:rsidR="005C63F9" w:rsidRDefault="005C63F9" w:rsidP="002B71CC">
      <w:pPr>
        <w:spacing w:line="360" w:lineRule="auto"/>
        <w:jc w:val="both"/>
        <w:rPr>
          <w:rFonts w:cs="Arial"/>
          <w:sz w:val="22"/>
          <w:lang w:val="es-ES_tradnl"/>
        </w:rPr>
      </w:pPr>
    </w:p>
    <w:p w14:paraId="74D46B27" w14:textId="4D4D5438"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5C63F9">
        <w:rPr>
          <w:rFonts w:cs="Arial"/>
          <w:szCs w:val="22"/>
        </w:rPr>
        <w:t>4</w:t>
      </w:r>
      <w:r w:rsidRPr="00AB2826">
        <w:rPr>
          <w:rFonts w:cs="Arial"/>
          <w:szCs w:val="22"/>
        </w:rPr>
        <w:t>:</w:t>
      </w:r>
    </w:p>
    <w:p w14:paraId="7E828C3C" w14:textId="77777777" w:rsidR="00906F2A" w:rsidRPr="001050BC" w:rsidRDefault="00906F2A" w:rsidP="00906F2A">
      <w:pPr>
        <w:spacing w:line="360" w:lineRule="auto"/>
        <w:jc w:val="both"/>
        <w:rPr>
          <w:rFonts w:cs="Arial"/>
          <w:b/>
          <w:sz w:val="22"/>
          <w:szCs w:val="22"/>
        </w:rPr>
      </w:pPr>
      <w:r w:rsidRPr="001050BC">
        <w:rPr>
          <w:rFonts w:cs="Arial"/>
          <w:b/>
          <w:sz w:val="22"/>
          <w:szCs w:val="22"/>
        </w:rPr>
        <w:t>Considerando:</w:t>
      </w:r>
    </w:p>
    <w:p w14:paraId="714ACBD6" w14:textId="024BCE42" w:rsidR="00906F2A" w:rsidRDefault="00906F2A" w:rsidP="00906F2A">
      <w:pPr>
        <w:spacing w:line="360" w:lineRule="auto"/>
        <w:jc w:val="both"/>
        <w:rPr>
          <w:rFonts w:cs="Arial"/>
          <w:sz w:val="22"/>
          <w:szCs w:val="22"/>
        </w:rPr>
      </w:pPr>
      <w:r w:rsidRPr="001050BC">
        <w:rPr>
          <w:rFonts w:cs="Arial"/>
          <w:b/>
          <w:bCs/>
          <w:sz w:val="22"/>
          <w:szCs w:val="22"/>
        </w:rPr>
        <w:t>Primero:</w:t>
      </w:r>
      <w:r w:rsidRPr="001050BC">
        <w:rPr>
          <w:rFonts w:cs="Arial"/>
          <w:sz w:val="22"/>
          <w:szCs w:val="22"/>
        </w:rPr>
        <w:t xml:space="preserve"> Que por medio de</w:t>
      </w:r>
      <w:r>
        <w:rPr>
          <w:rFonts w:cs="Arial"/>
          <w:sz w:val="22"/>
          <w:szCs w:val="22"/>
        </w:rPr>
        <w:t>l</w:t>
      </w:r>
      <w:r w:rsidRPr="001050BC">
        <w:rPr>
          <w:rFonts w:cs="Arial"/>
          <w:sz w:val="22"/>
          <w:szCs w:val="22"/>
        </w:rPr>
        <w:t xml:space="preserve"> </w:t>
      </w:r>
      <w:r w:rsidRPr="001050BC">
        <w:rPr>
          <w:rFonts w:cs="Arial"/>
          <w:bCs/>
          <w:sz w:val="22"/>
          <w:szCs w:val="22"/>
        </w:rPr>
        <w:t>oficio</w:t>
      </w:r>
      <w:r w:rsidRPr="001050BC">
        <w:rPr>
          <w:rFonts w:cs="Arial"/>
          <w:sz w:val="22"/>
          <w:szCs w:val="22"/>
        </w:rPr>
        <w:t xml:space="preserve"> GG-ME-</w:t>
      </w:r>
      <w:r>
        <w:rPr>
          <w:rFonts w:cs="Arial"/>
          <w:sz w:val="22"/>
          <w:szCs w:val="22"/>
        </w:rPr>
        <w:t>1210</w:t>
      </w:r>
      <w:r w:rsidRPr="001050BC">
        <w:rPr>
          <w:rFonts w:cs="Arial"/>
          <w:sz w:val="22"/>
          <w:szCs w:val="22"/>
        </w:rPr>
        <w:t>-20</w:t>
      </w:r>
      <w:r>
        <w:rPr>
          <w:rFonts w:cs="Arial"/>
          <w:sz w:val="22"/>
          <w:szCs w:val="22"/>
        </w:rPr>
        <w:t xml:space="preserve">22 </w:t>
      </w:r>
      <w:r w:rsidRPr="001050BC">
        <w:rPr>
          <w:rFonts w:cs="Arial"/>
          <w:sz w:val="22"/>
          <w:szCs w:val="22"/>
        </w:rPr>
        <w:t xml:space="preserve">del </w:t>
      </w:r>
      <w:r>
        <w:rPr>
          <w:rFonts w:cs="Arial"/>
          <w:sz w:val="22"/>
          <w:szCs w:val="22"/>
        </w:rPr>
        <w:t>27</w:t>
      </w:r>
      <w:r w:rsidRPr="001050BC">
        <w:rPr>
          <w:rFonts w:cs="Arial"/>
          <w:sz w:val="22"/>
          <w:szCs w:val="22"/>
        </w:rPr>
        <w:t xml:space="preserve"> de setiembre de 20</w:t>
      </w:r>
      <w:r>
        <w:rPr>
          <w:rFonts w:cs="Arial"/>
          <w:sz w:val="22"/>
          <w:szCs w:val="22"/>
        </w:rPr>
        <w:t>22</w:t>
      </w:r>
      <w:r w:rsidRPr="001050BC">
        <w:rPr>
          <w:rFonts w:cs="Arial"/>
          <w:sz w:val="22"/>
          <w:szCs w:val="22"/>
        </w:rPr>
        <w:t xml:space="preserve"> y en cumplimiento de la normativa correspondiente, la Gerencia General somete a la consideración de esta Junta Directiva la propuesta del Plan Operativo Institucional para el </w:t>
      </w:r>
      <w:r>
        <w:rPr>
          <w:rFonts w:cs="Arial"/>
          <w:sz w:val="22"/>
          <w:szCs w:val="22"/>
        </w:rPr>
        <w:t>año</w:t>
      </w:r>
      <w:r w:rsidRPr="001050BC">
        <w:rPr>
          <w:rFonts w:cs="Arial"/>
          <w:sz w:val="22"/>
          <w:szCs w:val="22"/>
        </w:rPr>
        <w:t xml:space="preserve"> 202</w:t>
      </w:r>
      <w:r>
        <w:rPr>
          <w:rFonts w:cs="Arial"/>
          <w:sz w:val="22"/>
          <w:szCs w:val="22"/>
        </w:rPr>
        <w:t>3</w:t>
      </w:r>
      <w:r w:rsidRPr="001050BC">
        <w:rPr>
          <w:rFonts w:cs="Arial"/>
          <w:sz w:val="22"/>
          <w:szCs w:val="22"/>
        </w:rPr>
        <w:t>.</w:t>
      </w:r>
    </w:p>
    <w:p w14:paraId="5D7ABC43" w14:textId="77777777" w:rsidR="00906F2A" w:rsidRPr="001050BC" w:rsidRDefault="00906F2A" w:rsidP="00906F2A">
      <w:pPr>
        <w:spacing w:line="360" w:lineRule="auto"/>
        <w:jc w:val="both"/>
        <w:rPr>
          <w:rFonts w:cs="Arial"/>
          <w:sz w:val="22"/>
          <w:szCs w:val="22"/>
        </w:rPr>
      </w:pPr>
    </w:p>
    <w:p w14:paraId="4895495B" w14:textId="5F8FC98A" w:rsidR="00906F2A" w:rsidRDefault="00906F2A" w:rsidP="00906F2A">
      <w:pPr>
        <w:spacing w:line="360" w:lineRule="auto"/>
        <w:jc w:val="both"/>
        <w:rPr>
          <w:rFonts w:cs="Arial"/>
          <w:sz w:val="22"/>
          <w:szCs w:val="22"/>
        </w:rPr>
      </w:pPr>
      <w:r w:rsidRPr="001050BC">
        <w:rPr>
          <w:rFonts w:cs="Arial"/>
          <w:b/>
          <w:bCs/>
          <w:sz w:val="22"/>
          <w:szCs w:val="22"/>
        </w:rPr>
        <w:t>Segundo:</w:t>
      </w:r>
      <w:r w:rsidRPr="001050BC">
        <w:rPr>
          <w:rFonts w:cs="Arial"/>
          <w:sz w:val="22"/>
          <w:szCs w:val="22"/>
        </w:rPr>
        <w:t xml:space="preserve"> Que</w:t>
      </w:r>
      <w:r>
        <w:rPr>
          <w:rFonts w:cs="Arial"/>
          <w:sz w:val="22"/>
          <w:szCs w:val="22"/>
        </w:rPr>
        <w:t>,</w:t>
      </w:r>
      <w:r w:rsidRPr="001050BC">
        <w:rPr>
          <w:rFonts w:cs="Arial"/>
          <w:sz w:val="22"/>
          <w:szCs w:val="22"/>
        </w:rPr>
        <w:t xml:space="preserve"> complementariamente</w:t>
      </w:r>
      <w:r>
        <w:rPr>
          <w:rFonts w:cs="Arial"/>
          <w:sz w:val="22"/>
          <w:szCs w:val="22"/>
        </w:rPr>
        <w:t>,</w:t>
      </w:r>
      <w:r w:rsidRPr="001050BC">
        <w:rPr>
          <w:rFonts w:cs="Arial"/>
          <w:sz w:val="22"/>
          <w:szCs w:val="22"/>
        </w:rPr>
        <w:t xml:space="preserve"> </w:t>
      </w:r>
      <w:r>
        <w:rPr>
          <w:rFonts w:cs="Arial"/>
          <w:sz w:val="22"/>
          <w:szCs w:val="22"/>
        </w:rPr>
        <w:t>se adjunta a dicho documento la</w:t>
      </w:r>
      <w:r w:rsidRPr="001050BC">
        <w:rPr>
          <w:rFonts w:cs="Arial"/>
          <w:sz w:val="22"/>
          <w:szCs w:val="22"/>
        </w:rPr>
        <w:t xml:space="preserve"> </w:t>
      </w:r>
      <w:r w:rsidRPr="001050BC">
        <w:rPr>
          <w:rFonts w:cs="Arial"/>
          <w:i/>
          <w:sz w:val="22"/>
          <w:szCs w:val="22"/>
        </w:rPr>
        <w:t>Guía interna para la verificación de requisitos que deben cumplir</w:t>
      </w:r>
      <w:r>
        <w:rPr>
          <w:rFonts w:cs="Arial"/>
          <w:i/>
          <w:sz w:val="22"/>
          <w:szCs w:val="22"/>
        </w:rPr>
        <w:t xml:space="preserve"> los entes y órganos públicos sujetos a la aprobación </w:t>
      </w:r>
      <w:r w:rsidRPr="001050BC">
        <w:rPr>
          <w:rFonts w:cs="Arial"/>
          <w:i/>
          <w:sz w:val="22"/>
          <w:szCs w:val="22"/>
        </w:rPr>
        <w:t>presupuestaria de la Contraloría General de la República</w:t>
      </w:r>
      <w:r>
        <w:rPr>
          <w:rFonts w:cs="Arial"/>
          <w:i/>
          <w:sz w:val="22"/>
          <w:szCs w:val="22"/>
        </w:rPr>
        <w:t xml:space="preserve"> en el plan anual</w:t>
      </w:r>
      <w:r w:rsidRPr="001050BC">
        <w:rPr>
          <w:rFonts w:cs="Arial"/>
          <w:sz w:val="22"/>
          <w:szCs w:val="22"/>
        </w:rPr>
        <w:t>.</w:t>
      </w:r>
    </w:p>
    <w:p w14:paraId="222BFAEE" w14:textId="1F6F867C" w:rsidR="00906F2A" w:rsidRDefault="00906F2A" w:rsidP="00906F2A">
      <w:pPr>
        <w:spacing w:line="360" w:lineRule="auto"/>
        <w:jc w:val="both"/>
        <w:rPr>
          <w:rFonts w:cs="Arial"/>
          <w:sz w:val="22"/>
          <w:szCs w:val="22"/>
        </w:rPr>
      </w:pPr>
    </w:p>
    <w:p w14:paraId="3C770342" w14:textId="60EF4E2A" w:rsidR="007A3F93" w:rsidRDefault="007A3F93" w:rsidP="007A3F93">
      <w:pPr>
        <w:spacing w:line="360" w:lineRule="auto"/>
        <w:jc w:val="both"/>
        <w:rPr>
          <w:sz w:val="22"/>
          <w:szCs w:val="22"/>
        </w:rPr>
      </w:pPr>
      <w:r w:rsidRPr="007A3F93">
        <w:rPr>
          <w:rFonts w:cs="Arial"/>
          <w:b/>
          <w:bCs/>
          <w:sz w:val="22"/>
          <w:szCs w:val="22"/>
        </w:rPr>
        <w:t>Tercero:</w:t>
      </w:r>
      <w:r>
        <w:rPr>
          <w:rFonts w:cs="Arial"/>
          <w:sz w:val="22"/>
          <w:szCs w:val="22"/>
        </w:rPr>
        <w:t xml:space="preserve"> Que </w:t>
      </w:r>
      <w:r>
        <w:rPr>
          <w:sz w:val="22"/>
          <w:szCs w:val="22"/>
        </w:rPr>
        <w:t xml:space="preserve">por </w:t>
      </w:r>
      <w:r w:rsidR="00F4248F">
        <w:rPr>
          <w:sz w:val="22"/>
          <w:szCs w:val="22"/>
        </w:rPr>
        <w:t xml:space="preserve">otra parte y mediante el </w:t>
      </w:r>
      <w:r>
        <w:rPr>
          <w:bCs/>
          <w:sz w:val="22"/>
          <w:szCs w:val="22"/>
        </w:rPr>
        <w:t>oficio</w:t>
      </w:r>
      <w:r>
        <w:rPr>
          <w:rFonts w:cs="Arial"/>
          <w:sz w:val="22"/>
          <w:szCs w:val="22"/>
        </w:rPr>
        <w:t xml:space="preserve"> GG-ME-1211-2022</w:t>
      </w:r>
      <w:r w:rsidR="00F4248F">
        <w:rPr>
          <w:rFonts w:cs="Arial"/>
          <w:sz w:val="22"/>
          <w:szCs w:val="22"/>
        </w:rPr>
        <w:t>,</w:t>
      </w:r>
      <w:r>
        <w:rPr>
          <w:rFonts w:cs="Arial"/>
          <w:sz w:val="22"/>
          <w:szCs w:val="22"/>
        </w:rPr>
        <w:t xml:space="preserve"> del</w:t>
      </w:r>
      <w:r>
        <w:rPr>
          <w:sz w:val="22"/>
          <w:szCs w:val="22"/>
          <w:lang w:val="es-ES_tradnl"/>
        </w:rPr>
        <w:t xml:space="preserve"> 27 de setiembre de 2022</w:t>
      </w:r>
      <w:r w:rsidR="002B228D">
        <w:rPr>
          <w:sz w:val="22"/>
          <w:szCs w:val="22"/>
          <w:lang w:val="es-ES_tradnl"/>
        </w:rPr>
        <w:t>,</w:t>
      </w:r>
      <w:r>
        <w:rPr>
          <w:sz w:val="22"/>
          <w:szCs w:val="22"/>
        </w:rPr>
        <w:t xml:space="preserve"> la </w:t>
      </w:r>
      <w:r w:rsidRPr="00F00CDD">
        <w:rPr>
          <w:rFonts w:cs="Arial"/>
          <w:sz w:val="22"/>
          <w:szCs w:val="22"/>
          <w:lang w:val="es-CR"/>
        </w:rPr>
        <w:t>Gerencia General</w:t>
      </w:r>
      <w:r>
        <w:rPr>
          <w:sz w:val="22"/>
          <w:szCs w:val="22"/>
        </w:rPr>
        <w:t xml:space="preserve"> somete a la consideración de esta </w:t>
      </w:r>
      <w:r w:rsidRPr="009B380F">
        <w:rPr>
          <w:rFonts w:cs="Arial"/>
          <w:sz w:val="22"/>
          <w:szCs w:val="22"/>
        </w:rPr>
        <w:t>Junta Directiva</w:t>
      </w:r>
      <w:r w:rsidR="002B228D">
        <w:rPr>
          <w:rFonts w:cs="Arial"/>
          <w:sz w:val="22"/>
          <w:szCs w:val="22"/>
        </w:rPr>
        <w:t>,</w:t>
      </w:r>
      <w:r>
        <w:rPr>
          <w:sz w:val="22"/>
          <w:szCs w:val="22"/>
        </w:rPr>
        <w:t xml:space="preserve"> </w:t>
      </w:r>
      <w:r w:rsidR="002B228D">
        <w:rPr>
          <w:sz w:val="22"/>
          <w:szCs w:val="22"/>
        </w:rPr>
        <w:t xml:space="preserve">en cumplimiento de la respectiva normativa, </w:t>
      </w:r>
      <w:r>
        <w:rPr>
          <w:sz w:val="22"/>
          <w:szCs w:val="22"/>
        </w:rPr>
        <w:t>la propuesta del Presupuesto Ordinario del BANHVI para el año 2023.</w:t>
      </w:r>
    </w:p>
    <w:p w14:paraId="1486FC85" w14:textId="680811DE" w:rsidR="007A3F93" w:rsidRDefault="007A3F93" w:rsidP="00906F2A">
      <w:pPr>
        <w:spacing w:line="360" w:lineRule="auto"/>
        <w:jc w:val="both"/>
        <w:rPr>
          <w:rFonts w:cs="Arial"/>
          <w:sz w:val="22"/>
          <w:szCs w:val="22"/>
        </w:rPr>
      </w:pPr>
    </w:p>
    <w:p w14:paraId="19F78002" w14:textId="3D83AE7D" w:rsidR="007A3F93" w:rsidRDefault="007A3F93" w:rsidP="007A3F93">
      <w:pPr>
        <w:spacing w:line="360" w:lineRule="auto"/>
        <w:jc w:val="both"/>
        <w:rPr>
          <w:rFonts w:cs="Arial"/>
          <w:sz w:val="22"/>
          <w:szCs w:val="22"/>
        </w:rPr>
      </w:pPr>
      <w:r w:rsidRPr="007A3F93">
        <w:rPr>
          <w:rFonts w:cs="Arial"/>
          <w:b/>
          <w:bCs/>
          <w:sz w:val="22"/>
          <w:szCs w:val="22"/>
        </w:rPr>
        <w:t>Cuarto:</w:t>
      </w:r>
      <w:r>
        <w:rPr>
          <w:rFonts w:cs="Arial"/>
          <w:sz w:val="22"/>
          <w:szCs w:val="22"/>
        </w:rPr>
        <w:t xml:space="preserve"> Que</w:t>
      </w:r>
      <w:r w:rsidR="00F4248F">
        <w:rPr>
          <w:rFonts w:cs="Arial"/>
          <w:sz w:val="22"/>
          <w:szCs w:val="22"/>
        </w:rPr>
        <w:t xml:space="preserve"> </w:t>
      </w:r>
      <w:r>
        <w:rPr>
          <w:rFonts w:cs="Arial"/>
          <w:sz w:val="22"/>
          <w:szCs w:val="22"/>
          <w:lang w:val="es-CR"/>
        </w:rPr>
        <w:t>con</w:t>
      </w:r>
      <w:r w:rsidR="002B228D">
        <w:rPr>
          <w:rFonts w:cs="Arial"/>
          <w:sz w:val="22"/>
          <w:szCs w:val="22"/>
          <w:lang w:val="es-CR"/>
        </w:rPr>
        <w:t xml:space="preserve"> respecto a esta propuesta y según </w:t>
      </w:r>
      <w:r>
        <w:rPr>
          <w:rFonts w:cs="Arial"/>
          <w:sz w:val="22"/>
          <w:szCs w:val="22"/>
          <w:lang w:val="es-CR"/>
        </w:rPr>
        <w:t xml:space="preserve">lo dispuesto en la norma 4.2.4 inciso C) </w:t>
      </w:r>
      <w:proofErr w:type="spellStart"/>
      <w:r>
        <w:rPr>
          <w:rFonts w:cs="Arial"/>
          <w:sz w:val="22"/>
          <w:szCs w:val="22"/>
          <w:lang w:val="es-CR"/>
        </w:rPr>
        <w:t>ii</w:t>
      </w:r>
      <w:proofErr w:type="spellEnd"/>
      <w:r>
        <w:rPr>
          <w:rFonts w:cs="Arial"/>
          <w:sz w:val="22"/>
          <w:szCs w:val="22"/>
          <w:lang w:val="es-CR"/>
        </w:rPr>
        <w:t xml:space="preserve"> de las Normas Técnicas sobre Presupuestos Públicos, N-1-2012-DC-DFOE, </w:t>
      </w:r>
      <w:r w:rsidR="00F4248F">
        <w:rPr>
          <w:rFonts w:cs="Arial"/>
          <w:sz w:val="22"/>
          <w:szCs w:val="22"/>
          <w:lang w:val="es-CR"/>
        </w:rPr>
        <w:t xml:space="preserve">también </w:t>
      </w:r>
      <w:r>
        <w:rPr>
          <w:rFonts w:cs="Arial"/>
          <w:sz w:val="22"/>
          <w:szCs w:val="22"/>
          <w:lang w:val="es-CR"/>
        </w:rPr>
        <w:t xml:space="preserve">se ha conocido y </w:t>
      </w:r>
      <w:r w:rsidR="00E4758A">
        <w:rPr>
          <w:rFonts w:cs="Arial"/>
          <w:sz w:val="22"/>
          <w:szCs w:val="22"/>
          <w:lang w:val="es-CR"/>
        </w:rPr>
        <w:t>valorado</w:t>
      </w:r>
      <w:r>
        <w:rPr>
          <w:rFonts w:cs="Arial"/>
          <w:sz w:val="22"/>
          <w:szCs w:val="22"/>
          <w:lang w:val="es-CR"/>
        </w:rPr>
        <w:t xml:space="preserve"> la “Certificación de verificación de requisitos del bloque de legalidad presupuestario que deben cumplir el presupuesto inicial y sus variaciones de los entes y órganos públicos sujetos a la aprobación presupuestaria de la Contraloría General de la República”, suscrita por el Jefe del Departamento Financiero Contable, de conformidad con la responsabilidad asignada como titular del área encargada de coordinar la formulación presupuestaria del Banco; documento que se adjunta al citado oficio </w:t>
      </w:r>
      <w:r>
        <w:rPr>
          <w:rFonts w:cs="Arial"/>
          <w:sz w:val="22"/>
          <w:szCs w:val="22"/>
        </w:rPr>
        <w:t>GG-ME-1211-2022.</w:t>
      </w:r>
    </w:p>
    <w:p w14:paraId="46F67FFA" w14:textId="77777777" w:rsidR="007A3F93" w:rsidRDefault="007A3F93" w:rsidP="007A3F93">
      <w:pPr>
        <w:tabs>
          <w:tab w:val="left" w:pos="8505"/>
        </w:tabs>
        <w:spacing w:line="360" w:lineRule="auto"/>
        <w:jc w:val="both"/>
        <w:rPr>
          <w:rFonts w:cs="Arial"/>
          <w:sz w:val="22"/>
          <w:szCs w:val="22"/>
          <w:lang w:val="es-CR"/>
        </w:rPr>
      </w:pPr>
    </w:p>
    <w:p w14:paraId="79987CF2" w14:textId="2EB71950" w:rsidR="007A3F93" w:rsidRDefault="007A3F93" w:rsidP="007A3F93">
      <w:pPr>
        <w:pStyle w:val="Textoindependiente"/>
        <w:tabs>
          <w:tab w:val="left" w:pos="8505"/>
        </w:tabs>
        <w:ind w:right="0"/>
        <w:rPr>
          <w:rFonts w:cs="Arial"/>
          <w:szCs w:val="22"/>
        </w:rPr>
      </w:pPr>
      <w:r>
        <w:rPr>
          <w:b/>
          <w:szCs w:val="22"/>
        </w:rPr>
        <w:lastRenderedPageBreak/>
        <w:t>Quinto:</w:t>
      </w:r>
      <w:r>
        <w:rPr>
          <w:szCs w:val="22"/>
        </w:rPr>
        <w:t xml:space="preserve"> Que </w:t>
      </w:r>
      <w:r w:rsidR="002B228D">
        <w:rPr>
          <w:szCs w:val="22"/>
        </w:rPr>
        <w:t xml:space="preserve">conocidos y suficientemente discutidos dichos </w:t>
      </w:r>
      <w:r>
        <w:rPr>
          <w:szCs w:val="22"/>
        </w:rPr>
        <w:t xml:space="preserve">documentos, lo que corresponde, según lo establece el artículo 26 de la Ley del Sistema Financiero Nacional para la Vivienda, es aprobarlos en todos sus extremos y autorizar </w:t>
      </w:r>
      <w:r>
        <w:rPr>
          <w:rFonts w:cs="Arial"/>
          <w:szCs w:val="22"/>
        </w:rPr>
        <w:t>a la Gerencia General para proceder con el trámite correspondiente ante la Contraloría General de la República.</w:t>
      </w:r>
    </w:p>
    <w:p w14:paraId="00CE60A2" w14:textId="77777777" w:rsidR="00906F2A" w:rsidRPr="001050BC" w:rsidRDefault="00906F2A" w:rsidP="00906F2A">
      <w:pPr>
        <w:spacing w:line="360" w:lineRule="auto"/>
        <w:jc w:val="both"/>
        <w:rPr>
          <w:rFonts w:cs="Arial"/>
          <w:sz w:val="22"/>
          <w:szCs w:val="22"/>
        </w:rPr>
      </w:pPr>
    </w:p>
    <w:p w14:paraId="085DD23D" w14:textId="77777777" w:rsidR="00906F2A" w:rsidRPr="001050BC" w:rsidRDefault="00906F2A" w:rsidP="00906F2A">
      <w:pPr>
        <w:spacing w:line="360" w:lineRule="auto"/>
        <w:jc w:val="both"/>
        <w:rPr>
          <w:rFonts w:cs="Arial"/>
          <w:sz w:val="22"/>
          <w:szCs w:val="22"/>
        </w:rPr>
      </w:pPr>
      <w:r w:rsidRPr="001050BC">
        <w:rPr>
          <w:rFonts w:cs="Arial"/>
          <w:b/>
          <w:sz w:val="22"/>
          <w:szCs w:val="22"/>
        </w:rPr>
        <w:t xml:space="preserve">Por tanto, </w:t>
      </w:r>
      <w:r w:rsidRPr="001050BC">
        <w:rPr>
          <w:rFonts w:cs="Arial"/>
          <w:sz w:val="22"/>
          <w:szCs w:val="22"/>
        </w:rPr>
        <w:t>con base en lo establecido en el artículo 26 de la Ley del Sistema Financiero Nacional para la Vivienda, se acuerda:</w:t>
      </w:r>
    </w:p>
    <w:p w14:paraId="12572829" w14:textId="104A847E" w:rsidR="00906F2A" w:rsidRDefault="00906F2A" w:rsidP="00906F2A">
      <w:pPr>
        <w:spacing w:line="360" w:lineRule="auto"/>
        <w:jc w:val="both"/>
        <w:rPr>
          <w:rFonts w:cs="Arial"/>
          <w:sz w:val="22"/>
          <w:szCs w:val="22"/>
        </w:rPr>
      </w:pPr>
      <w:r w:rsidRPr="001050BC">
        <w:rPr>
          <w:rFonts w:cs="Arial"/>
          <w:b/>
          <w:bCs/>
          <w:sz w:val="22"/>
          <w:szCs w:val="22"/>
        </w:rPr>
        <w:t>1)</w:t>
      </w:r>
      <w:r w:rsidRPr="001050BC">
        <w:rPr>
          <w:rFonts w:cs="Arial"/>
          <w:sz w:val="22"/>
          <w:szCs w:val="22"/>
        </w:rPr>
        <w:t xml:space="preserve"> Aprobar el Plan Operativo Institucional del Banco Hipotecario de la Vivienda para el </w:t>
      </w:r>
      <w:r>
        <w:rPr>
          <w:rFonts w:cs="Arial"/>
          <w:sz w:val="22"/>
          <w:szCs w:val="22"/>
        </w:rPr>
        <w:t>año</w:t>
      </w:r>
      <w:r w:rsidRPr="001050BC">
        <w:rPr>
          <w:rFonts w:cs="Arial"/>
          <w:sz w:val="22"/>
          <w:szCs w:val="22"/>
        </w:rPr>
        <w:t xml:space="preserve"> 202</w:t>
      </w:r>
      <w:r w:rsidR="00FD08BD">
        <w:rPr>
          <w:rFonts w:cs="Arial"/>
          <w:sz w:val="22"/>
          <w:szCs w:val="22"/>
        </w:rPr>
        <w:t>3</w:t>
      </w:r>
      <w:r w:rsidRPr="001050BC">
        <w:rPr>
          <w:rFonts w:cs="Arial"/>
          <w:sz w:val="22"/>
          <w:szCs w:val="22"/>
        </w:rPr>
        <w:t>, de conformidad con el documento que se adjunta al oficio GG-ME-1</w:t>
      </w:r>
      <w:r w:rsidR="00FD08BD">
        <w:rPr>
          <w:rFonts w:cs="Arial"/>
          <w:sz w:val="22"/>
          <w:szCs w:val="22"/>
        </w:rPr>
        <w:t>210</w:t>
      </w:r>
      <w:r w:rsidRPr="001050BC">
        <w:rPr>
          <w:rFonts w:cs="Arial"/>
          <w:sz w:val="22"/>
          <w:szCs w:val="22"/>
        </w:rPr>
        <w:t>-20</w:t>
      </w:r>
      <w:r>
        <w:rPr>
          <w:rFonts w:cs="Arial"/>
          <w:sz w:val="22"/>
          <w:szCs w:val="22"/>
        </w:rPr>
        <w:t>2</w:t>
      </w:r>
      <w:r w:rsidR="00FD08BD">
        <w:rPr>
          <w:rFonts w:cs="Arial"/>
          <w:sz w:val="22"/>
          <w:szCs w:val="22"/>
        </w:rPr>
        <w:t>2</w:t>
      </w:r>
      <w:r w:rsidRPr="001050BC">
        <w:rPr>
          <w:rFonts w:cs="Arial"/>
          <w:sz w:val="22"/>
          <w:szCs w:val="22"/>
        </w:rPr>
        <w:t xml:space="preserve"> de la Gerencia General</w:t>
      </w:r>
      <w:r>
        <w:rPr>
          <w:rFonts w:cs="Arial"/>
          <w:sz w:val="22"/>
          <w:szCs w:val="22"/>
        </w:rPr>
        <w:t>.</w:t>
      </w:r>
    </w:p>
    <w:p w14:paraId="34AC5C23" w14:textId="657CB322" w:rsidR="00906F2A" w:rsidRDefault="00906F2A" w:rsidP="00906F2A">
      <w:pPr>
        <w:spacing w:line="360" w:lineRule="auto"/>
        <w:jc w:val="both"/>
        <w:rPr>
          <w:rFonts w:cs="Arial"/>
          <w:sz w:val="22"/>
          <w:szCs w:val="22"/>
        </w:rPr>
      </w:pPr>
    </w:p>
    <w:p w14:paraId="62C8B754" w14:textId="081B15A7" w:rsidR="007A3F93" w:rsidRDefault="007A3F93" w:rsidP="007A3F93">
      <w:pPr>
        <w:spacing w:line="360" w:lineRule="auto"/>
        <w:jc w:val="both"/>
        <w:rPr>
          <w:rFonts w:cs="Arial"/>
          <w:sz w:val="22"/>
        </w:rPr>
      </w:pPr>
      <w:r>
        <w:rPr>
          <w:rFonts w:cs="Arial"/>
          <w:b/>
          <w:bCs/>
          <w:sz w:val="22"/>
        </w:rPr>
        <w:t>2)</w:t>
      </w:r>
      <w:r>
        <w:rPr>
          <w:rFonts w:cs="Arial"/>
          <w:sz w:val="22"/>
        </w:rPr>
        <w:t xml:space="preserve"> Aprobar el Presupuesto Ordinario del Banco Hipotecario de la Vivienda para el año 202</w:t>
      </w:r>
      <w:r w:rsidR="00E4758A">
        <w:rPr>
          <w:rFonts w:cs="Arial"/>
          <w:sz w:val="22"/>
        </w:rPr>
        <w:t>3</w:t>
      </w:r>
      <w:r>
        <w:rPr>
          <w:rFonts w:cs="Arial"/>
          <w:sz w:val="22"/>
        </w:rPr>
        <w:t>, de conformidad con los documentos que se adjuntan al oficio</w:t>
      </w:r>
      <w:r>
        <w:rPr>
          <w:rFonts w:cs="Arial"/>
          <w:sz w:val="22"/>
          <w:szCs w:val="22"/>
        </w:rPr>
        <w:t xml:space="preserve"> GG-ME-1211-2022 </w:t>
      </w:r>
      <w:r>
        <w:rPr>
          <w:rFonts w:cs="Arial"/>
          <w:sz w:val="22"/>
        </w:rPr>
        <w:t xml:space="preserve">de la </w:t>
      </w:r>
      <w:r w:rsidRPr="007438B3">
        <w:rPr>
          <w:rFonts w:cs="Arial"/>
          <w:sz w:val="22"/>
          <w:szCs w:val="22"/>
          <w:lang w:val="es-CR"/>
        </w:rPr>
        <w:t>Gerencia General</w:t>
      </w:r>
      <w:r>
        <w:rPr>
          <w:rFonts w:cs="Arial"/>
          <w:sz w:val="22"/>
        </w:rPr>
        <w:t xml:space="preserve">, los cuales </w:t>
      </w:r>
      <w:r w:rsidR="00E4758A">
        <w:rPr>
          <w:rFonts w:cs="Arial"/>
          <w:sz w:val="22"/>
        </w:rPr>
        <w:t xml:space="preserve">forman parte del </w:t>
      </w:r>
      <w:r>
        <w:rPr>
          <w:rFonts w:cs="Arial"/>
          <w:sz w:val="22"/>
        </w:rPr>
        <w:t>expediente de la presente sesión.</w:t>
      </w:r>
    </w:p>
    <w:p w14:paraId="74BA43F8" w14:textId="77777777" w:rsidR="007A3F93" w:rsidRDefault="007A3F93" w:rsidP="007A3F93">
      <w:pPr>
        <w:spacing w:line="360" w:lineRule="auto"/>
        <w:jc w:val="both"/>
        <w:rPr>
          <w:rFonts w:cs="Arial"/>
          <w:sz w:val="22"/>
        </w:rPr>
      </w:pPr>
    </w:p>
    <w:p w14:paraId="0CFE0DA9" w14:textId="6593CA3B" w:rsidR="002B71CC" w:rsidRDefault="007A3F93" w:rsidP="002B71CC">
      <w:pPr>
        <w:spacing w:line="360" w:lineRule="auto"/>
        <w:jc w:val="both"/>
        <w:rPr>
          <w:rFonts w:cs="Arial"/>
          <w:sz w:val="22"/>
          <w:szCs w:val="22"/>
        </w:rPr>
      </w:pPr>
      <w:r>
        <w:rPr>
          <w:rFonts w:cs="Arial"/>
          <w:b/>
          <w:bCs/>
          <w:sz w:val="22"/>
          <w:szCs w:val="22"/>
        </w:rPr>
        <w:t>3</w:t>
      </w:r>
      <w:r w:rsidR="00906F2A" w:rsidRPr="001050BC">
        <w:rPr>
          <w:rFonts w:cs="Arial"/>
          <w:b/>
          <w:bCs/>
          <w:sz w:val="22"/>
          <w:szCs w:val="22"/>
        </w:rPr>
        <w:t>)</w:t>
      </w:r>
      <w:r w:rsidR="00906F2A" w:rsidRPr="001050BC">
        <w:rPr>
          <w:rFonts w:cs="Arial"/>
          <w:sz w:val="22"/>
          <w:szCs w:val="22"/>
        </w:rPr>
        <w:t xml:space="preserve"> </w:t>
      </w:r>
      <w:r w:rsidR="00906F2A" w:rsidRPr="001050BC">
        <w:rPr>
          <w:rFonts w:cs="Arial"/>
          <w:sz w:val="22"/>
          <w:szCs w:val="22"/>
          <w:lang w:val="es-CR"/>
        </w:rPr>
        <w:t>Se autoriza a la Administración</w:t>
      </w:r>
      <w:r w:rsidR="00906F2A">
        <w:rPr>
          <w:rFonts w:cs="Arial"/>
          <w:sz w:val="22"/>
          <w:szCs w:val="22"/>
          <w:lang w:val="es-CR"/>
        </w:rPr>
        <w:t>,</w:t>
      </w:r>
      <w:r w:rsidR="00906F2A" w:rsidRPr="001050BC">
        <w:rPr>
          <w:rFonts w:cs="Arial"/>
          <w:sz w:val="22"/>
          <w:szCs w:val="22"/>
          <w:lang w:val="es-CR"/>
        </w:rPr>
        <w:t xml:space="preserve"> para </w:t>
      </w:r>
      <w:proofErr w:type="gramStart"/>
      <w:r w:rsidR="00906F2A" w:rsidRPr="001050BC">
        <w:rPr>
          <w:rFonts w:cs="Arial"/>
          <w:sz w:val="22"/>
          <w:szCs w:val="22"/>
          <w:lang w:val="es-CR"/>
        </w:rPr>
        <w:t>que</w:t>
      </w:r>
      <w:proofErr w:type="gramEnd"/>
      <w:r w:rsidR="00906F2A" w:rsidRPr="001050BC">
        <w:rPr>
          <w:rFonts w:cs="Arial"/>
          <w:sz w:val="22"/>
          <w:szCs w:val="22"/>
          <w:lang w:val="es-CR"/>
        </w:rPr>
        <w:t xml:space="preserve"> de acuerdo con las disposiciones, procedimientos y regulaciones establecidas por la Contraloría General de la República, someta dicho</w:t>
      </w:r>
      <w:r w:rsidR="00E4758A">
        <w:rPr>
          <w:rFonts w:cs="Arial"/>
          <w:sz w:val="22"/>
          <w:szCs w:val="22"/>
          <w:lang w:val="es-CR"/>
        </w:rPr>
        <w:t>s</w:t>
      </w:r>
      <w:r w:rsidR="00906F2A" w:rsidRPr="001050BC">
        <w:rPr>
          <w:rFonts w:cs="Arial"/>
          <w:sz w:val="22"/>
          <w:szCs w:val="22"/>
          <w:lang w:val="es-CR"/>
        </w:rPr>
        <w:t xml:space="preserve"> documento</w:t>
      </w:r>
      <w:r w:rsidR="00E4758A">
        <w:rPr>
          <w:rFonts w:cs="Arial"/>
          <w:sz w:val="22"/>
          <w:szCs w:val="22"/>
          <w:lang w:val="es-CR"/>
        </w:rPr>
        <w:t>s</w:t>
      </w:r>
      <w:r w:rsidR="00906F2A" w:rsidRPr="001050BC">
        <w:rPr>
          <w:rFonts w:cs="Arial"/>
          <w:sz w:val="22"/>
          <w:szCs w:val="22"/>
          <w:lang w:val="es-CR"/>
        </w:rPr>
        <w:t xml:space="preserve"> a la consideración de ese Órgano Contralor.</w:t>
      </w:r>
    </w:p>
    <w:p w14:paraId="095EC04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301FF0A" w14:textId="77777777" w:rsidR="002B71CC" w:rsidRPr="00D14EAF" w:rsidRDefault="002B71CC" w:rsidP="002B71CC">
      <w:pPr>
        <w:spacing w:line="360" w:lineRule="auto"/>
        <w:jc w:val="both"/>
        <w:rPr>
          <w:rFonts w:cs="Arial"/>
          <w:b/>
          <w:sz w:val="22"/>
        </w:rPr>
      </w:pPr>
      <w:r w:rsidRPr="00D14EAF">
        <w:rPr>
          <w:rFonts w:cs="Arial"/>
          <w:b/>
          <w:sz w:val="22"/>
        </w:rPr>
        <w:t>************</w:t>
      </w:r>
    </w:p>
    <w:p w14:paraId="10FEAC5B" w14:textId="77777777" w:rsidR="0024248C" w:rsidRDefault="0024248C" w:rsidP="0024248C">
      <w:pPr>
        <w:spacing w:line="360" w:lineRule="auto"/>
        <w:jc w:val="both"/>
        <w:rPr>
          <w:rFonts w:cs="Arial"/>
          <w:sz w:val="22"/>
          <w:lang w:val="es-ES_tradnl"/>
        </w:rPr>
      </w:pPr>
    </w:p>
    <w:p w14:paraId="3437C3F8" w14:textId="7CB8D00A"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0C7433">
        <w:rPr>
          <w:rFonts w:cs="Arial"/>
          <w:szCs w:val="22"/>
        </w:rPr>
        <w:t>5</w:t>
      </w:r>
      <w:r w:rsidRPr="00AB2826">
        <w:rPr>
          <w:rFonts w:cs="Arial"/>
          <w:szCs w:val="22"/>
        </w:rPr>
        <w:t>:</w:t>
      </w:r>
    </w:p>
    <w:p w14:paraId="16D9D309" w14:textId="77777777" w:rsidR="00206026" w:rsidRPr="00CE2210" w:rsidRDefault="00206026" w:rsidP="00206026">
      <w:pPr>
        <w:tabs>
          <w:tab w:val="left" w:pos="9360"/>
        </w:tabs>
        <w:spacing w:line="360" w:lineRule="auto"/>
        <w:jc w:val="both"/>
        <w:rPr>
          <w:rFonts w:cs="Arial"/>
          <w:b/>
          <w:color w:val="000000"/>
          <w:sz w:val="22"/>
          <w:szCs w:val="22"/>
        </w:rPr>
      </w:pPr>
      <w:r w:rsidRPr="00CE2210">
        <w:rPr>
          <w:rFonts w:cs="Arial"/>
          <w:b/>
          <w:color w:val="000000"/>
          <w:sz w:val="22"/>
          <w:szCs w:val="22"/>
        </w:rPr>
        <w:t>Considerando:</w:t>
      </w:r>
    </w:p>
    <w:p w14:paraId="3D81B445" w14:textId="77777777" w:rsidR="00206026" w:rsidRDefault="00206026" w:rsidP="00206026">
      <w:pPr>
        <w:pStyle w:val="Sangra2detindependiente"/>
        <w:ind w:left="0" w:firstLine="0"/>
        <w:rPr>
          <w:rFonts w:cs="Times New Roman"/>
        </w:rPr>
      </w:pPr>
      <w:r>
        <w:rPr>
          <w:rFonts w:cs="Times New Roman"/>
          <w:b/>
          <w:bCs/>
        </w:rPr>
        <w:t>Primero:</w:t>
      </w:r>
      <w:r>
        <w:rPr>
          <w:rFonts w:cs="Times New Roman"/>
        </w:rPr>
        <w:t xml:space="preserve"> Que el artículo 18 del Acuerdo SUGEF 24-2000 “</w:t>
      </w:r>
      <w:r w:rsidRPr="00973B4D">
        <w:rPr>
          <w:rFonts w:cs="Times New Roman"/>
          <w:i/>
        </w:rPr>
        <w:t>Reglamento para juzgar la situación económica-financiera de las entidades fiscalizadas</w:t>
      </w:r>
      <w:r>
        <w:rPr>
          <w:rFonts w:cs="Times New Roman"/>
        </w:rPr>
        <w:t>”, establece, en lo que ahora interesa, lo siguiente:</w:t>
      </w:r>
    </w:p>
    <w:p w14:paraId="33ED9728" w14:textId="77777777" w:rsidR="00206026" w:rsidRPr="00991739" w:rsidRDefault="00206026" w:rsidP="00206026">
      <w:pPr>
        <w:pStyle w:val="Textoindependiente3"/>
        <w:rPr>
          <w:rFonts w:asciiTheme="majorHAnsi" w:hAnsiTheme="majorHAnsi" w:cstheme="minorHAnsi"/>
          <w:i w:val="0"/>
          <w:iCs w:val="0"/>
        </w:rPr>
      </w:pPr>
    </w:p>
    <w:p w14:paraId="3CCC9613" w14:textId="77777777" w:rsidR="00206026" w:rsidRPr="00991739" w:rsidRDefault="00206026" w:rsidP="00206026">
      <w:pPr>
        <w:pStyle w:val="Textoindependiente3"/>
        <w:ind w:left="360"/>
        <w:rPr>
          <w:rFonts w:asciiTheme="majorHAnsi" w:hAnsiTheme="majorHAnsi" w:cstheme="minorHAnsi"/>
          <w:i w:val="0"/>
          <w:iCs w:val="0"/>
          <w:sz w:val="22"/>
          <w:szCs w:val="22"/>
        </w:rPr>
      </w:pPr>
      <w:r w:rsidRPr="00991739">
        <w:rPr>
          <w:rFonts w:asciiTheme="majorHAnsi" w:hAnsiTheme="majorHAnsi" w:cstheme="minorHAnsi"/>
          <w:i w:val="0"/>
          <w:iCs w:val="0"/>
          <w:sz w:val="22"/>
          <w:szCs w:val="22"/>
        </w:rPr>
        <w:t xml:space="preserve">“Sin perjuicio de la calificación cualitativa que de acuerdo con lo establecido en esta normativa realice la Superintendencia, la Administración de la propia entidad financiera deberá autoevaluarse, al menos una vez al año, sobre el desempeño de su gestión, con cierre al 31 de julio de cada año. La Auditoría Interna, cuando ésta exista, deberá emitir una opinión sobre dicha autoevaluación. El informe de la autoevaluación de la gestión realizado por la Administración, y la opinión de la Auditoría Interna (cuando esta Unidad exista), deberán ser conocidos por la Junta Directiva o el Consejo de Administración, la cual se pronunciará sobre cada uno de los temas señalados en la autoevaluación. Asimismo, se deberá remitir a esta Superintendencia, a más tardar el primer día hábil de octubre del año correspondiente, una copia del informe presentado a la Junta Directiva o Consejo de Administración y de la opinión de la Auditoría Interna, junto con la copia del acta de la </w:t>
      </w:r>
      <w:r w:rsidRPr="00991739">
        <w:rPr>
          <w:rFonts w:asciiTheme="majorHAnsi" w:hAnsiTheme="majorHAnsi" w:cstheme="minorHAnsi"/>
          <w:i w:val="0"/>
          <w:iCs w:val="0"/>
          <w:sz w:val="22"/>
          <w:szCs w:val="22"/>
        </w:rPr>
        <w:lastRenderedPageBreak/>
        <w:t xml:space="preserve">sesión en que ésta tomó conocimiento y resolvió acerca de la gestión de la entidad. El informe aludido, que se remitirá a esta Superintendencia, deberá justificar la calificación, detallando las principales fortalezas y debilidades de la entidad, así como las acciones propuestas a la Junta Directiva o Consejo de Administración, o que se encuentren en desarrollo, para corregir las deficiencias detectadas”. </w:t>
      </w:r>
    </w:p>
    <w:p w14:paraId="0FA627C1" w14:textId="77777777" w:rsidR="00206026" w:rsidRDefault="00206026" w:rsidP="00206026">
      <w:pPr>
        <w:spacing w:line="360" w:lineRule="auto"/>
        <w:jc w:val="both"/>
        <w:rPr>
          <w:sz w:val="22"/>
          <w:lang w:val="es-ES_tradnl"/>
        </w:rPr>
      </w:pPr>
    </w:p>
    <w:p w14:paraId="744FCA36" w14:textId="7E8A5948" w:rsidR="00206026" w:rsidRPr="00996408" w:rsidRDefault="00206026" w:rsidP="00206026">
      <w:pPr>
        <w:pStyle w:val="Sangra2detindependiente"/>
        <w:ind w:left="0" w:firstLine="0"/>
        <w:rPr>
          <w:rFonts w:cs="Times New Roman"/>
          <w:szCs w:val="22"/>
          <w:lang w:val="es-ES_tradnl"/>
        </w:rPr>
      </w:pPr>
      <w:r w:rsidRPr="00996408">
        <w:rPr>
          <w:rFonts w:cs="Times New Roman"/>
          <w:b/>
          <w:bCs/>
          <w:szCs w:val="22"/>
          <w:lang w:val="es-ES_tradnl"/>
        </w:rPr>
        <w:t>Segundo:</w:t>
      </w:r>
      <w:r w:rsidRPr="00996408">
        <w:rPr>
          <w:rFonts w:cs="Times New Roman"/>
          <w:szCs w:val="22"/>
          <w:lang w:val="es-ES_tradnl"/>
        </w:rPr>
        <w:t xml:space="preserve"> </w:t>
      </w:r>
      <w:proofErr w:type="gramStart"/>
      <w:r w:rsidRPr="00996408">
        <w:rPr>
          <w:rFonts w:cs="Times New Roman"/>
          <w:szCs w:val="22"/>
          <w:lang w:val="es-ES_tradnl"/>
        </w:rPr>
        <w:t>Que</w:t>
      </w:r>
      <w:proofErr w:type="gramEnd"/>
      <w:r w:rsidRPr="00996408">
        <w:rPr>
          <w:rFonts w:cs="Times New Roman"/>
          <w:szCs w:val="22"/>
          <w:lang w:val="es-ES_tradnl"/>
        </w:rPr>
        <w:t xml:space="preserve"> en cumplimiento de dicha disposición, mediante </w:t>
      </w:r>
      <w:r>
        <w:rPr>
          <w:rFonts w:cs="Times New Roman"/>
          <w:szCs w:val="22"/>
          <w:lang w:val="es-ES_tradnl"/>
        </w:rPr>
        <w:t xml:space="preserve">el </w:t>
      </w:r>
      <w:r w:rsidRPr="00996408">
        <w:rPr>
          <w:rFonts w:cs="Times New Roman"/>
          <w:szCs w:val="22"/>
          <w:lang w:val="es-ES_tradnl"/>
        </w:rPr>
        <w:t>oficio GG-ME-</w:t>
      </w:r>
      <w:r>
        <w:rPr>
          <w:rFonts w:cs="Times New Roman"/>
          <w:szCs w:val="22"/>
          <w:lang w:val="es-ES_tradnl"/>
        </w:rPr>
        <w:t>1</w:t>
      </w:r>
      <w:r w:rsidR="001172CE">
        <w:rPr>
          <w:rFonts w:cs="Times New Roman"/>
          <w:szCs w:val="22"/>
          <w:lang w:val="es-ES_tradnl"/>
        </w:rPr>
        <w:t>214</w:t>
      </w:r>
      <w:r w:rsidRPr="00996408">
        <w:rPr>
          <w:rFonts w:cs="Times New Roman"/>
          <w:szCs w:val="22"/>
          <w:lang w:val="es-ES_tradnl"/>
        </w:rPr>
        <w:t>-20</w:t>
      </w:r>
      <w:r>
        <w:rPr>
          <w:rFonts w:cs="Times New Roman"/>
          <w:szCs w:val="22"/>
          <w:lang w:val="es-ES_tradnl"/>
        </w:rPr>
        <w:t>2</w:t>
      </w:r>
      <w:r w:rsidR="001172CE">
        <w:rPr>
          <w:rFonts w:cs="Times New Roman"/>
          <w:szCs w:val="22"/>
          <w:lang w:val="es-ES_tradnl"/>
        </w:rPr>
        <w:t>2</w:t>
      </w:r>
      <w:r>
        <w:rPr>
          <w:rFonts w:cs="Times New Roman"/>
          <w:szCs w:val="22"/>
          <w:lang w:val="es-ES_tradnl"/>
        </w:rPr>
        <w:t>,</w:t>
      </w:r>
      <w:r w:rsidRPr="00996408">
        <w:rPr>
          <w:rFonts w:cs="Times New Roman"/>
          <w:szCs w:val="22"/>
          <w:lang w:val="es-ES_tradnl"/>
        </w:rPr>
        <w:t xml:space="preserve"> del </w:t>
      </w:r>
      <w:r>
        <w:rPr>
          <w:rFonts w:cs="Times New Roman"/>
          <w:szCs w:val="22"/>
          <w:lang w:val="es-ES_tradnl"/>
        </w:rPr>
        <w:t>2</w:t>
      </w:r>
      <w:r w:rsidR="001172CE">
        <w:rPr>
          <w:rFonts w:cs="Times New Roman"/>
          <w:szCs w:val="22"/>
          <w:lang w:val="es-ES_tradnl"/>
        </w:rPr>
        <w:t>8</w:t>
      </w:r>
      <w:r w:rsidRPr="00996408">
        <w:rPr>
          <w:rFonts w:cs="Times New Roman"/>
          <w:szCs w:val="22"/>
          <w:lang w:val="es-ES_tradnl"/>
        </w:rPr>
        <w:t xml:space="preserve"> de </w:t>
      </w:r>
      <w:r>
        <w:rPr>
          <w:rFonts w:cs="Times New Roman"/>
          <w:szCs w:val="22"/>
          <w:lang w:val="es-ES_tradnl"/>
        </w:rPr>
        <w:t>setiembre</w:t>
      </w:r>
      <w:r w:rsidRPr="00996408">
        <w:rPr>
          <w:rFonts w:cs="Times New Roman"/>
          <w:szCs w:val="22"/>
          <w:lang w:val="es-ES_tradnl"/>
        </w:rPr>
        <w:t xml:space="preserve"> de 20</w:t>
      </w:r>
      <w:r>
        <w:rPr>
          <w:rFonts w:cs="Times New Roman"/>
          <w:szCs w:val="22"/>
          <w:lang w:val="es-ES_tradnl"/>
        </w:rPr>
        <w:t>2</w:t>
      </w:r>
      <w:r w:rsidR="001172CE">
        <w:rPr>
          <w:rFonts w:cs="Times New Roman"/>
          <w:szCs w:val="22"/>
          <w:lang w:val="es-ES_tradnl"/>
        </w:rPr>
        <w:t>2</w:t>
      </w:r>
      <w:r w:rsidRPr="00996408">
        <w:rPr>
          <w:rFonts w:cs="Times New Roman"/>
          <w:szCs w:val="22"/>
          <w:lang w:val="es-ES_tradnl"/>
        </w:rPr>
        <w:t>, la Gerencia General somete a la consideración de este Órgano Colegiado, el Informe de Autoevaluación de la Gestión realizado por la Administración de este Banco, co</w:t>
      </w:r>
      <w:r>
        <w:rPr>
          <w:rFonts w:cs="Times New Roman"/>
          <w:szCs w:val="22"/>
          <w:lang w:val="es-ES_tradnl"/>
        </w:rPr>
        <w:t>rrespondiente al período comprendido entre el 1° de agosto de 202</w:t>
      </w:r>
      <w:r w:rsidR="001172CE">
        <w:rPr>
          <w:rFonts w:cs="Times New Roman"/>
          <w:szCs w:val="22"/>
          <w:lang w:val="es-ES_tradnl"/>
        </w:rPr>
        <w:t>1</w:t>
      </w:r>
      <w:r>
        <w:rPr>
          <w:rFonts w:cs="Times New Roman"/>
          <w:szCs w:val="22"/>
          <w:lang w:val="es-ES_tradnl"/>
        </w:rPr>
        <w:t xml:space="preserve"> y el </w:t>
      </w:r>
      <w:r w:rsidRPr="00996408">
        <w:rPr>
          <w:rFonts w:cs="Times New Roman"/>
          <w:szCs w:val="22"/>
          <w:lang w:val="es-ES_tradnl"/>
        </w:rPr>
        <w:t>31 de julio de 20</w:t>
      </w:r>
      <w:r>
        <w:rPr>
          <w:rFonts w:cs="Times New Roman"/>
          <w:szCs w:val="22"/>
          <w:lang w:val="es-ES_tradnl"/>
        </w:rPr>
        <w:t>2</w:t>
      </w:r>
      <w:r w:rsidR="001172CE">
        <w:rPr>
          <w:rFonts w:cs="Times New Roman"/>
          <w:szCs w:val="22"/>
          <w:lang w:val="es-ES_tradnl"/>
        </w:rPr>
        <w:t>2</w:t>
      </w:r>
      <w:r w:rsidRPr="00996408">
        <w:rPr>
          <w:rFonts w:cs="Times New Roman"/>
          <w:szCs w:val="22"/>
          <w:lang w:val="es-ES_tradnl"/>
        </w:rPr>
        <w:t>.</w:t>
      </w:r>
    </w:p>
    <w:p w14:paraId="340D752D" w14:textId="77777777" w:rsidR="00206026" w:rsidRPr="00996408" w:rsidRDefault="00206026" w:rsidP="00206026">
      <w:pPr>
        <w:pStyle w:val="Sangra2detindependiente"/>
        <w:ind w:left="0" w:firstLine="0"/>
        <w:rPr>
          <w:szCs w:val="22"/>
          <w:lang w:val="es-ES_tradnl"/>
        </w:rPr>
      </w:pPr>
    </w:p>
    <w:p w14:paraId="6FFC7767" w14:textId="7EA9CD98" w:rsidR="00206026" w:rsidRDefault="00206026" w:rsidP="00206026">
      <w:pPr>
        <w:spacing w:line="360" w:lineRule="auto"/>
        <w:jc w:val="both"/>
        <w:rPr>
          <w:sz w:val="22"/>
          <w:szCs w:val="22"/>
          <w:lang w:val="es-ES_tradnl"/>
        </w:rPr>
      </w:pPr>
      <w:r w:rsidRPr="00996408">
        <w:rPr>
          <w:b/>
          <w:bCs/>
          <w:sz w:val="22"/>
          <w:szCs w:val="22"/>
          <w:lang w:val="es-ES_tradnl"/>
        </w:rPr>
        <w:t>Tercero:</w:t>
      </w:r>
      <w:r w:rsidRPr="00996408">
        <w:rPr>
          <w:sz w:val="22"/>
          <w:szCs w:val="22"/>
          <w:lang w:val="es-ES_tradnl"/>
        </w:rPr>
        <w:t xml:space="preserve"> Que adicionalmente, se ha tenido a la vista </w:t>
      </w:r>
      <w:r w:rsidR="00750336">
        <w:rPr>
          <w:sz w:val="22"/>
          <w:szCs w:val="22"/>
          <w:lang w:val="es-ES_tradnl"/>
        </w:rPr>
        <w:t xml:space="preserve">el </w:t>
      </w:r>
      <w:r>
        <w:rPr>
          <w:sz w:val="22"/>
          <w:szCs w:val="22"/>
          <w:lang w:val="es-ES_tradnl"/>
        </w:rPr>
        <w:t>oficio</w:t>
      </w:r>
      <w:r w:rsidRPr="00996408">
        <w:rPr>
          <w:sz w:val="22"/>
          <w:szCs w:val="22"/>
          <w:lang w:val="es-ES_tradnl"/>
        </w:rPr>
        <w:t xml:space="preserve"> AI-</w:t>
      </w:r>
      <w:r>
        <w:rPr>
          <w:sz w:val="22"/>
          <w:szCs w:val="22"/>
          <w:lang w:val="es-ES_tradnl"/>
        </w:rPr>
        <w:t>OF</w:t>
      </w:r>
      <w:r w:rsidRPr="00996408">
        <w:rPr>
          <w:sz w:val="22"/>
          <w:szCs w:val="22"/>
          <w:lang w:val="es-ES_tradnl"/>
        </w:rPr>
        <w:t>-</w:t>
      </w:r>
      <w:r>
        <w:rPr>
          <w:sz w:val="22"/>
          <w:szCs w:val="22"/>
          <w:lang w:val="es-ES_tradnl"/>
        </w:rPr>
        <w:t>1</w:t>
      </w:r>
      <w:r w:rsidR="001172CE">
        <w:rPr>
          <w:sz w:val="22"/>
          <w:szCs w:val="22"/>
          <w:lang w:val="es-ES_tradnl"/>
        </w:rPr>
        <w:t>39</w:t>
      </w:r>
      <w:r w:rsidRPr="00996408">
        <w:rPr>
          <w:bCs/>
          <w:sz w:val="22"/>
          <w:szCs w:val="22"/>
          <w:lang w:val="es-ES_tradnl"/>
        </w:rPr>
        <w:t>-20</w:t>
      </w:r>
      <w:r>
        <w:rPr>
          <w:bCs/>
          <w:sz w:val="22"/>
          <w:szCs w:val="22"/>
          <w:lang w:val="es-ES_tradnl"/>
        </w:rPr>
        <w:t>2</w:t>
      </w:r>
      <w:r w:rsidR="001172CE">
        <w:rPr>
          <w:bCs/>
          <w:sz w:val="22"/>
          <w:szCs w:val="22"/>
          <w:lang w:val="es-ES_tradnl"/>
        </w:rPr>
        <w:t>2</w:t>
      </w:r>
      <w:r>
        <w:rPr>
          <w:bCs/>
          <w:sz w:val="22"/>
          <w:szCs w:val="22"/>
          <w:lang w:val="es-ES_tradnl"/>
        </w:rPr>
        <w:t>,</w:t>
      </w:r>
      <w:r w:rsidRPr="00996408">
        <w:rPr>
          <w:bCs/>
          <w:sz w:val="22"/>
          <w:szCs w:val="22"/>
          <w:lang w:val="es-ES_tradnl"/>
        </w:rPr>
        <w:t xml:space="preserve"> del </w:t>
      </w:r>
      <w:r>
        <w:rPr>
          <w:bCs/>
          <w:sz w:val="22"/>
          <w:szCs w:val="22"/>
          <w:lang w:val="es-ES_tradnl"/>
        </w:rPr>
        <w:t>2</w:t>
      </w:r>
      <w:r w:rsidR="001172CE">
        <w:rPr>
          <w:bCs/>
          <w:sz w:val="22"/>
          <w:szCs w:val="22"/>
          <w:lang w:val="es-ES_tradnl"/>
        </w:rPr>
        <w:t>7</w:t>
      </w:r>
      <w:r w:rsidRPr="00996408">
        <w:rPr>
          <w:bCs/>
          <w:sz w:val="22"/>
          <w:szCs w:val="22"/>
          <w:lang w:val="es-ES_tradnl"/>
        </w:rPr>
        <w:t xml:space="preserve"> de </w:t>
      </w:r>
      <w:r>
        <w:rPr>
          <w:bCs/>
          <w:sz w:val="22"/>
          <w:szCs w:val="22"/>
          <w:lang w:val="es-ES_tradnl"/>
        </w:rPr>
        <w:t>setiembre</w:t>
      </w:r>
      <w:r w:rsidRPr="00996408">
        <w:rPr>
          <w:bCs/>
          <w:sz w:val="22"/>
          <w:szCs w:val="22"/>
          <w:lang w:val="es-ES_tradnl"/>
        </w:rPr>
        <w:t xml:space="preserve"> de 20</w:t>
      </w:r>
      <w:r>
        <w:rPr>
          <w:bCs/>
          <w:sz w:val="22"/>
          <w:szCs w:val="22"/>
          <w:lang w:val="es-ES_tradnl"/>
        </w:rPr>
        <w:t>2</w:t>
      </w:r>
      <w:r w:rsidR="001172CE">
        <w:rPr>
          <w:bCs/>
          <w:sz w:val="22"/>
          <w:szCs w:val="22"/>
          <w:lang w:val="es-ES_tradnl"/>
        </w:rPr>
        <w:t>2</w:t>
      </w:r>
      <w:r w:rsidRPr="00996408">
        <w:rPr>
          <w:sz w:val="22"/>
          <w:szCs w:val="22"/>
          <w:lang w:val="es-ES_tradnl"/>
        </w:rPr>
        <w:t xml:space="preserve">, por medio del cual, la Auditoría Interna remite su opinión sobre el referido informe de Autoevaluación de la Gestión, concluyendo </w:t>
      </w:r>
      <w:r>
        <w:rPr>
          <w:sz w:val="22"/>
          <w:szCs w:val="22"/>
          <w:lang w:val="es-ES_tradnl"/>
        </w:rPr>
        <w:t xml:space="preserve">que </w:t>
      </w:r>
      <w:r w:rsidRPr="00996408">
        <w:rPr>
          <w:sz w:val="22"/>
          <w:szCs w:val="22"/>
          <w:lang w:val="es-ES_tradnl"/>
        </w:rPr>
        <w:t xml:space="preserve">la documentación que soporta las calificaciones otorgadas </w:t>
      </w:r>
      <w:r>
        <w:rPr>
          <w:sz w:val="22"/>
          <w:szCs w:val="22"/>
          <w:lang w:val="es-ES_tradnl"/>
        </w:rPr>
        <w:t xml:space="preserve">por esa dependencia </w:t>
      </w:r>
      <w:r w:rsidRPr="00996408">
        <w:rPr>
          <w:sz w:val="22"/>
          <w:szCs w:val="22"/>
          <w:lang w:val="es-ES_tradnl"/>
        </w:rPr>
        <w:t>es suficiente y pertinente, conforme lo establecido en el Acuerdo SUGEF 24-00, y el resultado de la evaluación es razonable.</w:t>
      </w:r>
    </w:p>
    <w:p w14:paraId="46F07F79" w14:textId="77777777" w:rsidR="00206026" w:rsidRPr="00996408" w:rsidRDefault="00206026" w:rsidP="00206026">
      <w:pPr>
        <w:spacing w:line="360" w:lineRule="auto"/>
        <w:jc w:val="both"/>
        <w:rPr>
          <w:sz w:val="22"/>
          <w:szCs w:val="22"/>
          <w:lang w:val="es-ES_tradnl"/>
        </w:rPr>
      </w:pPr>
    </w:p>
    <w:p w14:paraId="13570FE3" w14:textId="77777777" w:rsidR="00206026" w:rsidRPr="00996408" w:rsidRDefault="00206026" w:rsidP="00206026">
      <w:pPr>
        <w:spacing w:line="360" w:lineRule="auto"/>
        <w:jc w:val="both"/>
        <w:rPr>
          <w:rFonts w:cs="Arial"/>
          <w:color w:val="000000"/>
          <w:sz w:val="22"/>
          <w:szCs w:val="22"/>
        </w:rPr>
      </w:pPr>
      <w:r w:rsidRPr="00996408">
        <w:rPr>
          <w:b/>
          <w:bCs/>
          <w:sz w:val="22"/>
          <w:szCs w:val="22"/>
          <w:lang w:val="es-ES_tradnl"/>
        </w:rPr>
        <w:t>Cuarto:</w:t>
      </w:r>
      <w:r w:rsidRPr="00996408">
        <w:rPr>
          <w:sz w:val="22"/>
          <w:szCs w:val="22"/>
          <w:lang w:val="es-ES_tradnl"/>
        </w:rPr>
        <w:t xml:space="preserve"> </w:t>
      </w:r>
      <w:r w:rsidRPr="00996408">
        <w:rPr>
          <w:rFonts w:cs="Arial"/>
          <w:color w:val="000000"/>
          <w:sz w:val="22"/>
          <w:szCs w:val="22"/>
        </w:rPr>
        <w:t xml:space="preserve">Que </w:t>
      </w:r>
      <w:r>
        <w:rPr>
          <w:rFonts w:cs="Arial"/>
          <w:color w:val="000000"/>
          <w:sz w:val="22"/>
          <w:szCs w:val="22"/>
        </w:rPr>
        <w:t xml:space="preserve">una vez </w:t>
      </w:r>
      <w:r w:rsidRPr="00996408">
        <w:rPr>
          <w:rFonts w:cs="Arial"/>
          <w:color w:val="000000"/>
          <w:sz w:val="22"/>
          <w:szCs w:val="22"/>
        </w:rPr>
        <w:t xml:space="preserve">conocidos y suficientemente discutidos los referidos documentos de la Gerencia General y la Auditoría Interna, esta Junta Directiva </w:t>
      </w:r>
      <w:r>
        <w:rPr>
          <w:rFonts w:cs="Arial"/>
          <w:color w:val="000000"/>
          <w:sz w:val="22"/>
          <w:szCs w:val="22"/>
        </w:rPr>
        <w:t xml:space="preserve">se pronuncia de la siguiente forma sobre cada una </w:t>
      </w:r>
      <w:r w:rsidRPr="00996408">
        <w:rPr>
          <w:rFonts w:cs="Arial"/>
          <w:color w:val="000000"/>
          <w:sz w:val="22"/>
          <w:szCs w:val="22"/>
        </w:rPr>
        <w:t>de las áreas evaluadas:</w:t>
      </w:r>
    </w:p>
    <w:p w14:paraId="0E094385" w14:textId="77777777" w:rsidR="00206026" w:rsidRPr="00996408" w:rsidRDefault="00206026" w:rsidP="00206026">
      <w:pPr>
        <w:spacing w:line="360" w:lineRule="auto"/>
        <w:jc w:val="both"/>
        <w:rPr>
          <w:rFonts w:cs="Arial"/>
          <w:sz w:val="22"/>
          <w:szCs w:val="22"/>
        </w:rPr>
      </w:pPr>
    </w:p>
    <w:p w14:paraId="3EC5A5A3" w14:textId="31B4E0D7" w:rsidR="006B2609" w:rsidRDefault="00206026" w:rsidP="00206026">
      <w:pPr>
        <w:spacing w:line="360" w:lineRule="auto"/>
        <w:jc w:val="both"/>
        <w:rPr>
          <w:rFonts w:cs="Arial"/>
          <w:color w:val="000000"/>
          <w:sz w:val="22"/>
          <w:szCs w:val="22"/>
        </w:rPr>
      </w:pPr>
      <w:r w:rsidRPr="00551EE7">
        <w:rPr>
          <w:rFonts w:cs="Arial"/>
          <w:b/>
          <w:sz w:val="22"/>
          <w:szCs w:val="22"/>
        </w:rPr>
        <w:t>A)</w:t>
      </w:r>
      <w:r>
        <w:rPr>
          <w:rFonts w:cs="Arial"/>
          <w:sz w:val="22"/>
          <w:szCs w:val="22"/>
        </w:rPr>
        <w:t xml:space="preserve"> </w:t>
      </w:r>
      <w:r w:rsidRPr="00551EE7">
        <w:rPr>
          <w:rFonts w:cs="Arial"/>
          <w:sz w:val="22"/>
          <w:szCs w:val="22"/>
        </w:rPr>
        <w:t>En cuanto al área de</w:t>
      </w:r>
      <w:r w:rsidRPr="00551EE7">
        <w:rPr>
          <w:rFonts w:cs="Arial"/>
          <w:bCs/>
          <w:sz w:val="22"/>
          <w:szCs w:val="22"/>
          <w:lang w:val="es-ES_tradnl"/>
        </w:rPr>
        <w:t xml:space="preserve"> </w:t>
      </w:r>
      <w:r w:rsidRPr="00551EE7">
        <w:rPr>
          <w:rFonts w:cs="Arial"/>
          <w:b/>
          <w:bCs/>
          <w:sz w:val="22"/>
          <w:szCs w:val="22"/>
          <w:lang w:val="es-ES_tradnl"/>
        </w:rPr>
        <w:t>Planificación</w:t>
      </w:r>
      <w:r w:rsidRPr="00551EE7">
        <w:rPr>
          <w:rFonts w:cs="Arial"/>
          <w:bCs/>
          <w:sz w:val="22"/>
          <w:szCs w:val="22"/>
          <w:lang w:val="es-ES_tradnl"/>
        </w:rPr>
        <w:t xml:space="preserve">, considera </w:t>
      </w:r>
      <w:r>
        <w:rPr>
          <w:rFonts w:cs="Arial"/>
          <w:bCs/>
          <w:sz w:val="22"/>
          <w:szCs w:val="22"/>
          <w:lang w:val="es-ES_tradnl"/>
        </w:rPr>
        <w:t xml:space="preserve">este Órgano Colegiado </w:t>
      </w:r>
      <w:r w:rsidRPr="00996408">
        <w:rPr>
          <w:rFonts w:cs="Arial"/>
          <w:bCs/>
          <w:sz w:val="22"/>
          <w:szCs w:val="22"/>
          <w:lang w:val="es-ES_tradnl"/>
        </w:rPr>
        <w:t>que</w:t>
      </w:r>
      <w:r w:rsidRPr="00996408">
        <w:rPr>
          <w:rFonts w:cs="Arial"/>
          <w:color w:val="000000"/>
          <w:sz w:val="22"/>
          <w:szCs w:val="22"/>
        </w:rPr>
        <w:t xml:space="preserve"> aún y cuando los resultados muestran una calificación de normalidad en la gestión</w:t>
      </w:r>
      <w:r>
        <w:rPr>
          <w:rFonts w:cs="Arial"/>
          <w:color w:val="000000"/>
          <w:sz w:val="22"/>
          <w:szCs w:val="22"/>
        </w:rPr>
        <w:t xml:space="preserve"> de este factor, es necesario que</w:t>
      </w:r>
      <w:r w:rsidRPr="00996408">
        <w:rPr>
          <w:rFonts w:cs="Arial"/>
          <w:color w:val="000000"/>
          <w:sz w:val="22"/>
          <w:szCs w:val="22"/>
        </w:rPr>
        <w:t xml:space="preserve"> la Administración solvente las debilidades </w:t>
      </w:r>
      <w:r>
        <w:rPr>
          <w:rFonts w:cs="Arial"/>
          <w:color w:val="000000"/>
          <w:sz w:val="22"/>
          <w:szCs w:val="22"/>
        </w:rPr>
        <w:t>detectadas</w:t>
      </w:r>
      <w:r w:rsidRPr="00996408">
        <w:rPr>
          <w:rFonts w:cs="Arial"/>
          <w:color w:val="000000"/>
          <w:sz w:val="22"/>
          <w:szCs w:val="22"/>
        </w:rPr>
        <w:t>, de conformidad con las acciones y plazos propuestos en el correspondiente plan de acción, particularmente lo relacionado con</w:t>
      </w:r>
      <w:r w:rsidRPr="00551EE7">
        <w:rPr>
          <w:rFonts w:cs="Arial"/>
          <w:color w:val="000000"/>
          <w:sz w:val="22"/>
          <w:szCs w:val="22"/>
        </w:rPr>
        <w:t xml:space="preserve"> </w:t>
      </w:r>
      <w:r>
        <w:rPr>
          <w:rFonts w:cs="Arial"/>
          <w:color w:val="000000"/>
          <w:sz w:val="22"/>
          <w:szCs w:val="22"/>
        </w:rPr>
        <w:t>los siguientes aspectos:</w:t>
      </w:r>
      <w:r w:rsidR="006B2609">
        <w:rPr>
          <w:rFonts w:cs="Arial"/>
          <w:color w:val="000000"/>
          <w:sz w:val="22"/>
          <w:szCs w:val="22"/>
        </w:rPr>
        <w:t xml:space="preserve"> i) la finalización y formalización del Plan Estratégico Institucional (PEI) 2022-2026; </w:t>
      </w:r>
      <w:proofErr w:type="spellStart"/>
      <w:r w:rsidR="006B2609">
        <w:rPr>
          <w:rFonts w:cs="Arial"/>
          <w:color w:val="000000"/>
          <w:sz w:val="22"/>
          <w:szCs w:val="22"/>
        </w:rPr>
        <w:t>ii</w:t>
      </w:r>
      <w:proofErr w:type="spellEnd"/>
      <w:r w:rsidR="006B2609">
        <w:rPr>
          <w:rFonts w:cs="Arial"/>
          <w:color w:val="000000"/>
          <w:sz w:val="22"/>
          <w:szCs w:val="22"/>
        </w:rPr>
        <w:t xml:space="preserve">) la aplicación integral de la metodología para la gestión de riesgo estratégico; </w:t>
      </w:r>
      <w:proofErr w:type="spellStart"/>
      <w:r w:rsidR="006B2609">
        <w:rPr>
          <w:rFonts w:cs="Arial"/>
          <w:color w:val="000000"/>
          <w:sz w:val="22"/>
          <w:szCs w:val="22"/>
        </w:rPr>
        <w:t>iii</w:t>
      </w:r>
      <w:proofErr w:type="spellEnd"/>
      <w:r w:rsidR="006B2609">
        <w:rPr>
          <w:rFonts w:cs="Arial"/>
          <w:color w:val="000000"/>
          <w:sz w:val="22"/>
          <w:szCs w:val="22"/>
        </w:rPr>
        <w:t xml:space="preserve">) completar la actualización del </w:t>
      </w:r>
      <w:r w:rsidR="006B2609" w:rsidRPr="006B2609">
        <w:rPr>
          <w:rFonts w:cs="Arial"/>
          <w:color w:val="000000"/>
          <w:sz w:val="22"/>
          <w:szCs w:val="22"/>
        </w:rPr>
        <w:t>apetito de riesgos y la revisión de los riesgos estratégicos vinculados a los objetivos y metas que darían cumplimiento al PEI</w:t>
      </w:r>
      <w:r w:rsidR="006B2609">
        <w:rPr>
          <w:rFonts w:cs="Arial"/>
          <w:color w:val="000000"/>
          <w:sz w:val="22"/>
          <w:szCs w:val="22"/>
        </w:rPr>
        <w:t xml:space="preserve">; </w:t>
      </w:r>
      <w:r w:rsidR="00425861">
        <w:rPr>
          <w:rFonts w:cs="Arial"/>
          <w:color w:val="000000"/>
          <w:sz w:val="22"/>
          <w:szCs w:val="22"/>
        </w:rPr>
        <w:t xml:space="preserve">y </w:t>
      </w:r>
      <w:proofErr w:type="spellStart"/>
      <w:r w:rsidR="00425861">
        <w:rPr>
          <w:rFonts w:cs="Arial"/>
          <w:color w:val="000000"/>
          <w:sz w:val="22"/>
          <w:szCs w:val="22"/>
        </w:rPr>
        <w:t>iv</w:t>
      </w:r>
      <w:proofErr w:type="spellEnd"/>
      <w:r w:rsidR="00425861">
        <w:rPr>
          <w:rFonts w:cs="Arial"/>
          <w:color w:val="000000"/>
          <w:sz w:val="22"/>
          <w:szCs w:val="22"/>
        </w:rPr>
        <w:t xml:space="preserve">) completar los </w:t>
      </w:r>
      <w:r w:rsidR="00425861" w:rsidRPr="00425861">
        <w:rPr>
          <w:rFonts w:cs="Arial"/>
          <w:color w:val="000000"/>
          <w:sz w:val="22"/>
          <w:szCs w:val="22"/>
        </w:rPr>
        <w:t xml:space="preserve">proyectos de automatización que incluyen aspectos de mejora de acceso de información para el proceso de riesgos (OPTIMUS y </w:t>
      </w:r>
      <w:proofErr w:type="spellStart"/>
      <w:r w:rsidR="00425861" w:rsidRPr="00425861">
        <w:rPr>
          <w:rFonts w:cs="Arial"/>
          <w:color w:val="000000"/>
          <w:sz w:val="22"/>
          <w:szCs w:val="22"/>
        </w:rPr>
        <w:t>OpRisk</w:t>
      </w:r>
      <w:proofErr w:type="spellEnd"/>
      <w:r w:rsidR="00425861" w:rsidRPr="00425861">
        <w:rPr>
          <w:rFonts w:cs="Arial"/>
          <w:color w:val="000000"/>
          <w:sz w:val="22"/>
          <w:szCs w:val="22"/>
        </w:rPr>
        <w:t>)</w:t>
      </w:r>
      <w:r w:rsidR="00425861">
        <w:rPr>
          <w:rFonts w:cs="Arial"/>
          <w:color w:val="000000"/>
          <w:sz w:val="22"/>
          <w:szCs w:val="22"/>
        </w:rPr>
        <w:t>.</w:t>
      </w:r>
    </w:p>
    <w:p w14:paraId="08CE5B13" w14:textId="77777777" w:rsidR="006B2609" w:rsidRDefault="006B2609" w:rsidP="00206026">
      <w:pPr>
        <w:spacing w:line="360" w:lineRule="auto"/>
        <w:jc w:val="both"/>
        <w:rPr>
          <w:rFonts w:cs="Arial"/>
          <w:color w:val="000000"/>
          <w:sz w:val="22"/>
          <w:szCs w:val="22"/>
        </w:rPr>
      </w:pPr>
    </w:p>
    <w:p w14:paraId="20A76438" w14:textId="042D04BB" w:rsidR="00E01378" w:rsidRDefault="00206026" w:rsidP="00206026">
      <w:pPr>
        <w:spacing w:line="360" w:lineRule="auto"/>
        <w:jc w:val="both"/>
        <w:rPr>
          <w:rFonts w:cs="Arial"/>
          <w:color w:val="000000"/>
          <w:sz w:val="22"/>
          <w:szCs w:val="22"/>
        </w:rPr>
      </w:pPr>
      <w:r w:rsidRPr="00996408">
        <w:rPr>
          <w:rFonts w:cs="Arial"/>
          <w:b/>
          <w:bCs/>
          <w:sz w:val="22"/>
          <w:szCs w:val="22"/>
        </w:rPr>
        <w:t>B)</w:t>
      </w:r>
      <w:r w:rsidRPr="00996408">
        <w:rPr>
          <w:rFonts w:cs="Arial"/>
          <w:bCs/>
          <w:sz w:val="22"/>
          <w:szCs w:val="22"/>
        </w:rPr>
        <w:t xml:space="preserve"> En relación con el </w:t>
      </w:r>
      <w:r w:rsidRPr="00996408">
        <w:rPr>
          <w:rFonts w:cs="Arial"/>
          <w:bCs/>
          <w:sz w:val="22"/>
          <w:szCs w:val="22"/>
          <w:lang w:val="es-ES_tradnl"/>
        </w:rPr>
        <w:t xml:space="preserve">área de </w:t>
      </w:r>
      <w:r w:rsidRPr="00996408">
        <w:rPr>
          <w:rFonts w:cs="Arial"/>
          <w:b/>
          <w:bCs/>
          <w:color w:val="000000"/>
          <w:sz w:val="22"/>
          <w:szCs w:val="22"/>
        </w:rPr>
        <w:t>Políticas y Procedimientos</w:t>
      </w:r>
      <w:r w:rsidRPr="00996408">
        <w:rPr>
          <w:rFonts w:cs="Arial"/>
          <w:bCs/>
          <w:sz w:val="22"/>
          <w:szCs w:val="22"/>
          <w:lang w:val="es-ES_tradnl"/>
        </w:rPr>
        <w:t xml:space="preserve">, </w:t>
      </w:r>
      <w:r w:rsidRPr="00551EE7">
        <w:rPr>
          <w:rFonts w:cs="Arial"/>
          <w:color w:val="000000"/>
          <w:sz w:val="22"/>
          <w:szCs w:val="22"/>
        </w:rPr>
        <w:t xml:space="preserve">los resultados obtenidos </w:t>
      </w:r>
      <w:r w:rsidRPr="00996408">
        <w:rPr>
          <w:rFonts w:cs="Arial"/>
          <w:color w:val="000000"/>
          <w:sz w:val="22"/>
          <w:szCs w:val="22"/>
        </w:rPr>
        <w:t>muestran una calificación de normalidad en la gestión</w:t>
      </w:r>
      <w:r>
        <w:rPr>
          <w:rFonts w:cs="Arial"/>
          <w:color w:val="000000"/>
          <w:sz w:val="22"/>
          <w:szCs w:val="22"/>
        </w:rPr>
        <w:t xml:space="preserve"> para lograr </w:t>
      </w:r>
      <w:r w:rsidRPr="00996408">
        <w:rPr>
          <w:rFonts w:cs="Arial"/>
          <w:color w:val="000000"/>
          <w:sz w:val="22"/>
          <w:szCs w:val="22"/>
        </w:rPr>
        <w:t xml:space="preserve">la aplicación de políticas, </w:t>
      </w:r>
      <w:r w:rsidRPr="00996408">
        <w:rPr>
          <w:rFonts w:cs="Arial"/>
          <w:color w:val="000000"/>
          <w:sz w:val="22"/>
          <w:szCs w:val="22"/>
        </w:rPr>
        <w:lastRenderedPageBreak/>
        <w:t xml:space="preserve">procedimientos y límites para las </w:t>
      </w:r>
      <w:r>
        <w:rPr>
          <w:rFonts w:cs="Arial"/>
          <w:color w:val="000000"/>
          <w:sz w:val="22"/>
          <w:szCs w:val="22"/>
        </w:rPr>
        <w:t>operaciones</w:t>
      </w:r>
      <w:r w:rsidRPr="00996408">
        <w:rPr>
          <w:rFonts w:cs="Arial"/>
          <w:color w:val="000000"/>
          <w:sz w:val="22"/>
          <w:szCs w:val="22"/>
        </w:rPr>
        <w:t xml:space="preserve"> propias de la institución.  </w:t>
      </w:r>
      <w:r>
        <w:rPr>
          <w:rFonts w:cs="Arial"/>
          <w:color w:val="000000"/>
          <w:sz w:val="22"/>
          <w:szCs w:val="22"/>
        </w:rPr>
        <w:t>No obstante</w:t>
      </w:r>
      <w:r w:rsidRPr="00996408">
        <w:rPr>
          <w:rFonts w:cs="Arial"/>
          <w:color w:val="000000"/>
          <w:sz w:val="22"/>
          <w:szCs w:val="22"/>
        </w:rPr>
        <w:t xml:space="preserve">, </w:t>
      </w:r>
      <w:r>
        <w:rPr>
          <w:rFonts w:cs="Arial"/>
          <w:color w:val="000000"/>
          <w:sz w:val="22"/>
          <w:szCs w:val="22"/>
        </w:rPr>
        <w:t xml:space="preserve">se estima </w:t>
      </w:r>
      <w:r w:rsidRPr="00996408">
        <w:rPr>
          <w:rFonts w:cs="Arial"/>
          <w:color w:val="000000"/>
          <w:sz w:val="22"/>
          <w:szCs w:val="22"/>
        </w:rPr>
        <w:t>indispensable continuar dando un</w:t>
      </w:r>
      <w:r>
        <w:rPr>
          <w:rFonts w:cs="Arial"/>
          <w:color w:val="000000"/>
          <w:sz w:val="22"/>
          <w:szCs w:val="22"/>
        </w:rPr>
        <w:t xml:space="preserve"> riguroso seguimiento a </w:t>
      </w:r>
      <w:r w:rsidRPr="00996408">
        <w:rPr>
          <w:rFonts w:cs="Arial"/>
          <w:color w:val="000000"/>
          <w:sz w:val="22"/>
          <w:szCs w:val="22"/>
        </w:rPr>
        <w:t xml:space="preserve">la </w:t>
      </w:r>
      <w:r>
        <w:rPr>
          <w:rFonts w:cs="Arial"/>
          <w:color w:val="000000"/>
          <w:sz w:val="22"/>
          <w:szCs w:val="22"/>
        </w:rPr>
        <w:t xml:space="preserve">atención </w:t>
      </w:r>
      <w:r w:rsidRPr="00996408">
        <w:rPr>
          <w:rFonts w:cs="Arial"/>
          <w:color w:val="000000"/>
          <w:sz w:val="22"/>
          <w:szCs w:val="22"/>
        </w:rPr>
        <w:t>de este factor</w:t>
      </w:r>
      <w:r>
        <w:rPr>
          <w:rFonts w:cs="Arial"/>
          <w:color w:val="000000"/>
          <w:sz w:val="22"/>
          <w:szCs w:val="22"/>
        </w:rPr>
        <w:t>,</w:t>
      </w:r>
      <w:r w:rsidRPr="00996408">
        <w:rPr>
          <w:rFonts w:cs="Arial"/>
          <w:color w:val="000000"/>
          <w:sz w:val="22"/>
          <w:szCs w:val="22"/>
        </w:rPr>
        <w:t xml:space="preserve"> para subsanar las debilidades </w:t>
      </w:r>
      <w:r>
        <w:rPr>
          <w:rFonts w:cs="Arial"/>
          <w:color w:val="000000"/>
          <w:sz w:val="22"/>
          <w:szCs w:val="22"/>
        </w:rPr>
        <w:t>identificadas</w:t>
      </w:r>
      <w:r w:rsidRPr="00996408">
        <w:rPr>
          <w:rFonts w:cs="Arial"/>
          <w:color w:val="000000"/>
          <w:sz w:val="22"/>
          <w:szCs w:val="22"/>
        </w:rPr>
        <w:t xml:space="preserve">, </w:t>
      </w:r>
      <w:r>
        <w:rPr>
          <w:rFonts w:cs="Arial"/>
          <w:color w:val="000000"/>
          <w:sz w:val="22"/>
          <w:szCs w:val="22"/>
        </w:rPr>
        <w:t xml:space="preserve">especialmente lo que respecta </w:t>
      </w:r>
      <w:r w:rsidR="00425861">
        <w:rPr>
          <w:rFonts w:cs="Arial"/>
          <w:color w:val="000000"/>
          <w:sz w:val="22"/>
          <w:szCs w:val="22"/>
        </w:rPr>
        <w:t xml:space="preserve">a la disposición de </w:t>
      </w:r>
      <w:r w:rsidR="00425861" w:rsidRPr="00425861">
        <w:rPr>
          <w:rFonts w:cs="Arial"/>
          <w:color w:val="000000"/>
          <w:sz w:val="22"/>
          <w:szCs w:val="22"/>
        </w:rPr>
        <w:t>lineamientos concretos</w:t>
      </w:r>
      <w:r w:rsidR="00E01378">
        <w:rPr>
          <w:rFonts w:cs="Arial"/>
          <w:color w:val="000000"/>
          <w:sz w:val="22"/>
          <w:szCs w:val="22"/>
        </w:rPr>
        <w:t xml:space="preserve"> sobre </w:t>
      </w:r>
      <w:r w:rsidR="00425861" w:rsidRPr="00425861">
        <w:rPr>
          <w:rFonts w:cs="Arial"/>
          <w:color w:val="000000"/>
          <w:sz w:val="22"/>
          <w:szCs w:val="22"/>
        </w:rPr>
        <w:t>la gestión del riesgo reputación</w:t>
      </w:r>
      <w:r w:rsidR="00E01378">
        <w:rPr>
          <w:rFonts w:cs="Arial"/>
          <w:color w:val="000000"/>
          <w:sz w:val="22"/>
          <w:szCs w:val="22"/>
        </w:rPr>
        <w:t xml:space="preserve">; la elaboración de las políticas para atender las </w:t>
      </w:r>
      <w:r w:rsidR="00E01378" w:rsidRPr="00E01378">
        <w:rPr>
          <w:rFonts w:cs="Arial"/>
          <w:color w:val="000000"/>
          <w:sz w:val="22"/>
          <w:szCs w:val="22"/>
        </w:rPr>
        <w:t xml:space="preserve">modificaciones normativas que </w:t>
      </w:r>
      <w:r w:rsidR="00E01378">
        <w:rPr>
          <w:rFonts w:cs="Arial"/>
          <w:color w:val="000000"/>
          <w:sz w:val="22"/>
          <w:szCs w:val="22"/>
        </w:rPr>
        <w:t>regirán a partir de</w:t>
      </w:r>
      <w:r w:rsidR="00E01378" w:rsidRPr="00E01378">
        <w:rPr>
          <w:rFonts w:cs="Arial"/>
          <w:color w:val="000000"/>
          <w:sz w:val="22"/>
          <w:szCs w:val="22"/>
        </w:rPr>
        <w:t xml:space="preserve"> enero </w:t>
      </w:r>
      <w:r w:rsidR="00E01378">
        <w:rPr>
          <w:rFonts w:cs="Arial"/>
          <w:color w:val="000000"/>
          <w:sz w:val="22"/>
          <w:szCs w:val="22"/>
        </w:rPr>
        <w:t xml:space="preserve">de </w:t>
      </w:r>
      <w:r w:rsidR="00E01378" w:rsidRPr="00E01378">
        <w:rPr>
          <w:rFonts w:cs="Arial"/>
          <w:color w:val="000000"/>
          <w:sz w:val="22"/>
          <w:szCs w:val="22"/>
        </w:rPr>
        <w:t xml:space="preserve">2023, </w:t>
      </w:r>
      <w:r w:rsidR="00E01378">
        <w:rPr>
          <w:rFonts w:cs="Arial"/>
          <w:color w:val="000000"/>
          <w:sz w:val="22"/>
          <w:szCs w:val="22"/>
        </w:rPr>
        <w:t xml:space="preserve">relacionadas con los </w:t>
      </w:r>
      <w:r w:rsidR="00E01378" w:rsidRPr="00E01378">
        <w:rPr>
          <w:rFonts w:cs="Arial"/>
          <w:color w:val="000000"/>
          <w:sz w:val="22"/>
          <w:szCs w:val="22"/>
        </w:rPr>
        <w:t>riesgos ambientales, sociales y de gobierno</w:t>
      </w:r>
      <w:r w:rsidR="00E01378">
        <w:rPr>
          <w:rFonts w:cs="Arial"/>
          <w:color w:val="000000"/>
          <w:sz w:val="22"/>
          <w:szCs w:val="22"/>
        </w:rPr>
        <w:t>; la formalización del Plan de Contingencia de Crédito; y la contratación del titular de la Dirección de Supervisión de Entidades Autorizadas.</w:t>
      </w:r>
    </w:p>
    <w:p w14:paraId="32CB457C" w14:textId="77777777" w:rsidR="00206026" w:rsidRDefault="00206026" w:rsidP="00206026">
      <w:pPr>
        <w:spacing w:line="360" w:lineRule="auto"/>
        <w:jc w:val="both"/>
        <w:rPr>
          <w:rFonts w:cs="Arial"/>
          <w:color w:val="000000"/>
          <w:sz w:val="22"/>
          <w:szCs w:val="22"/>
        </w:rPr>
      </w:pPr>
    </w:p>
    <w:p w14:paraId="3C7FDB09" w14:textId="7D02FB21" w:rsidR="001965C0" w:rsidRDefault="00206026" w:rsidP="00206026">
      <w:pPr>
        <w:spacing w:line="360" w:lineRule="auto"/>
        <w:jc w:val="both"/>
        <w:rPr>
          <w:rFonts w:cs="Arial"/>
          <w:color w:val="000000"/>
          <w:sz w:val="22"/>
          <w:szCs w:val="22"/>
        </w:rPr>
      </w:pPr>
      <w:r w:rsidRPr="00996408">
        <w:rPr>
          <w:rFonts w:cs="Arial"/>
          <w:b/>
          <w:bCs/>
          <w:sz w:val="22"/>
          <w:szCs w:val="22"/>
        </w:rPr>
        <w:t>C)</w:t>
      </w:r>
      <w:r w:rsidRPr="00996408">
        <w:rPr>
          <w:rFonts w:cs="Arial"/>
          <w:bCs/>
          <w:sz w:val="22"/>
          <w:szCs w:val="22"/>
        </w:rPr>
        <w:t xml:space="preserve"> Con respecto al área de </w:t>
      </w:r>
      <w:r w:rsidRPr="00996408">
        <w:rPr>
          <w:rFonts w:cs="Arial"/>
          <w:b/>
          <w:bCs/>
          <w:color w:val="000000"/>
          <w:sz w:val="22"/>
          <w:szCs w:val="22"/>
        </w:rPr>
        <w:t>Administración de Personal</w:t>
      </w:r>
      <w:r w:rsidRPr="00996408">
        <w:rPr>
          <w:rFonts w:cs="Arial"/>
          <w:color w:val="000000"/>
          <w:sz w:val="22"/>
          <w:szCs w:val="22"/>
        </w:rPr>
        <w:t xml:space="preserve">, esta Junta Directiva </w:t>
      </w:r>
      <w:r>
        <w:rPr>
          <w:rFonts w:cs="Arial"/>
          <w:color w:val="000000"/>
          <w:sz w:val="22"/>
          <w:szCs w:val="22"/>
        </w:rPr>
        <w:t xml:space="preserve">observa </w:t>
      </w:r>
      <w:r w:rsidRPr="00996408">
        <w:rPr>
          <w:rFonts w:cs="Arial"/>
          <w:color w:val="000000"/>
          <w:sz w:val="22"/>
          <w:szCs w:val="22"/>
        </w:rPr>
        <w:t>que han sido insuficientes las gestiones para lograr el nivel de normalidad en est</w:t>
      </w:r>
      <w:r>
        <w:rPr>
          <w:rFonts w:cs="Arial"/>
          <w:color w:val="000000"/>
          <w:sz w:val="22"/>
          <w:szCs w:val="22"/>
        </w:rPr>
        <w:t>e factor</w:t>
      </w:r>
      <w:r w:rsidRPr="00996408">
        <w:rPr>
          <w:rFonts w:cs="Arial"/>
          <w:color w:val="000000"/>
          <w:sz w:val="22"/>
          <w:szCs w:val="22"/>
        </w:rPr>
        <w:t xml:space="preserve"> y subsanar</w:t>
      </w:r>
      <w:r>
        <w:rPr>
          <w:rFonts w:cs="Arial"/>
          <w:color w:val="000000"/>
          <w:sz w:val="22"/>
          <w:szCs w:val="22"/>
        </w:rPr>
        <w:t>,</w:t>
      </w:r>
      <w:r w:rsidRPr="00996408">
        <w:rPr>
          <w:rFonts w:cs="Arial"/>
          <w:color w:val="000000"/>
          <w:sz w:val="22"/>
          <w:szCs w:val="22"/>
        </w:rPr>
        <w:t xml:space="preserve"> </w:t>
      </w:r>
      <w:r>
        <w:rPr>
          <w:rFonts w:cs="Arial"/>
          <w:color w:val="000000"/>
          <w:sz w:val="22"/>
          <w:szCs w:val="22"/>
        </w:rPr>
        <w:t>de</w:t>
      </w:r>
      <w:r w:rsidRPr="00996408">
        <w:rPr>
          <w:rFonts w:cs="Arial"/>
          <w:color w:val="000000"/>
          <w:sz w:val="22"/>
          <w:szCs w:val="22"/>
        </w:rPr>
        <w:t xml:space="preserve"> forma concluyente</w:t>
      </w:r>
      <w:r>
        <w:rPr>
          <w:rFonts w:cs="Arial"/>
          <w:color w:val="000000"/>
          <w:sz w:val="22"/>
          <w:szCs w:val="22"/>
        </w:rPr>
        <w:t>,</w:t>
      </w:r>
      <w:r w:rsidRPr="00996408">
        <w:rPr>
          <w:rFonts w:cs="Arial"/>
          <w:color w:val="000000"/>
          <w:sz w:val="22"/>
          <w:szCs w:val="22"/>
        </w:rPr>
        <w:t xml:space="preserve"> las debilidades </w:t>
      </w:r>
      <w:r>
        <w:rPr>
          <w:rFonts w:cs="Arial"/>
          <w:color w:val="000000"/>
          <w:sz w:val="22"/>
          <w:szCs w:val="22"/>
        </w:rPr>
        <w:t xml:space="preserve">identificadas </w:t>
      </w:r>
      <w:r w:rsidR="007815EB">
        <w:rPr>
          <w:rFonts w:cs="Arial"/>
          <w:color w:val="000000"/>
          <w:sz w:val="22"/>
          <w:szCs w:val="22"/>
        </w:rPr>
        <w:t xml:space="preserve">desde </w:t>
      </w:r>
      <w:r>
        <w:rPr>
          <w:rFonts w:cs="Arial"/>
          <w:color w:val="000000"/>
          <w:sz w:val="22"/>
          <w:szCs w:val="22"/>
        </w:rPr>
        <w:t>años anteriores</w:t>
      </w:r>
      <w:r w:rsidRPr="00996408">
        <w:rPr>
          <w:rFonts w:cs="Arial"/>
          <w:color w:val="000000"/>
          <w:sz w:val="22"/>
          <w:szCs w:val="22"/>
        </w:rPr>
        <w:t>.</w:t>
      </w:r>
      <w:r>
        <w:rPr>
          <w:rFonts w:cs="Arial"/>
          <w:color w:val="000000"/>
          <w:sz w:val="22"/>
          <w:szCs w:val="22"/>
        </w:rPr>
        <w:t xml:space="preserve">  Por consiguiente, es necesario que la </w:t>
      </w:r>
      <w:r w:rsidRPr="00C2429A">
        <w:rPr>
          <w:rFonts w:cs="Arial"/>
          <w:color w:val="000000"/>
          <w:sz w:val="22"/>
          <w:szCs w:val="22"/>
        </w:rPr>
        <w:t>Administración</w:t>
      </w:r>
      <w:r w:rsidRPr="00996408">
        <w:rPr>
          <w:rFonts w:cs="Arial"/>
          <w:color w:val="000000"/>
          <w:sz w:val="22"/>
          <w:szCs w:val="22"/>
        </w:rPr>
        <w:t xml:space="preserve"> le dé un estricto seguimiento a la gestión de esta área y vele por el </w:t>
      </w:r>
      <w:r w:rsidR="007815EB">
        <w:rPr>
          <w:rFonts w:cs="Arial"/>
          <w:color w:val="000000"/>
          <w:sz w:val="22"/>
          <w:szCs w:val="22"/>
        </w:rPr>
        <w:t xml:space="preserve">oportuno y cabal </w:t>
      </w:r>
      <w:r w:rsidRPr="00996408">
        <w:rPr>
          <w:rFonts w:cs="Arial"/>
          <w:color w:val="000000"/>
          <w:sz w:val="22"/>
          <w:szCs w:val="22"/>
        </w:rPr>
        <w:t>cumplimiento del respectivo plan de acción</w:t>
      </w:r>
      <w:r>
        <w:rPr>
          <w:rFonts w:cs="Arial"/>
          <w:color w:val="000000"/>
          <w:sz w:val="22"/>
          <w:szCs w:val="22"/>
        </w:rPr>
        <w:t>; particularmente en la atención de</w:t>
      </w:r>
      <w:r w:rsidRPr="00996408">
        <w:rPr>
          <w:rFonts w:cs="Arial"/>
          <w:color w:val="000000"/>
          <w:sz w:val="22"/>
          <w:szCs w:val="22"/>
        </w:rPr>
        <w:t xml:space="preserve"> los </w:t>
      </w:r>
      <w:r>
        <w:rPr>
          <w:rFonts w:cs="Arial"/>
          <w:color w:val="000000"/>
          <w:sz w:val="22"/>
          <w:szCs w:val="22"/>
        </w:rPr>
        <w:t>siguientes temas:</w:t>
      </w:r>
      <w:r w:rsidRPr="00996408">
        <w:rPr>
          <w:rFonts w:cs="Arial"/>
          <w:color w:val="000000"/>
          <w:sz w:val="22"/>
          <w:szCs w:val="22"/>
        </w:rPr>
        <w:t xml:space="preserve"> </w:t>
      </w:r>
      <w:r>
        <w:rPr>
          <w:rFonts w:cs="Arial"/>
          <w:color w:val="000000"/>
          <w:sz w:val="22"/>
          <w:szCs w:val="22"/>
        </w:rPr>
        <w:t xml:space="preserve">a) </w:t>
      </w:r>
      <w:r w:rsidR="007815EB">
        <w:rPr>
          <w:rFonts w:cs="Arial"/>
          <w:color w:val="000000"/>
          <w:sz w:val="22"/>
          <w:szCs w:val="22"/>
        </w:rPr>
        <w:t xml:space="preserve">la actualización del </w:t>
      </w:r>
      <w:r w:rsidR="007815EB" w:rsidRPr="007815EB">
        <w:rPr>
          <w:rFonts w:cs="Arial"/>
          <w:color w:val="000000"/>
          <w:sz w:val="22"/>
          <w:szCs w:val="22"/>
        </w:rPr>
        <w:t>instrumento para evaluar el desempeño de las instancias que dependen de la Junta Directiva</w:t>
      </w:r>
      <w:r w:rsidR="007815EB">
        <w:rPr>
          <w:rFonts w:cs="Arial"/>
          <w:color w:val="000000"/>
          <w:sz w:val="22"/>
          <w:szCs w:val="22"/>
        </w:rPr>
        <w:t xml:space="preserve">; b) la elaboración de un </w:t>
      </w:r>
      <w:r w:rsidR="007815EB" w:rsidRPr="007815EB">
        <w:rPr>
          <w:rFonts w:cs="Arial"/>
          <w:color w:val="000000"/>
          <w:sz w:val="22"/>
          <w:szCs w:val="22"/>
        </w:rPr>
        <w:t xml:space="preserve">mecanismo </w:t>
      </w:r>
      <w:r w:rsidR="007815EB">
        <w:rPr>
          <w:rFonts w:cs="Arial"/>
          <w:color w:val="000000"/>
          <w:sz w:val="22"/>
          <w:szCs w:val="22"/>
        </w:rPr>
        <w:t>para el</w:t>
      </w:r>
      <w:r w:rsidR="007815EB" w:rsidRPr="007815EB">
        <w:rPr>
          <w:rFonts w:cs="Arial"/>
          <w:color w:val="000000"/>
          <w:sz w:val="22"/>
          <w:szCs w:val="22"/>
        </w:rPr>
        <w:t xml:space="preserve"> reclutamiento y selección </w:t>
      </w:r>
      <w:r w:rsidR="007815EB">
        <w:rPr>
          <w:rFonts w:cs="Arial"/>
          <w:color w:val="000000"/>
          <w:sz w:val="22"/>
          <w:szCs w:val="22"/>
        </w:rPr>
        <w:t>de los titulares de</w:t>
      </w:r>
      <w:r w:rsidR="007815EB" w:rsidRPr="007815EB">
        <w:rPr>
          <w:rFonts w:cs="Arial"/>
          <w:color w:val="000000"/>
          <w:sz w:val="22"/>
          <w:szCs w:val="22"/>
        </w:rPr>
        <w:t xml:space="preserve"> la Unidad de Riesgos, la Oficialía de Cumplimiento y su Suplente</w:t>
      </w:r>
      <w:r w:rsidR="007815EB">
        <w:rPr>
          <w:rFonts w:cs="Arial"/>
          <w:color w:val="000000"/>
          <w:sz w:val="22"/>
          <w:szCs w:val="22"/>
        </w:rPr>
        <w:t>,</w:t>
      </w:r>
      <w:r w:rsidR="007815EB" w:rsidRPr="007815EB">
        <w:rPr>
          <w:rFonts w:cs="Arial"/>
          <w:color w:val="000000"/>
          <w:sz w:val="22"/>
          <w:szCs w:val="22"/>
        </w:rPr>
        <w:t xml:space="preserve"> y de la Oficialía Cumplimiento Normativo</w:t>
      </w:r>
      <w:r w:rsidR="007815EB">
        <w:rPr>
          <w:rFonts w:cs="Arial"/>
          <w:color w:val="000000"/>
          <w:sz w:val="22"/>
          <w:szCs w:val="22"/>
        </w:rPr>
        <w:t xml:space="preserve">; c) </w:t>
      </w:r>
      <w:r w:rsidR="001965C0">
        <w:rPr>
          <w:rFonts w:cs="Arial"/>
          <w:color w:val="000000"/>
          <w:sz w:val="22"/>
          <w:szCs w:val="22"/>
        </w:rPr>
        <w:t xml:space="preserve">el desarrollo de </w:t>
      </w:r>
      <w:r w:rsidR="001965C0" w:rsidRPr="001965C0">
        <w:rPr>
          <w:rFonts w:cs="Arial"/>
          <w:color w:val="000000"/>
          <w:sz w:val="22"/>
          <w:szCs w:val="22"/>
        </w:rPr>
        <w:t xml:space="preserve">políticas </w:t>
      </w:r>
      <w:r w:rsidR="001965C0">
        <w:rPr>
          <w:rFonts w:cs="Arial"/>
          <w:color w:val="000000"/>
          <w:sz w:val="22"/>
          <w:szCs w:val="22"/>
        </w:rPr>
        <w:t xml:space="preserve">relacionadas con el </w:t>
      </w:r>
      <w:r w:rsidR="001965C0" w:rsidRPr="001965C0">
        <w:rPr>
          <w:rFonts w:cs="Arial"/>
          <w:color w:val="000000"/>
          <w:sz w:val="22"/>
          <w:szCs w:val="22"/>
        </w:rPr>
        <w:t>proceso de sucesión o sustitución de oficiales de cumplimiento titular y adjunto</w:t>
      </w:r>
      <w:r w:rsidR="001965C0">
        <w:rPr>
          <w:rFonts w:cs="Arial"/>
          <w:color w:val="000000"/>
          <w:sz w:val="22"/>
          <w:szCs w:val="22"/>
        </w:rPr>
        <w:t xml:space="preserve">; d) la elaboración </w:t>
      </w:r>
      <w:r w:rsidR="001965C0" w:rsidRPr="001965C0">
        <w:rPr>
          <w:rFonts w:cs="Arial"/>
          <w:color w:val="000000"/>
          <w:sz w:val="22"/>
          <w:szCs w:val="22"/>
        </w:rPr>
        <w:t xml:space="preserve">del "Plan de metas y resultados" </w:t>
      </w:r>
      <w:r w:rsidR="001965C0">
        <w:rPr>
          <w:rFonts w:cs="Arial"/>
          <w:color w:val="000000"/>
          <w:sz w:val="22"/>
          <w:szCs w:val="22"/>
        </w:rPr>
        <w:t xml:space="preserve">para </w:t>
      </w:r>
      <w:r w:rsidR="001965C0" w:rsidRPr="001965C0">
        <w:rPr>
          <w:rFonts w:cs="Arial"/>
          <w:color w:val="000000"/>
          <w:sz w:val="22"/>
          <w:szCs w:val="22"/>
        </w:rPr>
        <w:t>los funcionarios que dependen de la Junta Directiva</w:t>
      </w:r>
      <w:r w:rsidR="001965C0">
        <w:rPr>
          <w:rFonts w:cs="Arial"/>
          <w:color w:val="000000"/>
          <w:sz w:val="22"/>
          <w:szCs w:val="22"/>
        </w:rPr>
        <w:t xml:space="preserve">; </w:t>
      </w:r>
      <w:r w:rsidR="00BE43CC">
        <w:rPr>
          <w:rFonts w:cs="Arial"/>
          <w:color w:val="000000"/>
          <w:sz w:val="22"/>
          <w:szCs w:val="22"/>
        </w:rPr>
        <w:t xml:space="preserve">y </w:t>
      </w:r>
      <w:r w:rsidR="001965C0">
        <w:rPr>
          <w:rFonts w:cs="Arial"/>
          <w:color w:val="000000"/>
          <w:sz w:val="22"/>
          <w:szCs w:val="22"/>
        </w:rPr>
        <w:t xml:space="preserve">e) el desarrollo de </w:t>
      </w:r>
      <w:r w:rsidR="001965C0" w:rsidRPr="001965C0">
        <w:rPr>
          <w:rFonts w:cs="Arial"/>
          <w:color w:val="000000"/>
          <w:sz w:val="22"/>
          <w:szCs w:val="22"/>
        </w:rPr>
        <w:t>acciones para mejorar el ambiente laboral a lo interno de las áreas y a nivel institucional</w:t>
      </w:r>
      <w:r w:rsidR="00BE43CC">
        <w:rPr>
          <w:rFonts w:cs="Arial"/>
          <w:color w:val="000000"/>
          <w:sz w:val="22"/>
          <w:szCs w:val="22"/>
        </w:rPr>
        <w:t>.</w:t>
      </w:r>
    </w:p>
    <w:p w14:paraId="0B673C72" w14:textId="76690CBB" w:rsidR="00206026" w:rsidRPr="00E043EC" w:rsidRDefault="00206026" w:rsidP="00206026">
      <w:pPr>
        <w:spacing w:line="360" w:lineRule="auto"/>
        <w:jc w:val="both"/>
        <w:rPr>
          <w:rFonts w:cs="Arial"/>
          <w:color w:val="000000"/>
          <w:sz w:val="22"/>
          <w:szCs w:val="22"/>
        </w:rPr>
      </w:pPr>
    </w:p>
    <w:p w14:paraId="4D8BC26E" w14:textId="3B0749C4" w:rsidR="00DE47CF" w:rsidRDefault="00206026" w:rsidP="00206026">
      <w:pPr>
        <w:spacing w:line="360" w:lineRule="auto"/>
        <w:jc w:val="both"/>
        <w:rPr>
          <w:rFonts w:cs="Arial"/>
          <w:color w:val="000000"/>
          <w:sz w:val="22"/>
          <w:szCs w:val="22"/>
        </w:rPr>
      </w:pPr>
      <w:r w:rsidRPr="00996408">
        <w:rPr>
          <w:rFonts w:cs="Arial"/>
          <w:b/>
          <w:bCs/>
          <w:sz w:val="22"/>
          <w:szCs w:val="22"/>
        </w:rPr>
        <w:t>D)</w:t>
      </w:r>
      <w:r w:rsidRPr="00996408">
        <w:rPr>
          <w:rFonts w:cs="Arial"/>
          <w:bCs/>
          <w:sz w:val="22"/>
          <w:szCs w:val="22"/>
        </w:rPr>
        <w:t xml:space="preserve"> En cuanto al área de </w:t>
      </w:r>
      <w:r w:rsidRPr="00996408">
        <w:rPr>
          <w:rFonts w:cs="Arial"/>
          <w:b/>
          <w:bCs/>
          <w:sz w:val="22"/>
          <w:szCs w:val="22"/>
          <w:lang w:val="es-ES_tradnl"/>
        </w:rPr>
        <w:t>Sistemas de Control</w:t>
      </w:r>
      <w:r>
        <w:rPr>
          <w:rFonts w:cs="Arial"/>
          <w:bCs/>
          <w:sz w:val="22"/>
          <w:szCs w:val="22"/>
          <w:lang w:val="es-ES_tradnl"/>
        </w:rPr>
        <w:t xml:space="preserve">, </w:t>
      </w:r>
      <w:r w:rsidRPr="00996408">
        <w:rPr>
          <w:rFonts w:cs="Arial"/>
          <w:color w:val="000000"/>
          <w:sz w:val="22"/>
          <w:szCs w:val="22"/>
        </w:rPr>
        <w:t xml:space="preserve">la calificación </w:t>
      </w:r>
      <w:r>
        <w:rPr>
          <w:rFonts w:cs="Arial"/>
          <w:color w:val="000000"/>
          <w:sz w:val="22"/>
          <w:szCs w:val="22"/>
        </w:rPr>
        <w:t xml:space="preserve">de Normalidad </w:t>
      </w:r>
      <w:r w:rsidRPr="00996408">
        <w:rPr>
          <w:rFonts w:cs="Arial"/>
          <w:color w:val="000000"/>
          <w:sz w:val="22"/>
          <w:szCs w:val="22"/>
        </w:rPr>
        <w:t>de</w:t>
      </w:r>
      <w:r>
        <w:rPr>
          <w:rFonts w:cs="Arial"/>
          <w:color w:val="000000"/>
          <w:sz w:val="22"/>
          <w:szCs w:val="22"/>
        </w:rPr>
        <w:t>muestra</w:t>
      </w:r>
      <w:r w:rsidRPr="00996408">
        <w:rPr>
          <w:rFonts w:cs="Arial"/>
          <w:color w:val="000000"/>
          <w:sz w:val="22"/>
          <w:szCs w:val="22"/>
        </w:rPr>
        <w:t xml:space="preserve"> una gestión </w:t>
      </w:r>
      <w:r>
        <w:rPr>
          <w:rFonts w:cs="Arial"/>
          <w:color w:val="000000"/>
          <w:sz w:val="22"/>
          <w:szCs w:val="22"/>
        </w:rPr>
        <w:t xml:space="preserve">razonable para lograr el objetivo de contar con </w:t>
      </w:r>
      <w:r w:rsidRPr="000D00DC">
        <w:rPr>
          <w:rFonts w:cs="Arial"/>
          <w:color w:val="000000"/>
          <w:sz w:val="22"/>
          <w:szCs w:val="22"/>
          <w:lang w:val="es-CR"/>
        </w:rPr>
        <w:t>sistemas de control adecuados y mecanismos de autoevaluación</w:t>
      </w:r>
      <w:r>
        <w:rPr>
          <w:rFonts w:cs="Arial"/>
          <w:color w:val="000000"/>
          <w:sz w:val="22"/>
          <w:szCs w:val="22"/>
          <w:lang w:val="es-CR"/>
        </w:rPr>
        <w:t>.  Sin embargo, se</w:t>
      </w:r>
      <w:r>
        <w:rPr>
          <w:rFonts w:cs="Arial"/>
          <w:color w:val="000000"/>
          <w:sz w:val="22"/>
          <w:szCs w:val="22"/>
        </w:rPr>
        <w:t xml:space="preserve"> estima necesario velar por</w:t>
      </w:r>
      <w:r w:rsidRPr="00996408">
        <w:rPr>
          <w:rFonts w:cs="Arial"/>
          <w:color w:val="000000"/>
          <w:sz w:val="22"/>
          <w:szCs w:val="22"/>
        </w:rPr>
        <w:t xml:space="preserve"> </w:t>
      </w:r>
      <w:r>
        <w:rPr>
          <w:rFonts w:cs="Arial"/>
          <w:color w:val="000000"/>
          <w:sz w:val="22"/>
          <w:szCs w:val="22"/>
        </w:rPr>
        <w:t>la</w:t>
      </w:r>
      <w:r w:rsidRPr="00996408">
        <w:rPr>
          <w:rFonts w:cs="Arial"/>
          <w:color w:val="000000"/>
          <w:sz w:val="22"/>
          <w:szCs w:val="22"/>
        </w:rPr>
        <w:t xml:space="preserve"> atención </w:t>
      </w:r>
      <w:r>
        <w:rPr>
          <w:rFonts w:cs="Arial"/>
          <w:color w:val="000000"/>
          <w:sz w:val="22"/>
          <w:szCs w:val="22"/>
        </w:rPr>
        <w:t>oportuna de las actividades contenidas en el respectivo plan de acción, especialmente</w:t>
      </w:r>
      <w:r w:rsidRPr="00996408">
        <w:rPr>
          <w:rFonts w:cs="Arial"/>
          <w:color w:val="000000"/>
          <w:sz w:val="22"/>
          <w:szCs w:val="22"/>
        </w:rPr>
        <w:t xml:space="preserve"> </w:t>
      </w:r>
      <w:r>
        <w:rPr>
          <w:rFonts w:cs="Arial"/>
          <w:color w:val="000000"/>
          <w:sz w:val="22"/>
          <w:szCs w:val="22"/>
        </w:rPr>
        <w:t>aquellas</w:t>
      </w:r>
      <w:r w:rsidRPr="00996408">
        <w:rPr>
          <w:rFonts w:cs="Arial"/>
          <w:color w:val="000000"/>
          <w:sz w:val="22"/>
          <w:szCs w:val="22"/>
        </w:rPr>
        <w:t xml:space="preserve"> relacionad</w:t>
      </w:r>
      <w:r>
        <w:rPr>
          <w:rFonts w:cs="Arial"/>
          <w:color w:val="000000"/>
          <w:sz w:val="22"/>
          <w:szCs w:val="22"/>
        </w:rPr>
        <w:t>a</w:t>
      </w:r>
      <w:r w:rsidRPr="00996408">
        <w:rPr>
          <w:rFonts w:cs="Arial"/>
          <w:color w:val="000000"/>
          <w:sz w:val="22"/>
          <w:szCs w:val="22"/>
        </w:rPr>
        <w:t>s con</w:t>
      </w:r>
      <w:r>
        <w:rPr>
          <w:rFonts w:cs="Arial"/>
          <w:color w:val="000000"/>
          <w:sz w:val="22"/>
          <w:szCs w:val="22"/>
        </w:rPr>
        <w:t xml:space="preserve"> los siguientes aspectos: 1-) la</w:t>
      </w:r>
      <w:r w:rsidRPr="00FB7DF3">
        <w:rPr>
          <w:rFonts w:cs="Arial"/>
          <w:color w:val="000000"/>
          <w:sz w:val="22"/>
          <w:szCs w:val="22"/>
        </w:rPr>
        <w:t xml:space="preserve"> </w:t>
      </w:r>
      <w:r w:rsidR="00DE47CF">
        <w:rPr>
          <w:rFonts w:cs="Arial"/>
          <w:color w:val="000000"/>
          <w:sz w:val="22"/>
          <w:szCs w:val="22"/>
        </w:rPr>
        <w:t xml:space="preserve">atención de las oportunidades de mejora que muestra </w:t>
      </w:r>
      <w:r w:rsidR="00DE47CF" w:rsidRPr="00DE47CF">
        <w:rPr>
          <w:rFonts w:cs="Arial"/>
          <w:color w:val="000000"/>
          <w:sz w:val="22"/>
          <w:szCs w:val="22"/>
        </w:rPr>
        <w:t xml:space="preserve">la infraestructura </w:t>
      </w:r>
      <w:r w:rsidR="00DE47CF">
        <w:rPr>
          <w:rFonts w:cs="Arial"/>
          <w:color w:val="000000"/>
          <w:sz w:val="22"/>
          <w:szCs w:val="22"/>
        </w:rPr>
        <w:t xml:space="preserve">institucional </w:t>
      </w:r>
      <w:r w:rsidR="00DE47CF" w:rsidRPr="00DE47CF">
        <w:rPr>
          <w:rFonts w:cs="Arial"/>
          <w:color w:val="000000"/>
          <w:sz w:val="22"/>
          <w:szCs w:val="22"/>
        </w:rPr>
        <w:t>para la ejecución del proceso de administración integral de riesgos</w:t>
      </w:r>
      <w:r w:rsidR="00DE47CF">
        <w:rPr>
          <w:rFonts w:cs="Arial"/>
          <w:color w:val="000000"/>
          <w:sz w:val="22"/>
          <w:szCs w:val="22"/>
        </w:rPr>
        <w:t xml:space="preserve">, </w:t>
      </w:r>
      <w:r w:rsidR="00DE47CF" w:rsidRPr="00DE47CF">
        <w:rPr>
          <w:rFonts w:cs="Arial"/>
          <w:color w:val="000000"/>
          <w:sz w:val="22"/>
          <w:szCs w:val="22"/>
        </w:rPr>
        <w:t>que permita generar información oportuna, íntegra y de calidad para la toma de decisiones</w:t>
      </w:r>
      <w:r w:rsidR="00DE47CF">
        <w:rPr>
          <w:rFonts w:cs="Arial"/>
          <w:color w:val="000000"/>
          <w:sz w:val="22"/>
          <w:szCs w:val="22"/>
        </w:rPr>
        <w:t>, así como para</w:t>
      </w:r>
      <w:r w:rsidR="00DE47CF" w:rsidRPr="00DE47CF">
        <w:rPr>
          <w:rFonts w:cs="Arial"/>
          <w:color w:val="000000"/>
          <w:sz w:val="22"/>
          <w:szCs w:val="22"/>
        </w:rPr>
        <w:t xml:space="preserve"> realizar análisis histórico de los riesgos y los factores asociados a dichos riesgos</w:t>
      </w:r>
      <w:r w:rsidR="00DE47CF">
        <w:rPr>
          <w:rFonts w:cs="Arial"/>
          <w:color w:val="000000"/>
          <w:sz w:val="22"/>
          <w:szCs w:val="22"/>
        </w:rPr>
        <w:t xml:space="preserve">; 2-) </w:t>
      </w:r>
      <w:r w:rsidR="00DE47CF" w:rsidRPr="00DE47CF">
        <w:rPr>
          <w:rFonts w:cs="Arial"/>
          <w:color w:val="000000"/>
          <w:sz w:val="22"/>
          <w:szCs w:val="22"/>
        </w:rPr>
        <w:t xml:space="preserve">concluir la implementación del mecanismo de control SIGECE y establecer la práctica de tomar acciones ante el incumplimiento reiterado </w:t>
      </w:r>
      <w:r w:rsidR="00DE47CF" w:rsidRPr="00DE47CF">
        <w:rPr>
          <w:rFonts w:cs="Arial"/>
          <w:color w:val="000000"/>
          <w:sz w:val="22"/>
          <w:szCs w:val="22"/>
        </w:rPr>
        <w:lastRenderedPageBreak/>
        <w:t>de recomendaciones emitidas por las diferentes instancias de fiscalización y control de los riesgos más relevantes del Banco</w:t>
      </w:r>
      <w:r w:rsidR="00DE47CF">
        <w:rPr>
          <w:rFonts w:cs="Arial"/>
          <w:color w:val="000000"/>
          <w:sz w:val="22"/>
          <w:szCs w:val="22"/>
        </w:rPr>
        <w:t xml:space="preserve">; 3-) </w:t>
      </w:r>
      <w:r w:rsidR="00DE47CF" w:rsidRPr="00DE47CF">
        <w:rPr>
          <w:rFonts w:cs="Arial"/>
          <w:color w:val="000000"/>
          <w:sz w:val="22"/>
          <w:szCs w:val="22"/>
        </w:rPr>
        <w:t>concretar las gestiones para formaliza</w:t>
      </w:r>
      <w:r w:rsidR="00C33E59">
        <w:rPr>
          <w:rFonts w:cs="Arial"/>
          <w:color w:val="000000"/>
          <w:sz w:val="22"/>
          <w:szCs w:val="22"/>
        </w:rPr>
        <w:t>r</w:t>
      </w:r>
      <w:r w:rsidR="00DE47CF" w:rsidRPr="00DE47CF">
        <w:rPr>
          <w:rFonts w:cs="Arial"/>
          <w:color w:val="000000"/>
          <w:sz w:val="22"/>
          <w:szCs w:val="22"/>
        </w:rPr>
        <w:t xml:space="preserve"> el plan de contingencia del proceso de gestión de riesgo de crédito, ajustar </w:t>
      </w:r>
      <w:r w:rsidR="00C33E59">
        <w:rPr>
          <w:rFonts w:cs="Arial"/>
          <w:color w:val="000000"/>
          <w:sz w:val="22"/>
          <w:szCs w:val="22"/>
        </w:rPr>
        <w:t xml:space="preserve">el </w:t>
      </w:r>
      <w:r w:rsidR="00DE47CF" w:rsidRPr="00DE47CF">
        <w:rPr>
          <w:rFonts w:cs="Arial"/>
          <w:color w:val="000000"/>
          <w:sz w:val="22"/>
          <w:szCs w:val="22"/>
        </w:rPr>
        <w:t xml:space="preserve">procedimiento asociado al Plan de Continuidad y someter a </w:t>
      </w:r>
      <w:r w:rsidR="00C33E59">
        <w:rPr>
          <w:rFonts w:cs="Arial"/>
          <w:color w:val="000000"/>
          <w:sz w:val="22"/>
          <w:szCs w:val="22"/>
        </w:rPr>
        <w:t xml:space="preserve">la aprobación de esta </w:t>
      </w:r>
      <w:r w:rsidR="00C33E59" w:rsidRPr="00C33E59">
        <w:rPr>
          <w:rFonts w:cs="Arial"/>
          <w:color w:val="000000"/>
          <w:sz w:val="22"/>
          <w:szCs w:val="22"/>
          <w:lang w:val="es-ES_tradnl"/>
        </w:rPr>
        <w:t>Junta Directiva</w:t>
      </w:r>
      <w:r w:rsidR="00C33E59">
        <w:rPr>
          <w:rFonts w:cs="Arial"/>
          <w:color w:val="000000"/>
          <w:sz w:val="22"/>
          <w:szCs w:val="22"/>
          <w:lang w:val="es-ES_tradnl"/>
        </w:rPr>
        <w:t xml:space="preserve"> </w:t>
      </w:r>
      <w:r w:rsidR="00DE47CF" w:rsidRPr="00DE47CF">
        <w:rPr>
          <w:rFonts w:cs="Arial"/>
          <w:color w:val="000000"/>
          <w:sz w:val="22"/>
          <w:szCs w:val="22"/>
        </w:rPr>
        <w:t xml:space="preserve">la actualización 2022 del Plan de Continuidad </w:t>
      </w:r>
      <w:r w:rsidR="00C33E59">
        <w:rPr>
          <w:rFonts w:cs="Arial"/>
          <w:color w:val="000000"/>
          <w:sz w:val="22"/>
          <w:szCs w:val="22"/>
        </w:rPr>
        <w:t xml:space="preserve">del </w:t>
      </w:r>
      <w:r w:rsidR="00DE47CF" w:rsidRPr="00DE47CF">
        <w:rPr>
          <w:rFonts w:cs="Arial"/>
          <w:color w:val="000000"/>
          <w:sz w:val="22"/>
          <w:szCs w:val="22"/>
        </w:rPr>
        <w:t>Negocio</w:t>
      </w:r>
      <w:r w:rsidR="00C33E59">
        <w:rPr>
          <w:rFonts w:cs="Arial"/>
          <w:color w:val="000000"/>
          <w:sz w:val="22"/>
          <w:szCs w:val="22"/>
        </w:rPr>
        <w:t xml:space="preserve">; y 4-) </w:t>
      </w:r>
      <w:r w:rsidR="00C33E59" w:rsidRPr="00C33E59">
        <w:rPr>
          <w:rFonts w:cs="Arial"/>
          <w:color w:val="000000"/>
          <w:sz w:val="22"/>
          <w:szCs w:val="22"/>
        </w:rPr>
        <w:t>establecer la práctica de tomar acciones ante el incumplimiento reiterado de recomendaciones emitidas por las diferentes instancias de fiscalización y control</w:t>
      </w:r>
      <w:r w:rsidR="00C33E59">
        <w:rPr>
          <w:rFonts w:cs="Arial"/>
          <w:color w:val="000000"/>
          <w:sz w:val="22"/>
          <w:szCs w:val="22"/>
        </w:rPr>
        <w:t>.</w:t>
      </w:r>
    </w:p>
    <w:p w14:paraId="21075EE2" w14:textId="77777777" w:rsidR="00DE47CF" w:rsidRDefault="00DE47CF" w:rsidP="00206026">
      <w:pPr>
        <w:spacing w:line="360" w:lineRule="auto"/>
        <w:jc w:val="both"/>
        <w:rPr>
          <w:rFonts w:cs="Arial"/>
          <w:color w:val="000000"/>
          <w:sz w:val="22"/>
          <w:szCs w:val="22"/>
        </w:rPr>
      </w:pPr>
    </w:p>
    <w:p w14:paraId="41393CC8" w14:textId="2E7B9296" w:rsidR="00C33E59" w:rsidRDefault="00206026" w:rsidP="00206026">
      <w:pPr>
        <w:spacing w:line="360" w:lineRule="auto"/>
        <w:jc w:val="both"/>
        <w:rPr>
          <w:rFonts w:cs="Arial"/>
          <w:color w:val="000000"/>
          <w:sz w:val="22"/>
          <w:szCs w:val="22"/>
        </w:rPr>
      </w:pPr>
      <w:r w:rsidRPr="00996408">
        <w:rPr>
          <w:rFonts w:cs="Arial"/>
          <w:b/>
          <w:bCs/>
          <w:sz w:val="22"/>
          <w:szCs w:val="22"/>
        </w:rPr>
        <w:t>E)</w:t>
      </w:r>
      <w:r w:rsidRPr="00996408">
        <w:rPr>
          <w:rFonts w:cs="Arial"/>
          <w:bCs/>
          <w:sz w:val="22"/>
          <w:szCs w:val="22"/>
        </w:rPr>
        <w:t xml:space="preserve"> En relación con el área de </w:t>
      </w:r>
      <w:r w:rsidRPr="00996408">
        <w:rPr>
          <w:rFonts w:cs="Arial"/>
          <w:b/>
          <w:bCs/>
          <w:sz w:val="22"/>
          <w:szCs w:val="22"/>
          <w:lang w:val="es-ES_tradnl"/>
        </w:rPr>
        <w:t>Sistemas de Información Gerencial</w:t>
      </w:r>
      <w:r w:rsidRPr="00996408">
        <w:rPr>
          <w:rFonts w:cs="Arial"/>
          <w:bCs/>
          <w:sz w:val="22"/>
          <w:szCs w:val="22"/>
          <w:lang w:val="es-ES_tradnl"/>
        </w:rPr>
        <w:t xml:space="preserve"> </w:t>
      </w:r>
      <w:r>
        <w:rPr>
          <w:rFonts w:cs="Arial"/>
          <w:bCs/>
          <w:sz w:val="22"/>
          <w:szCs w:val="22"/>
          <w:lang w:val="es-ES_tradnl"/>
        </w:rPr>
        <w:t xml:space="preserve">(SIG), </w:t>
      </w:r>
      <w:r w:rsidRPr="00551EE7">
        <w:rPr>
          <w:rFonts w:cs="Arial"/>
          <w:bCs/>
          <w:sz w:val="22"/>
          <w:szCs w:val="22"/>
          <w:lang w:val="es-ES_tradnl"/>
        </w:rPr>
        <w:t xml:space="preserve">se </w:t>
      </w:r>
      <w:r w:rsidRPr="00996408">
        <w:rPr>
          <w:rFonts w:cs="Arial"/>
          <w:color w:val="000000"/>
          <w:sz w:val="22"/>
          <w:szCs w:val="22"/>
        </w:rPr>
        <w:t xml:space="preserve">reconoce que la calificación de normalidad es, en términos generales, el resultado de una gestión </w:t>
      </w:r>
      <w:r>
        <w:rPr>
          <w:rFonts w:cs="Arial"/>
          <w:color w:val="000000"/>
          <w:sz w:val="22"/>
          <w:szCs w:val="22"/>
        </w:rPr>
        <w:t>apropiada</w:t>
      </w:r>
      <w:r w:rsidRPr="00996408">
        <w:rPr>
          <w:rFonts w:cs="Arial"/>
          <w:color w:val="000000"/>
          <w:sz w:val="22"/>
          <w:szCs w:val="22"/>
        </w:rPr>
        <w:t xml:space="preserve"> en esta materia</w:t>
      </w:r>
      <w:r>
        <w:rPr>
          <w:rFonts w:cs="Arial"/>
          <w:color w:val="000000"/>
          <w:sz w:val="22"/>
          <w:szCs w:val="22"/>
        </w:rPr>
        <w:t>.  No obstante, deberá velarse por</w:t>
      </w:r>
      <w:r w:rsidRPr="00996408">
        <w:rPr>
          <w:rFonts w:cs="Arial"/>
          <w:color w:val="000000"/>
          <w:sz w:val="22"/>
          <w:szCs w:val="22"/>
        </w:rPr>
        <w:t xml:space="preserve"> </w:t>
      </w:r>
      <w:r>
        <w:rPr>
          <w:rFonts w:cs="Arial"/>
          <w:color w:val="000000"/>
          <w:sz w:val="22"/>
          <w:szCs w:val="22"/>
        </w:rPr>
        <w:t>la</w:t>
      </w:r>
      <w:r w:rsidRPr="00996408">
        <w:rPr>
          <w:rFonts w:cs="Arial"/>
          <w:color w:val="000000"/>
          <w:sz w:val="22"/>
          <w:szCs w:val="22"/>
        </w:rPr>
        <w:t xml:space="preserve"> atención </w:t>
      </w:r>
      <w:r>
        <w:rPr>
          <w:rFonts w:cs="Arial"/>
          <w:color w:val="000000"/>
          <w:sz w:val="22"/>
          <w:szCs w:val="22"/>
        </w:rPr>
        <w:t xml:space="preserve">oportuna de las acciones planteadas para </w:t>
      </w:r>
      <w:r w:rsidRPr="00996408">
        <w:rPr>
          <w:rFonts w:cs="Arial"/>
          <w:color w:val="000000"/>
          <w:sz w:val="22"/>
          <w:szCs w:val="22"/>
        </w:rPr>
        <w:t xml:space="preserve">subsanar las debilidades </w:t>
      </w:r>
      <w:r>
        <w:rPr>
          <w:rFonts w:cs="Arial"/>
          <w:color w:val="000000"/>
          <w:sz w:val="22"/>
          <w:szCs w:val="22"/>
        </w:rPr>
        <w:t>identificadas</w:t>
      </w:r>
      <w:r w:rsidRPr="00996408">
        <w:rPr>
          <w:rFonts w:cs="Arial"/>
          <w:color w:val="000000"/>
          <w:sz w:val="22"/>
          <w:szCs w:val="22"/>
        </w:rPr>
        <w:t xml:space="preserve">, </w:t>
      </w:r>
      <w:r>
        <w:rPr>
          <w:rFonts w:cs="Arial"/>
          <w:color w:val="000000"/>
          <w:sz w:val="22"/>
          <w:szCs w:val="22"/>
        </w:rPr>
        <w:t>sobre todo</w:t>
      </w:r>
      <w:r w:rsidRPr="00996408">
        <w:rPr>
          <w:rFonts w:cs="Arial"/>
          <w:color w:val="000000"/>
          <w:sz w:val="22"/>
          <w:szCs w:val="22"/>
        </w:rPr>
        <w:t xml:space="preserve"> </w:t>
      </w:r>
      <w:r>
        <w:rPr>
          <w:rFonts w:cs="Arial"/>
          <w:color w:val="000000"/>
          <w:sz w:val="22"/>
          <w:szCs w:val="22"/>
        </w:rPr>
        <w:t>aquellas</w:t>
      </w:r>
      <w:r w:rsidRPr="00996408">
        <w:rPr>
          <w:rFonts w:cs="Arial"/>
          <w:color w:val="000000"/>
          <w:sz w:val="22"/>
          <w:szCs w:val="22"/>
        </w:rPr>
        <w:t xml:space="preserve"> re</w:t>
      </w:r>
      <w:r>
        <w:rPr>
          <w:rFonts w:cs="Arial"/>
          <w:color w:val="000000"/>
          <w:sz w:val="22"/>
          <w:szCs w:val="22"/>
        </w:rPr>
        <w:t xml:space="preserve">feridas </w:t>
      </w:r>
      <w:r w:rsidR="00C33E59">
        <w:rPr>
          <w:rFonts w:cs="Arial"/>
          <w:color w:val="000000"/>
          <w:sz w:val="22"/>
          <w:szCs w:val="22"/>
        </w:rPr>
        <w:t xml:space="preserve">al cumplimiento de la presentación oportuna de los informes del SIG, y a la </w:t>
      </w:r>
      <w:r w:rsidR="00C33E59" w:rsidRPr="00C33E59">
        <w:rPr>
          <w:rFonts w:cs="Arial"/>
          <w:color w:val="000000"/>
          <w:sz w:val="22"/>
          <w:szCs w:val="22"/>
        </w:rPr>
        <w:t xml:space="preserve">dependencia </w:t>
      </w:r>
      <w:r w:rsidR="00C33E59">
        <w:rPr>
          <w:rFonts w:cs="Arial"/>
          <w:color w:val="000000"/>
          <w:sz w:val="22"/>
          <w:szCs w:val="22"/>
        </w:rPr>
        <w:t xml:space="preserve">de </w:t>
      </w:r>
      <w:r w:rsidR="00C33E59" w:rsidRPr="00C33E59">
        <w:rPr>
          <w:rFonts w:cs="Arial"/>
          <w:color w:val="000000"/>
          <w:sz w:val="22"/>
          <w:szCs w:val="22"/>
        </w:rPr>
        <w:t>hojas de Excel para el suministro de información al proceso de gestión de riesgos</w:t>
      </w:r>
      <w:r w:rsidR="00C33E59">
        <w:rPr>
          <w:rFonts w:cs="Arial"/>
          <w:color w:val="000000"/>
          <w:sz w:val="22"/>
          <w:szCs w:val="22"/>
        </w:rPr>
        <w:t>.</w:t>
      </w:r>
    </w:p>
    <w:p w14:paraId="520AB4B3" w14:textId="77777777" w:rsidR="00206026" w:rsidRDefault="00206026" w:rsidP="00206026">
      <w:pPr>
        <w:spacing w:line="360" w:lineRule="auto"/>
        <w:jc w:val="both"/>
        <w:rPr>
          <w:rFonts w:cs="Arial"/>
          <w:color w:val="000000"/>
          <w:sz w:val="22"/>
          <w:szCs w:val="22"/>
          <w:lang w:val="es-CR"/>
        </w:rPr>
      </w:pPr>
    </w:p>
    <w:p w14:paraId="377A33BC" w14:textId="37983A49" w:rsidR="00BA2511" w:rsidRDefault="00206026" w:rsidP="00206026">
      <w:pPr>
        <w:spacing w:line="360" w:lineRule="auto"/>
        <w:jc w:val="both"/>
        <w:rPr>
          <w:sz w:val="22"/>
          <w:szCs w:val="22"/>
          <w:lang w:val="es-CR"/>
        </w:rPr>
      </w:pPr>
      <w:r w:rsidRPr="00B40677">
        <w:rPr>
          <w:rFonts w:cs="Arial"/>
          <w:b/>
          <w:bCs/>
          <w:sz w:val="22"/>
          <w:szCs w:val="22"/>
        </w:rPr>
        <w:t>F)</w:t>
      </w:r>
      <w:r w:rsidRPr="00B40677">
        <w:rPr>
          <w:rFonts w:cs="Arial"/>
          <w:bCs/>
          <w:sz w:val="22"/>
          <w:szCs w:val="22"/>
        </w:rPr>
        <w:t xml:space="preserve"> Con respecto al área de </w:t>
      </w:r>
      <w:r w:rsidRPr="00B40677">
        <w:rPr>
          <w:rFonts w:cs="Arial"/>
          <w:b/>
          <w:bCs/>
          <w:color w:val="000000"/>
          <w:sz w:val="22"/>
          <w:szCs w:val="22"/>
        </w:rPr>
        <w:t>Tecnología de Información</w:t>
      </w:r>
      <w:r w:rsidRPr="00B40677">
        <w:rPr>
          <w:rFonts w:cs="Arial"/>
          <w:color w:val="000000"/>
          <w:sz w:val="22"/>
          <w:szCs w:val="22"/>
        </w:rPr>
        <w:t xml:space="preserve">, se </w:t>
      </w:r>
      <w:r>
        <w:rPr>
          <w:rFonts w:cs="Arial"/>
          <w:color w:val="000000"/>
          <w:sz w:val="22"/>
          <w:szCs w:val="22"/>
        </w:rPr>
        <w:t xml:space="preserve">tiene por entendido que, tal y como lo indica la Auditoría Interna en el oficio </w:t>
      </w:r>
      <w:r w:rsidRPr="00996408">
        <w:rPr>
          <w:sz w:val="22"/>
          <w:szCs w:val="22"/>
          <w:lang w:val="es-ES_tradnl"/>
        </w:rPr>
        <w:t>AI-</w:t>
      </w:r>
      <w:r w:rsidR="006D01EE">
        <w:rPr>
          <w:sz w:val="22"/>
          <w:szCs w:val="22"/>
          <w:lang w:val="es-ES_tradnl"/>
        </w:rPr>
        <w:t>OF</w:t>
      </w:r>
      <w:r w:rsidRPr="00996408">
        <w:rPr>
          <w:sz w:val="22"/>
          <w:szCs w:val="22"/>
          <w:lang w:val="es-ES_tradnl"/>
        </w:rPr>
        <w:t>-</w:t>
      </w:r>
      <w:r>
        <w:rPr>
          <w:sz w:val="22"/>
          <w:szCs w:val="22"/>
          <w:lang w:val="es-ES_tradnl"/>
        </w:rPr>
        <w:t>1</w:t>
      </w:r>
      <w:r w:rsidR="00BA2511">
        <w:rPr>
          <w:sz w:val="22"/>
          <w:szCs w:val="22"/>
          <w:lang w:val="es-ES_tradnl"/>
        </w:rPr>
        <w:t>40</w:t>
      </w:r>
      <w:r w:rsidRPr="00996408">
        <w:rPr>
          <w:bCs/>
          <w:sz w:val="22"/>
          <w:szCs w:val="22"/>
          <w:lang w:val="es-ES_tradnl"/>
        </w:rPr>
        <w:t>-20</w:t>
      </w:r>
      <w:r>
        <w:rPr>
          <w:bCs/>
          <w:sz w:val="22"/>
          <w:szCs w:val="22"/>
          <w:lang w:val="es-ES_tradnl"/>
        </w:rPr>
        <w:t>2</w:t>
      </w:r>
      <w:r w:rsidR="00BA2511">
        <w:rPr>
          <w:bCs/>
          <w:sz w:val="22"/>
          <w:szCs w:val="22"/>
          <w:lang w:val="es-ES_tradnl"/>
        </w:rPr>
        <w:t>2</w:t>
      </w:r>
      <w:r>
        <w:rPr>
          <w:bCs/>
          <w:sz w:val="22"/>
          <w:szCs w:val="22"/>
          <w:lang w:val="es-ES_tradnl"/>
        </w:rPr>
        <w:t xml:space="preserve">, el </w:t>
      </w:r>
      <w:r w:rsidRPr="0069505B">
        <w:rPr>
          <w:sz w:val="22"/>
          <w:szCs w:val="22"/>
          <w:lang w:val="es-CR"/>
        </w:rPr>
        <w:t>proceso de Autoevaluación de la Gestión de TI cumple con los lineamientos estipulados en el Acuerdo SUGEF 14-17</w:t>
      </w:r>
      <w:r>
        <w:rPr>
          <w:sz w:val="22"/>
          <w:szCs w:val="22"/>
          <w:lang w:val="es-CR"/>
        </w:rPr>
        <w:t>,</w:t>
      </w:r>
      <w:r w:rsidRPr="0069505B">
        <w:rPr>
          <w:sz w:val="22"/>
          <w:szCs w:val="22"/>
          <w:lang w:val="es-CR"/>
        </w:rPr>
        <w:t xml:space="preserve"> en cuanto a la evaluación cualitativa que se debe ejecutar sobre los 32 proceso del COBIT 5 aplicables al Banco</w:t>
      </w:r>
      <w:r w:rsidR="00BA2511">
        <w:rPr>
          <w:sz w:val="22"/>
          <w:szCs w:val="22"/>
          <w:lang w:val="es-CR"/>
        </w:rPr>
        <w:t xml:space="preserve"> y, por consiguiente, </w:t>
      </w:r>
      <w:r w:rsidRPr="0069505B">
        <w:rPr>
          <w:sz w:val="22"/>
          <w:szCs w:val="22"/>
          <w:lang w:val="es-CR"/>
        </w:rPr>
        <w:t xml:space="preserve"> </w:t>
      </w:r>
      <w:r w:rsidR="00BA2511" w:rsidRPr="00BA2511">
        <w:rPr>
          <w:sz w:val="22"/>
          <w:szCs w:val="22"/>
          <w:lang w:val="es-CR"/>
        </w:rPr>
        <w:t>para los 32 procesos y sus 184 prácticas de gestión, la Auditoría Interna encontró razonabilidad sobre las evaluaciones y las notas asignadas a cada proceso</w:t>
      </w:r>
      <w:r w:rsidR="00BA2511">
        <w:rPr>
          <w:sz w:val="22"/>
          <w:szCs w:val="22"/>
          <w:lang w:val="es-CR"/>
        </w:rPr>
        <w:t>.</w:t>
      </w:r>
    </w:p>
    <w:p w14:paraId="5F8556C7" w14:textId="77777777" w:rsidR="00BA2511" w:rsidRDefault="00BA2511" w:rsidP="00206026">
      <w:pPr>
        <w:spacing w:line="360" w:lineRule="auto"/>
        <w:jc w:val="both"/>
        <w:rPr>
          <w:sz w:val="22"/>
          <w:szCs w:val="22"/>
          <w:lang w:val="es-CR"/>
        </w:rPr>
      </w:pPr>
    </w:p>
    <w:p w14:paraId="4671AB74" w14:textId="77777777" w:rsidR="00206026" w:rsidRPr="00996408" w:rsidRDefault="00206026" w:rsidP="00206026">
      <w:pPr>
        <w:spacing w:line="360" w:lineRule="auto"/>
        <w:jc w:val="both"/>
        <w:rPr>
          <w:rFonts w:cs="Arial"/>
          <w:b/>
          <w:bCs/>
          <w:sz w:val="22"/>
          <w:szCs w:val="22"/>
        </w:rPr>
      </w:pPr>
      <w:r w:rsidRPr="00996408">
        <w:rPr>
          <w:rFonts w:cs="Arial"/>
          <w:b/>
          <w:bCs/>
          <w:sz w:val="22"/>
          <w:szCs w:val="22"/>
        </w:rPr>
        <w:t>Por tanto, se acuerda:</w:t>
      </w:r>
    </w:p>
    <w:p w14:paraId="11CB60AD" w14:textId="253D07E4" w:rsidR="00206026" w:rsidRPr="00996408" w:rsidRDefault="00206026" w:rsidP="00206026">
      <w:pPr>
        <w:spacing w:line="360" w:lineRule="auto"/>
        <w:jc w:val="both"/>
        <w:rPr>
          <w:sz w:val="22"/>
          <w:szCs w:val="22"/>
        </w:rPr>
      </w:pPr>
      <w:r w:rsidRPr="00996408">
        <w:rPr>
          <w:b/>
          <w:sz w:val="22"/>
          <w:szCs w:val="22"/>
        </w:rPr>
        <w:t>1)</w:t>
      </w:r>
      <w:r w:rsidRPr="00996408">
        <w:rPr>
          <w:sz w:val="22"/>
          <w:szCs w:val="22"/>
        </w:rPr>
        <w:t xml:space="preserve"> Aprobar el Informe de Autoevaluación de la Gestión del Banco Hipotecario de la Vivienda, con corte al 31 de julio de 20</w:t>
      </w:r>
      <w:r>
        <w:rPr>
          <w:sz w:val="22"/>
          <w:szCs w:val="22"/>
        </w:rPr>
        <w:t>2</w:t>
      </w:r>
      <w:r w:rsidR="00BA2511">
        <w:rPr>
          <w:sz w:val="22"/>
          <w:szCs w:val="22"/>
        </w:rPr>
        <w:t>2</w:t>
      </w:r>
      <w:r w:rsidRPr="00996408">
        <w:rPr>
          <w:sz w:val="22"/>
          <w:szCs w:val="22"/>
        </w:rPr>
        <w:t xml:space="preserve">, así como </w:t>
      </w:r>
      <w:r>
        <w:rPr>
          <w:sz w:val="22"/>
          <w:szCs w:val="22"/>
        </w:rPr>
        <w:t xml:space="preserve">los planes de acción para </w:t>
      </w:r>
      <w:r w:rsidRPr="00996408">
        <w:rPr>
          <w:color w:val="000000"/>
          <w:sz w:val="22"/>
          <w:szCs w:val="22"/>
        </w:rPr>
        <w:t xml:space="preserve">atender las debilidades </w:t>
      </w:r>
      <w:r>
        <w:rPr>
          <w:color w:val="000000"/>
          <w:sz w:val="22"/>
          <w:szCs w:val="22"/>
        </w:rPr>
        <w:t>identificadas</w:t>
      </w:r>
      <w:r w:rsidRPr="00996408">
        <w:rPr>
          <w:color w:val="000000"/>
          <w:sz w:val="22"/>
          <w:szCs w:val="22"/>
        </w:rPr>
        <w:t xml:space="preserve"> en cada área</w:t>
      </w:r>
      <w:r>
        <w:rPr>
          <w:color w:val="000000"/>
          <w:sz w:val="22"/>
          <w:szCs w:val="22"/>
        </w:rPr>
        <w:t xml:space="preserve"> evaluada</w:t>
      </w:r>
      <w:r w:rsidRPr="00996408">
        <w:rPr>
          <w:sz w:val="22"/>
          <w:szCs w:val="22"/>
        </w:rPr>
        <w:t xml:space="preserve">, de conformidad con </w:t>
      </w:r>
      <w:r>
        <w:rPr>
          <w:rFonts w:cs="Arial"/>
          <w:sz w:val="22"/>
          <w:szCs w:val="22"/>
        </w:rPr>
        <w:t xml:space="preserve">los </w:t>
      </w:r>
      <w:r w:rsidRPr="00996408">
        <w:rPr>
          <w:sz w:val="22"/>
          <w:szCs w:val="22"/>
        </w:rPr>
        <w:t>documentos que se adjuntan al oficio GG-ME-</w:t>
      </w:r>
      <w:r>
        <w:rPr>
          <w:sz w:val="22"/>
          <w:szCs w:val="22"/>
        </w:rPr>
        <w:t>1</w:t>
      </w:r>
      <w:r w:rsidR="00BA2511">
        <w:rPr>
          <w:sz w:val="22"/>
          <w:szCs w:val="22"/>
        </w:rPr>
        <w:t>214</w:t>
      </w:r>
      <w:r w:rsidRPr="00996408">
        <w:rPr>
          <w:sz w:val="22"/>
          <w:szCs w:val="22"/>
        </w:rPr>
        <w:t>-20</w:t>
      </w:r>
      <w:r>
        <w:rPr>
          <w:sz w:val="22"/>
          <w:szCs w:val="22"/>
        </w:rPr>
        <w:t>2</w:t>
      </w:r>
      <w:r w:rsidR="00437492">
        <w:rPr>
          <w:sz w:val="22"/>
          <w:szCs w:val="22"/>
        </w:rPr>
        <w:t>2</w:t>
      </w:r>
      <w:r w:rsidRPr="00996408">
        <w:rPr>
          <w:sz w:val="22"/>
          <w:szCs w:val="22"/>
        </w:rPr>
        <w:t xml:space="preserve"> de la </w:t>
      </w:r>
      <w:r w:rsidRPr="00996408">
        <w:rPr>
          <w:rFonts w:cs="Arial"/>
          <w:sz w:val="22"/>
          <w:szCs w:val="22"/>
        </w:rPr>
        <w:t>Gerencia General</w:t>
      </w:r>
      <w:r w:rsidRPr="00996408">
        <w:rPr>
          <w:sz w:val="22"/>
          <w:szCs w:val="22"/>
        </w:rPr>
        <w:t>.</w:t>
      </w:r>
    </w:p>
    <w:p w14:paraId="42489707" w14:textId="77777777" w:rsidR="00206026" w:rsidRDefault="00206026" w:rsidP="00206026">
      <w:pPr>
        <w:spacing w:line="360" w:lineRule="auto"/>
        <w:jc w:val="both"/>
        <w:rPr>
          <w:rFonts w:cs="Arial"/>
          <w:sz w:val="22"/>
          <w:szCs w:val="22"/>
        </w:rPr>
      </w:pPr>
    </w:p>
    <w:p w14:paraId="75D6BAA3" w14:textId="77777777" w:rsidR="00206026" w:rsidRDefault="00206026" w:rsidP="00206026">
      <w:pPr>
        <w:spacing w:line="360" w:lineRule="auto"/>
        <w:jc w:val="both"/>
        <w:rPr>
          <w:rFonts w:cs="Arial"/>
          <w:sz w:val="22"/>
          <w:szCs w:val="22"/>
        </w:rPr>
      </w:pPr>
      <w:r w:rsidRPr="00996408">
        <w:rPr>
          <w:b/>
          <w:bCs/>
          <w:sz w:val="22"/>
          <w:szCs w:val="22"/>
        </w:rPr>
        <w:t>2)</w:t>
      </w:r>
      <w:r w:rsidRPr="00996408">
        <w:rPr>
          <w:sz w:val="22"/>
          <w:szCs w:val="22"/>
        </w:rPr>
        <w:t xml:space="preserve">  </w:t>
      </w:r>
      <w:r>
        <w:rPr>
          <w:sz w:val="22"/>
          <w:szCs w:val="22"/>
        </w:rPr>
        <w:t>L</w:t>
      </w:r>
      <w:r>
        <w:rPr>
          <w:sz w:val="22"/>
          <w:szCs w:val="22"/>
          <w:lang w:val="es-ES_tradnl"/>
        </w:rPr>
        <w:t xml:space="preserve">a </w:t>
      </w:r>
      <w:r w:rsidRPr="00127A69">
        <w:rPr>
          <w:sz w:val="22"/>
          <w:szCs w:val="22"/>
          <w:lang w:val="es-ES_tradnl"/>
        </w:rPr>
        <w:t>Gerencia General</w:t>
      </w:r>
      <w:r>
        <w:rPr>
          <w:sz w:val="22"/>
          <w:szCs w:val="22"/>
          <w:lang w:val="es-ES_tradnl"/>
        </w:rPr>
        <w:t xml:space="preserve"> deberá presentar cuatrimestralmente a esta </w:t>
      </w:r>
      <w:r w:rsidRPr="00127A69">
        <w:rPr>
          <w:sz w:val="22"/>
          <w:szCs w:val="22"/>
          <w:lang w:val="es-ES_tradnl"/>
        </w:rPr>
        <w:t>Junta Directiva</w:t>
      </w:r>
      <w:r w:rsidRPr="00996408">
        <w:rPr>
          <w:sz w:val="22"/>
          <w:szCs w:val="22"/>
        </w:rPr>
        <w:t xml:space="preserve">, un informe sobre el avance en la ejecución de los </w:t>
      </w:r>
      <w:r>
        <w:rPr>
          <w:sz w:val="22"/>
          <w:szCs w:val="22"/>
        </w:rPr>
        <w:t xml:space="preserve">respectivos </w:t>
      </w:r>
      <w:r w:rsidRPr="00996408">
        <w:rPr>
          <w:sz w:val="22"/>
          <w:szCs w:val="22"/>
        </w:rPr>
        <w:t>planes de acción</w:t>
      </w:r>
      <w:r>
        <w:rPr>
          <w:sz w:val="22"/>
          <w:szCs w:val="22"/>
        </w:rPr>
        <w:t>.</w:t>
      </w:r>
    </w:p>
    <w:p w14:paraId="49C2E9EA" w14:textId="77777777" w:rsidR="00206026" w:rsidRDefault="00206026" w:rsidP="00206026">
      <w:pPr>
        <w:spacing w:line="360" w:lineRule="auto"/>
        <w:jc w:val="both"/>
        <w:rPr>
          <w:rFonts w:cs="Arial"/>
          <w:sz w:val="22"/>
          <w:szCs w:val="22"/>
        </w:rPr>
      </w:pPr>
    </w:p>
    <w:p w14:paraId="559482A9" w14:textId="44D85784" w:rsidR="00206026" w:rsidRDefault="00206026" w:rsidP="00206026">
      <w:pPr>
        <w:spacing w:line="360" w:lineRule="auto"/>
        <w:jc w:val="both"/>
        <w:rPr>
          <w:rFonts w:cs="Arial"/>
          <w:color w:val="000000"/>
          <w:sz w:val="22"/>
          <w:szCs w:val="22"/>
          <w:lang w:val="es-CR"/>
        </w:rPr>
      </w:pPr>
      <w:r>
        <w:rPr>
          <w:b/>
          <w:sz w:val="22"/>
          <w:szCs w:val="22"/>
        </w:rPr>
        <w:lastRenderedPageBreak/>
        <w:t>3</w:t>
      </w:r>
      <w:r w:rsidRPr="00996408">
        <w:rPr>
          <w:b/>
          <w:sz w:val="22"/>
          <w:szCs w:val="22"/>
        </w:rPr>
        <w:t>)</w:t>
      </w:r>
      <w:r w:rsidRPr="00996408">
        <w:rPr>
          <w:sz w:val="22"/>
          <w:szCs w:val="22"/>
        </w:rPr>
        <w:t xml:space="preserve"> Se autoriza a la Gerencia General</w:t>
      </w:r>
      <w:r>
        <w:rPr>
          <w:sz w:val="22"/>
          <w:szCs w:val="22"/>
        </w:rPr>
        <w:t>,</w:t>
      </w:r>
      <w:r w:rsidRPr="00996408">
        <w:rPr>
          <w:sz w:val="22"/>
          <w:szCs w:val="22"/>
        </w:rPr>
        <w:t xml:space="preserve"> para que, de conformidad con lo establecido en el artículo 18 del acuerdo SUGEF 24-00, comunique el presente acuerdo a la </w:t>
      </w:r>
      <w:r w:rsidRPr="00996408">
        <w:rPr>
          <w:rFonts w:cs="Arial"/>
          <w:sz w:val="22"/>
          <w:szCs w:val="22"/>
        </w:rPr>
        <w:t>Superintendencia General de Entidades Financieras</w:t>
      </w:r>
      <w:r w:rsidRPr="00996408">
        <w:rPr>
          <w:sz w:val="22"/>
          <w:szCs w:val="22"/>
        </w:rPr>
        <w:t>, remitiendo copia del informe de autoevaluación de la gestión</w:t>
      </w:r>
      <w:r>
        <w:rPr>
          <w:sz w:val="22"/>
          <w:szCs w:val="22"/>
        </w:rPr>
        <w:t xml:space="preserve">, </w:t>
      </w:r>
      <w:r w:rsidRPr="00996408">
        <w:rPr>
          <w:sz w:val="22"/>
          <w:szCs w:val="22"/>
        </w:rPr>
        <w:t xml:space="preserve">así como la opinión que al respecto ha emitido la Auditoría Interna </w:t>
      </w:r>
      <w:r>
        <w:rPr>
          <w:sz w:val="22"/>
          <w:szCs w:val="22"/>
        </w:rPr>
        <w:t>en</w:t>
      </w:r>
      <w:r w:rsidRPr="00996408">
        <w:rPr>
          <w:sz w:val="22"/>
          <w:szCs w:val="22"/>
        </w:rPr>
        <w:t xml:space="preserve"> la</w:t>
      </w:r>
      <w:r>
        <w:rPr>
          <w:sz w:val="22"/>
          <w:szCs w:val="22"/>
        </w:rPr>
        <w:t>s</w:t>
      </w:r>
      <w:r w:rsidRPr="00996408">
        <w:rPr>
          <w:sz w:val="22"/>
          <w:szCs w:val="22"/>
        </w:rPr>
        <w:t xml:space="preserve"> nota</w:t>
      </w:r>
      <w:r>
        <w:rPr>
          <w:sz w:val="22"/>
          <w:szCs w:val="22"/>
        </w:rPr>
        <w:t>s</w:t>
      </w:r>
      <w:r w:rsidRPr="00996408">
        <w:rPr>
          <w:sz w:val="22"/>
          <w:szCs w:val="22"/>
        </w:rPr>
        <w:t xml:space="preserve"> </w:t>
      </w:r>
      <w:r w:rsidRPr="00996408">
        <w:rPr>
          <w:sz w:val="22"/>
          <w:szCs w:val="22"/>
          <w:lang w:val="es-ES_tradnl"/>
        </w:rPr>
        <w:t>AI-OF-</w:t>
      </w:r>
      <w:r>
        <w:rPr>
          <w:sz w:val="22"/>
          <w:szCs w:val="22"/>
          <w:lang w:val="es-ES_tradnl"/>
        </w:rPr>
        <w:t>1</w:t>
      </w:r>
      <w:r w:rsidR="00437492">
        <w:rPr>
          <w:sz w:val="22"/>
          <w:szCs w:val="22"/>
          <w:lang w:val="es-ES_tradnl"/>
        </w:rPr>
        <w:t>39</w:t>
      </w:r>
      <w:r w:rsidRPr="00996408">
        <w:rPr>
          <w:sz w:val="22"/>
          <w:szCs w:val="22"/>
          <w:lang w:val="es-ES_tradnl"/>
        </w:rPr>
        <w:t>-20</w:t>
      </w:r>
      <w:r>
        <w:rPr>
          <w:sz w:val="22"/>
          <w:szCs w:val="22"/>
          <w:lang w:val="es-ES_tradnl"/>
        </w:rPr>
        <w:t>2</w:t>
      </w:r>
      <w:r w:rsidR="00437492">
        <w:rPr>
          <w:sz w:val="22"/>
          <w:szCs w:val="22"/>
          <w:lang w:val="es-ES_tradnl"/>
        </w:rPr>
        <w:t>2</w:t>
      </w:r>
      <w:r>
        <w:rPr>
          <w:sz w:val="22"/>
          <w:szCs w:val="22"/>
          <w:lang w:val="es-ES_tradnl"/>
        </w:rPr>
        <w:t xml:space="preserve"> y </w:t>
      </w:r>
      <w:r w:rsidRPr="00996408">
        <w:rPr>
          <w:sz w:val="22"/>
          <w:szCs w:val="22"/>
          <w:lang w:val="es-ES_tradnl"/>
        </w:rPr>
        <w:t>AI-</w:t>
      </w:r>
      <w:r w:rsidR="006D01EE">
        <w:rPr>
          <w:sz w:val="22"/>
          <w:szCs w:val="22"/>
          <w:lang w:val="es-ES_tradnl"/>
        </w:rPr>
        <w:t>OF</w:t>
      </w:r>
      <w:r w:rsidRPr="00996408">
        <w:rPr>
          <w:sz w:val="22"/>
          <w:szCs w:val="22"/>
          <w:lang w:val="es-ES_tradnl"/>
        </w:rPr>
        <w:t>-</w:t>
      </w:r>
      <w:r>
        <w:rPr>
          <w:sz w:val="22"/>
          <w:szCs w:val="22"/>
          <w:lang w:val="es-ES_tradnl"/>
        </w:rPr>
        <w:t>1</w:t>
      </w:r>
      <w:r w:rsidR="00437492">
        <w:rPr>
          <w:sz w:val="22"/>
          <w:szCs w:val="22"/>
          <w:lang w:val="es-ES_tradnl"/>
        </w:rPr>
        <w:t>40</w:t>
      </w:r>
      <w:r w:rsidRPr="00996408">
        <w:rPr>
          <w:bCs/>
          <w:sz w:val="22"/>
          <w:szCs w:val="22"/>
          <w:lang w:val="es-ES_tradnl"/>
        </w:rPr>
        <w:t>-20</w:t>
      </w:r>
      <w:r>
        <w:rPr>
          <w:bCs/>
          <w:sz w:val="22"/>
          <w:szCs w:val="22"/>
          <w:lang w:val="es-ES_tradnl"/>
        </w:rPr>
        <w:t>2</w:t>
      </w:r>
      <w:r w:rsidR="00437492">
        <w:rPr>
          <w:bCs/>
          <w:sz w:val="22"/>
          <w:szCs w:val="22"/>
          <w:lang w:val="es-ES_tradnl"/>
        </w:rPr>
        <w:t>2</w:t>
      </w:r>
      <w:r>
        <w:rPr>
          <w:rFonts w:cs="Arial"/>
          <w:color w:val="000000"/>
          <w:sz w:val="22"/>
          <w:szCs w:val="22"/>
          <w:lang w:val="es-CR"/>
        </w:rPr>
        <w:t>.</w:t>
      </w:r>
    </w:p>
    <w:p w14:paraId="73DD14A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36E6AF2" w14:textId="77777777" w:rsidR="002B71CC" w:rsidRPr="00D14EAF" w:rsidRDefault="002B71CC" w:rsidP="002B71CC">
      <w:pPr>
        <w:spacing w:line="360" w:lineRule="auto"/>
        <w:jc w:val="both"/>
        <w:rPr>
          <w:rFonts w:cs="Arial"/>
          <w:b/>
          <w:sz w:val="22"/>
        </w:rPr>
      </w:pPr>
      <w:r w:rsidRPr="00D14EAF">
        <w:rPr>
          <w:rFonts w:cs="Arial"/>
          <w:b/>
          <w:sz w:val="22"/>
        </w:rPr>
        <w:t>************</w:t>
      </w:r>
    </w:p>
    <w:p w14:paraId="3E096768" w14:textId="77777777" w:rsidR="002B71CC" w:rsidRDefault="002B71CC" w:rsidP="002B71CC">
      <w:pPr>
        <w:spacing w:line="360" w:lineRule="auto"/>
        <w:jc w:val="both"/>
        <w:rPr>
          <w:rFonts w:cs="Arial"/>
          <w:sz w:val="22"/>
          <w:lang w:val="es-ES_tradnl"/>
        </w:rPr>
      </w:pPr>
    </w:p>
    <w:p w14:paraId="625294AA"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FA36" w14:textId="77777777" w:rsidR="00E363F9" w:rsidRDefault="00E363F9">
      <w:r>
        <w:separator/>
      </w:r>
    </w:p>
  </w:endnote>
  <w:endnote w:type="continuationSeparator" w:id="0">
    <w:p w14:paraId="4B0CB6DE" w14:textId="77777777" w:rsidR="00E363F9" w:rsidRDefault="00E3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2F47" w14:textId="77777777" w:rsidR="00E363F9" w:rsidRDefault="00E363F9">
      <w:r>
        <w:separator/>
      </w:r>
    </w:p>
  </w:footnote>
  <w:footnote w:type="continuationSeparator" w:id="0">
    <w:p w14:paraId="58F2BE73" w14:textId="77777777" w:rsidR="00E363F9" w:rsidRDefault="00E36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ABF6" w14:textId="77777777" w:rsidR="009D03FE" w:rsidRDefault="009D03FE">
    <w:pPr>
      <w:pStyle w:val="Encabezado"/>
      <w:rPr>
        <w:lang w:val="es-ES"/>
      </w:rPr>
    </w:pPr>
  </w:p>
  <w:p w14:paraId="6D16EFFB" w14:textId="6597820F"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780526">
      <w:rPr>
        <w:sz w:val="18"/>
        <w:lang w:val="es-ES"/>
      </w:rPr>
      <w:t>52</w:t>
    </w:r>
    <w:r>
      <w:rPr>
        <w:sz w:val="18"/>
        <w:lang w:val="es-ES"/>
      </w:rPr>
      <w:t>-</w:t>
    </w:r>
    <w:r w:rsidR="005F2BC7">
      <w:rPr>
        <w:sz w:val="18"/>
        <w:lang w:val="es-ES"/>
      </w:rPr>
      <w:t>2022</w:t>
    </w:r>
    <w:r>
      <w:rPr>
        <w:sz w:val="18"/>
        <w:lang w:val="es-ES"/>
      </w:rPr>
      <w:t xml:space="preserve">                   2</w:t>
    </w:r>
    <w:r w:rsidR="00780526">
      <w:rPr>
        <w:sz w:val="18"/>
        <w:lang w:val="es-ES"/>
      </w:rPr>
      <w:t>9</w:t>
    </w:r>
    <w:r>
      <w:rPr>
        <w:sz w:val="18"/>
        <w:lang w:val="es-ES"/>
      </w:rPr>
      <w:t xml:space="preserve"> de setiembre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24015484"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00413"/>
    <w:multiLevelType w:val="hybridMultilevel"/>
    <w:tmpl w:val="F9804CF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EE83AE3"/>
    <w:multiLevelType w:val="hybridMultilevel"/>
    <w:tmpl w:val="B15A4D0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1B36797"/>
    <w:multiLevelType w:val="hybridMultilevel"/>
    <w:tmpl w:val="AC245C2A"/>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15431203">
    <w:abstractNumId w:val="9"/>
  </w:num>
  <w:num w:numId="2" w16cid:durableId="195124504">
    <w:abstractNumId w:val="2"/>
  </w:num>
  <w:num w:numId="3" w16cid:durableId="1133984768">
    <w:abstractNumId w:val="12"/>
  </w:num>
  <w:num w:numId="4" w16cid:durableId="330446819">
    <w:abstractNumId w:val="1"/>
  </w:num>
  <w:num w:numId="5" w16cid:durableId="1237327871">
    <w:abstractNumId w:val="0"/>
  </w:num>
  <w:num w:numId="6" w16cid:durableId="1813402357">
    <w:abstractNumId w:val="13"/>
  </w:num>
  <w:num w:numId="7" w16cid:durableId="1372263813">
    <w:abstractNumId w:val="17"/>
  </w:num>
  <w:num w:numId="8" w16cid:durableId="1372070941">
    <w:abstractNumId w:val="10"/>
  </w:num>
  <w:num w:numId="9" w16cid:durableId="1427723675">
    <w:abstractNumId w:val="8"/>
  </w:num>
  <w:num w:numId="10" w16cid:durableId="521751316">
    <w:abstractNumId w:val="4"/>
  </w:num>
  <w:num w:numId="11" w16cid:durableId="1597327801">
    <w:abstractNumId w:val="5"/>
  </w:num>
  <w:num w:numId="12" w16cid:durableId="1192108611">
    <w:abstractNumId w:val="18"/>
  </w:num>
  <w:num w:numId="13" w16cid:durableId="688070033">
    <w:abstractNumId w:val="16"/>
  </w:num>
  <w:num w:numId="14" w16cid:durableId="941498480">
    <w:abstractNumId w:val="15"/>
  </w:num>
  <w:num w:numId="15" w16cid:durableId="1347948578">
    <w:abstractNumId w:val="11"/>
  </w:num>
  <w:num w:numId="16" w16cid:durableId="1217739705">
    <w:abstractNumId w:val="14"/>
  </w:num>
  <w:num w:numId="17" w16cid:durableId="1147404501">
    <w:abstractNumId w:val="6"/>
  </w:num>
  <w:num w:numId="18" w16cid:durableId="1806585047">
    <w:abstractNumId w:val="3"/>
  </w:num>
  <w:num w:numId="19" w16cid:durableId="4788858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w/aE0qq+QwznrxkXDFBEp0CFJqf6OiAQ4r7lcGqEGZ99x7pHDI12I2MKEeRzrD5wAZKADg+aWiN4//doXcRNQ==" w:salt="SABbfY9pT8uhHPHoBdv+R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F9"/>
    <w:rsid w:val="0000085A"/>
    <w:rsid w:val="00011DC1"/>
    <w:rsid w:val="0001401F"/>
    <w:rsid w:val="000257E5"/>
    <w:rsid w:val="00026DCA"/>
    <w:rsid w:val="00027E78"/>
    <w:rsid w:val="0003318B"/>
    <w:rsid w:val="00036A8B"/>
    <w:rsid w:val="00053A32"/>
    <w:rsid w:val="000547A2"/>
    <w:rsid w:val="00067B32"/>
    <w:rsid w:val="00075706"/>
    <w:rsid w:val="00076A47"/>
    <w:rsid w:val="00081BB0"/>
    <w:rsid w:val="00085DF1"/>
    <w:rsid w:val="0009389D"/>
    <w:rsid w:val="000A314F"/>
    <w:rsid w:val="000A6259"/>
    <w:rsid w:val="000B0F7B"/>
    <w:rsid w:val="000C4E35"/>
    <w:rsid w:val="000C5661"/>
    <w:rsid w:val="000C7433"/>
    <w:rsid w:val="000E01EF"/>
    <w:rsid w:val="000F5F31"/>
    <w:rsid w:val="000F6DBD"/>
    <w:rsid w:val="00105CCE"/>
    <w:rsid w:val="00110733"/>
    <w:rsid w:val="0011401E"/>
    <w:rsid w:val="001147C3"/>
    <w:rsid w:val="001172CE"/>
    <w:rsid w:val="00117E78"/>
    <w:rsid w:val="001227FE"/>
    <w:rsid w:val="00154E36"/>
    <w:rsid w:val="00183234"/>
    <w:rsid w:val="0018634C"/>
    <w:rsid w:val="001909BE"/>
    <w:rsid w:val="00193B2D"/>
    <w:rsid w:val="001965C0"/>
    <w:rsid w:val="00196DD0"/>
    <w:rsid w:val="001B6D7C"/>
    <w:rsid w:val="001B703A"/>
    <w:rsid w:val="001C3F1B"/>
    <w:rsid w:val="001D4ABB"/>
    <w:rsid w:val="001D7E23"/>
    <w:rsid w:val="001F277B"/>
    <w:rsid w:val="001F7D2C"/>
    <w:rsid w:val="002026DC"/>
    <w:rsid w:val="00204086"/>
    <w:rsid w:val="00206026"/>
    <w:rsid w:val="00210B7F"/>
    <w:rsid w:val="00213FA6"/>
    <w:rsid w:val="00214849"/>
    <w:rsid w:val="002163C7"/>
    <w:rsid w:val="00227244"/>
    <w:rsid w:val="00236CA9"/>
    <w:rsid w:val="00237191"/>
    <w:rsid w:val="00240946"/>
    <w:rsid w:val="0024248C"/>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95502"/>
    <w:rsid w:val="002A51F3"/>
    <w:rsid w:val="002A6322"/>
    <w:rsid w:val="002A6A4B"/>
    <w:rsid w:val="002B228D"/>
    <w:rsid w:val="002B2B51"/>
    <w:rsid w:val="002B71CC"/>
    <w:rsid w:val="002B7D6A"/>
    <w:rsid w:val="002D0146"/>
    <w:rsid w:val="002D158A"/>
    <w:rsid w:val="002E1BAC"/>
    <w:rsid w:val="002F239A"/>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2C4"/>
    <w:rsid w:val="00374710"/>
    <w:rsid w:val="003803AB"/>
    <w:rsid w:val="00380645"/>
    <w:rsid w:val="003853CD"/>
    <w:rsid w:val="00386AA9"/>
    <w:rsid w:val="003A4E5A"/>
    <w:rsid w:val="003A5204"/>
    <w:rsid w:val="003A70CE"/>
    <w:rsid w:val="003B0676"/>
    <w:rsid w:val="003B1738"/>
    <w:rsid w:val="003B20EA"/>
    <w:rsid w:val="003C6FEB"/>
    <w:rsid w:val="003D527C"/>
    <w:rsid w:val="00407CC4"/>
    <w:rsid w:val="00411C1C"/>
    <w:rsid w:val="00421BEA"/>
    <w:rsid w:val="00425861"/>
    <w:rsid w:val="00432126"/>
    <w:rsid w:val="00437492"/>
    <w:rsid w:val="00445673"/>
    <w:rsid w:val="004755F8"/>
    <w:rsid w:val="0047593B"/>
    <w:rsid w:val="0048086A"/>
    <w:rsid w:val="0048746C"/>
    <w:rsid w:val="004930AA"/>
    <w:rsid w:val="0049324E"/>
    <w:rsid w:val="00496B93"/>
    <w:rsid w:val="00497711"/>
    <w:rsid w:val="004B373F"/>
    <w:rsid w:val="004B7456"/>
    <w:rsid w:val="004C5B22"/>
    <w:rsid w:val="004C724E"/>
    <w:rsid w:val="004E10F9"/>
    <w:rsid w:val="004E1777"/>
    <w:rsid w:val="004E5D21"/>
    <w:rsid w:val="005011AD"/>
    <w:rsid w:val="00513B4F"/>
    <w:rsid w:val="0052559F"/>
    <w:rsid w:val="00531B93"/>
    <w:rsid w:val="00537C7F"/>
    <w:rsid w:val="005459D0"/>
    <w:rsid w:val="005475FE"/>
    <w:rsid w:val="005504E6"/>
    <w:rsid w:val="00562DB1"/>
    <w:rsid w:val="0057519A"/>
    <w:rsid w:val="00577603"/>
    <w:rsid w:val="00585347"/>
    <w:rsid w:val="00595395"/>
    <w:rsid w:val="0059625B"/>
    <w:rsid w:val="00596AB4"/>
    <w:rsid w:val="005A32C2"/>
    <w:rsid w:val="005B45E6"/>
    <w:rsid w:val="005B67A2"/>
    <w:rsid w:val="005C18D2"/>
    <w:rsid w:val="005C6147"/>
    <w:rsid w:val="005C63F9"/>
    <w:rsid w:val="005E7559"/>
    <w:rsid w:val="005F2BC7"/>
    <w:rsid w:val="00615FBF"/>
    <w:rsid w:val="00616006"/>
    <w:rsid w:val="00622E8E"/>
    <w:rsid w:val="00623D36"/>
    <w:rsid w:val="006321F4"/>
    <w:rsid w:val="00637FA9"/>
    <w:rsid w:val="00646C5C"/>
    <w:rsid w:val="006556FC"/>
    <w:rsid w:val="0066494B"/>
    <w:rsid w:val="00666B70"/>
    <w:rsid w:val="0066756A"/>
    <w:rsid w:val="00681878"/>
    <w:rsid w:val="00683504"/>
    <w:rsid w:val="00692A55"/>
    <w:rsid w:val="006979B4"/>
    <w:rsid w:val="006A474B"/>
    <w:rsid w:val="006A779D"/>
    <w:rsid w:val="006B2609"/>
    <w:rsid w:val="006B7846"/>
    <w:rsid w:val="006C0086"/>
    <w:rsid w:val="006C1542"/>
    <w:rsid w:val="006C1D3B"/>
    <w:rsid w:val="006C1F07"/>
    <w:rsid w:val="006C772C"/>
    <w:rsid w:val="006D01EE"/>
    <w:rsid w:val="006D5482"/>
    <w:rsid w:val="006E31FB"/>
    <w:rsid w:val="006E7C0F"/>
    <w:rsid w:val="006F7DB3"/>
    <w:rsid w:val="007062BD"/>
    <w:rsid w:val="00711E6C"/>
    <w:rsid w:val="0072193D"/>
    <w:rsid w:val="00723211"/>
    <w:rsid w:val="00735384"/>
    <w:rsid w:val="00737234"/>
    <w:rsid w:val="00750336"/>
    <w:rsid w:val="00751002"/>
    <w:rsid w:val="007605D2"/>
    <w:rsid w:val="00765327"/>
    <w:rsid w:val="007749FC"/>
    <w:rsid w:val="00780526"/>
    <w:rsid w:val="00780AB2"/>
    <w:rsid w:val="007815EB"/>
    <w:rsid w:val="00797660"/>
    <w:rsid w:val="007A3F93"/>
    <w:rsid w:val="007B2EB9"/>
    <w:rsid w:val="007B5EDF"/>
    <w:rsid w:val="007C2929"/>
    <w:rsid w:val="007C3229"/>
    <w:rsid w:val="007C39B9"/>
    <w:rsid w:val="007D1C9C"/>
    <w:rsid w:val="007D6EF8"/>
    <w:rsid w:val="007E31DD"/>
    <w:rsid w:val="007F614F"/>
    <w:rsid w:val="007F66D6"/>
    <w:rsid w:val="008006FA"/>
    <w:rsid w:val="008110AA"/>
    <w:rsid w:val="00811427"/>
    <w:rsid w:val="0081596C"/>
    <w:rsid w:val="00825856"/>
    <w:rsid w:val="008343A2"/>
    <w:rsid w:val="00834957"/>
    <w:rsid w:val="00834A2F"/>
    <w:rsid w:val="00840CF4"/>
    <w:rsid w:val="00846281"/>
    <w:rsid w:val="00851373"/>
    <w:rsid w:val="00854DE9"/>
    <w:rsid w:val="00861680"/>
    <w:rsid w:val="00862644"/>
    <w:rsid w:val="00870163"/>
    <w:rsid w:val="00875497"/>
    <w:rsid w:val="00895A5D"/>
    <w:rsid w:val="00896BC6"/>
    <w:rsid w:val="008D0318"/>
    <w:rsid w:val="008D35D8"/>
    <w:rsid w:val="008D6E0F"/>
    <w:rsid w:val="008F38A8"/>
    <w:rsid w:val="008F6C96"/>
    <w:rsid w:val="00906F2A"/>
    <w:rsid w:val="00911F06"/>
    <w:rsid w:val="00940420"/>
    <w:rsid w:val="009449EE"/>
    <w:rsid w:val="009669CF"/>
    <w:rsid w:val="00975245"/>
    <w:rsid w:val="00986348"/>
    <w:rsid w:val="0099609E"/>
    <w:rsid w:val="009B796F"/>
    <w:rsid w:val="009C11C0"/>
    <w:rsid w:val="009C3A47"/>
    <w:rsid w:val="009D03FE"/>
    <w:rsid w:val="009D1F46"/>
    <w:rsid w:val="009D70A8"/>
    <w:rsid w:val="009D78B0"/>
    <w:rsid w:val="009E1B07"/>
    <w:rsid w:val="009E1B1B"/>
    <w:rsid w:val="009F2788"/>
    <w:rsid w:val="009F62A9"/>
    <w:rsid w:val="009F66E0"/>
    <w:rsid w:val="00A27E57"/>
    <w:rsid w:val="00A3046D"/>
    <w:rsid w:val="00A3146D"/>
    <w:rsid w:val="00A330FA"/>
    <w:rsid w:val="00A47A2F"/>
    <w:rsid w:val="00A536DE"/>
    <w:rsid w:val="00A57ECD"/>
    <w:rsid w:val="00A70A82"/>
    <w:rsid w:val="00A73DC5"/>
    <w:rsid w:val="00A775DD"/>
    <w:rsid w:val="00A837EB"/>
    <w:rsid w:val="00AA25C0"/>
    <w:rsid w:val="00AA4E2A"/>
    <w:rsid w:val="00AB15C1"/>
    <w:rsid w:val="00AB1E41"/>
    <w:rsid w:val="00AB2826"/>
    <w:rsid w:val="00AB4B39"/>
    <w:rsid w:val="00AC44CA"/>
    <w:rsid w:val="00AC778D"/>
    <w:rsid w:val="00AD4F06"/>
    <w:rsid w:val="00AE7AB3"/>
    <w:rsid w:val="00AF4C49"/>
    <w:rsid w:val="00B00832"/>
    <w:rsid w:val="00B00BE5"/>
    <w:rsid w:val="00B019A0"/>
    <w:rsid w:val="00B2152C"/>
    <w:rsid w:val="00B34414"/>
    <w:rsid w:val="00B3640B"/>
    <w:rsid w:val="00B36CE6"/>
    <w:rsid w:val="00B43B1F"/>
    <w:rsid w:val="00B5583C"/>
    <w:rsid w:val="00B56F87"/>
    <w:rsid w:val="00B64449"/>
    <w:rsid w:val="00B663FE"/>
    <w:rsid w:val="00B66D8C"/>
    <w:rsid w:val="00B839C2"/>
    <w:rsid w:val="00B9527B"/>
    <w:rsid w:val="00BA1339"/>
    <w:rsid w:val="00BA1BAE"/>
    <w:rsid w:val="00BA2511"/>
    <w:rsid w:val="00BA3517"/>
    <w:rsid w:val="00BA3C35"/>
    <w:rsid w:val="00BA58F6"/>
    <w:rsid w:val="00BA7805"/>
    <w:rsid w:val="00BB034D"/>
    <w:rsid w:val="00BC1E08"/>
    <w:rsid w:val="00BD11AC"/>
    <w:rsid w:val="00BE0F52"/>
    <w:rsid w:val="00BE43CC"/>
    <w:rsid w:val="00BE452A"/>
    <w:rsid w:val="00BF0C80"/>
    <w:rsid w:val="00BF124E"/>
    <w:rsid w:val="00BF64AD"/>
    <w:rsid w:val="00C0084E"/>
    <w:rsid w:val="00C01425"/>
    <w:rsid w:val="00C12152"/>
    <w:rsid w:val="00C308C3"/>
    <w:rsid w:val="00C33E59"/>
    <w:rsid w:val="00C36F84"/>
    <w:rsid w:val="00C42332"/>
    <w:rsid w:val="00C4730D"/>
    <w:rsid w:val="00C50AAF"/>
    <w:rsid w:val="00C676D8"/>
    <w:rsid w:val="00C80B39"/>
    <w:rsid w:val="00CA3661"/>
    <w:rsid w:val="00CA42F6"/>
    <w:rsid w:val="00CB6353"/>
    <w:rsid w:val="00CC0A79"/>
    <w:rsid w:val="00CC60FC"/>
    <w:rsid w:val="00CC704A"/>
    <w:rsid w:val="00CC7940"/>
    <w:rsid w:val="00CD44F1"/>
    <w:rsid w:val="00CD7A02"/>
    <w:rsid w:val="00CF0E50"/>
    <w:rsid w:val="00CF4BE9"/>
    <w:rsid w:val="00D034AB"/>
    <w:rsid w:val="00D12D56"/>
    <w:rsid w:val="00D13B6B"/>
    <w:rsid w:val="00D20C4A"/>
    <w:rsid w:val="00D22B80"/>
    <w:rsid w:val="00D330C4"/>
    <w:rsid w:val="00D35784"/>
    <w:rsid w:val="00D37592"/>
    <w:rsid w:val="00D41B8B"/>
    <w:rsid w:val="00D50726"/>
    <w:rsid w:val="00D509A7"/>
    <w:rsid w:val="00D54758"/>
    <w:rsid w:val="00D60482"/>
    <w:rsid w:val="00D61F89"/>
    <w:rsid w:val="00D67CAA"/>
    <w:rsid w:val="00D72C3B"/>
    <w:rsid w:val="00DA156E"/>
    <w:rsid w:val="00DA4C56"/>
    <w:rsid w:val="00DB38FB"/>
    <w:rsid w:val="00DC32CD"/>
    <w:rsid w:val="00DD7306"/>
    <w:rsid w:val="00DE0BBA"/>
    <w:rsid w:val="00DE2941"/>
    <w:rsid w:val="00DE2F5A"/>
    <w:rsid w:val="00DE47CF"/>
    <w:rsid w:val="00DE7715"/>
    <w:rsid w:val="00E0071B"/>
    <w:rsid w:val="00E01378"/>
    <w:rsid w:val="00E2143B"/>
    <w:rsid w:val="00E24369"/>
    <w:rsid w:val="00E31F79"/>
    <w:rsid w:val="00E363F9"/>
    <w:rsid w:val="00E4758A"/>
    <w:rsid w:val="00E6222D"/>
    <w:rsid w:val="00E63068"/>
    <w:rsid w:val="00E63BC8"/>
    <w:rsid w:val="00E646C7"/>
    <w:rsid w:val="00E67E37"/>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4248F"/>
    <w:rsid w:val="00F464DF"/>
    <w:rsid w:val="00F541D9"/>
    <w:rsid w:val="00F6746E"/>
    <w:rsid w:val="00F717E3"/>
    <w:rsid w:val="00F83C00"/>
    <w:rsid w:val="00F9130B"/>
    <w:rsid w:val="00F97718"/>
    <w:rsid w:val="00FA1809"/>
    <w:rsid w:val="00FA2104"/>
    <w:rsid w:val="00FA4CCB"/>
    <w:rsid w:val="00FC257F"/>
    <w:rsid w:val="00FD08BD"/>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BF6F7"/>
  <w15:docId w15:val="{C377A315-D507-44A9-8563-7889E17C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extoindependiente3Car">
    <w:name w:val="Texto independiente 3 Car"/>
    <w:basedOn w:val="Fuentedeprrafopredeter"/>
    <w:link w:val="Textoindependiente3"/>
    <w:rsid w:val="00206026"/>
    <w:rPr>
      <w:rFonts w:ascii="Arial" w:hAnsi="Arial" w:cs="Arial"/>
      <w:i/>
      <w:iCs/>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587</TotalTime>
  <Pages>18</Pages>
  <Words>5721</Words>
  <Characters>31298</Characters>
  <Application>Microsoft Office Word</Application>
  <DocSecurity>8</DocSecurity>
  <Lines>260</Lines>
  <Paragraphs>73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64</cp:revision>
  <cp:lastPrinted>2011-09-07T16:03:00Z</cp:lastPrinted>
  <dcterms:created xsi:type="dcterms:W3CDTF">2022-09-29T12:17:00Z</dcterms:created>
  <dcterms:modified xsi:type="dcterms:W3CDTF">2022-10-11T14:04:00Z</dcterms:modified>
</cp:coreProperties>
</file>