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7824" w14:textId="77777777" w:rsidR="00FA4CCB" w:rsidRDefault="00FA4CCB">
      <w:pPr>
        <w:pStyle w:val="Ttulo"/>
        <w:ind w:right="51"/>
        <w:rPr>
          <w:rFonts w:cs="Arial"/>
        </w:rPr>
      </w:pPr>
      <w:r>
        <w:rPr>
          <w:rFonts w:cs="Arial"/>
        </w:rPr>
        <w:t>BANCO HIPOTECARIO DE LA VIVIENDA</w:t>
      </w:r>
    </w:p>
    <w:p w14:paraId="2A65DEF0" w14:textId="77777777" w:rsidR="00FA4CCB" w:rsidRDefault="00FA4CCB">
      <w:pPr>
        <w:spacing w:line="360" w:lineRule="auto"/>
        <w:ind w:right="51"/>
        <w:jc w:val="center"/>
        <w:rPr>
          <w:rFonts w:cs="Arial"/>
          <w:b/>
          <w:sz w:val="22"/>
          <w:u w:val="single"/>
        </w:rPr>
      </w:pPr>
      <w:r>
        <w:rPr>
          <w:rFonts w:cs="Arial"/>
          <w:b/>
          <w:sz w:val="22"/>
          <w:u w:val="single"/>
        </w:rPr>
        <w:t>JUNTA DIRECTIVA</w:t>
      </w:r>
    </w:p>
    <w:p w14:paraId="2126595B" w14:textId="77777777" w:rsidR="00FA4CCB" w:rsidRDefault="00FA4CCB">
      <w:pPr>
        <w:spacing w:line="360" w:lineRule="auto"/>
        <w:ind w:right="51"/>
        <w:jc w:val="center"/>
        <w:rPr>
          <w:rFonts w:cs="Arial"/>
          <w:b/>
          <w:sz w:val="22"/>
          <w:u w:val="single"/>
        </w:rPr>
      </w:pPr>
    </w:p>
    <w:p w14:paraId="573ECC6D" w14:textId="6B4A738B"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A6831">
        <w:rPr>
          <w:rFonts w:cs="Arial"/>
          <w:b/>
          <w:sz w:val="22"/>
          <w:u w:val="single"/>
        </w:rPr>
        <w:t>51</w:t>
      </w:r>
      <w:r>
        <w:rPr>
          <w:rFonts w:cs="Arial"/>
          <w:b/>
          <w:sz w:val="22"/>
          <w:u w:val="single"/>
        </w:rPr>
        <w:t>-</w:t>
      </w:r>
      <w:r w:rsidR="005F2BC7">
        <w:rPr>
          <w:rFonts w:cs="Arial"/>
          <w:b/>
          <w:sz w:val="22"/>
          <w:u w:val="single"/>
        </w:rPr>
        <w:t>2022</w:t>
      </w:r>
    </w:p>
    <w:p w14:paraId="1F355FAB" w14:textId="549DE9C9" w:rsidR="00FA4CCB" w:rsidRDefault="00FA4CCB">
      <w:pPr>
        <w:spacing w:line="360" w:lineRule="auto"/>
        <w:ind w:right="51"/>
        <w:jc w:val="center"/>
        <w:rPr>
          <w:rFonts w:cs="Arial"/>
          <w:b/>
          <w:sz w:val="22"/>
          <w:u w:val="single"/>
        </w:rPr>
      </w:pPr>
      <w:r>
        <w:rPr>
          <w:rFonts w:cs="Arial"/>
          <w:b/>
          <w:sz w:val="22"/>
          <w:u w:val="single"/>
        </w:rPr>
        <w:t xml:space="preserve">DEL </w:t>
      </w:r>
      <w:r w:rsidR="00BA6831">
        <w:rPr>
          <w:rFonts w:cs="Arial"/>
          <w:b/>
          <w:sz w:val="22"/>
          <w:u w:val="single"/>
        </w:rPr>
        <w:t>26</w:t>
      </w:r>
      <w:r>
        <w:rPr>
          <w:rFonts w:cs="Arial"/>
          <w:b/>
          <w:sz w:val="22"/>
          <w:u w:val="single"/>
        </w:rPr>
        <w:t xml:space="preserve"> DE </w:t>
      </w:r>
      <w:r w:rsidR="00BA6831">
        <w:rPr>
          <w:rFonts w:cs="Arial"/>
          <w:b/>
          <w:sz w:val="22"/>
          <w:u w:val="single"/>
        </w:rPr>
        <w:t>SETIEMBRE</w:t>
      </w:r>
      <w:r>
        <w:rPr>
          <w:rFonts w:cs="Arial"/>
          <w:b/>
          <w:sz w:val="22"/>
          <w:u w:val="single"/>
        </w:rPr>
        <w:t xml:space="preserve"> DE </w:t>
      </w:r>
      <w:r w:rsidR="005F2BC7">
        <w:rPr>
          <w:rFonts w:cs="Arial"/>
          <w:b/>
          <w:sz w:val="22"/>
          <w:u w:val="single"/>
        </w:rPr>
        <w:t>2022</w:t>
      </w:r>
    </w:p>
    <w:p w14:paraId="5DA3F67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632264A" w14:textId="77777777" w:rsidR="00FA4CCB" w:rsidRDefault="00FA4CCB">
      <w:pPr>
        <w:spacing w:line="360" w:lineRule="auto"/>
        <w:ind w:right="51"/>
        <w:jc w:val="center"/>
        <w:rPr>
          <w:rFonts w:cs="Arial"/>
          <w:b/>
          <w:sz w:val="22"/>
          <w:u w:val="single"/>
        </w:rPr>
      </w:pPr>
    </w:p>
    <w:p w14:paraId="5407519B" w14:textId="77777777" w:rsidR="009349D5"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B76197">
        <w:rPr>
          <w:rFonts w:cs="Arial"/>
          <w:sz w:val="22"/>
        </w:rPr>
        <w:t>Se</w:t>
      </w:r>
      <w:r w:rsidR="009449EE">
        <w:rPr>
          <w:rFonts w:cs="Arial"/>
          <w:sz w:val="22"/>
        </w:rPr>
        <w:t xml:space="preserve"> inicia la sesión a las diecis</w:t>
      </w:r>
      <w:r w:rsidR="00577603">
        <w:rPr>
          <w:rFonts w:cs="Arial"/>
          <w:sz w:val="22"/>
        </w:rPr>
        <w:t>éis</w:t>
      </w:r>
      <w:r w:rsidR="009449EE">
        <w:rPr>
          <w:rFonts w:cs="Arial"/>
          <w:sz w:val="22"/>
        </w:rPr>
        <w:t xml:space="preserve"> horas</w:t>
      </w:r>
      <w:r w:rsidR="00FD1282">
        <w:rPr>
          <w:rFonts w:cs="Arial"/>
          <w:sz w:val="22"/>
        </w:rPr>
        <w:t xml:space="preserve"> con cinco minutos</w:t>
      </w:r>
      <w:r w:rsidR="009449EE">
        <w:rPr>
          <w:rFonts w:cs="Arial"/>
          <w:sz w:val="22"/>
        </w:rPr>
        <w:t>,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Presidente; Guillermo Alvarado Herrera, Lina Rosa Barrantes Castegnaro</w:t>
      </w:r>
      <w:r w:rsidR="00B76197">
        <w:rPr>
          <w:rFonts w:cs="Arial"/>
          <w:sz w:val="22"/>
        </w:rPr>
        <w:t xml:space="preserve"> y</w:t>
      </w:r>
      <w:r w:rsidR="0099609E">
        <w:rPr>
          <w:rFonts w:cs="Arial"/>
          <w:sz w:val="22"/>
        </w:rPr>
        <w:t xml:space="preserve"> Mariana Grillo Espinoza.</w:t>
      </w:r>
      <w:r w:rsidR="001A22C8" w:rsidRPr="001A22C8">
        <w:t xml:space="preserve"> </w:t>
      </w:r>
      <w:r w:rsidR="001A22C8" w:rsidRPr="001A22C8">
        <w:rPr>
          <w:rFonts w:cs="Arial"/>
          <w:sz w:val="22"/>
        </w:rPr>
        <w:t>Por encontrarse fuera del país, l</w:t>
      </w:r>
      <w:r w:rsidR="001A22C8">
        <w:rPr>
          <w:rFonts w:cs="Arial"/>
          <w:sz w:val="22"/>
        </w:rPr>
        <w:t xml:space="preserve">a Directora </w:t>
      </w:r>
      <w:r w:rsidR="001A22C8" w:rsidRPr="001A22C8">
        <w:rPr>
          <w:rFonts w:cs="Arial"/>
          <w:sz w:val="22"/>
        </w:rPr>
        <w:t xml:space="preserve">Mariana Grillo Espinoza asiste virtualmente a la sesión, por medio de videoconferencia en la plataforma de Microsoft </w:t>
      </w:r>
      <w:proofErr w:type="spellStart"/>
      <w:r w:rsidR="001A22C8" w:rsidRPr="001A22C8">
        <w:rPr>
          <w:rFonts w:cs="Arial"/>
          <w:sz w:val="22"/>
        </w:rPr>
        <w:t>Teams</w:t>
      </w:r>
      <w:proofErr w:type="spellEnd"/>
      <w:r w:rsidR="001A22C8" w:rsidRPr="001A22C8">
        <w:rPr>
          <w:rFonts w:cs="Arial"/>
          <w:sz w:val="22"/>
        </w:rPr>
        <w:t>, al amparo de lo dispuesto en el Reglamento para el Funcionamiento de la Junta Directiva del Banco Hipotecario de la Vivienda.</w:t>
      </w:r>
      <w:r w:rsidR="00B76197">
        <w:rPr>
          <w:rFonts w:cs="Arial"/>
          <w:sz w:val="22"/>
        </w:rPr>
        <w:t xml:space="preserve">  Los Directores José Rodolfo Rojas Jiménez y Marcos Alonso Carazo Campos,</w:t>
      </w:r>
      <w:r w:rsidR="00B76197" w:rsidRPr="00B76197">
        <w:rPr>
          <w:rFonts w:cs="Arial"/>
          <w:sz w:val="22"/>
        </w:rPr>
        <w:t xml:space="preserve"> </w:t>
      </w:r>
      <w:r w:rsidR="00B76197">
        <w:rPr>
          <w:rFonts w:cs="Arial"/>
          <w:sz w:val="22"/>
        </w:rPr>
        <w:t>se incorporan a la sesión a partir de los minutos</w:t>
      </w:r>
      <w:r w:rsidR="00FD1282">
        <w:rPr>
          <w:rFonts w:cs="Arial"/>
          <w:sz w:val="22"/>
        </w:rPr>
        <w:t xml:space="preserve"> 03:27</w:t>
      </w:r>
      <w:r w:rsidR="009349D5">
        <w:rPr>
          <w:rFonts w:cs="Arial"/>
          <w:sz w:val="22"/>
        </w:rPr>
        <w:t xml:space="preserve"> y 103:30 respectivamente.</w:t>
      </w:r>
    </w:p>
    <w:p w14:paraId="2FD41AEA" w14:textId="77777777" w:rsidR="00AD4F06" w:rsidRDefault="00AD4F06" w:rsidP="0066494B">
      <w:pPr>
        <w:spacing w:line="360" w:lineRule="auto"/>
        <w:jc w:val="both"/>
        <w:rPr>
          <w:rFonts w:cs="Arial"/>
          <w:sz w:val="22"/>
        </w:rPr>
      </w:pPr>
    </w:p>
    <w:p w14:paraId="77195C3F" w14:textId="33E9E3AF" w:rsidR="00FA4CCB" w:rsidRDefault="00FA4CCB" w:rsidP="0066494B">
      <w:pPr>
        <w:spacing w:line="360" w:lineRule="auto"/>
        <w:jc w:val="both"/>
        <w:rPr>
          <w:rFonts w:cs="Arial"/>
          <w:sz w:val="22"/>
        </w:rPr>
      </w:pPr>
      <w:r>
        <w:rPr>
          <w:rFonts w:cs="Arial"/>
          <w:sz w:val="22"/>
        </w:rPr>
        <w:t>Asisten también los siguientes funcionarios:</w:t>
      </w:r>
      <w:r w:rsidR="002A1D3F">
        <w:rPr>
          <w:rFonts w:cs="Arial"/>
          <w:sz w:val="22"/>
        </w:rPr>
        <w:t xml:space="preserve"> Carlos Castro Miranda, asistente de la </w:t>
      </w:r>
      <w:r w:rsidR="002A1D3F" w:rsidRPr="002A1D3F">
        <w:rPr>
          <w:rFonts w:cs="Arial"/>
          <w:sz w:val="22"/>
          <w:szCs w:val="22"/>
          <w:lang w:val="es-CR"/>
        </w:rPr>
        <w:t>Gerencia General</w:t>
      </w:r>
      <w:r w:rsidR="00DB38FB">
        <w:rPr>
          <w:rFonts w:cs="Arial"/>
          <w:sz w:val="22"/>
        </w:rPr>
        <w:t>;</w:t>
      </w:r>
      <w:r w:rsidR="002A1D3F">
        <w:rPr>
          <w:rFonts w:cs="Arial"/>
          <w:sz w:val="22"/>
        </w:rPr>
        <w:t xml:space="preserve"> Yohusert Sibaja Garbanzo, funcionario de la Auditoría Interna</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22F4C38A" w14:textId="77777777" w:rsidR="007749FC" w:rsidRDefault="007749FC" w:rsidP="0066494B">
      <w:pPr>
        <w:spacing w:line="360" w:lineRule="auto"/>
        <w:jc w:val="both"/>
        <w:rPr>
          <w:rFonts w:cs="Arial"/>
          <w:sz w:val="22"/>
        </w:rPr>
      </w:pPr>
    </w:p>
    <w:p w14:paraId="22FE5948" w14:textId="4AC6F9B4" w:rsidR="007749FC" w:rsidRDefault="007749FC" w:rsidP="0066494B">
      <w:pPr>
        <w:spacing w:line="360" w:lineRule="auto"/>
        <w:jc w:val="both"/>
        <w:rPr>
          <w:rFonts w:cs="Arial"/>
          <w:sz w:val="22"/>
        </w:rPr>
      </w:pPr>
      <w:r>
        <w:rPr>
          <w:rFonts w:cs="Arial"/>
          <w:sz w:val="22"/>
        </w:rPr>
        <w:t>Ausente</w:t>
      </w:r>
      <w:r w:rsidR="001A22C8">
        <w:rPr>
          <w:rFonts w:cs="Arial"/>
          <w:sz w:val="22"/>
        </w:rPr>
        <w:t>s</w:t>
      </w:r>
      <w:r>
        <w:rPr>
          <w:rFonts w:cs="Arial"/>
          <w:sz w:val="22"/>
        </w:rPr>
        <w:t xml:space="preserve"> con justificación:</w:t>
      </w:r>
      <w:r w:rsidR="002A1D3F" w:rsidRPr="002A1D3F">
        <w:rPr>
          <w:rFonts w:cs="Arial"/>
          <w:sz w:val="22"/>
        </w:rPr>
        <w:t xml:space="preserve"> </w:t>
      </w:r>
      <w:r w:rsidR="002A1D3F">
        <w:rPr>
          <w:rFonts w:cs="Arial"/>
          <w:sz w:val="22"/>
        </w:rPr>
        <w:t>Eloísa Ulibarri Pernús, Vicepresidenta; Dagoberto Hidalgo Cortés, Gerente General;</w:t>
      </w:r>
      <w:r w:rsidR="002A1D3F" w:rsidRPr="002A1D3F">
        <w:rPr>
          <w:rFonts w:cs="Arial"/>
          <w:sz w:val="22"/>
        </w:rPr>
        <w:t xml:space="preserve"> </w:t>
      </w:r>
      <w:r w:rsidR="001A22C8">
        <w:rPr>
          <w:rFonts w:cs="Arial"/>
          <w:sz w:val="22"/>
        </w:rPr>
        <w:t xml:space="preserve">y </w:t>
      </w:r>
      <w:r w:rsidR="002A1D3F">
        <w:rPr>
          <w:rFonts w:cs="Arial"/>
          <w:sz w:val="22"/>
        </w:rPr>
        <w:t xml:space="preserve">Gustavo Flores Oviedo, </w:t>
      </w:r>
      <w:r w:rsidR="002A1D3F">
        <w:rPr>
          <w:rFonts w:cs="Arial"/>
          <w:sz w:val="22"/>
          <w:szCs w:val="22"/>
        </w:rPr>
        <w:t>Auditor Interno</w:t>
      </w:r>
      <w:r w:rsidR="001A22C8">
        <w:rPr>
          <w:rFonts w:cs="Arial"/>
          <w:sz w:val="22"/>
          <w:szCs w:val="22"/>
        </w:rPr>
        <w:t>.</w:t>
      </w:r>
    </w:p>
    <w:p w14:paraId="12B3D1F6" w14:textId="77777777" w:rsidR="006321F4" w:rsidRPr="00D14EAF" w:rsidRDefault="006321F4" w:rsidP="006321F4">
      <w:pPr>
        <w:spacing w:line="360" w:lineRule="auto"/>
        <w:jc w:val="both"/>
        <w:rPr>
          <w:rFonts w:cs="Arial"/>
          <w:b/>
          <w:sz w:val="22"/>
        </w:rPr>
      </w:pPr>
      <w:r w:rsidRPr="00D14EAF">
        <w:rPr>
          <w:rFonts w:cs="Arial"/>
          <w:b/>
          <w:sz w:val="22"/>
        </w:rPr>
        <w:t>************</w:t>
      </w:r>
    </w:p>
    <w:p w14:paraId="178A83B1" w14:textId="77777777" w:rsidR="00FA4CCB" w:rsidRDefault="00FA4CCB" w:rsidP="0066494B">
      <w:pPr>
        <w:spacing w:line="360" w:lineRule="auto"/>
        <w:jc w:val="both"/>
        <w:rPr>
          <w:rFonts w:cs="Arial"/>
          <w:sz w:val="22"/>
        </w:rPr>
      </w:pPr>
    </w:p>
    <w:p w14:paraId="37EACF0E" w14:textId="77777777" w:rsidR="00FA4CCB" w:rsidRDefault="00FA4CCB" w:rsidP="0066494B">
      <w:pPr>
        <w:pStyle w:val="Ttulo4"/>
        <w:spacing w:line="360" w:lineRule="auto"/>
        <w:jc w:val="both"/>
        <w:rPr>
          <w:rFonts w:cs="Arial"/>
        </w:rPr>
      </w:pPr>
      <w:r>
        <w:rPr>
          <w:rFonts w:cs="Arial"/>
        </w:rPr>
        <w:t>Asuntos conocidos en la presente sesión</w:t>
      </w:r>
    </w:p>
    <w:p w14:paraId="461616F0" w14:textId="77777777" w:rsidR="00FA4CCB" w:rsidRDefault="00FA4CCB" w:rsidP="0066494B">
      <w:pPr>
        <w:spacing w:line="360" w:lineRule="auto"/>
        <w:jc w:val="both"/>
        <w:rPr>
          <w:rFonts w:cs="Arial"/>
          <w:b/>
          <w:sz w:val="22"/>
        </w:rPr>
      </w:pPr>
    </w:p>
    <w:p w14:paraId="587AE0A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811684E" w14:textId="77777777" w:rsidR="002F0542" w:rsidRPr="004A48A8" w:rsidRDefault="002F0542" w:rsidP="004A48A8">
      <w:pPr>
        <w:pStyle w:val="Prrafodelista"/>
        <w:numPr>
          <w:ilvl w:val="0"/>
          <w:numId w:val="18"/>
        </w:numPr>
        <w:spacing w:line="360" w:lineRule="auto"/>
        <w:ind w:left="567" w:hanging="567"/>
        <w:jc w:val="both"/>
        <w:rPr>
          <w:rFonts w:cs="Arial"/>
          <w:sz w:val="22"/>
          <w:szCs w:val="22"/>
          <w:lang w:val="es-ES_tradnl"/>
        </w:rPr>
      </w:pPr>
      <w:r w:rsidRPr="004A48A8">
        <w:rPr>
          <w:rFonts w:cs="Arial"/>
          <w:sz w:val="22"/>
          <w:szCs w:val="22"/>
          <w:lang w:val="es-ES_tradnl"/>
        </w:rPr>
        <w:t>Lectura y aprobación de las actas N° 48-2022 del 12/09/2022 y N° 49-2022 del 15/09/2022.</w:t>
      </w:r>
    </w:p>
    <w:p w14:paraId="670BEDB9" w14:textId="34B7C8DF" w:rsidR="002F0542" w:rsidRPr="004A48A8" w:rsidRDefault="002F0542" w:rsidP="004A48A8">
      <w:pPr>
        <w:pStyle w:val="Prrafodelista"/>
        <w:numPr>
          <w:ilvl w:val="0"/>
          <w:numId w:val="18"/>
        </w:numPr>
        <w:spacing w:line="360" w:lineRule="auto"/>
        <w:ind w:left="567" w:hanging="567"/>
        <w:jc w:val="both"/>
        <w:rPr>
          <w:rFonts w:cs="Arial"/>
          <w:sz w:val="22"/>
          <w:szCs w:val="22"/>
          <w:lang w:val="es-ES_tradnl"/>
        </w:rPr>
      </w:pPr>
      <w:r w:rsidRPr="004A48A8">
        <w:rPr>
          <w:rFonts w:cs="Arial"/>
          <w:sz w:val="22"/>
          <w:szCs w:val="22"/>
          <w:lang w:val="es-ES_tradnl"/>
        </w:rPr>
        <w:t>Propuesta de “</w:t>
      </w:r>
      <w:r w:rsidRPr="004A48A8">
        <w:rPr>
          <w:rFonts w:cs="Arial"/>
          <w:i/>
          <w:iCs/>
          <w:sz w:val="22"/>
          <w:szCs w:val="22"/>
          <w:lang w:val="es-ES_tradnl"/>
        </w:rPr>
        <w:t>Reglamento para el uso de la partida de alimentos y bebidas</w:t>
      </w:r>
      <w:r w:rsidRPr="004A48A8">
        <w:rPr>
          <w:rFonts w:cs="Arial"/>
          <w:sz w:val="22"/>
          <w:szCs w:val="22"/>
          <w:lang w:val="es-ES_tradnl"/>
        </w:rPr>
        <w:t xml:space="preserve">”. </w:t>
      </w:r>
    </w:p>
    <w:p w14:paraId="2EE05023" w14:textId="7247AE63" w:rsidR="002F0542" w:rsidRPr="004A48A8" w:rsidRDefault="002F0542" w:rsidP="004A48A8">
      <w:pPr>
        <w:pStyle w:val="Prrafodelista"/>
        <w:numPr>
          <w:ilvl w:val="0"/>
          <w:numId w:val="18"/>
        </w:numPr>
        <w:spacing w:line="360" w:lineRule="auto"/>
        <w:ind w:left="567" w:hanging="567"/>
        <w:jc w:val="both"/>
        <w:rPr>
          <w:rFonts w:cs="Arial"/>
          <w:sz w:val="22"/>
          <w:szCs w:val="22"/>
          <w:lang w:val="es-ES_tradnl"/>
        </w:rPr>
      </w:pPr>
      <w:r w:rsidRPr="004A48A8">
        <w:rPr>
          <w:rFonts w:cs="Arial"/>
          <w:sz w:val="22"/>
          <w:szCs w:val="22"/>
          <w:lang w:val="es-ES_tradnl"/>
        </w:rPr>
        <w:t>Criterio sobre la viabilidad del trámite excepcional de bonos en situaciones de propiedades con acceso por medio de servidumbre.</w:t>
      </w:r>
    </w:p>
    <w:p w14:paraId="385C2162" w14:textId="50DCA1C0" w:rsidR="002F0542" w:rsidRPr="004A48A8" w:rsidRDefault="002F0542" w:rsidP="004A48A8">
      <w:pPr>
        <w:pStyle w:val="Prrafodelista"/>
        <w:numPr>
          <w:ilvl w:val="0"/>
          <w:numId w:val="18"/>
        </w:numPr>
        <w:spacing w:line="360" w:lineRule="auto"/>
        <w:ind w:left="567" w:hanging="567"/>
        <w:jc w:val="both"/>
        <w:rPr>
          <w:rFonts w:cs="Arial"/>
          <w:sz w:val="22"/>
          <w:szCs w:val="22"/>
          <w:lang w:val="es-ES_tradnl"/>
        </w:rPr>
      </w:pPr>
      <w:r w:rsidRPr="004A48A8">
        <w:rPr>
          <w:rFonts w:cs="Arial"/>
          <w:sz w:val="22"/>
          <w:szCs w:val="22"/>
          <w:lang w:val="es-ES_tradnl"/>
        </w:rPr>
        <w:t>Solicitud de aprobación de cuatro bonos extraordinarios individuales.</w:t>
      </w:r>
    </w:p>
    <w:p w14:paraId="6E2A4E97" w14:textId="60481FDD" w:rsidR="002F0542" w:rsidRPr="004A48A8" w:rsidRDefault="002F0542" w:rsidP="004A48A8">
      <w:pPr>
        <w:pStyle w:val="Prrafodelista"/>
        <w:numPr>
          <w:ilvl w:val="0"/>
          <w:numId w:val="18"/>
        </w:numPr>
        <w:spacing w:line="360" w:lineRule="auto"/>
        <w:ind w:left="567" w:hanging="567"/>
        <w:jc w:val="both"/>
        <w:rPr>
          <w:rFonts w:cs="Arial"/>
          <w:sz w:val="22"/>
          <w:szCs w:val="22"/>
          <w:lang w:val="es-ES_tradnl"/>
        </w:rPr>
      </w:pPr>
      <w:r w:rsidRPr="004A48A8">
        <w:rPr>
          <w:rFonts w:cs="Arial"/>
          <w:sz w:val="22"/>
          <w:szCs w:val="22"/>
          <w:lang w:val="es-ES_tradnl"/>
        </w:rPr>
        <w:lastRenderedPageBreak/>
        <w:t>Solicitud de reasignación de saldos del proyecto 25 de Julio.</w:t>
      </w:r>
    </w:p>
    <w:p w14:paraId="70597E4E" w14:textId="261E9F6D" w:rsidR="002F0542" w:rsidRPr="004A48A8" w:rsidRDefault="002F0542" w:rsidP="004A48A8">
      <w:pPr>
        <w:pStyle w:val="Prrafodelista"/>
        <w:numPr>
          <w:ilvl w:val="0"/>
          <w:numId w:val="18"/>
        </w:numPr>
        <w:spacing w:line="360" w:lineRule="auto"/>
        <w:ind w:left="567" w:hanging="567"/>
        <w:jc w:val="both"/>
        <w:rPr>
          <w:rFonts w:cs="Arial"/>
          <w:sz w:val="22"/>
          <w:szCs w:val="22"/>
          <w:lang w:val="es-ES_tradnl"/>
        </w:rPr>
      </w:pPr>
      <w:r w:rsidRPr="004A48A8">
        <w:rPr>
          <w:rFonts w:cs="Arial"/>
          <w:sz w:val="22"/>
          <w:szCs w:val="22"/>
          <w:lang w:val="es-ES_tradnl"/>
        </w:rPr>
        <w:t>Solicitud de ampliación al plazo del contrato de administración de recursos del proyecto Villas Marcel.</w:t>
      </w:r>
    </w:p>
    <w:p w14:paraId="63366F56" w14:textId="57DE3AA9" w:rsidR="002F0542" w:rsidRPr="004A48A8" w:rsidRDefault="002F0542" w:rsidP="004A48A8">
      <w:pPr>
        <w:pStyle w:val="Prrafodelista"/>
        <w:numPr>
          <w:ilvl w:val="0"/>
          <w:numId w:val="18"/>
        </w:numPr>
        <w:spacing w:line="360" w:lineRule="auto"/>
        <w:ind w:left="567" w:hanging="567"/>
        <w:jc w:val="both"/>
        <w:rPr>
          <w:rFonts w:cs="Arial"/>
          <w:sz w:val="22"/>
          <w:szCs w:val="22"/>
          <w:lang w:val="es-ES_tradnl"/>
        </w:rPr>
      </w:pPr>
      <w:r w:rsidRPr="004A48A8">
        <w:rPr>
          <w:rFonts w:cs="Arial"/>
          <w:sz w:val="22"/>
          <w:szCs w:val="22"/>
          <w:lang w:val="es-ES_tradnl"/>
        </w:rPr>
        <w:t>Solicitud de ampliación al plazo del contrato de administración de recursos del proyecto Corrales Negros.</w:t>
      </w:r>
    </w:p>
    <w:p w14:paraId="2CE85EA3" w14:textId="3CBE8DD0" w:rsidR="002F0542" w:rsidRPr="004A48A8" w:rsidRDefault="002F0542" w:rsidP="004A48A8">
      <w:pPr>
        <w:pStyle w:val="Prrafodelista"/>
        <w:numPr>
          <w:ilvl w:val="0"/>
          <w:numId w:val="18"/>
        </w:numPr>
        <w:spacing w:line="360" w:lineRule="auto"/>
        <w:ind w:left="567" w:hanging="567"/>
        <w:jc w:val="both"/>
        <w:rPr>
          <w:rFonts w:cs="Arial"/>
          <w:sz w:val="22"/>
          <w:szCs w:val="22"/>
          <w:lang w:val="es-ES_tradnl"/>
        </w:rPr>
      </w:pPr>
      <w:r w:rsidRPr="004A48A8">
        <w:rPr>
          <w:rFonts w:cs="Arial"/>
          <w:sz w:val="22"/>
          <w:szCs w:val="22"/>
          <w:lang w:val="es-ES_tradnl"/>
        </w:rPr>
        <w:t>Solicitud de ampliación al plazo del contrato de administración de recursos del proyecto Monte Cristo II.</w:t>
      </w:r>
    </w:p>
    <w:p w14:paraId="3C95C754" w14:textId="4F68644B" w:rsidR="002F0542" w:rsidRPr="004A48A8" w:rsidRDefault="002F0542" w:rsidP="004A48A8">
      <w:pPr>
        <w:pStyle w:val="Prrafodelista"/>
        <w:numPr>
          <w:ilvl w:val="0"/>
          <w:numId w:val="18"/>
        </w:numPr>
        <w:spacing w:line="360" w:lineRule="auto"/>
        <w:ind w:left="567" w:hanging="567"/>
        <w:jc w:val="both"/>
        <w:rPr>
          <w:rFonts w:cs="Arial"/>
          <w:sz w:val="22"/>
          <w:szCs w:val="22"/>
          <w:lang w:val="es-ES_tradnl"/>
        </w:rPr>
      </w:pPr>
      <w:r w:rsidRPr="004A48A8">
        <w:rPr>
          <w:rFonts w:cs="Arial"/>
          <w:sz w:val="22"/>
          <w:szCs w:val="22"/>
          <w:lang w:val="es-ES_tradnl"/>
        </w:rPr>
        <w:t>Solicitud de ampliación al plazo del contrato de administración de recursos del proyecto Torres de la Montaña.</w:t>
      </w:r>
    </w:p>
    <w:p w14:paraId="57710FC2" w14:textId="528C37F1" w:rsidR="002F0542" w:rsidRPr="004A48A8" w:rsidRDefault="002F0542" w:rsidP="004A48A8">
      <w:pPr>
        <w:pStyle w:val="Prrafodelista"/>
        <w:numPr>
          <w:ilvl w:val="0"/>
          <w:numId w:val="18"/>
        </w:numPr>
        <w:spacing w:line="360" w:lineRule="auto"/>
        <w:ind w:left="567" w:hanging="567"/>
        <w:jc w:val="both"/>
        <w:rPr>
          <w:rFonts w:cs="Arial"/>
          <w:sz w:val="22"/>
          <w:szCs w:val="22"/>
          <w:lang w:val="es-ES_tradnl"/>
        </w:rPr>
      </w:pPr>
      <w:r w:rsidRPr="004A48A8">
        <w:rPr>
          <w:rFonts w:cs="Arial"/>
          <w:sz w:val="22"/>
          <w:szCs w:val="22"/>
          <w:lang w:val="es-ES_tradnl"/>
        </w:rPr>
        <w:t>Propuesta de ajuste en las tasas de interés de los programas de crédito en colones del FONAVI.</w:t>
      </w:r>
    </w:p>
    <w:p w14:paraId="0313D986" w14:textId="735EF27C" w:rsidR="002F0542" w:rsidRPr="004A48A8" w:rsidRDefault="002F0542" w:rsidP="004A48A8">
      <w:pPr>
        <w:pStyle w:val="Prrafodelista"/>
        <w:numPr>
          <w:ilvl w:val="0"/>
          <w:numId w:val="18"/>
        </w:numPr>
        <w:spacing w:line="360" w:lineRule="auto"/>
        <w:ind w:left="567" w:hanging="567"/>
        <w:jc w:val="both"/>
        <w:rPr>
          <w:rFonts w:cs="Arial"/>
          <w:sz w:val="22"/>
          <w:szCs w:val="22"/>
          <w:lang w:val="es-ES_tradnl"/>
        </w:rPr>
      </w:pPr>
      <w:r w:rsidRPr="004A48A8">
        <w:rPr>
          <w:rFonts w:cs="Arial"/>
          <w:sz w:val="22"/>
          <w:szCs w:val="22"/>
          <w:lang w:val="es-ES_tradnl"/>
        </w:rPr>
        <w:t>Propuesta de ajuste en la tasa de interés del crédito aprobado a Coopealianza R.L.</w:t>
      </w:r>
    </w:p>
    <w:p w14:paraId="4CF578AD" w14:textId="3F7946BB" w:rsidR="007749FC" w:rsidRPr="004A48A8" w:rsidRDefault="002F0542" w:rsidP="004A48A8">
      <w:pPr>
        <w:pStyle w:val="Prrafodelista"/>
        <w:numPr>
          <w:ilvl w:val="0"/>
          <w:numId w:val="18"/>
        </w:numPr>
        <w:spacing w:line="360" w:lineRule="auto"/>
        <w:ind w:left="567" w:hanging="567"/>
        <w:jc w:val="both"/>
        <w:rPr>
          <w:rFonts w:cs="Arial"/>
          <w:sz w:val="22"/>
          <w:szCs w:val="22"/>
          <w:lang w:val="es-ES_tradnl"/>
        </w:rPr>
      </w:pPr>
      <w:r w:rsidRPr="004A48A8">
        <w:rPr>
          <w:rFonts w:cs="Arial"/>
          <w:sz w:val="22"/>
          <w:szCs w:val="22"/>
          <w:lang w:val="es-ES_tradnl"/>
        </w:rPr>
        <w:t>Solicitud de crédito de largo plazo del BAC San José, por la suma de ¢15.600 millones.</w:t>
      </w:r>
    </w:p>
    <w:p w14:paraId="221A6054" w14:textId="4F8C3FA9" w:rsidR="00CD343F" w:rsidRPr="004A48A8" w:rsidRDefault="0021647B" w:rsidP="004A48A8">
      <w:pPr>
        <w:pStyle w:val="Prrafodelista"/>
        <w:numPr>
          <w:ilvl w:val="0"/>
          <w:numId w:val="18"/>
        </w:numPr>
        <w:spacing w:line="360" w:lineRule="auto"/>
        <w:ind w:left="567" w:hanging="567"/>
        <w:jc w:val="both"/>
        <w:rPr>
          <w:rFonts w:cs="Arial"/>
          <w:sz w:val="22"/>
        </w:rPr>
      </w:pPr>
      <w:r w:rsidRPr="004A48A8">
        <w:rPr>
          <w:rFonts w:cs="Arial"/>
          <w:sz w:val="22"/>
          <w:szCs w:val="22"/>
          <w:lang w:val="es-ES_tradnl"/>
        </w:rPr>
        <w:t xml:space="preserve">Comentario sobre </w:t>
      </w:r>
      <w:r w:rsidR="00510B70" w:rsidRPr="004A48A8">
        <w:rPr>
          <w:rFonts w:cs="Arial"/>
          <w:sz w:val="22"/>
          <w:szCs w:val="22"/>
          <w:lang w:val="es-ES_tradnl"/>
        </w:rPr>
        <w:t xml:space="preserve">el análisis del </w:t>
      </w:r>
      <w:r w:rsidR="00510B70" w:rsidRPr="004A48A8">
        <w:rPr>
          <w:rFonts w:cs="Arial"/>
          <w:sz w:val="22"/>
        </w:rPr>
        <w:t>“Reglamento para la identificación de Población Beneficiaria de los proyectos de vivienda financiados al amparo del artículo No. 59 de la Ley del Sistema Financiero Nacional para la Vivienda y Creación del BANHVI, Ley No. 7052”.</w:t>
      </w:r>
    </w:p>
    <w:p w14:paraId="00235E64" w14:textId="79B8C13B" w:rsidR="007749FC" w:rsidRPr="004A48A8" w:rsidRDefault="00510B70" w:rsidP="004A48A8">
      <w:pPr>
        <w:pStyle w:val="Prrafodelista"/>
        <w:numPr>
          <w:ilvl w:val="0"/>
          <w:numId w:val="18"/>
        </w:numPr>
        <w:spacing w:line="360" w:lineRule="auto"/>
        <w:ind w:left="567" w:hanging="567"/>
        <w:jc w:val="both"/>
        <w:rPr>
          <w:rFonts w:cs="Arial"/>
          <w:sz w:val="22"/>
          <w:lang w:val="es-ES_tradnl"/>
        </w:rPr>
      </w:pPr>
      <w:r w:rsidRPr="004A48A8">
        <w:rPr>
          <w:rFonts w:cs="Arial"/>
          <w:sz w:val="22"/>
        </w:rPr>
        <w:t xml:space="preserve">Comentarios sobre </w:t>
      </w:r>
      <w:r w:rsidR="00091F9D" w:rsidRPr="004A48A8">
        <w:rPr>
          <w:rFonts w:cs="Arial"/>
          <w:sz w:val="22"/>
        </w:rPr>
        <w:t xml:space="preserve">algunos </w:t>
      </w:r>
      <w:r w:rsidRPr="004A48A8">
        <w:rPr>
          <w:rFonts w:cs="Arial"/>
          <w:sz w:val="22"/>
        </w:rPr>
        <w:t xml:space="preserve">temas </w:t>
      </w:r>
      <w:r w:rsidR="00091F9D" w:rsidRPr="004A48A8">
        <w:rPr>
          <w:rFonts w:cs="Arial"/>
          <w:sz w:val="22"/>
        </w:rPr>
        <w:t xml:space="preserve">pendientes de presentar a la </w:t>
      </w:r>
      <w:r w:rsidR="00091F9D" w:rsidRPr="004A48A8">
        <w:rPr>
          <w:rFonts w:cs="Arial"/>
          <w:sz w:val="22"/>
          <w:lang w:val="es-ES_tradnl"/>
        </w:rPr>
        <w:t>Junta Directiva.</w:t>
      </w:r>
    </w:p>
    <w:p w14:paraId="7C0AD6B8" w14:textId="7CFCE4CA" w:rsidR="00091F9D" w:rsidRPr="004A48A8" w:rsidRDefault="00091F9D" w:rsidP="004A48A8">
      <w:pPr>
        <w:pStyle w:val="Prrafodelista"/>
        <w:numPr>
          <w:ilvl w:val="0"/>
          <w:numId w:val="18"/>
        </w:numPr>
        <w:spacing w:line="360" w:lineRule="auto"/>
        <w:ind w:left="567" w:hanging="567"/>
        <w:jc w:val="both"/>
        <w:rPr>
          <w:rFonts w:cs="Arial"/>
          <w:sz w:val="22"/>
        </w:rPr>
      </w:pPr>
      <w:r w:rsidRPr="004A48A8">
        <w:rPr>
          <w:rFonts w:cs="Arial"/>
          <w:sz w:val="22"/>
        </w:rPr>
        <w:t xml:space="preserve">Discusión de fecha para continuar el proceso de inducción a la </w:t>
      </w:r>
      <w:r w:rsidRPr="004A48A8">
        <w:rPr>
          <w:rFonts w:cs="Arial"/>
          <w:sz w:val="22"/>
          <w:lang w:val="es-ES_tradnl"/>
        </w:rPr>
        <w:t>Junta Directiva.</w:t>
      </w:r>
    </w:p>
    <w:p w14:paraId="4C91BF80" w14:textId="3C55CB14" w:rsidR="00091F9D" w:rsidRPr="004A48A8" w:rsidRDefault="00F34DDF" w:rsidP="004A48A8">
      <w:pPr>
        <w:pStyle w:val="Prrafodelista"/>
        <w:numPr>
          <w:ilvl w:val="0"/>
          <w:numId w:val="18"/>
        </w:numPr>
        <w:spacing w:line="360" w:lineRule="auto"/>
        <w:ind w:left="567" w:hanging="567"/>
        <w:jc w:val="both"/>
        <w:rPr>
          <w:rFonts w:cs="Arial"/>
          <w:sz w:val="22"/>
          <w:szCs w:val="22"/>
          <w:lang w:val="es-CR"/>
        </w:rPr>
      </w:pPr>
      <w:r w:rsidRPr="004A48A8">
        <w:rPr>
          <w:rFonts w:cs="Arial"/>
          <w:sz w:val="22"/>
        </w:rPr>
        <w:t xml:space="preserve">Copia de oficio enviado por la </w:t>
      </w:r>
      <w:r w:rsidRPr="004A48A8">
        <w:rPr>
          <w:rFonts w:cs="Arial"/>
          <w:sz w:val="22"/>
          <w:szCs w:val="22"/>
          <w:lang w:val="es-CR"/>
        </w:rPr>
        <w:t>Gerencia General a la SUGEF, remitiendo el informe mensual de avance sobre la ejecución del plan de gestión de la cartera de crédito, al 31 de julio de 2022.</w:t>
      </w:r>
    </w:p>
    <w:p w14:paraId="281C096F" w14:textId="7502D309" w:rsidR="00F34DDF" w:rsidRPr="004A48A8" w:rsidRDefault="00F34DDF" w:rsidP="004A48A8">
      <w:pPr>
        <w:pStyle w:val="Prrafodelista"/>
        <w:numPr>
          <w:ilvl w:val="0"/>
          <w:numId w:val="18"/>
        </w:numPr>
        <w:spacing w:line="360" w:lineRule="auto"/>
        <w:ind w:left="567" w:hanging="567"/>
        <w:jc w:val="both"/>
        <w:rPr>
          <w:rFonts w:cs="Arial"/>
          <w:sz w:val="22"/>
          <w:lang w:val="es-CR"/>
        </w:rPr>
      </w:pPr>
      <w:r w:rsidRPr="004A48A8">
        <w:rPr>
          <w:rFonts w:cs="Arial"/>
          <w:sz w:val="22"/>
        </w:rPr>
        <w:t xml:space="preserve">Copia de oficio enviado por la </w:t>
      </w:r>
      <w:r w:rsidRPr="004A48A8">
        <w:rPr>
          <w:rFonts w:cs="Arial"/>
          <w:sz w:val="22"/>
          <w:szCs w:val="22"/>
          <w:lang w:val="es-CR"/>
        </w:rPr>
        <w:t xml:space="preserve">Gerencia General a la SUGEF, remitiendo el </w:t>
      </w:r>
      <w:r w:rsidRPr="004A48A8">
        <w:rPr>
          <w:rFonts w:cs="Arial"/>
          <w:sz w:val="22"/>
          <w:lang w:val="es-CR"/>
        </w:rPr>
        <w:t>informe de avance, con corte a abril de 2022, sobre la ejecución del plan para atender las debilidades identificadas por la auditoría externa de Tecnologías de Información.</w:t>
      </w:r>
    </w:p>
    <w:p w14:paraId="0B6CC9BF" w14:textId="0EFE0A26" w:rsidR="00F34DDF" w:rsidRPr="004A48A8" w:rsidRDefault="00F34DDF" w:rsidP="004A48A8">
      <w:pPr>
        <w:pStyle w:val="Prrafodelista"/>
        <w:numPr>
          <w:ilvl w:val="0"/>
          <w:numId w:val="18"/>
        </w:numPr>
        <w:spacing w:line="360" w:lineRule="auto"/>
        <w:ind w:left="567" w:hanging="567"/>
        <w:jc w:val="both"/>
        <w:rPr>
          <w:rFonts w:cs="Arial"/>
          <w:sz w:val="22"/>
          <w:lang w:val="es-CR"/>
        </w:rPr>
      </w:pPr>
      <w:r w:rsidRPr="004A48A8">
        <w:rPr>
          <w:rFonts w:cs="Arial"/>
          <w:sz w:val="22"/>
        </w:rPr>
        <w:t xml:space="preserve">Copia de oficio enviado por la </w:t>
      </w:r>
      <w:r w:rsidRPr="004A48A8">
        <w:rPr>
          <w:rFonts w:cs="Arial"/>
          <w:sz w:val="22"/>
          <w:szCs w:val="22"/>
          <w:lang w:val="es-CR"/>
        </w:rPr>
        <w:t xml:space="preserve">Gerencia General a la SUGEF, remitiendo los </w:t>
      </w:r>
      <w:r w:rsidRPr="004A48A8">
        <w:rPr>
          <w:rFonts w:cs="Arial"/>
          <w:sz w:val="22"/>
          <w:lang w:val="es-ES_tradnl"/>
        </w:rPr>
        <w:t xml:space="preserve">informes mensuales de avance, sobre la ejecución del plan de gestión de la cartera de crédito, con corte a abril, </w:t>
      </w:r>
      <w:r w:rsidRPr="004A48A8">
        <w:rPr>
          <w:rFonts w:cs="Arial"/>
          <w:sz w:val="22"/>
          <w:lang w:val="es-CR"/>
        </w:rPr>
        <w:t>mayo y junio de 2022.</w:t>
      </w:r>
    </w:p>
    <w:p w14:paraId="68A2FCB6" w14:textId="50BDFC57" w:rsidR="00F34DDF" w:rsidRPr="004A48A8" w:rsidRDefault="00F34DDF" w:rsidP="004A48A8">
      <w:pPr>
        <w:pStyle w:val="Prrafodelista"/>
        <w:numPr>
          <w:ilvl w:val="0"/>
          <w:numId w:val="18"/>
        </w:numPr>
        <w:spacing w:line="360" w:lineRule="auto"/>
        <w:ind w:left="567" w:hanging="567"/>
        <w:jc w:val="both"/>
        <w:rPr>
          <w:rFonts w:cs="Arial"/>
          <w:sz w:val="22"/>
          <w:lang w:val="es-CR"/>
        </w:rPr>
      </w:pPr>
      <w:r w:rsidRPr="004A48A8">
        <w:rPr>
          <w:rFonts w:cs="Arial"/>
          <w:sz w:val="22"/>
          <w:lang w:val="es-CR"/>
        </w:rPr>
        <w:t xml:space="preserve">Copia de oficio enviado por la Unión Nacional de </w:t>
      </w:r>
      <w:proofErr w:type="gramStart"/>
      <w:r w:rsidRPr="004A48A8">
        <w:rPr>
          <w:rFonts w:cs="Arial"/>
          <w:sz w:val="22"/>
          <w:lang w:val="es-CR"/>
        </w:rPr>
        <w:t>Trabajadores y Trabajadoras</w:t>
      </w:r>
      <w:proofErr w:type="gramEnd"/>
      <w:r w:rsidRPr="004A48A8">
        <w:rPr>
          <w:rFonts w:cs="Arial"/>
          <w:sz w:val="22"/>
          <w:lang w:val="es-CR"/>
        </w:rPr>
        <w:t xml:space="preserve"> – Seccional del BANHVI a la </w:t>
      </w:r>
      <w:r w:rsidRPr="004A48A8">
        <w:rPr>
          <w:rFonts w:cs="Arial"/>
          <w:sz w:val="22"/>
          <w:szCs w:val="22"/>
          <w:lang w:val="es-CR"/>
        </w:rPr>
        <w:t>Gerencia General, solicitando una audiencia urgente para conocer los avances del proceso de fusión MIVAH-INVU-BANHVI, según lo manifestado por las autoridades del Sector en los medios de comunicación.</w:t>
      </w:r>
    </w:p>
    <w:p w14:paraId="5A6182D1" w14:textId="11184D91" w:rsidR="00F34DDF" w:rsidRPr="004A48A8" w:rsidRDefault="00610F1A" w:rsidP="004A48A8">
      <w:pPr>
        <w:pStyle w:val="Prrafodelista"/>
        <w:numPr>
          <w:ilvl w:val="0"/>
          <w:numId w:val="18"/>
        </w:numPr>
        <w:spacing w:line="360" w:lineRule="auto"/>
        <w:ind w:left="567" w:hanging="567"/>
        <w:jc w:val="both"/>
        <w:rPr>
          <w:rFonts w:cs="Arial"/>
          <w:sz w:val="22"/>
          <w:lang w:val="es-CR"/>
        </w:rPr>
      </w:pPr>
      <w:r w:rsidRPr="004A48A8">
        <w:rPr>
          <w:rFonts w:cs="Arial"/>
          <w:sz w:val="22"/>
        </w:rPr>
        <w:lastRenderedPageBreak/>
        <w:t xml:space="preserve">Copia de oficio enviado por la </w:t>
      </w:r>
      <w:r w:rsidRPr="004A48A8">
        <w:rPr>
          <w:rFonts w:cs="Arial"/>
          <w:sz w:val="22"/>
          <w:szCs w:val="22"/>
          <w:lang w:val="es-CR"/>
        </w:rPr>
        <w:t>Gerencia General a la Contraloría General de la República, remitiendo</w:t>
      </w:r>
      <w:r w:rsidRPr="004A48A8">
        <w:rPr>
          <w:rFonts w:cs="Arial"/>
          <w:sz w:val="22"/>
          <w:lang w:val="es-CR"/>
        </w:rPr>
        <w:t>, para su aprobación, el Presupuesto Extraordinario N° 2 al Presupuesto Ordinario 2022.</w:t>
      </w:r>
    </w:p>
    <w:p w14:paraId="00B68E1D" w14:textId="77777777" w:rsidR="00B80629" w:rsidRPr="00B80629" w:rsidRDefault="00B80629" w:rsidP="00B80629">
      <w:pPr>
        <w:pStyle w:val="Prrafodelista"/>
        <w:numPr>
          <w:ilvl w:val="0"/>
          <w:numId w:val="18"/>
        </w:numPr>
        <w:spacing w:line="360" w:lineRule="auto"/>
        <w:ind w:left="567" w:hanging="567"/>
        <w:jc w:val="both"/>
        <w:rPr>
          <w:rFonts w:cs="Arial"/>
          <w:sz w:val="22"/>
          <w:lang w:val="es-CR"/>
        </w:rPr>
      </w:pPr>
      <w:r w:rsidRPr="00B80629">
        <w:rPr>
          <w:rFonts w:cs="Arial"/>
          <w:sz w:val="22"/>
          <w:lang w:val="es-ES_tradnl"/>
        </w:rPr>
        <w:t xml:space="preserve">Copia de oficio enviado por la Gerencia a la Contraloría General de la República, comunicando que ha designado a la Directora del FOSUVI, para que coordine los aspectos requeridos en el estudio sobre la gestión de los programas de desarrollo de vivienda y proyectos habitacionales. </w:t>
      </w:r>
    </w:p>
    <w:p w14:paraId="7676992B" w14:textId="77777777" w:rsidR="00B80629" w:rsidRPr="004A7F1B" w:rsidRDefault="00B80629" w:rsidP="00B80629">
      <w:pPr>
        <w:pStyle w:val="Prrafodelista"/>
        <w:numPr>
          <w:ilvl w:val="0"/>
          <w:numId w:val="18"/>
        </w:numPr>
        <w:spacing w:line="360" w:lineRule="auto"/>
        <w:ind w:left="567" w:hanging="567"/>
        <w:jc w:val="both"/>
        <w:rPr>
          <w:rFonts w:cs="Arial"/>
          <w:sz w:val="22"/>
          <w:lang w:val="es-CR"/>
        </w:rPr>
      </w:pPr>
      <w:r w:rsidRPr="004A7F1B">
        <w:rPr>
          <w:rFonts w:cs="Arial"/>
          <w:sz w:val="22"/>
        </w:rPr>
        <w:t xml:space="preserve">Copia de oficio enviado por la </w:t>
      </w:r>
      <w:r w:rsidRPr="004A7F1B">
        <w:rPr>
          <w:rFonts w:cs="Arial"/>
          <w:sz w:val="22"/>
          <w:szCs w:val="22"/>
          <w:lang w:val="es-CR"/>
        </w:rPr>
        <w:t xml:space="preserve">Gerencia General a la Dirección FOSUVI, girando instrucciones para </w:t>
      </w:r>
      <w:r w:rsidRPr="004A7F1B">
        <w:rPr>
          <w:rFonts w:cs="Arial"/>
          <w:sz w:val="22"/>
          <w:lang w:val="es-CR"/>
        </w:rPr>
        <w:t>coordinar los aspectos requeridos en el estudio de la Contraloría General de la República, sobre la gestión de los programas de desarrollo de vivienda y proyectos habitacionales.</w:t>
      </w:r>
    </w:p>
    <w:p w14:paraId="3EDEEE06" w14:textId="77777777" w:rsidR="00B80629" w:rsidRPr="004A7F1B" w:rsidRDefault="00B80629" w:rsidP="00B80629">
      <w:pPr>
        <w:pStyle w:val="Prrafodelista"/>
        <w:numPr>
          <w:ilvl w:val="0"/>
          <w:numId w:val="18"/>
        </w:numPr>
        <w:spacing w:line="360" w:lineRule="auto"/>
        <w:ind w:left="567" w:hanging="567"/>
        <w:jc w:val="both"/>
        <w:rPr>
          <w:rFonts w:cs="Arial"/>
          <w:sz w:val="22"/>
          <w:lang w:val="es-CR"/>
        </w:rPr>
      </w:pPr>
      <w:r w:rsidRPr="004A7F1B">
        <w:rPr>
          <w:rFonts w:cs="Arial"/>
          <w:sz w:val="22"/>
        </w:rPr>
        <w:t xml:space="preserve">Copia de oficio enviado por la </w:t>
      </w:r>
      <w:r w:rsidRPr="004A7F1B">
        <w:rPr>
          <w:rFonts w:cs="Arial"/>
          <w:sz w:val="22"/>
          <w:szCs w:val="22"/>
          <w:lang w:val="es-CR"/>
        </w:rPr>
        <w:t xml:space="preserve">Gerencia General a la Asamblea Legislativa, remitiendo el </w:t>
      </w:r>
      <w:r w:rsidRPr="004A7F1B">
        <w:rPr>
          <w:rFonts w:cs="Arial"/>
          <w:sz w:val="22"/>
        </w:rPr>
        <w:t>criterio del BANHVI sobre el proyecto de ley “</w:t>
      </w:r>
      <w:r w:rsidRPr="004A7F1B">
        <w:rPr>
          <w:rFonts w:cs="Arial"/>
          <w:i/>
          <w:iCs/>
          <w:sz w:val="22"/>
        </w:rPr>
        <w:t>Tercer Presupuesto Extraordinario de la República para el ejercicio económico del 2022 y tercera modificación legislativa de la Ley N°10.103, Ley de Presupuesto Ordinario y Extraordinario de la República para el ejercicio económico 2022</w:t>
      </w:r>
      <w:r w:rsidRPr="004A7F1B">
        <w:rPr>
          <w:rFonts w:cs="Arial"/>
          <w:sz w:val="22"/>
        </w:rPr>
        <w:t>”.</w:t>
      </w:r>
    </w:p>
    <w:p w14:paraId="095E34AC" w14:textId="77777777" w:rsidR="00B80629" w:rsidRPr="004A7F1B" w:rsidRDefault="00B80629" w:rsidP="00B80629">
      <w:pPr>
        <w:pStyle w:val="Prrafodelista"/>
        <w:numPr>
          <w:ilvl w:val="0"/>
          <w:numId w:val="18"/>
        </w:numPr>
        <w:spacing w:line="360" w:lineRule="auto"/>
        <w:ind w:left="567" w:hanging="567"/>
        <w:jc w:val="both"/>
        <w:rPr>
          <w:rFonts w:cs="Arial"/>
          <w:sz w:val="22"/>
          <w:lang w:val="es-CR"/>
        </w:rPr>
      </w:pPr>
      <w:r w:rsidRPr="004A7F1B">
        <w:rPr>
          <w:rFonts w:cs="Arial"/>
          <w:sz w:val="22"/>
          <w:lang w:val="es-CR"/>
        </w:rPr>
        <w:t xml:space="preserve">Copia de resolución de la Sala Constitucional, sobre el Recurso de Amparo interpuesto contra el rechazo, por parte de esta </w:t>
      </w:r>
      <w:r w:rsidRPr="004A7F1B">
        <w:rPr>
          <w:rFonts w:cs="Arial"/>
          <w:sz w:val="22"/>
          <w:lang w:val="es-ES_tradnl"/>
        </w:rPr>
        <w:t>Junta Directiva</w:t>
      </w:r>
      <w:r w:rsidRPr="004A7F1B">
        <w:rPr>
          <w:rFonts w:cs="Arial"/>
          <w:sz w:val="22"/>
          <w:lang w:val="es-CR"/>
        </w:rPr>
        <w:t>, de la solicitud para el financiamiento de 43 bonos a familias de territorios indígenas.</w:t>
      </w:r>
    </w:p>
    <w:p w14:paraId="7E1771D0" w14:textId="77777777" w:rsidR="00B80629" w:rsidRPr="004A7F1B" w:rsidRDefault="00B80629" w:rsidP="00B80629">
      <w:pPr>
        <w:pStyle w:val="Prrafodelista"/>
        <w:numPr>
          <w:ilvl w:val="0"/>
          <w:numId w:val="18"/>
        </w:numPr>
        <w:spacing w:line="360" w:lineRule="auto"/>
        <w:ind w:left="567" w:hanging="567"/>
        <w:jc w:val="both"/>
        <w:rPr>
          <w:rFonts w:cs="Arial"/>
          <w:sz w:val="22"/>
          <w:lang w:val="es-ES_tradnl"/>
        </w:rPr>
      </w:pPr>
      <w:r w:rsidRPr="004A7F1B">
        <w:rPr>
          <w:rFonts w:cs="Arial"/>
          <w:sz w:val="22"/>
          <w:lang w:val="es-CR"/>
        </w:rPr>
        <w:t xml:space="preserve">Copia de oficio enviado por el Departamento de Análisis y Control a </w:t>
      </w:r>
      <w:proofErr w:type="spellStart"/>
      <w:r w:rsidRPr="004A7F1B">
        <w:rPr>
          <w:rFonts w:cs="Arial"/>
          <w:sz w:val="22"/>
          <w:lang w:val="es-CR"/>
        </w:rPr>
        <w:t>Coopegrecia</w:t>
      </w:r>
      <w:proofErr w:type="spellEnd"/>
      <w:r w:rsidRPr="004A7F1B">
        <w:rPr>
          <w:rFonts w:cs="Arial"/>
          <w:sz w:val="22"/>
          <w:lang w:val="es-CR"/>
        </w:rPr>
        <w:t xml:space="preserve"> R.L., respondiendo consulta sobre los requerimientos para que esa cooperativa actúe como nueva entidad del </w:t>
      </w:r>
      <w:r w:rsidRPr="004A7F1B">
        <w:rPr>
          <w:rFonts w:cs="Arial"/>
          <w:sz w:val="22"/>
          <w:lang w:val="es-ES_tradnl"/>
        </w:rPr>
        <w:t>Sistema Financiero Nacional para la Vivienda.</w:t>
      </w:r>
    </w:p>
    <w:p w14:paraId="647635C4"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CR"/>
        </w:rPr>
      </w:pPr>
      <w:r w:rsidRPr="004A7F1B">
        <w:rPr>
          <w:rFonts w:cs="Arial"/>
          <w:sz w:val="22"/>
        </w:rPr>
        <w:t xml:space="preserve">Copia de oficio enviado por la </w:t>
      </w:r>
      <w:r w:rsidRPr="004A7F1B">
        <w:rPr>
          <w:rFonts w:cs="Arial"/>
          <w:sz w:val="22"/>
          <w:szCs w:val="22"/>
          <w:lang w:val="es-CR"/>
        </w:rPr>
        <w:t>Gerencia General a la Contraloría General de la República, presentando una gestión de aclaración y adición sobre la orden relacionada con el manejo de los recursos invertidos de la Cuenta General en el FONAVI.</w:t>
      </w:r>
    </w:p>
    <w:p w14:paraId="25F98E20" w14:textId="77777777" w:rsidR="00B80629" w:rsidRPr="004A7F1B" w:rsidRDefault="00B80629" w:rsidP="00B80629">
      <w:pPr>
        <w:pStyle w:val="Prrafodelista"/>
        <w:numPr>
          <w:ilvl w:val="0"/>
          <w:numId w:val="18"/>
        </w:numPr>
        <w:spacing w:line="360" w:lineRule="auto"/>
        <w:ind w:left="567" w:hanging="567"/>
        <w:jc w:val="both"/>
        <w:rPr>
          <w:rFonts w:cs="Arial"/>
          <w:sz w:val="22"/>
          <w:lang w:val="es-CR"/>
        </w:rPr>
      </w:pPr>
      <w:r w:rsidRPr="004A7F1B">
        <w:rPr>
          <w:rFonts w:cs="Arial"/>
          <w:sz w:val="22"/>
          <w:szCs w:val="22"/>
          <w:lang w:val="es-CR"/>
        </w:rPr>
        <w:t xml:space="preserve">Oficio de la Contraloría General de la República, comunicando </w:t>
      </w:r>
      <w:r w:rsidRPr="004A7F1B">
        <w:rPr>
          <w:rFonts w:cs="Arial"/>
          <w:sz w:val="22"/>
          <w:lang w:val="es-CR"/>
        </w:rPr>
        <w:t>la finalización del proceso de seguimiento de las disposiciones 4.6 y 4.8, del informe sobre la prevención de riesgos en los procesos de reclutamiento y selección de personal en el BANHVI.</w:t>
      </w:r>
    </w:p>
    <w:p w14:paraId="71CE2702"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CR"/>
        </w:rPr>
      </w:pPr>
      <w:r w:rsidRPr="004A7F1B">
        <w:rPr>
          <w:rFonts w:cs="Arial"/>
          <w:sz w:val="22"/>
          <w:lang w:val="es-CR"/>
        </w:rPr>
        <w:t xml:space="preserve">Copia de oficio enviado por la </w:t>
      </w:r>
      <w:r w:rsidRPr="004A7F1B">
        <w:rPr>
          <w:rFonts w:cs="Arial"/>
          <w:sz w:val="22"/>
          <w:szCs w:val="22"/>
          <w:lang w:val="es-CR"/>
        </w:rPr>
        <w:t>Gerencia General a la Dirección FONAVI y a la Unidad de Tesorería y Custodia, instruyendo para atender la orden de la Contraloría General de la República, relacionada con el manejo de recursos invertidos de la Cuenta General en el FONAVI.</w:t>
      </w:r>
    </w:p>
    <w:p w14:paraId="0CBB5936"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CR"/>
        </w:rPr>
      </w:pPr>
      <w:r w:rsidRPr="004A7F1B">
        <w:rPr>
          <w:rFonts w:cs="Arial"/>
          <w:sz w:val="22"/>
          <w:lang w:val="es-CR"/>
        </w:rPr>
        <w:lastRenderedPageBreak/>
        <w:t xml:space="preserve">Copia de oficio enviado por la </w:t>
      </w:r>
      <w:r w:rsidRPr="004A7F1B">
        <w:rPr>
          <w:rFonts w:cs="Arial"/>
          <w:sz w:val="22"/>
          <w:szCs w:val="22"/>
          <w:lang w:val="es-CR"/>
        </w:rPr>
        <w:t>Gerencia General a la Dirección FOSUVI, autorizando la corrección administrativa de un error material referido al monto de los gastos de formalización de los bonos del proyecto Nueva Esperanza.</w:t>
      </w:r>
    </w:p>
    <w:p w14:paraId="0A5A2C3C"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CR"/>
        </w:rPr>
      </w:pPr>
      <w:r w:rsidRPr="004A7F1B">
        <w:rPr>
          <w:rFonts w:cs="Arial"/>
          <w:sz w:val="22"/>
          <w:lang w:val="es-CR"/>
        </w:rPr>
        <w:t xml:space="preserve">Copia de oficio enviado por la </w:t>
      </w:r>
      <w:r w:rsidRPr="004A7F1B">
        <w:rPr>
          <w:rFonts w:cs="Arial"/>
          <w:sz w:val="22"/>
          <w:szCs w:val="22"/>
          <w:lang w:val="es-CR"/>
        </w:rPr>
        <w:t>Gerencia General a la SUGEF, remitiendo el informe mensual de avance sobre la ejecución del plan de gestión de la cartera de crédito, al 31 de julio de 2022.</w:t>
      </w:r>
    </w:p>
    <w:p w14:paraId="405FB571"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CR"/>
        </w:rPr>
      </w:pPr>
      <w:r w:rsidRPr="004A7F1B">
        <w:rPr>
          <w:rFonts w:cs="Arial"/>
          <w:sz w:val="22"/>
          <w:lang w:val="es-CR"/>
        </w:rPr>
        <w:t xml:space="preserve">Copia de oficio enviado por la </w:t>
      </w:r>
      <w:r w:rsidRPr="004A7F1B">
        <w:rPr>
          <w:rFonts w:cs="Arial"/>
          <w:sz w:val="22"/>
          <w:szCs w:val="22"/>
          <w:lang w:val="es-CR"/>
        </w:rPr>
        <w:t>Gerencia General a la SUGEF, remitiendo</w:t>
      </w:r>
      <w:r w:rsidRPr="004A7F1B">
        <w:t xml:space="preserve"> </w:t>
      </w:r>
      <w:r w:rsidRPr="004A7F1B">
        <w:rPr>
          <w:rFonts w:cs="Arial"/>
          <w:sz w:val="22"/>
          <w:szCs w:val="22"/>
          <w:lang w:val="es-CR"/>
        </w:rPr>
        <w:t>el informe de avance, con corte a agosto de 2022, sobre la ejecución del plan para atender las debilidades identificadas en el estudio sobre el FOSUVI y la cartera de crédito del FONAVI.</w:t>
      </w:r>
    </w:p>
    <w:p w14:paraId="32C07A02"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CR"/>
        </w:rPr>
      </w:pPr>
      <w:r w:rsidRPr="004A7F1B">
        <w:rPr>
          <w:rFonts w:cs="Arial"/>
          <w:sz w:val="22"/>
          <w:lang w:val="es-CR"/>
        </w:rPr>
        <w:t xml:space="preserve">Copia de oficio enviado por la </w:t>
      </w:r>
      <w:r w:rsidRPr="004A7F1B">
        <w:rPr>
          <w:rFonts w:cs="Arial"/>
          <w:sz w:val="22"/>
          <w:szCs w:val="22"/>
          <w:lang w:val="es-CR"/>
        </w:rPr>
        <w:t>Gerencia General a la Contraloría General de la República, comunicando los contactos oficiales y el responsable del seguimiento y cumplimiento, de la orden relacionada con el manejo de recursos invertidos de la Cuenta General al FONAVI.</w:t>
      </w:r>
    </w:p>
    <w:p w14:paraId="1D155CEB"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CR"/>
        </w:rPr>
      </w:pPr>
      <w:r w:rsidRPr="004A7F1B">
        <w:rPr>
          <w:rFonts w:cs="Arial"/>
          <w:sz w:val="22"/>
          <w:lang w:val="es-CR"/>
        </w:rPr>
        <w:t xml:space="preserve">Copia de oficio enviado por la </w:t>
      </w:r>
      <w:r w:rsidRPr="004A7F1B">
        <w:rPr>
          <w:rFonts w:cs="Arial"/>
          <w:sz w:val="22"/>
          <w:szCs w:val="22"/>
          <w:lang w:val="es-CR"/>
        </w:rPr>
        <w:t>Gerencia General a la Contraloría General de la República, remitiendo certificación del cumplimiento del punto 4. de la orden relacionada con el manejo de recursos invertidos de la Cuenta General al FONAVI.</w:t>
      </w:r>
    </w:p>
    <w:p w14:paraId="579A7411"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ES_tradnl"/>
        </w:rPr>
      </w:pPr>
      <w:r w:rsidRPr="004A7F1B">
        <w:rPr>
          <w:rFonts w:cs="Arial"/>
          <w:sz w:val="22"/>
          <w:lang w:val="es-CR"/>
        </w:rPr>
        <w:t xml:space="preserve">Copia de oficio enviado por la </w:t>
      </w:r>
      <w:r w:rsidRPr="004A7F1B">
        <w:rPr>
          <w:rFonts w:cs="Arial"/>
          <w:sz w:val="22"/>
          <w:szCs w:val="22"/>
          <w:lang w:val="es-CR"/>
        </w:rPr>
        <w:t xml:space="preserve">Gerencia General a la Dirección FOSUVI, autorizando la corrección administrativa de errores materiales contenidos en los datos de cinco bonos de vivienda aprobados por la </w:t>
      </w:r>
      <w:r w:rsidRPr="004A7F1B">
        <w:rPr>
          <w:rFonts w:cs="Arial"/>
          <w:sz w:val="22"/>
          <w:szCs w:val="22"/>
          <w:lang w:val="es-ES_tradnl"/>
        </w:rPr>
        <w:t>Junta Directiva.</w:t>
      </w:r>
    </w:p>
    <w:p w14:paraId="5B63A211"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ES_tradnl"/>
        </w:rPr>
      </w:pPr>
      <w:r w:rsidRPr="004A7F1B">
        <w:rPr>
          <w:rFonts w:cs="Arial"/>
          <w:sz w:val="22"/>
          <w:szCs w:val="22"/>
          <w:lang w:val="es-ES_tradnl"/>
        </w:rPr>
        <w:t>Oficio del Comité de Auditoría, comunicando el nombramiento de la Directora Lina Barrantes Castegnaro como presidenta de ese comité.</w:t>
      </w:r>
    </w:p>
    <w:p w14:paraId="184D439D"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ES_tradnl"/>
        </w:rPr>
      </w:pPr>
      <w:r w:rsidRPr="004A7F1B">
        <w:rPr>
          <w:rFonts w:cs="Arial"/>
          <w:sz w:val="22"/>
          <w:szCs w:val="22"/>
          <w:lang w:val="es-ES_tradnl"/>
        </w:rPr>
        <w:t xml:space="preserve">Copia de oficio enviado por el Comité de Auditoría a la </w:t>
      </w:r>
      <w:r w:rsidRPr="004A7F1B">
        <w:rPr>
          <w:rFonts w:cs="Arial"/>
          <w:sz w:val="22"/>
          <w:szCs w:val="22"/>
          <w:lang w:val="es-CR"/>
        </w:rPr>
        <w:t>Gerencia General</w:t>
      </w:r>
      <w:r w:rsidRPr="004A7F1B">
        <w:rPr>
          <w:rFonts w:cs="Arial"/>
          <w:sz w:val="22"/>
          <w:szCs w:val="22"/>
          <w:lang w:val="es-ES_tradnl"/>
        </w:rPr>
        <w:t xml:space="preserve">, solicitando </w:t>
      </w:r>
      <w:r w:rsidRPr="004A7F1B">
        <w:rPr>
          <w:rFonts w:cs="Arial"/>
          <w:sz w:val="22"/>
          <w:szCs w:val="22"/>
          <w:lang w:val="es-CR"/>
        </w:rPr>
        <w:t>un detalle de las gestiones realizadas y programadas, para atender las debilidades señaladas en la Carta de Gerencia 2-2022 de la Auditoría Externa del FOSUVI.</w:t>
      </w:r>
    </w:p>
    <w:p w14:paraId="6727A4EA"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ES_tradnl"/>
        </w:rPr>
      </w:pPr>
      <w:r w:rsidRPr="004A7F1B">
        <w:rPr>
          <w:rFonts w:cs="Arial"/>
          <w:sz w:val="22"/>
          <w:szCs w:val="22"/>
          <w:lang w:val="es-ES_tradnl"/>
        </w:rPr>
        <w:t>Copia de oficio enviado por la Auditoría Interna al Comité de Auditoría, remitiendo el informe de las labores realizadas durante el segundo trimestre de 2022.</w:t>
      </w:r>
    </w:p>
    <w:p w14:paraId="76EE9EC3"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ES_tradnl"/>
        </w:rPr>
      </w:pPr>
      <w:r w:rsidRPr="004A7F1B">
        <w:rPr>
          <w:rFonts w:cs="Arial"/>
          <w:sz w:val="22"/>
          <w:szCs w:val="22"/>
          <w:lang w:val="es-ES_tradnl"/>
        </w:rPr>
        <w:t>Copia de oficio enviado por la Auditoría Interna al Comité de Auditoría, remitiendo la propuesta del “Reglamento de Organización y Funciones de la Auditoría Interna”.</w:t>
      </w:r>
    </w:p>
    <w:p w14:paraId="3B4DA569"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CR"/>
        </w:rPr>
      </w:pPr>
      <w:r w:rsidRPr="004A7F1B">
        <w:rPr>
          <w:rFonts w:cs="Arial"/>
          <w:sz w:val="22"/>
          <w:szCs w:val="22"/>
          <w:lang w:val="es-ES_tradnl"/>
        </w:rPr>
        <w:t xml:space="preserve">Copia de oficio enviado por la Auditoría Interna a la </w:t>
      </w:r>
      <w:r w:rsidRPr="004A7F1B">
        <w:rPr>
          <w:rFonts w:cs="Arial"/>
          <w:sz w:val="22"/>
          <w:szCs w:val="22"/>
          <w:lang w:val="es-CR"/>
        </w:rPr>
        <w:t>Gerencia General, remitiendo criterio y observaciones sobre el reporte de avance en la atención de los acuerdos de la Junta Directiva y la atención de recomendaciones de los órganos de fiscalización y control, al 31 de agosto de 2022.</w:t>
      </w:r>
    </w:p>
    <w:p w14:paraId="2CCF8FAD"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CR"/>
        </w:rPr>
      </w:pPr>
      <w:r w:rsidRPr="004A7F1B">
        <w:rPr>
          <w:rFonts w:cs="Arial"/>
          <w:sz w:val="22"/>
          <w:szCs w:val="22"/>
          <w:lang w:val="es-ES_tradnl"/>
        </w:rPr>
        <w:lastRenderedPageBreak/>
        <w:t xml:space="preserve">Copia de oficio enviado por la </w:t>
      </w:r>
      <w:r w:rsidRPr="004A7F1B">
        <w:rPr>
          <w:rFonts w:cs="Arial"/>
          <w:sz w:val="22"/>
          <w:szCs w:val="22"/>
          <w:lang w:val="es-CR"/>
        </w:rPr>
        <w:t>Contraloría General de la República</w:t>
      </w:r>
      <w:r w:rsidRPr="004A7F1B">
        <w:rPr>
          <w:rFonts w:cs="Arial"/>
          <w:sz w:val="22"/>
          <w:szCs w:val="22"/>
          <w:lang w:val="es-ES_tradnl"/>
        </w:rPr>
        <w:t xml:space="preserve"> a la </w:t>
      </w:r>
      <w:r w:rsidRPr="004A7F1B">
        <w:rPr>
          <w:rFonts w:cs="Arial"/>
          <w:sz w:val="22"/>
          <w:szCs w:val="22"/>
          <w:lang w:val="es-CR"/>
        </w:rPr>
        <w:t>Gerencia General</w:t>
      </w:r>
      <w:r w:rsidRPr="004A7F1B">
        <w:rPr>
          <w:rFonts w:cs="Arial"/>
          <w:sz w:val="22"/>
          <w:szCs w:val="22"/>
          <w:lang w:val="es-ES_tradnl"/>
        </w:rPr>
        <w:t>, solicitando información sobre el cumplimiento de dos disposiciones del informe sobre la prevención de riesgos en los procesos de reclutamiento y selección de personal.</w:t>
      </w:r>
    </w:p>
    <w:p w14:paraId="31C7B438"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CR"/>
        </w:rPr>
      </w:pPr>
      <w:r w:rsidRPr="004A7F1B">
        <w:rPr>
          <w:rFonts w:cs="Arial"/>
          <w:sz w:val="22"/>
          <w:lang w:val="es-CR"/>
        </w:rPr>
        <w:t xml:space="preserve">Copia de oficio enviado por la </w:t>
      </w:r>
      <w:r w:rsidRPr="004A7F1B">
        <w:rPr>
          <w:rFonts w:cs="Arial"/>
          <w:sz w:val="22"/>
          <w:szCs w:val="22"/>
          <w:lang w:val="es-CR"/>
        </w:rPr>
        <w:t>Gerencia General al Departamento Financiero – Contable, instruyendo para atender las órdenes emitidas por la Contraloría General de la República, en relación con el manejo de los recursos invertidos de la Cuenta General en el FONAVI.</w:t>
      </w:r>
    </w:p>
    <w:p w14:paraId="5559900D"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ES_tradnl"/>
        </w:rPr>
      </w:pPr>
      <w:r w:rsidRPr="004A7F1B">
        <w:rPr>
          <w:rFonts w:cs="Arial"/>
          <w:sz w:val="22"/>
          <w:lang w:val="es-CR"/>
        </w:rPr>
        <w:t xml:space="preserve">Copia de oficio enviado por la </w:t>
      </w:r>
      <w:r w:rsidRPr="004A7F1B">
        <w:rPr>
          <w:rFonts w:cs="Arial"/>
          <w:sz w:val="22"/>
          <w:szCs w:val="22"/>
          <w:lang w:val="es-CR"/>
        </w:rPr>
        <w:t>Gerencia General a la SUGEF, remitiendo el informe mensual de avance sobre la ejecución del plan de gestión de la cartera de crédito, con corte al 31 de agosto de 2022.</w:t>
      </w:r>
    </w:p>
    <w:p w14:paraId="67F8160A"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ES_tradnl"/>
        </w:rPr>
      </w:pPr>
      <w:r w:rsidRPr="004A7F1B">
        <w:rPr>
          <w:rFonts w:cs="Arial"/>
          <w:sz w:val="22"/>
          <w:lang w:val="es-CR"/>
        </w:rPr>
        <w:t xml:space="preserve">Copia de oficio enviado por la </w:t>
      </w:r>
      <w:r w:rsidRPr="004A7F1B">
        <w:rPr>
          <w:rFonts w:cs="Arial"/>
          <w:sz w:val="22"/>
          <w:szCs w:val="22"/>
          <w:lang w:val="es-CR"/>
        </w:rPr>
        <w:t>Gerencia General a la SUGEF, remitiendo documento complementario al informe mensual de avance, sobre la ejecución del plan de gestión de la cartera de crédito, con corte al 31 de julio de 2022.</w:t>
      </w:r>
    </w:p>
    <w:p w14:paraId="33727D3D" w14:textId="77777777" w:rsidR="00B80629" w:rsidRPr="004A7F1B" w:rsidRDefault="00B80629" w:rsidP="00B80629">
      <w:pPr>
        <w:pStyle w:val="Prrafodelista"/>
        <w:numPr>
          <w:ilvl w:val="0"/>
          <w:numId w:val="18"/>
        </w:numPr>
        <w:spacing w:line="360" w:lineRule="auto"/>
        <w:ind w:left="567" w:hanging="567"/>
        <w:jc w:val="both"/>
        <w:rPr>
          <w:rFonts w:cs="Arial"/>
          <w:sz w:val="22"/>
          <w:szCs w:val="22"/>
          <w:lang w:val="es-ES_tradnl"/>
        </w:rPr>
      </w:pPr>
      <w:r w:rsidRPr="004A7F1B">
        <w:rPr>
          <w:rFonts w:cs="Arial"/>
          <w:sz w:val="22"/>
          <w:szCs w:val="22"/>
          <w:lang w:val="es-ES_tradnl"/>
        </w:rPr>
        <w:t xml:space="preserve">Oficio de la Unión Nacional de </w:t>
      </w:r>
      <w:proofErr w:type="gramStart"/>
      <w:r w:rsidRPr="004A7F1B">
        <w:rPr>
          <w:rFonts w:cs="Arial"/>
          <w:sz w:val="22"/>
          <w:szCs w:val="22"/>
          <w:lang w:val="es-ES_tradnl"/>
        </w:rPr>
        <w:t>Trabajadoras y Trabajadores</w:t>
      </w:r>
      <w:proofErr w:type="gramEnd"/>
      <w:r w:rsidRPr="004A7F1B">
        <w:rPr>
          <w:rFonts w:cs="Arial"/>
          <w:sz w:val="22"/>
          <w:szCs w:val="22"/>
          <w:lang w:val="es-ES_tradnl"/>
        </w:rPr>
        <w:t xml:space="preserve"> – Seccional BANHVI, solicitando audiencia para presentarse y compartir detalles de la agenda socio laboral de sus afiliados.</w:t>
      </w:r>
    </w:p>
    <w:p w14:paraId="167A3D54" w14:textId="77777777" w:rsidR="006321F4" w:rsidRPr="00D14EAF" w:rsidRDefault="006321F4" w:rsidP="006321F4">
      <w:pPr>
        <w:spacing w:line="360" w:lineRule="auto"/>
        <w:jc w:val="both"/>
        <w:rPr>
          <w:rFonts w:cs="Arial"/>
          <w:b/>
          <w:sz w:val="22"/>
        </w:rPr>
      </w:pPr>
      <w:r w:rsidRPr="00D14EAF">
        <w:rPr>
          <w:rFonts w:cs="Arial"/>
          <w:b/>
          <w:sz w:val="22"/>
        </w:rPr>
        <w:t>************</w:t>
      </w:r>
    </w:p>
    <w:p w14:paraId="6A8F6DBE" w14:textId="77777777" w:rsidR="007F614F" w:rsidRPr="00AB2826" w:rsidRDefault="007F614F" w:rsidP="002D0146">
      <w:pPr>
        <w:spacing w:line="360" w:lineRule="auto"/>
        <w:jc w:val="both"/>
        <w:rPr>
          <w:rFonts w:cs="Arial"/>
          <w:b/>
          <w:sz w:val="22"/>
          <w:szCs w:val="22"/>
          <w:u w:val="single"/>
          <w:lang w:val="es-ES_tradnl"/>
        </w:rPr>
      </w:pPr>
    </w:p>
    <w:p w14:paraId="1B721500" w14:textId="0C22407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6C4250" w:rsidRPr="006C4250">
        <w:rPr>
          <w:rFonts w:cs="Arial"/>
          <w:b/>
          <w:bCs/>
          <w:sz w:val="22"/>
          <w:szCs w:val="22"/>
          <w:u w:val="single"/>
          <w:lang w:val="es-ES_tradnl"/>
        </w:rPr>
        <w:t>Lectura y aprobación de las actas N° 48-2022 del 12/09/2022 y N° 49-2022 del 15/09/2022</w:t>
      </w:r>
    </w:p>
    <w:p w14:paraId="029C67F6" w14:textId="77777777" w:rsidR="00FA4CCB" w:rsidRDefault="00FA4CCB" w:rsidP="002D0146">
      <w:pPr>
        <w:spacing w:line="360" w:lineRule="auto"/>
        <w:jc w:val="both"/>
        <w:rPr>
          <w:rFonts w:cs="Arial"/>
          <w:sz w:val="22"/>
          <w:szCs w:val="22"/>
        </w:rPr>
      </w:pPr>
    </w:p>
    <w:p w14:paraId="454CFC5E" w14:textId="13F092D0"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D1282">
        <w:rPr>
          <w:rFonts w:cs="Arial"/>
          <w:sz w:val="22"/>
          <w:u w:val="single"/>
          <w:lang w:val="es-ES_tradnl"/>
        </w:rPr>
        <w:t>3</w:t>
      </w:r>
      <w:r w:rsidRPr="0039311E">
        <w:rPr>
          <w:rFonts w:cs="Arial"/>
          <w:sz w:val="22"/>
          <w:u w:val="single"/>
          <w:lang w:val="es-ES_tradnl"/>
        </w:rPr>
        <w:t>:</w:t>
      </w:r>
      <w:r w:rsidR="00FD1282">
        <w:rPr>
          <w:rFonts w:cs="Arial"/>
          <w:sz w:val="22"/>
          <w:u w:val="single"/>
          <w:lang w:val="es-ES_tradnl"/>
        </w:rPr>
        <w:t>49</w:t>
      </w:r>
      <w:r>
        <w:rPr>
          <w:rFonts w:cs="Arial"/>
          <w:sz w:val="22"/>
          <w:lang w:val="es-ES_tradnl"/>
        </w:rPr>
        <w:t xml:space="preserve"> </w:t>
      </w:r>
      <w:r w:rsidR="00FD1282">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FD1282">
        <w:rPr>
          <w:rFonts w:cs="Arial"/>
          <w:sz w:val="22"/>
          <w:lang w:val="es-ES_tradnl"/>
        </w:rPr>
        <w:t>48</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FD1282">
        <w:rPr>
          <w:rFonts w:cs="Arial"/>
          <w:sz w:val="22"/>
          <w:lang w:val="es-ES_tradnl"/>
        </w:rPr>
        <w:t>12</w:t>
      </w:r>
      <w:r>
        <w:rPr>
          <w:rFonts w:cs="Arial"/>
          <w:sz w:val="22"/>
          <w:lang w:val="es-ES_tradnl"/>
        </w:rPr>
        <w:t xml:space="preserve"> de </w:t>
      </w:r>
      <w:r w:rsidR="00FD1282">
        <w:rPr>
          <w:rFonts w:cs="Arial"/>
          <w:sz w:val="22"/>
          <w:lang w:val="es-ES_tradnl"/>
        </w:rPr>
        <w:t>setiembre</w:t>
      </w:r>
      <w:r>
        <w:rPr>
          <w:rFonts w:cs="Arial"/>
          <w:sz w:val="22"/>
          <w:lang w:val="es-ES_tradnl"/>
        </w:rPr>
        <w:t xml:space="preserve"> de </w:t>
      </w:r>
      <w:r w:rsidR="005F2BC7">
        <w:rPr>
          <w:rFonts w:cs="Arial"/>
          <w:sz w:val="22"/>
          <w:lang w:val="es-ES_tradnl"/>
        </w:rPr>
        <w:t>2022</w:t>
      </w:r>
      <w:r>
        <w:rPr>
          <w:rFonts w:cs="Arial"/>
          <w:sz w:val="22"/>
          <w:lang w:val="es-ES_tradnl"/>
        </w:rPr>
        <w:t>.</w:t>
      </w:r>
    </w:p>
    <w:p w14:paraId="357A7E3D" w14:textId="77777777" w:rsidR="009D03FE" w:rsidRDefault="009D03FE" w:rsidP="002D0146">
      <w:pPr>
        <w:spacing w:line="360" w:lineRule="auto"/>
        <w:jc w:val="both"/>
        <w:rPr>
          <w:rFonts w:cs="Arial"/>
          <w:sz w:val="22"/>
          <w:szCs w:val="22"/>
        </w:rPr>
      </w:pPr>
    </w:p>
    <w:p w14:paraId="3749BDB5" w14:textId="5772C0F6"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759C7">
        <w:rPr>
          <w:rFonts w:cs="Arial"/>
          <w:sz w:val="22"/>
          <w:u w:val="single"/>
          <w:lang w:val="es-ES_tradnl"/>
        </w:rPr>
        <w:t>14</w:t>
      </w:r>
      <w:r w:rsidRPr="00A25DB7">
        <w:rPr>
          <w:rFonts w:cs="Arial"/>
          <w:sz w:val="22"/>
          <w:u w:val="single"/>
          <w:lang w:val="es-ES_tradnl"/>
        </w:rPr>
        <w:t>:</w:t>
      </w:r>
      <w:r w:rsidR="009759C7">
        <w:rPr>
          <w:rFonts w:cs="Arial"/>
          <w:sz w:val="22"/>
          <w:u w:val="single"/>
          <w:lang w:val="es-ES_tradnl"/>
        </w:rPr>
        <w:t>07</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2FF908A" w14:textId="77777777" w:rsidR="00E97960" w:rsidRDefault="00E97960" w:rsidP="009D03FE">
      <w:pPr>
        <w:spacing w:line="360" w:lineRule="auto"/>
        <w:jc w:val="both"/>
        <w:rPr>
          <w:rFonts w:cs="Arial"/>
          <w:sz w:val="22"/>
          <w:lang w:val="es-ES_tradnl"/>
        </w:rPr>
      </w:pPr>
    </w:p>
    <w:p w14:paraId="4158B20F" w14:textId="22B06579"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9759C7">
        <w:rPr>
          <w:rFonts w:cs="Arial"/>
          <w:sz w:val="22"/>
          <w:u w:val="single"/>
          <w:lang w:val="es-ES_tradnl"/>
        </w:rPr>
        <w:t>14</w:t>
      </w:r>
      <w:r w:rsidRPr="0039311E">
        <w:rPr>
          <w:rFonts w:cs="Arial"/>
          <w:sz w:val="22"/>
          <w:u w:val="single"/>
          <w:lang w:val="es-ES_tradnl"/>
        </w:rPr>
        <w:t>:</w:t>
      </w:r>
      <w:r w:rsidR="009759C7">
        <w:rPr>
          <w:rFonts w:cs="Arial"/>
          <w:sz w:val="22"/>
          <w:u w:val="single"/>
          <w:lang w:val="es-ES_tradnl"/>
        </w:rPr>
        <w:t>21</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9759C7">
        <w:rPr>
          <w:rFonts w:cs="Arial"/>
          <w:sz w:val="22"/>
          <w:lang w:val="es-ES_tradnl"/>
        </w:rPr>
        <w:t>extra</w:t>
      </w:r>
      <w:r>
        <w:rPr>
          <w:rFonts w:cs="Arial"/>
          <w:sz w:val="22"/>
          <w:lang w:val="es-ES_tradnl"/>
        </w:rPr>
        <w:t xml:space="preserve">ordinaria N° </w:t>
      </w:r>
      <w:r w:rsidR="009759C7">
        <w:rPr>
          <w:rFonts w:cs="Arial"/>
          <w:sz w:val="22"/>
          <w:lang w:val="es-ES_tradnl"/>
        </w:rPr>
        <w:t>49</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9759C7">
        <w:rPr>
          <w:rFonts w:cs="Arial"/>
          <w:sz w:val="22"/>
          <w:lang w:val="es-ES_tradnl"/>
        </w:rPr>
        <w:t>15</w:t>
      </w:r>
      <w:r>
        <w:rPr>
          <w:rFonts w:cs="Arial"/>
          <w:sz w:val="22"/>
          <w:lang w:val="es-ES_tradnl"/>
        </w:rPr>
        <w:t xml:space="preserve"> de </w:t>
      </w:r>
      <w:r w:rsidR="009759C7">
        <w:rPr>
          <w:rFonts w:cs="Arial"/>
          <w:sz w:val="22"/>
          <w:lang w:val="es-ES_tradnl"/>
        </w:rPr>
        <w:t>setiembre</w:t>
      </w:r>
      <w:r>
        <w:rPr>
          <w:rFonts w:cs="Arial"/>
          <w:sz w:val="22"/>
          <w:lang w:val="es-ES_tradnl"/>
        </w:rPr>
        <w:t xml:space="preserve"> de </w:t>
      </w:r>
      <w:r w:rsidR="005F2BC7">
        <w:rPr>
          <w:rFonts w:cs="Arial"/>
          <w:sz w:val="22"/>
          <w:lang w:val="es-ES_tradnl"/>
        </w:rPr>
        <w:t>2022</w:t>
      </w:r>
      <w:r>
        <w:rPr>
          <w:rFonts w:cs="Arial"/>
          <w:sz w:val="22"/>
          <w:lang w:val="es-ES_tradnl"/>
        </w:rPr>
        <w:t>.</w:t>
      </w:r>
    </w:p>
    <w:p w14:paraId="02B3BE92" w14:textId="77777777" w:rsidR="00E97960" w:rsidRDefault="00E97960" w:rsidP="00E97960">
      <w:pPr>
        <w:spacing w:line="360" w:lineRule="auto"/>
        <w:jc w:val="both"/>
        <w:rPr>
          <w:rFonts w:cs="Arial"/>
          <w:sz w:val="22"/>
          <w:szCs w:val="22"/>
        </w:rPr>
      </w:pPr>
    </w:p>
    <w:p w14:paraId="44A2A7B4" w14:textId="3123858F"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9759C7">
        <w:rPr>
          <w:rFonts w:cs="Arial"/>
          <w:sz w:val="22"/>
          <w:u w:val="single"/>
          <w:lang w:val="es-ES_tradnl"/>
        </w:rPr>
        <w:t>18</w:t>
      </w:r>
      <w:r w:rsidRPr="00A25DB7">
        <w:rPr>
          <w:rFonts w:cs="Arial"/>
          <w:sz w:val="22"/>
          <w:u w:val="single"/>
          <w:lang w:val="es-ES_tradnl"/>
        </w:rPr>
        <w:t>:</w:t>
      </w:r>
      <w:r w:rsidR="009759C7">
        <w:rPr>
          <w:rFonts w:cs="Arial"/>
          <w:sz w:val="22"/>
          <w:u w:val="single"/>
          <w:lang w:val="es-ES_tradnl"/>
        </w:rPr>
        <w:t>16</w:t>
      </w:r>
      <w:r>
        <w:rPr>
          <w:rFonts w:cs="Arial"/>
          <w:sz w:val="22"/>
          <w:lang w:val="es-ES_tradnl"/>
        </w:rPr>
        <w:t xml:space="preserve"> Hechas las enmiendas pertinentes al acta y la minuta en discusión, se aprueban en forma unánime por parte de los señores Directores.</w:t>
      </w:r>
    </w:p>
    <w:p w14:paraId="2F0874DE" w14:textId="77777777" w:rsidR="007749FC" w:rsidRPr="00D14EAF" w:rsidRDefault="007749FC" w:rsidP="007749FC">
      <w:pPr>
        <w:spacing w:line="360" w:lineRule="auto"/>
        <w:jc w:val="both"/>
        <w:rPr>
          <w:rFonts w:cs="Arial"/>
          <w:b/>
          <w:sz w:val="22"/>
        </w:rPr>
      </w:pPr>
      <w:r w:rsidRPr="00D14EAF">
        <w:rPr>
          <w:rFonts w:cs="Arial"/>
          <w:b/>
          <w:sz w:val="22"/>
        </w:rPr>
        <w:lastRenderedPageBreak/>
        <w:t>************</w:t>
      </w:r>
    </w:p>
    <w:p w14:paraId="72783645" w14:textId="77777777" w:rsidR="00FA4CCB" w:rsidRDefault="00FA4CCB" w:rsidP="002D0146">
      <w:pPr>
        <w:spacing w:line="360" w:lineRule="auto"/>
        <w:jc w:val="both"/>
        <w:rPr>
          <w:rFonts w:cs="Arial"/>
          <w:b/>
          <w:sz w:val="22"/>
          <w:szCs w:val="22"/>
          <w:u w:val="single"/>
          <w:lang w:val="es-ES_tradnl"/>
        </w:rPr>
      </w:pPr>
    </w:p>
    <w:p w14:paraId="79A01F2E" w14:textId="65D28AC8" w:rsidR="006C4250" w:rsidRPr="006C4250" w:rsidRDefault="00320F35" w:rsidP="006C4250">
      <w:pPr>
        <w:spacing w:line="360" w:lineRule="auto"/>
        <w:jc w:val="both"/>
        <w:rPr>
          <w:rFonts w:cs="Arial"/>
          <w:b/>
          <w:bCs/>
          <w:sz w:val="22"/>
          <w:szCs w:val="22"/>
          <w:u w:val="single"/>
          <w:lang w:val="es-ES_tradnl"/>
        </w:rPr>
      </w:pPr>
      <w:r>
        <w:rPr>
          <w:rFonts w:cs="Arial"/>
          <w:b/>
          <w:sz w:val="22"/>
          <w:szCs w:val="22"/>
          <w:lang w:val="es-ES_tradnl"/>
        </w:rPr>
        <w:t xml:space="preserve">2° </w:t>
      </w:r>
      <w:r w:rsidR="006C4250" w:rsidRPr="006C4250">
        <w:rPr>
          <w:rFonts w:cs="Arial"/>
          <w:b/>
          <w:bCs/>
          <w:sz w:val="22"/>
          <w:szCs w:val="22"/>
          <w:u w:val="single"/>
          <w:lang w:val="es-ES_tradnl"/>
        </w:rPr>
        <w:t>Propuesta de “</w:t>
      </w:r>
      <w:r w:rsidR="006C4250" w:rsidRPr="006C4250">
        <w:rPr>
          <w:rFonts w:cs="Arial"/>
          <w:b/>
          <w:bCs/>
          <w:i/>
          <w:iCs/>
          <w:sz w:val="22"/>
          <w:szCs w:val="22"/>
          <w:u w:val="single"/>
          <w:lang w:val="es-ES_tradnl"/>
        </w:rPr>
        <w:t>Reglamento para el uso de la partida de alimentos y bebidas</w:t>
      </w:r>
      <w:r w:rsidR="006C4250" w:rsidRPr="006C4250">
        <w:rPr>
          <w:rFonts w:cs="Arial"/>
          <w:b/>
          <w:bCs/>
          <w:sz w:val="22"/>
          <w:szCs w:val="22"/>
          <w:u w:val="single"/>
          <w:lang w:val="es-ES_tradnl"/>
        </w:rPr>
        <w:t>”</w:t>
      </w:r>
    </w:p>
    <w:p w14:paraId="54C49DEA" w14:textId="77777777" w:rsidR="009D03FE" w:rsidRDefault="009D03FE" w:rsidP="009D03FE">
      <w:pPr>
        <w:spacing w:line="360" w:lineRule="auto"/>
        <w:jc w:val="both"/>
        <w:rPr>
          <w:rFonts w:cs="Arial"/>
          <w:sz w:val="22"/>
          <w:szCs w:val="22"/>
        </w:rPr>
      </w:pPr>
    </w:p>
    <w:p w14:paraId="03A57444" w14:textId="5C999172" w:rsidR="00417B73" w:rsidRPr="00290E56" w:rsidRDefault="009D03FE" w:rsidP="00417B73">
      <w:pPr>
        <w:spacing w:line="360" w:lineRule="auto"/>
        <w:jc w:val="both"/>
        <w:rPr>
          <w:rFonts w:cs="Arial"/>
          <w:i/>
          <w:iCs/>
          <w:sz w:val="22"/>
          <w:szCs w:val="22"/>
          <w:lang w:val="es-ES_tradnl"/>
        </w:rPr>
      </w:pPr>
      <w:r w:rsidRPr="0039311E">
        <w:rPr>
          <w:rFonts w:cs="Arial"/>
          <w:sz w:val="22"/>
          <w:u w:val="single"/>
          <w:lang w:val="es-ES_tradnl"/>
        </w:rPr>
        <w:t xml:space="preserve">Minuto </w:t>
      </w:r>
      <w:r w:rsidR="009759C7">
        <w:rPr>
          <w:rFonts w:cs="Arial"/>
          <w:sz w:val="22"/>
          <w:u w:val="single"/>
          <w:lang w:val="es-ES_tradnl"/>
        </w:rPr>
        <w:t>18</w:t>
      </w:r>
      <w:r w:rsidRPr="0039311E">
        <w:rPr>
          <w:rFonts w:cs="Arial"/>
          <w:sz w:val="22"/>
          <w:u w:val="single"/>
          <w:lang w:val="es-ES_tradnl"/>
        </w:rPr>
        <w:t>:</w:t>
      </w:r>
      <w:r w:rsidR="009759C7">
        <w:rPr>
          <w:rFonts w:cs="Arial"/>
          <w:sz w:val="22"/>
          <w:u w:val="single"/>
          <w:lang w:val="es-ES_tradnl"/>
        </w:rPr>
        <w:t>30</w:t>
      </w:r>
      <w:r>
        <w:rPr>
          <w:rFonts w:cs="Arial"/>
          <w:sz w:val="22"/>
          <w:lang w:val="es-ES_tradnl"/>
        </w:rPr>
        <w:t xml:space="preserve"> Se conoce el oficio </w:t>
      </w:r>
      <w:r w:rsidR="00417B73">
        <w:rPr>
          <w:rFonts w:cs="Arial"/>
          <w:sz w:val="22"/>
          <w:szCs w:val="22"/>
        </w:rPr>
        <w:t>GG-OF-1116-2022 del 06 de setiembre de 2022,</w:t>
      </w:r>
      <w:r w:rsidR="000A4A98">
        <w:rPr>
          <w:rFonts w:cs="Arial"/>
          <w:sz w:val="22"/>
          <w:szCs w:val="22"/>
        </w:rPr>
        <w:t xml:space="preserve"> mediante el cual, </w:t>
      </w:r>
      <w:r w:rsidR="00417B73">
        <w:rPr>
          <w:rFonts w:cs="Arial"/>
          <w:sz w:val="22"/>
          <w:szCs w:val="22"/>
        </w:rPr>
        <w:t xml:space="preserve">la </w:t>
      </w:r>
      <w:r w:rsidR="00417B73" w:rsidRPr="00EE0401">
        <w:rPr>
          <w:rFonts w:cs="Arial"/>
          <w:sz w:val="22"/>
          <w:szCs w:val="22"/>
          <w:lang w:val="es-CR"/>
        </w:rPr>
        <w:t>Gerencia General</w:t>
      </w:r>
      <w:r w:rsidR="00417B73">
        <w:rPr>
          <w:rFonts w:cs="Arial"/>
          <w:sz w:val="22"/>
          <w:szCs w:val="22"/>
          <w:lang w:val="es-CR"/>
        </w:rPr>
        <w:t xml:space="preserve"> somete a la aprobación de esta </w:t>
      </w:r>
      <w:r w:rsidR="00417B73" w:rsidRPr="003A08B5">
        <w:rPr>
          <w:rFonts w:cs="Arial"/>
          <w:sz w:val="22"/>
          <w:szCs w:val="22"/>
          <w:lang w:val="es-ES_tradnl"/>
        </w:rPr>
        <w:t>Junta Directiva</w:t>
      </w:r>
      <w:r w:rsidR="00417B73">
        <w:rPr>
          <w:rFonts w:cs="Arial"/>
          <w:sz w:val="22"/>
          <w:szCs w:val="22"/>
          <w:lang w:val="es-ES_tradnl"/>
        </w:rPr>
        <w:t xml:space="preserve"> una propuesta de “</w:t>
      </w:r>
      <w:r w:rsidR="00417B73" w:rsidRPr="00290E56">
        <w:rPr>
          <w:rFonts w:cs="Arial"/>
          <w:i/>
          <w:iCs/>
          <w:sz w:val="22"/>
          <w:szCs w:val="22"/>
          <w:lang w:val="es-ES_tradnl"/>
        </w:rPr>
        <w:t>Reglamento para uso de la Partida Alimentos y Bebidas”,</w:t>
      </w:r>
      <w:r w:rsidR="00417B73" w:rsidRPr="006433E9">
        <w:rPr>
          <w:rFonts w:cs="Arial"/>
          <w:sz w:val="22"/>
          <w:szCs w:val="22"/>
          <w:lang w:val="es-ES_tradnl"/>
        </w:rPr>
        <w:t xml:space="preserve"> bajo las valoraciones y propósitos que, en resumen, se indican a continuación:</w:t>
      </w:r>
    </w:p>
    <w:p w14:paraId="7D6A0614" w14:textId="77777777" w:rsidR="00417B73" w:rsidRPr="00290E56" w:rsidRDefault="00417B73" w:rsidP="00417B73">
      <w:pPr>
        <w:spacing w:line="360" w:lineRule="auto"/>
        <w:jc w:val="both"/>
        <w:rPr>
          <w:rFonts w:cs="Arial"/>
          <w:sz w:val="22"/>
          <w:szCs w:val="22"/>
        </w:rPr>
      </w:pPr>
      <w:r>
        <w:rPr>
          <w:rFonts w:cs="Arial"/>
          <w:sz w:val="22"/>
          <w:szCs w:val="22"/>
        </w:rPr>
        <w:t xml:space="preserve">a) </w:t>
      </w:r>
      <w:r w:rsidRPr="00290E56">
        <w:rPr>
          <w:rFonts w:cs="Arial"/>
          <w:sz w:val="22"/>
          <w:szCs w:val="22"/>
        </w:rPr>
        <w:t xml:space="preserve">La partida presupuestaria 2.02.03 Alimentos y </w:t>
      </w:r>
      <w:r>
        <w:rPr>
          <w:rFonts w:cs="Arial"/>
          <w:sz w:val="22"/>
          <w:szCs w:val="22"/>
        </w:rPr>
        <w:t>B</w:t>
      </w:r>
      <w:r w:rsidRPr="00290E56">
        <w:rPr>
          <w:rFonts w:cs="Arial"/>
          <w:sz w:val="22"/>
          <w:szCs w:val="22"/>
        </w:rPr>
        <w:t>ebidas, textualmente señala:</w:t>
      </w:r>
      <w:r>
        <w:rPr>
          <w:rFonts w:cs="Arial"/>
          <w:sz w:val="22"/>
          <w:szCs w:val="22"/>
        </w:rPr>
        <w:t xml:space="preserve">  </w:t>
      </w:r>
      <w:r w:rsidRPr="00290E56">
        <w:rPr>
          <w:rFonts w:cs="Arial"/>
          <w:sz w:val="22"/>
          <w:szCs w:val="22"/>
        </w:rPr>
        <w:t xml:space="preserve">“Corresponde a la compra de alimentos y bebidas naturales, </w:t>
      </w:r>
      <w:proofErr w:type="spellStart"/>
      <w:r w:rsidRPr="00290E56">
        <w:rPr>
          <w:rFonts w:cs="Arial"/>
          <w:sz w:val="22"/>
          <w:szCs w:val="22"/>
        </w:rPr>
        <w:t>semimanufacturados</w:t>
      </w:r>
      <w:proofErr w:type="spellEnd"/>
      <w:r w:rsidRPr="00290E56">
        <w:rPr>
          <w:rFonts w:cs="Arial"/>
          <w:sz w:val="22"/>
          <w:szCs w:val="22"/>
        </w:rPr>
        <w:t xml:space="preserve"> o industrializados para el consumo humano. Incluye los gastos de comida y otros servicios de restaurante brindados al personal que labora en las instituciones públicas, así como a usuarios externos que partición en reuniones de trabajo y otras actividades de carácter laboral, pacientes de los centros hospitalarios, comedores estudiantiles, albergues infantiles, internos de los centros penitenciarios y otros.”</w:t>
      </w:r>
    </w:p>
    <w:p w14:paraId="67782200" w14:textId="77777777" w:rsidR="00417B73" w:rsidRPr="00290E56" w:rsidRDefault="00417B73" w:rsidP="00417B73">
      <w:pPr>
        <w:spacing w:line="360" w:lineRule="auto"/>
        <w:jc w:val="both"/>
        <w:rPr>
          <w:rFonts w:cs="Arial"/>
          <w:sz w:val="22"/>
          <w:szCs w:val="22"/>
        </w:rPr>
      </w:pPr>
      <w:r>
        <w:rPr>
          <w:rFonts w:cs="Arial"/>
          <w:sz w:val="22"/>
          <w:szCs w:val="22"/>
          <w:lang w:val="es-ES_tradnl"/>
        </w:rPr>
        <w:t xml:space="preserve">b) En línea con lo señalado por la </w:t>
      </w:r>
      <w:r w:rsidRPr="00290E56">
        <w:rPr>
          <w:rFonts w:cs="Arial"/>
          <w:sz w:val="22"/>
          <w:szCs w:val="22"/>
        </w:rPr>
        <w:t>Contraloría General de la República en procesos de definición presupuestaria anteriores</w:t>
      </w:r>
      <w:r>
        <w:rPr>
          <w:rFonts w:cs="Arial"/>
          <w:sz w:val="22"/>
          <w:szCs w:val="22"/>
        </w:rPr>
        <w:t>, con los recursos d</w:t>
      </w:r>
      <w:r w:rsidRPr="00290E56">
        <w:rPr>
          <w:rFonts w:cs="Arial"/>
          <w:sz w:val="22"/>
          <w:szCs w:val="22"/>
        </w:rPr>
        <w:t xml:space="preserve">el presupuesto asociado a la partida “Alimentos y Bebidas” no se </w:t>
      </w:r>
      <w:r>
        <w:rPr>
          <w:rFonts w:cs="Arial"/>
          <w:sz w:val="22"/>
          <w:szCs w:val="22"/>
        </w:rPr>
        <w:t xml:space="preserve">pretende </w:t>
      </w:r>
      <w:r w:rsidRPr="00290E56">
        <w:rPr>
          <w:rFonts w:cs="Arial"/>
          <w:sz w:val="22"/>
          <w:szCs w:val="22"/>
        </w:rPr>
        <w:t xml:space="preserve">financiar a </w:t>
      </w:r>
      <w:r>
        <w:rPr>
          <w:rFonts w:cs="Arial"/>
          <w:sz w:val="22"/>
          <w:szCs w:val="22"/>
        </w:rPr>
        <w:t>los</w:t>
      </w:r>
      <w:r w:rsidRPr="00290E56">
        <w:rPr>
          <w:rFonts w:cs="Arial"/>
          <w:sz w:val="22"/>
          <w:szCs w:val="22"/>
        </w:rPr>
        <w:t xml:space="preserve"> funcionarios los gastos </w:t>
      </w:r>
      <w:r>
        <w:rPr>
          <w:rFonts w:cs="Arial"/>
          <w:sz w:val="22"/>
          <w:szCs w:val="22"/>
        </w:rPr>
        <w:t>d</w:t>
      </w:r>
      <w:r w:rsidRPr="00290E56">
        <w:rPr>
          <w:rFonts w:cs="Arial"/>
          <w:sz w:val="22"/>
          <w:szCs w:val="22"/>
        </w:rPr>
        <w:t>e alimentación propiamente dichos, sino que únicamente en casos muy especiales se habilite, bajo la entera responsabilidad de la Administración</w:t>
      </w:r>
      <w:r>
        <w:rPr>
          <w:rFonts w:cs="Arial"/>
          <w:sz w:val="22"/>
          <w:szCs w:val="22"/>
        </w:rPr>
        <w:t>,</w:t>
      </w:r>
      <w:r w:rsidRPr="00290E56">
        <w:rPr>
          <w:rFonts w:cs="Arial"/>
          <w:sz w:val="22"/>
          <w:szCs w:val="22"/>
        </w:rPr>
        <w:t xml:space="preserve"> </w:t>
      </w:r>
      <w:r>
        <w:rPr>
          <w:rFonts w:cs="Arial"/>
          <w:sz w:val="22"/>
          <w:szCs w:val="22"/>
        </w:rPr>
        <w:t xml:space="preserve">la posibilidad </w:t>
      </w:r>
      <w:r w:rsidRPr="00290E56">
        <w:rPr>
          <w:rFonts w:cs="Arial"/>
          <w:sz w:val="22"/>
          <w:szCs w:val="22"/>
        </w:rPr>
        <w:t>de incurrir en gastos menores y estrictamente necesarios para el cumplimiento de sus funciones, para lo cual, deberá contarse con disposiciones internas que regulen ese tipo de gastos.</w:t>
      </w:r>
    </w:p>
    <w:p w14:paraId="06BD5A35" w14:textId="77777777" w:rsidR="00417B73" w:rsidRDefault="00417B73" w:rsidP="00417B73">
      <w:pPr>
        <w:spacing w:line="360" w:lineRule="auto"/>
        <w:jc w:val="both"/>
        <w:rPr>
          <w:rFonts w:cs="Arial"/>
          <w:sz w:val="22"/>
          <w:szCs w:val="22"/>
        </w:rPr>
      </w:pPr>
      <w:r>
        <w:rPr>
          <w:rFonts w:cs="Arial"/>
          <w:sz w:val="22"/>
          <w:szCs w:val="22"/>
          <w:lang w:val="es-ES_tradnl"/>
        </w:rPr>
        <w:t xml:space="preserve">c) </w:t>
      </w:r>
      <w:r w:rsidRPr="00290E56">
        <w:rPr>
          <w:rFonts w:cs="Arial"/>
          <w:sz w:val="22"/>
          <w:szCs w:val="22"/>
        </w:rPr>
        <w:t xml:space="preserve">Tomando en consideración que tanto la Junta Directiva como la Gerencia General, en el marco de sus funciones requieren reunirse en horas que implican algún grado de desgaste y donde se va a </w:t>
      </w:r>
      <w:r>
        <w:rPr>
          <w:rFonts w:cs="Arial"/>
          <w:sz w:val="22"/>
          <w:szCs w:val="22"/>
        </w:rPr>
        <w:t xml:space="preserve">demandar </w:t>
      </w:r>
      <w:r w:rsidRPr="00290E56">
        <w:rPr>
          <w:rFonts w:cs="Arial"/>
          <w:sz w:val="22"/>
          <w:szCs w:val="22"/>
        </w:rPr>
        <w:t xml:space="preserve">la presencia de los participantes durante lapsos prolongados, en los cuales incluso se puede requerir la participación de personas relacionadas con la </w:t>
      </w:r>
      <w:proofErr w:type="gramStart"/>
      <w:r w:rsidRPr="00290E56">
        <w:rPr>
          <w:rFonts w:cs="Arial"/>
          <w:sz w:val="22"/>
          <w:szCs w:val="22"/>
        </w:rPr>
        <w:t>institución</w:t>
      </w:r>
      <w:proofErr w:type="gramEnd"/>
      <w:r w:rsidRPr="00290E56">
        <w:rPr>
          <w:rFonts w:cs="Arial"/>
          <w:sz w:val="22"/>
          <w:szCs w:val="22"/>
        </w:rPr>
        <w:t xml:space="preserve"> pero ajenas a </w:t>
      </w:r>
      <w:r>
        <w:rPr>
          <w:rFonts w:cs="Arial"/>
          <w:sz w:val="22"/>
          <w:szCs w:val="22"/>
        </w:rPr>
        <w:t>é</w:t>
      </w:r>
      <w:r w:rsidRPr="00290E56">
        <w:rPr>
          <w:rFonts w:cs="Arial"/>
          <w:sz w:val="22"/>
          <w:szCs w:val="22"/>
        </w:rPr>
        <w:t xml:space="preserve">sta, </w:t>
      </w:r>
      <w:r>
        <w:rPr>
          <w:rFonts w:cs="Arial"/>
          <w:sz w:val="22"/>
          <w:szCs w:val="22"/>
        </w:rPr>
        <w:t xml:space="preserve">se </w:t>
      </w:r>
      <w:r w:rsidRPr="00290E56">
        <w:rPr>
          <w:rFonts w:cs="Arial"/>
          <w:sz w:val="22"/>
          <w:szCs w:val="22"/>
        </w:rPr>
        <w:t>justifica la utilización de esta partida para incurrir en cierto tipo de gastos de alimentación.</w:t>
      </w:r>
    </w:p>
    <w:p w14:paraId="2A59DDA3" w14:textId="54986E69" w:rsidR="00417B73" w:rsidRDefault="00417B73" w:rsidP="009D03FE">
      <w:pPr>
        <w:spacing w:line="360" w:lineRule="auto"/>
        <w:jc w:val="both"/>
        <w:rPr>
          <w:rFonts w:cs="Arial"/>
          <w:sz w:val="22"/>
          <w:szCs w:val="22"/>
        </w:rPr>
      </w:pPr>
    </w:p>
    <w:p w14:paraId="512DB167" w14:textId="5040A577" w:rsidR="000A4A98" w:rsidRDefault="000A4A98" w:rsidP="009D03FE">
      <w:pPr>
        <w:spacing w:line="360" w:lineRule="auto"/>
        <w:jc w:val="both"/>
        <w:rPr>
          <w:rFonts w:cs="Arial"/>
          <w:sz w:val="22"/>
          <w:szCs w:val="22"/>
        </w:rPr>
      </w:pPr>
      <w:r>
        <w:rPr>
          <w:rFonts w:cs="Arial"/>
          <w:sz w:val="22"/>
          <w:szCs w:val="22"/>
        </w:rPr>
        <w:t>Para exponer el contenido de dicha propuesta, se incorpora a la sesión la licenciada Silvia Mora Moya, jefa del Área de Recursos Humanos, quien da lectura al texto de los artículos que constituyen el proyecto de reglamento, al tiempo que atiende las consultas que plantean varios señores Directores</w:t>
      </w:r>
      <w:r w:rsidR="00B35555">
        <w:rPr>
          <w:rFonts w:cs="Arial"/>
          <w:sz w:val="22"/>
          <w:szCs w:val="22"/>
        </w:rPr>
        <w:t>, particularmente sobre la necesidad de financiar la compra de agua embotellada, siendo que el agua es potable</w:t>
      </w:r>
      <w:r>
        <w:rPr>
          <w:rFonts w:cs="Arial"/>
          <w:sz w:val="22"/>
          <w:szCs w:val="22"/>
        </w:rPr>
        <w:t>.</w:t>
      </w:r>
    </w:p>
    <w:p w14:paraId="2E69F788" w14:textId="77777777" w:rsidR="000A4A98" w:rsidRDefault="000A4A98" w:rsidP="009D03FE">
      <w:pPr>
        <w:spacing w:line="360" w:lineRule="auto"/>
        <w:jc w:val="both"/>
        <w:rPr>
          <w:rFonts w:cs="Arial"/>
          <w:sz w:val="22"/>
          <w:szCs w:val="22"/>
        </w:rPr>
      </w:pPr>
    </w:p>
    <w:p w14:paraId="486450D5" w14:textId="5EEAA9AC" w:rsidR="00417B73" w:rsidRDefault="000A4A98" w:rsidP="009D03FE">
      <w:pPr>
        <w:spacing w:line="360" w:lineRule="auto"/>
        <w:jc w:val="both"/>
        <w:rPr>
          <w:rFonts w:cs="Arial"/>
          <w:sz w:val="22"/>
          <w:szCs w:val="22"/>
        </w:rPr>
      </w:pPr>
      <w:r w:rsidRPr="00A25DB7">
        <w:rPr>
          <w:rFonts w:cs="Arial"/>
          <w:sz w:val="22"/>
          <w:u w:val="single"/>
          <w:lang w:val="es-ES_tradnl"/>
        </w:rPr>
        <w:t xml:space="preserve">Minuto </w:t>
      </w:r>
      <w:r w:rsidR="00B35555">
        <w:rPr>
          <w:rFonts w:cs="Arial"/>
          <w:sz w:val="22"/>
          <w:u w:val="single"/>
          <w:lang w:val="es-ES_tradnl"/>
        </w:rPr>
        <w:t>28</w:t>
      </w:r>
      <w:r w:rsidRPr="00A25DB7">
        <w:rPr>
          <w:rFonts w:cs="Arial"/>
          <w:sz w:val="22"/>
          <w:u w:val="single"/>
          <w:lang w:val="es-ES_tradnl"/>
        </w:rPr>
        <w:t>:</w:t>
      </w:r>
      <w:r w:rsidR="00B35555">
        <w:rPr>
          <w:rFonts w:cs="Arial"/>
          <w:sz w:val="22"/>
          <w:u w:val="single"/>
          <w:lang w:val="es-ES_tradnl"/>
        </w:rPr>
        <w:t>38</w:t>
      </w:r>
      <w:r>
        <w:rPr>
          <w:rFonts w:cs="Arial"/>
          <w:sz w:val="22"/>
          <w:lang w:val="es-ES_tradnl"/>
        </w:rPr>
        <w:t xml:space="preserve"> </w:t>
      </w:r>
      <w:r w:rsidR="00B35555">
        <w:rPr>
          <w:rFonts w:cs="Arial"/>
          <w:sz w:val="22"/>
          <w:lang w:val="es-ES_tradnl"/>
        </w:rPr>
        <w:t xml:space="preserve">Conocida y suficientemente la propuesta de la </w:t>
      </w:r>
      <w:r w:rsidR="00B35555" w:rsidRPr="00B35555">
        <w:rPr>
          <w:rFonts w:cs="Arial"/>
          <w:sz w:val="22"/>
          <w:szCs w:val="22"/>
          <w:lang w:val="es-ES_tradnl"/>
        </w:rPr>
        <w:t>Administración</w:t>
      </w:r>
      <w:r w:rsidR="00B35555">
        <w:rPr>
          <w:rFonts w:cs="Arial"/>
          <w:sz w:val="22"/>
          <w:szCs w:val="22"/>
          <w:lang w:val="es-ES_tradnl"/>
        </w:rPr>
        <w:t xml:space="preserve">, la </w:t>
      </w:r>
      <w:r w:rsidR="00B35555" w:rsidRPr="00B35555">
        <w:rPr>
          <w:rFonts w:cs="Arial"/>
          <w:sz w:val="22"/>
          <w:szCs w:val="22"/>
          <w:lang w:val="es-ES_tradnl"/>
        </w:rPr>
        <w:t>Junta Directiva</w:t>
      </w:r>
      <w:r w:rsidR="00B35555">
        <w:rPr>
          <w:rFonts w:cs="Arial"/>
          <w:sz w:val="22"/>
          <w:szCs w:val="22"/>
          <w:lang w:val="es-ES_tradnl"/>
        </w:rPr>
        <w:t xml:space="preserve"> resuelve aprobar el referido reglamento, eliminado el </w:t>
      </w:r>
      <w:r w:rsidR="00417B73">
        <w:rPr>
          <w:rFonts w:cs="Arial"/>
          <w:sz w:val="22"/>
          <w:szCs w:val="22"/>
        </w:rPr>
        <w:t>inciso c) del artículo 3, en cuanto a financiar la compra de agua embotellada</w:t>
      </w:r>
      <w:r w:rsidR="00B35555">
        <w:rPr>
          <w:rFonts w:cs="Arial"/>
          <w:sz w:val="22"/>
          <w:szCs w:val="22"/>
        </w:rPr>
        <w:t xml:space="preserve">.  Lo anterior, según se consigna en el </w:t>
      </w:r>
      <w:r w:rsidR="00B35555" w:rsidRPr="00B35555">
        <w:rPr>
          <w:rFonts w:cs="Arial"/>
          <w:b/>
          <w:bCs/>
          <w:sz w:val="22"/>
          <w:szCs w:val="22"/>
        </w:rPr>
        <w:t>Acuerdo N° 1</w:t>
      </w:r>
      <w:r w:rsidR="00B35555">
        <w:rPr>
          <w:rFonts w:cs="Arial"/>
          <w:sz w:val="22"/>
          <w:szCs w:val="22"/>
        </w:rPr>
        <w:t xml:space="preserve"> que se anexa a esta minuta.  Acto seguido, se retira de la sesión la licenciada Mora Moya.</w:t>
      </w:r>
    </w:p>
    <w:p w14:paraId="7242C11A" w14:textId="77777777" w:rsidR="009D03FE" w:rsidRPr="00D14EAF" w:rsidRDefault="009D03FE" w:rsidP="009D03FE">
      <w:pPr>
        <w:spacing w:line="360" w:lineRule="auto"/>
        <w:jc w:val="both"/>
        <w:rPr>
          <w:rFonts w:cs="Arial"/>
          <w:b/>
          <w:sz w:val="22"/>
        </w:rPr>
      </w:pPr>
      <w:r w:rsidRPr="00D14EAF">
        <w:rPr>
          <w:rFonts w:cs="Arial"/>
          <w:b/>
          <w:sz w:val="22"/>
        </w:rPr>
        <w:t>************</w:t>
      </w:r>
    </w:p>
    <w:p w14:paraId="05F7038D" w14:textId="77777777" w:rsidR="00D13B6B" w:rsidRDefault="00D13B6B" w:rsidP="002D0146">
      <w:pPr>
        <w:spacing w:line="360" w:lineRule="auto"/>
        <w:jc w:val="both"/>
        <w:rPr>
          <w:rFonts w:cs="Arial"/>
          <w:b/>
          <w:bCs/>
          <w:sz w:val="22"/>
          <w:szCs w:val="22"/>
          <w:u w:val="single"/>
          <w:lang w:val="es-ES_tradnl"/>
        </w:rPr>
      </w:pPr>
    </w:p>
    <w:p w14:paraId="704FEA7F" w14:textId="657EB44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6C4250" w:rsidRPr="006C4250">
        <w:rPr>
          <w:rFonts w:cs="Arial"/>
          <w:b/>
          <w:bCs/>
          <w:sz w:val="22"/>
          <w:szCs w:val="22"/>
          <w:u w:val="single"/>
          <w:lang w:val="es-ES_tradnl"/>
        </w:rPr>
        <w:t>Criterio sobre la viabilidad del trámite excepcional de bonos en situaciones de propiedades con acceso por medio de servidumbre</w:t>
      </w:r>
    </w:p>
    <w:p w14:paraId="44E405C5" w14:textId="77777777" w:rsidR="009D03FE" w:rsidRDefault="009D03FE" w:rsidP="009D03FE">
      <w:pPr>
        <w:spacing w:line="360" w:lineRule="auto"/>
        <w:jc w:val="both"/>
        <w:rPr>
          <w:rFonts w:cs="Arial"/>
          <w:sz w:val="22"/>
          <w:szCs w:val="22"/>
        </w:rPr>
      </w:pPr>
    </w:p>
    <w:p w14:paraId="7ABE2550" w14:textId="51C2B486"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B35555">
        <w:rPr>
          <w:rFonts w:cs="Arial"/>
          <w:sz w:val="22"/>
          <w:u w:val="single"/>
          <w:lang w:val="es-ES_tradnl"/>
        </w:rPr>
        <w:t>29</w:t>
      </w:r>
      <w:r w:rsidRPr="0039311E">
        <w:rPr>
          <w:rFonts w:cs="Arial"/>
          <w:sz w:val="22"/>
          <w:u w:val="single"/>
          <w:lang w:val="es-ES_tradnl"/>
        </w:rPr>
        <w:t>:</w:t>
      </w:r>
      <w:r w:rsidR="006B50FE">
        <w:rPr>
          <w:rFonts w:cs="Arial"/>
          <w:sz w:val="22"/>
          <w:u w:val="single"/>
          <w:lang w:val="es-ES_tradnl"/>
        </w:rPr>
        <w:t>36</w:t>
      </w:r>
      <w:r>
        <w:rPr>
          <w:rFonts w:cs="Arial"/>
          <w:sz w:val="22"/>
          <w:lang w:val="es-ES_tradnl"/>
        </w:rPr>
        <w:t xml:space="preserve"> Se conoce el oficio </w:t>
      </w:r>
      <w:r w:rsidR="00644C8A">
        <w:rPr>
          <w:rFonts w:cs="Arial"/>
          <w:sz w:val="22"/>
          <w:lang w:val="es-ES_tradnl"/>
        </w:rPr>
        <w:t xml:space="preserve">GG-ME-1124-2022 del 08 de setiembre de 2022, mediante el cual, </w:t>
      </w:r>
      <w:r w:rsidR="00316E2A">
        <w:rPr>
          <w:rFonts w:cs="Arial"/>
          <w:sz w:val="22"/>
          <w:lang w:val="es-ES_tradnl"/>
        </w:rPr>
        <w:t xml:space="preserve">la </w:t>
      </w:r>
      <w:r w:rsidR="00316E2A" w:rsidRPr="00316E2A">
        <w:rPr>
          <w:rFonts w:cs="Arial"/>
          <w:sz w:val="22"/>
          <w:szCs w:val="22"/>
          <w:lang w:val="es-CR"/>
        </w:rPr>
        <w:t>Gerencia General</w:t>
      </w:r>
      <w:r w:rsidR="00316E2A">
        <w:rPr>
          <w:rFonts w:cs="Arial"/>
          <w:sz w:val="22"/>
          <w:szCs w:val="22"/>
          <w:lang w:val="es-CR"/>
        </w:rPr>
        <w:t xml:space="preserve"> remite el informe</w:t>
      </w:r>
      <w:r w:rsidR="00316E2A" w:rsidRPr="00316E2A">
        <w:rPr>
          <w:rFonts w:cs="Arial"/>
          <w:sz w:val="22"/>
          <w:lang w:val="es-CR"/>
        </w:rPr>
        <w:t xml:space="preserve"> AL-OF-113-2022/DF-</w:t>
      </w:r>
      <w:r w:rsidR="00316E2A">
        <w:rPr>
          <w:rFonts w:cs="Arial"/>
          <w:sz w:val="22"/>
          <w:lang w:val="es-CR"/>
        </w:rPr>
        <w:t>O</w:t>
      </w:r>
      <w:r w:rsidR="00316E2A" w:rsidRPr="00316E2A">
        <w:rPr>
          <w:rFonts w:cs="Arial"/>
          <w:sz w:val="22"/>
          <w:lang w:val="es-CR"/>
        </w:rPr>
        <w:t>F-0931-2022</w:t>
      </w:r>
      <w:r w:rsidR="00316E2A">
        <w:rPr>
          <w:rFonts w:cs="Arial"/>
          <w:sz w:val="22"/>
          <w:lang w:val="es-CR"/>
        </w:rPr>
        <w:t xml:space="preserve"> de la Asesoría Legal y la Dirección FOSUVI, que contiene el criterio de esas dependencias sobre la viabilidad legal del trámite </w:t>
      </w:r>
      <w:r w:rsidR="00316E2A" w:rsidRPr="00316E2A">
        <w:rPr>
          <w:rFonts w:cs="Arial"/>
          <w:sz w:val="22"/>
          <w:szCs w:val="22"/>
          <w:lang w:val="es-ES_tradnl"/>
        </w:rPr>
        <w:t>excepcional de bonos en situaciones de propiedades con acceso por medio de servidumbre</w:t>
      </w:r>
      <w:r w:rsidR="00316E2A">
        <w:rPr>
          <w:rFonts w:cs="Arial"/>
          <w:sz w:val="22"/>
          <w:szCs w:val="22"/>
          <w:lang w:val="es-ES_tradnl"/>
        </w:rPr>
        <w:t>.  Dichos documentos se adjuntan al expediente del acta.</w:t>
      </w:r>
    </w:p>
    <w:p w14:paraId="5E85DD95" w14:textId="359457B1" w:rsidR="00316E2A" w:rsidRDefault="00316E2A" w:rsidP="009D03FE">
      <w:pPr>
        <w:spacing w:line="360" w:lineRule="auto"/>
        <w:jc w:val="both"/>
        <w:rPr>
          <w:rFonts w:cs="Arial"/>
          <w:sz w:val="22"/>
          <w:szCs w:val="22"/>
          <w:lang w:val="es-CR"/>
        </w:rPr>
      </w:pPr>
    </w:p>
    <w:p w14:paraId="16F4E111" w14:textId="27B303B7" w:rsidR="00316E2A" w:rsidRDefault="00316E2A" w:rsidP="009D03FE">
      <w:pPr>
        <w:spacing w:line="360" w:lineRule="auto"/>
        <w:jc w:val="both"/>
        <w:rPr>
          <w:rFonts w:cs="Arial"/>
          <w:sz w:val="22"/>
          <w:szCs w:val="22"/>
          <w:lang w:val="es-CR"/>
        </w:rPr>
      </w:pPr>
      <w:r>
        <w:rPr>
          <w:rFonts w:cs="Arial"/>
          <w:sz w:val="22"/>
          <w:szCs w:val="22"/>
          <w:lang w:val="es-CR"/>
        </w:rPr>
        <w:t xml:space="preserve">Para exponer el contenido del citado informe y atender eventuales consultas de carácter técnico sobre el tema, se incorporan a la sesión las siguientes funcionarias: Martha Camacho Murillo, Directora del FOSUVI; Mariella Salas Rodríguez, jefa del Departamento Técnico; y Marcela Alvarado Castro, funcionaria de la Asesoría Legal, quien </w:t>
      </w:r>
    </w:p>
    <w:p w14:paraId="1D721F33" w14:textId="19A24E56" w:rsidR="00316E2A" w:rsidRPr="00E6420B" w:rsidRDefault="00316E2A" w:rsidP="009D03FE">
      <w:pPr>
        <w:spacing w:line="360" w:lineRule="auto"/>
        <w:jc w:val="both"/>
        <w:rPr>
          <w:rFonts w:cs="Arial"/>
          <w:sz w:val="22"/>
          <w:szCs w:val="22"/>
          <w:lang w:val="es-CR"/>
        </w:rPr>
      </w:pPr>
    </w:p>
    <w:p w14:paraId="02A3FE55" w14:textId="6860A21F" w:rsidR="00316E2A" w:rsidRPr="00E6420B" w:rsidRDefault="00316E2A" w:rsidP="009D03FE">
      <w:pPr>
        <w:spacing w:line="360" w:lineRule="auto"/>
        <w:jc w:val="both"/>
        <w:rPr>
          <w:rFonts w:cs="Arial"/>
          <w:sz w:val="22"/>
          <w:szCs w:val="22"/>
          <w:lang w:val="es-CR"/>
        </w:rPr>
      </w:pPr>
    </w:p>
    <w:p w14:paraId="5E3875A6" w14:textId="370651D9" w:rsidR="00316E2A" w:rsidRPr="00E6420B" w:rsidRDefault="00316E2A" w:rsidP="009D03FE">
      <w:pPr>
        <w:spacing w:line="360" w:lineRule="auto"/>
        <w:jc w:val="both"/>
        <w:rPr>
          <w:rFonts w:cs="Arial"/>
          <w:sz w:val="22"/>
          <w:szCs w:val="22"/>
          <w:lang w:val="es-CR"/>
        </w:rPr>
      </w:pPr>
    </w:p>
    <w:p w14:paraId="02A59EBA" w14:textId="181B027B" w:rsidR="00316E2A" w:rsidRPr="00E6420B" w:rsidRDefault="00316E2A" w:rsidP="00316E2A">
      <w:pPr>
        <w:spacing w:line="360" w:lineRule="auto"/>
        <w:jc w:val="both"/>
        <w:rPr>
          <w:rFonts w:cs="Arial"/>
          <w:sz w:val="22"/>
          <w:szCs w:val="22"/>
          <w:lang w:val="es-CR"/>
        </w:rPr>
      </w:pPr>
      <w:r w:rsidRPr="00316E2A">
        <w:rPr>
          <w:rFonts w:cs="Arial"/>
          <w:sz w:val="22"/>
          <w:szCs w:val="22"/>
          <w:lang w:val="es-CR"/>
        </w:rPr>
        <w:t>Debido a</w:t>
      </w:r>
      <w:r w:rsidRPr="00E6420B">
        <w:rPr>
          <w:rFonts w:cs="Arial"/>
          <w:sz w:val="22"/>
          <w:szCs w:val="22"/>
          <w:lang w:val="es-CR"/>
        </w:rPr>
        <w:t xml:space="preserve"> </w:t>
      </w:r>
      <w:r w:rsidRPr="00316E2A">
        <w:rPr>
          <w:rFonts w:cs="Arial"/>
          <w:sz w:val="22"/>
          <w:szCs w:val="22"/>
          <w:lang w:val="es-CR"/>
        </w:rPr>
        <w:t>la entrada en vigor del Reglamento para el Control Nacional de Fraccionamientos</w:t>
      </w:r>
      <w:r w:rsidRPr="00E6420B">
        <w:rPr>
          <w:rFonts w:cs="Arial"/>
          <w:sz w:val="22"/>
          <w:szCs w:val="22"/>
          <w:lang w:val="es-CR"/>
        </w:rPr>
        <w:t xml:space="preserve"> </w:t>
      </w:r>
      <w:r w:rsidRPr="00316E2A">
        <w:rPr>
          <w:rFonts w:cs="Arial"/>
          <w:sz w:val="22"/>
          <w:szCs w:val="22"/>
          <w:lang w:val="es-CR"/>
        </w:rPr>
        <w:t>y Urbanizaciones del INVU (Reglamento) y a las constantes consultas recibidas de diferentes</w:t>
      </w:r>
      <w:r w:rsidRPr="00E6420B">
        <w:rPr>
          <w:rFonts w:cs="Arial"/>
          <w:sz w:val="22"/>
          <w:szCs w:val="22"/>
          <w:lang w:val="es-CR"/>
        </w:rPr>
        <w:t xml:space="preserve"> </w:t>
      </w:r>
      <w:r w:rsidRPr="00316E2A">
        <w:rPr>
          <w:rFonts w:cs="Arial"/>
          <w:sz w:val="22"/>
          <w:szCs w:val="22"/>
          <w:lang w:val="es-CR"/>
        </w:rPr>
        <w:t xml:space="preserve">sectores, </w:t>
      </w:r>
      <w:r w:rsidRPr="00E6420B">
        <w:rPr>
          <w:rFonts w:cs="Arial"/>
          <w:sz w:val="22"/>
          <w:szCs w:val="22"/>
          <w:lang w:val="es-CR"/>
        </w:rPr>
        <w:t xml:space="preserve">se ha </w:t>
      </w:r>
      <w:r w:rsidRPr="00316E2A">
        <w:rPr>
          <w:rFonts w:cs="Arial"/>
          <w:sz w:val="22"/>
          <w:szCs w:val="22"/>
          <w:lang w:val="es-CR"/>
        </w:rPr>
        <w:t>considerado procedente emitir un nuevo criterio, sobre las constituciones</w:t>
      </w:r>
      <w:r w:rsidRPr="00E6420B">
        <w:rPr>
          <w:rFonts w:cs="Arial"/>
          <w:sz w:val="22"/>
          <w:szCs w:val="22"/>
          <w:lang w:val="es-CR"/>
        </w:rPr>
        <w:t xml:space="preserve"> </w:t>
      </w:r>
      <w:r w:rsidRPr="00316E2A">
        <w:rPr>
          <w:rFonts w:cs="Arial"/>
          <w:sz w:val="22"/>
          <w:szCs w:val="22"/>
          <w:lang w:val="es-CR"/>
        </w:rPr>
        <w:t xml:space="preserve">y uso de las servidumbres de paso o </w:t>
      </w:r>
      <w:r w:rsidRPr="00E6420B">
        <w:rPr>
          <w:rFonts w:cs="Arial"/>
          <w:sz w:val="22"/>
          <w:szCs w:val="22"/>
          <w:lang w:val="es-CR"/>
        </w:rPr>
        <w:t>á</w:t>
      </w:r>
      <w:r w:rsidRPr="00316E2A">
        <w:rPr>
          <w:rFonts w:cs="Arial"/>
          <w:sz w:val="22"/>
          <w:szCs w:val="22"/>
          <w:lang w:val="es-CR"/>
        </w:rPr>
        <w:t>reas de acceso excepcionales en terrenos para uso</w:t>
      </w:r>
      <w:r w:rsidRPr="00E6420B">
        <w:rPr>
          <w:rFonts w:cs="Arial"/>
          <w:sz w:val="22"/>
          <w:szCs w:val="22"/>
          <w:lang w:val="es-CR"/>
        </w:rPr>
        <w:t xml:space="preserve"> </w:t>
      </w:r>
      <w:r w:rsidRPr="00316E2A">
        <w:rPr>
          <w:rFonts w:cs="Arial"/>
          <w:sz w:val="22"/>
          <w:szCs w:val="22"/>
          <w:lang w:val="es-CR"/>
        </w:rPr>
        <w:t xml:space="preserve">residencial, tramitados bajo </w:t>
      </w:r>
      <w:r w:rsidRPr="00E6420B">
        <w:rPr>
          <w:rFonts w:cs="Arial"/>
          <w:sz w:val="22"/>
          <w:szCs w:val="22"/>
          <w:lang w:val="es-CR"/>
        </w:rPr>
        <w:t>l</w:t>
      </w:r>
      <w:r w:rsidRPr="00316E2A">
        <w:rPr>
          <w:rFonts w:cs="Arial"/>
          <w:sz w:val="22"/>
          <w:szCs w:val="22"/>
          <w:lang w:val="es-CR"/>
        </w:rPr>
        <w:t>a modalidad de bono individuales, con las siguientes</w:t>
      </w:r>
      <w:r w:rsidRPr="00E6420B">
        <w:rPr>
          <w:rFonts w:cs="Arial"/>
          <w:sz w:val="22"/>
          <w:szCs w:val="22"/>
          <w:lang w:val="es-CR"/>
        </w:rPr>
        <w:t xml:space="preserve"> </w:t>
      </w:r>
      <w:r w:rsidRPr="00316E2A">
        <w:rPr>
          <w:rFonts w:cs="Arial"/>
          <w:sz w:val="22"/>
          <w:szCs w:val="22"/>
          <w:lang w:val="es-CR"/>
        </w:rPr>
        <w:t>consideraciones:</w:t>
      </w:r>
    </w:p>
    <w:p w14:paraId="5F3AE1ED" w14:textId="77777777" w:rsidR="00E6420B" w:rsidRPr="00316E2A" w:rsidRDefault="00E6420B" w:rsidP="00316E2A">
      <w:pPr>
        <w:spacing w:line="360" w:lineRule="auto"/>
        <w:jc w:val="both"/>
        <w:rPr>
          <w:rFonts w:cs="Arial"/>
          <w:sz w:val="22"/>
          <w:szCs w:val="22"/>
          <w:lang w:val="es-CR"/>
        </w:rPr>
      </w:pPr>
    </w:p>
    <w:p w14:paraId="25BCBD12" w14:textId="70FA389B" w:rsidR="00316E2A" w:rsidRPr="00E6420B" w:rsidRDefault="00316E2A" w:rsidP="00316E2A">
      <w:pPr>
        <w:spacing w:line="360" w:lineRule="auto"/>
        <w:jc w:val="both"/>
        <w:rPr>
          <w:rFonts w:cs="Arial"/>
          <w:sz w:val="22"/>
          <w:szCs w:val="22"/>
          <w:lang w:val="es-CR"/>
        </w:rPr>
      </w:pPr>
      <w:r w:rsidRPr="00316E2A">
        <w:rPr>
          <w:rFonts w:cs="Arial"/>
          <w:sz w:val="22"/>
          <w:szCs w:val="22"/>
          <w:lang w:val="es-CR"/>
        </w:rPr>
        <w:t>1. Cuando el inmueble que se postula para el bono limita en uno de sus linderos con</w:t>
      </w:r>
      <w:r w:rsidRPr="00E6420B">
        <w:rPr>
          <w:rFonts w:cs="Arial"/>
          <w:sz w:val="22"/>
          <w:szCs w:val="22"/>
          <w:lang w:val="es-CR"/>
        </w:rPr>
        <w:t xml:space="preserve"> </w:t>
      </w:r>
      <w:r w:rsidRPr="00316E2A">
        <w:rPr>
          <w:rFonts w:cs="Arial"/>
          <w:sz w:val="22"/>
          <w:szCs w:val="22"/>
          <w:lang w:val="es-CR"/>
        </w:rPr>
        <w:t xml:space="preserve">una servidumbre de paso y </w:t>
      </w:r>
      <w:r w:rsidRPr="00E6420B">
        <w:rPr>
          <w:rFonts w:cs="Arial"/>
          <w:sz w:val="22"/>
          <w:szCs w:val="22"/>
          <w:lang w:val="es-CR"/>
        </w:rPr>
        <w:t xml:space="preserve">ésta </w:t>
      </w:r>
      <w:r w:rsidRPr="00316E2A">
        <w:rPr>
          <w:rFonts w:cs="Arial"/>
          <w:sz w:val="22"/>
          <w:szCs w:val="22"/>
          <w:lang w:val="es-CR"/>
        </w:rPr>
        <w:t>no se encuentra debidamente inscrita, por</w:t>
      </w:r>
      <w:r w:rsidRPr="00E6420B">
        <w:rPr>
          <w:rFonts w:cs="Arial"/>
          <w:sz w:val="22"/>
          <w:szCs w:val="22"/>
          <w:lang w:val="es-CR"/>
        </w:rPr>
        <w:t xml:space="preserve"> </w:t>
      </w:r>
      <w:r w:rsidRPr="00316E2A">
        <w:rPr>
          <w:rFonts w:cs="Arial"/>
          <w:sz w:val="22"/>
          <w:szCs w:val="22"/>
          <w:lang w:val="es-CR"/>
        </w:rPr>
        <w:t xml:space="preserve">ejemplo: </w:t>
      </w:r>
      <w:r w:rsidRPr="00E6420B">
        <w:rPr>
          <w:rFonts w:cs="Arial"/>
          <w:sz w:val="22"/>
          <w:szCs w:val="22"/>
          <w:lang w:val="es-CR"/>
        </w:rPr>
        <w:t>l</w:t>
      </w:r>
      <w:r w:rsidRPr="00316E2A">
        <w:rPr>
          <w:rFonts w:cs="Arial"/>
          <w:sz w:val="22"/>
          <w:szCs w:val="22"/>
          <w:lang w:val="es-CR"/>
        </w:rPr>
        <w:t>a medida es incorrecta o no se distingue el fundo sirviente y</w:t>
      </w:r>
      <w:r w:rsidRPr="00E6420B">
        <w:rPr>
          <w:rFonts w:cs="Arial"/>
          <w:sz w:val="22"/>
          <w:szCs w:val="22"/>
          <w:lang w:val="es-CR"/>
        </w:rPr>
        <w:t xml:space="preserve"> </w:t>
      </w:r>
      <w:r w:rsidRPr="00316E2A">
        <w:rPr>
          <w:rFonts w:cs="Arial"/>
          <w:sz w:val="22"/>
          <w:szCs w:val="22"/>
          <w:lang w:val="es-CR"/>
        </w:rPr>
        <w:t>dominante, etc.; se deber</w:t>
      </w:r>
      <w:r w:rsidRPr="00E6420B">
        <w:rPr>
          <w:rFonts w:cs="Arial"/>
          <w:sz w:val="22"/>
          <w:szCs w:val="22"/>
          <w:lang w:val="es-CR"/>
        </w:rPr>
        <w:t>á</w:t>
      </w:r>
      <w:r w:rsidRPr="00316E2A">
        <w:rPr>
          <w:rFonts w:cs="Arial"/>
          <w:sz w:val="22"/>
          <w:szCs w:val="22"/>
          <w:lang w:val="es-CR"/>
        </w:rPr>
        <w:t xml:space="preserve"> proceder con </w:t>
      </w:r>
      <w:r w:rsidRPr="00E6420B">
        <w:rPr>
          <w:rFonts w:cs="Arial"/>
          <w:sz w:val="22"/>
          <w:szCs w:val="22"/>
          <w:lang w:val="es-CR"/>
        </w:rPr>
        <w:lastRenderedPageBreak/>
        <w:t>l</w:t>
      </w:r>
      <w:r w:rsidRPr="00316E2A">
        <w:rPr>
          <w:rFonts w:cs="Arial"/>
          <w:sz w:val="22"/>
          <w:szCs w:val="22"/>
          <w:lang w:val="es-CR"/>
        </w:rPr>
        <w:t>a correcci</w:t>
      </w:r>
      <w:r w:rsidRPr="00E6420B">
        <w:rPr>
          <w:rFonts w:cs="Arial"/>
          <w:sz w:val="22"/>
          <w:szCs w:val="22"/>
          <w:lang w:val="es-CR"/>
        </w:rPr>
        <w:t>ó</w:t>
      </w:r>
      <w:r w:rsidRPr="00316E2A">
        <w:rPr>
          <w:rFonts w:cs="Arial"/>
          <w:sz w:val="22"/>
          <w:szCs w:val="22"/>
          <w:lang w:val="es-CR"/>
        </w:rPr>
        <w:t>n y debida inscripci</w:t>
      </w:r>
      <w:r w:rsidRPr="00E6420B">
        <w:rPr>
          <w:rFonts w:cs="Arial"/>
          <w:sz w:val="22"/>
          <w:szCs w:val="22"/>
          <w:lang w:val="es-CR"/>
        </w:rPr>
        <w:t>ó</w:t>
      </w:r>
      <w:r w:rsidRPr="00316E2A">
        <w:rPr>
          <w:rFonts w:cs="Arial"/>
          <w:sz w:val="22"/>
          <w:szCs w:val="22"/>
          <w:lang w:val="es-CR"/>
        </w:rPr>
        <w:t xml:space="preserve">n de </w:t>
      </w:r>
      <w:r w:rsidRPr="00E6420B">
        <w:rPr>
          <w:rFonts w:cs="Arial"/>
          <w:sz w:val="22"/>
          <w:szCs w:val="22"/>
          <w:lang w:val="es-CR"/>
        </w:rPr>
        <w:t>l</w:t>
      </w:r>
      <w:r w:rsidRPr="00316E2A">
        <w:rPr>
          <w:rFonts w:cs="Arial"/>
          <w:sz w:val="22"/>
          <w:szCs w:val="22"/>
          <w:lang w:val="es-CR"/>
        </w:rPr>
        <w:t>a</w:t>
      </w:r>
      <w:r w:rsidRPr="00E6420B">
        <w:rPr>
          <w:rFonts w:cs="Arial"/>
          <w:sz w:val="22"/>
          <w:szCs w:val="22"/>
          <w:lang w:val="es-CR"/>
        </w:rPr>
        <w:t xml:space="preserve"> </w:t>
      </w:r>
      <w:r w:rsidRPr="00316E2A">
        <w:rPr>
          <w:rFonts w:cs="Arial"/>
          <w:sz w:val="22"/>
          <w:szCs w:val="22"/>
          <w:lang w:val="es-CR"/>
        </w:rPr>
        <w:t>servidumbre. En caso de que adicionalmente cuente con una servidumbre</w:t>
      </w:r>
      <w:r w:rsidRPr="00E6420B">
        <w:rPr>
          <w:rFonts w:cs="Arial"/>
          <w:sz w:val="22"/>
          <w:szCs w:val="22"/>
          <w:lang w:val="es-CR"/>
        </w:rPr>
        <w:t xml:space="preserve"> </w:t>
      </w:r>
      <w:r w:rsidRPr="00316E2A">
        <w:rPr>
          <w:rFonts w:cs="Arial"/>
          <w:sz w:val="22"/>
          <w:szCs w:val="22"/>
          <w:lang w:val="es-CR"/>
        </w:rPr>
        <w:t>traslada se sugiere aprovechar el acto de correcci</w:t>
      </w:r>
      <w:r w:rsidR="00E6420B" w:rsidRPr="00E6420B">
        <w:rPr>
          <w:rFonts w:cs="Arial"/>
          <w:sz w:val="22"/>
          <w:szCs w:val="22"/>
          <w:lang w:val="es-CR"/>
        </w:rPr>
        <w:t>ó</w:t>
      </w:r>
      <w:r w:rsidRPr="00316E2A">
        <w:rPr>
          <w:rFonts w:cs="Arial"/>
          <w:sz w:val="22"/>
          <w:szCs w:val="22"/>
          <w:lang w:val="es-CR"/>
        </w:rPr>
        <w:t xml:space="preserve">n de </w:t>
      </w:r>
      <w:r w:rsidR="00E6420B" w:rsidRPr="00E6420B">
        <w:rPr>
          <w:rFonts w:cs="Arial"/>
          <w:sz w:val="22"/>
          <w:szCs w:val="22"/>
          <w:lang w:val="es-CR"/>
        </w:rPr>
        <w:t>l</w:t>
      </w:r>
      <w:r w:rsidRPr="00316E2A">
        <w:rPr>
          <w:rFonts w:cs="Arial"/>
          <w:sz w:val="22"/>
          <w:szCs w:val="22"/>
          <w:lang w:val="es-CR"/>
        </w:rPr>
        <w:t>a servidumbre mal</w:t>
      </w:r>
      <w:r w:rsidR="00E6420B" w:rsidRPr="00E6420B">
        <w:rPr>
          <w:rFonts w:cs="Arial"/>
          <w:sz w:val="22"/>
          <w:szCs w:val="22"/>
          <w:lang w:val="es-CR"/>
        </w:rPr>
        <w:t xml:space="preserve"> </w:t>
      </w:r>
      <w:r w:rsidRPr="00316E2A">
        <w:rPr>
          <w:rFonts w:cs="Arial"/>
          <w:sz w:val="22"/>
          <w:szCs w:val="22"/>
          <w:lang w:val="es-CR"/>
        </w:rPr>
        <w:t xml:space="preserve">inscrita para que se proceda cancelar </w:t>
      </w:r>
      <w:proofErr w:type="spellStart"/>
      <w:r w:rsidRPr="00316E2A">
        <w:rPr>
          <w:rFonts w:cs="Arial"/>
          <w:sz w:val="22"/>
          <w:szCs w:val="22"/>
          <w:lang w:val="es-CR"/>
        </w:rPr>
        <w:t>Ia</w:t>
      </w:r>
      <w:proofErr w:type="spellEnd"/>
      <w:r w:rsidRPr="00316E2A">
        <w:rPr>
          <w:rFonts w:cs="Arial"/>
          <w:sz w:val="22"/>
          <w:szCs w:val="22"/>
          <w:lang w:val="es-CR"/>
        </w:rPr>
        <w:t xml:space="preserve"> servidumbre trasladada por innecesaria.</w:t>
      </w:r>
    </w:p>
    <w:p w14:paraId="4A5A87A5" w14:textId="77777777" w:rsidR="00E6420B" w:rsidRPr="00316E2A" w:rsidRDefault="00E6420B" w:rsidP="00316E2A">
      <w:pPr>
        <w:spacing w:line="360" w:lineRule="auto"/>
        <w:jc w:val="both"/>
        <w:rPr>
          <w:rFonts w:cs="Arial"/>
          <w:sz w:val="22"/>
          <w:szCs w:val="22"/>
          <w:lang w:val="es-CR"/>
        </w:rPr>
      </w:pPr>
    </w:p>
    <w:p w14:paraId="087EC4EE" w14:textId="0E12B02B" w:rsidR="00316E2A" w:rsidRPr="00E6420B" w:rsidRDefault="00316E2A" w:rsidP="00316E2A">
      <w:pPr>
        <w:spacing w:line="360" w:lineRule="auto"/>
        <w:jc w:val="both"/>
        <w:rPr>
          <w:rFonts w:cs="Arial"/>
          <w:sz w:val="22"/>
          <w:szCs w:val="22"/>
          <w:lang w:val="es-CR"/>
        </w:rPr>
      </w:pPr>
      <w:r w:rsidRPr="00316E2A">
        <w:rPr>
          <w:rFonts w:cs="Arial"/>
          <w:sz w:val="22"/>
          <w:szCs w:val="22"/>
          <w:lang w:val="es-CR"/>
        </w:rPr>
        <w:t xml:space="preserve">2. Para </w:t>
      </w:r>
      <w:r w:rsidR="00E6420B" w:rsidRPr="00E6420B">
        <w:rPr>
          <w:rFonts w:cs="Arial"/>
          <w:sz w:val="22"/>
          <w:szCs w:val="22"/>
          <w:lang w:val="es-CR"/>
        </w:rPr>
        <w:t>l</w:t>
      </w:r>
      <w:r w:rsidRPr="00316E2A">
        <w:rPr>
          <w:rFonts w:cs="Arial"/>
          <w:sz w:val="22"/>
          <w:szCs w:val="22"/>
          <w:lang w:val="es-CR"/>
        </w:rPr>
        <w:t>a cancelaci</w:t>
      </w:r>
      <w:r w:rsidR="00E6420B" w:rsidRPr="00E6420B">
        <w:rPr>
          <w:rFonts w:cs="Arial"/>
          <w:sz w:val="22"/>
          <w:szCs w:val="22"/>
          <w:lang w:val="es-CR"/>
        </w:rPr>
        <w:t>ó</w:t>
      </w:r>
      <w:r w:rsidRPr="00316E2A">
        <w:rPr>
          <w:rFonts w:cs="Arial"/>
          <w:sz w:val="22"/>
          <w:szCs w:val="22"/>
          <w:lang w:val="es-CR"/>
        </w:rPr>
        <w:t>n de las servidumbres trasladadas que hayan sido detectadas</w:t>
      </w:r>
      <w:r w:rsidR="00E6420B" w:rsidRPr="00E6420B">
        <w:rPr>
          <w:rFonts w:cs="Arial"/>
          <w:sz w:val="22"/>
          <w:szCs w:val="22"/>
          <w:lang w:val="es-CR"/>
        </w:rPr>
        <w:t xml:space="preserve"> </w:t>
      </w:r>
      <w:r w:rsidRPr="00316E2A">
        <w:rPr>
          <w:rFonts w:cs="Arial"/>
          <w:sz w:val="22"/>
          <w:szCs w:val="22"/>
          <w:lang w:val="es-CR"/>
        </w:rPr>
        <w:t>como innecesarias, deber</w:t>
      </w:r>
      <w:r w:rsidR="00E6420B" w:rsidRPr="00E6420B">
        <w:rPr>
          <w:rFonts w:cs="Arial"/>
          <w:sz w:val="22"/>
          <w:szCs w:val="22"/>
          <w:lang w:val="es-CR"/>
        </w:rPr>
        <w:t>á</w:t>
      </w:r>
      <w:r w:rsidRPr="00316E2A">
        <w:rPr>
          <w:rFonts w:cs="Arial"/>
          <w:sz w:val="22"/>
          <w:szCs w:val="22"/>
          <w:lang w:val="es-CR"/>
        </w:rPr>
        <w:t xml:space="preserve"> cumplirse con </w:t>
      </w:r>
      <w:r w:rsidR="00E6420B" w:rsidRPr="00E6420B">
        <w:rPr>
          <w:rFonts w:cs="Arial"/>
          <w:sz w:val="22"/>
          <w:szCs w:val="22"/>
          <w:lang w:val="es-CR"/>
        </w:rPr>
        <w:t>l</w:t>
      </w:r>
      <w:r w:rsidRPr="00316E2A">
        <w:rPr>
          <w:rFonts w:cs="Arial"/>
          <w:sz w:val="22"/>
          <w:szCs w:val="22"/>
          <w:lang w:val="es-CR"/>
        </w:rPr>
        <w:t>a se</w:t>
      </w:r>
      <w:r w:rsidR="00E6420B" w:rsidRPr="00E6420B">
        <w:rPr>
          <w:rFonts w:cs="Arial"/>
          <w:sz w:val="22"/>
          <w:szCs w:val="22"/>
          <w:lang w:val="es-CR"/>
        </w:rPr>
        <w:t>ñ</w:t>
      </w:r>
      <w:r w:rsidRPr="00316E2A">
        <w:rPr>
          <w:rFonts w:cs="Arial"/>
          <w:sz w:val="22"/>
          <w:szCs w:val="22"/>
          <w:lang w:val="es-CR"/>
        </w:rPr>
        <w:t>a</w:t>
      </w:r>
      <w:r w:rsidR="00E6420B" w:rsidRPr="00E6420B">
        <w:rPr>
          <w:rFonts w:cs="Arial"/>
          <w:sz w:val="22"/>
          <w:szCs w:val="22"/>
          <w:lang w:val="es-CR"/>
        </w:rPr>
        <w:t>l</w:t>
      </w:r>
      <w:r w:rsidRPr="00316E2A">
        <w:rPr>
          <w:rFonts w:cs="Arial"/>
          <w:sz w:val="22"/>
          <w:szCs w:val="22"/>
          <w:lang w:val="es-CR"/>
        </w:rPr>
        <w:t xml:space="preserve">ado en el punto 11 del </w:t>
      </w:r>
      <w:proofErr w:type="spellStart"/>
      <w:r w:rsidRPr="00316E2A">
        <w:rPr>
          <w:rFonts w:cs="Arial"/>
          <w:sz w:val="22"/>
          <w:szCs w:val="22"/>
          <w:lang w:val="es-CR"/>
        </w:rPr>
        <w:t>Capitulo</w:t>
      </w:r>
      <w:proofErr w:type="spellEnd"/>
      <w:r w:rsidR="00E6420B" w:rsidRPr="00E6420B">
        <w:rPr>
          <w:rFonts w:cs="Arial"/>
          <w:sz w:val="22"/>
          <w:szCs w:val="22"/>
          <w:lang w:val="es-CR"/>
        </w:rPr>
        <w:t xml:space="preserve"> </w:t>
      </w:r>
      <w:r w:rsidRPr="00316E2A">
        <w:rPr>
          <w:rFonts w:cs="Arial"/>
          <w:sz w:val="22"/>
          <w:szCs w:val="22"/>
          <w:lang w:val="es-CR"/>
        </w:rPr>
        <w:t xml:space="preserve">XXII “Servidumbres” de </w:t>
      </w:r>
      <w:r w:rsidR="00E6420B" w:rsidRPr="00E6420B">
        <w:rPr>
          <w:rFonts w:cs="Arial"/>
          <w:sz w:val="22"/>
          <w:szCs w:val="22"/>
          <w:lang w:val="es-CR"/>
        </w:rPr>
        <w:t>l</w:t>
      </w:r>
      <w:r w:rsidRPr="00316E2A">
        <w:rPr>
          <w:rFonts w:cs="Arial"/>
          <w:sz w:val="22"/>
          <w:szCs w:val="22"/>
          <w:lang w:val="es-CR"/>
        </w:rPr>
        <w:t>a “Gula de Ca</w:t>
      </w:r>
      <w:r w:rsidR="00E6420B" w:rsidRPr="00E6420B">
        <w:rPr>
          <w:rFonts w:cs="Arial"/>
          <w:sz w:val="22"/>
          <w:szCs w:val="22"/>
          <w:lang w:val="es-CR"/>
        </w:rPr>
        <w:t xml:space="preserve">lificación </w:t>
      </w:r>
      <w:r w:rsidRPr="00316E2A">
        <w:rPr>
          <w:rFonts w:cs="Arial"/>
          <w:sz w:val="22"/>
          <w:szCs w:val="22"/>
          <w:lang w:val="es-CR"/>
        </w:rPr>
        <w:t xml:space="preserve">del Registro </w:t>
      </w:r>
      <w:r w:rsidR="00E6420B" w:rsidRPr="00E6420B">
        <w:rPr>
          <w:rFonts w:cs="Arial"/>
          <w:sz w:val="22"/>
          <w:szCs w:val="22"/>
          <w:lang w:val="es-CR"/>
        </w:rPr>
        <w:t>I</w:t>
      </w:r>
      <w:r w:rsidRPr="00316E2A">
        <w:rPr>
          <w:rFonts w:cs="Arial"/>
          <w:sz w:val="22"/>
          <w:szCs w:val="22"/>
          <w:lang w:val="es-CR"/>
        </w:rPr>
        <w:t>nmobiliario,</w:t>
      </w:r>
      <w:r w:rsidR="00E6420B" w:rsidRPr="00E6420B">
        <w:rPr>
          <w:rFonts w:cs="Arial"/>
          <w:sz w:val="22"/>
          <w:szCs w:val="22"/>
          <w:lang w:val="es-CR"/>
        </w:rPr>
        <w:t xml:space="preserve"> </w:t>
      </w:r>
      <w:r w:rsidRPr="00E6420B">
        <w:rPr>
          <w:rFonts w:cs="Arial"/>
          <w:sz w:val="22"/>
          <w:szCs w:val="22"/>
          <w:lang w:val="es-CR"/>
        </w:rPr>
        <w:t>Subdirecci</w:t>
      </w:r>
      <w:r w:rsidR="00E6420B" w:rsidRPr="00E6420B">
        <w:rPr>
          <w:rFonts w:cs="Arial"/>
          <w:sz w:val="22"/>
          <w:szCs w:val="22"/>
          <w:lang w:val="es-CR"/>
        </w:rPr>
        <w:t>ó</w:t>
      </w:r>
      <w:r w:rsidRPr="00E6420B">
        <w:rPr>
          <w:rFonts w:cs="Arial"/>
          <w:sz w:val="22"/>
          <w:szCs w:val="22"/>
          <w:lang w:val="es-CR"/>
        </w:rPr>
        <w:t>n Registral 2022”.</w:t>
      </w:r>
    </w:p>
    <w:p w14:paraId="7DFD1252" w14:textId="77777777" w:rsidR="00E6420B" w:rsidRPr="00E6420B" w:rsidRDefault="00E6420B" w:rsidP="00316E2A">
      <w:pPr>
        <w:spacing w:line="360" w:lineRule="auto"/>
        <w:jc w:val="both"/>
        <w:rPr>
          <w:rFonts w:cs="Arial"/>
          <w:sz w:val="22"/>
          <w:szCs w:val="22"/>
          <w:lang w:val="es-CR"/>
        </w:rPr>
      </w:pPr>
    </w:p>
    <w:p w14:paraId="764C2381" w14:textId="70B4D689" w:rsidR="00316E2A" w:rsidRPr="00E6420B" w:rsidRDefault="00316E2A" w:rsidP="00316E2A">
      <w:pPr>
        <w:spacing w:line="360" w:lineRule="auto"/>
        <w:jc w:val="both"/>
        <w:rPr>
          <w:rFonts w:cs="Arial"/>
          <w:sz w:val="22"/>
          <w:szCs w:val="22"/>
          <w:lang w:val="es-CR"/>
        </w:rPr>
      </w:pPr>
      <w:r w:rsidRPr="00316E2A">
        <w:rPr>
          <w:rFonts w:cs="Arial"/>
          <w:sz w:val="22"/>
          <w:szCs w:val="22"/>
          <w:lang w:val="es-CR"/>
        </w:rPr>
        <w:t>3. Cuando el inmueble que se postula para el bono limita en uno de sus linderos con</w:t>
      </w:r>
      <w:r w:rsidR="00E6420B" w:rsidRPr="00E6420B">
        <w:rPr>
          <w:rFonts w:cs="Arial"/>
          <w:sz w:val="22"/>
          <w:szCs w:val="22"/>
          <w:lang w:val="es-CR"/>
        </w:rPr>
        <w:t xml:space="preserve"> </w:t>
      </w:r>
      <w:r w:rsidRPr="00316E2A">
        <w:rPr>
          <w:rFonts w:cs="Arial"/>
          <w:sz w:val="22"/>
          <w:szCs w:val="22"/>
          <w:lang w:val="es-CR"/>
        </w:rPr>
        <w:t xml:space="preserve">servidumbre de paso y esta se encuentra debidamente inscrita (con </w:t>
      </w:r>
      <w:r w:rsidR="00E6420B" w:rsidRPr="00E6420B">
        <w:rPr>
          <w:rFonts w:cs="Arial"/>
          <w:sz w:val="22"/>
          <w:szCs w:val="22"/>
          <w:lang w:val="es-CR"/>
        </w:rPr>
        <w:t>i</w:t>
      </w:r>
      <w:r w:rsidRPr="00316E2A">
        <w:rPr>
          <w:rFonts w:cs="Arial"/>
          <w:sz w:val="22"/>
          <w:szCs w:val="22"/>
          <w:lang w:val="es-CR"/>
        </w:rPr>
        <w:t>ndicaci</w:t>
      </w:r>
      <w:r w:rsidR="00E6420B" w:rsidRPr="00E6420B">
        <w:rPr>
          <w:rFonts w:cs="Arial"/>
          <w:sz w:val="22"/>
          <w:szCs w:val="22"/>
          <w:lang w:val="es-CR"/>
        </w:rPr>
        <w:t>ó</w:t>
      </w:r>
      <w:r w:rsidRPr="00316E2A">
        <w:rPr>
          <w:rFonts w:cs="Arial"/>
          <w:sz w:val="22"/>
          <w:szCs w:val="22"/>
          <w:lang w:val="es-CR"/>
        </w:rPr>
        <w:t>n de</w:t>
      </w:r>
      <w:r w:rsidR="00E6420B" w:rsidRPr="00E6420B">
        <w:rPr>
          <w:rFonts w:cs="Arial"/>
          <w:sz w:val="22"/>
          <w:szCs w:val="22"/>
          <w:lang w:val="es-CR"/>
        </w:rPr>
        <w:t xml:space="preserve"> </w:t>
      </w:r>
      <w:r w:rsidRPr="00316E2A">
        <w:rPr>
          <w:rFonts w:cs="Arial"/>
          <w:sz w:val="22"/>
          <w:szCs w:val="22"/>
          <w:lang w:val="es-CR"/>
        </w:rPr>
        <w:t>fundo sirviente o fundo dominante) o limita con calle publica; pero adem</w:t>
      </w:r>
      <w:r w:rsidR="00E6420B" w:rsidRPr="00E6420B">
        <w:rPr>
          <w:rFonts w:cs="Arial"/>
          <w:sz w:val="22"/>
          <w:szCs w:val="22"/>
          <w:lang w:val="es-CR"/>
        </w:rPr>
        <w:t>á</w:t>
      </w:r>
      <w:r w:rsidRPr="00316E2A">
        <w:rPr>
          <w:rFonts w:cs="Arial"/>
          <w:sz w:val="22"/>
          <w:szCs w:val="22"/>
          <w:lang w:val="es-CR"/>
        </w:rPr>
        <w:t>s</w:t>
      </w:r>
      <w:r w:rsidR="00E6420B" w:rsidRPr="00E6420B">
        <w:rPr>
          <w:rFonts w:cs="Arial"/>
          <w:sz w:val="22"/>
          <w:szCs w:val="22"/>
          <w:lang w:val="es-CR"/>
        </w:rPr>
        <w:t xml:space="preserve"> </w:t>
      </w:r>
      <w:r w:rsidRPr="00316E2A">
        <w:rPr>
          <w:rFonts w:cs="Arial"/>
          <w:sz w:val="22"/>
          <w:szCs w:val="22"/>
          <w:lang w:val="es-CR"/>
        </w:rPr>
        <w:t>soporta una servidumbre trasladada, no estar</w:t>
      </w:r>
      <w:r w:rsidR="00E6420B" w:rsidRPr="00E6420B">
        <w:rPr>
          <w:rFonts w:cs="Arial"/>
          <w:sz w:val="22"/>
          <w:szCs w:val="22"/>
          <w:lang w:val="es-CR"/>
        </w:rPr>
        <w:t>á</w:t>
      </w:r>
      <w:r w:rsidRPr="00316E2A">
        <w:rPr>
          <w:rFonts w:cs="Arial"/>
          <w:sz w:val="22"/>
          <w:szCs w:val="22"/>
          <w:lang w:val="es-CR"/>
        </w:rPr>
        <w:t xml:space="preserve"> el propietario registral en </w:t>
      </w:r>
      <w:r w:rsidR="00E6420B" w:rsidRPr="00E6420B">
        <w:rPr>
          <w:rFonts w:cs="Arial"/>
          <w:sz w:val="22"/>
          <w:szCs w:val="22"/>
          <w:lang w:val="es-CR"/>
        </w:rPr>
        <w:t>l</w:t>
      </w:r>
      <w:r w:rsidRPr="00316E2A">
        <w:rPr>
          <w:rFonts w:cs="Arial"/>
          <w:sz w:val="22"/>
          <w:szCs w:val="22"/>
          <w:lang w:val="es-CR"/>
        </w:rPr>
        <w:t>a</w:t>
      </w:r>
      <w:r w:rsidR="00E6420B" w:rsidRPr="00E6420B">
        <w:rPr>
          <w:rFonts w:cs="Arial"/>
          <w:sz w:val="22"/>
          <w:szCs w:val="22"/>
          <w:lang w:val="es-CR"/>
        </w:rPr>
        <w:t xml:space="preserve"> </w:t>
      </w:r>
      <w:r w:rsidRPr="00316E2A">
        <w:rPr>
          <w:rFonts w:cs="Arial"/>
          <w:sz w:val="22"/>
          <w:szCs w:val="22"/>
          <w:lang w:val="es-CR"/>
        </w:rPr>
        <w:t>obligaci</w:t>
      </w:r>
      <w:r w:rsidR="00E6420B" w:rsidRPr="00E6420B">
        <w:rPr>
          <w:rFonts w:cs="Arial"/>
          <w:sz w:val="22"/>
          <w:szCs w:val="22"/>
          <w:lang w:val="es-CR"/>
        </w:rPr>
        <w:t xml:space="preserve">ón </w:t>
      </w:r>
      <w:r w:rsidRPr="00316E2A">
        <w:rPr>
          <w:rFonts w:cs="Arial"/>
          <w:sz w:val="22"/>
          <w:szCs w:val="22"/>
          <w:lang w:val="es-CR"/>
        </w:rPr>
        <w:t>de cancelar registralmente dicha servidumbre trasladada.</w:t>
      </w:r>
    </w:p>
    <w:p w14:paraId="6497449F" w14:textId="77777777" w:rsidR="00E6420B" w:rsidRPr="00316E2A" w:rsidRDefault="00E6420B" w:rsidP="00316E2A">
      <w:pPr>
        <w:spacing w:line="360" w:lineRule="auto"/>
        <w:jc w:val="both"/>
        <w:rPr>
          <w:rFonts w:cs="Arial"/>
          <w:sz w:val="22"/>
          <w:szCs w:val="22"/>
          <w:lang w:val="es-CR"/>
        </w:rPr>
      </w:pPr>
    </w:p>
    <w:p w14:paraId="0F882D56" w14:textId="0993C0F2" w:rsidR="00316E2A" w:rsidRPr="00E6420B" w:rsidRDefault="00316E2A" w:rsidP="00316E2A">
      <w:pPr>
        <w:spacing w:line="360" w:lineRule="auto"/>
        <w:jc w:val="both"/>
        <w:rPr>
          <w:rFonts w:cs="Arial"/>
          <w:sz w:val="22"/>
          <w:szCs w:val="22"/>
          <w:lang w:val="es-CR"/>
        </w:rPr>
      </w:pPr>
      <w:r w:rsidRPr="00316E2A">
        <w:rPr>
          <w:rFonts w:cs="Arial"/>
          <w:sz w:val="22"/>
          <w:szCs w:val="22"/>
          <w:lang w:val="es-CR"/>
        </w:rPr>
        <w:t>Se except</w:t>
      </w:r>
      <w:r w:rsidR="00E6420B" w:rsidRPr="00E6420B">
        <w:rPr>
          <w:rFonts w:cs="Arial"/>
          <w:sz w:val="22"/>
          <w:szCs w:val="22"/>
          <w:lang w:val="es-CR"/>
        </w:rPr>
        <w:t>ú</w:t>
      </w:r>
      <w:r w:rsidRPr="00316E2A">
        <w:rPr>
          <w:rFonts w:cs="Arial"/>
          <w:sz w:val="22"/>
          <w:szCs w:val="22"/>
          <w:lang w:val="es-CR"/>
        </w:rPr>
        <w:t>a</w:t>
      </w:r>
      <w:r w:rsidR="00E6420B" w:rsidRPr="00E6420B">
        <w:rPr>
          <w:rFonts w:cs="Arial"/>
          <w:sz w:val="22"/>
          <w:szCs w:val="22"/>
          <w:lang w:val="es-CR"/>
        </w:rPr>
        <w:t>n</w:t>
      </w:r>
      <w:r w:rsidRPr="00316E2A">
        <w:rPr>
          <w:rFonts w:cs="Arial"/>
          <w:sz w:val="22"/>
          <w:szCs w:val="22"/>
          <w:lang w:val="es-CR"/>
        </w:rPr>
        <w:t xml:space="preserve"> del tr</w:t>
      </w:r>
      <w:r w:rsidR="00E6420B" w:rsidRPr="00E6420B">
        <w:rPr>
          <w:rFonts w:cs="Arial"/>
          <w:sz w:val="22"/>
          <w:szCs w:val="22"/>
          <w:lang w:val="es-CR"/>
        </w:rPr>
        <w:t>á</w:t>
      </w:r>
      <w:r w:rsidRPr="00316E2A">
        <w:rPr>
          <w:rFonts w:cs="Arial"/>
          <w:sz w:val="22"/>
          <w:szCs w:val="22"/>
          <w:lang w:val="es-CR"/>
        </w:rPr>
        <w:t>mite se</w:t>
      </w:r>
      <w:r w:rsidR="00E6420B" w:rsidRPr="00E6420B">
        <w:rPr>
          <w:rFonts w:cs="Arial"/>
          <w:sz w:val="22"/>
          <w:szCs w:val="22"/>
          <w:lang w:val="es-CR"/>
        </w:rPr>
        <w:t>ñ</w:t>
      </w:r>
      <w:r w:rsidRPr="00316E2A">
        <w:rPr>
          <w:rFonts w:cs="Arial"/>
          <w:sz w:val="22"/>
          <w:szCs w:val="22"/>
          <w:lang w:val="es-CR"/>
        </w:rPr>
        <w:t>alado en el punto 1, los casos cuyo prop</w:t>
      </w:r>
      <w:r w:rsidR="00E6420B" w:rsidRPr="00E6420B">
        <w:rPr>
          <w:rFonts w:cs="Arial"/>
          <w:sz w:val="22"/>
          <w:szCs w:val="22"/>
          <w:lang w:val="es-CR"/>
        </w:rPr>
        <w:t>ó</w:t>
      </w:r>
      <w:r w:rsidRPr="00316E2A">
        <w:rPr>
          <w:rFonts w:cs="Arial"/>
          <w:sz w:val="22"/>
          <w:szCs w:val="22"/>
          <w:lang w:val="es-CR"/>
        </w:rPr>
        <w:t>sito sea</w:t>
      </w:r>
      <w:r w:rsidR="00E6420B" w:rsidRPr="00E6420B">
        <w:rPr>
          <w:rFonts w:cs="Arial"/>
          <w:sz w:val="22"/>
          <w:szCs w:val="22"/>
          <w:lang w:val="es-CR"/>
        </w:rPr>
        <w:t xml:space="preserve"> la</w:t>
      </w:r>
      <w:r w:rsidRPr="00316E2A">
        <w:rPr>
          <w:rFonts w:cs="Arial"/>
          <w:sz w:val="22"/>
          <w:szCs w:val="22"/>
          <w:lang w:val="es-CR"/>
        </w:rPr>
        <w:t xml:space="preserve"> reparaci</w:t>
      </w:r>
      <w:r w:rsidR="00E6420B" w:rsidRPr="00E6420B">
        <w:rPr>
          <w:rFonts w:cs="Arial"/>
          <w:sz w:val="22"/>
          <w:szCs w:val="22"/>
          <w:lang w:val="es-CR"/>
        </w:rPr>
        <w:t>ó</w:t>
      </w:r>
      <w:r w:rsidRPr="00316E2A">
        <w:rPr>
          <w:rFonts w:cs="Arial"/>
          <w:sz w:val="22"/>
          <w:szCs w:val="22"/>
          <w:lang w:val="es-CR"/>
        </w:rPr>
        <w:t>n, ampliaci</w:t>
      </w:r>
      <w:r w:rsidR="00E6420B" w:rsidRPr="00E6420B">
        <w:rPr>
          <w:rFonts w:cs="Arial"/>
          <w:sz w:val="22"/>
          <w:szCs w:val="22"/>
          <w:lang w:val="es-CR"/>
        </w:rPr>
        <w:t>ó</w:t>
      </w:r>
      <w:r w:rsidRPr="00316E2A">
        <w:rPr>
          <w:rFonts w:cs="Arial"/>
          <w:sz w:val="22"/>
          <w:szCs w:val="22"/>
          <w:lang w:val="es-CR"/>
        </w:rPr>
        <w:t>n, mejoras o term</w:t>
      </w:r>
      <w:r w:rsidR="00E6420B" w:rsidRPr="00E6420B">
        <w:rPr>
          <w:rFonts w:cs="Arial"/>
          <w:sz w:val="22"/>
          <w:szCs w:val="22"/>
          <w:lang w:val="es-CR"/>
        </w:rPr>
        <w:t>i</w:t>
      </w:r>
      <w:r w:rsidRPr="00316E2A">
        <w:rPr>
          <w:rFonts w:cs="Arial"/>
          <w:sz w:val="22"/>
          <w:szCs w:val="22"/>
          <w:lang w:val="es-CR"/>
        </w:rPr>
        <w:t>naci</w:t>
      </w:r>
      <w:r w:rsidR="00E6420B" w:rsidRPr="00E6420B">
        <w:rPr>
          <w:rFonts w:cs="Arial"/>
          <w:sz w:val="22"/>
          <w:szCs w:val="22"/>
          <w:lang w:val="es-CR"/>
        </w:rPr>
        <w:t>ó</w:t>
      </w:r>
      <w:r w:rsidRPr="00316E2A">
        <w:rPr>
          <w:rFonts w:cs="Arial"/>
          <w:sz w:val="22"/>
          <w:szCs w:val="22"/>
          <w:lang w:val="es-CR"/>
        </w:rPr>
        <w:t>n del inmueble (bono RAMT)</w:t>
      </w:r>
      <w:r w:rsidR="00E6420B" w:rsidRPr="00E6420B">
        <w:rPr>
          <w:rFonts w:cs="Arial"/>
          <w:sz w:val="22"/>
          <w:szCs w:val="22"/>
          <w:lang w:val="es-CR"/>
        </w:rPr>
        <w:t>;</w:t>
      </w:r>
      <w:r w:rsidRPr="00316E2A">
        <w:rPr>
          <w:rFonts w:cs="Arial"/>
          <w:sz w:val="22"/>
          <w:szCs w:val="22"/>
          <w:lang w:val="es-CR"/>
        </w:rPr>
        <w:t xml:space="preserve"> o</w:t>
      </w:r>
      <w:r w:rsidR="00E6420B" w:rsidRPr="00E6420B">
        <w:rPr>
          <w:rFonts w:cs="Arial"/>
          <w:sz w:val="22"/>
          <w:szCs w:val="22"/>
          <w:lang w:val="es-CR"/>
        </w:rPr>
        <w:t xml:space="preserve"> </w:t>
      </w:r>
      <w:r w:rsidRPr="00316E2A">
        <w:rPr>
          <w:rFonts w:cs="Arial"/>
          <w:sz w:val="22"/>
          <w:szCs w:val="22"/>
          <w:lang w:val="es-CR"/>
        </w:rPr>
        <w:t xml:space="preserve">si </w:t>
      </w:r>
      <w:r w:rsidR="00E6420B" w:rsidRPr="00E6420B">
        <w:rPr>
          <w:rFonts w:cs="Arial"/>
          <w:sz w:val="22"/>
          <w:szCs w:val="22"/>
          <w:lang w:val="es-CR"/>
        </w:rPr>
        <w:t>l</w:t>
      </w:r>
      <w:r w:rsidRPr="00316E2A">
        <w:rPr>
          <w:rFonts w:cs="Arial"/>
          <w:sz w:val="22"/>
          <w:szCs w:val="22"/>
          <w:lang w:val="es-CR"/>
        </w:rPr>
        <w:t>a familia ya habita en el inmueble en condiciones precarias.</w:t>
      </w:r>
    </w:p>
    <w:p w14:paraId="045DA8A2" w14:textId="77777777" w:rsidR="00E6420B" w:rsidRPr="00316E2A" w:rsidRDefault="00E6420B" w:rsidP="00316E2A">
      <w:pPr>
        <w:spacing w:line="360" w:lineRule="auto"/>
        <w:jc w:val="both"/>
        <w:rPr>
          <w:rFonts w:cs="Arial"/>
          <w:sz w:val="22"/>
          <w:szCs w:val="22"/>
          <w:lang w:val="es-CR"/>
        </w:rPr>
      </w:pPr>
    </w:p>
    <w:p w14:paraId="763FF94E" w14:textId="2331E355" w:rsidR="00316E2A" w:rsidRPr="00316E2A" w:rsidRDefault="00316E2A" w:rsidP="00316E2A">
      <w:pPr>
        <w:spacing w:line="360" w:lineRule="auto"/>
        <w:jc w:val="both"/>
        <w:rPr>
          <w:rFonts w:cs="Arial"/>
          <w:sz w:val="22"/>
          <w:szCs w:val="22"/>
          <w:lang w:val="es-CR"/>
        </w:rPr>
      </w:pPr>
      <w:r w:rsidRPr="00316E2A">
        <w:rPr>
          <w:rFonts w:cs="Arial"/>
          <w:sz w:val="22"/>
          <w:szCs w:val="22"/>
          <w:lang w:val="es-CR"/>
        </w:rPr>
        <w:t xml:space="preserve">En dichos casos, para </w:t>
      </w:r>
      <w:r w:rsidR="00E6420B" w:rsidRPr="00E6420B">
        <w:rPr>
          <w:rFonts w:cs="Arial"/>
          <w:sz w:val="22"/>
          <w:szCs w:val="22"/>
          <w:lang w:val="es-CR"/>
        </w:rPr>
        <w:t>l</w:t>
      </w:r>
      <w:r w:rsidRPr="00316E2A">
        <w:rPr>
          <w:rFonts w:cs="Arial"/>
          <w:sz w:val="22"/>
          <w:szCs w:val="22"/>
          <w:lang w:val="es-CR"/>
        </w:rPr>
        <w:t>a validaci</w:t>
      </w:r>
      <w:r w:rsidR="00E6420B" w:rsidRPr="00E6420B">
        <w:rPr>
          <w:rFonts w:cs="Arial"/>
          <w:sz w:val="22"/>
          <w:szCs w:val="22"/>
          <w:lang w:val="es-CR"/>
        </w:rPr>
        <w:t>ó</w:t>
      </w:r>
      <w:r w:rsidRPr="00316E2A">
        <w:rPr>
          <w:rFonts w:cs="Arial"/>
          <w:sz w:val="22"/>
          <w:szCs w:val="22"/>
          <w:lang w:val="es-CR"/>
        </w:rPr>
        <w:t xml:space="preserve">n de </w:t>
      </w:r>
      <w:r w:rsidR="00E6420B" w:rsidRPr="00E6420B">
        <w:rPr>
          <w:rFonts w:cs="Arial"/>
          <w:sz w:val="22"/>
          <w:szCs w:val="22"/>
          <w:lang w:val="es-CR"/>
        </w:rPr>
        <w:t>l</w:t>
      </w:r>
      <w:r w:rsidRPr="00316E2A">
        <w:rPr>
          <w:rFonts w:cs="Arial"/>
          <w:sz w:val="22"/>
          <w:szCs w:val="22"/>
          <w:lang w:val="es-CR"/>
        </w:rPr>
        <w:t>a servidumbre, se requerir</w:t>
      </w:r>
      <w:r w:rsidR="00E6420B" w:rsidRPr="00E6420B">
        <w:rPr>
          <w:rFonts w:cs="Arial"/>
          <w:sz w:val="22"/>
          <w:szCs w:val="22"/>
          <w:lang w:val="es-CR"/>
        </w:rPr>
        <w:t>á</w:t>
      </w:r>
      <w:r w:rsidRPr="00316E2A">
        <w:rPr>
          <w:rFonts w:cs="Arial"/>
          <w:sz w:val="22"/>
          <w:szCs w:val="22"/>
          <w:lang w:val="es-CR"/>
        </w:rPr>
        <w:t xml:space="preserve"> que el fiscal de inversi</w:t>
      </w:r>
      <w:r w:rsidR="00E6420B" w:rsidRPr="00E6420B">
        <w:rPr>
          <w:rFonts w:cs="Arial"/>
          <w:sz w:val="22"/>
          <w:szCs w:val="22"/>
          <w:lang w:val="es-CR"/>
        </w:rPr>
        <w:t>ó</w:t>
      </w:r>
      <w:r w:rsidRPr="00316E2A">
        <w:rPr>
          <w:rFonts w:cs="Arial"/>
          <w:sz w:val="22"/>
          <w:szCs w:val="22"/>
          <w:lang w:val="es-CR"/>
        </w:rPr>
        <w:t>n</w:t>
      </w:r>
    </w:p>
    <w:p w14:paraId="777F8E7F" w14:textId="594C4AC3" w:rsidR="00316E2A" w:rsidRPr="00316E2A" w:rsidRDefault="00316E2A" w:rsidP="00316E2A">
      <w:pPr>
        <w:spacing w:line="360" w:lineRule="auto"/>
        <w:jc w:val="both"/>
        <w:rPr>
          <w:rFonts w:cs="Arial"/>
          <w:sz w:val="22"/>
          <w:szCs w:val="22"/>
          <w:lang w:val="es-CR"/>
        </w:rPr>
      </w:pPr>
      <w:r w:rsidRPr="00316E2A">
        <w:rPr>
          <w:rFonts w:cs="Arial"/>
          <w:sz w:val="22"/>
          <w:szCs w:val="22"/>
          <w:lang w:val="es-CR"/>
        </w:rPr>
        <w:t>consigne en el informe de aval</w:t>
      </w:r>
      <w:r w:rsidR="00E6420B" w:rsidRPr="00E6420B">
        <w:rPr>
          <w:rFonts w:cs="Arial"/>
          <w:sz w:val="22"/>
          <w:szCs w:val="22"/>
          <w:lang w:val="es-CR"/>
        </w:rPr>
        <w:t>ú</w:t>
      </w:r>
      <w:r w:rsidRPr="00316E2A">
        <w:rPr>
          <w:rFonts w:cs="Arial"/>
          <w:sz w:val="22"/>
          <w:szCs w:val="22"/>
          <w:lang w:val="es-CR"/>
        </w:rPr>
        <w:t xml:space="preserve">o al menos aspectos como su </w:t>
      </w:r>
      <w:r w:rsidR="00E6420B" w:rsidRPr="00E6420B">
        <w:rPr>
          <w:rFonts w:cs="Arial"/>
          <w:sz w:val="22"/>
          <w:szCs w:val="22"/>
          <w:lang w:val="es-CR"/>
        </w:rPr>
        <w:t>antigüedad</w:t>
      </w:r>
      <w:r w:rsidRPr="00316E2A">
        <w:rPr>
          <w:rFonts w:cs="Arial"/>
          <w:sz w:val="22"/>
          <w:szCs w:val="22"/>
          <w:lang w:val="es-CR"/>
        </w:rPr>
        <w:t>, condiciones de</w:t>
      </w:r>
      <w:r w:rsidR="00E6420B" w:rsidRPr="00E6420B">
        <w:rPr>
          <w:rFonts w:cs="Arial"/>
          <w:sz w:val="22"/>
          <w:szCs w:val="22"/>
          <w:lang w:val="es-CR"/>
        </w:rPr>
        <w:t xml:space="preserve"> </w:t>
      </w:r>
      <w:r w:rsidRPr="00316E2A">
        <w:rPr>
          <w:rFonts w:cs="Arial"/>
          <w:sz w:val="22"/>
          <w:szCs w:val="22"/>
          <w:lang w:val="es-CR"/>
        </w:rPr>
        <w:t xml:space="preserve">uso, si </w:t>
      </w:r>
      <w:r w:rsidR="00E6420B" w:rsidRPr="00E6420B">
        <w:rPr>
          <w:rFonts w:cs="Arial"/>
          <w:sz w:val="22"/>
          <w:szCs w:val="22"/>
          <w:lang w:val="es-CR"/>
        </w:rPr>
        <w:t>l</w:t>
      </w:r>
      <w:r w:rsidRPr="00316E2A">
        <w:rPr>
          <w:rFonts w:cs="Arial"/>
          <w:sz w:val="22"/>
          <w:szCs w:val="22"/>
          <w:lang w:val="es-CR"/>
        </w:rPr>
        <w:t>a servidumbre es el acceso real al inmueble y cu</w:t>
      </w:r>
      <w:r w:rsidR="00E6420B" w:rsidRPr="00E6420B">
        <w:rPr>
          <w:rFonts w:cs="Arial"/>
          <w:sz w:val="22"/>
          <w:szCs w:val="22"/>
          <w:lang w:val="es-CR"/>
        </w:rPr>
        <w:t>á</w:t>
      </w:r>
      <w:r w:rsidRPr="00316E2A">
        <w:rPr>
          <w:rFonts w:cs="Arial"/>
          <w:sz w:val="22"/>
          <w:szCs w:val="22"/>
          <w:lang w:val="es-CR"/>
        </w:rPr>
        <w:t>les servicios p</w:t>
      </w:r>
      <w:r w:rsidR="00E6420B" w:rsidRPr="00E6420B">
        <w:rPr>
          <w:rFonts w:cs="Arial"/>
          <w:sz w:val="22"/>
          <w:szCs w:val="22"/>
          <w:lang w:val="es-CR"/>
        </w:rPr>
        <w:t>ú</w:t>
      </w:r>
      <w:r w:rsidRPr="00316E2A">
        <w:rPr>
          <w:rFonts w:cs="Arial"/>
          <w:sz w:val="22"/>
          <w:szCs w:val="22"/>
          <w:lang w:val="es-CR"/>
        </w:rPr>
        <w:t>blicos habilita.</w:t>
      </w:r>
    </w:p>
    <w:p w14:paraId="757ED91F" w14:textId="77777777" w:rsidR="00316E2A" w:rsidRPr="00E6420B" w:rsidRDefault="00316E2A" w:rsidP="00E6420B">
      <w:pPr>
        <w:spacing w:line="360" w:lineRule="auto"/>
        <w:jc w:val="both"/>
        <w:rPr>
          <w:rFonts w:cs="Arial"/>
          <w:sz w:val="22"/>
          <w:szCs w:val="22"/>
          <w:lang w:val="es-CR"/>
        </w:rPr>
      </w:pPr>
    </w:p>
    <w:p w14:paraId="5C121BC8" w14:textId="1B19F8E9" w:rsidR="00316E2A" w:rsidRPr="00E6420B" w:rsidRDefault="00316E2A" w:rsidP="00E6420B">
      <w:pPr>
        <w:autoSpaceDE w:val="0"/>
        <w:autoSpaceDN w:val="0"/>
        <w:adjustRightInd w:val="0"/>
        <w:spacing w:line="360" w:lineRule="auto"/>
        <w:jc w:val="both"/>
        <w:rPr>
          <w:rFonts w:cs="Arial"/>
          <w:sz w:val="22"/>
          <w:szCs w:val="22"/>
          <w:lang w:val="es-CR" w:eastAsia="es-CR"/>
        </w:rPr>
      </w:pPr>
      <w:r w:rsidRPr="00E6420B">
        <w:rPr>
          <w:rFonts w:cs="Arial"/>
          <w:sz w:val="22"/>
          <w:szCs w:val="22"/>
          <w:lang w:val="es-CR" w:eastAsia="es-CR"/>
        </w:rPr>
        <w:t>4. Cuando el prop</w:t>
      </w:r>
      <w:r w:rsidR="00E6420B">
        <w:rPr>
          <w:rFonts w:cs="Arial"/>
          <w:sz w:val="22"/>
          <w:szCs w:val="22"/>
          <w:lang w:val="es-CR" w:eastAsia="es-CR"/>
        </w:rPr>
        <w:t>ó</w:t>
      </w:r>
      <w:r w:rsidRPr="00E6420B">
        <w:rPr>
          <w:rFonts w:cs="Arial"/>
          <w:sz w:val="22"/>
          <w:szCs w:val="22"/>
          <w:lang w:val="es-CR" w:eastAsia="es-CR"/>
        </w:rPr>
        <w:t>sito del bono sea compra de lote y construcci</w:t>
      </w:r>
      <w:r w:rsidR="00E6420B">
        <w:rPr>
          <w:rFonts w:cs="Arial"/>
          <w:sz w:val="22"/>
          <w:szCs w:val="22"/>
          <w:lang w:val="es-CR" w:eastAsia="es-CR"/>
        </w:rPr>
        <w:t>ó</w:t>
      </w:r>
      <w:r w:rsidRPr="00E6420B">
        <w:rPr>
          <w:rFonts w:cs="Arial"/>
          <w:sz w:val="22"/>
          <w:szCs w:val="22"/>
          <w:lang w:val="es-CR" w:eastAsia="es-CR"/>
        </w:rPr>
        <w:t>n y el inmueble</w:t>
      </w:r>
      <w:r w:rsidR="00E6420B">
        <w:rPr>
          <w:rFonts w:cs="Arial"/>
          <w:sz w:val="22"/>
          <w:szCs w:val="22"/>
          <w:lang w:val="es-CR" w:eastAsia="es-CR"/>
        </w:rPr>
        <w:t xml:space="preserve"> </w:t>
      </w:r>
      <w:r w:rsidRPr="00E6420B">
        <w:rPr>
          <w:rFonts w:cs="Arial"/>
          <w:sz w:val="22"/>
          <w:szCs w:val="22"/>
          <w:lang w:val="es-CR" w:eastAsia="es-CR"/>
        </w:rPr>
        <w:t>que se postula para el bono presente inconsistencias en cuanto:</w:t>
      </w:r>
    </w:p>
    <w:p w14:paraId="57D92564" w14:textId="73C71EEC" w:rsidR="00316E2A" w:rsidRPr="00E6420B" w:rsidRDefault="00316E2A" w:rsidP="00E6420B">
      <w:pPr>
        <w:autoSpaceDE w:val="0"/>
        <w:autoSpaceDN w:val="0"/>
        <w:adjustRightInd w:val="0"/>
        <w:spacing w:line="360" w:lineRule="auto"/>
        <w:jc w:val="both"/>
        <w:rPr>
          <w:rFonts w:cs="Arial"/>
          <w:sz w:val="22"/>
          <w:szCs w:val="22"/>
          <w:lang w:val="es-CR" w:eastAsia="es-CR"/>
        </w:rPr>
      </w:pPr>
      <w:r w:rsidRPr="00E6420B">
        <w:rPr>
          <w:rFonts w:cs="Arial"/>
          <w:sz w:val="22"/>
          <w:szCs w:val="22"/>
          <w:lang w:val="es-CR" w:eastAsia="es-CR"/>
        </w:rPr>
        <w:t xml:space="preserve">a) Que </w:t>
      </w:r>
      <w:r w:rsidR="00E6420B">
        <w:rPr>
          <w:rFonts w:cs="Arial"/>
          <w:sz w:val="22"/>
          <w:szCs w:val="22"/>
          <w:lang w:val="es-CR" w:eastAsia="es-CR"/>
        </w:rPr>
        <w:t>l</w:t>
      </w:r>
      <w:r w:rsidRPr="00E6420B">
        <w:rPr>
          <w:rFonts w:cs="Arial"/>
          <w:sz w:val="22"/>
          <w:szCs w:val="22"/>
          <w:lang w:val="es-CR" w:eastAsia="es-CR"/>
        </w:rPr>
        <w:t>a servidumbre es un fundo independiente o no “anclado”</w:t>
      </w:r>
      <w:r w:rsidR="00E6420B">
        <w:rPr>
          <w:rFonts w:cs="Arial"/>
          <w:sz w:val="22"/>
          <w:szCs w:val="22"/>
          <w:lang w:val="es-CR" w:eastAsia="es-CR"/>
        </w:rPr>
        <w:t xml:space="preserve"> </w:t>
      </w:r>
      <w:r w:rsidRPr="00E6420B">
        <w:rPr>
          <w:rFonts w:cs="Arial"/>
          <w:sz w:val="22"/>
          <w:szCs w:val="22"/>
          <w:lang w:val="es-CR" w:eastAsia="es-CR"/>
        </w:rPr>
        <w:t>a un fundo sirviente y dominante: estos casos ser</w:t>
      </w:r>
      <w:r w:rsidR="00E6420B">
        <w:rPr>
          <w:rFonts w:cs="Arial"/>
          <w:sz w:val="22"/>
          <w:szCs w:val="22"/>
          <w:lang w:val="es-CR" w:eastAsia="es-CR"/>
        </w:rPr>
        <w:t>á</w:t>
      </w:r>
      <w:r w:rsidRPr="00E6420B">
        <w:rPr>
          <w:rFonts w:cs="Arial"/>
          <w:sz w:val="22"/>
          <w:szCs w:val="22"/>
          <w:lang w:val="es-CR" w:eastAsia="es-CR"/>
        </w:rPr>
        <w:t>n sujeto de</w:t>
      </w:r>
      <w:r w:rsidR="00E6420B">
        <w:rPr>
          <w:rFonts w:cs="Arial"/>
          <w:sz w:val="22"/>
          <w:szCs w:val="22"/>
          <w:lang w:val="es-CR" w:eastAsia="es-CR"/>
        </w:rPr>
        <w:t xml:space="preserve"> </w:t>
      </w:r>
      <w:r w:rsidRPr="00E6420B">
        <w:rPr>
          <w:rFonts w:cs="Arial"/>
          <w:sz w:val="22"/>
          <w:szCs w:val="22"/>
          <w:lang w:val="es-CR" w:eastAsia="es-CR"/>
        </w:rPr>
        <w:t>an</w:t>
      </w:r>
      <w:r w:rsidR="00E6420B">
        <w:rPr>
          <w:rFonts w:cs="Arial"/>
          <w:sz w:val="22"/>
          <w:szCs w:val="22"/>
          <w:lang w:val="es-CR" w:eastAsia="es-CR"/>
        </w:rPr>
        <w:t>á</w:t>
      </w:r>
      <w:r w:rsidRPr="00E6420B">
        <w:rPr>
          <w:rFonts w:cs="Arial"/>
          <w:sz w:val="22"/>
          <w:szCs w:val="22"/>
          <w:lang w:val="es-CR" w:eastAsia="es-CR"/>
        </w:rPr>
        <w:t xml:space="preserve">lisis en </w:t>
      </w:r>
      <w:r w:rsidR="00E6420B">
        <w:rPr>
          <w:rFonts w:cs="Arial"/>
          <w:sz w:val="22"/>
          <w:szCs w:val="22"/>
          <w:lang w:val="es-CR" w:eastAsia="es-CR"/>
        </w:rPr>
        <w:t>l</w:t>
      </w:r>
      <w:r w:rsidRPr="00E6420B">
        <w:rPr>
          <w:rFonts w:cs="Arial"/>
          <w:sz w:val="22"/>
          <w:szCs w:val="22"/>
          <w:lang w:val="es-CR" w:eastAsia="es-CR"/>
        </w:rPr>
        <w:t>a entidad autorizada</w:t>
      </w:r>
      <w:r w:rsidR="00E6420B">
        <w:rPr>
          <w:rFonts w:cs="Arial"/>
          <w:sz w:val="22"/>
          <w:szCs w:val="22"/>
          <w:lang w:val="es-CR" w:eastAsia="es-CR"/>
        </w:rPr>
        <w:t>,</w:t>
      </w:r>
      <w:r w:rsidRPr="00E6420B">
        <w:rPr>
          <w:rFonts w:cs="Arial"/>
          <w:sz w:val="22"/>
          <w:szCs w:val="22"/>
          <w:lang w:val="es-CR" w:eastAsia="es-CR"/>
        </w:rPr>
        <w:t xml:space="preserve"> quien documentar</w:t>
      </w:r>
      <w:r w:rsidR="00E6420B">
        <w:rPr>
          <w:rFonts w:cs="Arial"/>
          <w:sz w:val="22"/>
          <w:szCs w:val="22"/>
          <w:lang w:val="es-CR" w:eastAsia="es-CR"/>
        </w:rPr>
        <w:t>á</w:t>
      </w:r>
      <w:r w:rsidRPr="00E6420B">
        <w:rPr>
          <w:rFonts w:cs="Arial"/>
          <w:sz w:val="22"/>
          <w:szCs w:val="22"/>
          <w:lang w:val="es-CR" w:eastAsia="es-CR"/>
        </w:rPr>
        <w:t xml:space="preserve"> </w:t>
      </w:r>
      <w:r w:rsidR="00E6420B">
        <w:rPr>
          <w:rFonts w:cs="Arial"/>
          <w:sz w:val="22"/>
          <w:szCs w:val="22"/>
          <w:lang w:val="es-CR" w:eastAsia="es-CR"/>
        </w:rPr>
        <w:t>l</w:t>
      </w:r>
      <w:r w:rsidRPr="00E6420B">
        <w:rPr>
          <w:rFonts w:cs="Arial"/>
          <w:sz w:val="22"/>
          <w:szCs w:val="22"/>
          <w:lang w:val="es-CR" w:eastAsia="es-CR"/>
        </w:rPr>
        <w:t>a</w:t>
      </w:r>
      <w:r w:rsidR="00E6420B">
        <w:rPr>
          <w:rFonts w:cs="Arial"/>
          <w:sz w:val="22"/>
          <w:szCs w:val="22"/>
          <w:lang w:val="es-CR" w:eastAsia="es-CR"/>
        </w:rPr>
        <w:t xml:space="preserve"> </w:t>
      </w:r>
      <w:r w:rsidRPr="00E6420B">
        <w:rPr>
          <w:rFonts w:cs="Arial"/>
          <w:sz w:val="22"/>
          <w:szCs w:val="22"/>
          <w:lang w:val="es-CR" w:eastAsia="es-CR"/>
        </w:rPr>
        <w:t xml:space="preserve">viabilidad del caso, en concordancia con lo establecido en </w:t>
      </w:r>
      <w:r w:rsidR="00E6420B">
        <w:rPr>
          <w:rFonts w:cs="Arial"/>
          <w:sz w:val="22"/>
          <w:szCs w:val="22"/>
          <w:lang w:val="es-CR" w:eastAsia="es-CR"/>
        </w:rPr>
        <w:t>e</w:t>
      </w:r>
      <w:r w:rsidRPr="00E6420B">
        <w:rPr>
          <w:rFonts w:cs="Arial"/>
          <w:sz w:val="22"/>
          <w:szCs w:val="22"/>
          <w:lang w:val="es-CR" w:eastAsia="es-CR"/>
        </w:rPr>
        <w:t>l</w:t>
      </w:r>
      <w:r w:rsidR="00E6420B">
        <w:rPr>
          <w:rFonts w:cs="Arial"/>
          <w:sz w:val="22"/>
          <w:szCs w:val="22"/>
          <w:lang w:val="es-CR" w:eastAsia="es-CR"/>
        </w:rPr>
        <w:t xml:space="preserve"> </w:t>
      </w:r>
      <w:r w:rsidRPr="00E6420B">
        <w:rPr>
          <w:rFonts w:cs="Arial"/>
          <w:sz w:val="22"/>
          <w:szCs w:val="22"/>
          <w:lang w:val="es-CR" w:eastAsia="es-CR"/>
        </w:rPr>
        <w:t>punto 14 del Cap</w:t>
      </w:r>
      <w:r w:rsidR="00E6420B">
        <w:rPr>
          <w:rFonts w:cs="Arial"/>
          <w:sz w:val="22"/>
          <w:szCs w:val="22"/>
          <w:lang w:val="es-CR" w:eastAsia="es-CR"/>
        </w:rPr>
        <w:t>í</w:t>
      </w:r>
      <w:r w:rsidRPr="00E6420B">
        <w:rPr>
          <w:rFonts w:cs="Arial"/>
          <w:sz w:val="22"/>
          <w:szCs w:val="22"/>
          <w:lang w:val="es-CR" w:eastAsia="es-CR"/>
        </w:rPr>
        <w:t xml:space="preserve">tulo XXII de </w:t>
      </w:r>
      <w:r w:rsidR="00E6420B">
        <w:rPr>
          <w:rFonts w:cs="Arial"/>
          <w:sz w:val="22"/>
          <w:szCs w:val="22"/>
          <w:lang w:val="es-CR" w:eastAsia="es-CR"/>
        </w:rPr>
        <w:t>l</w:t>
      </w:r>
      <w:r w:rsidRPr="00E6420B">
        <w:rPr>
          <w:rFonts w:cs="Arial"/>
          <w:sz w:val="22"/>
          <w:szCs w:val="22"/>
          <w:lang w:val="es-CR" w:eastAsia="es-CR"/>
        </w:rPr>
        <w:t>a Gula se</w:t>
      </w:r>
      <w:r w:rsidR="00E6420B">
        <w:rPr>
          <w:rFonts w:cs="Arial"/>
          <w:sz w:val="22"/>
          <w:szCs w:val="22"/>
          <w:lang w:val="es-CR" w:eastAsia="es-CR"/>
        </w:rPr>
        <w:t>ñ</w:t>
      </w:r>
      <w:r w:rsidRPr="00E6420B">
        <w:rPr>
          <w:rFonts w:cs="Arial"/>
          <w:sz w:val="22"/>
          <w:szCs w:val="22"/>
          <w:lang w:val="es-CR" w:eastAsia="es-CR"/>
        </w:rPr>
        <w:t>alada, debido a</w:t>
      </w:r>
      <w:r w:rsidR="00E6420B">
        <w:rPr>
          <w:rFonts w:cs="Arial"/>
          <w:sz w:val="22"/>
          <w:szCs w:val="22"/>
          <w:lang w:val="es-CR" w:eastAsia="es-CR"/>
        </w:rPr>
        <w:t xml:space="preserve"> </w:t>
      </w:r>
      <w:r w:rsidRPr="00E6420B">
        <w:rPr>
          <w:rFonts w:cs="Arial"/>
          <w:sz w:val="22"/>
          <w:szCs w:val="22"/>
          <w:lang w:val="es-CR" w:eastAsia="es-CR"/>
        </w:rPr>
        <w:t>que no proceder</w:t>
      </w:r>
      <w:r w:rsidR="00E6420B">
        <w:rPr>
          <w:rFonts w:cs="Arial"/>
          <w:sz w:val="22"/>
          <w:szCs w:val="22"/>
          <w:lang w:val="es-CR" w:eastAsia="es-CR"/>
        </w:rPr>
        <w:t>á</w:t>
      </w:r>
      <w:r w:rsidRPr="00E6420B">
        <w:rPr>
          <w:rFonts w:cs="Arial"/>
          <w:sz w:val="22"/>
          <w:szCs w:val="22"/>
          <w:lang w:val="es-CR" w:eastAsia="es-CR"/>
        </w:rPr>
        <w:t xml:space="preserve"> el cierre de </w:t>
      </w:r>
      <w:r w:rsidR="00E6420B">
        <w:rPr>
          <w:rFonts w:cs="Arial"/>
          <w:sz w:val="22"/>
          <w:szCs w:val="22"/>
          <w:lang w:val="es-CR" w:eastAsia="es-CR"/>
        </w:rPr>
        <w:t>l</w:t>
      </w:r>
      <w:r w:rsidRPr="00E6420B">
        <w:rPr>
          <w:rFonts w:cs="Arial"/>
          <w:sz w:val="22"/>
          <w:szCs w:val="22"/>
          <w:lang w:val="es-CR" w:eastAsia="es-CR"/>
        </w:rPr>
        <w:t>a finca que soporte un gravamen</w:t>
      </w:r>
      <w:r w:rsidR="00E6420B">
        <w:rPr>
          <w:rFonts w:cs="Arial"/>
          <w:sz w:val="22"/>
          <w:szCs w:val="22"/>
          <w:lang w:val="es-CR" w:eastAsia="es-CR"/>
        </w:rPr>
        <w:t xml:space="preserve"> </w:t>
      </w:r>
      <w:r w:rsidRPr="00E6420B">
        <w:rPr>
          <w:rFonts w:cs="Arial"/>
          <w:sz w:val="22"/>
          <w:szCs w:val="22"/>
          <w:lang w:val="es-CR" w:eastAsia="es-CR"/>
        </w:rPr>
        <w:t>de servidumbre en su contra (o sirviente).</w:t>
      </w:r>
    </w:p>
    <w:p w14:paraId="6079D121" w14:textId="1BFAA3FF" w:rsidR="00316E2A" w:rsidRPr="00316E2A" w:rsidRDefault="00E6420B" w:rsidP="00B45B19">
      <w:pPr>
        <w:autoSpaceDE w:val="0"/>
        <w:autoSpaceDN w:val="0"/>
        <w:adjustRightInd w:val="0"/>
        <w:spacing w:line="360" w:lineRule="auto"/>
        <w:jc w:val="both"/>
        <w:rPr>
          <w:rFonts w:cs="Arial"/>
          <w:sz w:val="22"/>
          <w:szCs w:val="22"/>
          <w:lang w:val="es-CR"/>
        </w:rPr>
      </w:pPr>
      <w:r>
        <w:rPr>
          <w:rFonts w:cs="Arial"/>
          <w:sz w:val="22"/>
          <w:szCs w:val="22"/>
          <w:lang w:val="es-CR" w:eastAsia="es-CR"/>
        </w:rPr>
        <w:t>b) Que la</w:t>
      </w:r>
      <w:r w:rsidR="00316E2A" w:rsidRPr="00316E2A">
        <w:rPr>
          <w:rFonts w:cs="Arial"/>
          <w:sz w:val="22"/>
          <w:szCs w:val="22"/>
          <w:lang w:val="es-CR"/>
        </w:rPr>
        <w:t xml:space="preserve"> medida de </w:t>
      </w:r>
      <w:r>
        <w:rPr>
          <w:rFonts w:cs="Arial"/>
          <w:sz w:val="22"/>
          <w:szCs w:val="22"/>
          <w:lang w:val="es-CR"/>
        </w:rPr>
        <w:t>l</w:t>
      </w:r>
      <w:r w:rsidR="00316E2A" w:rsidRPr="00316E2A">
        <w:rPr>
          <w:rFonts w:cs="Arial"/>
          <w:sz w:val="22"/>
          <w:szCs w:val="22"/>
          <w:lang w:val="es-CR"/>
        </w:rPr>
        <w:t>a finca que se constituye</w:t>
      </w:r>
      <w:r>
        <w:rPr>
          <w:rFonts w:cs="Arial"/>
          <w:sz w:val="22"/>
          <w:szCs w:val="22"/>
          <w:lang w:val="es-CR"/>
        </w:rPr>
        <w:t xml:space="preserve"> como servidumbre </w:t>
      </w:r>
      <w:r w:rsidR="00316E2A" w:rsidRPr="00316E2A">
        <w:rPr>
          <w:rFonts w:cs="Arial"/>
          <w:sz w:val="22"/>
          <w:szCs w:val="22"/>
          <w:lang w:val="es-CR"/>
        </w:rPr>
        <w:t xml:space="preserve">no coincide con </w:t>
      </w:r>
      <w:r>
        <w:rPr>
          <w:rFonts w:cs="Arial"/>
          <w:sz w:val="22"/>
          <w:szCs w:val="22"/>
          <w:lang w:val="es-CR"/>
        </w:rPr>
        <w:t>l</w:t>
      </w:r>
      <w:r w:rsidR="00316E2A" w:rsidRPr="00316E2A">
        <w:rPr>
          <w:rFonts w:cs="Arial"/>
          <w:sz w:val="22"/>
          <w:szCs w:val="22"/>
          <w:lang w:val="es-CR"/>
        </w:rPr>
        <w:t>a que se indica que “debe</w:t>
      </w:r>
      <w:r>
        <w:rPr>
          <w:rFonts w:cs="Arial"/>
          <w:sz w:val="22"/>
          <w:szCs w:val="22"/>
          <w:lang w:val="es-CR"/>
        </w:rPr>
        <w:t xml:space="preserve"> tener” de acuerdo con </w:t>
      </w:r>
      <w:r w:rsidR="00316E2A" w:rsidRPr="00316E2A">
        <w:rPr>
          <w:rFonts w:cs="Arial"/>
          <w:sz w:val="22"/>
          <w:szCs w:val="22"/>
          <w:lang w:val="es-CR"/>
        </w:rPr>
        <w:t>el fundo dominante. En estos casos el</w:t>
      </w:r>
      <w:r>
        <w:rPr>
          <w:rFonts w:cs="Arial"/>
          <w:sz w:val="22"/>
          <w:szCs w:val="22"/>
          <w:lang w:val="es-CR"/>
        </w:rPr>
        <w:t xml:space="preserve"> </w:t>
      </w:r>
      <w:r w:rsidR="00B45B19">
        <w:rPr>
          <w:rFonts w:cs="Arial"/>
          <w:sz w:val="22"/>
          <w:szCs w:val="22"/>
          <w:lang w:val="es-CR"/>
        </w:rPr>
        <w:t xml:space="preserve">interesado deberá </w:t>
      </w:r>
      <w:r w:rsidR="00316E2A" w:rsidRPr="00316E2A">
        <w:rPr>
          <w:rFonts w:cs="Arial"/>
          <w:sz w:val="22"/>
          <w:szCs w:val="22"/>
          <w:lang w:val="es-CR"/>
        </w:rPr>
        <w:t>solicitar a un top</w:t>
      </w:r>
      <w:r w:rsidR="00B45B19">
        <w:rPr>
          <w:rFonts w:cs="Arial"/>
          <w:sz w:val="22"/>
          <w:szCs w:val="22"/>
          <w:lang w:val="es-CR"/>
        </w:rPr>
        <w:t>ó</w:t>
      </w:r>
      <w:r w:rsidR="00316E2A" w:rsidRPr="00316E2A">
        <w:rPr>
          <w:rFonts w:cs="Arial"/>
          <w:sz w:val="22"/>
          <w:szCs w:val="22"/>
          <w:lang w:val="es-CR"/>
        </w:rPr>
        <w:t xml:space="preserve">grafo </w:t>
      </w:r>
      <w:r w:rsidR="00B45B19">
        <w:rPr>
          <w:rFonts w:cs="Arial"/>
          <w:sz w:val="22"/>
          <w:szCs w:val="22"/>
          <w:lang w:val="es-CR"/>
        </w:rPr>
        <w:t xml:space="preserve">que </w:t>
      </w:r>
      <w:r w:rsidR="00316E2A" w:rsidRPr="00316E2A">
        <w:rPr>
          <w:rFonts w:cs="Arial"/>
          <w:sz w:val="22"/>
          <w:szCs w:val="22"/>
          <w:lang w:val="es-CR"/>
        </w:rPr>
        <w:t>le emita un</w:t>
      </w:r>
      <w:r w:rsidR="00B45B19">
        <w:rPr>
          <w:rFonts w:cs="Arial"/>
          <w:sz w:val="22"/>
          <w:szCs w:val="22"/>
          <w:lang w:val="es-CR"/>
        </w:rPr>
        <w:t xml:space="preserve"> criterio sobre las j</w:t>
      </w:r>
      <w:r w:rsidR="00316E2A" w:rsidRPr="00316E2A">
        <w:rPr>
          <w:rFonts w:cs="Arial"/>
          <w:sz w:val="22"/>
          <w:szCs w:val="22"/>
          <w:lang w:val="es-CR"/>
        </w:rPr>
        <w:t xml:space="preserve">ustificaciones por </w:t>
      </w:r>
      <w:r w:rsidR="00B45B19">
        <w:rPr>
          <w:rFonts w:cs="Arial"/>
          <w:sz w:val="22"/>
          <w:szCs w:val="22"/>
          <w:lang w:val="es-CR"/>
        </w:rPr>
        <w:t>l</w:t>
      </w:r>
      <w:r w:rsidR="00316E2A" w:rsidRPr="00316E2A">
        <w:rPr>
          <w:rFonts w:cs="Arial"/>
          <w:sz w:val="22"/>
          <w:szCs w:val="22"/>
          <w:lang w:val="es-CR"/>
        </w:rPr>
        <w:t xml:space="preserve">a </w:t>
      </w:r>
      <w:r w:rsidR="00316E2A" w:rsidRPr="00316E2A">
        <w:rPr>
          <w:rFonts w:cs="Arial"/>
          <w:sz w:val="22"/>
          <w:szCs w:val="22"/>
          <w:lang w:val="es-CR"/>
        </w:rPr>
        <w:lastRenderedPageBreak/>
        <w:t>diferencia en las</w:t>
      </w:r>
      <w:r w:rsidR="00B45B19">
        <w:rPr>
          <w:rFonts w:cs="Arial"/>
          <w:sz w:val="22"/>
          <w:szCs w:val="22"/>
          <w:lang w:val="es-CR"/>
        </w:rPr>
        <w:t xml:space="preserve"> medidas y si éstas </w:t>
      </w:r>
      <w:r w:rsidR="00316E2A" w:rsidRPr="00316E2A">
        <w:rPr>
          <w:rFonts w:cs="Arial"/>
          <w:sz w:val="22"/>
          <w:szCs w:val="22"/>
          <w:lang w:val="es-CR"/>
        </w:rPr>
        <w:t>corresponden a modificaci</w:t>
      </w:r>
      <w:r w:rsidR="00B45B19">
        <w:rPr>
          <w:rFonts w:cs="Arial"/>
          <w:sz w:val="22"/>
          <w:szCs w:val="22"/>
          <w:lang w:val="es-CR"/>
        </w:rPr>
        <w:t>ó</w:t>
      </w:r>
      <w:r w:rsidR="00316E2A" w:rsidRPr="00316E2A">
        <w:rPr>
          <w:rFonts w:cs="Arial"/>
          <w:sz w:val="22"/>
          <w:szCs w:val="22"/>
          <w:lang w:val="es-CR"/>
        </w:rPr>
        <w:t>n del p</w:t>
      </w:r>
      <w:r w:rsidR="00B45B19">
        <w:rPr>
          <w:rFonts w:cs="Arial"/>
          <w:sz w:val="22"/>
          <w:szCs w:val="22"/>
          <w:lang w:val="es-CR"/>
        </w:rPr>
        <w:t>l</w:t>
      </w:r>
      <w:r w:rsidR="00316E2A" w:rsidRPr="00316E2A">
        <w:rPr>
          <w:rFonts w:cs="Arial"/>
          <w:sz w:val="22"/>
          <w:szCs w:val="22"/>
          <w:lang w:val="es-CR"/>
        </w:rPr>
        <w:t>ano</w:t>
      </w:r>
      <w:r w:rsidR="00B45B19">
        <w:rPr>
          <w:rFonts w:cs="Arial"/>
          <w:sz w:val="22"/>
          <w:szCs w:val="22"/>
          <w:lang w:val="es-CR"/>
        </w:rPr>
        <w:t xml:space="preserve"> catastro o la propia </w:t>
      </w:r>
      <w:r w:rsidR="00316E2A" w:rsidRPr="00316E2A">
        <w:rPr>
          <w:rFonts w:cs="Arial"/>
          <w:sz w:val="22"/>
          <w:szCs w:val="22"/>
          <w:lang w:val="es-CR"/>
        </w:rPr>
        <w:t>constituci</w:t>
      </w:r>
      <w:r w:rsidR="00B45B19">
        <w:rPr>
          <w:rFonts w:cs="Arial"/>
          <w:sz w:val="22"/>
          <w:szCs w:val="22"/>
          <w:lang w:val="es-CR"/>
        </w:rPr>
        <w:t>ó</w:t>
      </w:r>
      <w:r w:rsidR="00316E2A" w:rsidRPr="00316E2A">
        <w:rPr>
          <w:rFonts w:cs="Arial"/>
          <w:sz w:val="22"/>
          <w:szCs w:val="22"/>
          <w:lang w:val="es-CR"/>
        </w:rPr>
        <w:t xml:space="preserve">n de </w:t>
      </w:r>
      <w:r w:rsidR="00B45B19">
        <w:rPr>
          <w:rFonts w:cs="Arial"/>
          <w:sz w:val="22"/>
          <w:szCs w:val="22"/>
          <w:lang w:val="es-CR"/>
        </w:rPr>
        <w:t>l</w:t>
      </w:r>
      <w:r w:rsidR="00316E2A" w:rsidRPr="00316E2A">
        <w:rPr>
          <w:rFonts w:cs="Arial"/>
          <w:sz w:val="22"/>
          <w:szCs w:val="22"/>
          <w:lang w:val="es-CR"/>
        </w:rPr>
        <w:t>a servidumbre.</w:t>
      </w:r>
    </w:p>
    <w:p w14:paraId="46A78F13" w14:textId="2528B973" w:rsidR="00316E2A" w:rsidRPr="00E6420B" w:rsidRDefault="00316E2A" w:rsidP="00E6420B">
      <w:pPr>
        <w:spacing w:line="360" w:lineRule="auto"/>
        <w:jc w:val="both"/>
        <w:rPr>
          <w:rFonts w:cs="Arial"/>
          <w:sz w:val="22"/>
          <w:szCs w:val="22"/>
          <w:lang w:val="es-CR"/>
        </w:rPr>
      </w:pPr>
    </w:p>
    <w:p w14:paraId="3669ECC4" w14:textId="1BCC05EF" w:rsidR="00316E2A" w:rsidRPr="00316E2A" w:rsidRDefault="00B45B19" w:rsidP="00E6420B">
      <w:pPr>
        <w:spacing w:line="360" w:lineRule="auto"/>
        <w:jc w:val="both"/>
        <w:rPr>
          <w:rFonts w:cs="Arial"/>
          <w:sz w:val="22"/>
          <w:szCs w:val="22"/>
          <w:lang w:val="es-CR"/>
        </w:rPr>
      </w:pPr>
      <w:r>
        <w:rPr>
          <w:rFonts w:cs="Arial"/>
          <w:sz w:val="22"/>
          <w:szCs w:val="22"/>
          <w:lang w:val="es-CR"/>
        </w:rPr>
        <w:t xml:space="preserve">5. </w:t>
      </w:r>
      <w:r w:rsidR="00316E2A" w:rsidRPr="00316E2A">
        <w:rPr>
          <w:rFonts w:cs="Arial"/>
          <w:sz w:val="22"/>
          <w:szCs w:val="22"/>
          <w:lang w:val="es-CR"/>
        </w:rPr>
        <w:t xml:space="preserve">Con </w:t>
      </w:r>
      <w:r>
        <w:rPr>
          <w:rFonts w:cs="Arial"/>
          <w:sz w:val="22"/>
          <w:szCs w:val="22"/>
          <w:lang w:val="es-CR"/>
        </w:rPr>
        <w:t>l</w:t>
      </w:r>
      <w:r w:rsidR="00316E2A" w:rsidRPr="00316E2A">
        <w:rPr>
          <w:rFonts w:cs="Arial"/>
          <w:sz w:val="22"/>
          <w:szCs w:val="22"/>
          <w:lang w:val="es-CR"/>
        </w:rPr>
        <w:t xml:space="preserve">a entrada en vigor del Reglamento citado, se abre </w:t>
      </w:r>
      <w:r>
        <w:rPr>
          <w:rFonts w:cs="Arial"/>
          <w:sz w:val="22"/>
          <w:szCs w:val="22"/>
          <w:lang w:val="es-CR"/>
        </w:rPr>
        <w:t>l</w:t>
      </w:r>
      <w:r w:rsidR="00316E2A" w:rsidRPr="00316E2A">
        <w:rPr>
          <w:rFonts w:cs="Arial"/>
          <w:sz w:val="22"/>
          <w:szCs w:val="22"/>
          <w:lang w:val="es-CR"/>
        </w:rPr>
        <w:t>a posibilidad que una</w:t>
      </w:r>
      <w:r>
        <w:rPr>
          <w:rFonts w:cs="Arial"/>
          <w:sz w:val="22"/>
          <w:szCs w:val="22"/>
          <w:lang w:val="es-CR"/>
        </w:rPr>
        <w:t xml:space="preserve"> </w:t>
      </w:r>
      <w:r w:rsidR="00316E2A" w:rsidRPr="00316E2A">
        <w:rPr>
          <w:rFonts w:cs="Arial"/>
          <w:sz w:val="22"/>
          <w:szCs w:val="22"/>
          <w:lang w:val="es-CR"/>
        </w:rPr>
        <w:t>servidumbre no este (anclada) dentro de un solo fundo sirviente, sino que puede</w:t>
      </w:r>
      <w:r>
        <w:rPr>
          <w:rFonts w:cs="Arial"/>
          <w:sz w:val="22"/>
          <w:szCs w:val="22"/>
          <w:lang w:val="es-CR"/>
        </w:rPr>
        <w:t xml:space="preserve"> </w:t>
      </w:r>
      <w:r w:rsidR="00316E2A" w:rsidRPr="00316E2A">
        <w:rPr>
          <w:rFonts w:cs="Arial"/>
          <w:sz w:val="22"/>
          <w:szCs w:val="22"/>
          <w:lang w:val="es-CR"/>
        </w:rPr>
        <w:t>estar dividida en varios fundos, permitiendo con ello que un mismo inmueble</w:t>
      </w:r>
      <w:r>
        <w:rPr>
          <w:rFonts w:cs="Arial"/>
          <w:sz w:val="22"/>
          <w:szCs w:val="22"/>
          <w:lang w:val="es-CR"/>
        </w:rPr>
        <w:t xml:space="preserve"> </w:t>
      </w:r>
      <w:r w:rsidR="00316E2A" w:rsidRPr="00316E2A">
        <w:rPr>
          <w:rFonts w:cs="Arial"/>
          <w:sz w:val="22"/>
          <w:szCs w:val="22"/>
          <w:lang w:val="es-CR"/>
        </w:rPr>
        <w:t>tenga i</w:t>
      </w:r>
      <w:r>
        <w:rPr>
          <w:rFonts w:cs="Arial"/>
          <w:sz w:val="22"/>
          <w:szCs w:val="22"/>
          <w:lang w:val="es-CR"/>
        </w:rPr>
        <w:t>nscrita</w:t>
      </w:r>
      <w:r w:rsidR="00316E2A" w:rsidRPr="00316E2A">
        <w:rPr>
          <w:rFonts w:cs="Arial"/>
          <w:sz w:val="22"/>
          <w:szCs w:val="22"/>
          <w:lang w:val="es-CR"/>
        </w:rPr>
        <w:t xml:space="preserve"> una servidumbre a su favor y en su contra. De ah</w:t>
      </w:r>
      <w:r>
        <w:rPr>
          <w:rFonts w:cs="Arial"/>
          <w:sz w:val="22"/>
          <w:szCs w:val="22"/>
          <w:lang w:val="es-CR"/>
        </w:rPr>
        <w:t>í</w:t>
      </w:r>
      <w:r w:rsidR="00316E2A" w:rsidRPr="00316E2A">
        <w:rPr>
          <w:rFonts w:cs="Arial"/>
          <w:sz w:val="22"/>
          <w:szCs w:val="22"/>
          <w:lang w:val="es-CR"/>
        </w:rPr>
        <w:t xml:space="preserve"> que sea</w:t>
      </w:r>
      <w:r>
        <w:rPr>
          <w:rFonts w:cs="Arial"/>
          <w:sz w:val="22"/>
          <w:szCs w:val="22"/>
          <w:lang w:val="es-CR"/>
        </w:rPr>
        <w:t xml:space="preserve"> </w:t>
      </w:r>
      <w:r w:rsidR="00316E2A" w:rsidRPr="00316E2A">
        <w:rPr>
          <w:rFonts w:cs="Arial"/>
          <w:sz w:val="22"/>
          <w:szCs w:val="22"/>
          <w:lang w:val="es-CR"/>
        </w:rPr>
        <w:t xml:space="preserve">totalmente viable que </w:t>
      </w:r>
      <w:r>
        <w:rPr>
          <w:rFonts w:cs="Arial"/>
          <w:sz w:val="22"/>
          <w:szCs w:val="22"/>
          <w:lang w:val="es-CR"/>
        </w:rPr>
        <w:t>l</w:t>
      </w:r>
      <w:r w:rsidR="00316E2A" w:rsidRPr="00316E2A">
        <w:rPr>
          <w:rFonts w:cs="Arial"/>
          <w:sz w:val="22"/>
          <w:szCs w:val="22"/>
          <w:lang w:val="es-CR"/>
        </w:rPr>
        <w:t>a propiedad que se postula para el bono, presente esta</w:t>
      </w:r>
      <w:r>
        <w:rPr>
          <w:rFonts w:cs="Arial"/>
          <w:sz w:val="22"/>
          <w:szCs w:val="22"/>
          <w:lang w:val="es-CR"/>
        </w:rPr>
        <w:t xml:space="preserve"> </w:t>
      </w:r>
      <w:r w:rsidR="00316E2A" w:rsidRPr="00316E2A">
        <w:rPr>
          <w:rFonts w:cs="Arial"/>
          <w:sz w:val="22"/>
          <w:szCs w:val="22"/>
          <w:lang w:val="es-CR"/>
        </w:rPr>
        <w:t>situaci</w:t>
      </w:r>
      <w:r>
        <w:rPr>
          <w:rFonts w:cs="Arial"/>
          <w:sz w:val="22"/>
          <w:szCs w:val="22"/>
          <w:lang w:val="es-CR"/>
        </w:rPr>
        <w:t>ó</w:t>
      </w:r>
      <w:r w:rsidR="00316E2A" w:rsidRPr="00316E2A">
        <w:rPr>
          <w:rFonts w:cs="Arial"/>
          <w:sz w:val="22"/>
          <w:szCs w:val="22"/>
          <w:lang w:val="es-CR"/>
        </w:rPr>
        <w:t>n, y pueda verificarse que dicha inscripci</w:t>
      </w:r>
      <w:r>
        <w:rPr>
          <w:rFonts w:cs="Arial"/>
          <w:sz w:val="22"/>
          <w:szCs w:val="22"/>
          <w:lang w:val="es-CR"/>
        </w:rPr>
        <w:t>ó</w:t>
      </w:r>
      <w:r w:rsidR="00316E2A" w:rsidRPr="00316E2A">
        <w:rPr>
          <w:rFonts w:cs="Arial"/>
          <w:sz w:val="22"/>
          <w:szCs w:val="22"/>
          <w:lang w:val="es-CR"/>
        </w:rPr>
        <w:t xml:space="preserve">n obedece a </w:t>
      </w:r>
      <w:r>
        <w:rPr>
          <w:rFonts w:cs="Arial"/>
          <w:sz w:val="22"/>
          <w:szCs w:val="22"/>
          <w:lang w:val="es-CR"/>
        </w:rPr>
        <w:t>l</w:t>
      </w:r>
      <w:r w:rsidR="00316E2A" w:rsidRPr="00316E2A">
        <w:rPr>
          <w:rFonts w:cs="Arial"/>
          <w:sz w:val="22"/>
          <w:szCs w:val="22"/>
          <w:lang w:val="es-CR"/>
        </w:rPr>
        <w:t>a realidad en sitio.</w:t>
      </w:r>
    </w:p>
    <w:p w14:paraId="57AA0583" w14:textId="77777777" w:rsidR="00B45B19" w:rsidRDefault="00B45B19" w:rsidP="00E6420B">
      <w:pPr>
        <w:spacing w:line="360" w:lineRule="auto"/>
        <w:jc w:val="both"/>
        <w:rPr>
          <w:rFonts w:cs="Arial"/>
          <w:sz w:val="22"/>
          <w:szCs w:val="22"/>
          <w:lang w:val="es-CR"/>
        </w:rPr>
      </w:pPr>
    </w:p>
    <w:p w14:paraId="25EBD3D7" w14:textId="60DF9143" w:rsidR="00316E2A" w:rsidRPr="00316E2A" w:rsidRDefault="00316E2A" w:rsidP="00E6420B">
      <w:pPr>
        <w:spacing w:line="360" w:lineRule="auto"/>
        <w:jc w:val="both"/>
        <w:rPr>
          <w:rFonts w:cs="Arial"/>
          <w:sz w:val="22"/>
          <w:szCs w:val="22"/>
          <w:lang w:val="es-CR"/>
        </w:rPr>
      </w:pPr>
      <w:r w:rsidRPr="00316E2A">
        <w:rPr>
          <w:rFonts w:cs="Arial"/>
          <w:sz w:val="22"/>
          <w:szCs w:val="22"/>
          <w:lang w:val="es-CR"/>
        </w:rPr>
        <w:t>Lo anterior, de conformidad con lo se</w:t>
      </w:r>
      <w:r w:rsidR="00B45B19">
        <w:rPr>
          <w:rFonts w:cs="Arial"/>
          <w:sz w:val="22"/>
          <w:szCs w:val="22"/>
          <w:lang w:val="es-CR"/>
        </w:rPr>
        <w:t>ñ</w:t>
      </w:r>
      <w:r w:rsidRPr="00316E2A">
        <w:rPr>
          <w:rFonts w:cs="Arial"/>
          <w:sz w:val="22"/>
          <w:szCs w:val="22"/>
          <w:lang w:val="es-CR"/>
        </w:rPr>
        <w:t>alado en los art</w:t>
      </w:r>
      <w:r w:rsidR="00B45B19">
        <w:rPr>
          <w:rFonts w:cs="Arial"/>
          <w:sz w:val="22"/>
          <w:szCs w:val="22"/>
          <w:lang w:val="es-CR"/>
        </w:rPr>
        <w:t>í</w:t>
      </w:r>
      <w:r w:rsidRPr="00316E2A">
        <w:rPr>
          <w:rFonts w:cs="Arial"/>
          <w:sz w:val="22"/>
          <w:szCs w:val="22"/>
          <w:lang w:val="es-CR"/>
        </w:rPr>
        <w:t xml:space="preserve">culos 23 y siguientes de </w:t>
      </w:r>
      <w:r w:rsidR="00B45B19">
        <w:rPr>
          <w:rFonts w:cs="Arial"/>
          <w:sz w:val="22"/>
          <w:szCs w:val="22"/>
          <w:lang w:val="es-CR"/>
        </w:rPr>
        <w:t>l</w:t>
      </w:r>
      <w:r w:rsidRPr="00316E2A">
        <w:rPr>
          <w:rFonts w:cs="Arial"/>
          <w:sz w:val="22"/>
          <w:szCs w:val="22"/>
          <w:lang w:val="es-CR"/>
        </w:rPr>
        <w:t>a</w:t>
      </w:r>
      <w:r w:rsidR="00B45B19">
        <w:rPr>
          <w:rFonts w:cs="Arial"/>
          <w:sz w:val="22"/>
          <w:szCs w:val="22"/>
          <w:lang w:val="es-CR"/>
        </w:rPr>
        <w:t xml:space="preserve"> </w:t>
      </w:r>
      <w:r w:rsidRPr="00316E2A">
        <w:rPr>
          <w:rFonts w:cs="Arial"/>
          <w:sz w:val="22"/>
          <w:szCs w:val="22"/>
          <w:lang w:val="es-CR"/>
        </w:rPr>
        <w:t>secci</w:t>
      </w:r>
      <w:r w:rsidR="00B45B19">
        <w:rPr>
          <w:rFonts w:cs="Arial"/>
          <w:sz w:val="22"/>
          <w:szCs w:val="22"/>
          <w:lang w:val="es-CR"/>
        </w:rPr>
        <w:t>ó</w:t>
      </w:r>
      <w:r w:rsidRPr="00316E2A">
        <w:rPr>
          <w:rFonts w:cs="Arial"/>
          <w:sz w:val="22"/>
          <w:szCs w:val="22"/>
          <w:lang w:val="es-CR"/>
        </w:rPr>
        <w:t>n cuarta del Reglamento de Fraccionamientos, y tal y como se grafica en el</w:t>
      </w:r>
      <w:r w:rsidR="00B45B19">
        <w:rPr>
          <w:rFonts w:cs="Arial"/>
          <w:sz w:val="22"/>
          <w:szCs w:val="22"/>
          <w:lang w:val="es-CR"/>
        </w:rPr>
        <w:t xml:space="preserve"> </w:t>
      </w:r>
      <w:r w:rsidRPr="00316E2A">
        <w:rPr>
          <w:rFonts w:cs="Arial"/>
          <w:sz w:val="22"/>
          <w:szCs w:val="22"/>
          <w:lang w:val="es-CR"/>
        </w:rPr>
        <w:t xml:space="preserve">croquis de </w:t>
      </w:r>
      <w:r w:rsidR="00B45B19">
        <w:rPr>
          <w:rFonts w:cs="Arial"/>
          <w:sz w:val="22"/>
          <w:szCs w:val="22"/>
          <w:lang w:val="es-CR"/>
        </w:rPr>
        <w:t>l</w:t>
      </w:r>
      <w:r w:rsidRPr="00316E2A">
        <w:rPr>
          <w:rFonts w:cs="Arial"/>
          <w:sz w:val="22"/>
          <w:szCs w:val="22"/>
          <w:lang w:val="es-CR"/>
        </w:rPr>
        <w:t>a p</w:t>
      </w:r>
      <w:r w:rsidR="00B45B19">
        <w:rPr>
          <w:rFonts w:cs="Arial"/>
          <w:sz w:val="22"/>
          <w:szCs w:val="22"/>
          <w:lang w:val="es-CR"/>
        </w:rPr>
        <w:t>á</w:t>
      </w:r>
      <w:r w:rsidRPr="00316E2A">
        <w:rPr>
          <w:rFonts w:cs="Arial"/>
          <w:sz w:val="22"/>
          <w:szCs w:val="22"/>
          <w:lang w:val="es-CR"/>
        </w:rPr>
        <w:t>gina 68 del citado reglamento.</w:t>
      </w:r>
    </w:p>
    <w:p w14:paraId="28E2F492" w14:textId="77777777" w:rsidR="00B45B19" w:rsidRDefault="00B45B19" w:rsidP="00E6420B">
      <w:pPr>
        <w:spacing w:line="360" w:lineRule="auto"/>
        <w:jc w:val="both"/>
        <w:rPr>
          <w:rFonts w:cs="Arial"/>
          <w:sz w:val="22"/>
          <w:szCs w:val="22"/>
          <w:lang w:val="es-CR"/>
        </w:rPr>
      </w:pPr>
    </w:p>
    <w:p w14:paraId="3D48A5EF" w14:textId="1A7A79C1" w:rsidR="00316E2A" w:rsidRPr="00316E2A" w:rsidRDefault="00316E2A" w:rsidP="00E6420B">
      <w:pPr>
        <w:spacing w:line="360" w:lineRule="auto"/>
        <w:jc w:val="both"/>
        <w:rPr>
          <w:rFonts w:cs="Arial"/>
          <w:sz w:val="22"/>
          <w:szCs w:val="22"/>
          <w:lang w:val="es-CR"/>
        </w:rPr>
      </w:pPr>
      <w:r w:rsidRPr="00316E2A">
        <w:rPr>
          <w:rFonts w:cs="Arial"/>
          <w:sz w:val="22"/>
          <w:szCs w:val="22"/>
          <w:lang w:val="es-CR"/>
        </w:rPr>
        <w:t>6. Para los casos de informaci</w:t>
      </w:r>
      <w:r w:rsidR="00B45B19">
        <w:rPr>
          <w:rFonts w:cs="Arial"/>
          <w:sz w:val="22"/>
          <w:szCs w:val="22"/>
          <w:lang w:val="es-CR"/>
        </w:rPr>
        <w:t>ó</w:t>
      </w:r>
      <w:r w:rsidRPr="00316E2A">
        <w:rPr>
          <w:rFonts w:cs="Arial"/>
          <w:sz w:val="22"/>
          <w:szCs w:val="22"/>
          <w:lang w:val="es-CR"/>
        </w:rPr>
        <w:t>n posesoria se permitir</w:t>
      </w:r>
      <w:r w:rsidR="00B45B19">
        <w:rPr>
          <w:rFonts w:cs="Arial"/>
          <w:sz w:val="22"/>
          <w:szCs w:val="22"/>
          <w:lang w:val="es-CR"/>
        </w:rPr>
        <w:t>á</w:t>
      </w:r>
      <w:r w:rsidRPr="00316E2A">
        <w:rPr>
          <w:rFonts w:cs="Arial"/>
          <w:sz w:val="22"/>
          <w:szCs w:val="22"/>
          <w:lang w:val="es-CR"/>
        </w:rPr>
        <w:t xml:space="preserve"> que al lote se ingrese por</w:t>
      </w:r>
      <w:r w:rsidR="00B45B19">
        <w:rPr>
          <w:rFonts w:cs="Arial"/>
          <w:sz w:val="22"/>
          <w:szCs w:val="22"/>
          <w:lang w:val="es-CR"/>
        </w:rPr>
        <w:t xml:space="preserve"> </w:t>
      </w:r>
      <w:r w:rsidRPr="00316E2A">
        <w:rPr>
          <w:rFonts w:cs="Arial"/>
          <w:sz w:val="22"/>
          <w:szCs w:val="22"/>
          <w:lang w:val="es-CR"/>
        </w:rPr>
        <w:t>servidumbre no inscrita (por encontrarse tambi</w:t>
      </w:r>
      <w:r w:rsidR="00B45B19">
        <w:rPr>
          <w:rFonts w:cs="Arial"/>
          <w:sz w:val="22"/>
          <w:szCs w:val="22"/>
          <w:lang w:val="es-CR"/>
        </w:rPr>
        <w:t>én</w:t>
      </w:r>
      <w:r w:rsidRPr="00316E2A">
        <w:rPr>
          <w:rFonts w:cs="Arial"/>
          <w:sz w:val="22"/>
          <w:szCs w:val="22"/>
          <w:lang w:val="es-CR"/>
        </w:rPr>
        <w:t xml:space="preserve"> en contra de un fundo no</w:t>
      </w:r>
      <w:r w:rsidR="00B45B19">
        <w:rPr>
          <w:rFonts w:cs="Arial"/>
          <w:sz w:val="22"/>
          <w:szCs w:val="22"/>
          <w:lang w:val="es-CR"/>
        </w:rPr>
        <w:t xml:space="preserve"> </w:t>
      </w:r>
      <w:r w:rsidRPr="00316E2A">
        <w:rPr>
          <w:rFonts w:cs="Arial"/>
          <w:sz w:val="22"/>
          <w:szCs w:val="22"/>
          <w:lang w:val="es-CR"/>
        </w:rPr>
        <w:t>inscrito). Para estos casos se deber</w:t>
      </w:r>
      <w:r w:rsidR="00B45B19">
        <w:rPr>
          <w:rFonts w:cs="Arial"/>
          <w:sz w:val="22"/>
          <w:szCs w:val="22"/>
          <w:lang w:val="es-CR"/>
        </w:rPr>
        <w:t>á</w:t>
      </w:r>
      <w:r w:rsidRPr="00316E2A">
        <w:rPr>
          <w:rFonts w:cs="Arial"/>
          <w:sz w:val="22"/>
          <w:szCs w:val="22"/>
          <w:lang w:val="es-CR"/>
        </w:rPr>
        <w:t xml:space="preserve"> establecer el compromiso de presentar un</w:t>
      </w:r>
      <w:r w:rsidR="00B45B19">
        <w:rPr>
          <w:rFonts w:cs="Arial"/>
          <w:sz w:val="22"/>
          <w:szCs w:val="22"/>
          <w:lang w:val="es-CR"/>
        </w:rPr>
        <w:t xml:space="preserve"> </w:t>
      </w:r>
      <w:r w:rsidRPr="00316E2A">
        <w:rPr>
          <w:rFonts w:cs="Arial"/>
          <w:sz w:val="22"/>
          <w:szCs w:val="22"/>
          <w:lang w:val="es-CR"/>
        </w:rPr>
        <w:t>piano que se</w:t>
      </w:r>
      <w:r w:rsidR="00B45B19">
        <w:rPr>
          <w:rFonts w:cs="Arial"/>
          <w:sz w:val="22"/>
          <w:szCs w:val="22"/>
          <w:lang w:val="es-CR"/>
        </w:rPr>
        <w:t>ñ</w:t>
      </w:r>
      <w:r w:rsidRPr="00316E2A">
        <w:rPr>
          <w:rFonts w:cs="Arial"/>
          <w:sz w:val="22"/>
          <w:szCs w:val="22"/>
          <w:lang w:val="es-CR"/>
        </w:rPr>
        <w:t xml:space="preserve">ale </w:t>
      </w:r>
      <w:r w:rsidR="00B45B19">
        <w:rPr>
          <w:rFonts w:cs="Arial"/>
          <w:sz w:val="22"/>
          <w:szCs w:val="22"/>
          <w:lang w:val="es-CR"/>
        </w:rPr>
        <w:t>l</w:t>
      </w:r>
      <w:r w:rsidRPr="00316E2A">
        <w:rPr>
          <w:rFonts w:cs="Arial"/>
          <w:sz w:val="22"/>
          <w:szCs w:val="22"/>
          <w:lang w:val="es-CR"/>
        </w:rPr>
        <w:t>a ubicaci</w:t>
      </w:r>
      <w:r w:rsidR="00B45B19">
        <w:rPr>
          <w:rFonts w:cs="Arial"/>
          <w:sz w:val="22"/>
          <w:szCs w:val="22"/>
          <w:lang w:val="es-CR"/>
        </w:rPr>
        <w:t>ó</w:t>
      </w:r>
      <w:r w:rsidRPr="00316E2A">
        <w:rPr>
          <w:rFonts w:cs="Arial"/>
          <w:sz w:val="22"/>
          <w:szCs w:val="22"/>
          <w:lang w:val="es-CR"/>
        </w:rPr>
        <w:t xml:space="preserve">n de </w:t>
      </w:r>
      <w:r w:rsidR="00B45B19">
        <w:rPr>
          <w:rFonts w:cs="Arial"/>
          <w:sz w:val="22"/>
          <w:szCs w:val="22"/>
          <w:lang w:val="es-CR"/>
        </w:rPr>
        <w:t>l</w:t>
      </w:r>
      <w:r w:rsidRPr="00316E2A">
        <w:rPr>
          <w:rFonts w:cs="Arial"/>
          <w:sz w:val="22"/>
          <w:szCs w:val="22"/>
          <w:lang w:val="es-CR"/>
        </w:rPr>
        <w:t>a servidumbre.</w:t>
      </w:r>
    </w:p>
    <w:p w14:paraId="264E3484" w14:textId="77777777" w:rsidR="00B45B19" w:rsidRDefault="00B45B19" w:rsidP="00E6420B">
      <w:pPr>
        <w:spacing w:line="360" w:lineRule="auto"/>
        <w:jc w:val="both"/>
        <w:rPr>
          <w:rFonts w:cs="Arial"/>
          <w:sz w:val="22"/>
          <w:szCs w:val="22"/>
          <w:lang w:val="es-CR"/>
        </w:rPr>
      </w:pPr>
    </w:p>
    <w:p w14:paraId="265F39AF" w14:textId="2B970D81" w:rsidR="00316E2A" w:rsidRPr="00E6420B" w:rsidRDefault="00316E2A" w:rsidP="00E6420B">
      <w:pPr>
        <w:spacing w:line="360" w:lineRule="auto"/>
        <w:jc w:val="both"/>
        <w:rPr>
          <w:rFonts w:cs="Arial"/>
          <w:sz w:val="22"/>
          <w:szCs w:val="22"/>
          <w:lang w:val="es-CR"/>
        </w:rPr>
      </w:pPr>
      <w:r w:rsidRPr="00316E2A">
        <w:rPr>
          <w:rFonts w:cs="Arial"/>
          <w:sz w:val="22"/>
          <w:szCs w:val="22"/>
          <w:lang w:val="es-CR"/>
        </w:rPr>
        <w:t>Trat</w:t>
      </w:r>
      <w:r w:rsidR="00B45B19">
        <w:rPr>
          <w:rFonts w:cs="Arial"/>
          <w:sz w:val="22"/>
          <w:szCs w:val="22"/>
          <w:lang w:val="es-CR"/>
        </w:rPr>
        <w:t>á</w:t>
      </w:r>
      <w:r w:rsidRPr="00316E2A">
        <w:rPr>
          <w:rFonts w:cs="Arial"/>
          <w:sz w:val="22"/>
          <w:szCs w:val="22"/>
          <w:lang w:val="es-CR"/>
        </w:rPr>
        <w:t>ndose de accesos excepcionales en pro</w:t>
      </w:r>
      <w:r w:rsidR="00B45B19">
        <w:rPr>
          <w:rFonts w:cs="Arial"/>
          <w:sz w:val="22"/>
          <w:szCs w:val="22"/>
          <w:lang w:val="es-CR"/>
        </w:rPr>
        <w:t>y</w:t>
      </w:r>
      <w:r w:rsidRPr="00316E2A">
        <w:rPr>
          <w:rFonts w:cs="Arial"/>
          <w:sz w:val="22"/>
          <w:szCs w:val="22"/>
          <w:lang w:val="es-CR"/>
        </w:rPr>
        <w:t>ectos de vivienda, se mantiene e</w:t>
      </w:r>
      <w:r w:rsidR="00B45B19">
        <w:rPr>
          <w:rFonts w:cs="Arial"/>
          <w:sz w:val="22"/>
          <w:szCs w:val="22"/>
          <w:lang w:val="es-CR"/>
        </w:rPr>
        <w:t>l</w:t>
      </w:r>
      <w:r w:rsidRPr="00316E2A">
        <w:rPr>
          <w:rFonts w:cs="Arial"/>
          <w:sz w:val="22"/>
          <w:szCs w:val="22"/>
          <w:lang w:val="es-CR"/>
        </w:rPr>
        <w:t xml:space="preserve"> criterio que,</w:t>
      </w:r>
      <w:r w:rsidR="00B45B19">
        <w:rPr>
          <w:rFonts w:cs="Arial"/>
          <w:sz w:val="22"/>
          <w:szCs w:val="22"/>
          <w:lang w:val="es-CR"/>
        </w:rPr>
        <w:t xml:space="preserve"> </w:t>
      </w:r>
      <w:r w:rsidRPr="00316E2A">
        <w:rPr>
          <w:rFonts w:cs="Arial"/>
          <w:sz w:val="22"/>
          <w:szCs w:val="22"/>
          <w:lang w:val="es-CR"/>
        </w:rPr>
        <w:t xml:space="preserve">como regla, </w:t>
      </w:r>
      <w:r w:rsidR="00B45B19">
        <w:rPr>
          <w:rFonts w:cs="Arial"/>
          <w:sz w:val="22"/>
          <w:szCs w:val="22"/>
          <w:lang w:val="es-CR"/>
        </w:rPr>
        <w:t>l</w:t>
      </w:r>
      <w:r w:rsidRPr="00316E2A">
        <w:rPr>
          <w:rFonts w:cs="Arial"/>
          <w:sz w:val="22"/>
          <w:szCs w:val="22"/>
          <w:lang w:val="es-CR"/>
        </w:rPr>
        <w:t>a apertura de estos accesos est</w:t>
      </w:r>
      <w:r w:rsidR="00B45B19">
        <w:rPr>
          <w:rFonts w:cs="Arial"/>
          <w:sz w:val="22"/>
          <w:szCs w:val="22"/>
          <w:lang w:val="es-CR"/>
        </w:rPr>
        <w:t>á</w:t>
      </w:r>
      <w:r w:rsidRPr="00316E2A">
        <w:rPr>
          <w:rFonts w:cs="Arial"/>
          <w:sz w:val="22"/>
          <w:szCs w:val="22"/>
          <w:lang w:val="es-CR"/>
        </w:rPr>
        <w:t xml:space="preserve"> prohibida y solo se permite cuando se</w:t>
      </w:r>
      <w:r w:rsidR="00B45B19">
        <w:rPr>
          <w:rFonts w:cs="Arial"/>
          <w:sz w:val="22"/>
          <w:szCs w:val="22"/>
          <w:lang w:val="es-CR"/>
        </w:rPr>
        <w:t xml:space="preserve"> </w:t>
      </w:r>
      <w:r w:rsidRPr="00316E2A">
        <w:rPr>
          <w:rFonts w:cs="Arial"/>
          <w:sz w:val="22"/>
          <w:szCs w:val="22"/>
          <w:lang w:val="es-CR"/>
        </w:rPr>
        <w:t>demuestre que es imposible fraccionar con acceso adecuado a las v</w:t>
      </w:r>
      <w:r w:rsidR="00B45B19">
        <w:rPr>
          <w:rFonts w:cs="Arial"/>
          <w:sz w:val="22"/>
          <w:szCs w:val="22"/>
          <w:lang w:val="es-CR"/>
        </w:rPr>
        <w:t>í</w:t>
      </w:r>
      <w:r w:rsidRPr="00316E2A">
        <w:rPr>
          <w:rFonts w:cs="Arial"/>
          <w:sz w:val="22"/>
          <w:szCs w:val="22"/>
          <w:lang w:val="es-CR"/>
        </w:rPr>
        <w:t>as p</w:t>
      </w:r>
      <w:r w:rsidR="00B45B19">
        <w:rPr>
          <w:rFonts w:cs="Arial"/>
          <w:sz w:val="22"/>
          <w:szCs w:val="22"/>
          <w:lang w:val="es-CR"/>
        </w:rPr>
        <w:t>ú</w:t>
      </w:r>
      <w:r w:rsidRPr="00316E2A">
        <w:rPr>
          <w:rFonts w:cs="Arial"/>
          <w:sz w:val="22"/>
          <w:szCs w:val="22"/>
          <w:lang w:val="es-CR"/>
        </w:rPr>
        <w:t>blicas existentes.</w:t>
      </w:r>
      <w:r w:rsidR="00B45B19">
        <w:rPr>
          <w:rFonts w:cs="Arial"/>
          <w:sz w:val="22"/>
          <w:szCs w:val="22"/>
          <w:lang w:val="es-CR"/>
        </w:rPr>
        <w:t xml:space="preserve"> E</w:t>
      </w:r>
      <w:r w:rsidRPr="00E6420B">
        <w:rPr>
          <w:rFonts w:cs="Arial"/>
          <w:sz w:val="22"/>
          <w:szCs w:val="22"/>
          <w:lang w:val="es-CR"/>
        </w:rPr>
        <w:t>n esta materia, se deber</w:t>
      </w:r>
      <w:r w:rsidR="00B45B19">
        <w:rPr>
          <w:rFonts w:cs="Arial"/>
          <w:sz w:val="22"/>
          <w:szCs w:val="22"/>
          <w:lang w:val="es-CR"/>
        </w:rPr>
        <w:t>á</w:t>
      </w:r>
      <w:r w:rsidRPr="00E6420B">
        <w:rPr>
          <w:rFonts w:cs="Arial"/>
          <w:sz w:val="22"/>
          <w:szCs w:val="22"/>
          <w:lang w:val="es-CR"/>
        </w:rPr>
        <w:t xml:space="preserve"> cumplir con lo se</w:t>
      </w:r>
      <w:r w:rsidR="00B45B19">
        <w:rPr>
          <w:rFonts w:cs="Arial"/>
          <w:sz w:val="22"/>
          <w:szCs w:val="22"/>
          <w:lang w:val="es-CR"/>
        </w:rPr>
        <w:t>ña</w:t>
      </w:r>
      <w:r w:rsidRPr="00E6420B">
        <w:rPr>
          <w:rFonts w:cs="Arial"/>
          <w:sz w:val="22"/>
          <w:szCs w:val="22"/>
          <w:lang w:val="es-CR"/>
        </w:rPr>
        <w:t>lado en el Reglamento de cita.</w:t>
      </w:r>
    </w:p>
    <w:p w14:paraId="38754DA4" w14:textId="073052DD" w:rsidR="00316E2A" w:rsidRPr="00E6420B" w:rsidRDefault="00316E2A" w:rsidP="00E6420B">
      <w:pPr>
        <w:spacing w:line="360" w:lineRule="auto"/>
        <w:jc w:val="both"/>
        <w:rPr>
          <w:rFonts w:cs="Arial"/>
          <w:sz w:val="22"/>
          <w:szCs w:val="22"/>
          <w:lang w:val="es-CR"/>
        </w:rPr>
      </w:pPr>
    </w:p>
    <w:p w14:paraId="141C00E2" w14:textId="77777777" w:rsidR="00E16001" w:rsidRDefault="00E16001" w:rsidP="00E1600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53</w:t>
      </w:r>
      <w:r w:rsidRPr="00A25DB7">
        <w:rPr>
          <w:rFonts w:cs="Arial"/>
          <w:sz w:val="22"/>
          <w:u w:val="single"/>
          <w:lang w:val="es-ES_tradnl"/>
        </w:rPr>
        <w:t>:</w:t>
      </w:r>
      <w:r>
        <w:rPr>
          <w:rFonts w:cs="Arial"/>
          <w:sz w:val="22"/>
          <w:u w:val="single"/>
          <w:lang w:val="es-ES_tradnl"/>
        </w:rPr>
        <w:t>23</w:t>
      </w:r>
      <w:r>
        <w:rPr>
          <w:rFonts w:cs="Arial"/>
          <w:sz w:val="22"/>
          <w:lang w:val="es-ES_tradnl"/>
        </w:rPr>
        <w:t xml:space="preserve"> La Junta Directiva da por conocida la información suministrada y, acto seguido, se retira de la sesión la licenciada Alvarado Castro.</w:t>
      </w:r>
    </w:p>
    <w:p w14:paraId="2AD7A280" w14:textId="77777777" w:rsidR="009D03FE" w:rsidRPr="00D14EAF" w:rsidRDefault="009D03FE" w:rsidP="009D03FE">
      <w:pPr>
        <w:spacing w:line="360" w:lineRule="auto"/>
        <w:jc w:val="both"/>
        <w:rPr>
          <w:rFonts w:cs="Arial"/>
          <w:b/>
          <w:sz w:val="22"/>
        </w:rPr>
      </w:pPr>
      <w:r w:rsidRPr="00D14EAF">
        <w:rPr>
          <w:rFonts w:cs="Arial"/>
          <w:b/>
          <w:sz w:val="22"/>
        </w:rPr>
        <w:t>************</w:t>
      </w:r>
    </w:p>
    <w:p w14:paraId="2D81DEF8" w14:textId="77777777" w:rsidR="009D03FE" w:rsidRDefault="009D03FE" w:rsidP="009D03FE">
      <w:pPr>
        <w:spacing w:line="360" w:lineRule="auto"/>
        <w:jc w:val="both"/>
        <w:rPr>
          <w:rFonts w:cs="Arial"/>
          <w:b/>
          <w:bCs/>
          <w:sz w:val="22"/>
          <w:szCs w:val="22"/>
          <w:u w:val="single"/>
          <w:lang w:val="es-ES_tradnl"/>
        </w:rPr>
      </w:pPr>
    </w:p>
    <w:p w14:paraId="6A539B18" w14:textId="0ADE0DF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6C4250" w:rsidRPr="006C4250">
        <w:rPr>
          <w:rFonts w:cs="Arial"/>
          <w:b/>
          <w:bCs/>
          <w:sz w:val="22"/>
          <w:szCs w:val="22"/>
          <w:u w:val="single"/>
          <w:lang w:val="es-ES_tradnl"/>
        </w:rPr>
        <w:t>Solicitud de aprobación de cuatro bonos extraordinarios individuales</w:t>
      </w:r>
    </w:p>
    <w:p w14:paraId="2471E11B" w14:textId="277CB793" w:rsidR="009D03FE" w:rsidRDefault="009D03FE" w:rsidP="009D03FE">
      <w:pPr>
        <w:spacing w:line="360" w:lineRule="auto"/>
        <w:jc w:val="both"/>
        <w:rPr>
          <w:rFonts w:cs="Arial"/>
          <w:sz w:val="22"/>
          <w:szCs w:val="22"/>
        </w:rPr>
      </w:pPr>
    </w:p>
    <w:p w14:paraId="47CBF390" w14:textId="61616ED7" w:rsidR="00D31BC3" w:rsidRDefault="00D31BC3" w:rsidP="00D31BC3">
      <w:pPr>
        <w:spacing w:line="360" w:lineRule="auto"/>
        <w:jc w:val="both"/>
        <w:rPr>
          <w:rFonts w:cs="Arial"/>
          <w:bCs/>
          <w:sz w:val="22"/>
          <w:szCs w:val="22"/>
        </w:rPr>
      </w:pPr>
      <w:r w:rsidRPr="0039311E">
        <w:rPr>
          <w:rFonts w:cs="Arial"/>
          <w:sz w:val="22"/>
          <w:u w:val="single"/>
          <w:lang w:val="es-ES_tradnl"/>
        </w:rPr>
        <w:t xml:space="preserve">Minuto </w:t>
      </w:r>
      <w:r w:rsidR="00E16001">
        <w:rPr>
          <w:rFonts w:cs="Arial"/>
          <w:sz w:val="22"/>
          <w:u w:val="single"/>
          <w:lang w:val="es-ES_tradnl"/>
        </w:rPr>
        <w:t>54</w:t>
      </w:r>
      <w:r w:rsidRPr="0039311E">
        <w:rPr>
          <w:rFonts w:cs="Arial"/>
          <w:sz w:val="22"/>
          <w:u w:val="single"/>
          <w:lang w:val="es-ES_tradnl"/>
        </w:rPr>
        <w:t>:</w:t>
      </w:r>
      <w:r w:rsidR="00E16001">
        <w:rPr>
          <w:rFonts w:cs="Arial"/>
          <w:sz w:val="22"/>
          <w:u w:val="single"/>
          <w:lang w:val="es-ES_tradnl"/>
        </w:rPr>
        <w:t>04</w:t>
      </w:r>
      <w:r>
        <w:rPr>
          <w:rFonts w:cs="Arial"/>
          <w:sz w:val="22"/>
          <w:lang w:val="es-ES_tradnl"/>
        </w:rPr>
        <w:t xml:space="preserve"> </w:t>
      </w:r>
      <w:r>
        <w:rPr>
          <w:rFonts w:cs="Arial"/>
          <w:sz w:val="22"/>
          <w:szCs w:val="22"/>
          <w:lang w:val="es-ES_tradnl"/>
        </w:rPr>
        <w:t>Se conoce el oficio</w:t>
      </w:r>
      <w:r>
        <w:rPr>
          <w:rFonts w:cs="Arial"/>
          <w:bCs/>
          <w:sz w:val="22"/>
          <w:szCs w:val="22"/>
          <w:lang w:val="es-ES_tradnl"/>
        </w:rPr>
        <w:t xml:space="preserve"> </w:t>
      </w:r>
      <w:r>
        <w:rPr>
          <w:rFonts w:cs="Arial"/>
          <w:bCs/>
          <w:sz w:val="22"/>
          <w:szCs w:val="22"/>
          <w:lang w:val="es-CR"/>
        </w:rPr>
        <w:t>GG-ME-1199-2022 del 23 de setiembre de 2022</w:t>
      </w:r>
      <w:r>
        <w:rPr>
          <w:rFonts w:cs="Arial"/>
          <w:bCs/>
          <w:sz w:val="22"/>
          <w:szCs w:val="22"/>
        </w:rPr>
        <w:t xml:space="preserve">, por medio del cual, la Gerencia General remite y avala el informe </w:t>
      </w:r>
      <w:r>
        <w:rPr>
          <w:rFonts w:cs="Arial"/>
          <w:sz w:val="22"/>
          <w:szCs w:val="22"/>
          <w:lang w:val="es-CR"/>
        </w:rPr>
        <w:t xml:space="preserve">DF-OF-1018-2022 de la Dirección FOSUVI, </w:t>
      </w:r>
      <w:r>
        <w:rPr>
          <w:rFonts w:cs="Arial"/>
          <w:bCs/>
          <w:sz w:val="22"/>
          <w:szCs w:val="22"/>
        </w:rPr>
        <w:t xml:space="preserve">que contiene un resumen de los resultados de los estudios efectuados a las solicitudes de </w:t>
      </w:r>
      <w:r>
        <w:rPr>
          <w:rFonts w:cs="Arial"/>
          <w:bCs/>
          <w:sz w:val="22"/>
          <w:lang w:val="es-CR"/>
        </w:rPr>
        <w:t xml:space="preserve">Mutual Cartago de Ahorro y Préstamo y </w:t>
      </w:r>
      <w:r>
        <w:rPr>
          <w:rFonts w:cs="Arial"/>
          <w:bCs/>
          <w:sz w:val="22"/>
          <w:szCs w:val="22"/>
        </w:rPr>
        <w:t>Banco de Costa</w:t>
      </w:r>
      <w:r>
        <w:rPr>
          <w:rFonts w:cs="Arial"/>
          <w:bCs/>
          <w:sz w:val="22"/>
          <w:szCs w:val="22"/>
          <w:lang w:val="es-ES_tradnl"/>
        </w:rPr>
        <w:t xml:space="preserve">, </w:t>
      </w:r>
      <w:r>
        <w:rPr>
          <w:rFonts w:cs="Arial"/>
          <w:bCs/>
          <w:sz w:val="22"/>
          <w:szCs w:val="22"/>
          <w:lang w:val="es-CR"/>
        </w:rPr>
        <w:t xml:space="preserve">para financiar </w:t>
      </w:r>
      <w:r>
        <w:rPr>
          <w:rFonts w:cs="Arial"/>
          <w:bCs/>
          <w:sz w:val="22"/>
          <w:szCs w:val="22"/>
          <w:lang w:val="es-CR"/>
        </w:rPr>
        <w:lastRenderedPageBreak/>
        <w:t xml:space="preserve">cuatro </w:t>
      </w:r>
      <w:r>
        <w:rPr>
          <w:rFonts w:cs="Arial"/>
          <w:bCs/>
          <w:sz w:val="22"/>
          <w:szCs w:val="22"/>
        </w:rPr>
        <w:t>operaciones individuales de Bono Familiar de Vivienda, por situación de extrema necesidad, al amparo del artículo 59 de la Ley del Sistema Financiero Nacional para la Vivienda.  Dichos documentos se adjuntan al expediente del acta.</w:t>
      </w:r>
    </w:p>
    <w:p w14:paraId="764BA86A" w14:textId="77777777" w:rsidR="00D31BC3" w:rsidRDefault="00D31BC3" w:rsidP="00D31BC3">
      <w:pPr>
        <w:spacing w:line="360" w:lineRule="auto"/>
        <w:jc w:val="both"/>
        <w:rPr>
          <w:rFonts w:cs="Arial"/>
          <w:bCs/>
          <w:sz w:val="22"/>
          <w:szCs w:val="22"/>
        </w:rPr>
      </w:pPr>
    </w:p>
    <w:p w14:paraId="4F88D7D4" w14:textId="77777777" w:rsidR="00D31BC3" w:rsidRDefault="00D31BC3" w:rsidP="00D31BC3">
      <w:pPr>
        <w:spacing w:line="360" w:lineRule="auto"/>
        <w:jc w:val="both"/>
        <w:rPr>
          <w:rFonts w:cs="Arial"/>
          <w:bCs/>
          <w:sz w:val="22"/>
          <w:szCs w:val="22"/>
        </w:rPr>
      </w:pPr>
      <w:r>
        <w:rPr>
          <w:rFonts w:cs="Arial"/>
          <w:sz w:val="22"/>
          <w:szCs w:val="22"/>
        </w:rPr>
        <w:t xml:space="preserve">La licenciada Martha Camacho, acompañada de la arquitecta Salas Rodríguez </w:t>
      </w:r>
      <w:r w:rsidRPr="00437EF8">
        <w:rPr>
          <w:rFonts w:cs="Arial"/>
          <w:sz w:val="22"/>
          <w:szCs w:val="22"/>
        </w:rPr>
        <w:t>expone el contenido de dicho informe</w:t>
      </w:r>
      <w:r>
        <w:rPr>
          <w:rFonts w:cs="Arial"/>
          <w:sz w:val="22"/>
          <w:szCs w:val="22"/>
        </w:rPr>
        <w:t>, presentando</w:t>
      </w:r>
      <w:r w:rsidRPr="00437EF8">
        <w:rPr>
          <w:rFonts w:cs="Arial"/>
          <w:sz w:val="22"/>
          <w:szCs w:val="22"/>
          <w:lang w:val="es-ES_tradnl"/>
        </w:rPr>
        <w:t xml:space="preserve"> el</w:t>
      </w:r>
      <w:r w:rsidRPr="00437EF8">
        <w:rPr>
          <w:rFonts w:cs="Arial"/>
          <w:bCs/>
          <w:sz w:val="22"/>
          <w:szCs w:val="22"/>
        </w:rPr>
        <w:t xml:space="preserve"> detalle de las referidas solicitudes de financiamiento</w:t>
      </w:r>
      <w:r>
        <w:rPr>
          <w:rFonts w:cs="Arial"/>
          <w:bCs/>
          <w:sz w:val="22"/>
          <w:szCs w:val="22"/>
        </w:rPr>
        <w:t xml:space="preserve"> y</w:t>
      </w:r>
      <w:r w:rsidRPr="00437EF8">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FCCBA74" w14:textId="77777777" w:rsidR="00D31BC3" w:rsidRPr="00437EF8" w:rsidRDefault="00D31BC3" w:rsidP="00D31BC3">
      <w:pPr>
        <w:spacing w:line="360" w:lineRule="auto"/>
        <w:jc w:val="both"/>
        <w:rPr>
          <w:rFonts w:cs="Arial"/>
          <w:bCs/>
          <w:sz w:val="22"/>
          <w:szCs w:val="22"/>
        </w:rPr>
      </w:pPr>
    </w:p>
    <w:p w14:paraId="7C19D731" w14:textId="5AF72BE7" w:rsidR="00D31BC3" w:rsidRDefault="00D31BC3" w:rsidP="00D31BC3">
      <w:pPr>
        <w:spacing w:line="360" w:lineRule="auto"/>
        <w:jc w:val="both"/>
        <w:rPr>
          <w:rFonts w:cs="Arial"/>
          <w:sz w:val="22"/>
          <w:szCs w:val="22"/>
        </w:rPr>
      </w:pPr>
      <w:r>
        <w:rPr>
          <w:rFonts w:cs="Arial"/>
          <w:bCs/>
          <w:sz w:val="22"/>
          <w:szCs w:val="22"/>
          <w:u w:val="single"/>
        </w:rPr>
        <w:t xml:space="preserve">Minuto </w:t>
      </w:r>
      <w:r w:rsidR="004D1523">
        <w:rPr>
          <w:rFonts w:cs="Arial"/>
          <w:bCs/>
          <w:sz w:val="22"/>
          <w:szCs w:val="22"/>
          <w:u w:val="single"/>
        </w:rPr>
        <w:t>56</w:t>
      </w:r>
      <w:r>
        <w:rPr>
          <w:rFonts w:cs="Arial"/>
          <w:bCs/>
          <w:sz w:val="22"/>
          <w:szCs w:val="22"/>
          <w:u w:val="single"/>
        </w:rPr>
        <w:t>:</w:t>
      </w:r>
      <w:r w:rsidR="004D1523">
        <w:rPr>
          <w:rFonts w:cs="Arial"/>
          <w:bCs/>
          <w:sz w:val="22"/>
          <w:szCs w:val="22"/>
          <w:u w:val="single"/>
        </w:rPr>
        <w:t>00</w:t>
      </w:r>
      <w:r>
        <w:rPr>
          <w:rFonts w:cs="Arial"/>
          <w:bCs/>
          <w:sz w:val="22"/>
          <w:szCs w:val="22"/>
        </w:rPr>
        <w:t xml:space="preserve"> No habiendo objeciones de los señores Directores ni por parte de los funcionarios presentes, la Junta Directiva resuelve autorizar los referidos bonos de vivienda</w:t>
      </w:r>
      <w:r>
        <w:rPr>
          <w:rFonts w:cs="Arial"/>
          <w:sz w:val="22"/>
          <w:szCs w:val="22"/>
        </w:rPr>
        <w:t xml:space="preserve"> en los mismos términos que recomienda la Administración. Lo anterior, según se indica en el </w:t>
      </w:r>
      <w:r>
        <w:rPr>
          <w:rFonts w:cs="Arial"/>
          <w:b/>
          <w:sz w:val="22"/>
          <w:szCs w:val="22"/>
        </w:rPr>
        <w:t xml:space="preserve">Acuerdo N° 2 </w:t>
      </w:r>
      <w:r>
        <w:rPr>
          <w:rFonts w:cs="Arial"/>
          <w:sz w:val="22"/>
          <w:szCs w:val="22"/>
        </w:rPr>
        <w:t>que se anexa a esta minuta.</w:t>
      </w:r>
    </w:p>
    <w:p w14:paraId="0803E79E" w14:textId="77777777" w:rsidR="009D03FE" w:rsidRPr="00D14EAF" w:rsidRDefault="009D03FE" w:rsidP="009D03FE">
      <w:pPr>
        <w:spacing w:line="360" w:lineRule="auto"/>
        <w:jc w:val="both"/>
        <w:rPr>
          <w:rFonts w:cs="Arial"/>
          <w:b/>
          <w:sz w:val="22"/>
        </w:rPr>
      </w:pPr>
      <w:r w:rsidRPr="00D14EAF">
        <w:rPr>
          <w:rFonts w:cs="Arial"/>
          <w:b/>
          <w:sz w:val="22"/>
        </w:rPr>
        <w:t>************</w:t>
      </w:r>
    </w:p>
    <w:p w14:paraId="18D95D8F" w14:textId="77777777" w:rsidR="009D03FE" w:rsidRDefault="009D03FE" w:rsidP="009D03FE">
      <w:pPr>
        <w:spacing w:line="360" w:lineRule="auto"/>
        <w:jc w:val="both"/>
        <w:rPr>
          <w:rFonts w:cs="Arial"/>
          <w:b/>
          <w:sz w:val="22"/>
          <w:szCs w:val="22"/>
          <w:u w:val="single"/>
          <w:lang w:val="es-ES_tradnl"/>
        </w:rPr>
      </w:pPr>
    </w:p>
    <w:p w14:paraId="65E70386" w14:textId="256C237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6C4250" w:rsidRPr="006C4250">
        <w:rPr>
          <w:rFonts w:cs="Arial"/>
          <w:b/>
          <w:bCs/>
          <w:sz w:val="22"/>
          <w:szCs w:val="22"/>
          <w:u w:val="single"/>
          <w:lang w:val="es-ES_tradnl"/>
        </w:rPr>
        <w:t>Solicitud de reasignación de saldos del proyecto 25 de Julio</w:t>
      </w:r>
    </w:p>
    <w:p w14:paraId="6A7F1DF1" w14:textId="77777777" w:rsidR="009D03FE" w:rsidRDefault="009D03FE" w:rsidP="009D03FE">
      <w:pPr>
        <w:spacing w:line="360" w:lineRule="auto"/>
        <w:jc w:val="both"/>
        <w:rPr>
          <w:rFonts w:cs="Arial"/>
          <w:sz w:val="22"/>
          <w:szCs w:val="22"/>
        </w:rPr>
      </w:pPr>
    </w:p>
    <w:p w14:paraId="7AFA4528" w14:textId="1B96BCED" w:rsidR="00C916BF" w:rsidRDefault="00C916BF" w:rsidP="00C916BF">
      <w:pPr>
        <w:spacing w:line="360" w:lineRule="auto"/>
        <w:jc w:val="both"/>
        <w:rPr>
          <w:rFonts w:cs="Arial"/>
          <w:bCs/>
          <w:sz w:val="22"/>
          <w:szCs w:val="22"/>
          <w:lang w:val="es-ES_tradnl"/>
        </w:rPr>
      </w:pPr>
      <w:r w:rsidRPr="0039311E">
        <w:rPr>
          <w:rFonts w:cs="Arial"/>
          <w:sz w:val="22"/>
          <w:u w:val="single"/>
          <w:lang w:val="es-ES_tradnl"/>
        </w:rPr>
        <w:t xml:space="preserve">Minuto </w:t>
      </w:r>
      <w:r w:rsidR="004D1523">
        <w:rPr>
          <w:rFonts w:cs="Arial"/>
          <w:sz w:val="22"/>
          <w:u w:val="single"/>
          <w:lang w:val="es-ES_tradnl"/>
        </w:rPr>
        <w:t>56</w:t>
      </w:r>
      <w:r w:rsidRPr="0039311E">
        <w:rPr>
          <w:rFonts w:cs="Arial"/>
          <w:sz w:val="22"/>
          <w:u w:val="single"/>
          <w:lang w:val="es-ES_tradnl"/>
        </w:rPr>
        <w:t>:</w:t>
      </w:r>
      <w:r w:rsidR="004D1523">
        <w:rPr>
          <w:rFonts w:cs="Arial"/>
          <w:sz w:val="22"/>
          <w:u w:val="single"/>
          <w:lang w:val="es-ES_tradnl"/>
        </w:rPr>
        <w:t>16</w:t>
      </w:r>
      <w:r>
        <w:rPr>
          <w:rFonts w:cs="Arial"/>
          <w:sz w:val="22"/>
          <w:lang w:val="es-ES_tradnl"/>
        </w:rPr>
        <w:t xml:space="preserve">  Se conoce el oficio </w:t>
      </w:r>
      <w:r w:rsidRPr="00FE5CD7">
        <w:rPr>
          <w:rFonts w:cs="Arial"/>
          <w:sz w:val="22"/>
          <w:szCs w:val="22"/>
        </w:rPr>
        <w:t>GG-ME-</w:t>
      </w:r>
      <w:r w:rsidR="004D1523">
        <w:rPr>
          <w:rFonts w:cs="Arial"/>
          <w:sz w:val="22"/>
          <w:szCs w:val="22"/>
        </w:rPr>
        <w:t>1033</w:t>
      </w:r>
      <w:r w:rsidRPr="00FE5CD7">
        <w:rPr>
          <w:rFonts w:cs="Arial"/>
          <w:sz w:val="22"/>
          <w:szCs w:val="22"/>
        </w:rPr>
        <w:t>-20</w:t>
      </w:r>
      <w:r>
        <w:rPr>
          <w:rFonts w:cs="Arial"/>
          <w:sz w:val="22"/>
          <w:szCs w:val="22"/>
        </w:rPr>
        <w:t>22</w:t>
      </w:r>
      <w:r w:rsidRPr="00FE5CD7">
        <w:rPr>
          <w:rFonts w:cs="Arial"/>
          <w:sz w:val="22"/>
          <w:szCs w:val="22"/>
        </w:rPr>
        <w:t xml:space="preserve"> del </w:t>
      </w:r>
      <w:r>
        <w:rPr>
          <w:rFonts w:cs="Arial"/>
          <w:sz w:val="22"/>
          <w:szCs w:val="22"/>
        </w:rPr>
        <w:t>18</w:t>
      </w:r>
      <w:r w:rsidRPr="00FE5CD7">
        <w:rPr>
          <w:rFonts w:cs="Arial"/>
          <w:sz w:val="22"/>
          <w:szCs w:val="22"/>
        </w:rPr>
        <w:t xml:space="preserve"> de </w:t>
      </w:r>
      <w:r w:rsidR="004D1523">
        <w:rPr>
          <w:rFonts w:cs="Arial"/>
          <w:sz w:val="22"/>
          <w:szCs w:val="22"/>
        </w:rPr>
        <w:t>setiembre</w:t>
      </w:r>
      <w:r w:rsidRPr="00FE5CD7">
        <w:rPr>
          <w:rFonts w:cs="Arial"/>
          <w:sz w:val="22"/>
          <w:szCs w:val="22"/>
        </w:rPr>
        <w:t xml:space="preserve"> de 20</w:t>
      </w:r>
      <w:r>
        <w:rPr>
          <w:rFonts w:cs="Arial"/>
          <w:sz w:val="22"/>
          <w:szCs w:val="22"/>
        </w:rPr>
        <w:t>22</w:t>
      </w:r>
      <w:r w:rsidRPr="00FE5CD7">
        <w:rPr>
          <w:rFonts w:cs="Arial"/>
          <w:sz w:val="22"/>
          <w:szCs w:val="22"/>
        </w:rPr>
        <w:t xml:space="preserve">, mediante el cual, la Gerencia General remite el informe </w:t>
      </w:r>
      <w:r>
        <w:rPr>
          <w:rFonts w:cs="Arial"/>
          <w:sz w:val="22"/>
          <w:szCs w:val="22"/>
        </w:rPr>
        <w:t>DF</w:t>
      </w:r>
      <w:r w:rsidRPr="00B35EAF">
        <w:rPr>
          <w:rFonts w:cs="Arial"/>
          <w:sz w:val="22"/>
          <w:szCs w:val="22"/>
        </w:rPr>
        <w:t>-OF-</w:t>
      </w:r>
      <w:r>
        <w:rPr>
          <w:rFonts w:cs="Arial"/>
          <w:sz w:val="22"/>
          <w:szCs w:val="22"/>
        </w:rPr>
        <w:t>0</w:t>
      </w:r>
      <w:r w:rsidR="004D1523">
        <w:rPr>
          <w:rFonts w:cs="Arial"/>
          <w:sz w:val="22"/>
          <w:szCs w:val="22"/>
        </w:rPr>
        <w:t>860</w:t>
      </w:r>
      <w:r w:rsidRPr="00B35EAF">
        <w:rPr>
          <w:rFonts w:cs="Arial"/>
          <w:sz w:val="22"/>
          <w:szCs w:val="22"/>
        </w:rPr>
        <w:t>-20</w:t>
      </w:r>
      <w:r>
        <w:rPr>
          <w:rFonts w:cs="Arial"/>
          <w:sz w:val="22"/>
          <w:szCs w:val="22"/>
        </w:rPr>
        <w:t>22</w:t>
      </w:r>
      <w:r>
        <w:rPr>
          <w:rFonts w:cs="Arial"/>
          <w:color w:val="000000"/>
          <w:sz w:val="22"/>
          <w:szCs w:val="22"/>
        </w:rPr>
        <w:t xml:space="preserve"> </w:t>
      </w:r>
      <w:r w:rsidRPr="00EA7ADB">
        <w:rPr>
          <w:rFonts w:cs="Arial"/>
          <w:color w:val="000000"/>
          <w:sz w:val="22"/>
          <w:szCs w:val="22"/>
        </w:rPr>
        <w:t>de la Dirección FOSUVI</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 xml:space="preserve">e </w:t>
      </w:r>
      <w:r w:rsidR="004D1523">
        <w:rPr>
          <w:rFonts w:cs="Arial"/>
          <w:sz w:val="22"/>
          <w:szCs w:val="22"/>
        </w:rPr>
        <w:t>la Fundación para la Vivienda Rural Costa Rica – Canadá</w:t>
      </w:r>
      <w:r>
        <w:rPr>
          <w:rFonts w:cs="Arial"/>
          <w:color w:val="000000"/>
          <w:sz w:val="22"/>
          <w:szCs w:val="22"/>
        </w:rPr>
        <w:t>,</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actividades </w:t>
      </w:r>
      <w:r>
        <w:rPr>
          <w:rFonts w:cs="Arial"/>
          <w:sz w:val="22"/>
          <w:szCs w:val="22"/>
          <w:lang w:val="es-ES_tradnl"/>
        </w:rPr>
        <w:t xml:space="preserve">adicionales no incluidas en el alcance original del </w:t>
      </w:r>
      <w:r w:rsidRPr="001726C4">
        <w:rPr>
          <w:rFonts w:cs="Arial"/>
          <w:bCs/>
          <w:sz w:val="22"/>
          <w:szCs w:val="22"/>
        </w:rPr>
        <w:t xml:space="preserve">proyecto </w:t>
      </w:r>
      <w:r>
        <w:rPr>
          <w:rFonts w:cs="Arial"/>
          <w:sz w:val="22"/>
          <w:szCs w:val="22"/>
        </w:rPr>
        <w:t xml:space="preserve">habitacional </w:t>
      </w:r>
      <w:r w:rsidR="004D1523">
        <w:rPr>
          <w:rFonts w:cs="Arial"/>
          <w:sz w:val="22"/>
          <w:szCs w:val="22"/>
        </w:rPr>
        <w:t>25 de Julio</w:t>
      </w:r>
      <w:r w:rsidRPr="009C1F77">
        <w:rPr>
          <w:rFonts w:cs="Arial"/>
          <w:sz w:val="22"/>
          <w:szCs w:val="22"/>
        </w:rPr>
        <w:t xml:space="preserve">, ubicado en </w:t>
      </w:r>
      <w:r>
        <w:rPr>
          <w:rFonts w:cs="Arial"/>
          <w:sz w:val="22"/>
          <w:szCs w:val="22"/>
        </w:rPr>
        <w:t xml:space="preserve">el distrito </w:t>
      </w:r>
      <w:r w:rsidR="004D1523">
        <w:rPr>
          <w:rFonts w:cs="Arial"/>
          <w:sz w:val="22"/>
          <w:szCs w:val="22"/>
        </w:rPr>
        <w:t xml:space="preserve">Hatillo </w:t>
      </w:r>
      <w:r>
        <w:rPr>
          <w:rFonts w:cs="Arial"/>
          <w:sz w:val="22"/>
          <w:szCs w:val="22"/>
        </w:rPr>
        <w:t xml:space="preserve">del cantón </w:t>
      </w:r>
      <w:r w:rsidR="004D1523">
        <w:rPr>
          <w:rFonts w:cs="Arial"/>
          <w:sz w:val="22"/>
          <w:szCs w:val="22"/>
        </w:rPr>
        <w:t xml:space="preserve">y </w:t>
      </w:r>
      <w:r>
        <w:rPr>
          <w:rFonts w:cs="Arial"/>
          <w:sz w:val="22"/>
          <w:szCs w:val="22"/>
        </w:rPr>
        <w:t>p</w:t>
      </w:r>
      <w:r w:rsidRPr="009C1F77">
        <w:rPr>
          <w:rFonts w:cs="Arial"/>
          <w:sz w:val="22"/>
          <w:szCs w:val="22"/>
        </w:rPr>
        <w:t xml:space="preserve">rovincia de </w:t>
      </w:r>
      <w:r w:rsidR="004D1523">
        <w:rPr>
          <w:rFonts w:cs="Arial"/>
          <w:sz w:val="22"/>
          <w:szCs w:val="22"/>
        </w:rPr>
        <w:t>San José</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w:t>
      </w:r>
      <w:r w:rsidR="004D1523">
        <w:rPr>
          <w:rFonts w:cs="Arial"/>
          <w:sz w:val="22"/>
          <w:szCs w:val="22"/>
          <w:lang w:val="es-ES_tradnl"/>
        </w:rPr>
        <w:t>4</w:t>
      </w:r>
      <w:r w:rsidRPr="00E30ABB">
        <w:rPr>
          <w:rFonts w:cs="Arial"/>
          <w:sz w:val="22"/>
          <w:szCs w:val="22"/>
        </w:rPr>
        <w:t xml:space="preserve"> de la sesión </w:t>
      </w:r>
      <w:r w:rsidR="004D1523">
        <w:rPr>
          <w:rFonts w:cs="Arial"/>
          <w:sz w:val="22"/>
          <w:szCs w:val="22"/>
        </w:rPr>
        <w:t>12</w:t>
      </w:r>
      <w:r w:rsidRPr="00E30ABB">
        <w:rPr>
          <w:rFonts w:cs="Arial"/>
          <w:sz w:val="22"/>
          <w:szCs w:val="22"/>
        </w:rPr>
        <w:t>-20</w:t>
      </w:r>
      <w:r w:rsidR="004D1523">
        <w:rPr>
          <w:rFonts w:cs="Arial"/>
          <w:sz w:val="22"/>
          <w:szCs w:val="22"/>
        </w:rPr>
        <w:t>09</w:t>
      </w:r>
      <w:r w:rsidRPr="00E30ABB">
        <w:rPr>
          <w:rFonts w:cs="Arial"/>
          <w:sz w:val="22"/>
          <w:szCs w:val="22"/>
        </w:rPr>
        <w:t xml:space="preserve"> del </w:t>
      </w:r>
      <w:r>
        <w:rPr>
          <w:rFonts w:cs="Arial"/>
          <w:sz w:val="22"/>
          <w:szCs w:val="22"/>
        </w:rPr>
        <w:t>1</w:t>
      </w:r>
      <w:r w:rsidR="004D1523">
        <w:rPr>
          <w:rFonts w:cs="Arial"/>
          <w:sz w:val="22"/>
          <w:szCs w:val="22"/>
        </w:rPr>
        <w:t xml:space="preserve">1 de febrero </w:t>
      </w:r>
      <w:r>
        <w:rPr>
          <w:rFonts w:cs="Arial"/>
          <w:sz w:val="22"/>
          <w:szCs w:val="22"/>
        </w:rPr>
        <w:t xml:space="preserve">de </w:t>
      </w:r>
      <w:r w:rsidRPr="00E30ABB">
        <w:rPr>
          <w:rFonts w:cs="Arial"/>
          <w:sz w:val="22"/>
          <w:szCs w:val="22"/>
        </w:rPr>
        <w:t>20</w:t>
      </w:r>
      <w:r w:rsidR="004D1523">
        <w:rPr>
          <w:rFonts w:cs="Arial"/>
          <w:sz w:val="22"/>
          <w:szCs w:val="22"/>
        </w:rPr>
        <w:t>09</w:t>
      </w:r>
      <w:r>
        <w:rPr>
          <w:rFonts w:cs="Arial"/>
          <w:sz w:val="22"/>
          <w:szCs w:val="22"/>
        </w:rPr>
        <w:t>.  Dichos documentos se adjuntan al expediente del acta</w:t>
      </w:r>
      <w:r>
        <w:rPr>
          <w:rFonts w:cs="Arial"/>
          <w:bCs/>
          <w:sz w:val="22"/>
          <w:szCs w:val="22"/>
          <w:lang w:val="es-ES_tradnl"/>
        </w:rPr>
        <w:t>.</w:t>
      </w:r>
    </w:p>
    <w:p w14:paraId="6E3C13A1" w14:textId="77777777" w:rsidR="00C916BF" w:rsidRDefault="00C916BF" w:rsidP="00C916BF">
      <w:pPr>
        <w:spacing w:line="360" w:lineRule="auto"/>
        <w:jc w:val="both"/>
        <w:rPr>
          <w:rFonts w:cs="Arial"/>
          <w:bCs/>
          <w:sz w:val="22"/>
          <w:szCs w:val="22"/>
          <w:lang w:val="es-ES_tradnl"/>
        </w:rPr>
      </w:pPr>
    </w:p>
    <w:p w14:paraId="03CC1E6E" w14:textId="2824820D" w:rsidR="004D1523" w:rsidRDefault="00C916BF" w:rsidP="004D1523">
      <w:pPr>
        <w:spacing w:line="360" w:lineRule="auto"/>
        <w:jc w:val="both"/>
        <w:rPr>
          <w:rFonts w:cs="Arial"/>
          <w:sz w:val="22"/>
          <w:szCs w:val="22"/>
          <w:lang w:val="es-ES_tradnl"/>
        </w:rPr>
      </w:pPr>
      <w:r>
        <w:rPr>
          <w:rFonts w:cs="Arial"/>
          <w:sz w:val="22"/>
          <w:szCs w:val="22"/>
        </w:rPr>
        <w:t xml:space="preserve">La </w:t>
      </w:r>
      <w:r w:rsidR="004D1523">
        <w:rPr>
          <w:rFonts w:cs="Arial"/>
          <w:sz w:val="22"/>
          <w:szCs w:val="22"/>
        </w:rPr>
        <w:t xml:space="preserve">licenciada Camacho Murillo </w:t>
      </w:r>
      <w:r>
        <w:rPr>
          <w:rFonts w:cs="Arial"/>
          <w:sz w:val="22"/>
          <w:szCs w:val="22"/>
        </w:rPr>
        <w:t xml:space="preserve">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la entidad autorizada, concluyendo que se propone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w:t>
      </w:r>
      <w:r w:rsidR="004D1523">
        <w:rPr>
          <w:rFonts w:cs="Arial"/>
          <w:sz w:val="22"/>
          <w:szCs w:val="22"/>
          <w:lang w:val="es-ES_tradnl"/>
        </w:rPr>
        <w:t>5,6 millones.</w:t>
      </w:r>
    </w:p>
    <w:p w14:paraId="0A2F15BF" w14:textId="3303773F" w:rsidR="00C916BF" w:rsidRDefault="00C916BF" w:rsidP="00C916BF">
      <w:pPr>
        <w:spacing w:line="360" w:lineRule="auto"/>
        <w:jc w:val="both"/>
        <w:rPr>
          <w:rFonts w:cs="Arial"/>
          <w:sz w:val="22"/>
          <w:szCs w:val="22"/>
          <w:lang w:val="es-ES_tradnl"/>
        </w:rPr>
      </w:pPr>
    </w:p>
    <w:p w14:paraId="533A94A4" w14:textId="11F9E239" w:rsidR="004D1523" w:rsidRDefault="004D1523" w:rsidP="00C916BF">
      <w:pPr>
        <w:spacing w:line="360" w:lineRule="auto"/>
        <w:jc w:val="both"/>
        <w:rPr>
          <w:rFonts w:cs="Arial"/>
          <w:sz w:val="22"/>
          <w:szCs w:val="22"/>
          <w:lang w:val="es-ES_tradnl"/>
        </w:rPr>
      </w:pPr>
      <w:r w:rsidRPr="00A25DB7">
        <w:rPr>
          <w:rFonts w:cs="Arial"/>
          <w:sz w:val="22"/>
          <w:u w:val="single"/>
          <w:lang w:val="es-ES_tradnl"/>
        </w:rPr>
        <w:lastRenderedPageBreak/>
        <w:t xml:space="preserve">Minuto </w:t>
      </w:r>
      <w:r>
        <w:rPr>
          <w:rFonts w:cs="Arial"/>
          <w:sz w:val="22"/>
          <w:u w:val="single"/>
          <w:lang w:val="es-ES_tradnl"/>
        </w:rPr>
        <w:t>6</w:t>
      </w:r>
      <w:r w:rsidR="00EB6FDF">
        <w:rPr>
          <w:rFonts w:cs="Arial"/>
          <w:sz w:val="22"/>
          <w:u w:val="single"/>
          <w:lang w:val="es-ES_tradnl"/>
        </w:rPr>
        <w:t>9</w:t>
      </w:r>
      <w:r w:rsidRPr="00A25DB7">
        <w:rPr>
          <w:rFonts w:cs="Arial"/>
          <w:sz w:val="22"/>
          <w:u w:val="single"/>
          <w:lang w:val="es-ES_tradnl"/>
        </w:rPr>
        <w:t>:</w:t>
      </w:r>
      <w:r w:rsidR="00EB6FDF">
        <w:rPr>
          <w:rFonts w:cs="Arial"/>
          <w:sz w:val="22"/>
          <w:u w:val="single"/>
          <w:lang w:val="es-ES_tradnl"/>
        </w:rPr>
        <w:t>33</w:t>
      </w:r>
      <w:r>
        <w:rPr>
          <w:rFonts w:cs="Arial"/>
          <w:sz w:val="22"/>
          <w:lang w:val="es-ES_tradnl"/>
        </w:rPr>
        <w:t xml:space="preserve"> </w:t>
      </w:r>
      <w:r w:rsidR="003472DA">
        <w:rPr>
          <w:rFonts w:cs="Arial"/>
          <w:sz w:val="22"/>
          <w:lang w:val="es-ES_tradnl"/>
        </w:rPr>
        <w:t>Del análisis que se realiza en torno a</w:t>
      </w:r>
      <w:r w:rsidR="00EF4B12">
        <w:rPr>
          <w:rFonts w:cs="Arial"/>
          <w:sz w:val="22"/>
          <w:lang w:val="es-ES_tradnl"/>
        </w:rPr>
        <w:t xml:space="preserve"> lo informado por la</w:t>
      </w:r>
      <w:r w:rsidR="003472DA">
        <w:rPr>
          <w:rFonts w:cs="Arial"/>
          <w:sz w:val="22"/>
          <w:lang w:val="es-ES_tradnl"/>
        </w:rPr>
        <w:t xml:space="preserve"> Dirección FOSUVI, </w:t>
      </w:r>
      <w:r>
        <w:rPr>
          <w:rFonts w:cs="Arial"/>
          <w:sz w:val="22"/>
          <w:lang w:val="es-ES_tradnl"/>
        </w:rPr>
        <w:t xml:space="preserve">los señores Directores </w:t>
      </w:r>
      <w:r w:rsidR="003472DA">
        <w:rPr>
          <w:rFonts w:cs="Arial"/>
          <w:sz w:val="22"/>
          <w:lang w:val="es-ES_tradnl"/>
        </w:rPr>
        <w:t xml:space="preserve">concuerdan en </w:t>
      </w:r>
      <w:proofErr w:type="gramStart"/>
      <w:r w:rsidR="003472DA">
        <w:rPr>
          <w:rFonts w:cs="Arial"/>
          <w:sz w:val="22"/>
          <w:lang w:val="es-ES_tradnl"/>
        </w:rPr>
        <w:t>que</w:t>
      </w:r>
      <w:proofErr w:type="gramEnd"/>
      <w:r w:rsidR="003472DA">
        <w:rPr>
          <w:rFonts w:cs="Arial"/>
          <w:sz w:val="22"/>
          <w:lang w:val="es-ES_tradnl"/>
        </w:rPr>
        <w:t xml:space="preserve"> para resolver esta solicitud de reasignación de saldos, es necesario que previamente la </w:t>
      </w:r>
      <w:r w:rsidR="003472DA" w:rsidRPr="003472DA">
        <w:rPr>
          <w:rFonts w:cs="Arial"/>
          <w:sz w:val="22"/>
          <w:szCs w:val="22"/>
          <w:lang w:val="es-ES_tradnl"/>
        </w:rPr>
        <w:t>Administración</w:t>
      </w:r>
      <w:r w:rsidR="003472DA">
        <w:rPr>
          <w:rFonts w:cs="Arial"/>
          <w:sz w:val="22"/>
          <w:szCs w:val="22"/>
          <w:lang w:val="es-ES_tradnl"/>
        </w:rPr>
        <w:t xml:space="preserve"> investigue, e informe a este Órgano Colegiado, la situación que originó el cobro tardío por parte de la entidad autorizada y, por consiguiente, </w:t>
      </w:r>
      <w:r w:rsidR="00085B49">
        <w:rPr>
          <w:rFonts w:cs="Arial"/>
          <w:sz w:val="22"/>
          <w:szCs w:val="22"/>
          <w:lang w:val="es-ES_tradnl"/>
        </w:rPr>
        <w:t xml:space="preserve">si es pertinente </w:t>
      </w:r>
      <w:r w:rsidR="003472DA">
        <w:rPr>
          <w:rFonts w:cs="Arial"/>
          <w:sz w:val="22"/>
          <w:szCs w:val="22"/>
          <w:lang w:val="es-ES_tradnl"/>
        </w:rPr>
        <w:t>que ahora se esté cobrando el 4% del IVA.</w:t>
      </w:r>
    </w:p>
    <w:p w14:paraId="2121F709" w14:textId="77777777" w:rsidR="009D03FE" w:rsidRPr="00D14EAF" w:rsidRDefault="009D03FE" w:rsidP="009D03FE">
      <w:pPr>
        <w:spacing w:line="360" w:lineRule="auto"/>
        <w:jc w:val="both"/>
        <w:rPr>
          <w:rFonts w:cs="Arial"/>
          <w:b/>
          <w:sz w:val="22"/>
        </w:rPr>
      </w:pPr>
      <w:r w:rsidRPr="00D14EAF">
        <w:rPr>
          <w:rFonts w:cs="Arial"/>
          <w:b/>
          <w:sz w:val="22"/>
        </w:rPr>
        <w:t>************</w:t>
      </w:r>
    </w:p>
    <w:p w14:paraId="2F0ECBA5" w14:textId="77777777" w:rsidR="009D03FE" w:rsidRDefault="009D03FE" w:rsidP="009D03FE">
      <w:pPr>
        <w:spacing w:line="360" w:lineRule="auto"/>
        <w:jc w:val="both"/>
        <w:rPr>
          <w:rFonts w:cs="Arial"/>
          <w:b/>
          <w:bCs/>
          <w:sz w:val="22"/>
          <w:szCs w:val="22"/>
          <w:u w:val="single"/>
          <w:lang w:val="es-ES_tradnl"/>
        </w:rPr>
      </w:pPr>
    </w:p>
    <w:p w14:paraId="65A73555" w14:textId="74EAD39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6C4250" w:rsidRPr="006C4250">
        <w:rPr>
          <w:rFonts w:cs="Arial"/>
          <w:b/>
          <w:bCs/>
          <w:sz w:val="22"/>
          <w:szCs w:val="22"/>
          <w:u w:val="single"/>
          <w:lang w:val="es-ES_tradnl"/>
        </w:rPr>
        <w:t>Solicitud de ampliación al plazo del contrato de administración de recursos del proyecto Villas Marcel</w:t>
      </w:r>
    </w:p>
    <w:p w14:paraId="5AB5E727" w14:textId="70514E7E" w:rsidR="009D03FE" w:rsidRDefault="009D03FE" w:rsidP="009D03FE">
      <w:pPr>
        <w:spacing w:line="360" w:lineRule="auto"/>
        <w:jc w:val="both"/>
        <w:rPr>
          <w:rFonts w:cs="Arial"/>
          <w:sz w:val="22"/>
          <w:szCs w:val="22"/>
        </w:rPr>
      </w:pPr>
    </w:p>
    <w:p w14:paraId="3164EC3F" w14:textId="6DB7D406" w:rsidR="009F248C" w:rsidRPr="00911E34" w:rsidRDefault="009F248C" w:rsidP="009F248C">
      <w:pPr>
        <w:spacing w:line="360" w:lineRule="auto"/>
        <w:jc w:val="both"/>
        <w:rPr>
          <w:rFonts w:cs="Arial"/>
          <w:sz w:val="22"/>
          <w:szCs w:val="22"/>
        </w:rPr>
      </w:pPr>
      <w:r w:rsidRPr="0039311E">
        <w:rPr>
          <w:rFonts w:cs="Arial"/>
          <w:sz w:val="22"/>
          <w:u w:val="single"/>
          <w:lang w:val="es-ES_tradnl"/>
        </w:rPr>
        <w:t xml:space="preserve">Minuto </w:t>
      </w:r>
      <w:r w:rsidR="00EB6FDF">
        <w:rPr>
          <w:rFonts w:cs="Arial"/>
          <w:sz w:val="22"/>
          <w:u w:val="single"/>
          <w:lang w:val="es-ES_tradnl"/>
        </w:rPr>
        <w:t>70</w:t>
      </w:r>
      <w:r w:rsidRPr="0039311E">
        <w:rPr>
          <w:rFonts w:cs="Arial"/>
          <w:sz w:val="22"/>
          <w:u w:val="single"/>
          <w:lang w:val="es-ES_tradnl"/>
        </w:rPr>
        <w:t>:</w:t>
      </w:r>
      <w:r w:rsidR="00EB6FDF">
        <w:rPr>
          <w:rFonts w:cs="Arial"/>
          <w:sz w:val="22"/>
          <w:u w:val="single"/>
          <w:lang w:val="es-ES_tradnl"/>
        </w:rPr>
        <w:t>30</w:t>
      </w:r>
      <w:r>
        <w:rPr>
          <w:rFonts w:cs="Arial"/>
          <w:sz w:val="22"/>
          <w:lang w:val="es-ES_tradnl"/>
        </w:rPr>
        <w:t xml:space="preserve"> Se conoce el oficio </w:t>
      </w:r>
      <w:r w:rsidRPr="003A6C1A">
        <w:rPr>
          <w:rFonts w:cs="Arial"/>
          <w:color w:val="000000"/>
          <w:sz w:val="22"/>
          <w:szCs w:val="22"/>
        </w:rPr>
        <w:t>GG-ME-</w:t>
      </w:r>
      <w:r>
        <w:rPr>
          <w:rFonts w:cs="Arial"/>
          <w:color w:val="000000"/>
          <w:sz w:val="22"/>
          <w:szCs w:val="22"/>
        </w:rPr>
        <w:t>0887</w:t>
      </w:r>
      <w:r w:rsidRPr="003A6C1A">
        <w:rPr>
          <w:rFonts w:cs="Arial"/>
          <w:color w:val="000000"/>
          <w:sz w:val="22"/>
          <w:szCs w:val="22"/>
        </w:rPr>
        <w:t>-2022</w:t>
      </w:r>
      <w:r>
        <w:rPr>
          <w:rFonts w:cs="Arial"/>
          <w:color w:val="000000"/>
          <w:sz w:val="22"/>
          <w:szCs w:val="22"/>
        </w:rPr>
        <w:t xml:space="preserve"> del 15 de julio de 2022</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BD3192">
        <w:rPr>
          <w:rFonts w:cs="Arial"/>
          <w:sz w:val="22"/>
          <w:szCs w:val="22"/>
        </w:rPr>
        <w:t>DF-OF-</w:t>
      </w:r>
      <w:r>
        <w:rPr>
          <w:rFonts w:cs="Arial"/>
          <w:sz w:val="22"/>
          <w:szCs w:val="22"/>
        </w:rPr>
        <w:t>0716</w:t>
      </w:r>
      <w:r w:rsidRPr="00BD3192">
        <w:rPr>
          <w:rFonts w:cs="Arial"/>
          <w:sz w:val="22"/>
          <w:szCs w:val="22"/>
        </w:rPr>
        <w:t>-20</w:t>
      </w:r>
      <w:r>
        <w:rPr>
          <w:rFonts w:cs="Arial"/>
          <w:sz w:val="22"/>
          <w:szCs w:val="22"/>
        </w:rPr>
        <w:t>22/SO-OF-0273-2022</w:t>
      </w:r>
      <w:r w:rsidRPr="00082430">
        <w:rPr>
          <w:rFonts w:cs="Arial"/>
          <w:color w:val="000000"/>
          <w:sz w:val="22"/>
        </w:rPr>
        <w:t xml:space="preserve"> de la Dirección FOSUVI</w:t>
      </w:r>
      <w:r>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w:t>
      </w:r>
      <w:r>
        <w:rPr>
          <w:rFonts w:cs="Arial"/>
          <w:sz w:val="22"/>
          <w:szCs w:val="22"/>
        </w:rPr>
        <w:t>la ampliación del plazo del contrato de administración de recursos del Proyecto Conjunto Residencial 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sidRPr="00BD3192">
        <w:rPr>
          <w:rFonts w:cs="Arial"/>
          <w:sz w:val="22"/>
          <w:szCs w:val="22"/>
        </w:rPr>
        <w:t xml:space="preserve">, y aprobado al amparo del artículo 59 de la Ley del Sistema Financiero Nacional para la Vivienda, según consta en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07C80B3A" w14:textId="77777777" w:rsidR="009F248C" w:rsidRPr="00911E34" w:rsidRDefault="009F248C" w:rsidP="009F248C">
      <w:pPr>
        <w:spacing w:line="360" w:lineRule="auto"/>
        <w:jc w:val="both"/>
        <w:rPr>
          <w:rFonts w:cs="Arial"/>
          <w:sz w:val="22"/>
          <w:szCs w:val="22"/>
        </w:rPr>
      </w:pPr>
    </w:p>
    <w:p w14:paraId="2063577C" w14:textId="759090FB" w:rsidR="009F248C" w:rsidRDefault="009F248C" w:rsidP="009F248C">
      <w:pPr>
        <w:spacing w:line="360" w:lineRule="auto"/>
        <w:jc w:val="both"/>
        <w:rPr>
          <w:rFonts w:cs="Arial"/>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su solicitud</w:t>
      </w:r>
      <w:r w:rsidRPr="008D415E">
        <w:rPr>
          <w:rFonts w:cs="Arial"/>
          <w:color w:val="000000"/>
          <w:sz w:val="22"/>
          <w:szCs w:val="22"/>
        </w:rPr>
        <w:t>, recomendando</w:t>
      </w:r>
      <w:r>
        <w:rPr>
          <w:rFonts w:cs="Arial"/>
          <w:color w:val="000000"/>
          <w:sz w:val="22"/>
          <w:szCs w:val="22"/>
        </w:rPr>
        <w:t xml:space="preserve"> </w:t>
      </w:r>
      <w:r w:rsidRPr="00BD3192">
        <w:rPr>
          <w:rFonts w:cs="Arial"/>
          <w:sz w:val="22"/>
          <w:szCs w:val="22"/>
        </w:rPr>
        <w:t xml:space="preserve">aprobar </w:t>
      </w:r>
      <w:r>
        <w:rPr>
          <w:rFonts w:cs="Arial"/>
          <w:sz w:val="22"/>
          <w:szCs w:val="22"/>
        </w:rPr>
        <w:t>la solicitud de ampliación de plazo al contrato de administración de recursos del proyecto Villas Marcel, al 31 de enero de 2023</w:t>
      </w:r>
      <w:r w:rsidRPr="00B40528">
        <w:rPr>
          <w:rFonts w:cs="Arial"/>
          <w:sz w:val="22"/>
          <w:szCs w:val="22"/>
        </w:rPr>
        <w:t>, para finalizar</w:t>
      </w:r>
      <w:r>
        <w:rPr>
          <w:rFonts w:cs="Arial"/>
          <w:sz w:val="22"/>
          <w:szCs w:val="22"/>
        </w:rPr>
        <w:t xml:space="preserve"> el proceso de desalojo y </w:t>
      </w:r>
      <w:r w:rsidR="00671492">
        <w:rPr>
          <w:rFonts w:cs="Arial"/>
          <w:sz w:val="22"/>
          <w:szCs w:val="22"/>
        </w:rPr>
        <w:t>formalización</w:t>
      </w:r>
      <w:r>
        <w:rPr>
          <w:rFonts w:cs="Arial"/>
          <w:sz w:val="22"/>
          <w:szCs w:val="22"/>
        </w:rPr>
        <w:t xml:space="preserve"> de operaciones; al 31 de mayo de 2023, para la liberación de garantías; </w:t>
      </w:r>
      <w:r w:rsidR="008146C5">
        <w:rPr>
          <w:rFonts w:cs="Arial"/>
          <w:sz w:val="22"/>
          <w:szCs w:val="22"/>
        </w:rPr>
        <w:t xml:space="preserve">y </w:t>
      </w:r>
      <w:r>
        <w:rPr>
          <w:rFonts w:cs="Arial"/>
          <w:sz w:val="22"/>
          <w:szCs w:val="22"/>
        </w:rPr>
        <w:t xml:space="preserve">al 31 de octubre de 2023, para la entrega de cierre técnico y financiero. </w:t>
      </w:r>
      <w:r>
        <w:rPr>
          <w:rFonts w:cs="Arial"/>
          <w:color w:val="000000"/>
          <w:sz w:val="22"/>
          <w:szCs w:val="22"/>
          <w:lang w:val="es-CR"/>
        </w:rPr>
        <w:t>Lo anterior, según lo dictaminado por el Departamento Técnico.</w:t>
      </w:r>
    </w:p>
    <w:p w14:paraId="1E1FF85B" w14:textId="77777777" w:rsidR="009F248C" w:rsidRDefault="009F248C" w:rsidP="009F248C">
      <w:pPr>
        <w:spacing w:line="360" w:lineRule="auto"/>
        <w:jc w:val="both"/>
        <w:rPr>
          <w:rFonts w:cs="Arial"/>
          <w:sz w:val="22"/>
          <w:szCs w:val="22"/>
        </w:rPr>
      </w:pPr>
    </w:p>
    <w:p w14:paraId="769E5240" w14:textId="008DEFAE" w:rsidR="009F248C" w:rsidRDefault="009F248C" w:rsidP="009D03FE">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EB6FDF">
        <w:rPr>
          <w:rFonts w:cs="Arial"/>
          <w:sz w:val="22"/>
          <w:u w:val="single"/>
          <w:lang w:val="es-ES_tradnl"/>
        </w:rPr>
        <w:t>75</w:t>
      </w:r>
      <w:r w:rsidRPr="0039311E">
        <w:rPr>
          <w:rFonts w:cs="Arial"/>
          <w:sz w:val="22"/>
          <w:u w:val="single"/>
          <w:lang w:val="es-ES_tradnl"/>
        </w:rPr>
        <w:t>:</w:t>
      </w:r>
      <w:r w:rsidR="00EB6FDF">
        <w:rPr>
          <w:rFonts w:cs="Arial"/>
          <w:sz w:val="22"/>
          <w:u w:val="single"/>
          <w:lang w:val="es-ES_tradnl"/>
        </w:rPr>
        <w:t>56</w:t>
      </w:r>
      <w:r>
        <w:rPr>
          <w:rFonts w:cs="Arial"/>
          <w:sz w:val="22"/>
          <w:lang w:val="es-ES_tradnl"/>
        </w:rPr>
        <w:t xml:space="preserve"> Conocida la propuesta de la Dirección FOSUVI y la Subgerencia de Operaciones</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Pr="00BD3192">
        <w:rPr>
          <w:rFonts w:cs="Arial"/>
          <w:sz w:val="22"/>
          <w:szCs w:val="22"/>
        </w:rPr>
        <w:t>DF-OF-</w:t>
      </w:r>
      <w:r>
        <w:rPr>
          <w:rFonts w:cs="Arial"/>
          <w:sz w:val="22"/>
          <w:szCs w:val="22"/>
        </w:rPr>
        <w:t>0716</w:t>
      </w:r>
      <w:r w:rsidRPr="00BD3192">
        <w:rPr>
          <w:rFonts w:cs="Arial"/>
          <w:sz w:val="22"/>
          <w:szCs w:val="22"/>
        </w:rPr>
        <w:t>-20</w:t>
      </w:r>
      <w:r>
        <w:rPr>
          <w:rFonts w:cs="Arial"/>
          <w:sz w:val="22"/>
          <w:szCs w:val="22"/>
        </w:rPr>
        <w:t>22/SO-OF-0</w:t>
      </w:r>
      <w:r w:rsidR="008146C5">
        <w:rPr>
          <w:rFonts w:cs="Arial"/>
          <w:sz w:val="22"/>
          <w:szCs w:val="22"/>
        </w:rPr>
        <w:t>273</w:t>
      </w:r>
      <w:r>
        <w:rPr>
          <w:rFonts w:cs="Arial"/>
          <w:sz w:val="22"/>
          <w:szCs w:val="22"/>
        </w:rPr>
        <w:t>-2022.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3</w:t>
      </w:r>
      <w:r>
        <w:rPr>
          <w:rFonts w:cs="Arial"/>
          <w:color w:val="000000"/>
          <w:sz w:val="22"/>
          <w:szCs w:val="22"/>
        </w:rPr>
        <w:t xml:space="preserve"> que se anexa a esta minuta.</w:t>
      </w:r>
    </w:p>
    <w:p w14:paraId="4A26795E" w14:textId="77777777" w:rsidR="009D03FE" w:rsidRPr="00D14EAF" w:rsidRDefault="009D03FE" w:rsidP="009D03FE">
      <w:pPr>
        <w:spacing w:line="360" w:lineRule="auto"/>
        <w:jc w:val="both"/>
        <w:rPr>
          <w:rFonts w:cs="Arial"/>
          <w:b/>
          <w:sz w:val="22"/>
        </w:rPr>
      </w:pPr>
      <w:r w:rsidRPr="00D14EAF">
        <w:rPr>
          <w:rFonts w:cs="Arial"/>
          <w:b/>
          <w:sz w:val="22"/>
        </w:rPr>
        <w:t>************</w:t>
      </w:r>
    </w:p>
    <w:p w14:paraId="410ADD58" w14:textId="77777777" w:rsidR="009D03FE" w:rsidRDefault="009D03FE" w:rsidP="009D03FE">
      <w:pPr>
        <w:spacing w:line="360" w:lineRule="auto"/>
        <w:jc w:val="both"/>
        <w:rPr>
          <w:rFonts w:cs="Arial"/>
          <w:b/>
          <w:bCs/>
          <w:sz w:val="22"/>
          <w:szCs w:val="22"/>
          <w:u w:val="single"/>
          <w:lang w:val="es-ES_tradnl"/>
        </w:rPr>
      </w:pPr>
    </w:p>
    <w:p w14:paraId="58DA5CC6" w14:textId="568CA77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7° </w:t>
      </w:r>
      <w:r w:rsidR="006C4250" w:rsidRPr="006C4250">
        <w:rPr>
          <w:rFonts w:cs="Arial"/>
          <w:b/>
          <w:bCs/>
          <w:sz w:val="22"/>
          <w:szCs w:val="22"/>
          <w:u w:val="single"/>
          <w:lang w:val="es-ES_tradnl"/>
        </w:rPr>
        <w:t>Solicitud de ampliación al plazo del contrato de administración de recursos del proyecto Corrales Negros</w:t>
      </w:r>
    </w:p>
    <w:p w14:paraId="4C25EFAC" w14:textId="5E5AED82" w:rsidR="009D03FE" w:rsidRDefault="009D03FE" w:rsidP="009D03FE">
      <w:pPr>
        <w:spacing w:line="360" w:lineRule="auto"/>
        <w:jc w:val="both"/>
        <w:rPr>
          <w:rFonts w:cs="Arial"/>
          <w:sz w:val="22"/>
          <w:szCs w:val="22"/>
        </w:rPr>
      </w:pPr>
    </w:p>
    <w:p w14:paraId="1707A9D5" w14:textId="30014D52" w:rsidR="0006653E" w:rsidRPr="00816FD6" w:rsidRDefault="0006653E" w:rsidP="0006653E">
      <w:pPr>
        <w:spacing w:line="360" w:lineRule="auto"/>
        <w:jc w:val="both"/>
        <w:rPr>
          <w:rFonts w:cs="Arial"/>
          <w:sz w:val="22"/>
          <w:szCs w:val="22"/>
        </w:rPr>
      </w:pPr>
      <w:r w:rsidRPr="000631B7">
        <w:rPr>
          <w:rFonts w:cs="Arial"/>
          <w:sz w:val="22"/>
          <w:szCs w:val="22"/>
          <w:u w:val="single"/>
        </w:rPr>
        <w:t xml:space="preserve">Minuto </w:t>
      </w:r>
      <w:r w:rsidR="00EB6FDF">
        <w:rPr>
          <w:rFonts w:cs="Arial"/>
          <w:sz w:val="22"/>
          <w:szCs w:val="22"/>
          <w:u w:val="single"/>
        </w:rPr>
        <w:t>7</w:t>
      </w:r>
      <w:r>
        <w:rPr>
          <w:rFonts w:cs="Arial"/>
          <w:sz w:val="22"/>
          <w:szCs w:val="22"/>
          <w:u w:val="single"/>
        </w:rPr>
        <w:t>6</w:t>
      </w:r>
      <w:r w:rsidRPr="000631B7">
        <w:rPr>
          <w:rFonts w:cs="Arial"/>
          <w:sz w:val="22"/>
          <w:szCs w:val="22"/>
          <w:u w:val="single"/>
        </w:rPr>
        <w:t>:</w:t>
      </w:r>
      <w:r w:rsidR="00EB6FDF">
        <w:rPr>
          <w:rFonts w:cs="Arial"/>
          <w:sz w:val="22"/>
          <w:szCs w:val="22"/>
          <w:u w:val="single"/>
        </w:rPr>
        <w:t>30</w:t>
      </w:r>
      <w:r w:rsidRPr="00816FD6">
        <w:rPr>
          <w:rFonts w:cs="Arial"/>
          <w:sz w:val="22"/>
          <w:szCs w:val="22"/>
        </w:rPr>
        <w:t xml:space="preserve"> Se </w:t>
      </w:r>
      <w:r>
        <w:rPr>
          <w:rFonts w:cs="Arial"/>
          <w:sz w:val="22"/>
          <w:szCs w:val="22"/>
        </w:rPr>
        <w:t xml:space="preserve">conoce el </w:t>
      </w:r>
      <w:r w:rsidRPr="00816FD6">
        <w:rPr>
          <w:rFonts w:cs="Arial"/>
          <w:sz w:val="22"/>
          <w:szCs w:val="22"/>
        </w:rPr>
        <w:t>oficio GG-ME-</w:t>
      </w:r>
      <w:r>
        <w:rPr>
          <w:rFonts w:cs="Arial"/>
          <w:sz w:val="22"/>
          <w:szCs w:val="22"/>
        </w:rPr>
        <w:t>1031</w:t>
      </w:r>
      <w:r w:rsidRPr="00816FD6">
        <w:rPr>
          <w:rFonts w:cs="Arial"/>
          <w:sz w:val="22"/>
          <w:szCs w:val="22"/>
        </w:rPr>
        <w:t xml:space="preserve">-2022 del </w:t>
      </w:r>
      <w:r>
        <w:rPr>
          <w:rFonts w:cs="Arial"/>
          <w:sz w:val="22"/>
          <w:szCs w:val="22"/>
        </w:rPr>
        <w:t>18</w:t>
      </w:r>
      <w:r w:rsidRPr="00816FD6">
        <w:rPr>
          <w:rFonts w:cs="Arial"/>
          <w:sz w:val="22"/>
          <w:szCs w:val="22"/>
        </w:rPr>
        <w:t xml:space="preserve"> de </w:t>
      </w:r>
      <w:r>
        <w:rPr>
          <w:rFonts w:cs="Arial"/>
          <w:sz w:val="22"/>
          <w:szCs w:val="22"/>
        </w:rPr>
        <w:t>agosto</w:t>
      </w:r>
      <w:r w:rsidRPr="00816FD6">
        <w:rPr>
          <w:rFonts w:cs="Arial"/>
          <w:sz w:val="22"/>
          <w:szCs w:val="22"/>
        </w:rPr>
        <w:t xml:space="preserve"> de 2022, mediante el cual, la Gerencia General avala el informe </w:t>
      </w:r>
      <w:r w:rsidRPr="00BB303F">
        <w:rPr>
          <w:rFonts w:cs="Arial"/>
          <w:sz w:val="22"/>
          <w:szCs w:val="22"/>
        </w:rPr>
        <w:t>DF-OF-</w:t>
      </w:r>
      <w:r>
        <w:rPr>
          <w:rFonts w:cs="Arial"/>
          <w:sz w:val="22"/>
          <w:szCs w:val="22"/>
        </w:rPr>
        <w:t>0858</w:t>
      </w:r>
      <w:r w:rsidRPr="00BB303F">
        <w:rPr>
          <w:rFonts w:cs="Arial"/>
          <w:sz w:val="22"/>
          <w:szCs w:val="22"/>
        </w:rPr>
        <w:t>-20</w:t>
      </w:r>
      <w:r>
        <w:rPr>
          <w:rFonts w:cs="Arial"/>
          <w:sz w:val="22"/>
          <w:szCs w:val="22"/>
        </w:rPr>
        <w:t>22</w:t>
      </w:r>
      <w:r w:rsidRPr="00BB303F">
        <w:rPr>
          <w:rFonts w:cs="Arial"/>
          <w:sz w:val="22"/>
          <w:szCs w:val="22"/>
        </w:rPr>
        <w:t xml:space="preserve"> </w:t>
      </w:r>
      <w:r w:rsidRPr="00816FD6">
        <w:rPr>
          <w:rFonts w:cs="Arial"/>
          <w:sz w:val="22"/>
          <w:szCs w:val="22"/>
        </w:rPr>
        <w:t xml:space="preserve">de la Dirección FOSUVI, que contiene los resultados del estudio efectuado a la solicitud de </w:t>
      </w:r>
      <w:r>
        <w:rPr>
          <w:rFonts w:cs="Arial"/>
          <w:sz w:val="22"/>
          <w:szCs w:val="22"/>
        </w:rPr>
        <w:t>la Fundación para la Vivienda Rural Costa Rica – Canadá,</w:t>
      </w:r>
      <w:r w:rsidRPr="00816FD6">
        <w:rPr>
          <w:rFonts w:cs="Arial"/>
          <w:sz w:val="22"/>
          <w:szCs w:val="22"/>
        </w:rPr>
        <w:t xml:space="preserve"> para </w:t>
      </w:r>
      <w:r>
        <w:rPr>
          <w:rFonts w:cs="Arial"/>
          <w:sz w:val="22"/>
          <w:szCs w:val="22"/>
        </w:rPr>
        <w:t>amplia</w:t>
      </w:r>
      <w:r w:rsidR="00085B49">
        <w:rPr>
          <w:rFonts w:cs="Arial"/>
          <w:sz w:val="22"/>
          <w:szCs w:val="22"/>
        </w:rPr>
        <w:t>r</w:t>
      </w:r>
      <w:r>
        <w:rPr>
          <w:rFonts w:cs="Arial"/>
          <w:sz w:val="22"/>
          <w:szCs w:val="22"/>
        </w:rPr>
        <w:t xml:space="preserve"> el plazo del contrato de </w:t>
      </w:r>
      <w:r w:rsidR="000045B3">
        <w:rPr>
          <w:rFonts w:cs="Arial"/>
          <w:sz w:val="22"/>
          <w:szCs w:val="22"/>
        </w:rPr>
        <w:t>administración</w:t>
      </w:r>
      <w:r>
        <w:rPr>
          <w:rFonts w:cs="Arial"/>
          <w:sz w:val="22"/>
          <w:szCs w:val="22"/>
        </w:rPr>
        <w:t xml:space="preserve"> de recursos del </w:t>
      </w:r>
      <w:r w:rsidRPr="00816FD6">
        <w:rPr>
          <w:rFonts w:cs="Arial"/>
          <w:sz w:val="22"/>
          <w:szCs w:val="22"/>
        </w:rPr>
        <w:t xml:space="preserve">proyecto </w:t>
      </w:r>
      <w:r w:rsidRPr="00AE6D15">
        <w:rPr>
          <w:rFonts w:cs="Arial"/>
          <w:sz w:val="22"/>
          <w:szCs w:val="22"/>
        </w:rPr>
        <w:t>habitacional Corrales Negros, ubicado en el distrito Santa Cecilia del cantón de La Cruz, provincia de Guanacaste</w:t>
      </w:r>
      <w:r>
        <w:rPr>
          <w:rFonts w:cs="Arial"/>
          <w:sz w:val="22"/>
          <w:szCs w:val="22"/>
        </w:rPr>
        <w:t xml:space="preserve">, </w:t>
      </w:r>
      <w:r w:rsidRPr="00816FD6">
        <w:rPr>
          <w:rFonts w:cs="Arial"/>
          <w:sz w:val="22"/>
          <w:szCs w:val="22"/>
        </w:rPr>
        <w:t xml:space="preserve">y aprobado con el acuerdo N° 2 de la sesión </w:t>
      </w:r>
      <w:r>
        <w:rPr>
          <w:rFonts w:cs="Arial"/>
          <w:sz w:val="22"/>
          <w:szCs w:val="22"/>
        </w:rPr>
        <w:t>90</w:t>
      </w:r>
      <w:r w:rsidRPr="00816FD6">
        <w:rPr>
          <w:rFonts w:cs="Arial"/>
          <w:sz w:val="22"/>
          <w:szCs w:val="22"/>
        </w:rPr>
        <w:t>-20</w:t>
      </w:r>
      <w:r>
        <w:rPr>
          <w:rFonts w:cs="Arial"/>
          <w:sz w:val="22"/>
          <w:szCs w:val="22"/>
        </w:rPr>
        <w:t>20</w:t>
      </w:r>
      <w:r w:rsidRPr="00816FD6">
        <w:rPr>
          <w:rFonts w:cs="Arial"/>
          <w:sz w:val="22"/>
          <w:szCs w:val="22"/>
        </w:rPr>
        <w:t xml:space="preserve"> del </w:t>
      </w:r>
      <w:r>
        <w:rPr>
          <w:rFonts w:cs="Arial"/>
          <w:sz w:val="22"/>
          <w:szCs w:val="22"/>
        </w:rPr>
        <w:t>16</w:t>
      </w:r>
      <w:r w:rsidRPr="00816FD6">
        <w:rPr>
          <w:rFonts w:cs="Arial"/>
          <w:sz w:val="22"/>
          <w:szCs w:val="22"/>
        </w:rPr>
        <w:t xml:space="preserve"> de </w:t>
      </w:r>
      <w:r>
        <w:rPr>
          <w:rFonts w:cs="Arial"/>
          <w:sz w:val="22"/>
          <w:szCs w:val="22"/>
        </w:rPr>
        <w:t>noviembre de 2020</w:t>
      </w:r>
      <w:r w:rsidRPr="00816FD6">
        <w:rPr>
          <w:rFonts w:cs="Arial"/>
          <w:sz w:val="22"/>
          <w:szCs w:val="22"/>
        </w:rPr>
        <w:t>.  Dichos documentos se adjuntan al expediente del acta.</w:t>
      </w:r>
    </w:p>
    <w:p w14:paraId="1C0B1218" w14:textId="77777777" w:rsidR="0006653E" w:rsidRPr="00816FD6" w:rsidRDefault="0006653E" w:rsidP="0006653E">
      <w:pPr>
        <w:spacing w:line="360" w:lineRule="auto"/>
        <w:jc w:val="both"/>
        <w:rPr>
          <w:rFonts w:cs="Arial"/>
          <w:sz w:val="22"/>
          <w:szCs w:val="22"/>
        </w:rPr>
      </w:pPr>
    </w:p>
    <w:p w14:paraId="6FC1E1A8" w14:textId="10F227C2" w:rsidR="0006653E" w:rsidRPr="00816FD6" w:rsidRDefault="0006653E" w:rsidP="0006653E">
      <w:pPr>
        <w:spacing w:line="360" w:lineRule="auto"/>
        <w:jc w:val="both"/>
        <w:rPr>
          <w:rFonts w:cs="Arial"/>
          <w:sz w:val="22"/>
          <w:szCs w:val="22"/>
        </w:rPr>
      </w:pPr>
      <w:r w:rsidRPr="00816FD6">
        <w:rPr>
          <w:rFonts w:cs="Arial"/>
          <w:sz w:val="22"/>
          <w:szCs w:val="22"/>
        </w:rPr>
        <w:t xml:space="preserve">La </w:t>
      </w:r>
      <w:r>
        <w:rPr>
          <w:rFonts w:cs="Arial"/>
          <w:sz w:val="22"/>
          <w:szCs w:val="22"/>
        </w:rPr>
        <w:t>licenciada Camacho Murillo</w:t>
      </w:r>
      <w:r w:rsidRPr="00816FD6">
        <w:rPr>
          <w:rFonts w:cs="Arial"/>
          <w:sz w:val="22"/>
          <w:szCs w:val="22"/>
        </w:rPr>
        <w:t xml:space="preserve"> presenta el detalle del citado informe, destacando las razones en las que se fundamenta la entidad para justificar su solicitud y la consecuente necesidad de ampliar el plazo d</w:t>
      </w:r>
      <w:r>
        <w:rPr>
          <w:rFonts w:cs="Arial"/>
          <w:sz w:val="22"/>
          <w:szCs w:val="22"/>
        </w:rPr>
        <w:t xml:space="preserve">el </w:t>
      </w:r>
      <w:r w:rsidRPr="00816FD6">
        <w:rPr>
          <w:rFonts w:cs="Arial"/>
          <w:sz w:val="22"/>
          <w:szCs w:val="22"/>
        </w:rPr>
        <w:t>contrato</w:t>
      </w:r>
      <w:r>
        <w:rPr>
          <w:rFonts w:cs="Arial"/>
          <w:sz w:val="22"/>
          <w:szCs w:val="22"/>
        </w:rPr>
        <w:t xml:space="preserve"> de administración de recursos</w:t>
      </w:r>
      <w:r w:rsidRPr="00816FD6">
        <w:rPr>
          <w:rFonts w:cs="Arial"/>
          <w:sz w:val="22"/>
          <w:szCs w:val="22"/>
        </w:rPr>
        <w:t xml:space="preserve">, recomendando </w:t>
      </w:r>
      <w:r w:rsidRPr="00BB303F">
        <w:rPr>
          <w:rFonts w:cs="Arial"/>
          <w:color w:val="000000"/>
          <w:sz w:val="22"/>
          <w:szCs w:val="22"/>
        </w:rPr>
        <w:t>aprobar un</w:t>
      </w:r>
      <w:r>
        <w:rPr>
          <w:rFonts w:cs="Arial"/>
          <w:color w:val="000000"/>
          <w:sz w:val="22"/>
          <w:szCs w:val="22"/>
        </w:rPr>
        <w:t xml:space="preserve">a prórroga de </w:t>
      </w:r>
      <w:r w:rsidR="00085B49">
        <w:rPr>
          <w:rFonts w:cs="Arial"/>
          <w:color w:val="000000"/>
          <w:sz w:val="22"/>
          <w:szCs w:val="22"/>
        </w:rPr>
        <w:t>120 días naturales, contados a partir de la firma del nuevo contrato de administración de recursos del proyecto</w:t>
      </w:r>
      <w:r>
        <w:rPr>
          <w:rFonts w:cs="Arial"/>
          <w:color w:val="000000"/>
          <w:sz w:val="22"/>
          <w:szCs w:val="22"/>
        </w:rPr>
        <w:t xml:space="preserve">, </w:t>
      </w:r>
      <w:r w:rsidRPr="00816FD6">
        <w:rPr>
          <w:rFonts w:cs="Arial"/>
          <w:sz w:val="22"/>
          <w:szCs w:val="22"/>
        </w:rPr>
        <w:t>conforme lo dictaminado por el Departamento Técnico.</w:t>
      </w:r>
    </w:p>
    <w:p w14:paraId="7BFADA0C" w14:textId="77777777" w:rsidR="0006653E" w:rsidRPr="00816FD6" w:rsidRDefault="0006653E" w:rsidP="0006653E">
      <w:pPr>
        <w:spacing w:line="360" w:lineRule="auto"/>
        <w:jc w:val="both"/>
        <w:rPr>
          <w:rFonts w:cs="Arial"/>
          <w:sz w:val="22"/>
          <w:szCs w:val="22"/>
        </w:rPr>
      </w:pPr>
    </w:p>
    <w:p w14:paraId="618BED7A" w14:textId="21FC5ACB" w:rsidR="0006653E" w:rsidRDefault="0006653E" w:rsidP="0006653E">
      <w:pPr>
        <w:spacing w:line="360" w:lineRule="auto"/>
        <w:jc w:val="both"/>
        <w:rPr>
          <w:rFonts w:cs="Arial"/>
          <w:sz w:val="22"/>
          <w:szCs w:val="22"/>
        </w:rPr>
      </w:pPr>
      <w:r w:rsidRPr="000631B7">
        <w:rPr>
          <w:rFonts w:cs="Arial"/>
          <w:sz w:val="22"/>
          <w:szCs w:val="22"/>
          <w:u w:val="single"/>
        </w:rPr>
        <w:t xml:space="preserve">Minuto </w:t>
      </w:r>
      <w:r w:rsidR="00EB6FDF">
        <w:rPr>
          <w:rFonts w:cs="Arial"/>
          <w:sz w:val="22"/>
          <w:szCs w:val="22"/>
          <w:u w:val="single"/>
        </w:rPr>
        <w:t>89</w:t>
      </w:r>
      <w:r w:rsidRPr="000631B7">
        <w:rPr>
          <w:rFonts w:cs="Arial"/>
          <w:sz w:val="22"/>
          <w:szCs w:val="22"/>
          <w:u w:val="single"/>
        </w:rPr>
        <w:t>:</w:t>
      </w:r>
      <w:r w:rsidR="00EB6FDF">
        <w:rPr>
          <w:rFonts w:cs="Arial"/>
          <w:sz w:val="22"/>
          <w:szCs w:val="22"/>
          <w:u w:val="single"/>
        </w:rPr>
        <w:t>50</w:t>
      </w:r>
      <w:r w:rsidRPr="00816FD6">
        <w:rPr>
          <w:rFonts w:cs="Arial"/>
          <w:sz w:val="22"/>
          <w:szCs w:val="22"/>
        </w:rPr>
        <w:t xml:space="preserve"> Conocida</w:t>
      </w:r>
      <w:r>
        <w:rPr>
          <w:rFonts w:cs="Arial"/>
          <w:sz w:val="22"/>
          <w:szCs w:val="22"/>
        </w:rPr>
        <w:t xml:space="preserve"> y suficientemente discutida </w:t>
      </w:r>
      <w:r w:rsidRPr="00816FD6">
        <w:rPr>
          <w:rFonts w:cs="Arial"/>
          <w:sz w:val="22"/>
          <w:szCs w:val="22"/>
        </w:rPr>
        <w:t>la propuesta de la Administración</w:t>
      </w:r>
      <w:r>
        <w:rPr>
          <w:rFonts w:cs="Arial"/>
          <w:sz w:val="22"/>
          <w:szCs w:val="22"/>
        </w:rPr>
        <w:t>,</w:t>
      </w:r>
      <w:r w:rsidRPr="00816FD6">
        <w:rPr>
          <w:rFonts w:cs="Arial"/>
          <w:sz w:val="22"/>
          <w:szCs w:val="22"/>
        </w:rPr>
        <w:t xml:space="preserve"> y no habiendo objeciones de los señores Directores ni por parte de los funcionarios presentes, la Junta Directiva resuelve actuar de la forma que recomienda la Dirección FOSUVI en el referido informe técnico</w:t>
      </w:r>
      <w:r w:rsidR="00085B49">
        <w:rPr>
          <w:rFonts w:cs="Arial"/>
          <w:sz w:val="22"/>
          <w:szCs w:val="22"/>
        </w:rPr>
        <w:t xml:space="preserve">. </w:t>
      </w:r>
      <w:r>
        <w:rPr>
          <w:rFonts w:cs="Arial"/>
          <w:color w:val="000000"/>
          <w:sz w:val="22"/>
          <w:szCs w:val="22"/>
          <w:lang w:val="es-CR"/>
        </w:rPr>
        <w:t xml:space="preserve">Lo anterior, según se consigna en el </w:t>
      </w:r>
      <w:r w:rsidRPr="000631B7">
        <w:rPr>
          <w:rFonts w:cs="Arial"/>
          <w:b/>
          <w:bCs/>
          <w:sz w:val="22"/>
          <w:szCs w:val="22"/>
        </w:rPr>
        <w:t xml:space="preserve">Acuerdo N° </w:t>
      </w:r>
      <w:r>
        <w:rPr>
          <w:rFonts w:cs="Arial"/>
          <w:b/>
          <w:bCs/>
          <w:sz w:val="22"/>
          <w:szCs w:val="22"/>
        </w:rPr>
        <w:t>4</w:t>
      </w:r>
      <w:r w:rsidRPr="00816FD6">
        <w:rPr>
          <w:rFonts w:cs="Arial"/>
          <w:sz w:val="22"/>
          <w:szCs w:val="22"/>
        </w:rPr>
        <w:t xml:space="preserve"> que se anexa a esta minuta.</w:t>
      </w:r>
    </w:p>
    <w:p w14:paraId="1439E6FC" w14:textId="77777777" w:rsidR="009D03FE" w:rsidRPr="00D14EAF" w:rsidRDefault="009D03FE" w:rsidP="009D03FE">
      <w:pPr>
        <w:spacing w:line="360" w:lineRule="auto"/>
        <w:jc w:val="both"/>
        <w:rPr>
          <w:rFonts w:cs="Arial"/>
          <w:b/>
          <w:sz w:val="22"/>
        </w:rPr>
      </w:pPr>
      <w:r w:rsidRPr="00D14EAF">
        <w:rPr>
          <w:rFonts w:cs="Arial"/>
          <w:b/>
          <w:sz w:val="22"/>
        </w:rPr>
        <w:t>************</w:t>
      </w:r>
    </w:p>
    <w:p w14:paraId="0C5EFC8F" w14:textId="77777777" w:rsidR="009D03FE" w:rsidRDefault="009D03FE" w:rsidP="009D03FE">
      <w:pPr>
        <w:spacing w:line="360" w:lineRule="auto"/>
        <w:jc w:val="both"/>
        <w:rPr>
          <w:rFonts w:cs="Arial"/>
          <w:b/>
          <w:bCs/>
          <w:sz w:val="22"/>
          <w:szCs w:val="22"/>
          <w:u w:val="single"/>
          <w:lang w:val="es-ES_tradnl"/>
        </w:rPr>
      </w:pPr>
    </w:p>
    <w:p w14:paraId="330BB777" w14:textId="7018E9B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6C4250" w:rsidRPr="006C4250">
        <w:rPr>
          <w:rFonts w:cs="Arial"/>
          <w:b/>
          <w:bCs/>
          <w:sz w:val="22"/>
          <w:szCs w:val="22"/>
          <w:u w:val="single"/>
          <w:lang w:val="es-ES_tradnl"/>
        </w:rPr>
        <w:t>Solicitud de ampliación al plazo del contrato de administración de recursos del proyecto Monte Cristo II</w:t>
      </w:r>
    </w:p>
    <w:p w14:paraId="638A2EF0" w14:textId="52DE5B76" w:rsidR="009D03FE" w:rsidRDefault="009D03FE" w:rsidP="009D03FE">
      <w:pPr>
        <w:spacing w:line="360" w:lineRule="auto"/>
        <w:jc w:val="both"/>
        <w:rPr>
          <w:rFonts w:cs="Arial"/>
          <w:sz w:val="22"/>
          <w:szCs w:val="22"/>
        </w:rPr>
      </w:pPr>
    </w:p>
    <w:p w14:paraId="3D03CD47" w14:textId="7397EDC9" w:rsidR="0006653E" w:rsidRPr="00BC72AF" w:rsidRDefault="0006653E" w:rsidP="0006653E">
      <w:pPr>
        <w:spacing w:line="360" w:lineRule="auto"/>
        <w:jc w:val="both"/>
        <w:rPr>
          <w:rFonts w:cs="Arial"/>
          <w:color w:val="000000"/>
          <w:sz w:val="22"/>
          <w:szCs w:val="22"/>
        </w:rPr>
      </w:pPr>
      <w:r w:rsidRPr="0039311E">
        <w:rPr>
          <w:rFonts w:cs="Arial"/>
          <w:sz w:val="22"/>
          <w:u w:val="single"/>
          <w:lang w:val="es-ES_tradnl"/>
        </w:rPr>
        <w:t xml:space="preserve">Minuto </w:t>
      </w:r>
      <w:r w:rsidR="00EB6FDF">
        <w:rPr>
          <w:rFonts w:cs="Arial"/>
          <w:sz w:val="22"/>
          <w:u w:val="single"/>
          <w:lang w:val="es-ES_tradnl"/>
        </w:rPr>
        <w:t>90</w:t>
      </w:r>
      <w:r w:rsidRPr="0039311E">
        <w:rPr>
          <w:rFonts w:cs="Arial"/>
          <w:sz w:val="22"/>
          <w:u w:val="single"/>
          <w:lang w:val="es-ES_tradnl"/>
        </w:rPr>
        <w:t>:</w:t>
      </w:r>
      <w:r w:rsidR="00EB6FDF">
        <w:rPr>
          <w:rFonts w:cs="Arial"/>
          <w:sz w:val="22"/>
          <w:u w:val="single"/>
          <w:lang w:val="es-ES_tradnl"/>
        </w:rPr>
        <w:t>1</w:t>
      </w:r>
      <w:r>
        <w:rPr>
          <w:rFonts w:cs="Arial"/>
          <w:sz w:val="22"/>
          <w:u w:val="single"/>
          <w:lang w:val="es-ES_tradnl"/>
        </w:rPr>
        <w:t>5</w:t>
      </w:r>
      <w:r>
        <w:rPr>
          <w:rFonts w:cs="Arial"/>
          <w:sz w:val="22"/>
          <w:lang w:val="es-ES_tradnl"/>
        </w:rPr>
        <w:t xml:space="preserve"> Se conoce el oficio </w:t>
      </w:r>
      <w:r w:rsidRPr="00BC72AF">
        <w:rPr>
          <w:rFonts w:cs="Arial"/>
          <w:color w:val="000000"/>
          <w:sz w:val="22"/>
          <w:szCs w:val="22"/>
        </w:rPr>
        <w:t>GG-ME-</w:t>
      </w:r>
      <w:r>
        <w:rPr>
          <w:rFonts w:cs="Arial"/>
          <w:color w:val="000000"/>
          <w:sz w:val="22"/>
          <w:szCs w:val="22"/>
        </w:rPr>
        <w:t>1032</w:t>
      </w:r>
      <w:r w:rsidRPr="00BC72AF">
        <w:rPr>
          <w:rFonts w:cs="Arial"/>
          <w:color w:val="000000"/>
          <w:sz w:val="22"/>
          <w:szCs w:val="22"/>
        </w:rPr>
        <w:t>-20</w:t>
      </w:r>
      <w:r>
        <w:rPr>
          <w:rFonts w:cs="Arial"/>
          <w:color w:val="000000"/>
          <w:sz w:val="22"/>
          <w:szCs w:val="22"/>
        </w:rPr>
        <w:t>22</w:t>
      </w:r>
      <w:r w:rsidRPr="00BC72AF">
        <w:rPr>
          <w:rFonts w:cs="Arial"/>
          <w:color w:val="000000"/>
          <w:sz w:val="22"/>
          <w:szCs w:val="22"/>
        </w:rPr>
        <w:t xml:space="preserve"> del </w:t>
      </w:r>
      <w:r>
        <w:rPr>
          <w:rFonts w:cs="Arial"/>
          <w:color w:val="000000"/>
          <w:sz w:val="22"/>
          <w:szCs w:val="22"/>
        </w:rPr>
        <w:t>18</w:t>
      </w:r>
      <w:r w:rsidRPr="00BC72AF">
        <w:rPr>
          <w:rFonts w:cs="Arial"/>
          <w:color w:val="000000"/>
          <w:sz w:val="22"/>
          <w:szCs w:val="22"/>
        </w:rPr>
        <w:t xml:space="preserve"> de </w:t>
      </w:r>
      <w:r>
        <w:rPr>
          <w:rFonts w:cs="Arial"/>
          <w:color w:val="000000"/>
          <w:sz w:val="22"/>
          <w:szCs w:val="22"/>
        </w:rPr>
        <w:t>agosto</w:t>
      </w:r>
      <w:r w:rsidRPr="00BC72AF">
        <w:rPr>
          <w:rFonts w:cs="Arial"/>
          <w:color w:val="000000"/>
          <w:sz w:val="22"/>
          <w:szCs w:val="22"/>
        </w:rPr>
        <w:t xml:space="preserve"> de 20</w:t>
      </w:r>
      <w:r>
        <w:rPr>
          <w:rFonts w:cs="Arial"/>
          <w:color w:val="000000"/>
          <w:sz w:val="22"/>
          <w:szCs w:val="22"/>
        </w:rPr>
        <w:t>22</w:t>
      </w:r>
      <w:r w:rsidRPr="00BC72AF">
        <w:rPr>
          <w:rFonts w:cs="Arial"/>
          <w:color w:val="000000"/>
          <w:sz w:val="22"/>
          <w:szCs w:val="22"/>
        </w:rPr>
        <w:t>, mediante el cual, la Gerencia General remite y avala el informe DF-OF-</w:t>
      </w:r>
      <w:r>
        <w:rPr>
          <w:rFonts w:cs="Arial"/>
          <w:color w:val="000000"/>
          <w:sz w:val="22"/>
          <w:szCs w:val="22"/>
        </w:rPr>
        <w:t>0859</w:t>
      </w:r>
      <w:r w:rsidRPr="00BC72AF">
        <w:rPr>
          <w:rFonts w:cs="Arial"/>
          <w:color w:val="000000"/>
          <w:sz w:val="22"/>
          <w:szCs w:val="22"/>
        </w:rPr>
        <w:t>-20</w:t>
      </w:r>
      <w:r>
        <w:rPr>
          <w:rFonts w:cs="Arial"/>
          <w:color w:val="000000"/>
          <w:sz w:val="22"/>
          <w:szCs w:val="22"/>
        </w:rPr>
        <w:t>22</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Grupo Mutual Alajuela – La Vivienda </w:t>
      </w:r>
      <w:r w:rsidRPr="005A2DDB">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w:t>
      </w:r>
      <w:r>
        <w:rPr>
          <w:rFonts w:cs="Arial"/>
          <w:color w:val="000000"/>
          <w:sz w:val="22"/>
          <w:szCs w:val="22"/>
        </w:rPr>
        <w:t xml:space="preserve">la ampliación del plazo del contrato de administración de recursos del del </w:t>
      </w:r>
      <w:r w:rsidRPr="00BC72AF">
        <w:rPr>
          <w:rFonts w:cs="Arial"/>
          <w:color w:val="000000"/>
          <w:sz w:val="22"/>
          <w:szCs w:val="22"/>
        </w:rPr>
        <w:t xml:space="preserve">proyecto habitacional </w:t>
      </w:r>
      <w:r>
        <w:rPr>
          <w:rFonts w:cs="Arial"/>
          <w:sz w:val="22"/>
          <w:szCs w:val="22"/>
        </w:rPr>
        <w:t>Monte Cristo II</w:t>
      </w:r>
      <w:r w:rsidRPr="00EE6836">
        <w:rPr>
          <w:rFonts w:cs="Arial"/>
          <w:sz w:val="22"/>
          <w:szCs w:val="22"/>
        </w:rPr>
        <w:t xml:space="preserve">, ubicado en el </w:t>
      </w:r>
      <w:r w:rsidRPr="009B24D3">
        <w:rPr>
          <w:rFonts w:cs="Arial"/>
          <w:sz w:val="22"/>
          <w:szCs w:val="22"/>
        </w:rPr>
        <w:t>distrito y cantón de Upala, provincia de Alajuela</w:t>
      </w:r>
      <w:r>
        <w:rPr>
          <w:rFonts w:cs="Arial"/>
          <w:sz w:val="22"/>
          <w:szCs w:val="22"/>
        </w:rPr>
        <w:t xml:space="preserve">, y aprobado </w:t>
      </w:r>
      <w:r w:rsidRPr="00BB303F">
        <w:rPr>
          <w:rFonts w:cs="Arial"/>
          <w:sz w:val="22"/>
          <w:szCs w:val="22"/>
        </w:rPr>
        <w:t>mediante el acuerdo</w:t>
      </w:r>
      <w:r w:rsidRPr="00610ECD">
        <w:rPr>
          <w:rFonts w:cs="Arial"/>
          <w:sz w:val="22"/>
          <w:szCs w:val="22"/>
        </w:rPr>
        <w:t xml:space="preserve"> </w:t>
      </w:r>
      <w:r w:rsidRPr="00610ECD">
        <w:rPr>
          <w:rFonts w:cs="Arial"/>
          <w:color w:val="000000"/>
          <w:sz w:val="22"/>
          <w:szCs w:val="22"/>
        </w:rPr>
        <w:t xml:space="preserve">N° 1 de </w:t>
      </w:r>
      <w:r w:rsidRPr="00610ECD">
        <w:rPr>
          <w:rFonts w:cs="Arial"/>
          <w:color w:val="000000"/>
          <w:sz w:val="22"/>
          <w:szCs w:val="22"/>
        </w:rPr>
        <w:lastRenderedPageBreak/>
        <w:t>la sesión 23-2020, del 23 de marzo de 2020.</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55E6F821" w14:textId="77777777" w:rsidR="0006653E" w:rsidRPr="00BC72AF" w:rsidRDefault="0006653E" w:rsidP="0006653E">
      <w:pPr>
        <w:spacing w:line="360" w:lineRule="auto"/>
        <w:jc w:val="both"/>
        <w:rPr>
          <w:rFonts w:cs="Arial"/>
          <w:color w:val="000000"/>
          <w:sz w:val="22"/>
          <w:szCs w:val="22"/>
        </w:rPr>
      </w:pPr>
    </w:p>
    <w:p w14:paraId="5758572B" w14:textId="77777777" w:rsidR="00EB6FDF" w:rsidRDefault="0006653E" w:rsidP="0006653E">
      <w:pPr>
        <w:spacing w:line="360" w:lineRule="auto"/>
        <w:jc w:val="both"/>
        <w:rPr>
          <w:rFonts w:cs="Arial"/>
          <w:color w:val="000000"/>
          <w:sz w:val="22"/>
          <w:szCs w:val="22"/>
          <w:lang w:val="es-CR"/>
        </w:rPr>
      </w:pPr>
      <w:r w:rsidRPr="00BC72AF">
        <w:rPr>
          <w:rFonts w:cs="Arial"/>
          <w:color w:val="000000"/>
          <w:sz w:val="22"/>
          <w:szCs w:val="22"/>
        </w:rPr>
        <w:t>La</w:t>
      </w:r>
      <w:r>
        <w:rPr>
          <w:rFonts w:cs="Arial"/>
          <w:color w:val="000000"/>
          <w:sz w:val="22"/>
          <w:szCs w:val="22"/>
        </w:rPr>
        <w:t xml:space="preserve"> licenciada Camacho Murillo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w:t>
      </w:r>
      <w:r>
        <w:rPr>
          <w:rFonts w:cs="Arial"/>
          <w:color w:val="000000"/>
          <w:sz w:val="22"/>
          <w:szCs w:val="22"/>
        </w:rPr>
        <w:t xml:space="preserve"> una </w:t>
      </w:r>
      <w:r w:rsidR="008904B2">
        <w:rPr>
          <w:rFonts w:cs="Arial"/>
          <w:color w:val="000000"/>
          <w:sz w:val="22"/>
          <w:szCs w:val="22"/>
        </w:rPr>
        <w:t>prórroga</w:t>
      </w:r>
      <w:r>
        <w:rPr>
          <w:rFonts w:cs="Arial"/>
          <w:color w:val="000000"/>
          <w:sz w:val="22"/>
          <w:szCs w:val="22"/>
        </w:rPr>
        <w:t xml:space="preserve"> </w:t>
      </w:r>
      <w:r w:rsidR="00EB6FDF">
        <w:rPr>
          <w:rFonts w:cs="Arial"/>
          <w:color w:val="000000"/>
          <w:sz w:val="22"/>
          <w:szCs w:val="22"/>
        </w:rPr>
        <w:t xml:space="preserve">de hasta el 31 de agosto de 2023, con el objetivo de </w:t>
      </w:r>
      <w:r w:rsidR="00EB6FDF" w:rsidRPr="00477368">
        <w:rPr>
          <w:rFonts w:cs="Arial"/>
          <w:color w:val="000000"/>
          <w:sz w:val="22"/>
          <w:szCs w:val="22"/>
          <w:lang w:val="es-CR"/>
        </w:rPr>
        <w:t xml:space="preserve">realizar las actividades pendientes para </w:t>
      </w:r>
      <w:r w:rsidR="00EB6FDF">
        <w:rPr>
          <w:rFonts w:cs="Arial"/>
          <w:color w:val="000000"/>
          <w:sz w:val="22"/>
          <w:szCs w:val="22"/>
          <w:lang w:val="es-CR"/>
        </w:rPr>
        <w:t>l</w:t>
      </w:r>
      <w:r w:rsidR="00EB6FDF" w:rsidRPr="00477368">
        <w:rPr>
          <w:rFonts w:cs="Arial"/>
          <w:color w:val="000000"/>
          <w:sz w:val="22"/>
          <w:szCs w:val="22"/>
          <w:lang w:val="es-CR"/>
        </w:rPr>
        <w:t xml:space="preserve">a entrega del proyecto, </w:t>
      </w:r>
      <w:r w:rsidR="00EB6FDF">
        <w:rPr>
          <w:rFonts w:cs="Arial"/>
          <w:color w:val="000000"/>
          <w:sz w:val="22"/>
          <w:szCs w:val="22"/>
          <w:lang w:val="es-CR"/>
        </w:rPr>
        <w:t>l</w:t>
      </w:r>
      <w:r w:rsidR="00EB6FDF" w:rsidRPr="00477368">
        <w:rPr>
          <w:rFonts w:cs="Arial"/>
          <w:color w:val="000000"/>
          <w:sz w:val="22"/>
          <w:szCs w:val="22"/>
          <w:lang w:val="es-CR"/>
        </w:rPr>
        <w:t>a liberaci</w:t>
      </w:r>
      <w:r w:rsidR="00EB6FDF">
        <w:rPr>
          <w:rFonts w:cs="Arial"/>
          <w:color w:val="000000"/>
          <w:sz w:val="22"/>
          <w:szCs w:val="22"/>
          <w:lang w:val="es-CR"/>
        </w:rPr>
        <w:t xml:space="preserve">ón </w:t>
      </w:r>
      <w:r w:rsidR="00EB6FDF" w:rsidRPr="00477368">
        <w:rPr>
          <w:rFonts w:cs="Arial"/>
          <w:color w:val="000000"/>
          <w:sz w:val="22"/>
          <w:szCs w:val="22"/>
          <w:lang w:val="es-CR"/>
        </w:rPr>
        <w:t>de</w:t>
      </w:r>
      <w:r w:rsidR="00EB6FDF">
        <w:rPr>
          <w:rFonts w:cs="Arial"/>
          <w:color w:val="000000"/>
          <w:sz w:val="22"/>
          <w:szCs w:val="22"/>
          <w:lang w:val="es-CR"/>
        </w:rPr>
        <w:t xml:space="preserve"> las </w:t>
      </w:r>
      <w:r w:rsidR="00EB6FDF" w:rsidRPr="00477368">
        <w:rPr>
          <w:rFonts w:cs="Arial"/>
          <w:color w:val="000000"/>
          <w:sz w:val="22"/>
          <w:szCs w:val="22"/>
          <w:lang w:val="es-CR"/>
        </w:rPr>
        <w:t>garant</w:t>
      </w:r>
      <w:r w:rsidR="00EB6FDF">
        <w:rPr>
          <w:rFonts w:cs="Arial"/>
          <w:color w:val="000000"/>
          <w:sz w:val="22"/>
          <w:szCs w:val="22"/>
          <w:lang w:val="es-CR"/>
        </w:rPr>
        <w:t>í</w:t>
      </w:r>
      <w:r w:rsidR="00EB6FDF" w:rsidRPr="00477368">
        <w:rPr>
          <w:rFonts w:cs="Arial"/>
          <w:color w:val="000000"/>
          <w:sz w:val="22"/>
          <w:szCs w:val="22"/>
          <w:lang w:val="es-CR"/>
        </w:rPr>
        <w:t xml:space="preserve">as y </w:t>
      </w:r>
      <w:r w:rsidR="00EB6FDF">
        <w:rPr>
          <w:rFonts w:cs="Arial"/>
          <w:color w:val="000000"/>
          <w:sz w:val="22"/>
          <w:szCs w:val="22"/>
          <w:lang w:val="es-CR"/>
        </w:rPr>
        <w:t>l</w:t>
      </w:r>
      <w:r w:rsidR="00EB6FDF" w:rsidRPr="00477368">
        <w:rPr>
          <w:rFonts w:cs="Arial"/>
          <w:color w:val="000000"/>
          <w:sz w:val="22"/>
          <w:szCs w:val="22"/>
          <w:lang w:val="es-CR"/>
        </w:rPr>
        <w:t>a ejecuc</w:t>
      </w:r>
      <w:r w:rsidR="00EB6FDF">
        <w:rPr>
          <w:rFonts w:cs="Arial"/>
          <w:color w:val="000000"/>
          <w:sz w:val="22"/>
          <w:szCs w:val="22"/>
          <w:lang w:val="es-CR"/>
        </w:rPr>
        <w:t>ió</w:t>
      </w:r>
      <w:r w:rsidR="00EB6FDF" w:rsidRPr="00477368">
        <w:rPr>
          <w:rFonts w:cs="Arial"/>
          <w:color w:val="000000"/>
          <w:sz w:val="22"/>
          <w:szCs w:val="22"/>
          <w:lang w:val="es-CR"/>
        </w:rPr>
        <w:t>n del cierre t</w:t>
      </w:r>
      <w:r w:rsidR="00EB6FDF">
        <w:rPr>
          <w:rFonts w:cs="Arial"/>
          <w:color w:val="000000"/>
          <w:sz w:val="22"/>
          <w:szCs w:val="22"/>
          <w:lang w:val="es-CR"/>
        </w:rPr>
        <w:t>é</w:t>
      </w:r>
      <w:r w:rsidR="00EB6FDF" w:rsidRPr="00477368">
        <w:rPr>
          <w:rFonts w:cs="Arial"/>
          <w:color w:val="000000"/>
          <w:sz w:val="22"/>
          <w:szCs w:val="22"/>
          <w:lang w:val="es-CR"/>
        </w:rPr>
        <w:t>cnico y financiero del proyecto</w:t>
      </w:r>
      <w:r w:rsidR="00EB6FDF">
        <w:rPr>
          <w:rFonts w:cs="Arial"/>
          <w:color w:val="000000"/>
          <w:sz w:val="22"/>
          <w:szCs w:val="22"/>
          <w:lang w:val="es-CR"/>
        </w:rPr>
        <w:t>.</w:t>
      </w:r>
    </w:p>
    <w:p w14:paraId="16A011E3" w14:textId="77777777" w:rsidR="0006653E" w:rsidRDefault="0006653E" w:rsidP="0006653E">
      <w:pPr>
        <w:spacing w:line="360" w:lineRule="auto"/>
        <w:jc w:val="both"/>
        <w:rPr>
          <w:rFonts w:cs="Arial"/>
          <w:color w:val="000000"/>
          <w:sz w:val="22"/>
          <w:szCs w:val="22"/>
        </w:rPr>
      </w:pPr>
    </w:p>
    <w:p w14:paraId="15DAE0D3" w14:textId="6B8C4FEA" w:rsidR="0006653E" w:rsidRPr="005823F2" w:rsidRDefault="0006653E" w:rsidP="0006653E">
      <w:pPr>
        <w:spacing w:line="360" w:lineRule="auto"/>
        <w:jc w:val="both"/>
        <w:rPr>
          <w:rFonts w:cs="Arial"/>
          <w:color w:val="000000"/>
          <w:sz w:val="22"/>
          <w:szCs w:val="22"/>
        </w:rPr>
      </w:pPr>
      <w:r w:rsidRPr="00A25DB7">
        <w:rPr>
          <w:rFonts w:cs="Arial"/>
          <w:sz w:val="22"/>
          <w:u w:val="single"/>
          <w:lang w:val="es-ES_tradnl"/>
        </w:rPr>
        <w:t xml:space="preserve">Minuto </w:t>
      </w:r>
      <w:r w:rsidR="00BE0573">
        <w:rPr>
          <w:rFonts w:cs="Arial"/>
          <w:sz w:val="22"/>
          <w:u w:val="single"/>
          <w:lang w:val="es-ES_tradnl"/>
        </w:rPr>
        <w:t>94</w:t>
      </w:r>
      <w:r w:rsidRPr="00A25DB7">
        <w:rPr>
          <w:rFonts w:cs="Arial"/>
          <w:sz w:val="22"/>
          <w:u w:val="single"/>
          <w:lang w:val="es-ES_tradnl"/>
        </w:rPr>
        <w:t>:</w:t>
      </w:r>
      <w:r w:rsidR="00BE0573">
        <w:rPr>
          <w:rFonts w:cs="Arial"/>
          <w:sz w:val="22"/>
          <w:u w:val="single"/>
          <w:lang w:val="es-ES_tradnl"/>
        </w:rPr>
        <w:t>4</w:t>
      </w:r>
      <w:r>
        <w:rPr>
          <w:rFonts w:cs="Arial"/>
          <w:sz w:val="22"/>
          <w:u w:val="single"/>
          <w:lang w:val="es-ES_tradnl"/>
        </w:rPr>
        <w:t>5</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la Subgerencia de Operaciones, 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Pr>
          <w:rFonts w:cs="Arial"/>
          <w:b/>
          <w:color w:val="000000"/>
          <w:sz w:val="22"/>
          <w:szCs w:val="22"/>
        </w:rPr>
        <w:t>A</w:t>
      </w:r>
      <w:r w:rsidRPr="00D87944">
        <w:rPr>
          <w:rFonts w:cs="Arial"/>
          <w:b/>
          <w:color w:val="000000"/>
          <w:sz w:val="22"/>
          <w:szCs w:val="22"/>
        </w:rPr>
        <w:t>cuerdo</w:t>
      </w:r>
      <w:r>
        <w:rPr>
          <w:rFonts w:cs="Arial"/>
          <w:b/>
          <w:color w:val="000000"/>
          <w:sz w:val="22"/>
          <w:szCs w:val="22"/>
        </w:rPr>
        <w:t>s</w:t>
      </w:r>
      <w:r w:rsidRPr="00D87944">
        <w:rPr>
          <w:rFonts w:cs="Arial"/>
          <w:b/>
          <w:color w:val="000000"/>
          <w:sz w:val="22"/>
          <w:szCs w:val="22"/>
        </w:rPr>
        <w:t xml:space="preserve"> </w:t>
      </w:r>
      <w:r w:rsidRPr="007F24F4">
        <w:rPr>
          <w:rFonts w:cs="Arial"/>
          <w:b/>
          <w:bCs/>
          <w:sz w:val="22"/>
          <w:lang w:val="es-ES_tradnl"/>
        </w:rPr>
        <w:t xml:space="preserve">N° </w:t>
      </w:r>
      <w:r>
        <w:rPr>
          <w:rFonts w:cs="Arial"/>
          <w:b/>
          <w:bCs/>
          <w:sz w:val="22"/>
          <w:lang w:val="es-ES_tradnl"/>
        </w:rPr>
        <w:t>5</w:t>
      </w:r>
      <w:r>
        <w:rPr>
          <w:rFonts w:cs="Arial"/>
          <w:color w:val="000000"/>
          <w:sz w:val="22"/>
          <w:szCs w:val="22"/>
        </w:rPr>
        <w:t xml:space="preserve"> que se anexa a esta minuta.</w:t>
      </w:r>
    </w:p>
    <w:p w14:paraId="1946C29B" w14:textId="77777777" w:rsidR="009D03FE" w:rsidRPr="00D14EAF" w:rsidRDefault="009D03FE" w:rsidP="009D03FE">
      <w:pPr>
        <w:spacing w:line="360" w:lineRule="auto"/>
        <w:jc w:val="both"/>
        <w:rPr>
          <w:rFonts w:cs="Arial"/>
          <w:b/>
          <w:sz w:val="22"/>
        </w:rPr>
      </w:pPr>
      <w:r w:rsidRPr="00D14EAF">
        <w:rPr>
          <w:rFonts w:cs="Arial"/>
          <w:b/>
          <w:sz w:val="22"/>
        </w:rPr>
        <w:t>************</w:t>
      </w:r>
    </w:p>
    <w:p w14:paraId="4AA47A5E" w14:textId="77777777" w:rsidR="009D03FE" w:rsidRDefault="009D03FE" w:rsidP="009D03FE">
      <w:pPr>
        <w:spacing w:line="360" w:lineRule="auto"/>
        <w:jc w:val="both"/>
        <w:rPr>
          <w:rFonts w:cs="Arial"/>
          <w:b/>
          <w:bCs/>
          <w:sz w:val="22"/>
          <w:szCs w:val="22"/>
          <w:u w:val="single"/>
          <w:lang w:val="es-ES_tradnl"/>
        </w:rPr>
      </w:pPr>
    </w:p>
    <w:p w14:paraId="22F73B9F" w14:textId="0CB74E9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6C4250" w:rsidRPr="006C4250">
        <w:rPr>
          <w:rFonts w:cs="Arial"/>
          <w:b/>
          <w:bCs/>
          <w:sz w:val="22"/>
          <w:szCs w:val="22"/>
          <w:u w:val="single"/>
          <w:lang w:val="es-ES_tradnl"/>
        </w:rPr>
        <w:t>Solicitud de ampliación al plazo del contrato de administración de recursos del proyecto Torres de la Montaña</w:t>
      </w:r>
    </w:p>
    <w:p w14:paraId="01B70394" w14:textId="77777777" w:rsidR="009D03FE" w:rsidRDefault="009D03FE" w:rsidP="009D03FE">
      <w:pPr>
        <w:spacing w:line="360" w:lineRule="auto"/>
        <w:jc w:val="both"/>
        <w:rPr>
          <w:rFonts w:cs="Arial"/>
          <w:sz w:val="22"/>
          <w:szCs w:val="22"/>
        </w:rPr>
      </w:pPr>
    </w:p>
    <w:p w14:paraId="43911C3B" w14:textId="20E0F0E2" w:rsidR="006E5836" w:rsidRDefault="006E5836" w:rsidP="006E5836">
      <w:pPr>
        <w:spacing w:line="360" w:lineRule="auto"/>
        <w:jc w:val="both"/>
        <w:rPr>
          <w:rFonts w:cs="Arial"/>
          <w:bCs/>
          <w:sz w:val="22"/>
          <w:szCs w:val="22"/>
          <w:lang w:val="es-ES_tradnl"/>
        </w:rPr>
      </w:pPr>
      <w:r w:rsidRPr="0039311E">
        <w:rPr>
          <w:rFonts w:cs="Arial"/>
          <w:sz w:val="22"/>
          <w:u w:val="single"/>
          <w:lang w:val="es-ES_tradnl"/>
        </w:rPr>
        <w:t xml:space="preserve">Minuto </w:t>
      </w:r>
      <w:r w:rsidR="00BE0573">
        <w:rPr>
          <w:rFonts w:cs="Arial"/>
          <w:sz w:val="22"/>
          <w:u w:val="single"/>
          <w:lang w:val="es-ES_tradnl"/>
        </w:rPr>
        <w:t>95</w:t>
      </w:r>
      <w:r w:rsidRPr="0039311E">
        <w:rPr>
          <w:rFonts w:cs="Arial"/>
          <w:sz w:val="22"/>
          <w:u w:val="single"/>
          <w:lang w:val="es-ES_tradnl"/>
        </w:rPr>
        <w:t>:</w:t>
      </w:r>
      <w:r w:rsidR="00BE0573">
        <w:rPr>
          <w:rFonts w:cs="Arial"/>
          <w:sz w:val="22"/>
          <w:u w:val="single"/>
          <w:lang w:val="es-ES_tradnl"/>
        </w:rPr>
        <w:t>15</w:t>
      </w:r>
      <w:r>
        <w:rPr>
          <w:rFonts w:cs="Arial"/>
          <w:sz w:val="22"/>
          <w:lang w:val="es-ES_tradnl"/>
        </w:rPr>
        <w:t xml:space="preserve"> Se conoce el oficio GG</w:t>
      </w:r>
      <w:r>
        <w:rPr>
          <w:rFonts w:cs="Arial"/>
          <w:color w:val="000000"/>
          <w:sz w:val="22"/>
          <w:szCs w:val="22"/>
        </w:rPr>
        <w:t>-ME-1173-2022 del 16 de setiembre de 2022</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Pr>
          <w:rFonts w:cs="Arial"/>
          <w:color w:val="000000"/>
          <w:sz w:val="22"/>
          <w:szCs w:val="22"/>
        </w:rPr>
        <w:t>0988</w:t>
      </w:r>
      <w:r w:rsidRPr="00911E34">
        <w:rPr>
          <w:rFonts w:cs="Arial"/>
          <w:color w:val="000000"/>
          <w:sz w:val="22"/>
          <w:szCs w:val="22"/>
        </w:rPr>
        <w:t>-20</w:t>
      </w:r>
      <w:r>
        <w:rPr>
          <w:rFonts w:cs="Arial"/>
          <w:color w:val="000000"/>
          <w:sz w:val="22"/>
          <w:szCs w:val="22"/>
        </w:rPr>
        <w:t>22</w:t>
      </w:r>
      <w:r w:rsidRPr="00911E34">
        <w:rPr>
          <w:rFonts w:cs="Arial"/>
          <w:color w:val="000000"/>
          <w:sz w:val="22"/>
          <w:szCs w:val="22"/>
        </w:rPr>
        <w:t xml:space="preserve"> </w:t>
      </w:r>
      <w:r w:rsidRPr="00451995">
        <w:rPr>
          <w:rFonts w:cs="Arial"/>
          <w:bCs/>
          <w:color w:val="000000"/>
          <w:sz w:val="22"/>
          <w:szCs w:val="22"/>
        </w:rPr>
        <w:t>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Mutual Cartago </w:t>
      </w:r>
      <w:r w:rsidRPr="00D75D26">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para la ampliación de plazo del proyecto </w:t>
      </w:r>
      <w:r>
        <w:rPr>
          <w:rFonts w:cs="Arial"/>
          <w:sz w:val="22"/>
          <w:szCs w:val="22"/>
        </w:rPr>
        <w:t xml:space="preserve">Condominio </w:t>
      </w:r>
      <w:r w:rsidRPr="00BB3A2B">
        <w:rPr>
          <w:rFonts w:cs="Arial"/>
          <w:sz w:val="22"/>
          <w:szCs w:val="22"/>
        </w:rPr>
        <w:t>Torres de la Montaña, ubicado en el distrito Los Guido del cantón de Desamparados, provincia de San José</w:t>
      </w:r>
      <w:r>
        <w:rPr>
          <w:rFonts w:cs="Arial"/>
          <w:sz w:val="22"/>
          <w:szCs w:val="22"/>
        </w:rPr>
        <w:t xml:space="preserve">, y aprobado mediante el </w:t>
      </w:r>
      <w:r w:rsidRPr="002E30F1">
        <w:rPr>
          <w:rFonts w:cs="Arial"/>
          <w:sz w:val="22"/>
          <w:szCs w:val="22"/>
        </w:rPr>
        <w:t xml:space="preserve">acuerdo </w:t>
      </w:r>
      <w:r>
        <w:rPr>
          <w:rFonts w:cs="Arial"/>
          <w:color w:val="000000"/>
          <w:sz w:val="22"/>
          <w:szCs w:val="22"/>
        </w:rPr>
        <w:t>N° 6</w:t>
      </w:r>
      <w:r w:rsidRPr="00136436">
        <w:rPr>
          <w:rFonts w:cs="Arial"/>
          <w:color w:val="000000"/>
          <w:sz w:val="22"/>
          <w:szCs w:val="22"/>
        </w:rPr>
        <w:t xml:space="preserve"> de la sesión </w:t>
      </w:r>
      <w:r>
        <w:rPr>
          <w:rFonts w:cs="Arial"/>
          <w:color w:val="000000"/>
          <w:sz w:val="22"/>
          <w:szCs w:val="22"/>
        </w:rPr>
        <w:t>32</w:t>
      </w:r>
      <w:r w:rsidRPr="00136436">
        <w:rPr>
          <w:rFonts w:cs="Arial"/>
          <w:color w:val="000000"/>
          <w:sz w:val="22"/>
          <w:szCs w:val="22"/>
        </w:rPr>
        <w:t>-201</w:t>
      </w:r>
      <w:r>
        <w:rPr>
          <w:rFonts w:cs="Arial"/>
          <w:color w:val="000000"/>
          <w:sz w:val="22"/>
          <w:szCs w:val="22"/>
        </w:rPr>
        <w:t>9</w:t>
      </w:r>
      <w:r w:rsidRPr="00136436">
        <w:rPr>
          <w:rFonts w:cs="Arial"/>
          <w:color w:val="000000"/>
          <w:sz w:val="22"/>
          <w:szCs w:val="22"/>
        </w:rPr>
        <w:t xml:space="preserve"> del </w:t>
      </w:r>
      <w:r>
        <w:rPr>
          <w:rFonts w:cs="Arial"/>
          <w:color w:val="000000"/>
          <w:sz w:val="22"/>
          <w:szCs w:val="22"/>
        </w:rPr>
        <w:t>29</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 xml:space="preserve">9.  </w:t>
      </w:r>
      <w:r w:rsidRPr="00BB4E5E">
        <w:rPr>
          <w:rFonts w:cs="Arial"/>
          <w:sz w:val="22"/>
          <w:szCs w:val="22"/>
        </w:rPr>
        <w:t>Dichos documentos se adjuntan al</w:t>
      </w:r>
      <w:r>
        <w:rPr>
          <w:rFonts w:cs="Arial"/>
          <w:sz w:val="22"/>
          <w:szCs w:val="22"/>
        </w:rPr>
        <w:t xml:space="preserve"> expediente del</w:t>
      </w:r>
      <w:r w:rsidRPr="00BB4E5E">
        <w:rPr>
          <w:rFonts w:cs="Arial"/>
          <w:sz w:val="22"/>
          <w:szCs w:val="22"/>
        </w:rPr>
        <w:t xml:space="preserve"> acta</w:t>
      </w:r>
      <w:r>
        <w:rPr>
          <w:rFonts w:cs="Arial"/>
          <w:bCs/>
          <w:sz w:val="22"/>
          <w:szCs w:val="22"/>
          <w:lang w:val="es-ES_tradnl"/>
        </w:rPr>
        <w:t>.</w:t>
      </w:r>
    </w:p>
    <w:p w14:paraId="30F4C931" w14:textId="77777777" w:rsidR="006E5836" w:rsidRDefault="006E5836" w:rsidP="006E5836">
      <w:pPr>
        <w:spacing w:line="360" w:lineRule="auto"/>
        <w:jc w:val="both"/>
        <w:rPr>
          <w:rFonts w:cs="Arial"/>
          <w:sz w:val="22"/>
          <w:szCs w:val="22"/>
        </w:rPr>
      </w:pPr>
    </w:p>
    <w:p w14:paraId="7689F98A" w14:textId="0183463E" w:rsidR="00BE0573" w:rsidRDefault="00BE0573" w:rsidP="006E5836">
      <w:pPr>
        <w:spacing w:line="360" w:lineRule="auto"/>
        <w:jc w:val="both"/>
        <w:rPr>
          <w:rFonts w:cs="Arial"/>
          <w:sz w:val="22"/>
          <w:szCs w:val="22"/>
        </w:rPr>
      </w:pPr>
      <w:r>
        <w:rPr>
          <w:rFonts w:cs="Arial"/>
          <w:sz w:val="22"/>
        </w:rPr>
        <w:t xml:space="preserve">La </w:t>
      </w:r>
      <w:r w:rsidR="006E5836">
        <w:rPr>
          <w:rFonts w:cs="Arial"/>
          <w:sz w:val="22"/>
        </w:rPr>
        <w:t xml:space="preserve">licenciada Camacho Murillo expone </w:t>
      </w:r>
      <w:r w:rsidR="006E5836">
        <w:rPr>
          <w:rFonts w:cs="Arial"/>
          <w:sz w:val="22"/>
          <w:szCs w:val="22"/>
        </w:rPr>
        <w:t xml:space="preserve">los alcances del citado informe, </w:t>
      </w:r>
      <w:r w:rsidR="006E5836" w:rsidRPr="00911E34">
        <w:rPr>
          <w:rFonts w:cs="Arial"/>
          <w:color w:val="000000"/>
          <w:sz w:val="22"/>
          <w:szCs w:val="22"/>
        </w:rPr>
        <w:t>destaca</w:t>
      </w:r>
      <w:r w:rsidR="006E5836">
        <w:rPr>
          <w:rFonts w:cs="Arial"/>
          <w:color w:val="000000"/>
          <w:sz w:val="22"/>
          <w:szCs w:val="22"/>
        </w:rPr>
        <w:t>ndo</w:t>
      </w:r>
      <w:r w:rsidR="006E5836" w:rsidRPr="00911E34">
        <w:rPr>
          <w:rFonts w:cs="Arial"/>
          <w:color w:val="000000"/>
          <w:sz w:val="22"/>
          <w:szCs w:val="22"/>
        </w:rPr>
        <w:t xml:space="preserve"> </w:t>
      </w:r>
      <w:r w:rsidR="006E5836">
        <w:rPr>
          <w:rFonts w:cs="Arial"/>
          <w:color w:val="000000"/>
          <w:sz w:val="22"/>
          <w:szCs w:val="22"/>
        </w:rPr>
        <w:t>las</w:t>
      </w:r>
      <w:r w:rsidR="006E5836" w:rsidRPr="00911E34">
        <w:rPr>
          <w:rFonts w:cs="Arial"/>
          <w:color w:val="000000"/>
          <w:sz w:val="22"/>
          <w:szCs w:val="22"/>
        </w:rPr>
        <w:t xml:space="preserve"> razones en las que se fundamenta la entidad para justificar </w:t>
      </w:r>
      <w:r w:rsidRPr="00BC72AF">
        <w:rPr>
          <w:rFonts w:cs="Arial"/>
          <w:color w:val="000000"/>
          <w:sz w:val="22"/>
          <w:szCs w:val="22"/>
        </w:rPr>
        <w:t>el plazo requerido, recomendan</w:t>
      </w:r>
      <w:r>
        <w:rPr>
          <w:rFonts w:cs="Arial"/>
          <w:color w:val="000000"/>
          <w:sz w:val="22"/>
          <w:szCs w:val="22"/>
        </w:rPr>
        <w:t>do</w:t>
      </w:r>
      <w:r w:rsidRPr="00BC72AF">
        <w:rPr>
          <w:rFonts w:cs="Arial"/>
          <w:color w:val="000000"/>
          <w:sz w:val="22"/>
          <w:szCs w:val="22"/>
        </w:rPr>
        <w:t xml:space="preserve"> </w:t>
      </w:r>
      <w:r>
        <w:rPr>
          <w:rFonts w:cs="Arial"/>
          <w:color w:val="000000"/>
          <w:sz w:val="22"/>
          <w:szCs w:val="22"/>
        </w:rPr>
        <w:t xml:space="preserve">una ampliación de </w:t>
      </w:r>
      <w:r w:rsidRPr="00BC37CB">
        <w:rPr>
          <w:rFonts w:cs="Arial"/>
          <w:color w:val="000000"/>
          <w:sz w:val="22"/>
          <w:szCs w:val="22"/>
          <w:lang w:val="es-CR"/>
        </w:rPr>
        <w:t>plazo de 75 d</w:t>
      </w:r>
      <w:r>
        <w:rPr>
          <w:rFonts w:cs="Arial"/>
          <w:color w:val="000000"/>
          <w:sz w:val="22"/>
          <w:szCs w:val="22"/>
          <w:lang w:val="es-CR"/>
        </w:rPr>
        <w:t>í</w:t>
      </w:r>
      <w:r w:rsidRPr="00BC37CB">
        <w:rPr>
          <w:rFonts w:cs="Arial"/>
          <w:color w:val="000000"/>
          <w:sz w:val="22"/>
          <w:szCs w:val="22"/>
          <w:lang w:val="es-CR"/>
        </w:rPr>
        <w:t xml:space="preserve">as naturales para </w:t>
      </w:r>
      <w:r>
        <w:rPr>
          <w:rFonts w:cs="Arial"/>
          <w:color w:val="000000"/>
          <w:sz w:val="22"/>
          <w:szCs w:val="22"/>
          <w:lang w:val="es-CR"/>
        </w:rPr>
        <w:t>l</w:t>
      </w:r>
      <w:r w:rsidRPr="00BC37CB">
        <w:rPr>
          <w:rFonts w:cs="Arial"/>
          <w:color w:val="000000"/>
          <w:sz w:val="22"/>
          <w:szCs w:val="22"/>
          <w:lang w:val="es-CR"/>
        </w:rPr>
        <w:t>a fase</w:t>
      </w:r>
      <w:r>
        <w:rPr>
          <w:rFonts w:cs="Arial"/>
          <w:color w:val="000000"/>
          <w:sz w:val="22"/>
          <w:szCs w:val="22"/>
          <w:lang w:val="es-CR"/>
        </w:rPr>
        <w:t xml:space="preserve"> </w:t>
      </w:r>
      <w:r w:rsidRPr="00BC37CB">
        <w:rPr>
          <w:rFonts w:cs="Arial"/>
          <w:color w:val="000000"/>
          <w:sz w:val="22"/>
          <w:szCs w:val="22"/>
          <w:lang w:val="es-CR"/>
        </w:rPr>
        <w:t>constructiva, hasta el 09 de octubre de 2022</w:t>
      </w:r>
      <w:r>
        <w:rPr>
          <w:rFonts w:cs="Arial"/>
          <w:color w:val="000000"/>
          <w:sz w:val="22"/>
          <w:szCs w:val="22"/>
          <w:lang w:val="es-CR"/>
        </w:rPr>
        <w:t>;</w:t>
      </w:r>
      <w:r w:rsidRPr="00BC37CB">
        <w:rPr>
          <w:rFonts w:cs="Arial"/>
          <w:color w:val="000000"/>
          <w:sz w:val="22"/>
          <w:szCs w:val="22"/>
          <w:lang w:val="es-CR"/>
        </w:rPr>
        <w:t xml:space="preserve"> esto</w:t>
      </w:r>
      <w:r>
        <w:rPr>
          <w:rFonts w:cs="Arial"/>
          <w:color w:val="000000"/>
          <w:sz w:val="22"/>
          <w:szCs w:val="22"/>
          <w:lang w:val="es-CR"/>
        </w:rPr>
        <w:t>,</w:t>
      </w:r>
      <w:r w:rsidRPr="00BC37CB">
        <w:rPr>
          <w:rFonts w:cs="Arial"/>
          <w:color w:val="000000"/>
          <w:sz w:val="22"/>
          <w:szCs w:val="22"/>
          <w:lang w:val="es-CR"/>
        </w:rPr>
        <w:t xml:space="preserve"> a partir de</w:t>
      </w:r>
      <w:r>
        <w:rPr>
          <w:rFonts w:cs="Arial"/>
          <w:color w:val="000000"/>
          <w:sz w:val="22"/>
          <w:szCs w:val="22"/>
          <w:lang w:val="es-CR"/>
        </w:rPr>
        <w:t xml:space="preserve"> l</w:t>
      </w:r>
      <w:r w:rsidRPr="00BC37CB">
        <w:rPr>
          <w:rFonts w:cs="Arial"/>
          <w:color w:val="000000"/>
          <w:sz w:val="22"/>
          <w:szCs w:val="22"/>
          <w:lang w:val="es-CR"/>
        </w:rPr>
        <w:t xml:space="preserve">a fecha de vencimiento de esta etapa </w:t>
      </w:r>
      <w:r>
        <w:rPr>
          <w:rFonts w:cs="Arial"/>
          <w:color w:val="000000"/>
          <w:sz w:val="22"/>
          <w:szCs w:val="22"/>
          <w:lang w:val="es-CR"/>
        </w:rPr>
        <w:t>(</w:t>
      </w:r>
      <w:r w:rsidRPr="00BC37CB">
        <w:rPr>
          <w:rFonts w:cs="Arial"/>
          <w:color w:val="000000"/>
          <w:sz w:val="22"/>
          <w:szCs w:val="22"/>
          <w:lang w:val="es-CR"/>
        </w:rPr>
        <w:t>26 de julio</w:t>
      </w:r>
      <w:r>
        <w:rPr>
          <w:rFonts w:cs="Arial"/>
          <w:color w:val="000000"/>
          <w:sz w:val="22"/>
          <w:szCs w:val="22"/>
          <w:lang w:val="es-CR"/>
        </w:rPr>
        <w:t xml:space="preserve"> </w:t>
      </w:r>
      <w:r w:rsidRPr="00BC37CB">
        <w:rPr>
          <w:rFonts w:cs="Arial"/>
          <w:color w:val="000000"/>
          <w:sz w:val="22"/>
          <w:szCs w:val="22"/>
          <w:lang w:val="es-CR"/>
        </w:rPr>
        <w:t>de 2022</w:t>
      </w:r>
      <w:r>
        <w:rPr>
          <w:rFonts w:cs="Arial"/>
          <w:color w:val="000000"/>
          <w:sz w:val="22"/>
          <w:szCs w:val="22"/>
          <w:lang w:val="es-CR"/>
        </w:rPr>
        <w:t>)</w:t>
      </w:r>
      <w:r w:rsidRPr="00BC37CB">
        <w:rPr>
          <w:rFonts w:cs="Arial"/>
          <w:color w:val="000000"/>
          <w:sz w:val="22"/>
          <w:szCs w:val="22"/>
          <w:lang w:val="es-CR"/>
        </w:rPr>
        <w:t>, cobrando las multas respectivas establecidas en el</w:t>
      </w:r>
      <w:r>
        <w:rPr>
          <w:rFonts w:cs="Arial"/>
          <w:color w:val="000000"/>
          <w:sz w:val="22"/>
          <w:szCs w:val="22"/>
          <w:lang w:val="es-CR"/>
        </w:rPr>
        <w:t xml:space="preserve"> </w:t>
      </w:r>
      <w:r w:rsidRPr="00BC37CB">
        <w:rPr>
          <w:rFonts w:cs="Arial"/>
          <w:color w:val="000000"/>
          <w:sz w:val="22"/>
          <w:szCs w:val="22"/>
          <w:lang w:val="es-CR"/>
        </w:rPr>
        <w:t>contrato, de tal forma que se mantienen las fechas</w:t>
      </w:r>
      <w:r>
        <w:rPr>
          <w:rFonts w:cs="Arial"/>
          <w:color w:val="000000"/>
          <w:sz w:val="22"/>
          <w:szCs w:val="22"/>
          <w:lang w:val="es-CR"/>
        </w:rPr>
        <w:t xml:space="preserve"> </w:t>
      </w:r>
      <w:r w:rsidRPr="00BC37CB">
        <w:rPr>
          <w:rFonts w:cs="Arial"/>
          <w:color w:val="000000"/>
          <w:sz w:val="22"/>
          <w:szCs w:val="22"/>
          <w:lang w:val="es-CR"/>
        </w:rPr>
        <w:t xml:space="preserve">establecidas en </w:t>
      </w:r>
      <w:r>
        <w:rPr>
          <w:rFonts w:cs="Arial"/>
          <w:color w:val="000000"/>
          <w:sz w:val="22"/>
          <w:szCs w:val="22"/>
          <w:lang w:val="es-CR"/>
        </w:rPr>
        <w:t>l</w:t>
      </w:r>
      <w:r w:rsidRPr="00BC37CB">
        <w:rPr>
          <w:rFonts w:cs="Arial"/>
          <w:color w:val="000000"/>
          <w:sz w:val="22"/>
          <w:szCs w:val="22"/>
          <w:lang w:val="es-CR"/>
        </w:rPr>
        <w:t>a adenda al contrato de administraci</w:t>
      </w:r>
      <w:r>
        <w:rPr>
          <w:rFonts w:cs="Arial"/>
          <w:color w:val="000000"/>
          <w:sz w:val="22"/>
          <w:szCs w:val="22"/>
          <w:lang w:val="es-CR"/>
        </w:rPr>
        <w:t>ó</w:t>
      </w:r>
      <w:r w:rsidRPr="00BC37CB">
        <w:rPr>
          <w:rFonts w:cs="Arial"/>
          <w:color w:val="000000"/>
          <w:sz w:val="22"/>
          <w:szCs w:val="22"/>
          <w:lang w:val="es-CR"/>
        </w:rPr>
        <w:t>n para</w:t>
      </w:r>
      <w:r>
        <w:rPr>
          <w:rFonts w:cs="Arial"/>
          <w:color w:val="000000"/>
          <w:sz w:val="22"/>
          <w:szCs w:val="22"/>
          <w:lang w:val="es-CR"/>
        </w:rPr>
        <w:t xml:space="preserve"> </w:t>
      </w:r>
      <w:r w:rsidRPr="00BC37CB">
        <w:rPr>
          <w:rFonts w:cs="Arial"/>
          <w:color w:val="000000"/>
          <w:sz w:val="22"/>
          <w:szCs w:val="22"/>
          <w:lang w:val="es-CR"/>
        </w:rPr>
        <w:t>las fases de formalizaci</w:t>
      </w:r>
      <w:r>
        <w:rPr>
          <w:rFonts w:cs="Arial"/>
          <w:color w:val="000000"/>
          <w:sz w:val="22"/>
          <w:szCs w:val="22"/>
          <w:lang w:val="es-CR"/>
        </w:rPr>
        <w:t>ó</w:t>
      </w:r>
      <w:r w:rsidRPr="00BC37CB">
        <w:rPr>
          <w:rFonts w:cs="Arial"/>
          <w:color w:val="000000"/>
          <w:sz w:val="22"/>
          <w:szCs w:val="22"/>
          <w:lang w:val="es-CR"/>
        </w:rPr>
        <w:t>n de las operaciones, segregaci</w:t>
      </w:r>
      <w:r>
        <w:rPr>
          <w:rFonts w:cs="Arial"/>
          <w:color w:val="000000"/>
          <w:sz w:val="22"/>
          <w:szCs w:val="22"/>
          <w:lang w:val="es-CR"/>
        </w:rPr>
        <w:t>ó</w:t>
      </w:r>
      <w:r w:rsidRPr="00BC37CB">
        <w:rPr>
          <w:rFonts w:cs="Arial"/>
          <w:color w:val="000000"/>
          <w:sz w:val="22"/>
          <w:szCs w:val="22"/>
          <w:lang w:val="es-CR"/>
        </w:rPr>
        <w:t>n e</w:t>
      </w:r>
      <w:r>
        <w:rPr>
          <w:rFonts w:cs="Arial"/>
          <w:color w:val="000000"/>
          <w:sz w:val="22"/>
          <w:szCs w:val="22"/>
          <w:lang w:val="es-CR"/>
        </w:rPr>
        <w:t xml:space="preserve"> </w:t>
      </w:r>
      <w:r w:rsidRPr="00BC37CB">
        <w:rPr>
          <w:rFonts w:cs="Arial"/>
          <w:color w:val="000000"/>
          <w:sz w:val="22"/>
          <w:szCs w:val="22"/>
          <w:lang w:val="es-CR"/>
        </w:rPr>
        <w:t>inscripci</w:t>
      </w:r>
      <w:r>
        <w:rPr>
          <w:rFonts w:cs="Arial"/>
          <w:color w:val="000000"/>
          <w:sz w:val="22"/>
          <w:szCs w:val="22"/>
          <w:lang w:val="es-CR"/>
        </w:rPr>
        <w:t>ó</w:t>
      </w:r>
      <w:r w:rsidRPr="00BC37CB">
        <w:rPr>
          <w:rFonts w:cs="Arial"/>
          <w:color w:val="000000"/>
          <w:sz w:val="22"/>
          <w:szCs w:val="22"/>
          <w:lang w:val="es-CR"/>
        </w:rPr>
        <w:t>n registral</w:t>
      </w:r>
      <w:r>
        <w:rPr>
          <w:rFonts w:cs="Arial"/>
          <w:color w:val="000000"/>
          <w:sz w:val="22"/>
          <w:szCs w:val="22"/>
          <w:lang w:val="es-CR"/>
        </w:rPr>
        <w:t>,</w:t>
      </w:r>
      <w:r w:rsidRPr="00BC37CB">
        <w:rPr>
          <w:rFonts w:cs="Arial"/>
          <w:color w:val="000000"/>
          <w:sz w:val="22"/>
          <w:szCs w:val="22"/>
          <w:lang w:val="es-CR"/>
        </w:rPr>
        <w:t xml:space="preserve"> y de cierre t</w:t>
      </w:r>
      <w:r>
        <w:rPr>
          <w:rFonts w:cs="Arial"/>
          <w:color w:val="000000"/>
          <w:sz w:val="22"/>
          <w:szCs w:val="22"/>
          <w:lang w:val="es-CR"/>
        </w:rPr>
        <w:t>é</w:t>
      </w:r>
      <w:r w:rsidRPr="00BC37CB">
        <w:rPr>
          <w:rFonts w:cs="Arial"/>
          <w:color w:val="000000"/>
          <w:sz w:val="22"/>
          <w:szCs w:val="22"/>
          <w:lang w:val="es-CR"/>
        </w:rPr>
        <w:t>cnico y financiero</w:t>
      </w:r>
      <w:r>
        <w:rPr>
          <w:rFonts w:cs="Arial"/>
          <w:sz w:val="22"/>
          <w:szCs w:val="22"/>
        </w:rPr>
        <w:t>. Lo anterior, según lo dictaminado por el Departamento Técnico.</w:t>
      </w:r>
    </w:p>
    <w:p w14:paraId="10F61C24" w14:textId="77777777" w:rsidR="006E5836" w:rsidRDefault="006E5836" w:rsidP="006E5836">
      <w:pPr>
        <w:spacing w:line="360" w:lineRule="auto"/>
        <w:jc w:val="both"/>
        <w:rPr>
          <w:rFonts w:cs="Arial"/>
          <w:sz w:val="22"/>
          <w:szCs w:val="22"/>
        </w:rPr>
      </w:pPr>
    </w:p>
    <w:p w14:paraId="4CA247A0" w14:textId="162BD772" w:rsidR="006E5836" w:rsidRPr="00925DB6" w:rsidRDefault="006E5836" w:rsidP="006E5836">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1</w:t>
      </w:r>
      <w:r w:rsidR="00A90B05">
        <w:rPr>
          <w:rFonts w:cs="Arial"/>
          <w:color w:val="000000"/>
          <w:sz w:val="22"/>
          <w:szCs w:val="22"/>
          <w:u w:val="single"/>
        </w:rPr>
        <w:t>04</w:t>
      </w:r>
      <w:r w:rsidRPr="00085875">
        <w:rPr>
          <w:rFonts w:cs="Arial"/>
          <w:color w:val="000000"/>
          <w:sz w:val="22"/>
          <w:szCs w:val="22"/>
          <w:u w:val="single"/>
        </w:rPr>
        <w:t>:</w:t>
      </w:r>
      <w:r w:rsidR="00A90B05">
        <w:rPr>
          <w:rFonts w:cs="Arial"/>
          <w:color w:val="000000"/>
          <w:sz w:val="22"/>
          <w:szCs w:val="22"/>
          <w:u w:val="single"/>
        </w:rPr>
        <w:t>06</w:t>
      </w:r>
      <w:r>
        <w:rPr>
          <w:rFonts w:cs="Arial"/>
          <w:color w:val="000000"/>
          <w:sz w:val="22"/>
          <w:szCs w:val="22"/>
        </w:rPr>
        <w:t xml:space="preserve"> Cono</w:t>
      </w:r>
      <w:r>
        <w:rPr>
          <w:rFonts w:cs="Arial"/>
          <w:bCs/>
          <w:sz w:val="22"/>
          <w:szCs w:val="22"/>
        </w:rPr>
        <w:t>cida y discutida la propuesta de la Dirección FOSUVI, y</w:t>
      </w:r>
      <w:r w:rsidRPr="004B0167">
        <w:rPr>
          <w:rFonts w:cs="Arial"/>
          <w:bCs/>
          <w:sz w:val="22"/>
          <w:szCs w:val="22"/>
        </w:rPr>
        <w:t xml:space="preserve">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6</w:t>
      </w:r>
      <w:r>
        <w:rPr>
          <w:rFonts w:cs="Arial"/>
          <w:sz w:val="22"/>
          <w:szCs w:val="22"/>
        </w:rPr>
        <w:t xml:space="preserve"> que se anexa a esta minuta.</w:t>
      </w:r>
      <w:r w:rsidR="009349D5">
        <w:rPr>
          <w:rFonts w:cs="Arial"/>
          <w:sz w:val="22"/>
          <w:szCs w:val="22"/>
        </w:rPr>
        <w:t xml:space="preserve">  Acto seguido, se retiran de la sesión las funcionarias Camacho, Murillo y Salas Rodríguez. </w:t>
      </w:r>
    </w:p>
    <w:p w14:paraId="234E1D15" w14:textId="77777777" w:rsidR="009D03FE" w:rsidRPr="00D14EAF" w:rsidRDefault="009D03FE" w:rsidP="009D03FE">
      <w:pPr>
        <w:spacing w:line="360" w:lineRule="auto"/>
        <w:jc w:val="both"/>
        <w:rPr>
          <w:rFonts w:cs="Arial"/>
          <w:b/>
          <w:sz w:val="22"/>
        </w:rPr>
      </w:pPr>
      <w:r w:rsidRPr="00D14EAF">
        <w:rPr>
          <w:rFonts w:cs="Arial"/>
          <w:b/>
          <w:sz w:val="22"/>
        </w:rPr>
        <w:t>************</w:t>
      </w:r>
    </w:p>
    <w:p w14:paraId="06BE6482" w14:textId="77777777" w:rsidR="009D03FE" w:rsidRDefault="009D03FE" w:rsidP="009D03FE">
      <w:pPr>
        <w:spacing w:line="360" w:lineRule="auto"/>
        <w:jc w:val="both"/>
        <w:rPr>
          <w:rFonts w:cs="Arial"/>
          <w:b/>
          <w:bCs/>
          <w:sz w:val="22"/>
          <w:szCs w:val="22"/>
          <w:u w:val="single"/>
          <w:lang w:val="es-ES_tradnl"/>
        </w:rPr>
      </w:pPr>
    </w:p>
    <w:p w14:paraId="51227357" w14:textId="2EE2ED9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6C4250" w:rsidRPr="006C4250">
        <w:rPr>
          <w:rFonts w:cs="Arial"/>
          <w:b/>
          <w:bCs/>
          <w:sz w:val="22"/>
          <w:szCs w:val="22"/>
          <w:u w:val="single"/>
          <w:lang w:val="es-ES_tradnl"/>
        </w:rPr>
        <w:t>Propuesta de ajuste en las tasas de interés de los programas de crédito en colones del FONAVI</w:t>
      </w:r>
    </w:p>
    <w:p w14:paraId="31AFBF93" w14:textId="77777777" w:rsidR="009D03FE" w:rsidRDefault="009D03FE" w:rsidP="009D03FE">
      <w:pPr>
        <w:spacing w:line="360" w:lineRule="auto"/>
        <w:jc w:val="both"/>
        <w:rPr>
          <w:rFonts w:cs="Arial"/>
          <w:sz w:val="22"/>
          <w:szCs w:val="22"/>
        </w:rPr>
      </w:pPr>
    </w:p>
    <w:p w14:paraId="7A256B92" w14:textId="3F7B07F5" w:rsidR="00AB5FE3" w:rsidRDefault="009D03FE" w:rsidP="00AB5FE3">
      <w:pPr>
        <w:spacing w:line="360" w:lineRule="auto"/>
        <w:jc w:val="both"/>
        <w:rPr>
          <w:rFonts w:cs="Arial"/>
          <w:sz w:val="22"/>
          <w:szCs w:val="22"/>
        </w:rPr>
      </w:pPr>
      <w:r w:rsidRPr="0039311E">
        <w:rPr>
          <w:rFonts w:cs="Arial"/>
          <w:sz w:val="22"/>
          <w:u w:val="single"/>
          <w:lang w:val="es-ES_tradnl"/>
        </w:rPr>
        <w:t xml:space="preserve">Minuto </w:t>
      </w:r>
      <w:r w:rsidR="000D40DC">
        <w:rPr>
          <w:rFonts w:cs="Arial"/>
          <w:sz w:val="22"/>
          <w:u w:val="single"/>
          <w:lang w:val="es-ES_tradnl"/>
        </w:rPr>
        <w:t>106</w:t>
      </w:r>
      <w:r w:rsidRPr="0039311E">
        <w:rPr>
          <w:rFonts w:cs="Arial"/>
          <w:sz w:val="22"/>
          <w:u w:val="single"/>
          <w:lang w:val="es-ES_tradnl"/>
        </w:rPr>
        <w:t>:</w:t>
      </w:r>
      <w:r w:rsidR="000D40DC">
        <w:rPr>
          <w:rFonts w:cs="Arial"/>
          <w:sz w:val="22"/>
          <w:u w:val="single"/>
          <w:lang w:val="es-ES_tradnl"/>
        </w:rPr>
        <w:t>31</w:t>
      </w:r>
      <w:r>
        <w:rPr>
          <w:rFonts w:cs="Arial"/>
          <w:sz w:val="22"/>
          <w:lang w:val="es-ES_tradnl"/>
        </w:rPr>
        <w:t xml:space="preserve"> Se conoce el oficio </w:t>
      </w:r>
      <w:r w:rsidR="00AB5FE3">
        <w:rPr>
          <w:rFonts w:cs="Arial"/>
          <w:sz w:val="22"/>
          <w:szCs w:val="22"/>
        </w:rPr>
        <w:t>GG-ME-</w:t>
      </w:r>
      <w:r w:rsidR="00191B34">
        <w:rPr>
          <w:rFonts w:cs="Arial"/>
          <w:sz w:val="22"/>
          <w:szCs w:val="22"/>
        </w:rPr>
        <w:t>1193</w:t>
      </w:r>
      <w:r w:rsidR="00AB5FE3">
        <w:rPr>
          <w:rFonts w:cs="Arial"/>
          <w:sz w:val="22"/>
          <w:szCs w:val="22"/>
        </w:rPr>
        <w:t>-20</w:t>
      </w:r>
      <w:r w:rsidR="00191B34">
        <w:rPr>
          <w:rFonts w:cs="Arial"/>
          <w:sz w:val="22"/>
          <w:szCs w:val="22"/>
        </w:rPr>
        <w:t>22</w:t>
      </w:r>
      <w:r w:rsidR="00AB5FE3">
        <w:rPr>
          <w:rFonts w:cs="Arial"/>
          <w:sz w:val="22"/>
          <w:szCs w:val="22"/>
        </w:rPr>
        <w:t xml:space="preserve"> del 2</w:t>
      </w:r>
      <w:r w:rsidR="00191B34">
        <w:rPr>
          <w:rFonts w:cs="Arial"/>
          <w:sz w:val="22"/>
          <w:szCs w:val="22"/>
        </w:rPr>
        <w:t xml:space="preserve">3 de setiembre </w:t>
      </w:r>
      <w:r w:rsidR="00AB5FE3">
        <w:rPr>
          <w:rFonts w:cs="Arial"/>
          <w:sz w:val="22"/>
          <w:szCs w:val="22"/>
        </w:rPr>
        <w:t>de 20</w:t>
      </w:r>
      <w:r w:rsidR="00191B34">
        <w:rPr>
          <w:rFonts w:cs="Arial"/>
          <w:sz w:val="22"/>
          <w:szCs w:val="22"/>
        </w:rPr>
        <w:t>22</w:t>
      </w:r>
      <w:r w:rsidR="00AB5FE3">
        <w:rPr>
          <w:rFonts w:cs="Arial"/>
          <w:sz w:val="22"/>
          <w:szCs w:val="22"/>
        </w:rPr>
        <w:t xml:space="preserve">, mediante el cual, la </w:t>
      </w:r>
      <w:r w:rsidR="00AB5FE3" w:rsidRPr="00070FDF">
        <w:rPr>
          <w:rFonts w:cs="Arial"/>
          <w:sz w:val="22"/>
          <w:szCs w:val="22"/>
        </w:rPr>
        <w:t xml:space="preserve">Gerencia General </w:t>
      </w:r>
      <w:r w:rsidR="00AB5FE3">
        <w:rPr>
          <w:rFonts w:cs="Arial"/>
          <w:sz w:val="22"/>
          <w:szCs w:val="22"/>
        </w:rPr>
        <w:t>remite y avala el informe DFNV-ME-</w:t>
      </w:r>
      <w:r w:rsidR="00191B34">
        <w:rPr>
          <w:rFonts w:cs="Arial"/>
          <w:sz w:val="22"/>
          <w:szCs w:val="22"/>
        </w:rPr>
        <w:t>388</w:t>
      </w:r>
      <w:r w:rsidR="00AB5FE3">
        <w:rPr>
          <w:rFonts w:cs="Arial"/>
          <w:sz w:val="22"/>
          <w:szCs w:val="22"/>
        </w:rPr>
        <w:t>-20</w:t>
      </w:r>
      <w:r w:rsidR="00191B34">
        <w:rPr>
          <w:rFonts w:cs="Arial"/>
          <w:sz w:val="22"/>
          <w:szCs w:val="22"/>
        </w:rPr>
        <w:t xml:space="preserve">22 </w:t>
      </w:r>
      <w:r w:rsidR="00AB5FE3">
        <w:rPr>
          <w:rFonts w:cs="Arial"/>
          <w:sz w:val="22"/>
          <w:szCs w:val="22"/>
        </w:rPr>
        <w:t>de la Dirección FONAVI, que contiene una propuesta para modificar las condiciones de las tasas de interés de los Programas de Colocación de Crédito en Colones para el período 20</w:t>
      </w:r>
      <w:r w:rsidR="00191B34">
        <w:rPr>
          <w:rFonts w:cs="Arial"/>
          <w:sz w:val="22"/>
          <w:szCs w:val="22"/>
        </w:rPr>
        <w:t>22</w:t>
      </w:r>
      <w:r w:rsidR="00AB5FE3">
        <w:rPr>
          <w:rFonts w:cs="Arial"/>
          <w:sz w:val="22"/>
          <w:szCs w:val="22"/>
        </w:rPr>
        <w:t xml:space="preserve">, aprobados por esta </w:t>
      </w:r>
      <w:r w:rsidR="00AB5FE3" w:rsidRPr="00AE51B1">
        <w:rPr>
          <w:rFonts w:cs="Arial"/>
          <w:sz w:val="22"/>
          <w:szCs w:val="22"/>
        </w:rPr>
        <w:t>Junta Directiva</w:t>
      </w:r>
      <w:r w:rsidR="00AB5FE3">
        <w:rPr>
          <w:rFonts w:cs="Arial"/>
          <w:sz w:val="22"/>
          <w:szCs w:val="22"/>
        </w:rPr>
        <w:t xml:space="preserve"> mediante el </w:t>
      </w:r>
      <w:r w:rsidR="00AB5FE3" w:rsidRPr="00AE51B1">
        <w:rPr>
          <w:rFonts w:cs="Arial"/>
          <w:sz w:val="22"/>
          <w:szCs w:val="22"/>
        </w:rPr>
        <w:t>acuerdo N°</w:t>
      </w:r>
      <w:r w:rsidR="00AB5FE3">
        <w:rPr>
          <w:rFonts w:cs="Arial"/>
          <w:sz w:val="22"/>
          <w:szCs w:val="22"/>
        </w:rPr>
        <w:t xml:space="preserve"> 1</w:t>
      </w:r>
      <w:r w:rsidR="00191B34">
        <w:rPr>
          <w:rFonts w:cs="Arial"/>
          <w:sz w:val="22"/>
          <w:szCs w:val="22"/>
        </w:rPr>
        <w:t>0</w:t>
      </w:r>
      <w:r w:rsidR="00AB5FE3" w:rsidRPr="00AE51B1">
        <w:rPr>
          <w:rFonts w:cs="Arial"/>
          <w:sz w:val="22"/>
          <w:szCs w:val="22"/>
        </w:rPr>
        <w:t xml:space="preserve"> de la sesión </w:t>
      </w:r>
      <w:r w:rsidR="00191B34">
        <w:rPr>
          <w:rFonts w:cs="Arial"/>
          <w:sz w:val="22"/>
          <w:szCs w:val="22"/>
        </w:rPr>
        <w:t>01</w:t>
      </w:r>
      <w:r w:rsidR="00AB5FE3" w:rsidRPr="00AE51B1">
        <w:rPr>
          <w:rFonts w:cs="Arial"/>
          <w:sz w:val="22"/>
          <w:szCs w:val="22"/>
        </w:rPr>
        <w:t>-20</w:t>
      </w:r>
      <w:r w:rsidR="00191B34">
        <w:rPr>
          <w:rFonts w:cs="Arial"/>
          <w:sz w:val="22"/>
          <w:szCs w:val="22"/>
        </w:rPr>
        <w:t>22</w:t>
      </w:r>
      <w:r w:rsidR="00AB5FE3" w:rsidRPr="00AE51B1">
        <w:rPr>
          <w:rFonts w:cs="Arial"/>
          <w:sz w:val="22"/>
          <w:szCs w:val="22"/>
        </w:rPr>
        <w:t xml:space="preserve"> del </w:t>
      </w:r>
      <w:r w:rsidR="00191B34">
        <w:rPr>
          <w:rFonts w:cs="Arial"/>
          <w:sz w:val="22"/>
          <w:szCs w:val="22"/>
        </w:rPr>
        <w:t>06 de enero de 2022</w:t>
      </w:r>
      <w:r w:rsidR="00AB5FE3">
        <w:rPr>
          <w:rFonts w:cs="Arial"/>
          <w:sz w:val="22"/>
          <w:szCs w:val="22"/>
        </w:rPr>
        <w:t xml:space="preserve">. Dichos documentos se adjuntan a la presente acta. </w:t>
      </w:r>
    </w:p>
    <w:p w14:paraId="089CB5FB" w14:textId="77777777" w:rsidR="00AB5FE3" w:rsidRDefault="00AB5FE3" w:rsidP="00AB5FE3">
      <w:pPr>
        <w:spacing w:line="360" w:lineRule="auto"/>
        <w:jc w:val="both"/>
        <w:rPr>
          <w:rFonts w:cs="Arial"/>
          <w:sz w:val="22"/>
          <w:szCs w:val="22"/>
        </w:rPr>
      </w:pPr>
    </w:p>
    <w:p w14:paraId="37FE91F3" w14:textId="78D50051" w:rsidR="008C0CAA" w:rsidRPr="008C0CAA" w:rsidRDefault="00AB5FE3" w:rsidP="008C0CAA">
      <w:pPr>
        <w:spacing w:line="360" w:lineRule="auto"/>
        <w:jc w:val="both"/>
        <w:rPr>
          <w:rFonts w:cs="Arial"/>
          <w:sz w:val="22"/>
          <w:szCs w:val="22"/>
          <w:lang w:val="es-CR"/>
        </w:rPr>
      </w:pPr>
      <w:r>
        <w:rPr>
          <w:rFonts w:cs="Arial"/>
          <w:sz w:val="22"/>
          <w:szCs w:val="22"/>
        </w:rPr>
        <w:t xml:space="preserve">Para exponer los alcances del citado informe y atender eventuales consultas de carácter técnico sobre éste y </w:t>
      </w:r>
      <w:r w:rsidR="00191B34">
        <w:rPr>
          <w:rFonts w:cs="Arial"/>
          <w:sz w:val="22"/>
          <w:szCs w:val="22"/>
        </w:rPr>
        <w:t>los</w:t>
      </w:r>
      <w:r>
        <w:rPr>
          <w:rFonts w:cs="Arial"/>
          <w:sz w:val="22"/>
          <w:szCs w:val="22"/>
        </w:rPr>
        <w:t xml:space="preserve"> siguiente</w:t>
      </w:r>
      <w:r w:rsidR="00191B34">
        <w:rPr>
          <w:rFonts w:cs="Arial"/>
          <w:sz w:val="22"/>
          <w:szCs w:val="22"/>
        </w:rPr>
        <w:t>s dos temas</w:t>
      </w:r>
      <w:r>
        <w:rPr>
          <w:rFonts w:cs="Arial"/>
          <w:sz w:val="22"/>
          <w:szCs w:val="22"/>
        </w:rPr>
        <w:t xml:space="preserve">, se incorpora a la sesión la licenciada Tricia Hernández Brenes, Directora del FONAVI, quien explica que esta propuesta fue avalada por el Comité de Crédito en su sesión </w:t>
      </w:r>
      <w:r w:rsidR="00191B34">
        <w:rPr>
          <w:rFonts w:cs="Arial"/>
          <w:sz w:val="22"/>
          <w:szCs w:val="22"/>
        </w:rPr>
        <w:t xml:space="preserve">N° 05-2022 </w:t>
      </w:r>
      <w:r>
        <w:rPr>
          <w:rFonts w:cs="Arial"/>
          <w:sz w:val="22"/>
          <w:szCs w:val="22"/>
        </w:rPr>
        <w:t>del pasado 2</w:t>
      </w:r>
      <w:r w:rsidR="00191B34">
        <w:rPr>
          <w:rFonts w:cs="Arial"/>
          <w:sz w:val="22"/>
          <w:szCs w:val="22"/>
        </w:rPr>
        <w:t>2 de setiembre,</w:t>
      </w:r>
      <w:r>
        <w:rPr>
          <w:rFonts w:cs="Arial"/>
          <w:sz w:val="22"/>
          <w:szCs w:val="22"/>
        </w:rPr>
        <w:t xml:space="preserve"> y está </w:t>
      </w:r>
      <w:r w:rsidR="008C0CAA">
        <w:rPr>
          <w:rFonts w:cs="Arial"/>
          <w:sz w:val="22"/>
          <w:szCs w:val="22"/>
        </w:rPr>
        <w:t xml:space="preserve">fundamentada, en que </w:t>
      </w:r>
      <w:r w:rsidR="008C0CAA" w:rsidRPr="008C0CAA">
        <w:rPr>
          <w:rFonts w:cs="Arial"/>
          <w:sz w:val="22"/>
          <w:szCs w:val="22"/>
          <w:lang w:val="es-CR"/>
        </w:rPr>
        <w:t>se ha determinado que en virtud de los ajustes aplicados por</w:t>
      </w:r>
      <w:r w:rsidR="008C0CAA">
        <w:rPr>
          <w:rFonts w:cs="Arial"/>
          <w:sz w:val="22"/>
          <w:szCs w:val="22"/>
          <w:lang w:val="es-CR"/>
        </w:rPr>
        <w:t xml:space="preserve"> </w:t>
      </w:r>
      <w:r w:rsidR="008C0CAA" w:rsidRPr="008C0CAA">
        <w:rPr>
          <w:rFonts w:cs="Arial"/>
          <w:sz w:val="22"/>
          <w:szCs w:val="22"/>
          <w:lang w:val="es-CR"/>
        </w:rPr>
        <w:t xml:space="preserve">el Banco Central de Costa Rica en </w:t>
      </w:r>
      <w:r w:rsidR="008C0CAA">
        <w:rPr>
          <w:rFonts w:cs="Arial"/>
          <w:sz w:val="22"/>
          <w:szCs w:val="22"/>
          <w:lang w:val="es-CR"/>
        </w:rPr>
        <w:t>l</w:t>
      </w:r>
      <w:r w:rsidR="008C0CAA" w:rsidRPr="008C0CAA">
        <w:rPr>
          <w:rFonts w:cs="Arial"/>
          <w:sz w:val="22"/>
          <w:szCs w:val="22"/>
          <w:lang w:val="es-CR"/>
        </w:rPr>
        <w:t>a Tasa de Pol</w:t>
      </w:r>
      <w:r w:rsidR="008C0CAA">
        <w:rPr>
          <w:rFonts w:cs="Arial"/>
          <w:sz w:val="22"/>
          <w:szCs w:val="22"/>
          <w:lang w:val="es-CR"/>
        </w:rPr>
        <w:t>ítica</w:t>
      </w:r>
      <w:r w:rsidR="008C0CAA" w:rsidRPr="008C0CAA">
        <w:rPr>
          <w:rFonts w:cs="Arial"/>
          <w:sz w:val="22"/>
          <w:szCs w:val="22"/>
          <w:lang w:val="es-CR"/>
        </w:rPr>
        <w:t xml:space="preserve"> Monetaria desde diciembre 2021, se</w:t>
      </w:r>
      <w:r w:rsidR="008C0CAA">
        <w:rPr>
          <w:rFonts w:cs="Arial"/>
          <w:sz w:val="22"/>
          <w:szCs w:val="22"/>
          <w:lang w:val="es-CR"/>
        </w:rPr>
        <w:t xml:space="preserve"> </w:t>
      </w:r>
      <w:r w:rsidR="008C0CAA" w:rsidRPr="008C0CAA">
        <w:rPr>
          <w:rFonts w:cs="Arial"/>
          <w:sz w:val="22"/>
          <w:szCs w:val="22"/>
          <w:lang w:val="es-CR"/>
        </w:rPr>
        <w:t>han registrado aumentos significativos en los rendimientos requeridos por los inversionistas</w:t>
      </w:r>
      <w:r w:rsidR="008C0CAA">
        <w:rPr>
          <w:rFonts w:cs="Arial"/>
          <w:sz w:val="22"/>
          <w:szCs w:val="22"/>
          <w:lang w:val="es-CR"/>
        </w:rPr>
        <w:t xml:space="preserve"> </w:t>
      </w:r>
      <w:r w:rsidR="008C0CAA" w:rsidRPr="008C0CAA">
        <w:rPr>
          <w:rFonts w:cs="Arial"/>
          <w:sz w:val="22"/>
          <w:szCs w:val="22"/>
          <w:lang w:val="es-CR"/>
        </w:rPr>
        <w:t xml:space="preserve">para </w:t>
      </w:r>
      <w:r w:rsidR="008C0CAA">
        <w:rPr>
          <w:rFonts w:cs="Arial"/>
          <w:sz w:val="22"/>
          <w:szCs w:val="22"/>
          <w:lang w:val="es-CR"/>
        </w:rPr>
        <w:t>l</w:t>
      </w:r>
      <w:r w:rsidR="008C0CAA" w:rsidRPr="008C0CAA">
        <w:rPr>
          <w:rFonts w:cs="Arial"/>
          <w:sz w:val="22"/>
          <w:szCs w:val="22"/>
          <w:lang w:val="es-CR"/>
        </w:rPr>
        <w:t>a colocaci</w:t>
      </w:r>
      <w:r w:rsidR="008C0CAA">
        <w:rPr>
          <w:rFonts w:cs="Arial"/>
          <w:sz w:val="22"/>
          <w:szCs w:val="22"/>
          <w:lang w:val="es-CR"/>
        </w:rPr>
        <w:t>ó</w:t>
      </w:r>
      <w:r w:rsidR="008C0CAA" w:rsidRPr="008C0CAA">
        <w:rPr>
          <w:rFonts w:cs="Arial"/>
          <w:sz w:val="22"/>
          <w:szCs w:val="22"/>
          <w:lang w:val="es-CR"/>
        </w:rPr>
        <w:t xml:space="preserve">n de sus recursos, mientras que </w:t>
      </w:r>
      <w:r w:rsidR="008C0CAA">
        <w:rPr>
          <w:rFonts w:cs="Arial"/>
          <w:sz w:val="22"/>
          <w:szCs w:val="22"/>
          <w:lang w:val="es-CR"/>
        </w:rPr>
        <w:t>l</w:t>
      </w:r>
      <w:r w:rsidR="008C0CAA" w:rsidRPr="008C0CAA">
        <w:rPr>
          <w:rFonts w:cs="Arial"/>
          <w:sz w:val="22"/>
          <w:szCs w:val="22"/>
          <w:lang w:val="es-CR"/>
        </w:rPr>
        <w:t>a Tasa B</w:t>
      </w:r>
      <w:r w:rsidR="008C0CAA">
        <w:rPr>
          <w:rFonts w:cs="Arial"/>
          <w:sz w:val="22"/>
          <w:szCs w:val="22"/>
          <w:lang w:val="es-CR"/>
        </w:rPr>
        <w:t>á</w:t>
      </w:r>
      <w:r w:rsidR="008C0CAA" w:rsidRPr="008C0CAA">
        <w:rPr>
          <w:rFonts w:cs="Arial"/>
          <w:sz w:val="22"/>
          <w:szCs w:val="22"/>
          <w:lang w:val="es-CR"/>
        </w:rPr>
        <w:t>sica Pasiva que corresponde</w:t>
      </w:r>
      <w:r w:rsidR="008C0CAA">
        <w:rPr>
          <w:rFonts w:cs="Arial"/>
          <w:sz w:val="22"/>
          <w:szCs w:val="22"/>
          <w:lang w:val="es-CR"/>
        </w:rPr>
        <w:t xml:space="preserve"> </w:t>
      </w:r>
      <w:r w:rsidR="008C0CAA" w:rsidRPr="008C0CAA">
        <w:rPr>
          <w:rFonts w:cs="Arial"/>
          <w:sz w:val="22"/>
          <w:szCs w:val="22"/>
          <w:lang w:val="es-CR"/>
        </w:rPr>
        <w:t>al par</w:t>
      </w:r>
      <w:r w:rsidR="008C0CAA">
        <w:rPr>
          <w:rFonts w:cs="Arial"/>
          <w:sz w:val="22"/>
          <w:szCs w:val="22"/>
          <w:lang w:val="es-CR"/>
        </w:rPr>
        <w:t>á</w:t>
      </w:r>
      <w:r w:rsidR="008C0CAA" w:rsidRPr="008C0CAA">
        <w:rPr>
          <w:rFonts w:cs="Arial"/>
          <w:sz w:val="22"/>
          <w:szCs w:val="22"/>
          <w:lang w:val="es-CR"/>
        </w:rPr>
        <w:t xml:space="preserve">metro de referencia para </w:t>
      </w:r>
      <w:r w:rsidR="008C0CAA">
        <w:rPr>
          <w:rFonts w:cs="Arial"/>
          <w:sz w:val="22"/>
          <w:szCs w:val="22"/>
          <w:lang w:val="es-CR"/>
        </w:rPr>
        <w:t>l</w:t>
      </w:r>
      <w:r w:rsidR="008C0CAA" w:rsidRPr="008C0CAA">
        <w:rPr>
          <w:rFonts w:cs="Arial"/>
          <w:sz w:val="22"/>
          <w:szCs w:val="22"/>
          <w:lang w:val="es-CR"/>
        </w:rPr>
        <w:t>a determinaci</w:t>
      </w:r>
      <w:r w:rsidR="008C0CAA">
        <w:rPr>
          <w:rFonts w:cs="Arial"/>
          <w:sz w:val="22"/>
          <w:szCs w:val="22"/>
          <w:lang w:val="es-CR"/>
        </w:rPr>
        <w:t>ó</w:t>
      </w:r>
      <w:r w:rsidR="008C0CAA" w:rsidRPr="008C0CAA">
        <w:rPr>
          <w:rFonts w:cs="Arial"/>
          <w:sz w:val="22"/>
          <w:szCs w:val="22"/>
          <w:lang w:val="es-CR"/>
        </w:rPr>
        <w:t xml:space="preserve">n de </w:t>
      </w:r>
      <w:r w:rsidR="008C0CAA">
        <w:rPr>
          <w:rFonts w:cs="Arial"/>
          <w:sz w:val="22"/>
          <w:szCs w:val="22"/>
          <w:lang w:val="es-CR"/>
        </w:rPr>
        <w:t>l</w:t>
      </w:r>
      <w:r w:rsidR="008C0CAA" w:rsidRPr="008C0CAA">
        <w:rPr>
          <w:rFonts w:cs="Arial"/>
          <w:sz w:val="22"/>
          <w:szCs w:val="22"/>
          <w:lang w:val="es-CR"/>
        </w:rPr>
        <w:t>a tasa de inter</w:t>
      </w:r>
      <w:r w:rsidR="008C0CAA">
        <w:rPr>
          <w:rFonts w:cs="Arial"/>
          <w:sz w:val="22"/>
          <w:szCs w:val="22"/>
          <w:lang w:val="es-CR"/>
        </w:rPr>
        <w:t>é</w:t>
      </w:r>
      <w:r w:rsidR="008C0CAA" w:rsidRPr="008C0CAA">
        <w:rPr>
          <w:rFonts w:cs="Arial"/>
          <w:sz w:val="22"/>
          <w:szCs w:val="22"/>
          <w:lang w:val="es-CR"/>
        </w:rPr>
        <w:t xml:space="preserve">s de </w:t>
      </w:r>
      <w:r w:rsidR="008C0CAA">
        <w:rPr>
          <w:rFonts w:cs="Arial"/>
          <w:sz w:val="22"/>
          <w:szCs w:val="22"/>
          <w:lang w:val="es-CR"/>
        </w:rPr>
        <w:t>l</w:t>
      </w:r>
      <w:r w:rsidR="008C0CAA" w:rsidRPr="008C0CAA">
        <w:rPr>
          <w:rFonts w:cs="Arial"/>
          <w:sz w:val="22"/>
          <w:szCs w:val="22"/>
          <w:lang w:val="es-CR"/>
        </w:rPr>
        <w:t>a Cartera de</w:t>
      </w:r>
      <w:r w:rsidR="008C0CAA">
        <w:rPr>
          <w:rFonts w:cs="Arial"/>
          <w:sz w:val="22"/>
          <w:szCs w:val="22"/>
          <w:lang w:val="es-CR"/>
        </w:rPr>
        <w:t xml:space="preserve"> </w:t>
      </w:r>
      <w:r w:rsidR="008C0CAA" w:rsidRPr="008C0CAA">
        <w:rPr>
          <w:rFonts w:cs="Arial"/>
          <w:sz w:val="22"/>
          <w:szCs w:val="22"/>
          <w:lang w:val="es-CR"/>
        </w:rPr>
        <w:t>Cr</w:t>
      </w:r>
      <w:r w:rsidR="008C0CAA">
        <w:rPr>
          <w:rFonts w:cs="Arial"/>
          <w:sz w:val="22"/>
          <w:szCs w:val="22"/>
          <w:lang w:val="es-CR"/>
        </w:rPr>
        <w:t>é</w:t>
      </w:r>
      <w:r w:rsidR="008C0CAA" w:rsidRPr="008C0CAA">
        <w:rPr>
          <w:rFonts w:cs="Arial"/>
          <w:sz w:val="22"/>
          <w:szCs w:val="22"/>
          <w:lang w:val="es-CR"/>
        </w:rPr>
        <w:t>dito del BANHVI</w:t>
      </w:r>
      <w:r w:rsidR="008C0CAA">
        <w:rPr>
          <w:rFonts w:cs="Arial"/>
          <w:sz w:val="22"/>
          <w:szCs w:val="22"/>
          <w:lang w:val="es-CR"/>
        </w:rPr>
        <w:t>,</w:t>
      </w:r>
      <w:r w:rsidR="008C0CAA" w:rsidRPr="008C0CAA">
        <w:rPr>
          <w:rFonts w:cs="Arial"/>
          <w:sz w:val="22"/>
          <w:szCs w:val="22"/>
          <w:lang w:val="es-CR"/>
        </w:rPr>
        <w:t xml:space="preserve"> a</w:t>
      </w:r>
      <w:r w:rsidR="008C0CAA">
        <w:rPr>
          <w:rFonts w:cs="Arial"/>
          <w:sz w:val="22"/>
          <w:szCs w:val="22"/>
          <w:lang w:val="es-CR"/>
        </w:rPr>
        <w:t xml:space="preserve">ún </w:t>
      </w:r>
      <w:r w:rsidR="008C0CAA" w:rsidRPr="008C0CAA">
        <w:rPr>
          <w:rFonts w:cs="Arial"/>
          <w:sz w:val="22"/>
          <w:szCs w:val="22"/>
          <w:lang w:val="es-CR"/>
        </w:rPr>
        <w:t xml:space="preserve">no se ajusta a los niveles consistentes de largo plazo; </w:t>
      </w:r>
      <w:r w:rsidR="008C0CAA">
        <w:rPr>
          <w:rFonts w:cs="Arial"/>
          <w:sz w:val="22"/>
          <w:szCs w:val="22"/>
          <w:lang w:val="es-CR"/>
        </w:rPr>
        <w:t>lo</w:t>
      </w:r>
      <w:r w:rsidR="008C0CAA" w:rsidRPr="008C0CAA">
        <w:rPr>
          <w:rFonts w:cs="Arial"/>
          <w:sz w:val="22"/>
          <w:szCs w:val="22"/>
          <w:lang w:val="es-CR"/>
        </w:rPr>
        <w:t xml:space="preserve"> anterior,</w:t>
      </w:r>
      <w:r w:rsidR="008C0CAA">
        <w:rPr>
          <w:rFonts w:cs="Arial"/>
          <w:sz w:val="22"/>
          <w:szCs w:val="22"/>
          <w:lang w:val="es-CR"/>
        </w:rPr>
        <w:t xml:space="preserve"> </w:t>
      </w:r>
      <w:r w:rsidR="008C0CAA" w:rsidRPr="008C0CAA">
        <w:rPr>
          <w:rFonts w:cs="Arial"/>
          <w:sz w:val="22"/>
          <w:szCs w:val="22"/>
          <w:lang w:val="es-CR"/>
        </w:rPr>
        <w:t>en funci</w:t>
      </w:r>
      <w:r w:rsidR="008C0CAA">
        <w:rPr>
          <w:rFonts w:cs="Arial"/>
          <w:sz w:val="22"/>
          <w:szCs w:val="22"/>
          <w:lang w:val="es-CR"/>
        </w:rPr>
        <w:t>ó</w:t>
      </w:r>
      <w:r w:rsidR="008C0CAA" w:rsidRPr="008C0CAA">
        <w:rPr>
          <w:rFonts w:cs="Arial"/>
          <w:sz w:val="22"/>
          <w:szCs w:val="22"/>
          <w:lang w:val="es-CR"/>
        </w:rPr>
        <w:t xml:space="preserve">n del rezago que existe en </w:t>
      </w:r>
      <w:r w:rsidR="008C0CAA">
        <w:rPr>
          <w:rFonts w:cs="Arial"/>
          <w:sz w:val="22"/>
          <w:szCs w:val="22"/>
          <w:lang w:val="es-CR"/>
        </w:rPr>
        <w:t>l</w:t>
      </w:r>
      <w:r w:rsidR="008C0CAA" w:rsidRPr="008C0CAA">
        <w:rPr>
          <w:rFonts w:cs="Arial"/>
          <w:sz w:val="22"/>
          <w:szCs w:val="22"/>
          <w:lang w:val="es-CR"/>
        </w:rPr>
        <w:t>a transmisi</w:t>
      </w:r>
      <w:r w:rsidR="008C0CAA">
        <w:rPr>
          <w:rFonts w:cs="Arial"/>
          <w:sz w:val="22"/>
          <w:szCs w:val="22"/>
          <w:lang w:val="es-CR"/>
        </w:rPr>
        <w:t>ó</w:t>
      </w:r>
      <w:r w:rsidR="008C0CAA" w:rsidRPr="008C0CAA">
        <w:rPr>
          <w:rFonts w:cs="Arial"/>
          <w:sz w:val="22"/>
          <w:szCs w:val="22"/>
          <w:lang w:val="es-CR"/>
        </w:rPr>
        <w:t xml:space="preserve">n de los ajustes de </w:t>
      </w:r>
      <w:r w:rsidR="008C0CAA">
        <w:rPr>
          <w:rFonts w:cs="Arial"/>
          <w:sz w:val="22"/>
          <w:szCs w:val="22"/>
          <w:lang w:val="es-CR"/>
        </w:rPr>
        <w:t>l</w:t>
      </w:r>
      <w:r w:rsidR="008C0CAA" w:rsidRPr="008C0CAA">
        <w:rPr>
          <w:rFonts w:cs="Arial"/>
          <w:sz w:val="22"/>
          <w:szCs w:val="22"/>
          <w:lang w:val="es-CR"/>
        </w:rPr>
        <w:t>a pol</w:t>
      </w:r>
      <w:r w:rsidR="008C0CAA">
        <w:rPr>
          <w:rFonts w:cs="Arial"/>
          <w:sz w:val="22"/>
          <w:szCs w:val="22"/>
          <w:lang w:val="es-CR"/>
        </w:rPr>
        <w:t>í</w:t>
      </w:r>
      <w:r w:rsidR="008C0CAA" w:rsidRPr="008C0CAA">
        <w:rPr>
          <w:rFonts w:cs="Arial"/>
          <w:sz w:val="22"/>
          <w:szCs w:val="22"/>
          <w:lang w:val="es-CR"/>
        </w:rPr>
        <w:t>tica monetaria</w:t>
      </w:r>
      <w:r w:rsidR="008C0CAA">
        <w:rPr>
          <w:rFonts w:cs="Arial"/>
          <w:sz w:val="22"/>
          <w:szCs w:val="22"/>
          <w:lang w:val="es-CR"/>
        </w:rPr>
        <w:t xml:space="preserve"> </w:t>
      </w:r>
      <w:r w:rsidR="008C0CAA" w:rsidRPr="008C0CAA">
        <w:rPr>
          <w:rFonts w:cs="Arial"/>
          <w:sz w:val="22"/>
          <w:szCs w:val="22"/>
          <w:lang w:val="es-CR"/>
        </w:rPr>
        <w:t>hacia las tasas de inter</w:t>
      </w:r>
      <w:r w:rsidR="008C0CAA">
        <w:rPr>
          <w:rFonts w:cs="Arial"/>
          <w:sz w:val="22"/>
          <w:szCs w:val="22"/>
          <w:lang w:val="es-CR"/>
        </w:rPr>
        <w:t>é</w:t>
      </w:r>
      <w:r w:rsidR="008C0CAA" w:rsidRPr="008C0CAA">
        <w:rPr>
          <w:rFonts w:cs="Arial"/>
          <w:sz w:val="22"/>
          <w:szCs w:val="22"/>
          <w:lang w:val="es-CR"/>
        </w:rPr>
        <w:t>s de mercado.</w:t>
      </w:r>
    </w:p>
    <w:p w14:paraId="5031182A" w14:textId="77777777" w:rsidR="008C0CAA" w:rsidRDefault="008C0CAA" w:rsidP="008C0CAA">
      <w:pPr>
        <w:spacing w:line="360" w:lineRule="auto"/>
        <w:jc w:val="both"/>
        <w:rPr>
          <w:rFonts w:cs="Arial"/>
          <w:sz w:val="22"/>
          <w:szCs w:val="22"/>
          <w:lang w:val="es-CR"/>
        </w:rPr>
      </w:pPr>
    </w:p>
    <w:p w14:paraId="55260782" w14:textId="213F0488" w:rsidR="000B2976" w:rsidRDefault="008C0CAA" w:rsidP="008C0CAA">
      <w:pPr>
        <w:spacing w:line="360" w:lineRule="auto"/>
        <w:jc w:val="both"/>
        <w:rPr>
          <w:rFonts w:cs="Arial"/>
          <w:sz w:val="22"/>
          <w:szCs w:val="22"/>
        </w:rPr>
      </w:pPr>
      <w:proofErr w:type="gramStart"/>
      <w:r>
        <w:rPr>
          <w:rFonts w:cs="Arial"/>
          <w:sz w:val="22"/>
          <w:szCs w:val="22"/>
          <w:lang w:val="es-CR"/>
        </w:rPr>
        <w:t>Además</w:t>
      </w:r>
      <w:proofErr w:type="gramEnd"/>
      <w:r>
        <w:rPr>
          <w:rFonts w:cs="Arial"/>
          <w:sz w:val="22"/>
          <w:szCs w:val="22"/>
          <w:lang w:val="es-CR"/>
        </w:rPr>
        <w:t xml:space="preserve"> hace ver que e</w:t>
      </w:r>
      <w:r w:rsidRPr="008C0CAA">
        <w:rPr>
          <w:rFonts w:cs="Arial"/>
          <w:sz w:val="22"/>
          <w:szCs w:val="22"/>
          <w:lang w:val="es-CR"/>
        </w:rPr>
        <w:t>n funci</w:t>
      </w:r>
      <w:r>
        <w:rPr>
          <w:rFonts w:cs="Arial"/>
          <w:sz w:val="22"/>
          <w:szCs w:val="22"/>
          <w:lang w:val="es-CR"/>
        </w:rPr>
        <w:t>ó</w:t>
      </w:r>
      <w:r w:rsidRPr="008C0CAA">
        <w:rPr>
          <w:rFonts w:cs="Arial"/>
          <w:sz w:val="22"/>
          <w:szCs w:val="22"/>
          <w:lang w:val="es-CR"/>
        </w:rPr>
        <w:t>n de lo anterior, resulta necesario ajustar los supuestos asociados a los costos de</w:t>
      </w:r>
      <w:r>
        <w:rPr>
          <w:rFonts w:cs="Arial"/>
          <w:sz w:val="22"/>
          <w:szCs w:val="22"/>
          <w:lang w:val="es-CR"/>
        </w:rPr>
        <w:t xml:space="preserve"> </w:t>
      </w:r>
      <w:r w:rsidRPr="008C0CAA">
        <w:rPr>
          <w:rFonts w:cs="Arial"/>
          <w:sz w:val="22"/>
          <w:szCs w:val="22"/>
          <w:lang w:val="es-CR"/>
        </w:rPr>
        <w:t>fondeo del BANHVI para el presente a</w:t>
      </w:r>
      <w:r>
        <w:rPr>
          <w:rFonts w:cs="Arial"/>
          <w:sz w:val="22"/>
          <w:szCs w:val="22"/>
          <w:lang w:val="es-CR"/>
        </w:rPr>
        <w:t>ñ</w:t>
      </w:r>
      <w:r w:rsidRPr="008C0CAA">
        <w:rPr>
          <w:rFonts w:cs="Arial"/>
          <w:sz w:val="22"/>
          <w:szCs w:val="22"/>
          <w:lang w:val="es-CR"/>
        </w:rPr>
        <w:t>o</w:t>
      </w:r>
      <w:r>
        <w:rPr>
          <w:rFonts w:cs="Arial"/>
          <w:sz w:val="22"/>
          <w:szCs w:val="22"/>
          <w:lang w:val="es-CR"/>
        </w:rPr>
        <w:t>,</w:t>
      </w:r>
      <w:r w:rsidRPr="008C0CAA">
        <w:rPr>
          <w:rFonts w:cs="Arial"/>
          <w:sz w:val="22"/>
          <w:szCs w:val="22"/>
          <w:lang w:val="es-CR"/>
        </w:rPr>
        <w:t xml:space="preserve"> en el componente de margen aplicado sobre </w:t>
      </w:r>
      <w:r>
        <w:rPr>
          <w:rFonts w:cs="Arial"/>
          <w:sz w:val="22"/>
          <w:szCs w:val="22"/>
          <w:lang w:val="es-CR"/>
        </w:rPr>
        <w:t>l</w:t>
      </w:r>
      <w:r w:rsidRPr="008C0CAA">
        <w:rPr>
          <w:rFonts w:cs="Arial"/>
          <w:sz w:val="22"/>
          <w:szCs w:val="22"/>
          <w:lang w:val="es-CR"/>
        </w:rPr>
        <w:t>a</w:t>
      </w:r>
      <w:r>
        <w:rPr>
          <w:rFonts w:cs="Arial"/>
          <w:sz w:val="22"/>
          <w:szCs w:val="22"/>
          <w:lang w:val="es-CR"/>
        </w:rPr>
        <w:t xml:space="preserve"> </w:t>
      </w:r>
      <w:r w:rsidRPr="008C0CAA">
        <w:rPr>
          <w:rFonts w:cs="Arial"/>
          <w:sz w:val="22"/>
          <w:szCs w:val="22"/>
          <w:lang w:val="es-CR"/>
        </w:rPr>
        <w:t>Tasa B</w:t>
      </w:r>
      <w:r>
        <w:rPr>
          <w:rFonts w:cs="Arial"/>
          <w:sz w:val="22"/>
          <w:szCs w:val="22"/>
          <w:lang w:val="es-CR"/>
        </w:rPr>
        <w:t>á</w:t>
      </w:r>
      <w:r w:rsidRPr="008C0CAA">
        <w:rPr>
          <w:rFonts w:cs="Arial"/>
          <w:sz w:val="22"/>
          <w:szCs w:val="22"/>
          <w:lang w:val="es-CR"/>
        </w:rPr>
        <w:t>sic</w:t>
      </w:r>
      <w:r>
        <w:rPr>
          <w:rFonts w:cs="Arial"/>
          <w:sz w:val="22"/>
          <w:szCs w:val="22"/>
          <w:lang w:val="es-CR"/>
        </w:rPr>
        <w:t>a</w:t>
      </w:r>
      <w:r w:rsidRPr="008C0CAA">
        <w:rPr>
          <w:rFonts w:cs="Arial"/>
          <w:sz w:val="22"/>
          <w:szCs w:val="22"/>
          <w:lang w:val="es-CR"/>
        </w:rPr>
        <w:t xml:space="preserve"> Pasiva, situaci</w:t>
      </w:r>
      <w:r>
        <w:rPr>
          <w:rFonts w:cs="Arial"/>
          <w:sz w:val="22"/>
          <w:szCs w:val="22"/>
          <w:lang w:val="es-CR"/>
        </w:rPr>
        <w:t>ó</w:t>
      </w:r>
      <w:r w:rsidRPr="008C0CAA">
        <w:rPr>
          <w:rFonts w:cs="Arial"/>
          <w:sz w:val="22"/>
          <w:szCs w:val="22"/>
          <w:lang w:val="es-CR"/>
        </w:rPr>
        <w:t xml:space="preserve">n que necesariamente implica </w:t>
      </w:r>
      <w:r>
        <w:rPr>
          <w:rFonts w:cs="Arial"/>
          <w:sz w:val="22"/>
          <w:szCs w:val="22"/>
          <w:lang w:val="es-CR"/>
        </w:rPr>
        <w:t>l</w:t>
      </w:r>
      <w:r w:rsidRPr="008C0CAA">
        <w:rPr>
          <w:rFonts w:cs="Arial"/>
          <w:sz w:val="22"/>
          <w:szCs w:val="22"/>
          <w:lang w:val="es-CR"/>
        </w:rPr>
        <w:t xml:space="preserve">a </w:t>
      </w:r>
      <w:r w:rsidRPr="008C0CAA">
        <w:rPr>
          <w:rFonts w:cs="Arial"/>
          <w:sz w:val="22"/>
          <w:szCs w:val="22"/>
          <w:lang w:val="es-CR"/>
        </w:rPr>
        <w:lastRenderedPageBreak/>
        <w:t>ejecuci</w:t>
      </w:r>
      <w:r>
        <w:rPr>
          <w:rFonts w:cs="Arial"/>
          <w:sz w:val="22"/>
          <w:szCs w:val="22"/>
          <w:lang w:val="es-CR"/>
        </w:rPr>
        <w:t>ó</w:t>
      </w:r>
      <w:r w:rsidRPr="008C0CAA">
        <w:rPr>
          <w:rFonts w:cs="Arial"/>
          <w:sz w:val="22"/>
          <w:szCs w:val="22"/>
          <w:lang w:val="es-CR"/>
        </w:rPr>
        <w:t>n de un ajuste en las</w:t>
      </w:r>
      <w:r>
        <w:rPr>
          <w:rFonts w:cs="Arial"/>
          <w:sz w:val="22"/>
          <w:szCs w:val="22"/>
          <w:lang w:val="es-CR"/>
        </w:rPr>
        <w:t xml:space="preserve"> </w:t>
      </w:r>
      <w:r w:rsidRPr="008C0CAA">
        <w:rPr>
          <w:rFonts w:cs="Arial"/>
          <w:sz w:val="22"/>
          <w:szCs w:val="22"/>
          <w:lang w:val="es-CR"/>
        </w:rPr>
        <w:t>tasas de inter</w:t>
      </w:r>
      <w:r>
        <w:rPr>
          <w:rFonts w:cs="Arial"/>
          <w:sz w:val="22"/>
          <w:szCs w:val="22"/>
          <w:lang w:val="es-CR"/>
        </w:rPr>
        <w:t>é</w:t>
      </w:r>
      <w:r w:rsidRPr="008C0CAA">
        <w:rPr>
          <w:rFonts w:cs="Arial"/>
          <w:sz w:val="22"/>
          <w:szCs w:val="22"/>
          <w:lang w:val="es-CR"/>
        </w:rPr>
        <w:t>s de los Programas de Cr</w:t>
      </w:r>
      <w:r>
        <w:rPr>
          <w:rFonts w:cs="Arial"/>
          <w:sz w:val="22"/>
          <w:szCs w:val="22"/>
          <w:lang w:val="es-CR"/>
        </w:rPr>
        <w:t>é</w:t>
      </w:r>
      <w:r w:rsidRPr="008C0CAA">
        <w:rPr>
          <w:rFonts w:cs="Arial"/>
          <w:sz w:val="22"/>
          <w:szCs w:val="22"/>
          <w:lang w:val="es-CR"/>
        </w:rPr>
        <w:t>dito en Colones vigentes</w:t>
      </w:r>
      <w:r>
        <w:rPr>
          <w:rFonts w:cs="Arial"/>
          <w:sz w:val="22"/>
          <w:szCs w:val="22"/>
          <w:lang w:val="es-CR"/>
        </w:rPr>
        <w:t>,</w:t>
      </w:r>
      <w:r w:rsidRPr="008C0CAA">
        <w:rPr>
          <w:rFonts w:cs="Arial"/>
          <w:sz w:val="22"/>
          <w:szCs w:val="22"/>
          <w:lang w:val="es-CR"/>
        </w:rPr>
        <w:t xml:space="preserve"> a fin de procurar </w:t>
      </w:r>
      <w:r>
        <w:rPr>
          <w:rFonts w:cs="Arial"/>
          <w:sz w:val="22"/>
          <w:szCs w:val="22"/>
          <w:lang w:val="es-CR"/>
        </w:rPr>
        <w:t>l</w:t>
      </w:r>
      <w:r w:rsidRPr="008C0CAA">
        <w:rPr>
          <w:rFonts w:cs="Arial"/>
          <w:sz w:val="22"/>
          <w:szCs w:val="22"/>
          <w:lang w:val="es-CR"/>
        </w:rPr>
        <w:t>a</w:t>
      </w:r>
      <w:r>
        <w:rPr>
          <w:rFonts w:cs="Arial"/>
          <w:sz w:val="22"/>
          <w:szCs w:val="22"/>
          <w:lang w:val="es-CR"/>
        </w:rPr>
        <w:t xml:space="preserve"> </w:t>
      </w:r>
      <w:r w:rsidRPr="008C0CAA">
        <w:rPr>
          <w:rFonts w:cs="Arial"/>
          <w:sz w:val="22"/>
          <w:szCs w:val="22"/>
          <w:lang w:val="es-CR"/>
        </w:rPr>
        <w:t>generaci</w:t>
      </w:r>
      <w:r>
        <w:rPr>
          <w:rFonts w:cs="Arial"/>
          <w:sz w:val="22"/>
          <w:szCs w:val="22"/>
          <w:lang w:val="es-CR"/>
        </w:rPr>
        <w:t>ó</w:t>
      </w:r>
      <w:r w:rsidRPr="008C0CAA">
        <w:rPr>
          <w:rFonts w:cs="Arial"/>
          <w:sz w:val="22"/>
          <w:szCs w:val="22"/>
          <w:lang w:val="es-CR"/>
        </w:rPr>
        <w:t>n de un margen de intermediaci</w:t>
      </w:r>
      <w:r>
        <w:rPr>
          <w:rFonts w:cs="Arial"/>
          <w:sz w:val="22"/>
          <w:szCs w:val="22"/>
          <w:lang w:val="es-CR"/>
        </w:rPr>
        <w:t>ó</w:t>
      </w:r>
      <w:r w:rsidRPr="008C0CAA">
        <w:rPr>
          <w:rFonts w:cs="Arial"/>
          <w:sz w:val="22"/>
          <w:szCs w:val="22"/>
          <w:lang w:val="es-CR"/>
        </w:rPr>
        <w:t>n financiero positivo a partir de estas</w:t>
      </w:r>
      <w:r>
        <w:rPr>
          <w:rFonts w:cs="Arial"/>
          <w:sz w:val="22"/>
          <w:szCs w:val="22"/>
          <w:lang w:val="es-CR"/>
        </w:rPr>
        <w:t xml:space="preserve"> </w:t>
      </w:r>
      <w:r w:rsidRPr="008C0CAA">
        <w:rPr>
          <w:rFonts w:cs="Arial"/>
          <w:sz w:val="22"/>
          <w:szCs w:val="22"/>
          <w:lang w:val="es-CR"/>
        </w:rPr>
        <w:t>operaciones.</w:t>
      </w:r>
    </w:p>
    <w:p w14:paraId="6C49FD20" w14:textId="77777777" w:rsidR="000B2976" w:rsidRDefault="000B2976" w:rsidP="00AB5FE3">
      <w:pPr>
        <w:spacing w:line="360" w:lineRule="auto"/>
        <w:jc w:val="both"/>
        <w:rPr>
          <w:rFonts w:cs="Arial"/>
          <w:sz w:val="22"/>
          <w:szCs w:val="22"/>
        </w:rPr>
      </w:pPr>
    </w:p>
    <w:p w14:paraId="3EA28B18" w14:textId="5E156FAC" w:rsidR="008C0CAA" w:rsidRPr="008C0CAA" w:rsidRDefault="008C0CAA" w:rsidP="008C0CAA">
      <w:pPr>
        <w:spacing w:line="360" w:lineRule="auto"/>
        <w:jc w:val="both"/>
        <w:rPr>
          <w:rFonts w:cs="Arial"/>
          <w:sz w:val="22"/>
          <w:szCs w:val="22"/>
          <w:lang w:val="es-CR"/>
        </w:rPr>
      </w:pPr>
      <w:r>
        <w:rPr>
          <w:rFonts w:cs="Arial"/>
          <w:sz w:val="22"/>
          <w:szCs w:val="22"/>
        </w:rPr>
        <w:t>Por consiguiente, la licenciada Hernández Brenes recomienda aprobar los</w:t>
      </w:r>
      <w:r w:rsidRPr="008C0CAA">
        <w:rPr>
          <w:rFonts w:cs="Arial"/>
          <w:sz w:val="22"/>
          <w:szCs w:val="22"/>
          <w:lang w:val="es-CR"/>
        </w:rPr>
        <w:t xml:space="preserve"> siguientes ajustes</w:t>
      </w:r>
      <w:r>
        <w:rPr>
          <w:rFonts w:cs="Arial"/>
          <w:sz w:val="22"/>
          <w:szCs w:val="22"/>
          <w:lang w:val="es-CR"/>
        </w:rPr>
        <w:t xml:space="preserve"> </w:t>
      </w:r>
      <w:r w:rsidRPr="008C0CAA">
        <w:rPr>
          <w:rFonts w:cs="Arial"/>
          <w:sz w:val="22"/>
          <w:szCs w:val="22"/>
          <w:lang w:val="es-CR"/>
        </w:rPr>
        <w:t>en las condiciones de tasa de inter</w:t>
      </w:r>
      <w:r>
        <w:rPr>
          <w:rFonts w:cs="Arial"/>
          <w:sz w:val="22"/>
          <w:szCs w:val="22"/>
          <w:lang w:val="es-CR"/>
        </w:rPr>
        <w:t>é</w:t>
      </w:r>
      <w:r w:rsidRPr="008C0CAA">
        <w:rPr>
          <w:rFonts w:cs="Arial"/>
          <w:sz w:val="22"/>
          <w:szCs w:val="22"/>
          <w:lang w:val="es-CR"/>
        </w:rPr>
        <w:t>s corriente de los Programas de Cr</w:t>
      </w:r>
      <w:r>
        <w:rPr>
          <w:rFonts w:cs="Arial"/>
          <w:sz w:val="22"/>
          <w:szCs w:val="22"/>
          <w:lang w:val="es-CR"/>
        </w:rPr>
        <w:t>é</w:t>
      </w:r>
      <w:r w:rsidRPr="008C0CAA">
        <w:rPr>
          <w:rFonts w:cs="Arial"/>
          <w:sz w:val="22"/>
          <w:szCs w:val="22"/>
          <w:lang w:val="es-CR"/>
        </w:rPr>
        <w:t>dito en Colones</w:t>
      </w:r>
      <w:r>
        <w:rPr>
          <w:rFonts w:cs="Arial"/>
          <w:sz w:val="22"/>
          <w:szCs w:val="22"/>
          <w:lang w:val="es-CR"/>
        </w:rPr>
        <w:t xml:space="preserve"> </w:t>
      </w:r>
      <w:r w:rsidRPr="008C0CAA">
        <w:rPr>
          <w:rFonts w:cs="Arial"/>
          <w:sz w:val="22"/>
          <w:szCs w:val="22"/>
          <w:lang w:val="es-CR"/>
        </w:rPr>
        <w:t>para el periodo 2022</w:t>
      </w:r>
      <w:r>
        <w:rPr>
          <w:rFonts w:cs="Arial"/>
          <w:sz w:val="22"/>
          <w:szCs w:val="22"/>
          <w:lang w:val="es-CR"/>
        </w:rPr>
        <w:t>:</w:t>
      </w:r>
    </w:p>
    <w:p w14:paraId="7F7A22B6" w14:textId="77777777" w:rsidR="008C0CAA" w:rsidRDefault="008C0CAA" w:rsidP="008C0CAA">
      <w:pPr>
        <w:spacing w:line="360" w:lineRule="auto"/>
        <w:jc w:val="both"/>
        <w:rPr>
          <w:rFonts w:cs="Arial"/>
          <w:sz w:val="22"/>
          <w:szCs w:val="22"/>
          <w:lang w:val="es-CR"/>
        </w:rPr>
      </w:pPr>
      <w:r>
        <w:rPr>
          <w:rFonts w:cs="Arial"/>
          <w:sz w:val="22"/>
          <w:szCs w:val="22"/>
          <w:lang w:val="es-CR"/>
        </w:rPr>
        <w:t xml:space="preserve">a) </w:t>
      </w:r>
      <w:r w:rsidRPr="008C0CAA">
        <w:rPr>
          <w:rFonts w:cs="Arial"/>
          <w:sz w:val="22"/>
          <w:szCs w:val="22"/>
          <w:lang w:val="es-CR"/>
        </w:rPr>
        <w:t>PROGRAMA DE CREDITO DE LARGO PLAZ</w:t>
      </w:r>
      <w:r>
        <w:rPr>
          <w:rFonts w:cs="Arial"/>
          <w:sz w:val="22"/>
          <w:szCs w:val="22"/>
          <w:lang w:val="es-CR"/>
        </w:rPr>
        <w:t>O</w:t>
      </w:r>
      <w:r w:rsidRPr="008C0CAA">
        <w:rPr>
          <w:rFonts w:cs="Arial"/>
          <w:sz w:val="22"/>
          <w:szCs w:val="22"/>
          <w:lang w:val="es-CR"/>
        </w:rPr>
        <w:t xml:space="preserve"> EN COLONES</w:t>
      </w:r>
      <w:r>
        <w:rPr>
          <w:rFonts w:cs="Arial"/>
          <w:sz w:val="22"/>
          <w:szCs w:val="22"/>
          <w:lang w:val="es-CR"/>
        </w:rPr>
        <w:t>:</w:t>
      </w:r>
    </w:p>
    <w:p w14:paraId="1109DDC7" w14:textId="14BB7EEF" w:rsidR="008C0CAA" w:rsidRPr="008C0CAA" w:rsidRDefault="008C0CAA" w:rsidP="008C0CAA">
      <w:pPr>
        <w:spacing w:line="360" w:lineRule="auto"/>
        <w:jc w:val="both"/>
        <w:rPr>
          <w:rFonts w:cs="Arial"/>
          <w:sz w:val="22"/>
          <w:szCs w:val="22"/>
          <w:lang w:val="es-CR"/>
        </w:rPr>
      </w:pPr>
      <w:r>
        <w:rPr>
          <w:rFonts w:cs="Arial"/>
          <w:sz w:val="22"/>
          <w:szCs w:val="22"/>
          <w:lang w:val="es-CR"/>
        </w:rPr>
        <w:t xml:space="preserve">Tasa de interés </w:t>
      </w:r>
      <w:r w:rsidRPr="008C0CAA">
        <w:rPr>
          <w:rFonts w:cs="Arial"/>
          <w:sz w:val="22"/>
          <w:szCs w:val="22"/>
          <w:lang w:val="es-CR"/>
        </w:rPr>
        <w:t>corriente: Tasa B</w:t>
      </w:r>
      <w:r>
        <w:rPr>
          <w:rFonts w:cs="Arial"/>
          <w:sz w:val="22"/>
          <w:szCs w:val="22"/>
          <w:lang w:val="es-CR"/>
        </w:rPr>
        <w:t>á</w:t>
      </w:r>
      <w:r w:rsidRPr="008C0CAA">
        <w:rPr>
          <w:rFonts w:cs="Arial"/>
          <w:sz w:val="22"/>
          <w:szCs w:val="22"/>
          <w:lang w:val="es-CR"/>
        </w:rPr>
        <w:t>sica Pasiva (TBP) calculada por</w:t>
      </w:r>
      <w:r>
        <w:rPr>
          <w:rFonts w:cs="Arial"/>
          <w:sz w:val="22"/>
          <w:szCs w:val="22"/>
          <w:lang w:val="es-CR"/>
        </w:rPr>
        <w:t xml:space="preserve"> </w:t>
      </w:r>
      <w:r w:rsidRPr="008C0CAA">
        <w:rPr>
          <w:rFonts w:cs="Arial"/>
          <w:sz w:val="22"/>
          <w:szCs w:val="22"/>
          <w:lang w:val="es-CR"/>
        </w:rPr>
        <w:t>el Banco Central</w:t>
      </w:r>
      <w:r>
        <w:rPr>
          <w:rFonts w:cs="Arial"/>
          <w:sz w:val="22"/>
          <w:szCs w:val="22"/>
          <w:lang w:val="es-CR"/>
        </w:rPr>
        <w:t xml:space="preserve"> </w:t>
      </w:r>
      <w:r w:rsidRPr="008C0CAA">
        <w:rPr>
          <w:rFonts w:cs="Arial"/>
          <w:sz w:val="22"/>
          <w:szCs w:val="22"/>
          <w:lang w:val="es-CR"/>
        </w:rPr>
        <w:t>de Costa Rica m</w:t>
      </w:r>
      <w:r>
        <w:rPr>
          <w:rFonts w:cs="Arial"/>
          <w:sz w:val="22"/>
          <w:szCs w:val="22"/>
          <w:lang w:val="es-CR"/>
        </w:rPr>
        <w:t>á</w:t>
      </w:r>
      <w:r w:rsidRPr="008C0CAA">
        <w:rPr>
          <w:rFonts w:cs="Arial"/>
          <w:sz w:val="22"/>
          <w:szCs w:val="22"/>
          <w:lang w:val="es-CR"/>
        </w:rPr>
        <w:t>s 3.50 puntos porcentuales en caso de Entidades sujetas al</w:t>
      </w:r>
      <w:r>
        <w:rPr>
          <w:rFonts w:cs="Arial"/>
          <w:sz w:val="22"/>
          <w:szCs w:val="22"/>
          <w:lang w:val="es-CR"/>
        </w:rPr>
        <w:t xml:space="preserve"> </w:t>
      </w:r>
      <w:r w:rsidRPr="008C0CAA">
        <w:rPr>
          <w:rFonts w:cs="Arial"/>
          <w:sz w:val="22"/>
          <w:szCs w:val="22"/>
          <w:lang w:val="es-CR"/>
        </w:rPr>
        <w:t>requerimiento de Encaje M</w:t>
      </w:r>
      <w:r>
        <w:rPr>
          <w:rFonts w:cs="Arial"/>
          <w:sz w:val="22"/>
          <w:szCs w:val="22"/>
          <w:lang w:val="es-CR"/>
        </w:rPr>
        <w:t>í</w:t>
      </w:r>
      <w:r w:rsidRPr="008C0CAA">
        <w:rPr>
          <w:rFonts w:cs="Arial"/>
          <w:sz w:val="22"/>
          <w:szCs w:val="22"/>
          <w:lang w:val="es-CR"/>
        </w:rPr>
        <w:t>nimo Legal y TBP m</w:t>
      </w:r>
      <w:r>
        <w:rPr>
          <w:rFonts w:cs="Arial"/>
          <w:sz w:val="22"/>
          <w:szCs w:val="22"/>
          <w:lang w:val="es-CR"/>
        </w:rPr>
        <w:t>á</w:t>
      </w:r>
      <w:r w:rsidRPr="008C0CAA">
        <w:rPr>
          <w:rFonts w:cs="Arial"/>
          <w:sz w:val="22"/>
          <w:szCs w:val="22"/>
          <w:lang w:val="es-CR"/>
        </w:rPr>
        <w:t>s 3.75 puntos porcentuales pa</w:t>
      </w:r>
      <w:r>
        <w:rPr>
          <w:rFonts w:cs="Arial"/>
          <w:sz w:val="22"/>
          <w:szCs w:val="22"/>
          <w:lang w:val="es-CR"/>
        </w:rPr>
        <w:t>ra</w:t>
      </w:r>
      <w:r w:rsidRPr="008C0CAA">
        <w:rPr>
          <w:rFonts w:cs="Arial"/>
          <w:sz w:val="22"/>
          <w:szCs w:val="22"/>
          <w:lang w:val="es-CR"/>
        </w:rPr>
        <w:t xml:space="preserve"> el</w:t>
      </w:r>
      <w:r>
        <w:rPr>
          <w:rFonts w:cs="Arial"/>
          <w:sz w:val="22"/>
          <w:szCs w:val="22"/>
          <w:lang w:val="es-CR"/>
        </w:rPr>
        <w:t xml:space="preserve"> </w:t>
      </w:r>
      <w:r w:rsidRPr="008C0CAA">
        <w:rPr>
          <w:rFonts w:cs="Arial"/>
          <w:sz w:val="22"/>
          <w:szCs w:val="22"/>
          <w:lang w:val="es-CR"/>
        </w:rPr>
        <w:t>resto de las Entidades, ajustable mensualmente. Estas tasas podr</w:t>
      </w:r>
      <w:r>
        <w:rPr>
          <w:rFonts w:cs="Arial"/>
          <w:sz w:val="22"/>
          <w:szCs w:val="22"/>
          <w:lang w:val="es-CR"/>
        </w:rPr>
        <w:t>á</w:t>
      </w:r>
      <w:r w:rsidRPr="008C0CAA">
        <w:rPr>
          <w:rFonts w:cs="Arial"/>
          <w:sz w:val="22"/>
          <w:szCs w:val="22"/>
          <w:lang w:val="es-CR"/>
        </w:rPr>
        <w:t>n incrementarse</w:t>
      </w:r>
      <w:r>
        <w:rPr>
          <w:rFonts w:cs="Arial"/>
          <w:sz w:val="22"/>
          <w:szCs w:val="22"/>
          <w:lang w:val="es-CR"/>
        </w:rPr>
        <w:t xml:space="preserve"> </w:t>
      </w:r>
      <w:r w:rsidRPr="008C0CAA">
        <w:rPr>
          <w:rFonts w:cs="Arial"/>
          <w:sz w:val="22"/>
          <w:szCs w:val="22"/>
          <w:lang w:val="es-CR"/>
        </w:rPr>
        <w:t>hasta en dos puntos porcentuales ad</w:t>
      </w:r>
      <w:r>
        <w:rPr>
          <w:rFonts w:cs="Arial"/>
          <w:sz w:val="22"/>
          <w:szCs w:val="22"/>
          <w:lang w:val="es-CR"/>
        </w:rPr>
        <w:t>i</w:t>
      </w:r>
      <w:r w:rsidRPr="008C0CAA">
        <w:rPr>
          <w:rFonts w:cs="Arial"/>
          <w:sz w:val="22"/>
          <w:szCs w:val="22"/>
          <w:lang w:val="es-CR"/>
        </w:rPr>
        <w:t>cionales</w:t>
      </w:r>
      <w:r>
        <w:rPr>
          <w:rFonts w:cs="Arial"/>
          <w:sz w:val="22"/>
          <w:szCs w:val="22"/>
          <w:lang w:val="es-CR"/>
        </w:rPr>
        <w:t>,</w:t>
      </w:r>
      <w:r w:rsidRPr="008C0CAA">
        <w:rPr>
          <w:rFonts w:cs="Arial"/>
          <w:sz w:val="22"/>
          <w:szCs w:val="22"/>
          <w:lang w:val="es-CR"/>
        </w:rPr>
        <w:t xml:space="preserve"> en funci</w:t>
      </w:r>
      <w:r>
        <w:rPr>
          <w:rFonts w:cs="Arial"/>
          <w:sz w:val="22"/>
          <w:szCs w:val="22"/>
          <w:lang w:val="es-CR"/>
        </w:rPr>
        <w:t>ó</w:t>
      </w:r>
      <w:r w:rsidRPr="008C0CAA">
        <w:rPr>
          <w:rFonts w:cs="Arial"/>
          <w:sz w:val="22"/>
          <w:szCs w:val="22"/>
          <w:lang w:val="es-CR"/>
        </w:rPr>
        <w:t>n del comportamiento de los</w:t>
      </w:r>
      <w:r>
        <w:rPr>
          <w:rFonts w:cs="Arial"/>
          <w:sz w:val="22"/>
          <w:szCs w:val="22"/>
          <w:lang w:val="es-CR"/>
        </w:rPr>
        <w:t xml:space="preserve"> </w:t>
      </w:r>
      <w:r w:rsidRPr="008C0CAA">
        <w:rPr>
          <w:rFonts w:cs="Arial"/>
          <w:sz w:val="22"/>
          <w:szCs w:val="22"/>
          <w:lang w:val="es-CR"/>
        </w:rPr>
        <w:t>costos de captaci</w:t>
      </w:r>
      <w:r>
        <w:rPr>
          <w:rFonts w:cs="Arial"/>
          <w:sz w:val="22"/>
          <w:szCs w:val="22"/>
          <w:lang w:val="es-CR"/>
        </w:rPr>
        <w:t>ó</w:t>
      </w:r>
      <w:r w:rsidRPr="008C0CAA">
        <w:rPr>
          <w:rFonts w:cs="Arial"/>
          <w:sz w:val="22"/>
          <w:szCs w:val="22"/>
          <w:lang w:val="es-CR"/>
        </w:rPr>
        <w:t>n.</w:t>
      </w:r>
    </w:p>
    <w:p w14:paraId="428DE180" w14:textId="20FA0222" w:rsidR="008C0CAA" w:rsidRPr="008C0CAA" w:rsidRDefault="008C0CAA" w:rsidP="008C0CAA">
      <w:pPr>
        <w:spacing w:line="360" w:lineRule="auto"/>
        <w:jc w:val="both"/>
        <w:rPr>
          <w:rFonts w:cs="Arial"/>
          <w:sz w:val="22"/>
          <w:szCs w:val="22"/>
          <w:lang w:val="es-CR"/>
        </w:rPr>
      </w:pPr>
      <w:r>
        <w:rPr>
          <w:rFonts w:cs="Arial"/>
          <w:sz w:val="22"/>
          <w:szCs w:val="22"/>
          <w:lang w:val="es-CR"/>
        </w:rPr>
        <w:t xml:space="preserve">b) </w:t>
      </w:r>
      <w:r w:rsidRPr="008C0CAA">
        <w:rPr>
          <w:rFonts w:cs="Arial"/>
          <w:sz w:val="22"/>
          <w:szCs w:val="22"/>
          <w:lang w:val="es-CR"/>
        </w:rPr>
        <w:t>PROGRAMA DE CREDIT</w:t>
      </w:r>
      <w:r>
        <w:rPr>
          <w:rFonts w:cs="Arial"/>
          <w:sz w:val="22"/>
          <w:szCs w:val="22"/>
          <w:lang w:val="es-CR"/>
        </w:rPr>
        <w:t>O</w:t>
      </w:r>
      <w:r w:rsidRPr="008C0CAA">
        <w:rPr>
          <w:rFonts w:cs="Arial"/>
          <w:sz w:val="22"/>
          <w:szCs w:val="22"/>
          <w:lang w:val="es-CR"/>
        </w:rPr>
        <w:t xml:space="preserve"> DE CORTO PLA</w:t>
      </w:r>
      <w:r>
        <w:rPr>
          <w:rFonts w:cs="Arial"/>
          <w:sz w:val="22"/>
          <w:szCs w:val="22"/>
          <w:lang w:val="es-CR"/>
        </w:rPr>
        <w:t>ZO</w:t>
      </w:r>
      <w:r w:rsidRPr="008C0CAA">
        <w:rPr>
          <w:rFonts w:cs="Arial"/>
          <w:sz w:val="22"/>
          <w:szCs w:val="22"/>
          <w:lang w:val="es-CR"/>
        </w:rPr>
        <w:t xml:space="preserve"> EN COLONES</w:t>
      </w:r>
      <w:r>
        <w:rPr>
          <w:rFonts w:cs="Arial"/>
          <w:sz w:val="22"/>
          <w:szCs w:val="22"/>
          <w:lang w:val="es-CR"/>
        </w:rPr>
        <w:t>:</w:t>
      </w:r>
    </w:p>
    <w:p w14:paraId="19E80545" w14:textId="037FB4FE" w:rsidR="008C0CAA" w:rsidRDefault="008C0CAA" w:rsidP="008C0CAA">
      <w:pPr>
        <w:spacing w:line="360" w:lineRule="auto"/>
        <w:jc w:val="both"/>
        <w:rPr>
          <w:rFonts w:cs="Arial"/>
          <w:sz w:val="22"/>
          <w:szCs w:val="22"/>
        </w:rPr>
      </w:pPr>
      <w:r w:rsidRPr="008C0CAA">
        <w:rPr>
          <w:rFonts w:cs="Arial"/>
          <w:sz w:val="22"/>
          <w:szCs w:val="22"/>
          <w:lang w:val="es-CR"/>
        </w:rPr>
        <w:t>Tasa de inter</w:t>
      </w:r>
      <w:r>
        <w:rPr>
          <w:rFonts w:cs="Arial"/>
          <w:sz w:val="22"/>
          <w:szCs w:val="22"/>
          <w:lang w:val="es-CR"/>
        </w:rPr>
        <w:t>é</w:t>
      </w:r>
      <w:r w:rsidRPr="008C0CAA">
        <w:rPr>
          <w:rFonts w:cs="Arial"/>
          <w:sz w:val="22"/>
          <w:szCs w:val="22"/>
          <w:lang w:val="es-CR"/>
        </w:rPr>
        <w:t>s corriente: Tasa B</w:t>
      </w:r>
      <w:r>
        <w:rPr>
          <w:rFonts w:cs="Arial"/>
          <w:sz w:val="22"/>
          <w:szCs w:val="22"/>
          <w:lang w:val="es-CR"/>
        </w:rPr>
        <w:t>á</w:t>
      </w:r>
      <w:r w:rsidRPr="008C0CAA">
        <w:rPr>
          <w:rFonts w:cs="Arial"/>
          <w:sz w:val="22"/>
          <w:szCs w:val="22"/>
          <w:lang w:val="es-CR"/>
        </w:rPr>
        <w:t>sica Pasiva (TBP) calculada por el Banco Central</w:t>
      </w:r>
      <w:r>
        <w:rPr>
          <w:rFonts w:cs="Arial"/>
          <w:sz w:val="22"/>
          <w:szCs w:val="22"/>
          <w:lang w:val="es-CR"/>
        </w:rPr>
        <w:t xml:space="preserve"> </w:t>
      </w:r>
      <w:r w:rsidRPr="008C0CAA">
        <w:rPr>
          <w:rFonts w:cs="Arial"/>
          <w:sz w:val="22"/>
          <w:szCs w:val="22"/>
          <w:lang w:val="es-CR"/>
        </w:rPr>
        <w:t>de Costa Rica m</w:t>
      </w:r>
      <w:r>
        <w:rPr>
          <w:rFonts w:cs="Arial"/>
          <w:sz w:val="22"/>
          <w:szCs w:val="22"/>
          <w:lang w:val="es-CR"/>
        </w:rPr>
        <w:t>á</w:t>
      </w:r>
      <w:r w:rsidRPr="008C0CAA">
        <w:rPr>
          <w:rFonts w:cs="Arial"/>
          <w:sz w:val="22"/>
          <w:szCs w:val="22"/>
          <w:lang w:val="es-CR"/>
        </w:rPr>
        <w:t>s 3.50 puntos porcentuales en caso de Entidades sujetas al</w:t>
      </w:r>
      <w:r>
        <w:rPr>
          <w:rFonts w:cs="Arial"/>
          <w:sz w:val="22"/>
          <w:szCs w:val="22"/>
          <w:lang w:val="es-CR"/>
        </w:rPr>
        <w:t xml:space="preserve"> </w:t>
      </w:r>
      <w:r w:rsidRPr="008C0CAA">
        <w:rPr>
          <w:rFonts w:cs="Arial"/>
          <w:sz w:val="22"/>
          <w:szCs w:val="22"/>
          <w:lang w:val="es-CR"/>
        </w:rPr>
        <w:t>requerimiento de Encaje M</w:t>
      </w:r>
      <w:r>
        <w:rPr>
          <w:rFonts w:cs="Arial"/>
          <w:sz w:val="22"/>
          <w:szCs w:val="22"/>
          <w:lang w:val="es-CR"/>
        </w:rPr>
        <w:t>í</w:t>
      </w:r>
      <w:r w:rsidRPr="008C0CAA">
        <w:rPr>
          <w:rFonts w:cs="Arial"/>
          <w:sz w:val="22"/>
          <w:szCs w:val="22"/>
          <w:lang w:val="es-CR"/>
        </w:rPr>
        <w:t>nimo Legal y TBP m</w:t>
      </w:r>
      <w:r>
        <w:rPr>
          <w:rFonts w:cs="Arial"/>
          <w:sz w:val="22"/>
          <w:szCs w:val="22"/>
          <w:lang w:val="es-CR"/>
        </w:rPr>
        <w:t>á</w:t>
      </w:r>
      <w:r w:rsidRPr="008C0CAA">
        <w:rPr>
          <w:rFonts w:cs="Arial"/>
          <w:sz w:val="22"/>
          <w:szCs w:val="22"/>
          <w:lang w:val="es-CR"/>
        </w:rPr>
        <w:t>s 3.75 puntos porcentuales pa</w:t>
      </w:r>
      <w:r>
        <w:rPr>
          <w:rFonts w:cs="Arial"/>
          <w:sz w:val="22"/>
          <w:szCs w:val="22"/>
          <w:lang w:val="es-CR"/>
        </w:rPr>
        <w:t>ra</w:t>
      </w:r>
      <w:r w:rsidRPr="008C0CAA">
        <w:rPr>
          <w:rFonts w:cs="Arial"/>
          <w:sz w:val="22"/>
          <w:szCs w:val="22"/>
          <w:lang w:val="es-CR"/>
        </w:rPr>
        <w:t xml:space="preserve"> el</w:t>
      </w:r>
      <w:r>
        <w:rPr>
          <w:rFonts w:cs="Arial"/>
          <w:sz w:val="22"/>
          <w:szCs w:val="22"/>
          <w:lang w:val="es-CR"/>
        </w:rPr>
        <w:t xml:space="preserve"> </w:t>
      </w:r>
      <w:r w:rsidRPr="008C0CAA">
        <w:rPr>
          <w:rFonts w:cs="Arial"/>
          <w:sz w:val="22"/>
          <w:szCs w:val="22"/>
          <w:lang w:val="es-CR"/>
        </w:rPr>
        <w:t>resto de las Entidades, ajustable mensualmente. Estas tasas podr</w:t>
      </w:r>
      <w:r>
        <w:rPr>
          <w:rFonts w:cs="Arial"/>
          <w:sz w:val="22"/>
          <w:szCs w:val="22"/>
          <w:lang w:val="es-CR"/>
        </w:rPr>
        <w:t>á</w:t>
      </w:r>
      <w:r w:rsidRPr="008C0CAA">
        <w:rPr>
          <w:rFonts w:cs="Arial"/>
          <w:sz w:val="22"/>
          <w:szCs w:val="22"/>
          <w:lang w:val="es-CR"/>
        </w:rPr>
        <w:t>n incrementarse</w:t>
      </w:r>
      <w:r>
        <w:rPr>
          <w:rFonts w:cs="Arial"/>
          <w:sz w:val="22"/>
          <w:szCs w:val="22"/>
          <w:lang w:val="es-CR"/>
        </w:rPr>
        <w:t xml:space="preserve"> </w:t>
      </w:r>
      <w:r w:rsidRPr="008C0CAA">
        <w:rPr>
          <w:rFonts w:cs="Arial"/>
          <w:sz w:val="22"/>
          <w:szCs w:val="22"/>
          <w:lang w:val="es-CR"/>
        </w:rPr>
        <w:t>hasta en dos puntos porcentuales adicionales</w:t>
      </w:r>
      <w:r>
        <w:rPr>
          <w:rFonts w:cs="Arial"/>
          <w:sz w:val="22"/>
          <w:szCs w:val="22"/>
          <w:lang w:val="es-CR"/>
        </w:rPr>
        <w:t>,</w:t>
      </w:r>
      <w:r w:rsidRPr="008C0CAA">
        <w:rPr>
          <w:rFonts w:cs="Arial"/>
          <w:sz w:val="22"/>
          <w:szCs w:val="22"/>
          <w:lang w:val="es-CR"/>
        </w:rPr>
        <w:t xml:space="preserve"> en func</w:t>
      </w:r>
      <w:r>
        <w:rPr>
          <w:rFonts w:cs="Arial"/>
          <w:sz w:val="22"/>
          <w:szCs w:val="22"/>
          <w:lang w:val="es-CR"/>
        </w:rPr>
        <w:t xml:space="preserve">ión </w:t>
      </w:r>
      <w:r w:rsidRPr="008C0CAA">
        <w:rPr>
          <w:rFonts w:cs="Arial"/>
          <w:sz w:val="22"/>
          <w:szCs w:val="22"/>
          <w:lang w:val="es-CR"/>
        </w:rPr>
        <w:t>del comportamiento de los</w:t>
      </w:r>
      <w:r>
        <w:rPr>
          <w:rFonts w:cs="Arial"/>
          <w:sz w:val="22"/>
          <w:szCs w:val="22"/>
          <w:lang w:val="es-CR"/>
        </w:rPr>
        <w:t xml:space="preserve"> </w:t>
      </w:r>
      <w:r w:rsidRPr="008C0CAA">
        <w:rPr>
          <w:rFonts w:cs="Arial"/>
          <w:sz w:val="22"/>
          <w:szCs w:val="22"/>
          <w:lang w:val="es-CR"/>
        </w:rPr>
        <w:t>costos de captaci</w:t>
      </w:r>
      <w:r>
        <w:rPr>
          <w:rFonts w:cs="Arial"/>
          <w:sz w:val="22"/>
          <w:szCs w:val="22"/>
          <w:lang w:val="es-CR"/>
        </w:rPr>
        <w:t>ó</w:t>
      </w:r>
      <w:r w:rsidRPr="008C0CAA">
        <w:rPr>
          <w:rFonts w:cs="Arial"/>
          <w:sz w:val="22"/>
          <w:szCs w:val="22"/>
          <w:lang w:val="es-CR"/>
        </w:rPr>
        <w:t>n</w:t>
      </w:r>
    </w:p>
    <w:p w14:paraId="3B88B8CA" w14:textId="57D48C82" w:rsidR="008C0CAA" w:rsidRDefault="008C0CAA" w:rsidP="00AB5FE3">
      <w:pPr>
        <w:spacing w:line="360" w:lineRule="auto"/>
        <w:jc w:val="both"/>
        <w:rPr>
          <w:rFonts w:cs="Arial"/>
          <w:sz w:val="22"/>
          <w:szCs w:val="22"/>
        </w:rPr>
      </w:pPr>
    </w:p>
    <w:p w14:paraId="50A94B5E" w14:textId="1E8C2B38" w:rsidR="009D03FE" w:rsidRDefault="000D40DC" w:rsidP="009D03FE">
      <w:pPr>
        <w:spacing w:line="360" w:lineRule="auto"/>
        <w:jc w:val="both"/>
        <w:rPr>
          <w:rFonts w:cs="Arial"/>
          <w:sz w:val="22"/>
          <w:lang w:val="es-ES_tradnl"/>
        </w:rPr>
      </w:pPr>
      <w:r w:rsidRPr="0039311E">
        <w:rPr>
          <w:rFonts w:cs="Arial"/>
          <w:sz w:val="22"/>
          <w:u w:val="single"/>
          <w:lang w:val="es-ES_tradnl"/>
        </w:rPr>
        <w:t xml:space="preserve">Minuto </w:t>
      </w:r>
      <w:r w:rsidR="0001098D">
        <w:rPr>
          <w:rFonts w:cs="Arial"/>
          <w:sz w:val="22"/>
          <w:u w:val="single"/>
          <w:lang w:val="es-ES_tradnl"/>
        </w:rPr>
        <w:t>148</w:t>
      </w:r>
      <w:r w:rsidRPr="0039311E">
        <w:rPr>
          <w:rFonts w:cs="Arial"/>
          <w:sz w:val="22"/>
          <w:u w:val="single"/>
          <w:lang w:val="es-ES_tradnl"/>
        </w:rPr>
        <w:t>:</w:t>
      </w:r>
      <w:r w:rsidR="0001098D">
        <w:rPr>
          <w:rFonts w:cs="Arial"/>
          <w:sz w:val="22"/>
          <w:u w:val="single"/>
          <w:lang w:val="es-ES_tradnl"/>
        </w:rPr>
        <w:t>53</w:t>
      </w:r>
      <w:r>
        <w:rPr>
          <w:rFonts w:cs="Arial"/>
          <w:sz w:val="22"/>
          <w:lang w:val="es-ES_tradnl"/>
        </w:rPr>
        <w:t xml:space="preserve"> Conocido</w:t>
      </w:r>
      <w:r w:rsidR="00AB5FE3">
        <w:rPr>
          <w:rFonts w:cs="Arial"/>
          <w:sz w:val="22"/>
          <w:szCs w:val="22"/>
        </w:rPr>
        <w:t xml:space="preserve"> el informe de la Dirección FONAVI y no habiendo objeciones de los señores Directores ni por parte de los funcionarios presentes, la </w:t>
      </w:r>
      <w:r w:rsidR="00AB5FE3" w:rsidRPr="00195926">
        <w:rPr>
          <w:rFonts w:cs="Arial"/>
          <w:sz w:val="22"/>
          <w:szCs w:val="22"/>
        </w:rPr>
        <w:t>Junta Directiva</w:t>
      </w:r>
      <w:r w:rsidR="00AB5FE3">
        <w:rPr>
          <w:rFonts w:cs="Arial"/>
          <w:sz w:val="22"/>
          <w:szCs w:val="22"/>
        </w:rPr>
        <w:t xml:space="preserve"> resuelve acoger la recomendación de la </w:t>
      </w:r>
      <w:r w:rsidR="00AB5FE3" w:rsidRPr="00195926">
        <w:rPr>
          <w:rFonts w:cs="Arial"/>
          <w:color w:val="000000"/>
          <w:sz w:val="22"/>
          <w:szCs w:val="22"/>
        </w:rPr>
        <w:t>Administración</w:t>
      </w:r>
      <w:r w:rsidR="00AB5FE3">
        <w:rPr>
          <w:rFonts w:cs="Arial"/>
          <w:color w:val="000000"/>
          <w:sz w:val="22"/>
          <w:szCs w:val="22"/>
        </w:rPr>
        <w:t xml:space="preserve"> y, en consecuencia, toma el</w:t>
      </w:r>
      <w:r w:rsidR="00AB5FE3">
        <w:rPr>
          <w:rFonts w:cs="Arial"/>
          <w:sz w:val="22"/>
          <w:szCs w:val="22"/>
        </w:rPr>
        <w:t xml:space="preserve"> </w:t>
      </w:r>
      <w:r w:rsidR="00AB5FE3" w:rsidRPr="00AB5FE3">
        <w:rPr>
          <w:rFonts w:cs="Arial"/>
          <w:b/>
          <w:bCs/>
          <w:sz w:val="22"/>
          <w:szCs w:val="22"/>
        </w:rPr>
        <w:t>Acuerdo N° 7</w:t>
      </w:r>
      <w:r w:rsidR="00AB5FE3">
        <w:rPr>
          <w:rFonts w:cs="Arial"/>
          <w:sz w:val="22"/>
          <w:szCs w:val="22"/>
        </w:rPr>
        <w:t xml:space="preserve"> que se anexa a esta minuta.</w:t>
      </w:r>
    </w:p>
    <w:p w14:paraId="09BD458B" w14:textId="77777777" w:rsidR="009D03FE" w:rsidRPr="00D14EAF" w:rsidRDefault="009D03FE" w:rsidP="009D03FE">
      <w:pPr>
        <w:spacing w:line="360" w:lineRule="auto"/>
        <w:jc w:val="both"/>
        <w:rPr>
          <w:rFonts w:cs="Arial"/>
          <w:b/>
          <w:sz w:val="22"/>
        </w:rPr>
      </w:pPr>
      <w:r w:rsidRPr="00D14EAF">
        <w:rPr>
          <w:rFonts w:cs="Arial"/>
          <w:b/>
          <w:sz w:val="22"/>
        </w:rPr>
        <w:t>************</w:t>
      </w:r>
    </w:p>
    <w:p w14:paraId="3D21AAA8" w14:textId="77777777" w:rsidR="009D03FE" w:rsidRDefault="009D03FE" w:rsidP="009D03FE">
      <w:pPr>
        <w:spacing w:line="360" w:lineRule="auto"/>
        <w:jc w:val="both"/>
        <w:rPr>
          <w:rFonts w:cs="Arial"/>
          <w:b/>
          <w:bCs/>
          <w:sz w:val="22"/>
          <w:szCs w:val="22"/>
          <w:u w:val="single"/>
          <w:lang w:val="es-ES_tradnl"/>
        </w:rPr>
      </w:pPr>
    </w:p>
    <w:p w14:paraId="64716E40" w14:textId="77777777" w:rsidR="006C4250" w:rsidRPr="006C4250" w:rsidRDefault="00320F35" w:rsidP="006C4250">
      <w:pPr>
        <w:spacing w:line="360" w:lineRule="auto"/>
        <w:jc w:val="both"/>
        <w:rPr>
          <w:rFonts w:cs="Arial"/>
          <w:b/>
          <w:bCs/>
          <w:sz w:val="22"/>
          <w:szCs w:val="22"/>
          <w:u w:val="single"/>
          <w:lang w:val="es-ES_tradnl"/>
        </w:rPr>
      </w:pPr>
      <w:r>
        <w:rPr>
          <w:rFonts w:cs="Arial"/>
          <w:b/>
          <w:sz w:val="22"/>
          <w:szCs w:val="22"/>
          <w:lang w:val="es-ES_tradnl"/>
        </w:rPr>
        <w:t xml:space="preserve">11° </w:t>
      </w:r>
      <w:r w:rsidR="006C4250" w:rsidRPr="006C4250">
        <w:rPr>
          <w:rFonts w:cs="Arial"/>
          <w:b/>
          <w:bCs/>
          <w:sz w:val="22"/>
          <w:szCs w:val="22"/>
          <w:u w:val="single"/>
          <w:lang w:val="es-ES_tradnl"/>
        </w:rPr>
        <w:t>Propuesta de ajuste en la tasa de interés del crédito aprobado a Coopealianza R.L.</w:t>
      </w:r>
    </w:p>
    <w:p w14:paraId="4F9CBB9B" w14:textId="6E9F73AD" w:rsidR="009D03FE" w:rsidRPr="00AD4F06" w:rsidRDefault="009D03FE" w:rsidP="009D03FE">
      <w:pPr>
        <w:spacing w:line="360" w:lineRule="auto"/>
        <w:jc w:val="both"/>
        <w:outlineLvl w:val="0"/>
        <w:rPr>
          <w:rFonts w:cs="Arial"/>
          <w:sz w:val="22"/>
          <w:szCs w:val="22"/>
          <w:lang w:val="es-ES_tradnl"/>
        </w:rPr>
      </w:pPr>
    </w:p>
    <w:p w14:paraId="41E7EA41" w14:textId="30E9E33A" w:rsidR="007E6987" w:rsidRDefault="007E6987" w:rsidP="007E6987">
      <w:pPr>
        <w:spacing w:line="360" w:lineRule="auto"/>
        <w:jc w:val="both"/>
        <w:rPr>
          <w:rFonts w:cs="Arial"/>
          <w:sz w:val="22"/>
          <w:szCs w:val="22"/>
        </w:rPr>
      </w:pPr>
      <w:r w:rsidRPr="0039311E">
        <w:rPr>
          <w:rFonts w:cs="Arial"/>
          <w:sz w:val="22"/>
          <w:u w:val="single"/>
          <w:lang w:val="es-ES_tradnl"/>
        </w:rPr>
        <w:t xml:space="preserve">Minuto </w:t>
      </w:r>
      <w:r w:rsidR="0001098D">
        <w:rPr>
          <w:rFonts w:cs="Arial"/>
          <w:sz w:val="22"/>
          <w:u w:val="single"/>
          <w:lang w:val="es-ES_tradnl"/>
        </w:rPr>
        <w:t>149</w:t>
      </w:r>
      <w:r w:rsidRPr="0039311E">
        <w:rPr>
          <w:rFonts w:cs="Arial"/>
          <w:sz w:val="22"/>
          <w:u w:val="single"/>
          <w:lang w:val="es-ES_tradnl"/>
        </w:rPr>
        <w:t>:</w:t>
      </w:r>
      <w:r w:rsidR="0001098D">
        <w:rPr>
          <w:rFonts w:cs="Arial"/>
          <w:sz w:val="22"/>
          <w:u w:val="single"/>
          <w:lang w:val="es-ES_tradnl"/>
        </w:rPr>
        <w:t>26</w:t>
      </w:r>
      <w:r>
        <w:rPr>
          <w:rFonts w:cs="Arial"/>
          <w:sz w:val="22"/>
          <w:lang w:val="es-ES_tradnl"/>
        </w:rPr>
        <w:t xml:space="preserve"> Se conoce el oficio GG-ME-</w:t>
      </w:r>
      <w:r w:rsidR="000D40DC">
        <w:rPr>
          <w:rFonts w:cs="Arial"/>
          <w:sz w:val="22"/>
          <w:lang w:val="es-ES_tradnl"/>
        </w:rPr>
        <w:t>1195</w:t>
      </w:r>
      <w:r>
        <w:rPr>
          <w:rFonts w:cs="Arial"/>
          <w:sz w:val="22"/>
          <w:lang w:val="es-ES_tradnl"/>
        </w:rPr>
        <w:t>-202</w:t>
      </w:r>
      <w:r w:rsidR="000D40DC">
        <w:rPr>
          <w:rFonts w:cs="Arial"/>
          <w:sz w:val="22"/>
          <w:lang w:val="es-ES_tradnl"/>
        </w:rPr>
        <w:t>2</w:t>
      </w:r>
      <w:r>
        <w:rPr>
          <w:rFonts w:cs="Arial"/>
          <w:sz w:val="22"/>
          <w:lang w:val="es-ES_tradnl"/>
        </w:rPr>
        <w:t xml:space="preserve"> del </w:t>
      </w:r>
      <w:r w:rsidR="000D40DC">
        <w:rPr>
          <w:rFonts w:cs="Arial"/>
          <w:sz w:val="22"/>
          <w:lang w:val="es-ES_tradnl"/>
        </w:rPr>
        <w:t>23</w:t>
      </w:r>
      <w:r>
        <w:rPr>
          <w:rFonts w:cs="Arial"/>
          <w:sz w:val="22"/>
          <w:lang w:val="es-ES_tradnl"/>
        </w:rPr>
        <w:t xml:space="preserve"> de </w:t>
      </w:r>
      <w:r w:rsidR="000D40DC">
        <w:rPr>
          <w:rFonts w:cs="Arial"/>
          <w:sz w:val="22"/>
          <w:lang w:val="es-ES_tradnl"/>
        </w:rPr>
        <w:t>setiembre</w:t>
      </w:r>
      <w:r>
        <w:rPr>
          <w:rFonts w:cs="Arial"/>
          <w:sz w:val="22"/>
          <w:lang w:val="es-ES_tradnl"/>
        </w:rPr>
        <w:t xml:space="preserve"> de 202</w:t>
      </w:r>
      <w:r w:rsidR="000D40DC">
        <w:rPr>
          <w:rFonts w:cs="Arial"/>
          <w:sz w:val="22"/>
          <w:lang w:val="es-ES_tradnl"/>
        </w:rPr>
        <w:t>2</w:t>
      </w:r>
      <w:r>
        <w:rPr>
          <w:rFonts w:cs="Arial"/>
          <w:sz w:val="22"/>
          <w:lang w:val="es-ES_tradnl"/>
        </w:rPr>
        <w:t xml:space="preserve">, mediante el cual, la </w:t>
      </w:r>
      <w:r w:rsidRPr="006246F4">
        <w:rPr>
          <w:rFonts w:cs="Arial"/>
          <w:sz w:val="22"/>
          <w:szCs w:val="22"/>
          <w:lang w:val="es-ES_tradnl"/>
        </w:rPr>
        <w:t>Gerencia General</w:t>
      </w:r>
      <w:r w:rsidRPr="009E7FF0">
        <w:rPr>
          <w:rFonts w:cs="Arial"/>
          <w:sz w:val="22"/>
          <w:szCs w:val="22"/>
        </w:rPr>
        <w:t xml:space="preserve"> </w:t>
      </w:r>
      <w:r>
        <w:rPr>
          <w:rFonts w:cs="Arial"/>
          <w:sz w:val="22"/>
          <w:szCs w:val="22"/>
        </w:rPr>
        <w:t>remite y avala el informe DFNV-ME-0</w:t>
      </w:r>
      <w:r w:rsidR="000D40DC">
        <w:rPr>
          <w:rFonts w:cs="Arial"/>
          <w:sz w:val="22"/>
          <w:szCs w:val="22"/>
        </w:rPr>
        <w:t>389</w:t>
      </w:r>
      <w:r>
        <w:rPr>
          <w:rFonts w:cs="Arial"/>
          <w:sz w:val="22"/>
          <w:szCs w:val="22"/>
        </w:rPr>
        <w:t>-202</w:t>
      </w:r>
      <w:r w:rsidR="000D40DC">
        <w:rPr>
          <w:rFonts w:cs="Arial"/>
          <w:sz w:val="22"/>
          <w:szCs w:val="22"/>
        </w:rPr>
        <w:t>2</w:t>
      </w:r>
      <w:r>
        <w:rPr>
          <w:rFonts w:cs="Arial"/>
          <w:sz w:val="22"/>
          <w:szCs w:val="22"/>
        </w:rPr>
        <w:t xml:space="preserve"> de la Dirección FONAVI, que contiene una propuesta para </w:t>
      </w:r>
      <w:r w:rsidR="000D40DC">
        <w:rPr>
          <w:rFonts w:cs="Arial"/>
          <w:sz w:val="22"/>
          <w:szCs w:val="22"/>
        </w:rPr>
        <w:t xml:space="preserve">modificar </w:t>
      </w:r>
      <w:r w:rsidR="000D40DC" w:rsidRPr="00D32005">
        <w:rPr>
          <w:rFonts w:cs="Arial"/>
          <w:sz w:val="22"/>
          <w:szCs w:val="22"/>
          <w:lang w:val="es-CR"/>
        </w:rPr>
        <w:t>la</w:t>
      </w:r>
      <w:r w:rsidR="000D40DC">
        <w:rPr>
          <w:rFonts w:cs="Arial"/>
          <w:sz w:val="22"/>
          <w:szCs w:val="22"/>
          <w:lang w:val="es-CR"/>
        </w:rPr>
        <w:t xml:space="preserve"> tasa de interés del financiamiento de largo plazo aprobado a Coopealianza R.L.</w:t>
      </w:r>
      <w:r w:rsidR="000D40DC" w:rsidRPr="00D32005">
        <w:rPr>
          <w:rFonts w:cs="Arial"/>
          <w:sz w:val="22"/>
          <w:szCs w:val="22"/>
          <w:lang w:val="es-CR"/>
        </w:rPr>
        <w:t xml:space="preserve">, </w:t>
      </w:r>
      <w:r w:rsidR="000D40DC">
        <w:rPr>
          <w:rFonts w:cs="Arial"/>
          <w:sz w:val="22"/>
          <w:szCs w:val="22"/>
          <w:lang w:val="es-CR"/>
        </w:rPr>
        <w:t xml:space="preserve">según lo dispuesto en el </w:t>
      </w:r>
      <w:r w:rsidR="000D40DC">
        <w:rPr>
          <w:rFonts w:cs="Arial"/>
          <w:sz w:val="22"/>
          <w:szCs w:val="22"/>
          <w:lang w:val="es-CR"/>
        </w:rPr>
        <w:lastRenderedPageBreak/>
        <w:t>a</w:t>
      </w:r>
      <w:r w:rsidR="000D40DC" w:rsidRPr="00D32005">
        <w:rPr>
          <w:rFonts w:cs="Arial"/>
          <w:sz w:val="22"/>
          <w:szCs w:val="22"/>
          <w:lang w:val="es-CR"/>
        </w:rPr>
        <w:t>cuerdo N</w:t>
      </w:r>
      <w:r w:rsidR="000D40DC">
        <w:rPr>
          <w:rFonts w:cs="Arial"/>
          <w:sz w:val="22"/>
          <w:szCs w:val="22"/>
          <w:lang w:val="es-CR"/>
        </w:rPr>
        <w:t>°</w:t>
      </w:r>
      <w:r w:rsidR="000D40DC" w:rsidRPr="00D32005">
        <w:rPr>
          <w:rFonts w:cs="Arial"/>
          <w:sz w:val="22"/>
          <w:szCs w:val="22"/>
          <w:lang w:val="es-CR"/>
        </w:rPr>
        <w:t xml:space="preserve"> </w:t>
      </w:r>
      <w:r w:rsidR="000D40DC">
        <w:rPr>
          <w:rFonts w:cs="Arial"/>
          <w:sz w:val="22"/>
          <w:szCs w:val="22"/>
          <w:lang w:val="es-CR"/>
        </w:rPr>
        <w:t>16</w:t>
      </w:r>
      <w:r w:rsidR="000D40DC" w:rsidRPr="00D32005">
        <w:rPr>
          <w:rFonts w:cs="Arial"/>
          <w:sz w:val="22"/>
          <w:szCs w:val="22"/>
          <w:lang w:val="es-CR"/>
        </w:rPr>
        <w:t xml:space="preserve"> de la </w:t>
      </w:r>
      <w:r w:rsidR="000D40DC">
        <w:rPr>
          <w:rFonts w:cs="Arial"/>
          <w:sz w:val="22"/>
          <w:szCs w:val="22"/>
          <w:lang w:val="es-CR"/>
        </w:rPr>
        <w:t>s</w:t>
      </w:r>
      <w:r w:rsidR="000D40DC" w:rsidRPr="00D32005">
        <w:rPr>
          <w:rFonts w:cs="Arial"/>
          <w:sz w:val="22"/>
          <w:szCs w:val="22"/>
          <w:lang w:val="es-CR"/>
        </w:rPr>
        <w:t xml:space="preserve">esión </w:t>
      </w:r>
      <w:r w:rsidR="000D40DC">
        <w:rPr>
          <w:rFonts w:cs="Arial"/>
          <w:sz w:val="22"/>
          <w:szCs w:val="22"/>
          <w:lang w:val="es-CR"/>
        </w:rPr>
        <w:t>35</w:t>
      </w:r>
      <w:r w:rsidR="000D40DC" w:rsidRPr="00D32005">
        <w:rPr>
          <w:rFonts w:cs="Arial"/>
          <w:sz w:val="22"/>
          <w:szCs w:val="22"/>
          <w:lang w:val="es-CR"/>
        </w:rPr>
        <w:t>-20</w:t>
      </w:r>
      <w:r w:rsidR="000D40DC">
        <w:rPr>
          <w:rFonts w:cs="Arial"/>
          <w:sz w:val="22"/>
          <w:szCs w:val="22"/>
          <w:lang w:val="es-CR"/>
        </w:rPr>
        <w:t>22,</w:t>
      </w:r>
      <w:r w:rsidR="000D40DC" w:rsidRPr="00D32005">
        <w:rPr>
          <w:rFonts w:cs="Arial"/>
          <w:sz w:val="22"/>
          <w:szCs w:val="22"/>
          <w:lang w:val="es-CR"/>
        </w:rPr>
        <w:t xml:space="preserve"> del </w:t>
      </w:r>
      <w:r w:rsidR="000D40DC">
        <w:rPr>
          <w:rFonts w:cs="Arial"/>
          <w:sz w:val="22"/>
          <w:szCs w:val="22"/>
          <w:lang w:val="es-CR"/>
        </w:rPr>
        <w:t>05</w:t>
      </w:r>
      <w:r w:rsidR="000D40DC" w:rsidRPr="00D32005">
        <w:rPr>
          <w:rFonts w:cs="Arial"/>
          <w:sz w:val="22"/>
          <w:szCs w:val="22"/>
          <w:lang w:val="es-CR"/>
        </w:rPr>
        <w:t xml:space="preserve"> de </w:t>
      </w:r>
      <w:r w:rsidR="000D40DC">
        <w:rPr>
          <w:rFonts w:cs="Arial"/>
          <w:sz w:val="22"/>
          <w:szCs w:val="22"/>
          <w:lang w:val="es-CR"/>
        </w:rPr>
        <w:t>mayo</w:t>
      </w:r>
      <w:r w:rsidR="000D40DC" w:rsidRPr="00D32005">
        <w:rPr>
          <w:rFonts w:cs="Arial"/>
          <w:sz w:val="22"/>
          <w:szCs w:val="22"/>
          <w:lang w:val="es-CR"/>
        </w:rPr>
        <w:t xml:space="preserve"> de 20</w:t>
      </w:r>
      <w:r w:rsidR="000D40DC">
        <w:rPr>
          <w:rFonts w:cs="Arial"/>
          <w:sz w:val="22"/>
          <w:szCs w:val="22"/>
          <w:lang w:val="es-CR"/>
        </w:rPr>
        <w:t>22.</w:t>
      </w:r>
      <w:r w:rsidRPr="00D32005">
        <w:rPr>
          <w:rFonts w:cs="Arial"/>
          <w:sz w:val="22"/>
          <w:szCs w:val="22"/>
          <w:lang w:val="es-CR"/>
        </w:rPr>
        <w:t xml:space="preserve"> </w:t>
      </w:r>
      <w:r>
        <w:rPr>
          <w:rFonts w:cs="Arial"/>
          <w:sz w:val="22"/>
          <w:szCs w:val="22"/>
          <w:lang w:val="es-CR"/>
        </w:rPr>
        <w:t>Dichos documentos se adjuntan al expediente del acta.</w:t>
      </w:r>
    </w:p>
    <w:p w14:paraId="79129C99" w14:textId="77777777" w:rsidR="007E6987" w:rsidRDefault="007E6987" w:rsidP="007E6987">
      <w:pPr>
        <w:spacing w:line="360" w:lineRule="auto"/>
        <w:jc w:val="both"/>
        <w:rPr>
          <w:rFonts w:cs="Arial"/>
          <w:sz w:val="22"/>
          <w:szCs w:val="22"/>
        </w:rPr>
      </w:pPr>
    </w:p>
    <w:p w14:paraId="3DB70A01" w14:textId="0341A7AE" w:rsidR="000D40DC" w:rsidRDefault="000D40DC" w:rsidP="000D40DC">
      <w:pPr>
        <w:spacing w:line="360" w:lineRule="auto"/>
        <w:jc w:val="both"/>
        <w:rPr>
          <w:sz w:val="22"/>
          <w:szCs w:val="22"/>
          <w:lang w:val="es-CR"/>
        </w:rPr>
      </w:pPr>
      <w:r>
        <w:rPr>
          <w:rFonts w:cs="Arial"/>
          <w:sz w:val="22"/>
          <w:szCs w:val="22"/>
        </w:rPr>
        <w:t xml:space="preserve">La licenciada Hernández Brenes </w:t>
      </w:r>
      <w:r w:rsidR="007E6987">
        <w:rPr>
          <w:rFonts w:cs="Arial"/>
          <w:sz w:val="22"/>
          <w:szCs w:val="22"/>
        </w:rPr>
        <w:t xml:space="preserve">expone </w:t>
      </w:r>
      <w:r>
        <w:rPr>
          <w:rFonts w:cs="Arial"/>
          <w:sz w:val="22"/>
          <w:szCs w:val="22"/>
        </w:rPr>
        <w:t>el contenido del citado informe, destacando que</w:t>
      </w:r>
      <w:r w:rsidR="007E6987">
        <w:rPr>
          <w:rFonts w:cs="Arial"/>
          <w:sz w:val="22"/>
          <w:szCs w:val="22"/>
        </w:rPr>
        <w:t xml:space="preserve"> </w:t>
      </w:r>
      <w:r>
        <w:rPr>
          <w:rFonts w:cs="Arial"/>
          <w:sz w:val="22"/>
          <w:szCs w:val="22"/>
        </w:rPr>
        <w:t xml:space="preserve">se propone que la tasa de interés corriente de dicho préstamo sea equivalente a la </w:t>
      </w:r>
      <w:r w:rsidRPr="006A1525">
        <w:rPr>
          <w:sz w:val="22"/>
          <w:szCs w:val="22"/>
          <w:lang w:val="es-CR"/>
        </w:rPr>
        <w:t>Tasa</w:t>
      </w:r>
      <w:r>
        <w:rPr>
          <w:sz w:val="22"/>
          <w:szCs w:val="22"/>
          <w:lang w:val="es-CR"/>
        </w:rPr>
        <w:t xml:space="preserve"> Bá</w:t>
      </w:r>
      <w:r w:rsidRPr="006A1525">
        <w:rPr>
          <w:sz w:val="22"/>
          <w:szCs w:val="22"/>
          <w:lang w:val="es-CR"/>
        </w:rPr>
        <w:t xml:space="preserve">sica </w:t>
      </w:r>
      <w:r>
        <w:rPr>
          <w:sz w:val="22"/>
          <w:szCs w:val="22"/>
          <w:lang w:val="es-CR"/>
        </w:rPr>
        <w:t>P</w:t>
      </w:r>
      <w:r w:rsidRPr="006A1525">
        <w:rPr>
          <w:sz w:val="22"/>
          <w:szCs w:val="22"/>
          <w:lang w:val="es-CR"/>
        </w:rPr>
        <w:t>asiva calculada por el Banco Central de Costa Rica m</w:t>
      </w:r>
      <w:r>
        <w:rPr>
          <w:sz w:val="22"/>
          <w:szCs w:val="22"/>
          <w:lang w:val="es-CR"/>
        </w:rPr>
        <w:t>á</w:t>
      </w:r>
      <w:r w:rsidRPr="006A1525">
        <w:rPr>
          <w:sz w:val="22"/>
          <w:szCs w:val="22"/>
          <w:lang w:val="es-CR"/>
        </w:rPr>
        <w:t>s 3.75 puntos porcentuales,</w:t>
      </w:r>
      <w:r>
        <w:rPr>
          <w:sz w:val="22"/>
          <w:szCs w:val="22"/>
          <w:lang w:val="es-CR"/>
        </w:rPr>
        <w:t xml:space="preserve"> justificado esto, en resumen, en las siguientes situaciones:</w:t>
      </w:r>
    </w:p>
    <w:p w14:paraId="3207ABCB" w14:textId="77777777" w:rsidR="000D40DC" w:rsidRDefault="000D40DC" w:rsidP="000D40DC">
      <w:pPr>
        <w:pStyle w:val="Prrafodelista"/>
        <w:numPr>
          <w:ilvl w:val="0"/>
          <w:numId w:val="20"/>
        </w:numPr>
        <w:spacing w:line="360" w:lineRule="auto"/>
        <w:ind w:left="426" w:hanging="284"/>
        <w:jc w:val="both"/>
        <w:rPr>
          <w:rFonts w:cs="Arial"/>
          <w:sz w:val="22"/>
          <w:szCs w:val="22"/>
          <w:lang w:val="es-CR"/>
        </w:rPr>
      </w:pPr>
      <w:r w:rsidRPr="00F544F1">
        <w:rPr>
          <w:sz w:val="22"/>
          <w:szCs w:val="22"/>
          <w:lang w:val="es-CR"/>
        </w:rPr>
        <w:t>L</w:t>
      </w:r>
      <w:r w:rsidRPr="00F544F1">
        <w:rPr>
          <w:rFonts w:cs="Arial"/>
          <w:sz w:val="22"/>
          <w:szCs w:val="22"/>
          <w:lang w:val="es-CR"/>
        </w:rPr>
        <w:t>os ajustes aplicados por el Banco Central de Costa Rica en la Tasa de Política Monetaria desde diciembre 2021, así como el incremento en la tasa del Encaje Mínimo Legal efectuado en el mes de julio de 2022, han generado un aumento significativo en el rendimiento requerido por los inversionistas para la colocación de sus recursos en instrumentos a plazo.</w:t>
      </w:r>
    </w:p>
    <w:p w14:paraId="6B566602" w14:textId="77777777" w:rsidR="000D40DC" w:rsidRDefault="000D40DC" w:rsidP="000D40DC">
      <w:pPr>
        <w:pStyle w:val="Prrafodelista"/>
        <w:numPr>
          <w:ilvl w:val="0"/>
          <w:numId w:val="20"/>
        </w:numPr>
        <w:spacing w:line="360" w:lineRule="auto"/>
        <w:ind w:left="426" w:hanging="284"/>
        <w:jc w:val="both"/>
        <w:rPr>
          <w:rFonts w:cs="Arial"/>
          <w:sz w:val="22"/>
          <w:szCs w:val="22"/>
          <w:lang w:val="es-CR"/>
        </w:rPr>
      </w:pPr>
      <w:r w:rsidRPr="00F544F1">
        <w:rPr>
          <w:rFonts w:cs="Arial"/>
          <w:sz w:val="22"/>
          <w:szCs w:val="22"/>
          <w:lang w:val="es-CR"/>
        </w:rPr>
        <w:t xml:space="preserve">En función de lo anterior, los costos de captación del BANHVI, al igual que los de los distintos emisores del mercado, han experimentado incrementos muy relevantes desde el segundo trimestre de 2022, por lo que se ha determinado que no resulta factible efectuar el desembolso de los recursos del crédito aprobado a Coopealianza R.L. en las condiciones de tasa de interés originalmente establecidas y se requiere de un ajuste en esta variable. </w:t>
      </w:r>
    </w:p>
    <w:p w14:paraId="6C943DB4" w14:textId="77777777" w:rsidR="000D40DC" w:rsidRPr="00F544F1" w:rsidRDefault="000D40DC" w:rsidP="000D40DC">
      <w:pPr>
        <w:pStyle w:val="Prrafodelista"/>
        <w:numPr>
          <w:ilvl w:val="0"/>
          <w:numId w:val="20"/>
        </w:numPr>
        <w:spacing w:line="360" w:lineRule="auto"/>
        <w:ind w:left="426" w:hanging="284"/>
        <w:jc w:val="both"/>
        <w:rPr>
          <w:rFonts w:cs="Arial"/>
          <w:sz w:val="22"/>
          <w:szCs w:val="22"/>
          <w:lang w:val="es-CR"/>
        </w:rPr>
      </w:pPr>
      <w:r w:rsidRPr="00F544F1">
        <w:rPr>
          <w:rFonts w:cs="Arial"/>
          <w:sz w:val="22"/>
          <w:szCs w:val="22"/>
          <w:lang w:val="es-CR"/>
        </w:rPr>
        <w:t>La condición de tasa de interés que se propone fue valorada con Coopealianza R.L., determinándose que la Cooperativa se encuentra dispuesta a aceptar esta modificación en la tasa de interés a efecto de disponer del financiamiento, considerando los importantes ajustes que se han registrado en las condiciones del mercado de financiamiento durante los últimos meses.</w:t>
      </w:r>
    </w:p>
    <w:p w14:paraId="5449438E" w14:textId="77777777" w:rsidR="000D40DC" w:rsidRDefault="000D40DC" w:rsidP="007E6987">
      <w:pPr>
        <w:spacing w:line="360" w:lineRule="auto"/>
        <w:jc w:val="both"/>
        <w:rPr>
          <w:rFonts w:cs="Arial"/>
          <w:sz w:val="22"/>
          <w:szCs w:val="22"/>
        </w:rPr>
      </w:pPr>
    </w:p>
    <w:p w14:paraId="3DE9EF35" w14:textId="4864EE63" w:rsidR="007E6987" w:rsidRDefault="007E6987" w:rsidP="007E6987">
      <w:pPr>
        <w:spacing w:line="360" w:lineRule="auto"/>
        <w:jc w:val="both"/>
        <w:rPr>
          <w:rFonts w:cs="Arial"/>
          <w:sz w:val="22"/>
          <w:lang w:val="es-ES_tradnl"/>
        </w:rPr>
      </w:pPr>
      <w:r w:rsidRPr="00A25DB7">
        <w:rPr>
          <w:rFonts w:cs="Arial"/>
          <w:sz w:val="22"/>
          <w:u w:val="single"/>
          <w:lang w:val="es-ES_tradnl"/>
        </w:rPr>
        <w:t>Minuto</w:t>
      </w:r>
      <w:r>
        <w:rPr>
          <w:rFonts w:cs="Arial"/>
          <w:sz w:val="22"/>
          <w:u w:val="single"/>
          <w:lang w:val="es-ES_tradnl"/>
        </w:rPr>
        <w:t xml:space="preserve"> </w:t>
      </w:r>
      <w:r w:rsidR="0001098D">
        <w:rPr>
          <w:rFonts w:cs="Arial"/>
          <w:sz w:val="22"/>
          <w:u w:val="single"/>
          <w:lang w:val="es-ES_tradnl"/>
        </w:rPr>
        <w:t>151</w:t>
      </w:r>
      <w:r w:rsidRPr="00A25DB7">
        <w:rPr>
          <w:rFonts w:cs="Arial"/>
          <w:sz w:val="22"/>
          <w:u w:val="single"/>
          <w:lang w:val="es-ES_tradnl"/>
        </w:rPr>
        <w:t>:</w:t>
      </w:r>
      <w:r w:rsidR="0001098D">
        <w:rPr>
          <w:rFonts w:cs="Arial"/>
          <w:sz w:val="22"/>
          <w:u w:val="single"/>
          <w:lang w:val="es-ES_tradnl"/>
        </w:rPr>
        <w:t>30</w:t>
      </w:r>
      <w:r>
        <w:rPr>
          <w:rFonts w:cs="Arial"/>
          <w:sz w:val="22"/>
          <w:lang w:val="es-ES_tradnl"/>
        </w:rPr>
        <w:t xml:space="preserve"> Conocida la solicitud de la Dirección FONAVI y no habiendo objeciones de los señores Directores ni por parte de los funcionarios presentes, la </w:t>
      </w:r>
      <w:r w:rsidRPr="009E7FF0">
        <w:rPr>
          <w:rFonts w:cs="Arial"/>
          <w:sz w:val="22"/>
          <w:szCs w:val="22"/>
          <w:lang w:val="es-ES_tradnl"/>
        </w:rPr>
        <w:t>Junta Directiva</w:t>
      </w:r>
      <w:r>
        <w:rPr>
          <w:rFonts w:cs="Arial"/>
          <w:sz w:val="22"/>
          <w:szCs w:val="22"/>
          <w:lang w:val="es-ES_tradnl"/>
        </w:rPr>
        <w:t xml:space="preserve"> resuelve acoger la recomendación de la </w:t>
      </w:r>
      <w:r w:rsidRPr="009E7FF0">
        <w:rPr>
          <w:rFonts w:cs="Arial"/>
          <w:sz w:val="22"/>
          <w:szCs w:val="22"/>
          <w:lang w:val="es-ES_tradnl"/>
        </w:rPr>
        <w:t>Administración</w:t>
      </w:r>
      <w:r>
        <w:rPr>
          <w:rFonts w:cs="Arial"/>
          <w:sz w:val="22"/>
          <w:szCs w:val="22"/>
          <w:lang w:val="es-ES_tradnl"/>
        </w:rPr>
        <w:t xml:space="preserve"> y, en consecuencia, emite el </w:t>
      </w:r>
      <w:r w:rsidRPr="009E7FF0">
        <w:rPr>
          <w:rFonts w:cs="Arial"/>
          <w:b/>
          <w:sz w:val="22"/>
          <w:szCs w:val="22"/>
          <w:lang w:val="es-ES_tradnl"/>
        </w:rPr>
        <w:t>Acuerdo N°</w:t>
      </w:r>
      <w:r>
        <w:rPr>
          <w:rFonts w:cs="Arial"/>
          <w:b/>
          <w:sz w:val="22"/>
          <w:szCs w:val="22"/>
          <w:lang w:val="es-ES_tradnl"/>
        </w:rPr>
        <w:t>8</w:t>
      </w:r>
      <w:r>
        <w:rPr>
          <w:rFonts w:cs="Arial"/>
          <w:sz w:val="22"/>
          <w:szCs w:val="22"/>
          <w:lang w:val="es-ES_tradnl"/>
        </w:rPr>
        <w:t xml:space="preserve"> que se anexa a esta minuta.  Acto seguido, se retira de la sesión la licenciada Hernández Brenes.</w:t>
      </w:r>
    </w:p>
    <w:p w14:paraId="49CD716A" w14:textId="77777777" w:rsidR="009D03FE" w:rsidRPr="00D14EAF" w:rsidRDefault="009D03FE" w:rsidP="009D03FE">
      <w:pPr>
        <w:spacing w:line="360" w:lineRule="auto"/>
        <w:jc w:val="both"/>
        <w:rPr>
          <w:rFonts w:cs="Arial"/>
          <w:b/>
          <w:sz w:val="22"/>
        </w:rPr>
      </w:pPr>
      <w:r w:rsidRPr="00D14EAF">
        <w:rPr>
          <w:rFonts w:cs="Arial"/>
          <w:b/>
          <w:sz w:val="22"/>
        </w:rPr>
        <w:t>************</w:t>
      </w:r>
    </w:p>
    <w:p w14:paraId="6984D136" w14:textId="77777777" w:rsidR="009D03FE" w:rsidRDefault="009D03FE" w:rsidP="009D03FE">
      <w:pPr>
        <w:spacing w:line="360" w:lineRule="auto"/>
        <w:jc w:val="both"/>
        <w:rPr>
          <w:rFonts w:cs="Arial"/>
          <w:b/>
          <w:bCs/>
          <w:sz w:val="22"/>
          <w:szCs w:val="22"/>
          <w:u w:val="single"/>
          <w:lang w:val="es-ES_tradnl"/>
        </w:rPr>
      </w:pPr>
    </w:p>
    <w:p w14:paraId="275AFF6D" w14:textId="0433DAB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6C4250" w:rsidRPr="006C4250">
        <w:rPr>
          <w:rFonts w:cs="Arial"/>
          <w:b/>
          <w:bCs/>
          <w:sz w:val="22"/>
          <w:szCs w:val="22"/>
          <w:u w:val="single"/>
          <w:lang w:val="es-ES_tradnl"/>
        </w:rPr>
        <w:t>Solicitud de crédito de largo plazo del BAC San José, por la suma de ¢15.600 millones</w:t>
      </w:r>
    </w:p>
    <w:p w14:paraId="6905C745" w14:textId="77777777" w:rsidR="009D03FE" w:rsidRDefault="009D03FE" w:rsidP="009D03FE">
      <w:pPr>
        <w:spacing w:line="360" w:lineRule="auto"/>
        <w:jc w:val="both"/>
        <w:rPr>
          <w:rFonts w:cs="Arial"/>
          <w:sz w:val="22"/>
          <w:szCs w:val="22"/>
        </w:rPr>
      </w:pPr>
    </w:p>
    <w:p w14:paraId="5139A0CE" w14:textId="30286289" w:rsidR="00706203" w:rsidRPr="0003655F" w:rsidRDefault="00706203" w:rsidP="00706203">
      <w:pPr>
        <w:spacing w:line="360" w:lineRule="auto"/>
        <w:jc w:val="both"/>
        <w:rPr>
          <w:rFonts w:cs="Arial"/>
          <w:bCs/>
          <w:sz w:val="22"/>
          <w:szCs w:val="22"/>
          <w:lang w:val="es-ES_tradnl"/>
        </w:rPr>
      </w:pPr>
      <w:r w:rsidRPr="007D6F16">
        <w:rPr>
          <w:rFonts w:cs="Arial"/>
          <w:sz w:val="22"/>
          <w:szCs w:val="22"/>
          <w:u w:val="single"/>
          <w:lang w:val="es-ES_tradnl"/>
        </w:rPr>
        <w:lastRenderedPageBreak/>
        <w:t>Minuto 1</w:t>
      </w:r>
      <w:r w:rsidR="0001098D">
        <w:rPr>
          <w:rFonts w:cs="Arial"/>
          <w:sz w:val="22"/>
          <w:szCs w:val="22"/>
          <w:u w:val="single"/>
          <w:lang w:val="es-ES_tradnl"/>
        </w:rPr>
        <w:t>52</w:t>
      </w:r>
      <w:r w:rsidRPr="007D6F16">
        <w:rPr>
          <w:rFonts w:cs="Arial"/>
          <w:sz w:val="22"/>
          <w:szCs w:val="22"/>
          <w:u w:val="single"/>
          <w:lang w:val="es-ES_tradnl"/>
        </w:rPr>
        <w:t>:</w:t>
      </w:r>
      <w:r w:rsidR="0001098D">
        <w:rPr>
          <w:rFonts w:cs="Arial"/>
          <w:sz w:val="22"/>
          <w:szCs w:val="22"/>
          <w:u w:val="single"/>
          <w:lang w:val="es-ES_tradnl"/>
        </w:rPr>
        <w:t>03</w:t>
      </w:r>
      <w:r w:rsidRPr="0003655F">
        <w:rPr>
          <w:rFonts w:cs="Arial"/>
          <w:sz w:val="22"/>
          <w:szCs w:val="22"/>
          <w:lang w:val="es-ES_tradnl"/>
        </w:rPr>
        <w:t xml:space="preserve"> </w:t>
      </w:r>
      <w:r w:rsidR="000D40DC">
        <w:rPr>
          <w:rFonts w:cs="Arial"/>
          <w:sz w:val="22"/>
          <w:szCs w:val="22"/>
          <w:lang w:val="es-ES_tradnl"/>
        </w:rPr>
        <w:t xml:space="preserve">Se </w:t>
      </w:r>
      <w:r>
        <w:rPr>
          <w:rFonts w:cs="Arial"/>
          <w:sz w:val="22"/>
          <w:szCs w:val="22"/>
          <w:lang w:val="es-ES_tradnl"/>
        </w:rPr>
        <w:t xml:space="preserve">conoce el </w:t>
      </w:r>
      <w:r w:rsidRPr="0003655F">
        <w:rPr>
          <w:rFonts w:cs="Arial"/>
          <w:sz w:val="22"/>
          <w:szCs w:val="22"/>
          <w:lang w:val="es-ES_tradnl"/>
        </w:rPr>
        <w:t xml:space="preserve">oficio </w:t>
      </w:r>
      <w:r w:rsidRPr="0003655F">
        <w:rPr>
          <w:rFonts w:cs="Arial"/>
          <w:sz w:val="22"/>
          <w:szCs w:val="22"/>
        </w:rPr>
        <w:t>GG-ME-</w:t>
      </w:r>
      <w:r w:rsidR="000D40DC">
        <w:rPr>
          <w:rFonts w:cs="Arial"/>
          <w:sz w:val="22"/>
          <w:szCs w:val="22"/>
        </w:rPr>
        <w:t>1194</w:t>
      </w:r>
      <w:r w:rsidRPr="0003655F">
        <w:rPr>
          <w:rFonts w:cs="Arial"/>
          <w:sz w:val="22"/>
          <w:szCs w:val="22"/>
        </w:rPr>
        <w:t xml:space="preserve">-2022 del </w:t>
      </w:r>
      <w:r w:rsidR="000D40DC">
        <w:rPr>
          <w:rFonts w:cs="Arial"/>
          <w:sz w:val="22"/>
          <w:szCs w:val="22"/>
        </w:rPr>
        <w:t>23</w:t>
      </w:r>
      <w:r>
        <w:rPr>
          <w:rFonts w:cs="Arial"/>
          <w:sz w:val="22"/>
          <w:szCs w:val="22"/>
        </w:rPr>
        <w:t xml:space="preserve"> de </w:t>
      </w:r>
      <w:r w:rsidR="000D40DC">
        <w:rPr>
          <w:rFonts w:cs="Arial"/>
          <w:sz w:val="22"/>
          <w:szCs w:val="22"/>
        </w:rPr>
        <w:t>setiembre</w:t>
      </w:r>
      <w:r w:rsidRPr="0003655F">
        <w:rPr>
          <w:rFonts w:cs="Arial"/>
          <w:sz w:val="22"/>
          <w:szCs w:val="22"/>
        </w:rPr>
        <w:t xml:space="preserve"> de 2022, </w:t>
      </w:r>
      <w:r w:rsidRPr="0003655F">
        <w:rPr>
          <w:rFonts w:cs="Arial"/>
          <w:bCs/>
          <w:sz w:val="22"/>
          <w:szCs w:val="22"/>
          <w:lang w:val="es-ES_tradnl"/>
        </w:rPr>
        <w:t>mediante el cual, la Gerencia General remite y avala el informe DFNV-ME-</w:t>
      </w:r>
      <w:r w:rsidR="000D40DC">
        <w:rPr>
          <w:rFonts w:cs="Arial"/>
          <w:bCs/>
          <w:sz w:val="22"/>
          <w:szCs w:val="22"/>
          <w:lang w:val="es-ES_tradnl"/>
        </w:rPr>
        <w:t>387</w:t>
      </w:r>
      <w:r w:rsidRPr="0003655F">
        <w:rPr>
          <w:rFonts w:cs="Arial"/>
          <w:bCs/>
          <w:sz w:val="22"/>
          <w:szCs w:val="22"/>
          <w:lang w:val="es-ES_tradnl"/>
        </w:rPr>
        <w:t>-2022 de la Dirección FONAVI, que contiene los resultados del estudio efectuado a la solicitud de financiamiento presentada por</w:t>
      </w:r>
      <w:r w:rsidR="000D40DC">
        <w:rPr>
          <w:rFonts w:cs="Arial"/>
          <w:bCs/>
          <w:sz w:val="22"/>
          <w:szCs w:val="22"/>
          <w:lang w:val="es-ES_tradnl"/>
        </w:rPr>
        <w:t xml:space="preserve"> el Banco BAC San José, </w:t>
      </w:r>
      <w:r w:rsidRPr="0003655F">
        <w:rPr>
          <w:rFonts w:cs="Arial"/>
          <w:sz w:val="22"/>
          <w:szCs w:val="22"/>
        </w:rPr>
        <w:t xml:space="preserve">por un monto de </w:t>
      </w:r>
      <w:r w:rsidRPr="0003655F">
        <w:rPr>
          <w:rFonts w:cs="Arial"/>
          <w:iCs/>
          <w:sz w:val="22"/>
          <w:szCs w:val="22"/>
          <w:lang w:val="es-CR"/>
        </w:rPr>
        <w:t>¢</w:t>
      </w:r>
      <w:r w:rsidR="000D40DC">
        <w:rPr>
          <w:rFonts w:cs="Arial"/>
          <w:iCs/>
          <w:sz w:val="22"/>
          <w:szCs w:val="22"/>
          <w:lang w:val="es-CR"/>
        </w:rPr>
        <w:t>15</w:t>
      </w:r>
      <w:r w:rsidRPr="0003655F">
        <w:rPr>
          <w:rFonts w:cs="Arial"/>
          <w:iCs/>
          <w:sz w:val="22"/>
          <w:szCs w:val="22"/>
          <w:lang w:val="es-CR"/>
        </w:rPr>
        <w:t>.</w:t>
      </w:r>
      <w:r w:rsidR="000D40DC">
        <w:rPr>
          <w:rFonts w:cs="Arial"/>
          <w:iCs/>
          <w:sz w:val="22"/>
          <w:szCs w:val="22"/>
          <w:lang w:val="es-CR"/>
        </w:rPr>
        <w:t>6</w:t>
      </w:r>
      <w:r w:rsidRPr="0003655F">
        <w:rPr>
          <w:rFonts w:cs="Arial"/>
          <w:iCs/>
          <w:sz w:val="22"/>
          <w:szCs w:val="22"/>
          <w:lang w:val="es-CR"/>
        </w:rPr>
        <w:t xml:space="preserve">00 millones, tramitada al amparo del Programa de Crédito de Largo Plazo en Colones del FONAVI, en la modalidad de línea de crédito </w:t>
      </w:r>
      <w:proofErr w:type="spellStart"/>
      <w:r w:rsidRPr="0003655F">
        <w:rPr>
          <w:rFonts w:cs="Arial"/>
          <w:iCs/>
          <w:sz w:val="22"/>
          <w:szCs w:val="22"/>
          <w:lang w:val="es-CR"/>
        </w:rPr>
        <w:t>revolutiva</w:t>
      </w:r>
      <w:proofErr w:type="spellEnd"/>
      <w:r w:rsidRPr="0003655F">
        <w:rPr>
          <w:rFonts w:cs="Arial"/>
          <w:iCs/>
          <w:sz w:val="22"/>
          <w:szCs w:val="22"/>
          <w:lang w:val="es-CR"/>
        </w:rPr>
        <w:t>.</w:t>
      </w:r>
      <w:r w:rsidRPr="0003655F">
        <w:rPr>
          <w:rFonts w:cs="Arial"/>
          <w:bCs/>
          <w:sz w:val="22"/>
          <w:szCs w:val="22"/>
          <w:lang w:val="es-ES_tradnl"/>
        </w:rPr>
        <w:t xml:space="preserve">  Dichos documentos se adjuntan al expediente del acta y, según se indica en la citada nota de la Gerencia General, fueron analizados y respaldados por el Comité de Crédito, en su sesión </w:t>
      </w:r>
      <w:r w:rsidRPr="0003655F">
        <w:rPr>
          <w:rFonts w:cs="Arial"/>
          <w:sz w:val="22"/>
          <w:szCs w:val="22"/>
        </w:rPr>
        <w:t>N° 0</w:t>
      </w:r>
      <w:r w:rsidR="000D40DC">
        <w:rPr>
          <w:rFonts w:cs="Arial"/>
          <w:sz w:val="22"/>
          <w:szCs w:val="22"/>
        </w:rPr>
        <w:t>5</w:t>
      </w:r>
      <w:r w:rsidRPr="0003655F">
        <w:rPr>
          <w:rFonts w:cs="Arial"/>
          <w:bCs/>
          <w:sz w:val="22"/>
          <w:szCs w:val="22"/>
          <w:lang w:val="es-ES_tradnl"/>
        </w:rPr>
        <w:t xml:space="preserve">-2022 del </w:t>
      </w:r>
      <w:r w:rsidR="000D40DC">
        <w:rPr>
          <w:rFonts w:cs="Arial"/>
          <w:bCs/>
          <w:sz w:val="22"/>
          <w:szCs w:val="22"/>
          <w:lang w:val="es-ES_tradnl"/>
        </w:rPr>
        <w:t>22 de setiembre</w:t>
      </w:r>
      <w:r w:rsidRPr="0003655F">
        <w:rPr>
          <w:rFonts w:cs="Arial"/>
          <w:bCs/>
          <w:sz w:val="22"/>
          <w:szCs w:val="22"/>
          <w:lang w:val="es-ES_tradnl"/>
        </w:rPr>
        <w:t xml:space="preserve"> de 2022.</w:t>
      </w:r>
    </w:p>
    <w:p w14:paraId="2ADACE1D" w14:textId="77777777" w:rsidR="00706203" w:rsidRPr="0003655F" w:rsidRDefault="00706203" w:rsidP="00706203">
      <w:pPr>
        <w:spacing w:line="360" w:lineRule="auto"/>
        <w:jc w:val="both"/>
        <w:rPr>
          <w:rFonts w:cs="Arial"/>
          <w:bCs/>
          <w:sz w:val="22"/>
          <w:szCs w:val="22"/>
          <w:lang w:val="es-ES_tradnl"/>
        </w:rPr>
      </w:pPr>
    </w:p>
    <w:p w14:paraId="2721E8C2" w14:textId="5D990C7C" w:rsidR="00706203" w:rsidRDefault="000D40DC" w:rsidP="00706203">
      <w:pPr>
        <w:spacing w:line="360" w:lineRule="auto"/>
        <w:jc w:val="both"/>
        <w:rPr>
          <w:rFonts w:cs="Arial"/>
          <w:bCs/>
          <w:sz w:val="22"/>
          <w:szCs w:val="22"/>
        </w:rPr>
      </w:pPr>
      <w:r>
        <w:rPr>
          <w:rFonts w:cs="Arial"/>
          <w:bCs/>
          <w:sz w:val="22"/>
          <w:szCs w:val="22"/>
          <w:lang w:val="es-ES_tradnl"/>
        </w:rPr>
        <w:t xml:space="preserve">La licenciada Hernández Brenes </w:t>
      </w:r>
      <w:r w:rsidR="00706203" w:rsidRPr="0003655F">
        <w:rPr>
          <w:rFonts w:cs="Arial"/>
          <w:bCs/>
          <w:sz w:val="22"/>
          <w:szCs w:val="22"/>
          <w:lang w:val="es-ES_tradnl"/>
        </w:rPr>
        <w:t>expone el contenido del citado informe, refir</w:t>
      </w:r>
      <w:r>
        <w:rPr>
          <w:rFonts w:cs="Arial"/>
          <w:bCs/>
          <w:sz w:val="22"/>
          <w:szCs w:val="22"/>
          <w:lang w:val="es-ES_tradnl"/>
        </w:rPr>
        <w:t xml:space="preserve">iéndose </w:t>
      </w:r>
      <w:r w:rsidR="00706203" w:rsidRPr="0003655F">
        <w:rPr>
          <w:rFonts w:cs="Arial"/>
          <w:bCs/>
          <w:sz w:val="22"/>
          <w:szCs w:val="22"/>
          <w:lang w:val="es-ES_tradnl"/>
        </w:rPr>
        <w:t>a las condiciones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 cálculo de la probabilidad de insolvencia y aplicación de la política Conozca a su Cliente,</w:t>
      </w:r>
      <w:r w:rsidR="00706203" w:rsidRPr="0003655F">
        <w:rPr>
          <w:rFonts w:cs="Arial"/>
          <w:sz w:val="22"/>
          <w:szCs w:val="22"/>
        </w:rPr>
        <w:t xml:space="preserve"> </w:t>
      </w:r>
      <w:r w:rsidR="00706203" w:rsidRPr="0003655F">
        <w:rPr>
          <w:rFonts w:cs="Arial"/>
          <w:bCs/>
          <w:sz w:val="22"/>
          <w:szCs w:val="22"/>
        </w:rPr>
        <w:t>concluyendo que la solicitud de crédito se adapta a los parámetros para el otorgamiento de créditos establecidos por el BANHVI, y por lo tanto recomienda su aprobación.</w:t>
      </w:r>
    </w:p>
    <w:p w14:paraId="5AEB131F" w14:textId="77777777" w:rsidR="00706203" w:rsidRDefault="00706203" w:rsidP="00706203">
      <w:pPr>
        <w:spacing w:line="360" w:lineRule="auto"/>
        <w:jc w:val="both"/>
        <w:rPr>
          <w:rFonts w:cs="Arial"/>
          <w:bCs/>
          <w:sz w:val="22"/>
          <w:szCs w:val="22"/>
        </w:rPr>
      </w:pPr>
    </w:p>
    <w:p w14:paraId="1358BF5C" w14:textId="0CE3582B" w:rsidR="00706203" w:rsidRPr="0003655F" w:rsidRDefault="00706203" w:rsidP="00706203">
      <w:pPr>
        <w:spacing w:line="360" w:lineRule="auto"/>
        <w:jc w:val="both"/>
        <w:rPr>
          <w:rFonts w:cs="Arial"/>
          <w:sz w:val="22"/>
          <w:szCs w:val="22"/>
        </w:rPr>
      </w:pPr>
      <w:r w:rsidRPr="0003655F">
        <w:rPr>
          <w:rFonts w:cs="Arial"/>
          <w:sz w:val="22"/>
          <w:szCs w:val="22"/>
          <w:u w:val="single"/>
          <w:lang w:val="es-ES_tradnl"/>
        </w:rPr>
        <w:t xml:space="preserve">Minuto </w:t>
      </w:r>
      <w:r>
        <w:rPr>
          <w:rFonts w:cs="Arial"/>
          <w:sz w:val="22"/>
          <w:szCs w:val="22"/>
          <w:u w:val="single"/>
          <w:lang w:val="es-ES_tradnl"/>
        </w:rPr>
        <w:t>1</w:t>
      </w:r>
      <w:r w:rsidR="0001098D">
        <w:rPr>
          <w:rFonts w:cs="Arial"/>
          <w:sz w:val="22"/>
          <w:szCs w:val="22"/>
          <w:u w:val="single"/>
          <w:lang w:val="es-ES_tradnl"/>
        </w:rPr>
        <w:t>64</w:t>
      </w:r>
      <w:r w:rsidRPr="0003655F">
        <w:rPr>
          <w:rFonts w:cs="Arial"/>
          <w:sz w:val="22"/>
          <w:szCs w:val="22"/>
          <w:u w:val="single"/>
          <w:lang w:val="es-ES_tradnl"/>
        </w:rPr>
        <w:t>:</w:t>
      </w:r>
      <w:r w:rsidR="0001098D">
        <w:rPr>
          <w:rFonts w:cs="Arial"/>
          <w:sz w:val="22"/>
          <w:szCs w:val="22"/>
          <w:u w:val="single"/>
          <w:lang w:val="es-ES_tradnl"/>
        </w:rPr>
        <w:t>40</w:t>
      </w:r>
      <w:r w:rsidRPr="0003655F">
        <w:rPr>
          <w:rFonts w:cs="Arial"/>
          <w:sz w:val="22"/>
          <w:szCs w:val="22"/>
          <w:lang w:val="es-ES_tradnl"/>
        </w:rPr>
        <w:t xml:space="preserve"> </w:t>
      </w:r>
      <w:r w:rsidRPr="0003655F">
        <w:rPr>
          <w:rFonts w:cs="Arial"/>
          <w:sz w:val="22"/>
          <w:szCs w:val="22"/>
        </w:rPr>
        <w:t>Cono</w:t>
      </w:r>
      <w:r w:rsidRPr="0003655F">
        <w:rPr>
          <w:rFonts w:cs="Arial"/>
          <w:bCs/>
          <w:sz w:val="22"/>
          <w:szCs w:val="22"/>
        </w:rPr>
        <w:t>cida la propuesta de la Administración</w:t>
      </w:r>
      <w:r w:rsidR="000D40DC">
        <w:rPr>
          <w:rFonts w:cs="Arial"/>
          <w:bCs/>
          <w:sz w:val="22"/>
          <w:szCs w:val="22"/>
        </w:rPr>
        <w:t xml:space="preserve"> y no habiendo objeciones de los señores Directores ni por parte de los funcionarios presentes, </w:t>
      </w:r>
      <w:r w:rsidRPr="0003655F">
        <w:rPr>
          <w:rFonts w:cs="Arial"/>
          <w:bCs/>
          <w:sz w:val="22"/>
          <w:szCs w:val="22"/>
        </w:rPr>
        <w:t xml:space="preserve">la Junta Directiva estima pertinente autorizar el crédito solicitado, </w:t>
      </w:r>
      <w:r w:rsidRPr="0003655F">
        <w:rPr>
          <w:rFonts w:cs="Arial"/>
          <w:sz w:val="22"/>
          <w:szCs w:val="22"/>
        </w:rPr>
        <w:t xml:space="preserve">en los mismos términos recomendados y según se consigna en el </w:t>
      </w:r>
      <w:r w:rsidRPr="0003655F">
        <w:rPr>
          <w:rFonts w:cs="Arial"/>
          <w:b/>
          <w:sz w:val="22"/>
          <w:szCs w:val="22"/>
        </w:rPr>
        <w:t xml:space="preserve">Acuerdo N° </w:t>
      </w:r>
      <w:r>
        <w:rPr>
          <w:rFonts w:cs="Arial"/>
          <w:b/>
          <w:sz w:val="22"/>
          <w:szCs w:val="22"/>
        </w:rPr>
        <w:t>9</w:t>
      </w:r>
      <w:r w:rsidRPr="0003655F">
        <w:rPr>
          <w:rFonts w:cs="Arial"/>
          <w:sz w:val="22"/>
          <w:szCs w:val="22"/>
        </w:rPr>
        <w:t xml:space="preserve"> que se anexa a esta minuta.</w:t>
      </w:r>
    </w:p>
    <w:p w14:paraId="6F20DCFC" w14:textId="77777777" w:rsidR="009D03FE" w:rsidRPr="00D14EAF" w:rsidRDefault="009D03FE" w:rsidP="009D03FE">
      <w:pPr>
        <w:spacing w:line="360" w:lineRule="auto"/>
        <w:jc w:val="both"/>
        <w:rPr>
          <w:rFonts w:cs="Arial"/>
          <w:b/>
          <w:sz w:val="22"/>
        </w:rPr>
      </w:pPr>
      <w:r w:rsidRPr="00D14EAF">
        <w:rPr>
          <w:rFonts w:cs="Arial"/>
          <w:b/>
          <w:sz w:val="22"/>
        </w:rPr>
        <w:t>************</w:t>
      </w:r>
    </w:p>
    <w:p w14:paraId="5ACA9287" w14:textId="77777777" w:rsidR="009D03FE" w:rsidRDefault="009D03FE" w:rsidP="009D03FE">
      <w:pPr>
        <w:spacing w:line="360" w:lineRule="auto"/>
        <w:jc w:val="both"/>
        <w:rPr>
          <w:rFonts w:cs="Arial"/>
          <w:b/>
          <w:bCs/>
          <w:sz w:val="22"/>
          <w:szCs w:val="22"/>
          <w:u w:val="single"/>
          <w:lang w:val="es-ES_tradnl"/>
        </w:rPr>
      </w:pPr>
    </w:p>
    <w:p w14:paraId="619C64B7" w14:textId="2D85965F" w:rsidR="006C4250" w:rsidRPr="006C4250" w:rsidRDefault="00320F35" w:rsidP="006C4250">
      <w:pPr>
        <w:spacing w:line="360" w:lineRule="auto"/>
        <w:jc w:val="both"/>
        <w:rPr>
          <w:rFonts w:cs="Arial"/>
          <w:b/>
          <w:bCs/>
          <w:sz w:val="22"/>
          <w:u w:val="single"/>
        </w:rPr>
      </w:pPr>
      <w:r>
        <w:rPr>
          <w:rFonts w:cs="Arial"/>
          <w:b/>
          <w:sz w:val="22"/>
          <w:szCs w:val="22"/>
          <w:lang w:val="es-ES_tradnl"/>
        </w:rPr>
        <w:t xml:space="preserve">13° </w:t>
      </w:r>
      <w:r w:rsidR="006C4250" w:rsidRPr="006C4250">
        <w:rPr>
          <w:rFonts w:cs="Arial"/>
          <w:b/>
          <w:bCs/>
          <w:sz w:val="22"/>
          <w:szCs w:val="22"/>
          <w:u w:val="single"/>
          <w:lang w:val="es-ES_tradnl"/>
        </w:rPr>
        <w:t xml:space="preserve">Comentario sobre el análisis del </w:t>
      </w:r>
      <w:r w:rsidR="006C4250" w:rsidRPr="006C4250">
        <w:rPr>
          <w:rFonts w:cs="Arial"/>
          <w:b/>
          <w:bCs/>
          <w:sz w:val="22"/>
          <w:u w:val="single"/>
        </w:rPr>
        <w:t>“Reglamento para la identificación de Población Beneficiaria de los proyectos de vivienda financiados al amparo del artículo No. 59 de la Ley del Sistema Financiero Nacional para la Vivienda y Creación del BANHVI, Ley No. 7052”</w:t>
      </w:r>
    </w:p>
    <w:p w14:paraId="23B6D923" w14:textId="77777777" w:rsidR="009D03FE" w:rsidRDefault="009D03FE" w:rsidP="009D03FE">
      <w:pPr>
        <w:spacing w:line="360" w:lineRule="auto"/>
        <w:jc w:val="both"/>
        <w:rPr>
          <w:rFonts w:cs="Arial"/>
          <w:sz w:val="22"/>
          <w:szCs w:val="22"/>
        </w:rPr>
      </w:pPr>
    </w:p>
    <w:p w14:paraId="38B4E52A" w14:textId="6BE389A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1098D">
        <w:rPr>
          <w:rFonts w:cs="Arial"/>
          <w:sz w:val="22"/>
          <w:u w:val="single"/>
          <w:lang w:val="es-ES_tradnl"/>
        </w:rPr>
        <w:t>165</w:t>
      </w:r>
      <w:r w:rsidRPr="0039311E">
        <w:rPr>
          <w:rFonts w:cs="Arial"/>
          <w:sz w:val="22"/>
          <w:u w:val="single"/>
          <w:lang w:val="es-ES_tradnl"/>
        </w:rPr>
        <w:t>:</w:t>
      </w:r>
      <w:r w:rsidR="0001098D">
        <w:rPr>
          <w:rFonts w:cs="Arial"/>
          <w:sz w:val="22"/>
          <w:u w:val="single"/>
          <w:lang w:val="es-ES_tradnl"/>
        </w:rPr>
        <w:t>30</w:t>
      </w:r>
      <w:r>
        <w:rPr>
          <w:rFonts w:cs="Arial"/>
          <w:sz w:val="22"/>
          <w:lang w:val="es-ES_tradnl"/>
        </w:rPr>
        <w:t xml:space="preserve"> Se </w:t>
      </w:r>
      <w:r w:rsidR="0001098D">
        <w:rPr>
          <w:rFonts w:cs="Arial"/>
          <w:sz w:val="22"/>
          <w:lang w:val="es-ES_tradnl"/>
        </w:rPr>
        <w:t xml:space="preserve">retira de la sesión la Directora Grillo Espinoza y se procede a tomar nota de una información del Director Presidente, en cuanto a que en la agenda de una muy próxima sesión se incluirá la continuación del análisis, y la eventual resolución, del reglamento </w:t>
      </w:r>
      <w:r w:rsidR="0001098D" w:rsidRPr="0001098D">
        <w:rPr>
          <w:rFonts w:cs="Arial"/>
          <w:sz w:val="22"/>
          <w:lang w:val="es-ES_tradnl"/>
        </w:rPr>
        <w:t xml:space="preserve">para la definición de la población objetivo, en los proyectos de vivienda </w:t>
      </w:r>
      <w:r w:rsidR="0001098D" w:rsidRPr="0001098D">
        <w:rPr>
          <w:rFonts w:cs="Arial"/>
          <w:sz w:val="22"/>
          <w:lang w:val="es-ES_tradnl"/>
        </w:rPr>
        <w:lastRenderedPageBreak/>
        <w:t>financiados al amparo del artículo 59 de la Ley del Sistema Financiero Nacional para la Vivienda</w:t>
      </w:r>
      <w:r w:rsidR="0001098D">
        <w:rPr>
          <w:rFonts w:cs="Arial"/>
          <w:sz w:val="22"/>
          <w:lang w:val="es-ES_tradnl"/>
        </w:rPr>
        <w:t>.</w:t>
      </w:r>
    </w:p>
    <w:p w14:paraId="043AD4AC" w14:textId="77777777" w:rsidR="009D03FE" w:rsidRPr="00D14EAF" w:rsidRDefault="009D03FE" w:rsidP="009D03FE">
      <w:pPr>
        <w:spacing w:line="360" w:lineRule="auto"/>
        <w:jc w:val="both"/>
        <w:rPr>
          <w:rFonts w:cs="Arial"/>
          <w:b/>
          <w:sz w:val="22"/>
        </w:rPr>
      </w:pPr>
      <w:r w:rsidRPr="00D14EAF">
        <w:rPr>
          <w:rFonts w:cs="Arial"/>
          <w:b/>
          <w:sz w:val="22"/>
        </w:rPr>
        <w:t>************</w:t>
      </w:r>
    </w:p>
    <w:p w14:paraId="5FFD715F" w14:textId="77777777" w:rsidR="009D03FE" w:rsidRDefault="009D03FE" w:rsidP="009D03FE">
      <w:pPr>
        <w:spacing w:line="360" w:lineRule="auto"/>
        <w:jc w:val="both"/>
        <w:rPr>
          <w:rFonts w:cs="Arial"/>
          <w:b/>
          <w:bCs/>
          <w:sz w:val="22"/>
          <w:szCs w:val="22"/>
          <w:u w:val="single"/>
          <w:lang w:val="es-ES_tradnl"/>
        </w:rPr>
      </w:pPr>
    </w:p>
    <w:p w14:paraId="18F32DC5" w14:textId="4AC68EC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6C4250" w:rsidRPr="006C4250">
        <w:rPr>
          <w:rFonts w:cs="Arial"/>
          <w:b/>
          <w:bCs/>
          <w:sz w:val="22"/>
          <w:u w:val="single"/>
        </w:rPr>
        <w:t xml:space="preserve">Comentarios sobre algunos temas pendientes de presentar a la </w:t>
      </w:r>
      <w:r w:rsidR="006C4250" w:rsidRPr="006C4250">
        <w:rPr>
          <w:rFonts w:cs="Arial"/>
          <w:b/>
          <w:bCs/>
          <w:sz w:val="22"/>
          <w:u w:val="single"/>
          <w:lang w:val="es-ES_tradnl"/>
        </w:rPr>
        <w:t>Junta Directiva</w:t>
      </w:r>
    </w:p>
    <w:p w14:paraId="442F9364" w14:textId="77777777" w:rsidR="009D03FE" w:rsidRDefault="009D03FE" w:rsidP="009D03FE">
      <w:pPr>
        <w:spacing w:line="360" w:lineRule="auto"/>
        <w:jc w:val="both"/>
        <w:rPr>
          <w:rFonts w:cs="Arial"/>
          <w:sz w:val="22"/>
          <w:szCs w:val="22"/>
        </w:rPr>
      </w:pPr>
    </w:p>
    <w:p w14:paraId="70363F56" w14:textId="2210EAE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1098D">
        <w:rPr>
          <w:rFonts w:cs="Arial"/>
          <w:sz w:val="22"/>
          <w:u w:val="single"/>
          <w:lang w:val="es-ES_tradnl"/>
        </w:rPr>
        <w:t>166</w:t>
      </w:r>
      <w:r w:rsidRPr="0039311E">
        <w:rPr>
          <w:rFonts w:cs="Arial"/>
          <w:sz w:val="22"/>
          <w:u w:val="single"/>
          <w:lang w:val="es-ES_tradnl"/>
        </w:rPr>
        <w:t>:</w:t>
      </w:r>
      <w:r w:rsidR="0001098D">
        <w:rPr>
          <w:rFonts w:cs="Arial"/>
          <w:sz w:val="22"/>
          <w:u w:val="single"/>
          <w:lang w:val="es-ES_tradnl"/>
        </w:rPr>
        <w:t>35</w:t>
      </w:r>
      <w:r>
        <w:rPr>
          <w:rFonts w:cs="Arial"/>
          <w:sz w:val="22"/>
          <w:lang w:val="es-ES_tradnl"/>
        </w:rPr>
        <w:t xml:space="preserve"> </w:t>
      </w:r>
      <w:r w:rsidR="0001098D">
        <w:rPr>
          <w:rFonts w:cs="Arial"/>
          <w:sz w:val="22"/>
          <w:lang w:val="es-ES_tradnl"/>
        </w:rPr>
        <w:t xml:space="preserve">El licenciado Castro Miranda procede a atender varias consultas y cuestionamientos del Director Carazo Campos, </w:t>
      </w:r>
      <w:r w:rsidR="008C10A9">
        <w:rPr>
          <w:rFonts w:cs="Arial"/>
          <w:sz w:val="22"/>
          <w:lang w:val="es-ES_tradnl"/>
        </w:rPr>
        <w:t xml:space="preserve">sobre retrasos que, en su criterio, se han dado en la presentación de información, por parte de la </w:t>
      </w:r>
      <w:r w:rsidR="008C10A9" w:rsidRPr="008C10A9">
        <w:rPr>
          <w:rFonts w:cs="Arial"/>
          <w:sz w:val="22"/>
          <w:szCs w:val="22"/>
          <w:lang w:val="es-CR"/>
        </w:rPr>
        <w:t>Gerencia General</w:t>
      </w:r>
      <w:r w:rsidR="008C10A9">
        <w:rPr>
          <w:rFonts w:cs="Arial"/>
          <w:sz w:val="22"/>
          <w:szCs w:val="22"/>
          <w:lang w:val="es-CR"/>
        </w:rPr>
        <w:t xml:space="preserve">, </w:t>
      </w:r>
      <w:r w:rsidR="008C10A9">
        <w:rPr>
          <w:rFonts w:cs="Arial"/>
          <w:sz w:val="22"/>
          <w:lang w:val="es-ES_tradnl"/>
        </w:rPr>
        <w:t xml:space="preserve">sobre los siguientes temas: los proyectos pendientes de liquidar, las reuniones con las entidades autorizadas, las acciones para atender la orden de la </w:t>
      </w:r>
      <w:r w:rsidR="008C10A9" w:rsidRPr="008C10A9">
        <w:rPr>
          <w:rFonts w:cs="Arial"/>
          <w:sz w:val="22"/>
          <w:szCs w:val="22"/>
          <w:lang w:val="es-CR"/>
        </w:rPr>
        <w:t>Contraloría General de la República</w:t>
      </w:r>
      <w:r w:rsidR="008C10A9">
        <w:rPr>
          <w:rFonts w:cs="Arial"/>
          <w:sz w:val="22"/>
          <w:szCs w:val="22"/>
          <w:lang w:val="es-CR"/>
        </w:rPr>
        <w:t xml:space="preserve"> sobre la inversión de recursos de la Cuenta General en el FONAVI, el estado de los acuerdos pendientes de ejecutar, y el trámite de la correspondencia dirigida a esta </w:t>
      </w:r>
      <w:r w:rsidR="008C10A9" w:rsidRPr="008C10A9">
        <w:rPr>
          <w:rFonts w:cs="Arial"/>
          <w:sz w:val="22"/>
          <w:szCs w:val="22"/>
          <w:lang w:val="es-ES_tradnl"/>
        </w:rPr>
        <w:t>Junta Directiva</w:t>
      </w:r>
      <w:r w:rsidR="008C10A9">
        <w:rPr>
          <w:rFonts w:cs="Arial"/>
          <w:sz w:val="22"/>
          <w:szCs w:val="22"/>
          <w:lang w:val="es-ES_tradnl"/>
        </w:rPr>
        <w:t>.</w:t>
      </w:r>
    </w:p>
    <w:p w14:paraId="16DD83A6" w14:textId="77777777" w:rsidR="009D03FE" w:rsidRPr="00D14EAF" w:rsidRDefault="009D03FE" w:rsidP="009D03FE">
      <w:pPr>
        <w:spacing w:line="360" w:lineRule="auto"/>
        <w:jc w:val="both"/>
        <w:rPr>
          <w:rFonts w:cs="Arial"/>
          <w:b/>
          <w:sz w:val="22"/>
        </w:rPr>
      </w:pPr>
      <w:r w:rsidRPr="00D14EAF">
        <w:rPr>
          <w:rFonts w:cs="Arial"/>
          <w:b/>
          <w:sz w:val="22"/>
        </w:rPr>
        <w:t>************</w:t>
      </w:r>
    </w:p>
    <w:p w14:paraId="4B10333F" w14:textId="77777777" w:rsidR="009D03FE" w:rsidRDefault="009D03FE" w:rsidP="009D03FE">
      <w:pPr>
        <w:spacing w:line="360" w:lineRule="auto"/>
        <w:jc w:val="both"/>
        <w:rPr>
          <w:rFonts w:cs="Arial"/>
          <w:b/>
          <w:bCs/>
          <w:sz w:val="22"/>
          <w:szCs w:val="22"/>
          <w:u w:val="single"/>
          <w:lang w:val="es-ES_tradnl"/>
        </w:rPr>
      </w:pPr>
    </w:p>
    <w:p w14:paraId="478ADDB7" w14:textId="3C0BADB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6C4250" w:rsidRPr="006C4250">
        <w:rPr>
          <w:rFonts w:cs="Arial"/>
          <w:b/>
          <w:bCs/>
          <w:sz w:val="22"/>
          <w:u w:val="single"/>
        </w:rPr>
        <w:t xml:space="preserve">Discusión de fecha para continuar el proceso de inducción a la </w:t>
      </w:r>
      <w:r w:rsidR="006C4250" w:rsidRPr="006C4250">
        <w:rPr>
          <w:rFonts w:cs="Arial"/>
          <w:b/>
          <w:bCs/>
          <w:sz w:val="22"/>
          <w:u w:val="single"/>
          <w:lang w:val="es-ES_tradnl"/>
        </w:rPr>
        <w:t>Junta Directiva</w:t>
      </w:r>
    </w:p>
    <w:p w14:paraId="3568898D" w14:textId="77777777" w:rsidR="009D03FE" w:rsidRDefault="009D03FE" w:rsidP="009D03FE">
      <w:pPr>
        <w:spacing w:line="360" w:lineRule="auto"/>
        <w:jc w:val="both"/>
        <w:rPr>
          <w:rFonts w:cs="Arial"/>
          <w:sz w:val="22"/>
          <w:szCs w:val="22"/>
        </w:rPr>
      </w:pPr>
    </w:p>
    <w:p w14:paraId="0671B86C" w14:textId="19B2551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15BEE">
        <w:rPr>
          <w:rFonts w:cs="Arial"/>
          <w:sz w:val="22"/>
          <w:u w:val="single"/>
          <w:lang w:val="es-ES_tradnl"/>
        </w:rPr>
        <w:t>189</w:t>
      </w:r>
      <w:r w:rsidRPr="0039311E">
        <w:rPr>
          <w:rFonts w:cs="Arial"/>
          <w:sz w:val="22"/>
          <w:u w:val="single"/>
          <w:lang w:val="es-ES_tradnl"/>
        </w:rPr>
        <w:t>:</w:t>
      </w:r>
      <w:r w:rsidR="00715BEE">
        <w:rPr>
          <w:rFonts w:cs="Arial"/>
          <w:sz w:val="22"/>
          <w:u w:val="single"/>
          <w:lang w:val="es-ES_tradnl"/>
        </w:rPr>
        <w:t>00</w:t>
      </w:r>
      <w:r>
        <w:rPr>
          <w:rFonts w:cs="Arial"/>
          <w:sz w:val="22"/>
          <w:lang w:val="es-ES_tradnl"/>
        </w:rPr>
        <w:t xml:space="preserve"> Se </w:t>
      </w:r>
      <w:r w:rsidR="008C10A9">
        <w:rPr>
          <w:rFonts w:cs="Arial"/>
          <w:sz w:val="22"/>
          <w:lang w:val="es-ES_tradnl"/>
        </w:rPr>
        <w:t>valora una propuesta del licenciado Castro Miranda</w:t>
      </w:r>
      <w:r w:rsidR="00715BEE">
        <w:rPr>
          <w:rFonts w:cs="Arial"/>
          <w:sz w:val="22"/>
          <w:lang w:val="es-ES_tradnl"/>
        </w:rPr>
        <w:t>,</w:t>
      </w:r>
      <w:r w:rsidR="008C10A9">
        <w:rPr>
          <w:rFonts w:cs="Arial"/>
          <w:sz w:val="22"/>
          <w:lang w:val="es-ES_tradnl"/>
        </w:rPr>
        <w:t xml:space="preserve"> para continuar el proceso de inducción a los miembros de esta </w:t>
      </w:r>
      <w:r w:rsidR="008C10A9" w:rsidRPr="008C10A9">
        <w:rPr>
          <w:rFonts w:cs="Arial"/>
          <w:sz w:val="22"/>
          <w:lang w:val="es-ES_tradnl"/>
        </w:rPr>
        <w:t>Junta Directiva</w:t>
      </w:r>
      <w:r w:rsidR="008C10A9">
        <w:rPr>
          <w:rFonts w:cs="Arial"/>
          <w:sz w:val="22"/>
          <w:lang w:val="es-ES_tradnl"/>
        </w:rPr>
        <w:t xml:space="preserve">, acordándose </w:t>
      </w:r>
      <w:r w:rsidR="00301341">
        <w:rPr>
          <w:rFonts w:cs="Arial"/>
          <w:sz w:val="22"/>
          <w:lang w:val="es-ES_tradnl"/>
        </w:rPr>
        <w:t>que la próxima sesión de trabajo se realice el próximo martes 11 de octubre, a partir de la 16:00 horas.</w:t>
      </w:r>
    </w:p>
    <w:p w14:paraId="2B4AF89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27B957C" w14:textId="77777777" w:rsidR="004C02EB" w:rsidRPr="004A7F1B" w:rsidRDefault="004C02EB" w:rsidP="004C02EB">
      <w:pPr>
        <w:spacing w:line="360" w:lineRule="auto"/>
        <w:jc w:val="both"/>
        <w:rPr>
          <w:rFonts w:cs="Arial"/>
          <w:b/>
          <w:bCs/>
          <w:sz w:val="22"/>
          <w:szCs w:val="22"/>
          <w:u w:val="single"/>
          <w:lang w:val="es-ES_tradnl"/>
        </w:rPr>
      </w:pPr>
    </w:p>
    <w:p w14:paraId="6A228B17" w14:textId="77777777" w:rsidR="004C02EB" w:rsidRPr="004A7F1B" w:rsidRDefault="004C02EB" w:rsidP="004C02EB">
      <w:pPr>
        <w:spacing w:line="360" w:lineRule="auto"/>
        <w:jc w:val="both"/>
        <w:outlineLvl w:val="0"/>
        <w:rPr>
          <w:rFonts w:cs="Arial"/>
          <w:sz w:val="22"/>
          <w:szCs w:val="22"/>
          <w:lang w:val="es-ES_tradnl"/>
        </w:rPr>
      </w:pPr>
      <w:r w:rsidRPr="004A7F1B">
        <w:rPr>
          <w:rFonts w:cs="Arial"/>
          <w:b/>
          <w:sz w:val="22"/>
          <w:szCs w:val="22"/>
          <w:lang w:val="es-ES_tradnl"/>
        </w:rPr>
        <w:t xml:space="preserve">16° </w:t>
      </w:r>
      <w:r w:rsidRPr="004A7F1B">
        <w:rPr>
          <w:rFonts w:cs="Arial"/>
          <w:b/>
          <w:bCs/>
          <w:sz w:val="22"/>
          <w:u w:val="single"/>
        </w:rPr>
        <w:t xml:space="preserve">Copia de oficio enviado por la </w:t>
      </w:r>
      <w:r w:rsidRPr="004A7F1B">
        <w:rPr>
          <w:rFonts w:cs="Arial"/>
          <w:b/>
          <w:bCs/>
          <w:sz w:val="22"/>
          <w:szCs w:val="22"/>
          <w:u w:val="single"/>
          <w:lang w:val="es-CR"/>
        </w:rPr>
        <w:t>Gerencia General a la SUGEF, remitiendo el informe mensual de avance sobre la ejecución del plan de gestión de la cartera de crédito, al 31 de julio de 2022</w:t>
      </w:r>
    </w:p>
    <w:p w14:paraId="4A3ED16A" w14:textId="77777777" w:rsidR="004C02EB" w:rsidRPr="004A7F1B" w:rsidRDefault="004C02EB" w:rsidP="004C02EB">
      <w:pPr>
        <w:spacing w:line="360" w:lineRule="auto"/>
        <w:jc w:val="both"/>
        <w:rPr>
          <w:rFonts w:cs="Arial"/>
          <w:sz w:val="22"/>
          <w:szCs w:val="22"/>
        </w:rPr>
      </w:pPr>
    </w:p>
    <w:p w14:paraId="66F4A41A" w14:textId="34E8B2B8" w:rsidR="004C02EB" w:rsidRPr="004A7F1B" w:rsidRDefault="004C02EB" w:rsidP="004C02EB">
      <w:pPr>
        <w:spacing w:line="360" w:lineRule="auto"/>
        <w:jc w:val="both"/>
        <w:rPr>
          <w:sz w:val="22"/>
          <w:szCs w:val="22"/>
          <w:lang w:val="es-ES_tradnl"/>
        </w:rPr>
      </w:pPr>
      <w:r w:rsidRPr="004A7F1B">
        <w:rPr>
          <w:rFonts w:cs="Arial"/>
          <w:sz w:val="22"/>
          <w:u w:val="single"/>
          <w:lang w:val="es-ES_tradnl"/>
        </w:rPr>
        <w:t xml:space="preserve">Minuto </w:t>
      </w:r>
      <w:r w:rsidR="00405B9F">
        <w:rPr>
          <w:rFonts w:cs="Arial"/>
          <w:sz w:val="22"/>
          <w:u w:val="single"/>
          <w:lang w:val="es-ES_tradnl"/>
        </w:rPr>
        <w:t>194</w:t>
      </w:r>
      <w:r w:rsidRPr="004A7F1B">
        <w:rPr>
          <w:rFonts w:cs="Arial"/>
          <w:sz w:val="22"/>
          <w:u w:val="single"/>
          <w:lang w:val="es-ES_tradnl"/>
        </w:rPr>
        <w:t>:</w:t>
      </w:r>
      <w:r w:rsidR="00405B9F">
        <w:rPr>
          <w:rFonts w:cs="Arial"/>
          <w:sz w:val="22"/>
          <w:u w:val="single"/>
          <w:lang w:val="es-ES_tradnl"/>
        </w:rPr>
        <w:t>23</w:t>
      </w:r>
      <w:r w:rsidRPr="004A7F1B">
        <w:rPr>
          <w:rFonts w:cs="Arial"/>
          <w:sz w:val="22"/>
          <w:lang w:val="es-ES_tradnl"/>
        </w:rPr>
        <w:t xml:space="preserve"> Se conoce copia del oficio GG-OF-1068-2022, del 26 de agosto mediante el cual, la Gerencia General remite a la licenciada María del Rocío Aguilar Montoya, Superintendente General de la Superintendencia General de Entidades Financieras (SUGEF)</w:t>
      </w:r>
      <w:r w:rsidR="009A2D7A">
        <w:rPr>
          <w:rFonts w:cs="Arial"/>
          <w:sz w:val="22"/>
          <w:lang w:val="es-ES_tradnl"/>
        </w:rPr>
        <w:t>,</w:t>
      </w:r>
      <w:r w:rsidRPr="004A7F1B">
        <w:rPr>
          <w:rFonts w:cs="Arial"/>
          <w:sz w:val="22"/>
          <w:lang w:val="es-ES_tradnl"/>
        </w:rPr>
        <w:t xml:space="preserve"> </w:t>
      </w:r>
      <w:r w:rsidRPr="004A7F1B">
        <w:rPr>
          <w:sz w:val="22"/>
          <w:szCs w:val="22"/>
          <w:lang w:val="es-ES_tradnl"/>
        </w:rPr>
        <w:t xml:space="preserve">el informe mensual de avance sobre la ejecución del plan de gestión de la cartera de crédito, con corte al 31 de julio de 2022. </w:t>
      </w:r>
    </w:p>
    <w:p w14:paraId="5248560E" w14:textId="77777777" w:rsidR="004C02EB" w:rsidRPr="004A7F1B" w:rsidRDefault="004C02EB" w:rsidP="004C02EB">
      <w:pPr>
        <w:spacing w:line="360" w:lineRule="auto"/>
        <w:jc w:val="both"/>
        <w:rPr>
          <w:sz w:val="22"/>
          <w:szCs w:val="22"/>
          <w:lang w:val="es-ES_tradnl"/>
        </w:rPr>
      </w:pPr>
    </w:p>
    <w:p w14:paraId="3C1A4468" w14:textId="77777777" w:rsidR="004C02EB" w:rsidRPr="004A7F1B" w:rsidRDefault="004C02EB" w:rsidP="004C02EB">
      <w:pPr>
        <w:spacing w:line="360" w:lineRule="auto"/>
        <w:jc w:val="both"/>
        <w:rPr>
          <w:sz w:val="22"/>
          <w:szCs w:val="22"/>
          <w:lang w:val="es-ES_tradnl"/>
        </w:rPr>
      </w:pPr>
      <w:r w:rsidRPr="004A7F1B">
        <w:rPr>
          <w:sz w:val="22"/>
          <w:szCs w:val="22"/>
          <w:lang w:val="es-ES_tradnl"/>
        </w:rPr>
        <w:t xml:space="preserve">Al respecto, la Junta Directiva da por conocida dicha nota. </w:t>
      </w:r>
    </w:p>
    <w:p w14:paraId="56BF2425" w14:textId="77777777" w:rsidR="004C02EB" w:rsidRPr="004A7F1B" w:rsidRDefault="004C02EB" w:rsidP="004C02EB">
      <w:pPr>
        <w:spacing w:line="360" w:lineRule="auto"/>
        <w:jc w:val="both"/>
        <w:rPr>
          <w:rFonts w:cs="Arial"/>
          <w:sz w:val="22"/>
          <w:szCs w:val="22"/>
        </w:rPr>
      </w:pPr>
      <w:r w:rsidRPr="004A7F1B">
        <w:rPr>
          <w:rFonts w:cs="Arial"/>
          <w:b/>
          <w:sz w:val="22"/>
        </w:rPr>
        <w:lastRenderedPageBreak/>
        <w:t>************</w:t>
      </w:r>
    </w:p>
    <w:p w14:paraId="101F9C02" w14:textId="77777777" w:rsidR="004C02EB" w:rsidRPr="004A7F1B" w:rsidRDefault="004C02EB" w:rsidP="004C02EB">
      <w:pPr>
        <w:spacing w:line="360" w:lineRule="auto"/>
        <w:jc w:val="both"/>
        <w:rPr>
          <w:rFonts w:cs="Arial"/>
          <w:b/>
          <w:bCs/>
          <w:sz w:val="22"/>
          <w:szCs w:val="22"/>
          <w:u w:val="single"/>
          <w:lang w:val="es-ES_tradnl"/>
        </w:rPr>
      </w:pPr>
    </w:p>
    <w:p w14:paraId="27B0B8A4" w14:textId="77777777" w:rsidR="004C02EB" w:rsidRPr="004A7F1B" w:rsidRDefault="004C02EB" w:rsidP="004C02EB">
      <w:pPr>
        <w:spacing w:line="360" w:lineRule="auto"/>
        <w:jc w:val="both"/>
        <w:outlineLvl w:val="0"/>
        <w:rPr>
          <w:rFonts w:cs="Arial"/>
          <w:sz w:val="22"/>
          <w:szCs w:val="22"/>
          <w:lang w:val="es-ES_tradnl"/>
        </w:rPr>
      </w:pPr>
      <w:r w:rsidRPr="004A7F1B">
        <w:rPr>
          <w:rFonts w:cs="Arial"/>
          <w:b/>
          <w:sz w:val="22"/>
          <w:szCs w:val="22"/>
          <w:lang w:val="es-ES_tradnl"/>
        </w:rPr>
        <w:t xml:space="preserve">17° </w:t>
      </w:r>
      <w:r w:rsidRPr="004C02EB">
        <w:rPr>
          <w:rFonts w:cs="Arial"/>
          <w:b/>
          <w:bCs/>
          <w:sz w:val="22"/>
          <w:u w:val="single"/>
        </w:rPr>
        <w:t xml:space="preserve">Copia de oficio enviado por la </w:t>
      </w:r>
      <w:r w:rsidRPr="004C02EB">
        <w:rPr>
          <w:rFonts w:cs="Arial"/>
          <w:b/>
          <w:bCs/>
          <w:sz w:val="22"/>
          <w:szCs w:val="22"/>
          <w:u w:val="single"/>
          <w:lang w:val="es-CR"/>
        </w:rPr>
        <w:t xml:space="preserve">Gerencia General a la SUGEF, remitiendo el </w:t>
      </w:r>
      <w:r w:rsidRPr="004C02EB">
        <w:rPr>
          <w:rFonts w:cs="Arial"/>
          <w:b/>
          <w:bCs/>
          <w:sz w:val="22"/>
          <w:u w:val="single"/>
          <w:lang w:val="es-CR"/>
        </w:rPr>
        <w:t>informe de avance, con corte a abril de 2022, sobre la ejecución del plan para atender las debilidades identificadas por la auditoría externa de Tecnologías de Información</w:t>
      </w:r>
    </w:p>
    <w:p w14:paraId="41A84318" w14:textId="77777777" w:rsidR="004C02EB" w:rsidRPr="004A7F1B" w:rsidRDefault="004C02EB" w:rsidP="004C02EB">
      <w:pPr>
        <w:spacing w:line="360" w:lineRule="auto"/>
        <w:jc w:val="both"/>
        <w:rPr>
          <w:rFonts w:cs="Arial"/>
          <w:sz w:val="22"/>
          <w:szCs w:val="22"/>
        </w:rPr>
      </w:pPr>
    </w:p>
    <w:p w14:paraId="6F22CF8D" w14:textId="3A11E428" w:rsidR="004C02EB" w:rsidRPr="004A7F1B" w:rsidRDefault="004C02EB" w:rsidP="004C02EB">
      <w:pPr>
        <w:spacing w:line="360" w:lineRule="auto"/>
        <w:jc w:val="both"/>
        <w:rPr>
          <w:sz w:val="22"/>
          <w:szCs w:val="22"/>
        </w:rPr>
      </w:pPr>
      <w:r w:rsidRPr="004A7F1B">
        <w:rPr>
          <w:rFonts w:cs="Arial"/>
          <w:sz w:val="22"/>
          <w:u w:val="single"/>
          <w:lang w:val="es-ES_tradnl"/>
        </w:rPr>
        <w:t xml:space="preserve">Minuto </w:t>
      </w:r>
      <w:r w:rsidR="00405B9F">
        <w:rPr>
          <w:rFonts w:cs="Arial"/>
          <w:sz w:val="22"/>
          <w:u w:val="single"/>
          <w:lang w:val="es-ES_tradnl"/>
        </w:rPr>
        <w:t>194</w:t>
      </w:r>
      <w:r w:rsidRPr="004A7F1B">
        <w:rPr>
          <w:rFonts w:cs="Arial"/>
          <w:sz w:val="22"/>
          <w:u w:val="single"/>
          <w:lang w:val="es-ES_tradnl"/>
        </w:rPr>
        <w:t>:</w:t>
      </w:r>
      <w:r w:rsidR="00405B9F">
        <w:rPr>
          <w:rFonts w:cs="Arial"/>
          <w:sz w:val="22"/>
          <w:u w:val="single"/>
          <w:lang w:val="es-ES_tradnl"/>
        </w:rPr>
        <w:t>39</w:t>
      </w:r>
      <w:r w:rsidRPr="004A7F1B">
        <w:rPr>
          <w:rFonts w:cs="Arial"/>
          <w:sz w:val="22"/>
          <w:lang w:val="es-ES_tradnl"/>
        </w:rPr>
        <w:t xml:space="preserve"> Se conoce copia del oficio GG-OF-1069-2022, del 26 de agosto de 2022, mediante el cual, la Gerencia General r</w:t>
      </w:r>
      <w:r w:rsidRPr="004A7F1B">
        <w:rPr>
          <w:sz w:val="22"/>
          <w:szCs w:val="22"/>
        </w:rPr>
        <w:t xml:space="preserve">emite </w:t>
      </w:r>
      <w:r w:rsidRPr="004A7F1B">
        <w:rPr>
          <w:rFonts w:cs="Arial"/>
          <w:sz w:val="22"/>
          <w:lang w:val="es-ES_tradnl"/>
        </w:rPr>
        <w:t>a la licenciada María del Rocío Aguilar Montoya, Superintendente General de la Superintendencia General de Entidades Financieras (SUGEF),</w:t>
      </w:r>
      <w:r w:rsidRPr="004A7F1B">
        <w:rPr>
          <w:sz w:val="22"/>
          <w:szCs w:val="22"/>
        </w:rPr>
        <w:t xml:space="preserve"> el informe de avance con corte a abril de 2022, sobre la ejecución del plan para atender las debilidades identificadas por la auditoría externa de Tecnologías de Información.</w:t>
      </w:r>
    </w:p>
    <w:p w14:paraId="25813A47" w14:textId="77777777" w:rsidR="004C02EB" w:rsidRPr="004A7F1B" w:rsidRDefault="004C02EB" w:rsidP="004C02EB">
      <w:pPr>
        <w:spacing w:line="360" w:lineRule="auto"/>
        <w:jc w:val="both"/>
        <w:rPr>
          <w:sz w:val="22"/>
          <w:szCs w:val="22"/>
          <w:lang w:val="es-ES_tradnl"/>
        </w:rPr>
      </w:pPr>
    </w:p>
    <w:p w14:paraId="69A5788D" w14:textId="77777777" w:rsidR="004C02EB" w:rsidRPr="004A7F1B" w:rsidRDefault="004C02EB" w:rsidP="004C02EB">
      <w:pPr>
        <w:spacing w:line="360" w:lineRule="auto"/>
        <w:jc w:val="both"/>
        <w:rPr>
          <w:sz w:val="22"/>
          <w:szCs w:val="22"/>
          <w:lang w:val="es-ES_tradnl"/>
        </w:rPr>
      </w:pPr>
      <w:r w:rsidRPr="004A7F1B">
        <w:rPr>
          <w:sz w:val="22"/>
          <w:szCs w:val="22"/>
          <w:lang w:val="es-ES_tradnl"/>
        </w:rPr>
        <w:t xml:space="preserve">Al respecto, la Junta Directiva da por conocida dicha nota. </w:t>
      </w:r>
    </w:p>
    <w:p w14:paraId="0C0EB35C" w14:textId="77777777" w:rsidR="004C02EB" w:rsidRPr="004A7F1B" w:rsidRDefault="004C02EB" w:rsidP="004C02EB">
      <w:pPr>
        <w:spacing w:line="360" w:lineRule="auto"/>
        <w:jc w:val="both"/>
        <w:rPr>
          <w:rFonts w:cs="Arial"/>
          <w:sz w:val="22"/>
          <w:lang w:val="es-ES_tradnl"/>
        </w:rPr>
      </w:pPr>
      <w:r w:rsidRPr="004A7F1B">
        <w:rPr>
          <w:rFonts w:cs="Arial"/>
          <w:b/>
          <w:sz w:val="22"/>
        </w:rPr>
        <w:t>************</w:t>
      </w:r>
    </w:p>
    <w:p w14:paraId="2A75235C" w14:textId="77777777" w:rsidR="004C02EB" w:rsidRPr="004A7F1B" w:rsidRDefault="004C02EB" w:rsidP="004C02EB">
      <w:pPr>
        <w:spacing w:line="360" w:lineRule="auto"/>
        <w:jc w:val="both"/>
        <w:rPr>
          <w:rFonts w:cs="Arial"/>
          <w:color w:val="000000"/>
          <w:sz w:val="22"/>
          <w:szCs w:val="22"/>
        </w:rPr>
      </w:pPr>
    </w:p>
    <w:p w14:paraId="6ADA44C1" w14:textId="77777777" w:rsidR="004C02EB" w:rsidRPr="004A7F1B" w:rsidRDefault="004C02EB" w:rsidP="004C02EB">
      <w:pPr>
        <w:spacing w:line="360" w:lineRule="auto"/>
        <w:jc w:val="both"/>
        <w:outlineLvl w:val="0"/>
        <w:rPr>
          <w:rFonts w:cs="Arial"/>
          <w:sz w:val="22"/>
          <w:szCs w:val="22"/>
          <w:lang w:val="es-ES_tradnl"/>
        </w:rPr>
      </w:pPr>
      <w:r w:rsidRPr="004A7F1B">
        <w:rPr>
          <w:rFonts w:cs="Arial"/>
          <w:b/>
          <w:sz w:val="22"/>
          <w:szCs w:val="22"/>
          <w:lang w:val="es-ES_tradnl"/>
        </w:rPr>
        <w:t xml:space="preserve">18° </w:t>
      </w:r>
      <w:r w:rsidRPr="004A7F1B">
        <w:rPr>
          <w:rFonts w:cs="Arial"/>
          <w:b/>
          <w:bCs/>
          <w:sz w:val="22"/>
          <w:u w:val="single"/>
        </w:rPr>
        <w:t xml:space="preserve">Copia de oficio enviado por la </w:t>
      </w:r>
      <w:r w:rsidRPr="004A7F1B">
        <w:rPr>
          <w:rFonts w:cs="Arial"/>
          <w:b/>
          <w:bCs/>
          <w:sz w:val="22"/>
          <w:szCs w:val="22"/>
          <w:u w:val="single"/>
          <w:lang w:val="es-CR"/>
        </w:rPr>
        <w:t xml:space="preserve">Gerencia General a la SUGEF, remitiendo los </w:t>
      </w:r>
      <w:r w:rsidRPr="004A7F1B">
        <w:rPr>
          <w:rFonts w:cs="Arial"/>
          <w:b/>
          <w:bCs/>
          <w:sz w:val="22"/>
          <w:u w:val="single"/>
          <w:lang w:val="es-ES_tradnl"/>
        </w:rPr>
        <w:t xml:space="preserve">informes mensuales de avance, sobre la ejecución del plan de gestión de la cartera de crédito, con corte a abril, </w:t>
      </w:r>
      <w:r w:rsidRPr="004A7F1B">
        <w:rPr>
          <w:rFonts w:cs="Arial"/>
          <w:b/>
          <w:bCs/>
          <w:sz w:val="22"/>
          <w:u w:val="single"/>
          <w:lang w:val="es-CR"/>
        </w:rPr>
        <w:t>mayo y junio de 2022</w:t>
      </w:r>
    </w:p>
    <w:p w14:paraId="528C9321" w14:textId="77777777" w:rsidR="004C02EB" w:rsidRPr="004A7F1B" w:rsidRDefault="004C02EB" w:rsidP="004C02EB">
      <w:pPr>
        <w:spacing w:line="360" w:lineRule="auto"/>
        <w:jc w:val="both"/>
        <w:rPr>
          <w:rFonts w:cs="Arial"/>
          <w:sz w:val="22"/>
          <w:szCs w:val="22"/>
        </w:rPr>
      </w:pPr>
    </w:p>
    <w:p w14:paraId="75F52BEE" w14:textId="282003DE" w:rsidR="004C02EB" w:rsidRPr="004A7F1B" w:rsidRDefault="004C02EB" w:rsidP="004C02EB">
      <w:pPr>
        <w:spacing w:line="360" w:lineRule="auto"/>
        <w:jc w:val="both"/>
        <w:rPr>
          <w:rFonts w:cs="Arial"/>
          <w:sz w:val="22"/>
          <w:lang w:val="es-ES_tradnl"/>
        </w:rPr>
      </w:pPr>
      <w:r w:rsidRPr="004A7F1B">
        <w:rPr>
          <w:rFonts w:cs="Arial"/>
          <w:sz w:val="22"/>
          <w:u w:val="single"/>
          <w:lang w:val="es-ES_tradnl"/>
        </w:rPr>
        <w:t xml:space="preserve">Minuto </w:t>
      </w:r>
      <w:r w:rsidR="00405B9F">
        <w:rPr>
          <w:rFonts w:cs="Arial"/>
          <w:sz w:val="22"/>
          <w:u w:val="single"/>
          <w:lang w:val="es-ES_tradnl"/>
        </w:rPr>
        <w:t>194</w:t>
      </w:r>
      <w:r w:rsidRPr="004A7F1B">
        <w:rPr>
          <w:rFonts w:cs="Arial"/>
          <w:sz w:val="22"/>
          <w:u w:val="single"/>
          <w:lang w:val="es-ES_tradnl"/>
        </w:rPr>
        <w:t>:</w:t>
      </w:r>
      <w:r w:rsidR="00405B9F">
        <w:rPr>
          <w:rFonts w:cs="Arial"/>
          <w:sz w:val="22"/>
          <w:u w:val="single"/>
          <w:lang w:val="es-ES_tradnl"/>
        </w:rPr>
        <w:t>52</w:t>
      </w:r>
      <w:r w:rsidRPr="004A7F1B">
        <w:rPr>
          <w:rFonts w:cs="Arial"/>
          <w:sz w:val="22"/>
          <w:lang w:val="es-ES_tradnl"/>
        </w:rPr>
        <w:t xml:space="preserve"> Se conoce copia del oficio GG-OF-1070-2022, del 26 de agosto de 2022, mediante el cual, la Gerencia General remite a la licenciada María del Rocío Aguilar Montoya, Superintendente General de la Superintendencia General de Entidades Financieras (SUGEF), los informes mensuales de avance, sobre la ejecución del plan de gestión de la cartera de crédito, con corte a abril, mayo y junio de 2022.</w:t>
      </w:r>
    </w:p>
    <w:p w14:paraId="59A34C96" w14:textId="77777777" w:rsidR="004C02EB" w:rsidRPr="004A7F1B" w:rsidRDefault="004C02EB" w:rsidP="004C02EB">
      <w:pPr>
        <w:spacing w:line="360" w:lineRule="auto"/>
        <w:jc w:val="both"/>
        <w:rPr>
          <w:sz w:val="22"/>
          <w:szCs w:val="22"/>
          <w:lang w:val="es-ES_tradnl"/>
        </w:rPr>
      </w:pPr>
    </w:p>
    <w:p w14:paraId="68BDEB89" w14:textId="77777777" w:rsidR="004C02EB" w:rsidRPr="004A7F1B" w:rsidRDefault="004C02EB" w:rsidP="004C02EB">
      <w:pPr>
        <w:spacing w:line="360" w:lineRule="auto"/>
        <w:jc w:val="both"/>
        <w:rPr>
          <w:sz w:val="22"/>
          <w:szCs w:val="22"/>
          <w:lang w:val="es-ES_tradnl"/>
        </w:rPr>
      </w:pPr>
      <w:r w:rsidRPr="004A7F1B">
        <w:rPr>
          <w:sz w:val="22"/>
          <w:szCs w:val="22"/>
          <w:lang w:val="es-ES_tradnl"/>
        </w:rPr>
        <w:t xml:space="preserve">Al respecto, la Junta Directiva da por conocida dicha nota. </w:t>
      </w:r>
    </w:p>
    <w:p w14:paraId="5901C6D4" w14:textId="77777777" w:rsidR="004C02EB" w:rsidRPr="004A7F1B" w:rsidRDefault="004C02EB" w:rsidP="004C02EB">
      <w:pPr>
        <w:spacing w:line="360" w:lineRule="auto"/>
        <w:jc w:val="both"/>
        <w:rPr>
          <w:rFonts w:cs="Arial"/>
          <w:sz w:val="22"/>
          <w:lang w:val="es-ES_tradnl"/>
        </w:rPr>
      </w:pPr>
      <w:r w:rsidRPr="004A7F1B">
        <w:rPr>
          <w:rFonts w:cs="Arial"/>
          <w:b/>
          <w:sz w:val="22"/>
        </w:rPr>
        <w:t>************</w:t>
      </w:r>
    </w:p>
    <w:p w14:paraId="230307C1" w14:textId="77777777" w:rsidR="004C02EB" w:rsidRPr="004A7F1B" w:rsidRDefault="004C02EB" w:rsidP="004C02EB">
      <w:pPr>
        <w:spacing w:line="360" w:lineRule="auto"/>
        <w:jc w:val="both"/>
        <w:rPr>
          <w:rFonts w:cs="Arial"/>
          <w:sz w:val="22"/>
          <w:szCs w:val="22"/>
        </w:rPr>
      </w:pPr>
    </w:p>
    <w:p w14:paraId="464D4C4F" w14:textId="77777777" w:rsidR="004C02EB" w:rsidRPr="004A7F1B" w:rsidRDefault="004C02EB" w:rsidP="004C02EB">
      <w:pPr>
        <w:spacing w:line="360" w:lineRule="auto"/>
        <w:jc w:val="both"/>
        <w:outlineLvl w:val="0"/>
        <w:rPr>
          <w:rFonts w:cs="Arial"/>
          <w:sz w:val="22"/>
          <w:szCs w:val="22"/>
          <w:lang w:val="es-ES_tradnl"/>
        </w:rPr>
      </w:pPr>
      <w:r w:rsidRPr="004A7F1B">
        <w:rPr>
          <w:rFonts w:cs="Arial"/>
          <w:b/>
          <w:sz w:val="22"/>
          <w:szCs w:val="22"/>
          <w:lang w:val="es-ES_tradnl"/>
        </w:rPr>
        <w:t xml:space="preserve">19° </w:t>
      </w:r>
      <w:r w:rsidRPr="004A7F1B">
        <w:rPr>
          <w:rFonts w:cs="Arial"/>
          <w:b/>
          <w:bCs/>
          <w:sz w:val="22"/>
          <w:u w:val="single"/>
          <w:lang w:val="es-CR"/>
        </w:rPr>
        <w:t xml:space="preserve">Copia de oficio enviado por la Unión Nacional de </w:t>
      </w:r>
      <w:proofErr w:type="gramStart"/>
      <w:r w:rsidRPr="004A7F1B">
        <w:rPr>
          <w:rFonts w:cs="Arial"/>
          <w:b/>
          <w:bCs/>
          <w:sz w:val="22"/>
          <w:u w:val="single"/>
          <w:lang w:val="es-CR"/>
        </w:rPr>
        <w:t>Trabajadores y Trabajadoras</w:t>
      </w:r>
      <w:proofErr w:type="gramEnd"/>
      <w:r w:rsidRPr="004A7F1B">
        <w:rPr>
          <w:rFonts w:cs="Arial"/>
          <w:b/>
          <w:bCs/>
          <w:sz w:val="22"/>
          <w:u w:val="single"/>
          <w:lang w:val="es-CR"/>
        </w:rPr>
        <w:t xml:space="preserve"> – Seccional del BANHVI a la </w:t>
      </w:r>
      <w:r w:rsidRPr="004A7F1B">
        <w:rPr>
          <w:rFonts w:cs="Arial"/>
          <w:b/>
          <w:bCs/>
          <w:sz w:val="22"/>
          <w:szCs w:val="22"/>
          <w:u w:val="single"/>
          <w:lang w:val="es-CR"/>
        </w:rPr>
        <w:t>Gerencia General, solicitando una audiencia urgente para conocer los avances del proceso de fusión MIVAH-INVU-BANHVI, según lo manifestado por las autoridades del Sector en los medios de comunicación</w:t>
      </w:r>
    </w:p>
    <w:p w14:paraId="1E753A55" w14:textId="77777777" w:rsidR="004C02EB" w:rsidRPr="004A7F1B" w:rsidRDefault="004C02EB" w:rsidP="004C02EB">
      <w:pPr>
        <w:spacing w:line="360" w:lineRule="auto"/>
        <w:jc w:val="both"/>
        <w:rPr>
          <w:rFonts w:cs="Arial"/>
          <w:sz w:val="22"/>
          <w:szCs w:val="22"/>
        </w:rPr>
      </w:pPr>
    </w:p>
    <w:p w14:paraId="124B9B3C" w14:textId="66D970E2" w:rsidR="004C02EB" w:rsidRPr="004A7F1B" w:rsidRDefault="004C02EB" w:rsidP="004C02EB">
      <w:pPr>
        <w:spacing w:line="360" w:lineRule="auto"/>
        <w:jc w:val="both"/>
        <w:rPr>
          <w:rFonts w:cs="Arial"/>
          <w:sz w:val="22"/>
          <w:lang w:val="es-CR"/>
        </w:rPr>
      </w:pPr>
      <w:r w:rsidRPr="004A7F1B">
        <w:rPr>
          <w:sz w:val="22"/>
          <w:u w:val="single"/>
          <w:lang w:val="es-ES_tradnl"/>
        </w:rPr>
        <w:lastRenderedPageBreak/>
        <w:t xml:space="preserve">Minuto </w:t>
      </w:r>
      <w:r w:rsidR="00405B9F">
        <w:rPr>
          <w:sz w:val="22"/>
          <w:u w:val="single"/>
          <w:lang w:val="es-ES_tradnl"/>
        </w:rPr>
        <w:t>195</w:t>
      </w:r>
      <w:r w:rsidRPr="004A7F1B">
        <w:rPr>
          <w:sz w:val="22"/>
          <w:u w:val="single"/>
          <w:lang w:val="es-ES_tradnl"/>
        </w:rPr>
        <w:t>:</w:t>
      </w:r>
      <w:r w:rsidR="00405B9F">
        <w:rPr>
          <w:sz w:val="22"/>
          <w:u w:val="single"/>
          <w:lang w:val="es-ES_tradnl"/>
        </w:rPr>
        <w:t>03</w:t>
      </w:r>
      <w:r w:rsidRPr="004A7F1B">
        <w:rPr>
          <w:sz w:val="22"/>
          <w:lang w:val="es-ES_tradnl"/>
        </w:rPr>
        <w:t xml:space="preserve"> Se </w:t>
      </w:r>
      <w:r w:rsidRPr="004A7F1B">
        <w:rPr>
          <w:rFonts w:cs="Arial"/>
          <w:sz w:val="22"/>
          <w:lang w:val="es-ES_tradnl"/>
        </w:rPr>
        <w:t xml:space="preserve">conoce el oficio UNT-0261-2022 del 02 de setiembre de 2022, mediante el cual, la </w:t>
      </w:r>
      <w:r w:rsidRPr="004A7F1B">
        <w:rPr>
          <w:rFonts w:cs="Arial"/>
          <w:sz w:val="22"/>
          <w:lang w:val="es-CR"/>
        </w:rPr>
        <w:t xml:space="preserve">Unión Nacional de </w:t>
      </w:r>
      <w:proofErr w:type="gramStart"/>
      <w:r w:rsidRPr="004A7F1B">
        <w:rPr>
          <w:rFonts w:cs="Arial"/>
          <w:sz w:val="22"/>
          <w:lang w:val="es-CR"/>
        </w:rPr>
        <w:t>Trabajadores y Trabajadoras</w:t>
      </w:r>
      <w:proofErr w:type="gramEnd"/>
      <w:r w:rsidRPr="004A7F1B">
        <w:rPr>
          <w:rFonts w:cs="Arial"/>
          <w:sz w:val="22"/>
          <w:lang w:val="es-CR"/>
        </w:rPr>
        <w:t xml:space="preserve"> – Seccional del BANHVI, solicita a la Gerencia General audiencia urgente para conocer los avances del proceso de fusión MIVAH-INVU-BANHVI, según lo manifestado por las autoridades del sector en los medios de comunicación. </w:t>
      </w:r>
    </w:p>
    <w:p w14:paraId="798F03CB" w14:textId="77777777" w:rsidR="004C02EB" w:rsidRPr="004A7F1B" w:rsidRDefault="004C02EB" w:rsidP="004C02EB">
      <w:pPr>
        <w:spacing w:line="360" w:lineRule="auto"/>
        <w:jc w:val="both"/>
        <w:rPr>
          <w:rFonts w:cs="Arial"/>
          <w:sz w:val="22"/>
          <w:lang w:val="es-CR"/>
        </w:rPr>
      </w:pPr>
    </w:p>
    <w:p w14:paraId="0AE68672" w14:textId="7A231C2F" w:rsidR="004C02EB" w:rsidRPr="004A7F1B" w:rsidRDefault="004C02EB" w:rsidP="004C02EB">
      <w:pPr>
        <w:spacing w:line="360" w:lineRule="auto"/>
        <w:jc w:val="both"/>
        <w:rPr>
          <w:sz w:val="22"/>
          <w:szCs w:val="22"/>
          <w:lang w:val="es-ES_tradnl"/>
        </w:rPr>
      </w:pPr>
      <w:r w:rsidRPr="004A7F1B">
        <w:rPr>
          <w:sz w:val="22"/>
          <w:szCs w:val="22"/>
          <w:lang w:val="es-ES_tradnl"/>
        </w:rPr>
        <w:t>Al respecto, la Junta Directiva da por conocid</w:t>
      </w:r>
      <w:r w:rsidR="00405B9F">
        <w:rPr>
          <w:sz w:val="22"/>
          <w:szCs w:val="22"/>
          <w:lang w:val="es-ES_tradnl"/>
        </w:rPr>
        <w:t>o</w:t>
      </w:r>
      <w:r w:rsidRPr="004A7F1B">
        <w:rPr>
          <w:sz w:val="22"/>
          <w:szCs w:val="22"/>
          <w:lang w:val="es-ES_tradnl"/>
        </w:rPr>
        <w:t xml:space="preserve"> dich</w:t>
      </w:r>
      <w:r w:rsidR="00405B9F">
        <w:rPr>
          <w:sz w:val="22"/>
          <w:szCs w:val="22"/>
          <w:lang w:val="es-ES_tradnl"/>
        </w:rPr>
        <w:t xml:space="preserve">o oficio y toma nota de una información del licenciado Castro Miranda, en cuanto a que el Gerente General ya se reunió con los representantes de esa organización. </w:t>
      </w:r>
      <w:r w:rsidRPr="004A7F1B">
        <w:rPr>
          <w:sz w:val="22"/>
          <w:szCs w:val="22"/>
          <w:lang w:val="es-ES_tradnl"/>
        </w:rPr>
        <w:t xml:space="preserve"> </w:t>
      </w:r>
    </w:p>
    <w:p w14:paraId="48C085F3" w14:textId="77777777" w:rsidR="004C02EB" w:rsidRPr="004A7F1B" w:rsidRDefault="004C02EB" w:rsidP="004C02EB">
      <w:pPr>
        <w:spacing w:line="360" w:lineRule="auto"/>
        <w:jc w:val="both"/>
        <w:rPr>
          <w:rFonts w:cs="Arial"/>
          <w:sz w:val="22"/>
          <w:szCs w:val="22"/>
        </w:rPr>
      </w:pPr>
      <w:r w:rsidRPr="004A7F1B">
        <w:rPr>
          <w:rFonts w:cs="Arial"/>
          <w:b/>
          <w:sz w:val="22"/>
        </w:rPr>
        <w:t>************</w:t>
      </w:r>
    </w:p>
    <w:p w14:paraId="259A572E" w14:textId="77777777" w:rsidR="004C02EB" w:rsidRPr="004A7F1B" w:rsidRDefault="004C02EB" w:rsidP="004C02EB">
      <w:pPr>
        <w:spacing w:line="360" w:lineRule="auto"/>
        <w:jc w:val="both"/>
        <w:rPr>
          <w:rFonts w:cs="Arial"/>
          <w:sz w:val="22"/>
          <w:szCs w:val="22"/>
        </w:rPr>
      </w:pPr>
    </w:p>
    <w:p w14:paraId="2D0F4D90" w14:textId="77777777" w:rsidR="004C02EB" w:rsidRPr="004A7F1B" w:rsidRDefault="004C02EB" w:rsidP="004C02EB">
      <w:pPr>
        <w:spacing w:line="360" w:lineRule="auto"/>
        <w:jc w:val="both"/>
        <w:outlineLvl w:val="0"/>
        <w:rPr>
          <w:rFonts w:cs="Arial"/>
          <w:sz w:val="22"/>
          <w:szCs w:val="22"/>
          <w:lang w:val="es-ES_tradnl"/>
        </w:rPr>
      </w:pPr>
      <w:r w:rsidRPr="004A7F1B">
        <w:rPr>
          <w:rFonts w:cs="Arial"/>
          <w:b/>
          <w:sz w:val="22"/>
          <w:szCs w:val="22"/>
          <w:lang w:val="es-ES_tradnl"/>
        </w:rPr>
        <w:t xml:space="preserve">20° </w:t>
      </w:r>
      <w:r w:rsidRPr="004A7F1B">
        <w:rPr>
          <w:rFonts w:cs="Arial"/>
          <w:b/>
          <w:bCs/>
          <w:sz w:val="22"/>
          <w:u w:val="single"/>
        </w:rPr>
        <w:t xml:space="preserve">Copia de oficio enviado por la </w:t>
      </w:r>
      <w:r w:rsidRPr="004A7F1B">
        <w:rPr>
          <w:rFonts w:cs="Arial"/>
          <w:b/>
          <w:bCs/>
          <w:sz w:val="22"/>
          <w:szCs w:val="22"/>
          <w:u w:val="single"/>
          <w:lang w:val="es-CR"/>
        </w:rPr>
        <w:t>Gerencia General a la Contraloría General de la República, remitiendo</w:t>
      </w:r>
      <w:r w:rsidRPr="004A7F1B">
        <w:rPr>
          <w:rFonts w:cs="Arial"/>
          <w:b/>
          <w:bCs/>
          <w:sz w:val="22"/>
          <w:u w:val="single"/>
          <w:lang w:val="es-CR"/>
        </w:rPr>
        <w:t>, para su aprobación, el Presupuesto Extraordinario N° 2 al Presupuesto Ordinario 2022</w:t>
      </w:r>
    </w:p>
    <w:p w14:paraId="3F1F5C96" w14:textId="77777777" w:rsidR="004C02EB" w:rsidRPr="004A7F1B" w:rsidRDefault="004C02EB" w:rsidP="004C02EB">
      <w:pPr>
        <w:spacing w:line="360" w:lineRule="auto"/>
        <w:jc w:val="both"/>
        <w:rPr>
          <w:rFonts w:cs="Arial"/>
          <w:sz w:val="22"/>
          <w:szCs w:val="22"/>
        </w:rPr>
      </w:pPr>
    </w:p>
    <w:p w14:paraId="312FC713" w14:textId="321F2214" w:rsidR="004C02EB" w:rsidRPr="004A7F1B" w:rsidRDefault="004C02EB" w:rsidP="004C02EB">
      <w:pPr>
        <w:pStyle w:val="Default"/>
        <w:spacing w:line="360" w:lineRule="auto"/>
        <w:jc w:val="both"/>
        <w:rPr>
          <w:sz w:val="22"/>
          <w:lang w:val="es-ES_tradnl"/>
        </w:rPr>
      </w:pPr>
      <w:r w:rsidRPr="004A7F1B">
        <w:rPr>
          <w:sz w:val="22"/>
          <w:u w:val="single"/>
          <w:lang w:val="es-ES_tradnl"/>
        </w:rPr>
        <w:t xml:space="preserve">Minuto </w:t>
      </w:r>
      <w:r w:rsidR="00405B9F">
        <w:rPr>
          <w:sz w:val="22"/>
          <w:u w:val="single"/>
          <w:lang w:val="es-ES_tradnl"/>
        </w:rPr>
        <w:t>195</w:t>
      </w:r>
      <w:r w:rsidRPr="004A7F1B">
        <w:rPr>
          <w:sz w:val="22"/>
          <w:u w:val="single"/>
          <w:lang w:val="es-ES_tradnl"/>
        </w:rPr>
        <w:t>:</w:t>
      </w:r>
      <w:r w:rsidR="00405B9F">
        <w:rPr>
          <w:sz w:val="22"/>
          <w:u w:val="single"/>
          <w:lang w:val="es-ES_tradnl"/>
        </w:rPr>
        <w:t>34</w:t>
      </w:r>
      <w:r w:rsidRPr="004A7F1B">
        <w:rPr>
          <w:sz w:val="22"/>
          <w:lang w:val="es-ES_tradnl"/>
        </w:rPr>
        <w:t xml:space="preserve"> Se conoce copia del oficio GG-OF-1089-2022 del 02 de setiembre 2022, mediante el cual, la Gerencia General remite a la Licda. Marcela Aragón Sandoval, Gerente de Área del Área de Desarrollo de las Ciudades de la Contraloría General de la República, para su aprobación, el Presupuesto Extraordinario N°2 al Presupuesto Ordinario 2022.</w:t>
      </w:r>
    </w:p>
    <w:p w14:paraId="10F502EA" w14:textId="77777777" w:rsidR="004C02EB" w:rsidRPr="004A7F1B" w:rsidRDefault="004C02EB" w:rsidP="004C02EB">
      <w:pPr>
        <w:spacing w:line="360" w:lineRule="auto"/>
        <w:jc w:val="both"/>
        <w:rPr>
          <w:sz w:val="22"/>
          <w:szCs w:val="22"/>
          <w:lang w:val="es-ES_tradnl"/>
        </w:rPr>
      </w:pPr>
    </w:p>
    <w:p w14:paraId="227D8AC6" w14:textId="77777777" w:rsidR="004C02EB" w:rsidRPr="004A7F1B" w:rsidRDefault="004C02EB" w:rsidP="004C02EB">
      <w:pPr>
        <w:spacing w:line="360" w:lineRule="auto"/>
        <w:jc w:val="both"/>
        <w:rPr>
          <w:sz w:val="22"/>
          <w:szCs w:val="22"/>
          <w:lang w:val="es-ES_tradnl"/>
        </w:rPr>
      </w:pPr>
      <w:r w:rsidRPr="004A7F1B">
        <w:rPr>
          <w:sz w:val="22"/>
          <w:szCs w:val="22"/>
          <w:lang w:val="es-ES_tradnl"/>
        </w:rPr>
        <w:t xml:space="preserve">Al respecto, la Junta Directiva da por conocida dicha nota. </w:t>
      </w:r>
    </w:p>
    <w:p w14:paraId="45419782" w14:textId="77777777" w:rsidR="004C02EB" w:rsidRPr="004A7F1B" w:rsidRDefault="004C02EB" w:rsidP="004C02EB">
      <w:pPr>
        <w:spacing w:line="360" w:lineRule="auto"/>
        <w:jc w:val="both"/>
        <w:rPr>
          <w:rFonts w:cs="Arial"/>
          <w:sz w:val="22"/>
          <w:szCs w:val="22"/>
        </w:rPr>
      </w:pPr>
      <w:r w:rsidRPr="004A7F1B">
        <w:rPr>
          <w:rFonts w:cs="Arial"/>
          <w:b/>
          <w:sz w:val="22"/>
        </w:rPr>
        <w:t>************</w:t>
      </w:r>
    </w:p>
    <w:p w14:paraId="39F8C6FE" w14:textId="77777777" w:rsidR="004C02EB" w:rsidRDefault="004C02EB" w:rsidP="002D0146">
      <w:pPr>
        <w:spacing w:line="360" w:lineRule="auto"/>
        <w:jc w:val="both"/>
        <w:rPr>
          <w:rFonts w:cs="Arial"/>
          <w:b/>
          <w:bCs/>
          <w:sz w:val="22"/>
          <w:szCs w:val="22"/>
          <w:u w:val="single"/>
          <w:lang w:val="es-ES_tradnl"/>
        </w:rPr>
      </w:pPr>
    </w:p>
    <w:p w14:paraId="19114A95" w14:textId="77777777" w:rsidR="00600597" w:rsidRPr="004A7F1B" w:rsidRDefault="00600597" w:rsidP="00600597">
      <w:pPr>
        <w:spacing w:line="360" w:lineRule="auto"/>
        <w:jc w:val="both"/>
        <w:rPr>
          <w:rFonts w:cs="Arial"/>
          <w:b/>
          <w:bCs/>
          <w:sz w:val="22"/>
          <w:u w:val="single"/>
          <w:lang w:val="es-ES_tradnl"/>
        </w:rPr>
      </w:pPr>
      <w:r w:rsidRPr="004A7F1B">
        <w:rPr>
          <w:rFonts w:cs="Arial"/>
          <w:b/>
          <w:bCs/>
          <w:sz w:val="22"/>
          <w:u w:val="single"/>
          <w:lang w:val="es-ES_tradnl"/>
        </w:rPr>
        <w:t>21° Copia de oficio enviado por la Gerencia a la Contraloría General de la República, comunicando que ha designado a la Directora del FOSUVI, para que coordine los aspectos requeridos en el estudio sobre la gestión de los programas de desarrollo de vivienda y proyectos habitacionales</w:t>
      </w:r>
    </w:p>
    <w:p w14:paraId="4766FF55" w14:textId="77777777" w:rsidR="00600597" w:rsidRPr="004A7F1B" w:rsidRDefault="00600597" w:rsidP="00600597">
      <w:pPr>
        <w:spacing w:line="360" w:lineRule="auto"/>
        <w:jc w:val="both"/>
        <w:rPr>
          <w:rFonts w:cs="Arial"/>
          <w:b/>
          <w:bCs/>
          <w:sz w:val="22"/>
          <w:szCs w:val="22"/>
          <w:u w:val="single"/>
        </w:rPr>
      </w:pPr>
    </w:p>
    <w:p w14:paraId="555E4B7A" w14:textId="29A3F74B"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t xml:space="preserve">Minuto </w:t>
      </w:r>
      <w:r w:rsidR="00405B9F">
        <w:rPr>
          <w:rFonts w:cs="Arial"/>
          <w:sz w:val="22"/>
          <w:u w:val="single"/>
          <w:lang w:val="es-ES_tradnl"/>
        </w:rPr>
        <w:t>195</w:t>
      </w:r>
      <w:r w:rsidRPr="004A7F1B">
        <w:rPr>
          <w:rFonts w:cs="Arial"/>
          <w:sz w:val="22"/>
          <w:u w:val="single"/>
          <w:lang w:val="es-ES_tradnl"/>
        </w:rPr>
        <w:t>:</w:t>
      </w:r>
      <w:r w:rsidR="00405B9F">
        <w:rPr>
          <w:rFonts w:cs="Arial"/>
          <w:sz w:val="22"/>
          <w:u w:val="single"/>
          <w:lang w:val="es-ES_tradnl"/>
        </w:rPr>
        <w:t>46</w:t>
      </w:r>
      <w:r w:rsidRPr="004A7F1B">
        <w:rPr>
          <w:rFonts w:cs="Arial"/>
          <w:sz w:val="22"/>
          <w:lang w:val="es-ES_tradnl"/>
        </w:rPr>
        <w:t xml:space="preserve"> Se conoce copia  del oficio GG-OF-1099-2022 del 02 de setiembre de 2022, mediante el cual, la Gerencia General comunica a la Licda. Marcela Aragón Sandoval, Gerente del Área de Fiscalización para el Desarrollo de las Ciudades de la División de Fiscalización Operativa y Evaluativa de la Contraloría General de la República, que ha designado a la Directora del FOSUVI, para que coordine los aspectos requeridos en el </w:t>
      </w:r>
      <w:r w:rsidRPr="004A7F1B">
        <w:rPr>
          <w:rFonts w:cs="Arial"/>
          <w:sz w:val="22"/>
          <w:lang w:val="es-ES_tradnl"/>
        </w:rPr>
        <w:lastRenderedPageBreak/>
        <w:t xml:space="preserve">estudio sobre la gestión de los programas de desarrollo de vivienda y proyectos habitacionales. </w:t>
      </w:r>
    </w:p>
    <w:p w14:paraId="1D825ADE" w14:textId="77777777" w:rsidR="00600597" w:rsidRPr="004A7F1B" w:rsidRDefault="00600597" w:rsidP="00600597">
      <w:pPr>
        <w:spacing w:line="360" w:lineRule="auto"/>
        <w:jc w:val="both"/>
        <w:rPr>
          <w:rFonts w:cs="Arial"/>
          <w:sz w:val="22"/>
          <w:lang w:val="es-ES_tradnl"/>
        </w:rPr>
      </w:pPr>
    </w:p>
    <w:p w14:paraId="2CE4BE6E" w14:textId="77777777" w:rsidR="00600597" w:rsidRPr="004A7F1B" w:rsidRDefault="00600597" w:rsidP="00600597">
      <w:pPr>
        <w:spacing w:line="360" w:lineRule="auto"/>
        <w:jc w:val="both"/>
        <w:rPr>
          <w:sz w:val="22"/>
          <w:szCs w:val="22"/>
          <w:lang w:val="es-ES_tradnl"/>
        </w:rPr>
      </w:pPr>
      <w:r w:rsidRPr="004A7F1B">
        <w:rPr>
          <w:sz w:val="22"/>
          <w:szCs w:val="22"/>
          <w:lang w:val="es-ES_tradnl"/>
        </w:rPr>
        <w:t xml:space="preserve">Al respecto, la Junta Directiva da por conocida dicha nota. </w:t>
      </w:r>
    </w:p>
    <w:p w14:paraId="5E6A5C3F" w14:textId="77777777" w:rsidR="00600597" w:rsidRPr="004A7F1B" w:rsidRDefault="00600597" w:rsidP="00600597">
      <w:pPr>
        <w:spacing w:line="360" w:lineRule="auto"/>
        <w:jc w:val="both"/>
        <w:rPr>
          <w:rFonts w:cs="Arial"/>
          <w:sz w:val="22"/>
          <w:szCs w:val="22"/>
        </w:rPr>
      </w:pPr>
      <w:r w:rsidRPr="004A7F1B">
        <w:rPr>
          <w:rFonts w:cs="Arial"/>
          <w:b/>
          <w:sz w:val="22"/>
        </w:rPr>
        <w:t>************</w:t>
      </w:r>
    </w:p>
    <w:p w14:paraId="3FFDC847" w14:textId="77777777" w:rsidR="00600597" w:rsidRPr="004A7F1B" w:rsidRDefault="00600597" w:rsidP="00600597">
      <w:pPr>
        <w:spacing w:line="360" w:lineRule="auto"/>
        <w:jc w:val="both"/>
        <w:rPr>
          <w:rFonts w:cs="Arial"/>
          <w:sz w:val="22"/>
          <w:szCs w:val="22"/>
        </w:rPr>
      </w:pPr>
    </w:p>
    <w:p w14:paraId="05F90F3B" w14:textId="77777777" w:rsidR="00600597" w:rsidRPr="004A7F1B" w:rsidRDefault="00600597" w:rsidP="00600597">
      <w:pPr>
        <w:spacing w:line="360" w:lineRule="auto"/>
        <w:jc w:val="both"/>
        <w:outlineLvl w:val="0"/>
        <w:rPr>
          <w:rFonts w:cs="Arial"/>
          <w:b/>
          <w:bCs/>
          <w:sz w:val="22"/>
          <w:u w:val="single"/>
          <w:lang w:val="es-ES_tradnl"/>
        </w:rPr>
      </w:pPr>
      <w:r w:rsidRPr="004A7F1B">
        <w:rPr>
          <w:rFonts w:cs="Arial"/>
          <w:b/>
          <w:sz w:val="22"/>
          <w:szCs w:val="22"/>
          <w:lang w:val="es-ES_tradnl"/>
        </w:rPr>
        <w:t xml:space="preserve">22° </w:t>
      </w:r>
      <w:r w:rsidRPr="004A7F1B">
        <w:rPr>
          <w:rFonts w:cs="Arial"/>
          <w:b/>
          <w:bCs/>
          <w:sz w:val="22"/>
          <w:u w:val="single"/>
          <w:lang w:val="es-ES_tradnl"/>
        </w:rPr>
        <w:t>Copia de oficio enviado por la Gerencia General a la Dirección FOSUVI, girando instrucciones para coordinar los aspectos requeridos en el estudio de la Contraloría General de la República, sobre la gestión de los programas de desarrollo de vivienda y proyectos habitacionales</w:t>
      </w:r>
    </w:p>
    <w:p w14:paraId="3ECA1031" w14:textId="77777777" w:rsidR="00600597" w:rsidRPr="004A7F1B" w:rsidRDefault="00600597" w:rsidP="00600597">
      <w:pPr>
        <w:spacing w:line="360" w:lineRule="auto"/>
        <w:jc w:val="both"/>
        <w:rPr>
          <w:rFonts w:cs="Arial"/>
          <w:sz w:val="22"/>
          <w:szCs w:val="22"/>
        </w:rPr>
      </w:pPr>
    </w:p>
    <w:p w14:paraId="68DC05C2" w14:textId="40DB9C27" w:rsidR="00600597" w:rsidRPr="004A7F1B" w:rsidRDefault="00600597" w:rsidP="00600597">
      <w:pPr>
        <w:pStyle w:val="Default"/>
        <w:spacing w:line="360" w:lineRule="auto"/>
        <w:jc w:val="both"/>
      </w:pPr>
      <w:r w:rsidRPr="004A7F1B">
        <w:rPr>
          <w:sz w:val="22"/>
          <w:u w:val="single"/>
          <w:lang w:val="es-ES_tradnl"/>
        </w:rPr>
        <w:t xml:space="preserve">Minuto </w:t>
      </w:r>
      <w:r w:rsidR="00405B9F">
        <w:rPr>
          <w:sz w:val="22"/>
          <w:u w:val="single"/>
          <w:lang w:val="es-ES_tradnl"/>
        </w:rPr>
        <w:t>196</w:t>
      </w:r>
      <w:r w:rsidRPr="004A7F1B">
        <w:rPr>
          <w:sz w:val="22"/>
          <w:u w:val="single"/>
          <w:lang w:val="es-ES_tradnl"/>
        </w:rPr>
        <w:t>:</w:t>
      </w:r>
      <w:r w:rsidR="00405B9F">
        <w:rPr>
          <w:sz w:val="22"/>
          <w:u w:val="single"/>
          <w:lang w:val="es-ES_tradnl"/>
        </w:rPr>
        <w:t>00</w:t>
      </w:r>
      <w:r w:rsidRPr="004A7F1B">
        <w:rPr>
          <w:sz w:val="22"/>
          <w:lang w:val="es-ES_tradnl"/>
        </w:rPr>
        <w:t xml:space="preserve"> Se conoce copia del oficio GG-ME-1098-2022 del 02 de setiembre de 2022, mediante el cual la Gerencia General instruye a la jefe de la Dirección FOSUVI Licda. Marta Camacho y a la jefe del Departamento Técnico Arq. Mariella Salas, para coordinar los aspectos requeridos en el estudio de la Contraloría General de la República (</w:t>
      </w:r>
      <w:r w:rsidRPr="004A7F1B">
        <w:rPr>
          <w:sz w:val="22"/>
          <w:szCs w:val="22"/>
        </w:rPr>
        <w:t>oficio No. 14407 (DFOE-CIU-0448)</w:t>
      </w:r>
      <w:r w:rsidRPr="004A7F1B">
        <w:rPr>
          <w:sz w:val="22"/>
          <w:lang w:val="es-ES_tradnl"/>
        </w:rPr>
        <w:t xml:space="preserve">, sobre la gestión de los programas de desarrollo de vivienda y proyectos habitacionales. </w:t>
      </w:r>
    </w:p>
    <w:p w14:paraId="3644AAA0" w14:textId="77777777" w:rsidR="00600597" w:rsidRPr="004A7F1B" w:rsidRDefault="00600597" w:rsidP="00600597">
      <w:pPr>
        <w:spacing w:line="360" w:lineRule="auto"/>
        <w:jc w:val="both"/>
        <w:rPr>
          <w:sz w:val="22"/>
          <w:szCs w:val="22"/>
          <w:lang w:val="es-ES_tradnl"/>
        </w:rPr>
      </w:pPr>
    </w:p>
    <w:p w14:paraId="03529EF6" w14:textId="77777777" w:rsidR="00600597" w:rsidRPr="004A7F1B" w:rsidRDefault="00600597" w:rsidP="00600597">
      <w:pPr>
        <w:spacing w:line="360" w:lineRule="auto"/>
        <w:jc w:val="both"/>
        <w:rPr>
          <w:sz w:val="22"/>
          <w:szCs w:val="22"/>
          <w:lang w:val="es-ES_tradnl"/>
        </w:rPr>
      </w:pPr>
      <w:r w:rsidRPr="004A7F1B">
        <w:rPr>
          <w:sz w:val="22"/>
          <w:szCs w:val="22"/>
          <w:lang w:val="es-ES_tradnl"/>
        </w:rPr>
        <w:t xml:space="preserve">Al respecto, la Junta Directiva da por conocida dicha nota. </w:t>
      </w:r>
    </w:p>
    <w:p w14:paraId="13A8E6E3" w14:textId="77777777" w:rsidR="00600597" w:rsidRPr="004A7F1B" w:rsidRDefault="00600597" w:rsidP="00600597">
      <w:pPr>
        <w:spacing w:line="360" w:lineRule="auto"/>
        <w:jc w:val="both"/>
        <w:rPr>
          <w:rFonts w:cs="Arial"/>
          <w:sz w:val="22"/>
          <w:szCs w:val="22"/>
        </w:rPr>
      </w:pPr>
      <w:r w:rsidRPr="004A7F1B">
        <w:rPr>
          <w:rFonts w:cs="Arial"/>
          <w:b/>
          <w:sz w:val="22"/>
        </w:rPr>
        <w:t>************</w:t>
      </w:r>
    </w:p>
    <w:p w14:paraId="0DB892B9" w14:textId="77777777" w:rsidR="00600597" w:rsidRPr="004A7F1B" w:rsidRDefault="00600597" w:rsidP="00600597">
      <w:pPr>
        <w:spacing w:line="360" w:lineRule="auto"/>
        <w:jc w:val="both"/>
        <w:outlineLvl w:val="0"/>
        <w:rPr>
          <w:rFonts w:cs="Arial"/>
          <w:b/>
          <w:bCs/>
          <w:sz w:val="22"/>
          <w:u w:val="single"/>
          <w:lang w:val="es-ES_tradnl"/>
        </w:rPr>
      </w:pPr>
    </w:p>
    <w:p w14:paraId="7CE18C7C" w14:textId="77777777" w:rsidR="00600597" w:rsidRPr="004A7F1B" w:rsidRDefault="00600597" w:rsidP="00600597">
      <w:pPr>
        <w:spacing w:line="360" w:lineRule="auto"/>
        <w:jc w:val="both"/>
        <w:outlineLvl w:val="0"/>
        <w:rPr>
          <w:rFonts w:cs="Arial"/>
          <w:b/>
          <w:bCs/>
          <w:sz w:val="22"/>
          <w:u w:val="single"/>
          <w:lang w:val="es-ES_tradnl"/>
        </w:rPr>
      </w:pPr>
      <w:r w:rsidRPr="004A7F1B">
        <w:rPr>
          <w:rFonts w:cs="Arial"/>
          <w:b/>
          <w:bCs/>
          <w:sz w:val="22"/>
          <w:u w:val="single"/>
          <w:lang w:val="es-ES_tradnl"/>
        </w:rPr>
        <w:t>23° Copia de oficio enviado por la Gerencia General a la Asamblea Legislativa, remitiendo el criterio del BANHVI sobre el proyecto de ley “Tercer Presupuesto Extraordinario de la República para el ejercicio económico del 2022 y tercera modificación legislativa de la Ley N°10.103, Ley de Presupuesto Ordinario y Extraordinario de la República para el ejercicio económico 2022”</w:t>
      </w:r>
    </w:p>
    <w:p w14:paraId="73D7639C" w14:textId="77777777" w:rsidR="00600597" w:rsidRPr="004A7F1B" w:rsidRDefault="00600597" w:rsidP="00600597">
      <w:pPr>
        <w:spacing w:line="360" w:lineRule="auto"/>
        <w:jc w:val="both"/>
        <w:rPr>
          <w:rFonts w:cs="Arial"/>
          <w:sz w:val="22"/>
          <w:szCs w:val="22"/>
        </w:rPr>
      </w:pPr>
    </w:p>
    <w:p w14:paraId="29154D89" w14:textId="4DB3478B" w:rsidR="00600597" w:rsidRPr="004A7F1B" w:rsidRDefault="00600597" w:rsidP="00600597">
      <w:pPr>
        <w:spacing w:line="360" w:lineRule="auto"/>
        <w:jc w:val="both"/>
        <w:rPr>
          <w:sz w:val="22"/>
          <w:szCs w:val="22"/>
        </w:rPr>
      </w:pPr>
      <w:r w:rsidRPr="004A7F1B">
        <w:rPr>
          <w:rFonts w:cs="Arial"/>
          <w:sz w:val="22"/>
          <w:u w:val="single"/>
          <w:lang w:val="es-ES_tradnl"/>
        </w:rPr>
        <w:t xml:space="preserve">Minuto </w:t>
      </w:r>
      <w:r w:rsidR="00405B9F">
        <w:rPr>
          <w:rFonts w:cs="Arial"/>
          <w:sz w:val="22"/>
          <w:u w:val="single"/>
          <w:lang w:val="es-ES_tradnl"/>
        </w:rPr>
        <w:t>196</w:t>
      </w:r>
      <w:r w:rsidRPr="004A7F1B">
        <w:rPr>
          <w:rFonts w:cs="Arial"/>
          <w:sz w:val="22"/>
          <w:u w:val="single"/>
          <w:lang w:val="es-ES_tradnl"/>
        </w:rPr>
        <w:t>:</w:t>
      </w:r>
      <w:r w:rsidR="00405B9F">
        <w:rPr>
          <w:rFonts w:cs="Arial"/>
          <w:sz w:val="22"/>
          <w:u w:val="single"/>
          <w:lang w:val="es-ES_tradnl"/>
        </w:rPr>
        <w:t>13</w:t>
      </w:r>
      <w:r w:rsidRPr="004A7F1B">
        <w:rPr>
          <w:rFonts w:cs="Arial"/>
          <w:sz w:val="22"/>
          <w:lang w:val="es-ES_tradnl"/>
        </w:rPr>
        <w:t xml:space="preserve"> Se conoce copia  del oficio GG-OF-1106-2022 del 02 de setiembre de 2022, mediante el cual, la Gerencia General remite a la Licda. Flor Sánchez Rodríguez jefe de Área de Comisiones Legislativas VI, de la Comisión Permanente Ordinaria de Asuntos Hacendarios de la Asamblea Legislativa,</w:t>
      </w:r>
      <w:r w:rsidRPr="004A7F1B">
        <w:rPr>
          <w:sz w:val="22"/>
          <w:szCs w:val="22"/>
        </w:rPr>
        <w:t xml:space="preserve"> el criterio del BANHVI sobre el proyecto de ley “</w:t>
      </w:r>
      <w:r w:rsidRPr="004A7F1B">
        <w:rPr>
          <w:i/>
          <w:iCs/>
          <w:sz w:val="22"/>
          <w:szCs w:val="22"/>
        </w:rPr>
        <w:t>Tercer Presupuesto Extraordinario de la República para el ejercicio económico del 2022 y tercera modificación legislativa de la Ley N°10.103, Ley de Presupuesto Ordinario y Extraordinario de la República para el ejercicio económico 2022</w:t>
      </w:r>
      <w:r w:rsidRPr="004A7F1B">
        <w:rPr>
          <w:sz w:val="22"/>
          <w:szCs w:val="22"/>
        </w:rPr>
        <w:t>”.</w:t>
      </w:r>
    </w:p>
    <w:p w14:paraId="314C4FF8" w14:textId="77777777" w:rsidR="00600597" w:rsidRPr="004A7F1B" w:rsidRDefault="00600597" w:rsidP="00600597">
      <w:pPr>
        <w:spacing w:line="360" w:lineRule="auto"/>
        <w:jc w:val="both"/>
        <w:rPr>
          <w:sz w:val="22"/>
          <w:szCs w:val="22"/>
        </w:rPr>
      </w:pPr>
    </w:p>
    <w:p w14:paraId="57A4B6B5"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650220E2" w14:textId="77777777" w:rsidR="00600597" w:rsidRPr="004A7F1B" w:rsidRDefault="00600597" w:rsidP="00600597">
      <w:pPr>
        <w:spacing w:line="360" w:lineRule="auto"/>
        <w:jc w:val="both"/>
        <w:rPr>
          <w:rFonts w:cs="Arial"/>
          <w:sz w:val="22"/>
          <w:szCs w:val="22"/>
        </w:rPr>
      </w:pPr>
      <w:r w:rsidRPr="004A7F1B">
        <w:rPr>
          <w:rFonts w:cs="Arial"/>
          <w:b/>
          <w:sz w:val="22"/>
        </w:rPr>
        <w:t>************</w:t>
      </w:r>
    </w:p>
    <w:p w14:paraId="0525FE29" w14:textId="77777777" w:rsidR="00600597" w:rsidRPr="004A7F1B" w:rsidRDefault="00600597" w:rsidP="00600597">
      <w:pPr>
        <w:spacing w:line="360" w:lineRule="auto"/>
        <w:jc w:val="both"/>
        <w:rPr>
          <w:rFonts w:cs="Arial"/>
          <w:sz w:val="22"/>
          <w:szCs w:val="22"/>
        </w:rPr>
      </w:pPr>
    </w:p>
    <w:p w14:paraId="1D94281D"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24° </w:t>
      </w:r>
      <w:r w:rsidRPr="004A7F1B">
        <w:rPr>
          <w:rFonts w:cs="Arial"/>
          <w:b/>
          <w:bCs/>
          <w:sz w:val="22"/>
          <w:u w:val="single"/>
          <w:lang w:val="es-CR"/>
        </w:rPr>
        <w:t xml:space="preserve">Copia de resolución de la Sala Constitucional, sobre el Recurso de Amparo interpuesto contra el rechazo, por parte de esta </w:t>
      </w:r>
      <w:r w:rsidRPr="004A7F1B">
        <w:rPr>
          <w:rFonts w:cs="Arial"/>
          <w:b/>
          <w:bCs/>
          <w:sz w:val="22"/>
          <w:u w:val="single"/>
          <w:lang w:val="es-ES_tradnl"/>
        </w:rPr>
        <w:t>Junta Directiva</w:t>
      </w:r>
      <w:r w:rsidRPr="004A7F1B">
        <w:rPr>
          <w:rFonts w:cs="Arial"/>
          <w:b/>
          <w:bCs/>
          <w:sz w:val="22"/>
          <w:u w:val="single"/>
          <w:lang w:val="es-CR"/>
        </w:rPr>
        <w:t>, de la solicitud para el financiamiento de 43 bonos a familias de territorios indígenas</w:t>
      </w:r>
    </w:p>
    <w:p w14:paraId="57D3A35F" w14:textId="77777777" w:rsidR="00600597" w:rsidRPr="004A7F1B" w:rsidRDefault="00600597" w:rsidP="00600597">
      <w:pPr>
        <w:spacing w:line="360" w:lineRule="auto"/>
        <w:jc w:val="both"/>
        <w:rPr>
          <w:rFonts w:cs="Arial"/>
          <w:sz w:val="22"/>
          <w:szCs w:val="22"/>
        </w:rPr>
      </w:pPr>
    </w:p>
    <w:p w14:paraId="6D2F4E3F" w14:textId="329420EF" w:rsidR="00600597" w:rsidRPr="004A7F1B" w:rsidRDefault="00600597" w:rsidP="00600597">
      <w:pPr>
        <w:spacing w:line="360" w:lineRule="auto"/>
        <w:jc w:val="both"/>
        <w:rPr>
          <w:sz w:val="22"/>
          <w:szCs w:val="22"/>
        </w:rPr>
      </w:pPr>
      <w:r w:rsidRPr="004A7F1B">
        <w:rPr>
          <w:rFonts w:cs="Arial"/>
          <w:sz w:val="22"/>
          <w:u w:val="single"/>
          <w:lang w:val="es-ES_tradnl"/>
        </w:rPr>
        <w:t xml:space="preserve">Minuto </w:t>
      </w:r>
      <w:r w:rsidR="00405B9F">
        <w:rPr>
          <w:rFonts w:cs="Arial"/>
          <w:sz w:val="22"/>
          <w:u w:val="single"/>
          <w:lang w:val="es-ES_tradnl"/>
        </w:rPr>
        <w:t>196</w:t>
      </w:r>
      <w:r w:rsidRPr="004A7F1B">
        <w:rPr>
          <w:rFonts w:cs="Arial"/>
          <w:sz w:val="22"/>
          <w:u w:val="single"/>
          <w:lang w:val="es-ES_tradnl"/>
        </w:rPr>
        <w:t>:</w:t>
      </w:r>
      <w:r w:rsidR="00405B9F">
        <w:rPr>
          <w:rFonts w:cs="Arial"/>
          <w:sz w:val="22"/>
          <w:u w:val="single"/>
          <w:lang w:val="es-ES_tradnl"/>
        </w:rPr>
        <w:t>33</w:t>
      </w:r>
      <w:r w:rsidRPr="004A7F1B">
        <w:rPr>
          <w:rFonts w:cs="Arial"/>
          <w:sz w:val="22"/>
          <w:lang w:val="es-ES_tradnl"/>
        </w:rPr>
        <w:t xml:space="preserve"> Se conoce </w:t>
      </w:r>
      <w:proofErr w:type="gramStart"/>
      <w:r w:rsidRPr="004A7F1B">
        <w:rPr>
          <w:rFonts w:cs="Arial"/>
          <w:sz w:val="22"/>
          <w:lang w:val="es-ES_tradnl"/>
        </w:rPr>
        <w:t>copia  del</w:t>
      </w:r>
      <w:proofErr w:type="gramEnd"/>
      <w:r w:rsidRPr="004A7F1B">
        <w:rPr>
          <w:rFonts w:cs="Arial"/>
          <w:sz w:val="22"/>
          <w:lang w:val="es-ES_tradnl"/>
        </w:rPr>
        <w:t xml:space="preserve"> oficio de la Sala Constitucional de la Corte Suprema de Justicia del 26 de agosto de 2022, mediante el cual,  </w:t>
      </w:r>
      <w:bookmarkStart w:id="0" w:name="_Hlk115420938"/>
      <w:r w:rsidRPr="004A7F1B">
        <w:rPr>
          <w:sz w:val="22"/>
          <w:szCs w:val="22"/>
        </w:rPr>
        <w:t xml:space="preserve">remite la resolución del Recurso de Amparo interpuesto contra el rechazo, por parte de la </w:t>
      </w:r>
      <w:r w:rsidRPr="004A7F1B">
        <w:rPr>
          <w:sz w:val="22"/>
          <w:szCs w:val="22"/>
          <w:lang w:val="es-ES_tradnl"/>
        </w:rPr>
        <w:t>Junta Directiva de</w:t>
      </w:r>
      <w:r w:rsidRPr="004A7F1B">
        <w:rPr>
          <w:sz w:val="22"/>
          <w:szCs w:val="22"/>
        </w:rPr>
        <w:t xml:space="preserve">l BANHVI (en diciembre de 2021), de la solicitud para el financiamiento de 43 bonos a familias de los territorios indígenas Conte Burica, Boruca, Guaimí, </w:t>
      </w:r>
      <w:proofErr w:type="spellStart"/>
      <w:r w:rsidRPr="004A7F1B">
        <w:rPr>
          <w:sz w:val="22"/>
          <w:szCs w:val="22"/>
        </w:rPr>
        <w:t>Kekoldi</w:t>
      </w:r>
      <w:proofErr w:type="spellEnd"/>
      <w:r w:rsidRPr="004A7F1B">
        <w:rPr>
          <w:sz w:val="22"/>
          <w:szCs w:val="22"/>
        </w:rPr>
        <w:t xml:space="preserve"> y Cabécar</w:t>
      </w:r>
      <w:bookmarkEnd w:id="0"/>
    </w:p>
    <w:p w14:paraId="4AD9C5D1" w14:textId="77777777" w:rsidR="00600597" w:rsidRPr="004A7F1B" w:rsidRDefault="00600597" w:rsidP="00600597">
      <w:pPr>
        <w:spacing w:line="360" w:lineRule="auto"/>
        <w:jc w:val="both"/>
        <w:rPr>
          <w:sz w:val="22"/>
          <w:szCs w:val="22"/>
        </w:rPr>
      </w:pPr>
    </w:p>
    <w:p w14:paraId="1F86B161"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0D4F9089" w14:textId="77777777" w:rsidR="00600597" w:rsidRPr="004A7F1B" w:rsidRDefault="00600597" w:rsidP="00600597">
      <w:pPr>
        <w:spacing w:line="360" w:lineRule="auto"/>
        <w:jc w:val="both"/>
        <w:rPr>
          <w:rFonts w:cs="Arial"/>
          <w:sz w:val="22"/>
          <w:szCs w:val="22"/>
        </w:rPr>
      </w:pPr>
      <w:r w:rsidRPr="004A7F1B">
        <w:rPr>
          <w:rFonts w:cs="Arial"/>
          <w:b/>
          <w:sz w:val="22"/>
        </w:rPr>
        <w:t>************</w:t>
      </w:r>
    </w:p>
    <w:p w14:paraId="38F538EA" w14:textId="77777777" w:rsidR="00600597" w:rsidRPr="004A7F1B" w:rsidRDefault="00600597" w:rsidP="00600597">
      <w:pPr>
        <w:spacing w:line="360" w:lineRule="auto"/>
        <w:jc w:val="both"/>
        <w:rPr>
          <w:rFonts w:cs="Arial"/>
          <w:sz w:val="22"/>
          <w:szCs w:val="22"/>
        </w:rPr>
      </w:pPr>
    </w:p>
    <w:p w14:paraId="32953E34"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25° </w:t>
      </w:r>
      <w:r w:rsidRPr="004A7F1B">
        <w:rPr>
          <w:rFonts w:cs="Arial"/>
          <w:b/>
          <w:bCs/>
          <w:sz w:val="22"/>
          <w:u w:val="single"/>
          <w:lang w:val="es-CR"/>
        </w:rPr>
        <w:t xml:space="preserve">Copia de oficio enviado por el Departamento de Análisis y Control a </w:t>
      </w:r>
      <w:proofErr w:type="spellStart"/>
      <w:r w:rsidRPr="004A7F1B">
        <w:rPr>
          <w:rFonts w:cs="Arial"/>
          <w:b/>
          <w:bCs/>
          <w:sz w:val="22"/>
          <w:u w:val="single"/>
          <w:lang w:val="es-CR"/>
        </w:rPr>
        <w:t>Coopegrecia</w:t>
      </w:r>
      <w:proofErr w:type="spellEnd"/>
      <w:r w:rsidRPr="004A7F1B">
        <w:rPr>
          <w:rFonts w:cs="Arial"/>
          <w:b/>
          <w:bCs/>
          <w:sz w:val="22"/>
          <w:u w:val="single"/>
          <w:lang w:val="es-CR"/>
        </w:rPr>
        <w:t xml:space="preserve"> R.L., respondiendo consulta sobre los requerimientos para que esa cooperativa actúe como nueva entidad del </w:t>
      </w:r>
      <w:r w:rsidRPr="004A7F1B">
        <w:rPr>
          <w:rFonts w:cs="Arial"/>
          <w:b/>
          <w:bCs/>
          <w:sz w:val="22"/>
          <w:u w:val="single"/>
          <w:lang w:val="es-ES_tradnl"/>
        </w:rPr>
        <w:t>Sistema Financiero Nacional para la Vivienda</w:t>
      </w:r>
    </w:p>
    <w:p w14:paraId="22801886" w14:textId="77777777" w:rsidR="00600597" w:rsidRPr="004A7F1B" w:rsidRDefault="00600597" w:rsidP="00600597">
      <w:pPr>
        <w:spacing w:line="360" w:lineRule="auto"/>
        <w:jc w:val="both"/>
        <w:rPr>
          <w:rFonts w:cs="Arial"/>
          <w:sz w:val="22"/>
          <w:szCs w:val="22"/>
        </w:rPr>
      </w:pPr>
    </w:p>
    <w:p w14:paraId="27399909" w14:textId="5DE960A0"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t xml:space="preserve">Minuto </w:t>
      </w:r>
      <w:r w:rsidR="00405B9F">
        <w:rPr>
          <w:rFonts w:cs="Arial"/>
          <w:sz w:val="22"/>
          <w:u w:val="single"/>
          <w:lang w:val="es-ES_tradnl"/>
        </w:rPr>
        <w:t>197</w:t>
      </w:r>
      <w:r w:rsidRPr="004A7F1B">
        <w:rPr>
          <w:rFonts w:cs="Arial"/>
          <w:sz w:val="22"/>
          <w:u w:val="single"/>
          <w:lang w:val="es-ES_tradnl"/>
        </w:rPr>
        <w:t>:</w:t>
      </w:r>
      <w:r w:rsidR="00405B9F">
        <w:rPr>
          <w:rFonts w:cs="Arial"/>
          <w:sz w:val="22"/>
          <w:u w:val="single"/>
          <w:lang w:val="es-ES_tradnl"/>
        </w:rPr>
        <w:t>28</w:t>
      </w:r>
      <w:r w:rsidRPr="004A7F1B">
        <w:rPr>
          <w:rFonts w:cs="Arial"/>
          <w:sz w:val="22"/>
          <w:lang w:val="es-ES_tradnl"/>
        </w:rPr>
        <w:t xml:space="preserve"> Se conoce copia del oficio DF-OF-0953-2022 del 08 de setiembre de 2022,  mediante el cual el Lic. Alexis Solano Montero, Jefe el Departamento de Análisis y Control responde al Lic. </w:t>
      </w:r>
      <w:proofErr w:type="spellStart"/>
      <w:r w:rsidRPr="004A7F1B">
        <w:rPr>
          <w:rFonts w:cs="Arial"/>
          <w:sz w:val="22"/>
          <w:lang w:val="es-ES_tradnl"/>
        </w:rPr>
        <w:t>Marlhon</w:t>
      </w:r>
      <w:proofErr w:type="spellEnd"/>
      <w:r w:rsidRPr="004A7F1B">
        <w:rPr>
          <w:rFonts w:cs="Arial"/>
          <w:sz w:val="22"/>
          <w:lang w:val="es-ES_tradnl"/>
        </w:rPr>
        <w:t xml:space="preserve"> Villegas Cubero Gerente General de </w:t>
      </w:r>
      <w:proofErr w:type="spellStart"/>
      <w:r w:rsidRPr="004A7F1B">
        <w:rPr>
          <w:rFonts w:cs="Arial"/>
          <w:sz w:val="22"/>
          <w:lang w:val="es-ES_tradnl"/>
        </w:rPr>
        <w:t>Coopegrecia</w:t>
      </w:r>
      <w:proofErr w:type="spellEnd"/>
      <w:r w:rsidRPr="004A7F1B">
        <w:rPr>
          <w:rFonts w:cs="Arial"/>
          <w:sz w:val="22"/>
          <w:lang w:val="es-ES_tradnl"/>
        </w:rPr>
        <w:t xml:space="preserve">, R.L.  los requerimientos del BANHVI, para que esa cooperativa actué como nueva entidad del Sistema Financiero Nacional para La Vivienda. </w:t>
      </w:r>
    </w:p>
    <w:p w14:paraId="0F83BEFA" w14:textId="77777777" w:rsidR="00600597" w:rsidRPr="004A7F1B" w:rsidRDefault="00600597" w:rsidP="00600597">
      <w:pPr>
        <w:spacing w:line="360" w:lineRule="auto"/>
        <w:jc w:val="both"/>
        <w:rPr>
          <w:rFonts w:cs="Arial"/>
          <w:sz w:val="22"/>
          <w:lang w:val="es-ES_tradnl"/>
        </w:rPr>
      </w:pPr>
    </w:p>
    <w:p w14:paraId="4C423F6E"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24884B29" w14:textId="77777777" w:rsidR="00600597" w:rsidRPr="004A7F1B" w:rsidRDefault="00600597" w:rsidP="00600597">
      <w:pPr>
        <w:spacing w:line="360" w:lineRule="auto"/>
        <w:jc w:val="both"/>
        <w:rPr>
          <w:rFonts w:cs="Arial"/>
          <w:sz w:val="22"/>
          <w:szCs w:val="22"/>
        </w:rPr>
      </w:pPr>
      <w:r w:rsidRPr="004A7F1B">
        <w:rPr>
          <w:rFonts w:cs="Arial"/>
          <w:b/>
          <w:sz w:val="22"/>
        </w:rPr>
        <w:t>************</w:t>
      </w:r>
    </w:p>
    <w:p w14:paraId="329593D1" w14:textId="77777777" w:rsidR="00600597" w:rsidRPr="004A7F1B" w:rsidRDefault="00600597" w:rsidP="00600597">
      <w:pPr>
        <w:spacing w:line="360" w:lineRule="auto"/>
        <w:jc w:val="both"/>
        <w:rPr>
          <w:rFonts w:cs="Arial"/>
          <w:sz w:val="22"/>
          <w:szCs w:val="22"/>
        </w:rPr>
      </w:pPr>
    </w:p>
    <w:p w14:paraId="2F549012"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26° </w:t>
      </w:r>
      <w:r w:rsidRPr="004A7F1B">
        <w:rPr>
          <w:rFonts w:cs="Arial"/>
          <w:b/>
          <w:bCs/>
          <w:sz w:val="22"/>
          <w:u w:val="single"/>
        </w:rPr>
        <w:t xml:space="preserve">Copia de oficio enviado por la </w:t>
      </w:r>
      <w:r w:rsidRPr="004A7F1B">
        <w:rPr>
          <w:rFonts w:cs="Arial"/>
          <w:b/>
          <w:bCs/>
          <w:sz w:val="22"/>
          <w:szCs w:val="22"/>
          <w:u w:val="single"/>
          <w:lang w:val="es-CR"/>
        </w:rPr>
        <w:t>Gerencia General a la Contraloría General de la República, presentando una gestión de aclaración y adición sobre la orden relacionada con el manejo de los recursos invertidos de la Cuenta General en el FONAVI</w:t>
      </w:r>
    </w:p>
    <w:p w14:paraId="5A27BF88" w14:textId="77777777" w:rsidR="00600597" w:rsidRPr="004A7F1B" w:rsidRDefault="00600597" w:rsidP="00600597">
      <w:pPr>
        <w:spacing w:line="360" w:lineRule="auto"/>
        <w:jc w:val="both"/>
        <w:rPr>
          <w:rFonts w:cs="Arial"/>
          <w:sz w:val="22"/>
          <w:szCs w:val="22"/>
        </w:rPr>
      </w:pPr>
    </w:p>
    <w:p w14:paraId="41EB98B3" w14:textId="22412ADD"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t xml:space="preserve">Minuto </w:t>
      </w:r>
      <w:r w:rsidR="00405B9F">
        <w:rPr>
          <w:rFonts w:cs="Arial"/>
          <w:sz w:val="22"/>
          <w:u w:val="single"/>
          <w:lang w:val="es-ES_tradnl"/>
        </w:rPr>
        <w:t>197</w:t>
      </w:r>
      <w:r w:rsidRPr="004A7F1B">
        <w:rPr>
          <w:rFonts w:cs="Arial"/>
          <w:sz w:val="22"/>
          <w:u w:val="single"/>
          <w:lang w:val="es-ES_tradnl"/>
        </w:rPr>
        <w:t>:</w:t>
      </w:r>
      <w:r w:rsidR="00405B9F">
        <w:rPr>
          <w:rFonts w:cs="Arial"/>
          <w:sz w:val="22"/>
          <w:u w:val="single"/>
          <w:lang w:val="es-ES_tradnl"/>
        </w:rPr>
        <w:t>43</w:t>
      </w:r>
      <w:r w:rsidRPr="004A7F1B">
        <w:rPr>
          <w:rFonts w:cs="Arial"/>
          <w:sz w:val="22"/>
          <w:lang w:val="es-ES_tradnl"/>
        </w:rPr>
        <w:t xml:space="preserve"> Se conoce copia del oficio GG-OF-1120-2022 del 08 de setiembre de 2022, mediante el cual, La Gerencia General presenta a la Licda. Marcela Aragón Sandoval, Gerente de Área del Área de Fiscalización para el Desarrollo de las Ciudades de la División de Fiscalización Operativa y Evaluativa de la Contraloría General de la República, la gestión de aclaración y adición sobre la orden relacionada con el manejo de los recursos invertidos de la Cuenta General en el FONAVI. </w:t>
      </w:r>
    </w:p>
    <w:p w14:paraId="064DF222" w14:textId="77777777" w:rsidR="00600597" w:rsidRPr="004A7F1B" w:rsidRDefault="00600597" w:rsidP="00600597">
      <w:pPr>
        <w:pStyle w:val="Default"/>
      </w:pPr>
    </w:p>
    <w:p w14:paraId="21465BD4"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233D97FA" w14:textId="77777777" w:rsidR="00600597" w:rsidRPr="004A7F1B" w:rsidRDefault="00600597" w:rsidP="00600597">
      <w:pPr>
        <w:spacing w:line="360" w:lineRule="auto"/>
        <w:jc w:val="both"/>
        <w:rPr>
          <w:rFonts w:cs="Arial"/>
          <w:sz w:val="22"/>
          <w:szCs w:val="22"/>
        </w:rPr>
      </w:pPr>
      <w:r w:rsidRPr="004A7F1B">
        <w:rPr>
          <w:rFonts w:cs="Arial"/>
          <w:b/>
          <w:sz w:val="22"/>
        </w:rPr>
        <w:t>************</w:t>
      </w:r>
    </w:p>
    <w:p w14:paraId="0D23C2A0" w14:textId="218D1A88" w:rsidR="00600597" w:rsidRPr="004A7F1B" w:rsidRDefault="00600597" w:rsidP="00715BEE">
      <w:pPr>
        <w:pStyle w:val="Default"/>
        <w:rPr>
          <w:sz w:val="22"/>
          <w:szCs w:val="22"/>
        </w:rPr>
      </w:pPr>
      <w:r w:rsidRPr="004A7F1B">
        <w:t xml:space="preserve"> </w:t>
      </w:r>
    </w:p>
    <w:p w14:paraId="2FEE340A"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27° </w:t>
      </w:r>
      <w:r w:rsidRPr="004A7F1B">
        <w:rPr>
          <w:rFonts w:cs="Arial"/>
          <w:b/>
          <w:bCs/>
          <w:sz w:val="22"/>
          <w:szCs w:val="22"/>
          <w:u w:val="single"/>
          <w:lang w:val="es-CR"/>
        </w:rPr>
        <w:t xml:space="preserve">Oficio de la Contraloría General de la República, comunicando </w:t>
      </w:r>
      <w:r w:rsidRPr="004A7F1B">
        <w:rPr>
          <w:rFonts w:cs="Arial"/>
          <w:b/>
          <w:bCs/>
          <w:sz w:val="22"/>
          <w:u w:val="single"/>
          <w:lang w:val="es-CR"/>
        </w:rPr>
        <w:t>la finalización del proceso de seguimiento de las disposiciones 4.6 y 4.8, del informe sobre la prevención de riesgos en los procesos de reclutamiento y selección de personal en el BANHVI</w:t>
      </w:r>
    </w:p>
    <w:p w14:paraId="604F3B26" w14:textId="77777777" w:rsidR="00600597" w:rsidRPr="004A7F1B" w:rsidRDefault="00600597" w:rsidP="00600597">
      <w:pPr>
        <w:spacing w:line="360" w:lineRule="auto"/>
        <w:jc w:val="both"/>
        <w:rPr>
          <w:rFonts w:cs="Arial"/>
          <w:sz w:val="22"/>
          <w:szCs w:val="22"/>
        </w:rPr>
      </w:pPr>
    </w:p>
    <w:p w14:paraId="5A9D00A3" w14:textId="2095AD63" w:rsidR="00600597" w:rsidRPr="004A7F1B" w:rsidRDefault="00600597" w:rsidP="00600597">
      <w:pPr>
        <w:spacing w:line="360" w:lineRule="auto"/>
        <w:jc w:val="both"/>
        <w:outlineLvl w:val="0"/>
        <w:rPr>
          <w:rFonts w:cs="Arial"/>
          <w:sz w:val="22"/>
          <w:szCs w:val="22"/>
          <w:lang w:val="es-ES_tradnl"/>
        </w:rPr>
      </w:pPr>
      <w:r w:rsidRPr="004A7F1B">
        <w:rPr>
          <w:rFonts w:cs="Arial"/>
          <w:sz w:val="22"/>
          <w:u w:val="single"/>
          <w:lang w:val="es-ES_tradnl"/>
        </w:rPr>
        <w:t xml:space="preserve">Minuto </w:t>
      </w:r>
      <w:r w:rsidR="00405B9F">
        <w:rPr>
          <w:rFonts w:cs="Arial"/>
          <w:sz w:val="22"/>
          <w:u w:val="single"/>
          <w:lang w:val="es-ES_tradnl"/>
        </w:rPr>
        <w:t>197</w:t>
      </w:r>
      <w:r w:rsidRPr="004A7F1B">
        <w:rPr>
          <w:rFonts w:cs="Arial"/>
          <w:sz w:val="22"/>
          <w:u w:val="single"/>
          <w:lang w:val="es-ES_tradnl"/>
        </w:rPr>
        <w:t>:</w:t>
      </w:r>
      <w:r w:rsidR="00405B9F">
        <w:rPr>
          <w:rFonts w:cs="Arial"/>
          <w:sz w:val="22"/>
          <w:u w:val="single"/>
          <w:lang w:val="es-ES_tradnl"/>
        </w:rPr>
        <w:t>56</w:t>
      </w:r>
      <w:r w:rsidRPr="004A7F1B">
        <w:rPr>
          <w:rFonts w:cs="Arial"/>
          <w:sz w:val="22"/>
          <w:lang w:val="es-ES_tradnl"/>
        </w:rPr>
        <w:t xml:space="preserve"> Se conoce el oficio N° 14874 (DFOE-SEM-1331) del 09 de setiembre de 2022, mediante el cual, la Contraloría </w:t>
      </w:r>
      <w:r w:rsidRPr="004A7F1B">
        <w:rPr>
          <w:rFonts w:cs="Arial"/>
          <w:sz w:val="22"/>
          <w:szCs w:val="22"/>
          <w:lang w:val="es-CR"/>
        </w:rPr>
        <w:t xml:space="preserve">General de la República, comunica </w:t>
      </w:r>
      <w:r w:rsidRPr="004A7F1B">
        <w:rPr>
          <w:rFonts w:cs="Arial"/>
          <w:sz w:val="22"/>
          <w:lang w:val="es-CR"/>
        </w:rPr>
        <w:t>la finalización del proceso de seguimiento de las disposiciones 4.6 y 4.8, del informe sobre la prevención de riesgos en los procesos de reclutamiento y selección de personal en el BANHVI.</w:t>
      </w:r>
    </w:p>
    <w:p w14:paraId="542E5344" w14:textId="77777777" w:rsidR="00600597" w:rsidRPr="004A7F1B" w:rsidRDefault="00600597" w:rsidP="00600597">
      <w:pPr>
        <w:pStyle w:val="Default"/>
      </w:pPr>
    </w:p>
    <w:p w14:paraId="103D40AE" w14:textId="77777777" w:rsidR="00600597" w:rsidRPr="004A7F1B" w:rsidRDefault="00600597" w:rsidP="00600597">
      <w:pPr>
        <w:pStyle w:val="Default"/>
      </w:pPr>
    </w:p>
    <w:p w14:paraId="18E7190C"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74B89FEC" w14:textId="77777777" w:rsidR="00600597" w:rsidRPr="004A7F1B" w:rsidRDefault="00600597" w:rsidP="00600597">
      <w:pPr>
        <w:spacing w:line="360" w:lineRule="auto"/>
        <w:jc w:val="both"/>
        <w:rPr>
          <w:rFonts w:cs="Arial"/>
          <w:sz w:val="22"/>
          <w:szCs w:val="22"/>
        </w:rPr>
      </w:pPr>
      <w:r w:rsidRPr="004A7F1B">
        <w:rPr>
          <w:rFonts w:cs="Arial"/>
          <w:b/>
          <w:sz w:val="22"/>
        </w:rPr>
        <w:t>************</w:t>
      </w:r>
    </w:p>
    <w:p w14:paraId="1B3916B1" w14:textId="77777777" w:rsidR="00600597" w:rsidRPr="004A7F1B" w:rsidRDefault="00600597" w:rsidP="00600597">
      <w:pPr>
        <w:spacing w:line="360" w:lineRule="auto"/>
        <w:jc w:val="both"/>
        <w:rPr>
          <w:rFonts w:cs="Arial"/>
          <w:sz w:val="22"/>
          <w:szCs w:val="22"/>
        </w:rPr>
      </w:pPr>
    </w:p>
    <w:p w14:paraId="78283527"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28° </w:t>
      </w:r>
      <w:r w:rsidRPr="004A7F1B">
        <w:rPr>
          <w:rFonts w:cs="Arial"/>
          <w:b/>
          <w:bCs/>
          <w:sz w:val="22"/>
          <w:u w:val="single"/>
          <w:lang w:val="es-CR"/>
        </w:rPr>
        <w:t xml:space="preserve">Copia de oficio enviado por la </w:t>
      </w:r>
      <w:r w:rsidRPr="004A7F1B">
        <w:rPr>
          <w:rFonts w:cs="Arial"/>
          <w:b/>
          <w:bCs/>
          <w:sz w:val="22"/>
          <w:szCs w:val="22"/>
          <w:u w:val="single"/>
          <w:lang w:val="es-CR"/>
        </w:rPr>
        <w:t>Gerencia General a la Dirección FONAVI y a la Unidad de Tesorería y Custodia, instruyendo para atender la orden de la Contraloría General de la República, relacionada con el manejo de recursos invertidos de la Cuenta General en el FONAVI</w:t>
      </w:r>
    </w:p>
    <w:p w14:paraId="398C037E" w14:textId="77777777" w:rsidR="00600597" w:rsidRPr="004A7F1B" w:rsidRDefault="00600597" w:rsidP="00600597">
      <w:pPr>
        <w:spacing w:line="360" w:lineRule="auto"/>
        <w:jc w:val="both"/>
        <w:rPr>
          <w:rFonts w:cs="Arial"/>
          <w:sz w:val="22"/>
          <w:szCs w:val="22"/>
        </w:rPr>
      </w:pPr>
    </w:p>
    <w:p w14:paraId="4B6EC905" w14:textId="5DB55729" w:rsidR="00600597" w:rsidRPr="004A7F1B" w:rsidRDefault="00600597" w:rsidP="00600597">
      <w:pPr>
        <w:spacing w:line="360" w:lineRule="auto"/>
        <w:jc w:val="both"/>
        <w:outlineLvl w:val="0"/>
        <w:rPr>
          <w:rFonts w:cs="Arial"/>
          <w:sz w:val="22"/>
          <w:szCs w:val="22"/>
          <w:lang w:val="es-ES_tradnl"/>
        </w:rPr>
      </w:pPr>
      <w:r w:rsidRPr="004A7F1B">
        <w:rPr>
          <w:rFonts w:cs="Arial"/>
          <w:sz w:val="22"/>
          <w:u w:val="single"/>
          <w:lang w:val="es-ES_tradnl"/>
        </w:rPr>
        <w:t xml:space="preserve">Minuto </w:t>
      </w:r>
      <w:r w:rsidR="00405B9F">
        <w:rPr>
          <w:rFonts w:cs="Arial"/>
          <w:sz w:val="22"/>
          <w:u w:val="single"/>
          <w:lang w:val="es-ES_tradnl"/>
        </w:rPr>
        <w:t>198</w:t>
      </w:r>
      <w:r w:rsidRPr="004A7F1B">
        <w:rPr>
          <w:rFonts w:cs="Arial"/>
          <w:sz w:val="22"/>
          <w:u w:val="single"/>
          <w:lang w:val="es-ES_tradnl"/>
        </w:rPr>
        <w:t>:</w:t>
      </w:r>
      <w:r w:rsidR="00405B9F">
        <w:rPr>
          <w:rFonts w:cs="Arial"/>
          <w:sz w:val="22"/>
          <w:u w:val="single"/>
          <w:lang w:val="es-ES_tradnl"/>
        </w:rPr>
        <w:t>14</w:t>
      </w:r>
      <w:r w:rsidRPr="004A7F1B">
        <w:rPr>
          <w:rFonts w:cs="Arial"/>
          <w:sz w:val="22"/>
          <w:lang w:val="es-ES_tradnl"/>
        </w:rPr>
        <w:t xml:space="preserve"> Se conoce copia del oficio GG-ME-1130-2022 del 12 de setiembre de 2022, mediante el cual, </w:t>
      </w:r>
      <w:r w:rsidRPr="004A7F1B">
        <w:rPr>
          <w:rFonts w:cs="Arial"/>
          <w:sz w:val="22"/>
          <w:lang w:val="es-CR"/>
        </w:rPr>
        <w:t xml:space="preserve">la </w:t>
      </w:r>
      <w:r w:rsidRPr="004A7F1B">
        <w:rPr>
          <w:rFonts w:cs="Arial"/>
          <w:sz w:val="22"/>
          <w:szCs w:val="22"/>
          <w:lang w:val="es-CR"/>
        </w:rPr>
        <w:t>Gerencia General gira instrucciones a la Dirección FONAVI y a la Unidad de Tesorería y Custodia,  para atender la orden de la Contraloría General de la República, relacionada con el manejo de recursos invertidos de la Cuenta General en el FONAVI.</w:t>
      </w:r>
    </w:p>
    <w:p w14:paraId="7422B342" w14:textId="77777777" w:rsidR="00600597" w:rsidRPr="004A7F1B" w:rsidRDefault="00600597" w:rsidP="00600597">
      <w:pPr>
        <w:pStyle w:val="Default"/>
      </w:pPr>
    </w:p>
    <w:p w14:paraId="7243E123"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3120E6CA" w14:textId="77777777" w:rsidR="00600597" w:rsidRPr="004A7F1B" w:rsidRDefault="00600597" w:rsidP="00600597">
      <w:pPr>
        <w:spacing w:line="360" w:lineRule="auto"/>
        <w:jc w:val="both"/>
        <w:rPr>
          <w:rFonts w:cs="Arial"/>
          <w:sz w:val="22"/>
          <w:lang w:val="es-ES_tradnl"/>
        </w:rPr>
      </w:pPr>
      <w:r w:rsidRPr="004A7F1B">
        <w:rPr>
          <w:rFonts w:cs="Arial"/>
          <w:b/>
          <w:sz w:val="22"/>
        </w:rPr>
        <w:t>************</w:t>
      </w:r>
    </w:p>
    <w:p w14:paraId="6F63864D" w14:textId="77777777" w:rsidR="00600597" w:rsidRPr="004A7F1B" w:rsidRDefault="00600597" w:rsidP="00600597">
      <w:pPr>
        <w:spacing w:line="360" w:lineRule="auto"/>
        <w:jc w:val="both"/>
        <w:rPr>
          <w:rFonts w:cs="Arial"/>
          <w:sz w:val="22"/>
          <w:szCs w:val="22"/>
        </w:rPr>
      </w:pPr>
    </w:p>
    <w:p w14:paraId="58242FB5"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29° </w:t>
      </w:r>
      <w:r w:rsidRPr="004A7F1B">
        <w:rPr>
          <w:rFonts w:cs="Arial"/>
          <w:b/>
          <w:bCs/>
          <w:sz w:val="22"/>
          <w:u w:val="single"/>
          <w:lang w:val="es-CR"/>
        </w:rPr>
        <w:t xml:space="preserve">Copia de oficio enviado por la </w:t>
      </w:r>
      <w:r w:rsidRPr="004A7F1B">
        <w:rPr>
          <w:rFonts w:cs="Arial"/>
          <w:b/>
          <w:bCs/>
          <w:sz w:val="22"/>
          <w:szCs w:val="22"/>
          <w:u w:val="single"/>
          <w:lang w:val="es-CR"/>
        </w:rPr>
        <w:t>Gerencia General a la Dirección FOSUVI, autorizando la corrección administrativa de un error material referido al monto de los gastos de formalización de los bonos del proyecto Nueva Esperanza</w:t>
      </w:r>
    </w:p>
    <w:p w14:paraId="7F4716C8" w14:textId="77777777" w:rsidR="00600597" w:rsidRPr="004A7F1B" w:rsidRDefault="00600597" w:rsidP="00600597">
      <w:pPr>
        <w:spacing w:line="360" w:lineRule="auto"/>
        <w:jc w:val="both"/>
        <w:rPr>
          <w:rFonts w:cs="Arial"/>
          <w:sz w:val="22"/>
          <w:szCs w:val="22"/>
        </w:rPr>
      </w:pPr>
    </w:p>
    <w:p w14:paraId="6541E34D" w14:textId="5AA71C1F"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t xml:space="preserve">Minuto </w:t>
      </w:r>
      <w:r w:rsidR="00405B9F">
        <w:rPr>
          <w:rFonts w:cs="Arial"/>
          <w:sz w:val="22"/>
          <w:u w:val="single"/>
          <w:lang w:val="es-ES_tradnl"/>
        </w:rPr>
        <w:t>198</w:t>
      </w:r>
      <w:r w:rsidRPr="004A7F1B">
        <w:rPr>
          <w:rFonts w:cs="Arial"/>
          <w:sz w:val="22"/>
          <w:u w:val="single"/>
          <w:lang w:val="es-ES_tradnl"/>
        </w:rPr>
        <w:t>:</w:t>
      </w:r>
      <w:r w:rsidR="00405B9F">
        <w:rPr>
          <w:rFonts w:cs="Arial"/>
          <w:sz w:val="22"/>
          <w:u w:val="single"/>
          <w:lang w:val="es-ES_tradnl"/>
        </w:rPr>
        <w:t>31</w:t>
      </w:r>
      <w:r w:rsidRPr="004A7F1B">
        <w:rPr>
          <w:rFonts w:cs="Arial"/>
          <w:sz w:val="22"/>
          <w:lang w:val="es-ES_tradnl"/>
        </w:rPr>
        <w:t xml:space="preserve"> Se conoce copia del oficio GG-ME-1131-2022 del 12 de setiembre de 2022, mediante el cual, la Gerencia General autoriza la corrección administrativa de un error material, a efectos de que se indique el monto correcto de los gastos de formalización de los bonos del proyecto Nueva Esperanza. </w:t>
      </w:r>
    </w:p>
    <w:p w14:paraId="2BB9E980" w14:textId="77777777" w:rsidR="00600597" w:rsidRPr="004A7F1B" w:rsidRDefault="00600597" w:rsidP="00600597">
      <w:pPr>
        <w:pStyle w:val="Default"/>
        <w:spacing w:line="360" w:lineRule="auto"/>
      </w:pPr>
    </w:p>
    <w:p w14:paraId="163F95E4"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2065FCC2" w14:textId="77777777" w:rsidR="00600597" w:rsidRPr="004A7F1B" w:rsidRDefault="00600597" w:rsidP="00600597">
      <w:pPr>
        <w:spacing w:line="360" w:lineRule="auto"/>
        <w:jc w:val="both"/>
        <w:rPr>
          <w:rFonts w:cs="Arial"/>
          <w:sz w:val="22"/>
          <w:lang w:val="es-ES_tradnl"/>
        </w:rPr>
      </w:pPr>
      <w:r w:rsidRPr="004A7F1B">
        <w:rPr>
          <w:rFonts w:cs="Arial"/>
          <w:b/>
          <w:sz w:val="22"/>
        </w:rPr>
        <w:t>************</w:t>
      </w:r>
    </w:p>
    <w:p w14:paraId="62A62DF6" w14:textId="77777777" w:rsidR="00600597" w:rsidRPr="004A7F1B" w:rsidRDefault="00600597" w:rsidP="00600597">
      <w:pPr>
        <w:spacing w:line="360" w:lineRule="auto"/>
        <w:jc w:val="both"/>
        <w:rPr>
          <w:rFonts w:cs="Arial"/>
          <w:sz w:val="22"/>
          <w:szCs w:val="22"/>
        </w:rPr>
      </w:pPr>
    </w:p>
    <w:p w14:paraId="1C3E154E"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30° </w:t>
      </w:r>
      <w:r w:rsidRPr="004A7F1B">
        <w:rPr>
          <w:rFonts w:cs="Arial"/>
          <w:b/>
          <w:bCs/>
          <w:sz w:val="22"/>
          <w:u w:val="single"/>
          <w:lang w:val="es-CR"/>
        </w:rPr>
        <w:t xml:space="preserve">Copia de oficio enviado por la </w:t>
      </w:r>
      <w:r w:rsidRPr="004A7F1B">
        <w:rPr>
          <w:rFonts w:cs="Arial"/>
          <w:b/>
          <w:bCs/>
          <w:sz w:val="22"/>
          <w:szCs w:val="22"/>
          <w:u w:val="single"/>
          <w:lang w:val="es-CR"/>
        </w:rPr>
        <w:t>Gerencia General a la SUGEF, remitiendo el informe mensual de avance sobre la ejecución del plan de gestión de la cartera de crédito, al 31 de julio de 2022</w:t>
      </w:r>
    </w:p>
    <w:p w14:paraId="14C40A22" w14:textId="77777777" w:rsidR="00600597" w:rsidRPr="004A7F1B" w:rsidRDefault="00600597" w:rsidP="00600597">
      <w:pPr>
        <w:spacing w:line="360" w:lineRule="auto"/>
        <w:jc w:val="both"/>
        <w:rPr>
          <w:rFonts w:cs="Arial"/>
          <w:sz w:val="22"/>
          <w:szCs w:val="22"/>
        </w:rPr>
      </w:pPr>
    </w:p>
    <w:p w14:paraId="3FC5880D" w14:textId="0E84B1A6" w:rsidR="00600597" w:rsidRPr="004A7F1B" w:rsidRDefault="00600597" w:rsidP="00600597">
      <w:pPr>
        <w:autoSpaceDE w:val="0"/>
        <w:autoSpaceDN w:val="0"/>
        <w:adjustRightInd w:val="0"/>
        <w:spacing w:line="360" w:lineRule="auto"/>
        <w:jc w:val="both"/>
        <w:rPr>
          <w:rFonts w:cs="Arial"/>
          <w:lang w:val="es-CR" w:eastAsia="es-CR"/>
        </w:rPr>
      </w:pPr>
      <w:r w:rsidRPr="004A7F1B">
        <w:rPr>
          <w:rFonts w:cs="Arial"/>
          <w:sz w:val="22"/>
          <w:u w:val="single"/>
          <w:lang w:val="es-ES_tradnl"/>
        </w:rPr>
        <w:t xml:space="preserve">Minuto </w:t>
      </w:r>
      <w:r w:rsidR="00405B9F">
        <w:rPr>
          <w:rFonts w:cs="Arial"/>
          <w:sz w:val="22"/>
          <w:u w:val="single"/>
          <w:lang w:val="es-ES_tradnl"/>
        </w:rPr>
        <w:t>198</w:t>
      </w:r>
      <w:r w:rsidRPr="004A7F1B">
        <w:rPr>
          <w:rFonts w:cs="Arial"/>
          <w:sz w:val="22"/>
          <w:u w:val="single"/>
          <w:lang w:val="es-ES_tradnl"/>
        </w:rPr>
        <w:t>:</w:t>
      </w:r>
      <w:r w:rsidR="00405B9F">
        <w:rPr>
          <w:rFonts w:cs="Arial"/>
          <w:sz w:val="22"/>
          <w:u w:val="single"/>
          <w:lang w:val="es-ES_tradnl"/>
        </w:rPr>
        <w:t>44</w:t>
      </w:r>
      <w:r w:rsidRPr="004A7F1B">
        <w:rPr>
          <w:rFonts w:cs="Arial"/>
          <w:sz w:val="22"/>
          <w:lang w:val="es-ES_tradnl"/>
        </w:rPr>
        <w:t xml:space="preserve"> Se conoce copia del oficio GG-OF-1134-2022 del 12 de setiembre de 2022, mediante el cual la Gerencia General remite a </w:t>
      </w:r>
      <w:r w:rsidRPr="004A7F1B">
        <w:rPr>
          <w:rFonts w:cs="Arial"/>
          <w:lang w:val="es-CR" w:eastAsia="es-CR"/>
        </w:rPr>
        <w:t>Licda. María del Rocío Aguilar Montoya</w:t>
      </w:r>
    </w:p>
    <w:p w14:paraId="1801426D" w14:textId="77777777" w:rsidR="00600597" w:rsidRPr="004A7F1B" w:rsidRDefault="00600597" w:rsidP="00600597">
      <w:pPr>
        <w:autoSpaceDE w:val="0"/>
        <w:autoSpaceDN w:val="0"/>
        <w:adjustRightInd w:val="0"/>
        <w:spacing w:line="360" w:lineRule="auto"/>
        <w:jc w:val="both"/>
        <w:rPr>
          <w:rFonts w:cs="Arial"/>
          <w:lang w:val="es-CR" w:eastAsia="es-CR"/>
        </w:rPr>
      </w:pPr>
      <w:r w:rsidRPr="004A7F1B">
        <w:rPr>
          <w:rFonts w:cs="Arial"/>
          <w:lang w:val="es-CR" w:eastAsia="es-CR"/>
        </w:rPr>
        <w:t xml:space="preserve">Superintendente General de la Superintendencia General de Entidades Financieras el informe mensual de avance sobre la ejecución del plan de gestión de la cartera de crédito, al 31 de julio de 2022. </w:t>
      </w:r>
    </w:p>
    <w:p w14:paraId="035E1210" w14:textId="77777777" w:rsidR="00600597" w:rsidRPr="004A7F1B" w:rsidRDefault="00600597" w:rsidP="00600597">
      <w:pPr>
        <w:pStyle w:val="Default"/>
        <w:spacing w:line="360" w:lineRule="auto"/>
      </w:pPr>
    </w:p>
    <w:p w14:paraId="4AE7A7B5"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3419B7ED" w14:textId="77777777" w:rsidR="00600597" w:rsidRPr="004A7F1B" w:rsidRDefault="00600597" w:rsidP="00600597">
      <w:pPr>
        <w:spacing w:line="360" w:lineRule="auto"/>
        <w:jc w:val="both"/>
        <w:rPr>
          <w:rFonts w:cs="Arial"/>
          <w:sz w:val="22"/>
          <w:lang w:val="es-ES_tradnl"/>
        </w:rPr>
      </w:pPr>
      <w:r w:rsidRPr="004A7F1B">
        <w:rPr>
          <w:rFonts w:cs="Arial"/>
          <w:b/>
          <w:sz w:val="22"/>
        </w:rPr>
        <w:t>************</w:t>
      </w:r>
    </w:p>
    <w:p w14:paraId="5F0ADCEB" w14:textId="77777777" w:rsidR="00600597" w:rsidRPr="004A7F1B" w:rsidRDefault="00600597" w:rsidP="00600597">
      <w:pPr>
        <w:spacing w:line="360" w:lineRule="auto"/>
        <w:jc w:val="both"/>
        <w:rPr>
          <w:rFonts w:cs="Arial"/>
          <w:sz w:val="22"/>
          <w:szCs w:val="22"/>
        </w:rPr>
      </w:pPr>
    </w:p>
    <w:p w14:paraId="3ECA0BAC"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31° </w:t>
      </w:r>
      <w:r w:rsidRPr="004A7F1B">
        <w:rPr>
          <w:rFonts w:cs="Arial"/>
          <w:b/>
          <w:bCs/>
          <w:sz w:val="22"/>
          <w:u w:val="single"/>
          <w:lang w:val="es-CR"/>
        </w:rPr>
        <w:t xml:space="preserve">Copia de oficio enviado por la </w:t>
      </w:r>
      <w:r w:rsidRPr="004A7F1B">
        <w:rPr>
          <w:rFonts w:cs="Arial"/>
          <w:b/>
          <w:bCs/>
          <w:sz w:val="22"/>
          <w:szCs w:val="22"/>
          <w:u w:val="single"/>
          <w:lang w:val="es-CR"/>
        </w:rPr>
        <w:t>Gerencia General a la SUGEF, remitiendo</w:t>
      </w:r>
      <w:r w:rsidRPr="004A7F1B">
        <w:rPr>
          <w:b/>
          <w:bCs/>
          <w:u w:val="single"/>
        </w:rPr>
        <w:t xml:space="preserve"> </w:t>
      </w:r>
      <w:r w:rsidRPr="004A7F1B">
        <w:rPr>
          <w:rFonts w:cs="Arial"/>
          <w:b/>
          <w:bCs/>
          <w:sz w:val="22"/>
          <w:szCs w:val="22"/>
          <w:u w:val="single"/>
          <w:lang w:val="es-CR"/>
        </w:rPr>
        <w:t>el informe de avance, con corte a agosto de 2022, sobre la ejecución del plan para atender las debilidades identificadas en el estudio sobre el FOSUVI y la cartera de crédito del FONAVI</w:t>
      </w:r>
    </w:p>
    <w:p w14:paraId="682E9954" w14:textId="77777777" w:rsidR="00600597" w:rsidRPr="004A7F1B" w:rsidRDefault="00600597" w:rsidP="00600597">
      <w:pPr>
        <w:spacing w:line="360" w:lineRule="auto"/>
        <w:jc w:val="both"/>
        <w:rPr>
          <w:rFonts w:cs="Arial"/>
          <w:sz w:val="22"/>
          <w:szCs w:val="22"/>
        </w:rPr>
      </w:pPr>
    </w:p>
    <w:p w14:paraId="5EBD0F2B" w14:textId="4F20FC56"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lastRenderedPageBreak/>
        <w:t xml:space="preserve">Minuto </w:t>
      </w:r>
      <w:r w:rsidR="00405B9F">
        <w:rPr>
          <w:rFonts w:cs="Arial"/>
          <w:sz w:val="22"/>
          <w:u w:val="single"/>
          <w:lang w:val="es-ES_tradnl"/>
        </w:rPr>
        <w:t>198</w:t>
      </w:r>
      <w:r w:rsidRPr="004A7F1B">
        <w:rPr>
          <w:rFonts w:cs="Arial"/>
          <w:sz w:val="22"/>
          <w:u w:val="single"/>
          <w:lang w:val="es-ES_tradnl"/>
        </w:rPr>
        <w:t>:</w:t>
      </w:r>
      <w:r w:rsidR="00405B9F">
        <w:rPr>
          <w:rFonts w:cs="Arial"/>
          <w:sz w:val="22"/>
          <w:u w:val="single"/>
          <w:lang w:val="es-ES_tradnl"/>
        </w:rPr>
        <w:t>55</w:t>
      </w:r>
      <w:r w:rsidRPr="004A7F1B">
        <w:rPr>
          <w:rFonts w:cs="Arial"/>
          <w:sz w:val="22"/>
          <w:lang w:val="es-ES_tradnl"/>
        </w:rPr>
        <w:t xml:space="preserve"> Se conoce copia del oficio GG-OF-1160-2022 del 15 de setiembre de 2022, mediante el cual la Gerencia General remite a la Licda. María del Rocío Aguilar Montoya, Superintendente General de la Superintendencia General de Entidades Autorizadas, el informe de avance, con corte a agosto de 2022, sobre la ejecución del plan para atender las debilidades identificadas en el estudio sobre el FOSUVI y la cartera de crédito del FONAVI. </w:t>
      </w:r>
    </w:p>
    <w:p w14:paraId="15FBD4CB" w14:textId="77777777" w:rsidR="00600597" w:rsidRPr="004A7F1B" w:rsidRDefault="00600597" w:rsidP="00600597">
      <w:pPr>
        <w:pStyle w:val="Default"/>
        <w:spacing w:line="360" w:lineRule="auto"/>
      </w:pPr>
    </w:p>
    <w:p w14:paraId="791F1FFF"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3A1B78F1" w14:textId="77777777" w:rsidR="00600597" w:rsidRPr="004A7F1B" w:rsidRDefault="00600597" w:rsidP="00600597">
      <w:pPr>
        <w:spacing w:line="360" w:lineRule="auto"/>
        <w:jc w:val="both"/>
        <w:rPr>
          <w:rFonts w:cs="Arial"/>
          <w:sz w:val="22"/>
          <w:lang w:val="es-ES_tradnl"/>
        </w:rPr>
      </w:pPr>
      <w:r w:rsidRPr="004A7F1B">
        <w:rPr>
          <w:rFonts w:cs="Arial"/>
          <w:b/>
          <w:sz w:val="22"/>
        </w:rPr>
        <w:t>************</w:t>
      </w:r>
    </w:p>
    <w:p w14:paraId="3393B3FD" w14:textId="77777777" w:rsidR="00600597" w:rsidRPr="004A7F1B" w:rsidRDefault="00600597" w:rsidP="00600597">
      <w:pPr>
        <w:spacing w:line="360" w:lineRule="auto"/>
        <w:jc w:val="both"/>
        <w:rPr>
          <w:rFonts w:cs="Arial"/>
          <w:sz w:val="22"/>
          <w:szCs w:val="22"/>
        </w:rPr>
      </w:pPr>
    </w:p>
    <w:p w14:paraId="446CCAC0"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32° </w:t>
      </w:r>
      <w:r w:rsidRPr="004A7F1B">
        <w:rPr>
          <w:rFonts w:cs="Arial"/>
          <w:b/>
          <w:bCs/>
          <w:sz w:val="22"/>
          <w:u w:val="single"/>
          <w:lang w:val="es-CR"/>
        </w:rPr>
        <w:t xml:space="preserve">Copia de oficio enviado por la </w:t>
      </w:r>
      <w:r w:rsidRPr="004A7F1B">
        <w:rPr>
          <w:rFonts w:cs="Arial"/>
          <w:b/>
          <w:bCs/>
          <w:sz w:val="22"/>
          <w:szCs w:val="22"/>
          <w:u w:val="single"/>
          <w:lang w:val="es-CR"/>
        </w:rPr>
        <w:t>Gerencia General a la Contraloría General de la República, comunicando los contactos oficiales y el responsable del seguimiento y cumplimiento, de la orden relacionada con el manejo de recursos invertidos de la Cuenta General al FONAVI</w:t>
      </w:r>
    </w:p>
    <w:p w14:paraId="1CAAF96D" w14:textId="77777777" w:rsidR="00600597" w:rsidRPr="004A7F1B" w:rsidRDefault="00600597" w:rsidP="00600597">
      <w:pPr>
        <w:spacing w:line="360" w:lineRule="auto"/>
        <w:jc w:val="both"/>
        <w:rPr>
          <w:rFonts w:cs="Arial"/>
          <w:sz w:val="22"/>
          <w:szCs w:val="22"/>
        </w:rPr>
      </w:pPr>
    </w:p>
    <w:p w14:paraId="662F7D9F" w14:textId="5E2FD077"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t xml:space="preserve">Minuto </w:t>
      </w:r>
      <w:r w:rsidR="00405B9F">
        <w:rPr>
          <w:rFonts w:cs="Arial"/>
          <w:sz w:val="22"/>
          <w:u w:val="single"/>
          <w:lang w:val="es-ES_tradnl"/>
        </w:rPr>
        <w:t>199</w:t>
      </w:r>
      <w:r w:rsidRPr="004A7F1B">
        <w:rPr>
          <w:rFonts w:cs="Arial"/>
          <w:sz w:val="22"/>
          <w:u w:val="single"/>
          <w:lang w:val="es-ES_tradnl"/>
        </w:rPr>
        <w:t>:</w:t>
      </w:r>
      <w:r w:rsidR="00405B9F">
        <w:rPr>
          <w:rFonts w:cs="Arial"/>
          <w:sz w:val="22"/>
          <w:u w:val="single"/>
          <w:lang w:val="es-ES_tradnl"/>
        </w:rPr>
        <w:t>10</w:t>
      </w:r>
      <w:r w:rsidRPr="004A7F1B">
        <w:rPr>
          <w:rFonts w:cs="Arial"/>
          <w:sz w:val="22"/>
          <w:lang w:val="es-ES_tradnl"/>
        </w:rPr>
        <w:t xml:space="preserve"> Se conoce copia del oficio GG-OF-1149-2022 del 13 de setiembre de 2022, mediante el cual, la Gerencia General comunica al Lic. Carlos Morales Castro, Gerente del Área de Seguimiento para la Mejora Pública de la División de Fiscalización Operativa y Evaluativa de la Contraloría General de la República, los contactos oficiales y el responsable del seguimiento y cumplimiento de la orden relacionada con el manejo de recursos invertidos de la Cuenta General al FONAVI. </w:t>
      </w:r>
    </w:p>
    <w:p w14:paraId="46F3315A" w14:textId="77777777" w:rsidR="00600597" w:rsidRPr="004A7F1B" w:rsidRDefault="00600597" w:rsidP="00600597">
      <w:pPr>
        <w:pStyle w:val="Default"/>
        <w:spacing w:line="360" w:lineRule="auto"/>
      </w:pPr>
    </w:p>
    <w:p w14:paraId="7AB91572"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2978A8C2" w14:textId="77777777" w:rsidR="00600597" w:rsidRPr="004A7F1B" w:rsidRDefault="00600597" w:rsidP="00600597">
      <w:pPr>
        <w:spacing w:line="360" w:lineRule="auto"/>
        <w:jc w:val="both"/>
        <w:rPr>
          <w:rFonts w:cs="Arial"/>
          <w:sz w:val="22"/>
          <w:lang w:val="es-ES_tradnl"/>
        </w:rPr>
      </w:pPr>
      <w:r w:rsidRPr="004A7F1B">
        <w:rPr>
          <w:rFonts w:cs="Arial"/>
          <w:b/>
          <w:sz w:val="22"/>
        </w:rPr>
        <w:t>************</w:t>
      </w:r>
    </w:p>
    <w:p w14:paraId="5EAA5778" w14:textId="77777777" w:rsidR="00600597" w:rsidRPr="004A7F1B" w:rsidRDefault="00600597" w:rsidP="00600597">
      <w:pPr>
        <w:spacing w:line="360" w:lineRule="auto"/>
        <w:jc w:val="both"/>
        <w:rPr>
          <w:rFonts w:cs="Arial"/>
          <w:sz w:val="22"/>
          <w:szCs w:val="22"/>
        </w:rPr>
      </w:pPr>
    </w:p>
    <w:p w14:paraId="47EA7288"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33° </w:t>
      </w:r>
      <w:r w:rsidRPr="004A7F1B">
        <w:rPr>
          <w:rFonts w:cs="Arial"/>
          <w:b/>
          <w:bCs/>
          <w:sz w:val="22"/>
          <w:u w:val="single"/>
          <w:lang w:val="es-CR"/>
        </w:rPr>
        <w:t xml:space="preserve">Copia de oficio enviado por la </w:t>
      </w:r>
      <w:r w:rsidRPr="004A7F1B">
        <w:rPr>
          <w:rFonts w:cs="Arial"/>
          <w:b/>
          <w:bCs/>
          <w:sz w:val="22"/>
          <w:szCs w:val="22"/>
          <w:u w:val="single"/>
          <w:lang w:val="es-CR"/>
        </w:rPr>
        <w:t>Gerencia General a la Contraloría General de la República, remitiendo certificación del cumplimiento del punto 4. de la orden relacionada con el manejo de recursos invertidos de la Cuenta General al FONAVI</w:t>
      </w:r>
    </w:p>
    <w:p w14:paraId="0838A061" w14:textId="77777777" w:rsidR="00600597" w:rsidRPr="004A7F1B" w:rsidRDefault="00600597" w:rsidP="00600597">
      <w:pPr>
        <w:spacing w:line="360" w:lineRule="auto"/>
        <w:jc w:val="both"/>
        <w:rPr>
          <w:rFonts w:cs="Arial"/>
          <w:sz w:val="22"/>
          <w:szCs w:val="22"/>
        </w:rPr>
      </w:pPr>
    </w:p>
    <w:p w14:paraId="7F6D5BF6" w14:textId="67D5BA25" w:rsidR="00600597" w:rsidRPr="004A7F1B" w:rsidRDefault="00600597" w:rsidP="00600597">
      <w:pPr>
        <w:spacing w:line="360" w:lineRule="auto"/>
        <w:jc w:val="both"/>
        <w:rPr>
          <w:sz w:val="22"/>
          <w:szCs w:val="22"/>
        </w:rPr>
      </w:pPr>
      <w:r w:rsidRPr="004A7F1B">
        <w:rPr>
          <w:rFonts w:cs="Arial"/>
          <w:sz w:val="22"/>
          <w:u w:val="single"/>
          <w:lang w:val="es-ES_tradnl"/>
        </w:rPr>
        <w:t xml:space="preserve">Minuto </w:t>
      </w:r>
      <w:r w:rsidR="00405B9F">
        <w:rPr>
          <w:rFonts w:cs="Arial"/>
          <w:sz w:val="22"/>
          <w:u w:val="single"/>
          <w:lang w:val="es-ES_tradnl"/>
        </w:rPr>
        <w:t>199</w:t>
      </w:r>
      <w:r w:rsidRPr="004A7F1B">
        <w:rPr>
          <w:rFonts w:cs="Arial"/>
          <w:sz w:val="22"/>
          <w:u w:val="single"/>
          <w:lang w:val="es-ES_tradnl"/>
        </w:rPr>
        <w:t>:</w:t>
      </w:r>
      <w:r w:rsidR="00405B9F">
        <w:rPr>
          <w:rFonts w:cs="Arial"/>
          <w:sz w:val="22"/>
          <w:u w:val="single"/>
          <w:lang w:val="es-ES_tradnl"/>
        </w:rPr>
        <w:t>25</w:t>
      </w:r>
      <w:r w:rsidRPr="004A7F1B">
        <w:rPr>
          <w:rFonts w:cs="Arial"/>
          <w:sz w:val="22"/>
          <w:lang w:val="es-ES_tradnl"/>
        </w:rPr>
        <w:t xml:space="preserve"> Se conoce copia del oficio GG-CE-1163-2022 del 16 de setiembre de 2022, mediante el cual, la Gerencia General remite a la Licda. Marcela Aragón Sandoval, Gerente de Área del Área de Fiscalización para el Desarrollo de las Ciudades de la División de Fiscalización Operativa y Evaluativa de la Contraloría General de la República, certificación </w:t>
      </w:r>
      <w:r w:rsidRPr="004A7F1B">
        <w:rPr>
          <w:sz w:val="22"/>
          <w:szCs w:val="22"/>
        </w:rPr>
        <w:lastRenderedPageBreak/>
        <w:t xml:space="preserve">del cumplimiento del punto 4. de la orden relacionada con el manejo de recursos invertidos de la Cuenta General al FONAVI. </w:t>
      </w:r>
    </w:p>
    <w:p w14:paraId="216DEB73" w14:textId="77777777" w:rsidR="00600597" w:rsidRPr="004A7F1B" w:rsidRDefault="00600597" w:rsidP="00600597">
      <w:pPr>
        <w:pStyle w:val="Default"/>
        <w:spacing w:line="360" w:lineRule="auto"/>
      </w:pPr>
    </w:p>
    <w:p w14:paraId="10EE50A7"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2198E126" w14:textId="77777777" w:rsidR="00600597" w:rsidRPr="004A7F1B" w:rsidRDefault="00600597" w:rsidP="00600597">
      <w:pPr>
        <w:spacing w:line="360" w:lineRule="auto"/>
        <w:jc w:val="both"/>
        <w:rPr>
          <w:rFonts w:cs="Arial"/>
          <w:sz w:val="22"/>
          <w:lang w:val="es-ES_tradnl"/>
        </w:rPr>
      </w:pPr>
      <w:r w:rsidRPr="004A7F1B">
        <w:rPr>
          <w:rFonts w:cs="Arial"/>
          <w:b/>
          <w:sz w:val="22"/>
        </w:rPr>
        <w:t>************</w:t>
      </w:r>
    </w:p>
    <w:p w14:paraId="1BCA3362" w14:textId="77777777" w:rsidR="00600597" w:rsidRPr="004A7F1B" w:rsidRDefault="00600597" w:rsidP="00600597">
      <w:pPr>
        <w:spacing w:line="360" w:lineRule="auto"/>
        <w:jc w:val="both"/>
        <w:rPr>
          <w:rFonts w:cs="Arial"/>
          <w:sz w:val="22"/>
          <w:szCs w:val="22"/>
        </w:rPr>
      </w:pPr>
    </w:p>
    <w:p w14:paraId="3721E788"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34° </w:t>
      </w:r>
      <w:r w:rsidRPr="004A7F1B">
        <w:rPr>
          <w:rFonts w:cs="Arial"/>
          <w:b/>
          <w:bCs/>
          <w:sz w:val="22"/>
          <w:u w:val="single"/>
          <w:lang w:val="es-CR"/>
        </w:rPr>
        <w:t xml:space="preserve">Copia de oficio enviado por la </w:t>
      </w:r>
      <w:r w:rsidRPr="004A7F1B">
        <w:rPr>
          <w:rFonts w:cs="Arial"/>
          <w:b/>
          <w:bCs/>
          <w:sz w:val="22"/>
          <w:szCs w:val="22"/>
          <w:u w:val="single"/>
          <w:lang w:val="es-CR"/>
        </w:rPr>
        <w:t xml:space="preserve">Gerencia General a la Dirección FOSUVI, autorizando la corrección administrativa de errores materiales contenidos en los datos de cinco bonos de vivienda aprobados por la </w:t>
      </w:r>
      <w:r w:rsidRPr="004A7F1B">
        <w:rPr>
          <w:rFonts w:cs="Arial"/>
          <w:b/>
          <w:bCs/>
          <w:sz w:val="22"/>
          <w:szCs w:val="22"/>
          <w:u w:val="single"/>
          <w:lang w:val="es-ES_tradnl"/>
        </w:rPr>
        <w:t>Junta Directiva</w:t>
      </w:r>
    </w:p>
    <w:p w14:paraId="2ABC1756" w14:textId="77777777" w:rsidR="00600597" w:rsidRPr="004A7F1B" w:rsidRDefault="00600597" w:rsidP="00600597">
      <w:pPr>
        <w:spacing w:line="360" w:lineRule="auto"/>
        <w:jc w:val="both"/>
        <w:rPr>
          <w:rFonts w:cs="Arial"/>
          <w:sz w:val="22"/>
          <w:szCs w:val="22"/>
        </w:rPr>
      </w:pPr>
    </w:p>
    <w:p w14:paraId="0CD80A4C" w14:textId="6680EF09" w:rsidR="00600597" w:rsidRPr="004A7F1B" w:rsidRDefault="00600597" w:rsidP="00600597">
      <w:pPr>
        <w:spacing w:line="360" w:lineRule="auto"/>
        <w:jc w:val="both"/>
        <w:rPr>
          <w:sz w:val="22"/>
          <w:szCs w:val="22"/>
        </w:rPr>
      </w:pPr>
      <w:r w:rsidRPr="004A7F1B">
        <w:rPr>
          <w:rFonts w:cs="Arial"/>
          <w:sz w:val="22"/>
          <w:u w:val="single"/>
          <w:lang w:val="es-ES_tradnl"/>
        </w:rPr>
        <w:t xml:space="preserve">Minuto </w:t>
      </w:r>
      <w:r w:rsidR="008221C6">
        <w:rPr>
          <w:rFonts w:cs="Arial"/>
          <w:sz w:val="22"/>
          <w:u w:val="single"/>
          <w:lang w:val="es-ES_tradnl"/>
        </w:rPr>
        <w:t>201</w:t>
      </w:r>
      <w:r w:rsidRPr="004A7F1B">
        <w:rPr>
          <w:rFonts w:cs="Arial"/>
          <w:sz w:val="22"/>
          <w:u w:val="single"/>
          <w:lang w:val="es-ES_tradnl"/>
        </w:rPr>
        <w:t>:</w:t>
      </w:r>
      <w:r w:rsidR="008221C6">
        <w:rPr>
          <w:rFonts w:cs="Arial"/>
          <w:sz w:val="22"/>
          <w:u w:val="single"/>
          <w:lang w:val="es-ES_tradnl"/>
        </w:rPr>
        <w:t>25</w:t>
      </w:r>
      <w:r w:rsidRPr="004A7F1B">
        <w:rPr>
          <w:rFonts w:cs="Arial"/>
          <w:sz w:val="22"/>
          <w:lang w:val="es-ES_tradnl"/>
        </w:rPr>
        <w:t xml:space="preserve"> Se conoce copia del oficio GG-ME-1171-2022 del 16 de setiembre de 2022, mediante el cual, la Gerencia General </w:t>
      </w:r>
      <w:r w:rsidRPr="004A7F1B">
        <w:rPr>
          <w:sz w:val="22"/>
          <w:szCs w:val="22"/>
        </w:rPr>
        <w:t>autoriza la corrección administrativa</w:t>
      </w:r>
      <w:r w:rsidRPr="004A7F1B">
        <w:rPr>
          <w:rFonts w:ascii="ArialMT" w:hAnsi="ArialMT" w:cs="ArialMT"/>
          <w:sz w:val="22"/>
          <w:szCs w:val="22"/>
        </w:rPr>
        <w:t xml:space="preserve"> de errores materiales contenidos en informes aprobados por la </w:t>
      </w:r>
      <w:r w:rsidRPr="004A7F1B">
        <w:rPr>
          <w:rFonts w:ascii="ArialMT" w:hAnsi="ArialMT"/>
          <w:sz w:val="22"/>
          <w:szCs w:val="22"/>
          <w:lang w:val="es-ES_tradnl"/>
        </w:rPr>
        <w:t>Junta Directiva</w:t>
      </w:r>
      <w:r w:rsidRPr="004A7F1B">
        <w:rPr>
          <w:rFonts w:ascii="ArialMT" w:hAnsi="ArialMT" w:cs="ArialMT"/>
          <w:sz w:val="22"/>
          <w:szCs w:val="22"/>
        </w:rPr>
        <w:t>, referidos a los bonos extraordinarios autorizados a los señores</w:t>
      </w:r>
      <w:r w:rsidRPr="004A7F1B">
        <w:rPr>
          <w:sz w:val="22"/>
          <w:szCs w:val="22"/>
        </w:rPr>
        <w:t xml:space="preserve"> </w:t>
      </w:r>
      <w:proofErr w:type="spellStart"/>
      <w:r w:rsidRPr="004A7F1B">
        <w:rPr>
          <w:sz w:val="22"/>
          <w:szCs w:val="22"/>
        </w:rPr>
        <w:t>Eduvigildo</w:t>
      </w:r>
      <w:proofErr w:type="spellEnd"/>
      <w:r w:rsidRPr="004A7F1B">
        <w:rPr>
          <w:sz w:val="22"/>
          <w:szCs w:val="22"/>
        </w:rPr>
        <w:t xml:space="preserve"> Avilés, María </w:t>
      </w:r>
      <w:proofErr w:type="spellStart"/>
      <w:r w:rsidRPr="004A7F1B">
        <w:rPr>
          <w:sz w:val="22"/>
          <w:szCs w:val="22"/>
        </w:rPr>
        <w:t>Yene</w:t>
      </w:r>
      <w:proofErr w:type="spellEnd"/>
      <w:r w:rsidRPr="004A7F1B">
        <w:rPr>
          <w:sz w:val="22"/>
          <w:szCs w:val="22"/>
        </w:rPr>
        <w:t xml:space="preserve"> Valencia, Hazel Rodríguez Valdez, Carmen Jimenez y Crisanto Morales.</w:t>
      </w:r>
    </w:p>
    <w:p w14:paraId="570FC718" w14:textId="77777777" w:rsidR="00600597" w:rsidRPr="004A7F1B" w:rsidRDefault="00600597" w:rsidP="00600597">
      <w:pPr>
        <w:pStyle w:val="Default"/>
        <w:spacing w:line="360" w:lineRule="auto"/>
      </w:pPr>
    </w:p>
    <w:p w14:paraId="1355DA7C"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5FAB76B3" w14:textId="77777777" w:rsidR="00600597" w:rsidRPr="004A7F1B" w:rsidRDefault="00600597" w:rsidP="00600597">
      <w:pPr>
        <w:spacing w:line="360" w:lineRule="auto"/>
        <w:jc w:val="both"/>
        <w:rPr>
          <w:rFonts w:cs="Arial"/>
          <w:sz w:val="22"/>
          <w:lang w:val="es-ES_tradnl"/>
        </w:rPr>
      </w:pPr>
      <w:r w:rsidRPr="004A7F1B">
        <w:rPr>
          <w:rFonts w:cs="Arial"/>
          <w:b/>
          <w:sz w:val="22"/>
        </w:rPr>
        <w:t>************</w:t>
      </w:r>
    </w:p>
    <w:p w14:paraId="62B12151" w14:textId="77777777" w:rsidR="00600597" w:rsidRPr="004A7F1B" w:rsidRDefault="00600597" w:rsidP="00600597">
      <w:pPr>
        <w:spacing w:line="360" w:lineRule="auto"/>
        <w:jc w:val="both"/>
        <w:rPr>
          <w:rFonts w:cs="Arial"/>
          <w:sz w:val="22"/>
          <w:szCs w:val="22"/>
        </w:rPr>
      </w:pPr>
    </w:p>
    <w:p w14:paraId="40581B02"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35° </w:t>
      </w:r>
      <w:r w:rsidRPr="004A7F1B">
        <w:rPr>
          <w:rFonts w:cs="Arial"/>
          <w:b/>
          <w:bCs/>
          <w:sz w:val="22"/>
          <w:szCs w:val="22"/>
          <w:u w:val="single"/>
          <w:lang w:val="es-ES_tradnl"/>
        </w:rPr>
        <w:t>Oficio del Comité de Auditoría, comunicando el nombramiento de la Directora Lina Barrantes Castegnaro como presidenta de ese comité</w:t>
      </w:r>
    </w:p>
    <w:p w14:paraId="0F10FBDD" w14:textId="77777777" w:rsidR="00600597" w:rsidRPr="004A7F1B" w:rsidRDefault="00600597" w:rsidP="00600597">
      <w:pPr>
        <w:spacing w:line="360" w:lineRule="auto"/>
        <w:jc w:val="both"/>
        <w:rPr>
          <w:rFonts w:cs="Arial"/>
          <w:sz w:val="22"/>
          <w:szCs w:val="22"/>
        </w:rPr>
      </w:pPr>
    </w:p>
    <w:p w14:paraId="199B027D" w14:textId="5F04B683"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t xml:space="preserve">Minuto </w:t>
      </w:r>
      <w:r w:rsidR="008221C6">
        <w:rPr>
          <w:rFonts w:cs="Arial"/>
          <w:sz w:val="22"/>
          <w:u w:val="single"/>
          <w:lang w:val="es-ES_tradnl"/>
        </w:rPr>
        <w:t>20</w:t>
      </w:r>
      <w:r w:rsidR="00FD4F10">
        <w:rPr>
          <w:rFonts w:cs="Arial"/>
          <w:sz w:val="22"/>
          <w:u w:val="single"/>
          <w:lang w:val="es-ES_tradnl"/>
        </w:rPr>
        <w:t>2</w:t>
      </w:r>
      <w:r w:rsidRPr="004A7F1B">
        <w:rPr>
          <w:rFonts w:cs="Arial"/>
          <w:sz w:val="22"/>
          <w:u w:val="single"/>
          <w:lang w:val="es-ES_tradnl"/>
        </w:rPr>
        <w:t>:</w:t>
      </w:r>
      <w:r w:rsidR="00FD4F10">
        <w:rPr>
          <w:rFonts w:cs="Arial"/>
          <w:sz w:val="22"/>
          <w:u w:val="single"/>
          <w:lang w:val="es-ES_tradnl"/>
        </w:rPr>
        <w:t>32</w:t>
      </w:r>
      <w:r w:rsidRPr="004A7F1B">
        <w:rPr>
          <w:rFonts w:cs="Arial"/>
          <w:sz w:val="22"/>
          <w:lang w:val="es-ES_tradnl"/>
        </w:rPr>
        <w:t xml:space="preserve"> Se conoce el oficio CABANHVI-027-2022, del 20 de setiembre de 2022, mediante el cual</w:t>
      </w:r>
      <w:r w:rsidR="008221C6">
        <w:rPr>
          <w:rFonts w:cs="Arial"/>
          <w:sz w:val="22"/>
          <w:lang w:val="es-ES_tradnl"/>
        </w:rPr>
        <w:t>,</w:t>
      </w:r>
      <w:r w:rsidRPr="004A7F1B">
        <w:rPr>
          <w:rFonts w:cs="Arial"/>
          <w:sz w:val="22"/>
          <w:lang w:val="es-ES_tradnl"/>
        </w:rPr>
        <w:t xml:space="preserve"> el Comité de Auditor</w:t>
      </w:r>
      <w:r w:rsidR="008221C6">
        <w:rPr>
          <w:rFonts w:cs="Arial"/>
          <w:sz w:val="22"/>
          <w:lang w:val="es-ES_tradnl"/>
        </w:rPr>
        <w:t>í</w:t>
      </w:r>
      <w:r w:rsidRPr="004A7F1B">
        <w:rPr>
          <w:rFonts w:cs="Arial"/>
          <w:sz w:val="22"/>
          <w:lang w:val="es-ES_tradnl"/>
        </w:rPr>
        <w:t xml:space="preserve">a remite el acuerdo con el que se nombra a la Directora Lina Barrantes Castegnaro como presidenta de ese comité. </w:t>
      </w:r>
    </w:p>
    <w:p w14:paraId="6ABB2789" w14:textId="77777777" w:rsidR="00600597" w:rsidRPr="004A7F1B" w:rsidRDefault="00600597" w:rsidP="00600597">
      <w:pPr>
        <w:spacing w:line="360" w:lineRule="auto"/>
        <w:jc w:val="both"/>
        <w:rPr>
          <w:rFonts w:cs="Arial"/>
          <w:sz w:val="22"/>
          <w:szCs w:val="22"/>
        </w:rPr>
      </w:pPr>
    </w:p>
    <w:p w14:paraId="28E8A077" w14:textId="77777777" w:rsidR="00600597" w:rsidRPr="004A7F1B" w:rsidRDefault="00600597" w:rsidP="00600597">
      <w:pPr>
        <w:spacing w:line="360" w:lineRule="auto"/>
        <w:jc w:val="both"/>
        <w:rPr>
          <w:sz w:val="22"/>
          <w:szCs w:val="22"/>
        </w:rPr>
      </w:pPr>
      <w:r w:rsidRPr="004A7F1B">
        <w:rPr>
          <w:sz w:val="22"/>
          <w:szCs w:val="22"/>
        </w:rPr>
        <w:t xml:space="preserve">Al respecto, la Junta Directiva da por conocida dicha nota. </w:t>
      </w:r>
    </w:p>
    <w:p w14:paraId="7F60CC12" w14:textId="77777777" w:rsidR="00600597" w:rsidRPr="004A7F1B" w:rsidRDefault="00600597" w:rsidP="00600597">
      <w:pPr>
        <w:spacing w:line="360" w:lineRule="auto"/>
        <w:jc w:val="both"/>
        <w:rPr>
          <w:rFonts w:cs="Arial"/>
          <w:sz w:val="22"/>
          <w:lang w:val="es-ES_tradnl"/>
        </w:rPr>
      </w:pPr>
      <w:r w:rsidRPr="004A7F1B">
        <w:rPr>
          <w:rFonts w:cs="Arial"/>
          <w:b/>
          <w:sz w:val="22"/>
        </w:rPr>
        <w:t>************</w:t>
      </w:r>
    </w:p>
    <w:p w14:paraId="58A04F7C" w14:textId="77777777" w:rsidR="00600597" w:rsidRPr="004A7F1B" w:rsidRDefault="00600597" w:rsidP="00600597">
      <w:pPr>
        <w:spacing w:line="360" w:lineRule="auto"/>
        <w:jc w:val="both"/>
        <w:rPr>
          <w:rFonts w:cs="Arial"/>
          <w:sz w:val="22"/>
          <w:szCs w:val="22"/>
        </w:rPr>
      </w:pPr>
    </w:p>
    <w:p w14:paraId="19161CB8"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36° </w:t>
      </w:r>
      <w:r w:rsidRPr="004A7F1B">
        <w:rPr>
          <w:rFonts w:cs="Arial"/>
          <w:b/>
          <w:bCs/>
          <w:sz w:val="22"/>
          <w:szCs w:val="22"/>
          <w:u w:val="single"/>
          <w:lang w:val="es-ES_tradnl"/>
        </w:rPr>
        <w:t xml:space="preserve">Copia de oficio enviado por el Comité de Auditoría a la </w:t>
      </w:r>
      <w:r w:rsidRPr="004A7F1B">
        <w:rPr>
          <w:rFonts w:cs="Arial"/>
          <w:b/>
          <w:bCs/>
          <w:sz w:val="22"/>
          <w:szCs w:val="22"/>
          <w:u w:val="single"/>
          <w:lang w:val="es-CR"/>
        </w:rPr>
        <w:t>Gerencia General</w:t>
      </w:r>
      <w:r w:rsidRPr="004A7F1B">
        <w:rPr>
          <w:rFonts w:cs="Arial"/>
          <w:b/>
          <w:bCs/>
          <w:sz w:val="22"/>
          <w:szCs w:val="22"/>
          <w:u w:val="single"/>
          <w:lang w:val="es-ES_tradnl"/>
        </w:rPr>
        <w:t xml:space="preserve">, solicitando </w:t>
      </w:r>
      <w:r w:rsidRPr="004A7F1B">
        <w:rPr>
          <w:rFonts w:cs="Arial"/>
          <w:b/>
          <w:bCs/>
          <w:sz w:val="22"/>
          <w:szCs w:val="22"/>
          <w:u w:val="single"/>
          <w:lang w:val="es-CR"/>
        </w:rPr>
        <w:t>un detalle de las gestiones realizadas y programadas, para atender las debilidades señaladas en la Carta de Gerencia 2-2022 de la Auditoría Externa del FOSUVI</w:t>
      </w:r>
    </w:p>
    <w:p w14:paraId="00587C10" w14:textId="77777777" w:rsidR="00600597" w:rsidRPr="004A7F1B" w:rsidRDefault="00600597" w:rsidP="00600597">
      <w:pPr>
        <w:spacing w:line="360" w:lineRule="auto"/>
        <w:jc w:val="both"/>
        <w:rPr>
          <w:rFonts w:cs="Arial"/>
          <w:sz w:val="22"/>
          <w:szCs w:val="22"/>
        </w:rPr>
      </w:pPr>
    </w:p>
    <w:p w14:paraId="5D9C34A6" w14:textId="32516A27" w:rsidR="00600597" w:rsidRPr="004A7F1B" w:rsidRDefault="00600597" w:rsidP="00600597">
      <w:pPr>
        <w:pStyle w:val="Default"/>
        <w:spacing w:line="360" w:lineRule="auto"/>
        <w:jc w:val="both"/>
        <w:rPr>
          <w:sz w:val="22"/>
          <w:lang w:val="es-ES_tradnl"/>
        </w:rPr>
      </w:pPr>
      <w:r w:rsidRPr="004A7F1B">
        <w:rPr>
          <w:sz w:val="22"/>
          <w:u w:val="single"/>
          <w:lang w:val="es-ES_tradnl"/>
        </w:rPr>
        <w:lastRenderedPageBreak/>
        <w:t xml:space="preserve">Minuto </w:t>
      </w:r>
      <w:r w:rsidR="00FD4F10">
        <w:rPr>
          <w:sz w:val="22"/>
          <w:u w:val="single"/>
          <w:lang w:val="es-ES_tradnl"/>
        </w:rPr>
        <w:t>202</w:t>
      </w:r>
      <w:r w:rsidRPr="004A7F1B">
        <w:rPr>
          <w:sz w:val="22"/>
          <w:u w:val="single"/>
          <w:lang w:val="es-ES_tradnl"/>
        </w:rPr>
        <w:t>:</w:t>
      </w:r>
      <w:r w:rsidR="00FD4F10">
        <w:rPr>
          <w:sz w:val="22"/>
          <w:u w:val="single"/>
          <w:lang w:val="es-ES_tradnl"/>
        </w:rPr>
        <w:t>43</w:t>
      </w:r>
      <w:r w:rsidRPr="004A7F1B">
        <w:rPr>
          <w:sz w:val="22"/>
          <w:lang w:val="es-ES_tradnl"/>
        </w:rPr>
        <w:t xml:space="preserve"> Se conoce copia del oficio CABANHVI-032-2022 del 20 de setiembre de 2022, mediante el cual, el Comité de Auditoría, solicita a la Gerencia General un detalle de las gestiones realizadas y programadas, para atender las debilidades señaladas en la Carta de Gerencia 2-2022 de la Auditoría Externa del FOSUVI.  </w:t>
      </w:r>
    </w:p>
    <w:p w14:paraId="4C9C9F0B" w14:textId="77777777" w:rsidR="00600597" w:rsidRPr="004A7F1B" w:rsidRDefault="00600597" w:rsidP="00600597">
      <w:pPr>
        <w:spacing w:line="360" w:lineRule="auto"/>
        <w:jc w:val="both"/>
        <w:rPr>
          <w:rFonts w:cs="Arial"/>
          <w:sz w:val="22"/>
          <w:szCs w:val="22"/>
        </w:rPr>
      </w:pPr>
    </w:p>
    <w:p w14:paraId="2F8E4FF3" w14:textId="77777777" w:rsidR="00600597" w:rsidRPr="004A7F1B" w:rsidRDefault="00600597" w:rsidP="00600597">
      <w:pPr>
        <w:spacing w:line="360" w:lineRule="auto"/>
        <w:jc w:val="both"/>
        <w:rPr>
          <w:sz w:val="22"/>
          <w:szCs w:val="22"/>
        </w:rPr>
      </w:pPr>
      <w:r w:rsidRPr="004A7F1B">
        <w:rPr>
          <w:sz w:val="22"/>
          <w:szCs w:val="22"/>
        </w:rPr>
        <w:t xml:space="preserve">Al respecto, la Junta Directiva da por conocida dicha nota. </w:t>
      </w:r>
    </w:p>
    <w:p w14:paraId="019DE6C9" w14:textId="77777777" w:rsidR="00600597" w:rsidRPr="004A7F1B" w:rsidRDefault="00600597" w:rsidP="00600597">
      <w:pPr>
        <w:spacing w:line="360" w:lineRule="auto"/>
        <w:jc w:val="both"/>
        <w:rPr>
          <w:rFonts w:cs="Arial"/>
          <w:sz w:val="22"/>
          <w:lang w:val="es-ES_tradnl"/>
        </w:rPr>
      </w:pPr>
      <w:r w:rsidRPr="004A7F1B">
        <w:rPr>
          <w:rFonts w:cs="Arial"/>
          <w:b/>
          <w:sz w:val="22"/>
        </w:rPr>
        <w:t>************</w:t>
      </w:r>
    </w:p>
    <w:p w14:paraId="4671247F" w14:textId="77777777" w:rsidR="00600597" w:rsidRPr="004A7F1B" w:rsidRDefault="00600597" w:rsidP="00600597">
      <w:pPr>
        <w:spacing w:line="360" w:lineRule="auto"/>
        <w:jc w:val="both"/>
        <w:rPr>
          <w:rFonts w:cs="Arial"/>
          <w:sz w:val="22"/>
          <w:szCs w:val="22"/>
        </w:rPr>
      </w:pPr>
    </w:p>
    <w:p w14:paraId="7D91F8E5"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37° </w:t>
      </w:r>
      <w:r w:rsidRPr="004A7F1B">
        <w:rPr>
          <w:rFonts w:cs="Arial"/>
          <w:b/>
          <w:bCs/>
          <w:sz w:val="22"/>
          <w:szCs w:val="22"/>
          <w:u w:val="single"/>
          <w:lang w:val="es-ES_tradnl"/>
        </w:rPr>
        <w:t>Copia de oficio enviado por la Auditoría Interna al Comité de Auditoría, remitiendo el informe de las labores realizadas durante el segundo trimestre de 2022</w:t>
      </w:r>
    </w:p>
    <w:p w14:paraId="64066472" w14:textId="77777777" w:rsidR="00600597" w:rsidRPr="004A7F1B" w:rsidRDefault="00600597" w:rsidP="00600597">
      <w:pPr>
        <w:spacing w:line="360" w:lineRule="auto"/>
        <w:jc w:val="both"/>
        <w:rPr>
          <w:rFonts w:cs="Arial"/>
          <w:sz w:val="22"/>
          <w:szCs w:val="22"/>
        </w:rPr>
      </w:pPr>
    </w:p>
    <w:p w14:paraId="644861F9" w14:textId="073C4FA3"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t xml:space="preserve">Minuto </w:t>
      </w:r>
      <w:r w:rsidR="00FD4F10">
        <w:rPr>
          <w:rFonts w:cs="Arial"/>
          <w:sz w:val="22"/>
          <w:u w:val="single"/>
          <w:lang w:val="es-ES_tradnl"/>
        </w:rPr>
        <w:t>202</w:t>
      </w:r>
      <w:r w:rsidRPr="004A7F1B">
        <w:rPr>
          <w:rFonts w:cs="Arial"/>
          <w:sz w:val="22"/>
          <w:u w:val="single"/>
          <w:lang w:val="es-ES_tradnl"/>
        </w:rPr>
        <w:t>:</w:t>
      </w:r>
      <w:r w:rsidR="00FD4F10">
        <w:rPr>
          <w:rFonts w:cs="Arial"/>
          <w:sz w:val="22"/>
          <w:u w:val="single"/>
          <w:lang w:val="es-ES_tradnl"/>
        </w:rPr>
        <w:t>56</w:t>
      </w:r>
      <w:r w:rsidRPr="004A7F1B">
        <w:rPr>
          <w:rFonts w:cs="Arial"/>
          <w:sz w:val="22"/>
          <w:lang w:val="es-ES_tradnl"/>
        </w:rPr>
        <w:t xml:space="preserve"> Se conoce copia del oficio AI-OF-116-2022 de fecha 16 de agosto de 2022, mediante el cual, la Auditoría Interna somete a conocimiento del Comité de Auditoría, el informe de las labores realizadas durante el segundo trimestre de 2022.</w:t>
      </w:r>
    </w:p>
    <w:p w14:paraId="47E37143" w14:textId="77777777" w:rsidR="00600597" w:rsidRPr="004A7F1B" w:rsidRDefault="00600597" w:rsidP="00600597">
      <w:pPr>
        <w:spacing w:line="360" w:lineRule="auto"/>
        <w:jc w:val="both"/>
        <w:rPr>
          <w:rFonts w:cs="Arial"/>
          <w:sz w:val="22"/>
          <w:lang w:val="es-ES_tradnl"/>
        </w:rPr>
      </w:pPr>
    </w:p>
    <w:p w14:paraId="7B7CEF14"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02ECC702" w14:textId="77777777" w:rsidR="00600597" w:rsidRPr="004A7F1B" w:rsidRDefault="00600597" w:rsidP="00600597">
      <w:pPr>
        <w:spacing w:line="360" w:lineRule="auto"/>
        <w:jc w:val="both"/>
        <w:rPr>
          <w:rFonts w:cs="Arial"/>
          <w:sz w:val="22"/>
          <w:lang w:val="es-ES_tradnl"/>
        </w:rPr>
      </w:pPr>
      <w:r w:rsidRPr="004A7F1B">
        <w:rPr>
          <w:rFonts w:cs="Arial"/>
          <w:b/>
          <w:sz w:val="22"/>
        </w:rPr>
        <w:t>************</w:t>
      </w:r>
    </w:p>
    <w:p w14:paraId="2CFDE69B" w14:textId="77777777" w:rsidR="00600597" w:rsidRPr="004A7F1B" w:rsidRDefault="00600597" w:rsidP="00600597">
      <w:pPr>
        <w:spacing w:line="360" w:lineRule="auto"/>
        <w:jc w:val="both"/>
        <w:rPr>
          <w:rFonts w:cs="Arial"/>
          <w:sz w:val="22"/>
          <w:szCs w:val="22"/>
        </w:rPr>
      </w:pPr>
    </w:p>
    <w:p w14:paraId="2384A0F3"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38° </w:t>
      </w:r>
      <w:r w:rsidRPr="004A7F1B">
        <w:rPr>
          <w:rFonts w:cs="Arial"/>
          <w:b/>
          <w:bCs/>
          <w:sz w:val="22"/>
          <w:szCs w:val="22"/>
          <w:u w:val="single"/>
          <w:lang w:val="es-ES_tradnl"/>
        </w:rPr>
        <w:t>Copia de oficio enviado por la Auditoría Interna al Comité de Auditoría, remitiendo la propuesta del “Reglamento de Organización y Funciones de la Auditoría Interna”</w:t>
      </w:r>
    </w:p>
    <w:p w14:paraId="321F5F8C" w14:textId="77777777" w:rsidR="00600597" w:rsidRPr="004A7F1B" w:rsidRDefault="00600597" w:rsidP="00600597">
      <w:pPr>
        <w:spacing w:line="360" w:lineRule="auto"/>
        <w:jc w:val="both"/>
        <w:rPr>
          <w:rFonts w:cs="Arial"/>
          <w:sz w:val="22"/>
          <w:szCs w:val="22"/>
        </w:rPr>
      </w:pPr>
    </w:p>
    <w:p w14:paraId="78A14C75" w14:textId="424B1403"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t xml:space="preserve">Minuto </w:t>
      </w:r>
      <w:r w:rsidR="00FD4F10">
        <w:rPr>
          <w:rFonts w:cs="Arial"/>
          <w:sz w:val="22"/>
          <w:u w:val="single"/>
          <w:lang w:val="es-ES_tradnl"/>
        </w:rPr>
        <w:t>203</w:t>
      </w:r>
      <w:r w:rsidRPr="004A7F1B">
        <w:rPr>
          <w:rFonts w:cs="Arial"/>
          <w:sz w:val="22"/>
          <w:u w:val="single"/>
          <w:lang w:val="es-ES_tradnl"/>
        </w:rPr>
        <w:t>:</w:t>
      </w:r>
      <w:r w:rsidR="00FD4F10">
        <w:rPr>
          <w:rFonts w:cs="Arial"/>
          <w:sz w:val="22"/>
          <w:u w:val="single"/>
          <w:lang w:val="es-ES_tradnl"/>
        </w:rPr>
        <w:t>16</w:t>
      </w:r>
      <w:r w:rsidRPr="004A7F1B">
        <w:rPr>
          <w:rFonts w:cs="Arial"/>
          <w:sz w:val="22"/>
          <w:lang w:val="es-ES_tradnl"/>
        </w:rPr>
        <w:t xml:space="preserve"> Se conoce copia del oficio AI-OF-124-2022 de fecha 31 de agosto de 2022, mediante el cual, la Auditoría Interna somete a la aprobación del Comité de Auditoría, la propuesta del  “Reglamento de Organización y Funciones de la Auditoría Interna”.</w:t>
      </w:r>
    </w:p>
    <w:p w14:paraId="5EFF1319" w14:textId="77777777" w:rsidR="00600597" w:rsidRPr="004A7F1B" w:rsidRDefault="00600597" w:rsidP="00600597">
      <w:pPr>
        <w:spacing w:line="360" w:lineRule="auto"/>
        <w:jc w:val="both"/>
        <w:rPr>
          <w:rFonts w:cs="Arial"/>
          <w:sz w:val="22"/>
          <w:lang w:val="es-ES_tradnl"/>
        </w:rPr>
      </w:pPr>
    </w:p>
    <w:p w14:paraId="7A8C83D0" w14:textId="77777777" w:rsidR="00600597" w:rsidRPr="004A7F1B" w:rsidRDefault="00600597" w:rsidP="00600597">
      <w:pPr>
        <w:spacing w:line="360" w:lineRule="auto"/>
        <w:jc w:val="both"/>
        <w:rPr>
          <w:rFonts w:cs="Arial"/>
          <w:sz w:val="22"/>
          <w:szCs w:val="22"/>
        </w:rPr>
      </w:pPr>
      <w:r w:rsidRPr="004A7F1B">
        <w:rPr>
          <w:sz w:val="22"/>
          <w:szCs w:val="22"/>
        </w:rPr>
        <w:t xml:space="preserve">Al respecto, la Junta Directiva da por conocida dicha nota. </w:t>
      </w:r>
    </w:p>
    <w:p w14:paraId="7BA9CBAE" w14:textId="77777777" w:rsidR="00600597" w:rsidRPr="004A7F1B" w:rsidRDefault="00600597" w:rsidP="00600597">
      <w:pPr>
        <w:spacing w:line="360" w:lineRule="auto"/>
        <w:jc w:val="both"/>
        <w:rPr>
          <w:rFonts w:cs="Arial"/>
          <w:sz w:val="22"/>
          <w:lang w:val="es-ES_tradnl"/>
        </w:rPr>
      </w:pPr>
      <w:r w:rsidRPr="004A7F1B">
        <w:rPr>
          <w:rFonts w:cs="Arial"/>
          <w:b/>
          <w:sz w:val="22"/>
        </w:rPr>
        <w:t>************</w:t>
      </w:r>
    </w:p>
    <w:p w14:paraId="49F6DDD6" w14:textId="77777777" w:rsidR="00600597" w:rsidRPr="004A7F1B" w:rsidRDefault="00600597" w:rsidP="00600597">
      <w:pPr>
        <w:spacing w:line="360" w:lineRule="auto"/>
        <w:jc w:val="both"/>
        <w:rPr>
          <w:rFonts w:cs="Arial"/>
          <w:sz w:val="22"/>
          <w:szCs w:val="22"/>
        </w:rPr>
      </w:pPr>
    </w:p>
    <w:p w14:paraId="1EA92AD8"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39° </w:t>
      </w:r>
      <w:r w:rsidRPr="004A7F1B">
        <w:rPr>
          <w:rFonts w:cs="Arial"/>
          <w:b/>
          <w:bCs/>
          <w:sz w:val="22"/>
          <w:szCs w:val="22"/>
          <w:u w:val="single"/>
          <w:lang w:val="es-ES_tradnl"/>
        </w:rPr>
        <w:t xml:space="preserve">Copia de oficio enviado por la Auditoría Interna a la </w:t>
      </w:r>
      <w:r w:rsidRPr="004A7F1B">
        <w:rPr>
          <w:rFonts w:cs="Arial"/>
          <w:b/>
          <w:bCs/>
          <w:sz w:val="22"/>
          <w:szCs w:val="22"/>
          <w:u w:val="single"/>
          <w:lang w:val="es-CR"/>
        </w:rPr>
        <w:t>Gerencia General, remitiendo criterio y observaciones sobre el reporte de avance en la atención de los acuerdos de la Junta Directiva y la atención de recomendaciones de los órganos de fiscalización y control, al 31 de agosto de 2022</w:t>
      </w:r>
    </w:p>
    <w:p w14:paraId="5ADD5A9D" w14:textId="77777777" w:rsidR="00600597" w:rsidRPr="004A7F1B" w:rsidRDefault="00600597" w:rsidP="00600597">
      <w:pPr>
        <w:spacing w:line="360" w:lineRule="auto"/>
        <w:jc w:val="both"/>
        <w:rPr>
          <w:rFonts w:cs="Arial"/>
          <w:sz w:val="22"/>
          <w:szCs w:val="22"/>
        </w:rPr>
      </w:pPr>
    </w:p>
    <w:p w14:paraId="78EA1113" w14:textId="6BD34202"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lastRenderedPageBreak/>
        <w:t xml:space="preserve">Minuto </w:t>
      </w:r>
      <w:r w:rsidR="00FD4F10">
        <w:rPr>
          <w:rFonts w:cs="Arial"/>
          <w:sz w:val="22"/>
          <w:u w:val="single"/>
          <w:lang w:val="es-ES_tradnl"/>
        </w:rPr>
        <w:t>203</w:t>
      </w:r>
      <w:r w:rsidRPr="004A7F1B">
        <w:rPr>
          <w:rFonts w:cs="Arial"/>
          <w:sz w:val="22"/>
          <w:u w:val="single"/>
          <w:lang w:val="es-ES_tradnl"/>
        </w:rPr>
        <w:t>:</w:t>
      </w:r>
      <w:r w:rsidR="00FD4F10">
        <w:rPr>
          <w:rFonts w:cs="Arial"/>
          <w:sz w:val="22"/>
          <w:u w:val="single"/>
          <w:lang w:val="es-ES_tradnl"/>
        </w:rPr>
        <w:t>31</w:t>
      </w:r>
      <w:r w:rsidRPr="004A7F1B">
        <w:rPr>
          <w:rFonts w:cs="Arial"/>
          <w:sz w:val="22"/>
          <w:lang w:val="es-ES_tradnl"/>
        </w:rPr>
        <w:t xml:space="preserve"> Se conoce copia del oficio AI-OF-133-2022 de fecha 21 de setiembre de 2022, mediante el cual, la Auditoría Interna remite a la Gerencia General el criterio y observaciones sobre el reporte de avance en la atención de los acuerdos de la Junta Directiva y la atención de recomendaciones de los órganos de fiscalización y control, al 31 de agosto de 2022.  </w:t>
      </w:r>
    </w:p>
    <w:p w14:paraId="469DF027" w14:textId="77777777" w:rsidR="00600597" w:rsidRPr="004A7F1B" w:rsidRDefault="00600597" w:rsidP="00600597">
      <w:pPr>
        <w:spacing w:line="360" w:lineRule="auto"/>
        <w:jc w:val="both"/>
        <w:rPr>
          <w:rFonts w:cs="Arial"/>
          <w:sz w:val="22"/>
          <w:lang w:val="es-ES_tradnl"/>
        </w:rPr>
      </w:pPr>
    </w:p>
    <w:p w14:paraId="3412D186" w14:textId="77777777" w:rsidR="00600597" w:rsidRPr="004A7F1B" w:rsidRDefault="00600597" w:rsidP="00600597">
      <w:pPr>
        <w:spacing w:line="360" w:lineRule="auto"/>
        <w:jc w:val="both"/>
        <w:rPr>
          <w:sz w:val="22"/>
          <w:szCs w:val="22"/>
        </w:rPr>
      </w:pPr>
      <w:r w:rsidRPr="004A7F1B">
        <w:rPr>
          <w:sz w:val="22"/>
          <w:szCs w:val="22"/>
        </w:rPr>
        <w:t>Al respecto, la Junta Directiva da por conocida dicha nota.</w:t>
      </w:r>
    </w:p>
    <w:p w14:paraId="50FCD4D9" w14:textId="77777777" w:rsidR="00600597" w:rsidRPr="004A7F1B" w:rsidRDefault="00600597" w:rsidP="00600597">
      <w:pPr>
        <w:spacing w:line="360" w:lineRule="auto"/>
        <w:jc w:val="both"/>
        <w:rPr>
          <w:rFonts w:cs="Arial"/>
          <w:sz w:val="22"/>
          <w:lang w:val="es-ES_tradnl"/>
        </w:rPr>
      </w:pPr>
      <w:r w:rsidRPr="004A7F1B">
        <w:rPr>
          <w:rFonts w:cs="Arial"/>
          <w:b/>
          <w:sz w:val="22"/>
        </w:rPr>
        <w:t>************</w:t>
      </w:r>
    </w:p>
    <w:p w14:paraId="30D2C778" w14:textId="77777777" w:rsidR="00600597" w:rsidRPr="004A7F1B" w:rsidRDefault="00600597" w:rsidP="00600597">
      <w:pPr>
        <w:spacing w:line="360" w:lineRule="auto"/>
        <w:jc w:val="both"/>
        <w:rPr>
          <w:rFonts w:cs="Arial"/>
          <w:sz w:val="22"/>
          <w:szCs w:val="22"/>
        </w:rPr>
      </w:pPr>
    </w:p>
    <w:p w14:paraId="213B150C"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40° </w:t>
      </w:r>
      <w:r w:rsidRPr="004A7F1B">
        <w:rPr>
          <w:rFonts w:cs="Arial"/>
          <w:b/>
          <w:bCs/>
          <w:sz w:val="22"/>
          <w:szCs w:val="22"/>
          <w:u w:val="single"/>
          <w:lang w:val="es-ES_tradnl"/>
        </w:rPr>
        <w:t xml:space="preserve">Copia de oficio enviado por la </w:t>
      </w:r>
      <w:r w:rsidRPr="004A7F1B">
        <w:rPr>
          <w:rFonts w:cs="Arial"/>
          <w:b/>
          <w:bCs/>
          <w:sz w:val="22"/>
          <w:szCs w:val="22"/>
          <w:u w:val="single"/>
          <w:lang w:val="es-CR"/>
        </w:rPr>
        <w:t>Contraloría General de la República</w:t>
      </w:r>
      <w:r w:rsidRPr="004A7F1B">
        <w:rPr>
          <w:rFonts w:cs="Arial"/>
          <w:b/>
          <w:bCs/>
          <w:sz w:val="22"/>
          <w:szCs w:val="22"/>
          <w:u w:val="single"/>
          <w:lang w:val="es-ES_tradnl"/>
        </w:rPr>
        <w:t xml:space="preserve"> a la </w:t>
      </w:r>
      <w:r w:rsidRPr="004A7F1B">
        <w:rPr>
          <w:rFonts w:cs="Arial"/>
          <w:b/>
          <w:bCs/>
          <w:sz w:val="22"/>
          <w:szCs w:val="22"/>
          <w:u w:val="single"/>
          <w:lang w:val="es-CR"/>
        </w:rPr>
        <w:t>Gerencia General</w:t>
      </w:r>
      <w:r w:rsidRPr="004A7F1B">
        <w:rPr>
          <w:rFonts w:cs="Arial"/>
          <w:b/>
          <w:bCs/>
          <w:sz w:val="22"/>
          <w:szCs w:val="22"/>
          <w:u w:val="single"/>
          <w:lang w:val="es-ES_tradnl"/>
        </w:rPr>
        <w:t>, solicitando información sobre el cumplimiento de dos disposiciones del informe sobre la prevención de riesgos en los procesos de reclutamiento y selección de personal</w:t>
      </w:r>
    </w:p>
    <w:p w14:paraId="72A327A7" w14:textId="77777777" w:rsidR="00600597" w:rsidRPr="004A7F1B" w:rsidRDefault="00600597" w:rsidP="00600597">
      <w:pPr>
        <w:spacing w:line="360" w:lineRule="auto"/>
        <w:jc w:val="both"/>
        <w:rPr>
          <w:rFonts w:cs="Arial"/>
          <w:sz w:val="22"/>
          <w:szCs w:val="22"/>
        </w:rPr>
      </w:pPr>
    </w:p>
    <w:p w14:paraId="783517A4" w14:textId="683FDC7F"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t xml:space="preserve">Minuto </w:t>
      </w:r>
      <w:r w:rsidR="00FD4F10">
        <w:rPr>
          <w:rFonts w:cs="Arial"/>
          <w:sz w:val="22"/>
          <w:u w:val="single"/>
          <w:lang w:val="es-ES_tradnl"/>
        </w:rPr>
        <w:t>203</w:t>
      </w:r>
      <w:r w:rsidRPr="004A7F1B">
        <w:rPr>
          <w:rFonts w:cs="Arial"/>
          <w:sz w:val="22"/>
          <w:u w:val="single"/>
          <w:lang w:val="es-ES_tradnl"/>
        </w:rPr>
        <w:t>:</w:t>
      </w:r>
      <w:r w:rsidR="00FD4F10">
        <w:rPr>
          <w:rFonts w:cs="Arial"/>
          <w:sz w:val="22"/>
          <w:u w:val="single"/>
          <w:lang w:val="es-ES_tradnl"/>
        </w:rPr>
        <w:t>59</w:t>
      </w:r>
      <w:r w:rsidRPr="004A7F1B">
        <w:rPr>
          <w:rFonts w:cs="Arial"/>
          <w:sz w:val="22"/>
          <w:lang w:val="es-ES_tradnl"/>
        </w:rPr>
        <w:t xml:space="preserve"> Se conoce copia del oficio N° 15480 (DFOE-SEM-1403) del 22 de setiembre de 2022, mediante el cual la Licda. Karen Salas Fallas Fiscalizadora de la Contraloría General de la República, solicita a la Gerencia General información relacionada con el cumplimiento de dos disposiciones,  del informe sobre la prevención de riesgos en los procesos de reclutamiento y selección de personal. </w:t>
      </w:r>
    </w:p>
    <w:p w14:paraId="27D8F706" w14:textId="77777777" w:rsidR="00600597" w:rsidRPr="004A7F1B" w:rsidRDefault="00600597" w:rsidP="00600597">
      <w:pPr>
        <w:spacing w:line="360" w:lineRule="auto"/>
        <w:jc w:val="both"/>
        <w:rPr>
          <w:rFonts w:cs="Arial"/>
          <w:sz w:val="22"/>
          <w:lang w:val="es-ES_tradnl"/>
        </w:rPr>
      </w:pPr>
    </w:p>
    <w:p w14:paraId="4989722D" w14:textId="77777777" w:rsidR="00600597" w:rsidRPr="004A7F1B" w:rsidRDefault="00600597" w:rsidP="00600597">
      <w:pPr>
        <w:spacing w:line="360" w:lineRule="auto"/>
        <w:jc w:val="both"/>
        <w:rPr>
          <w:sz w:val="22"/>
          <w:szCs w:val="22"/>
        </w:rPr>
      </w:pPr>
      <w:r w:rsidRPr="004A7F1B">
        <w:rPr>
          <w:sz w:val="22"/>
          <w:szCs w:val="22"/>
        </w:rPr>
        <w:t>Al respecto, la Junta Directiva da por conocida dicha nota.</w:t>
      </w:r>
    </w:p>
    <w:p w14:paraId="523B4E4C" w14:textId="77777777" w:rsidR="00600597" w:rsidRPr="004A7F1B" w:rsidRDefault="00600597" w:rsidP="00600597">
      <w:pPr>
        <w:spacing w:line="360" w:lineRule="auto"/>
        <w:jc w:val="both"/>
        <w:rPr>
          <w:rFonts w:cs="Arial"/>
          <w:sz w:val="22"/>
          <w:szCs w:val="22"/>
        </w:rPr>
      </w:pPr>
      <w:r w:rsidRPr="004A7F1B">
        <w:rPr>
          <w:rFonts w:cs="Arial"/>
          <w:b/>
          <w:sz w:val="22"/>
        </w:rPr>
        <w:t>************</w:t>
      </w:r>
    </w:p>
    <w:p w14:paraId="483787E9" w14:textId="77777777" w:rsidR="00600597" w:rsidRPr="004A7F1B" w:rsidRDefault="00600597" w:rsidP="00600597">
      <w:pPr>
        <w:spacing w:line="360" w:lineRule="auto"/>
        <w:jc w:val="both"/>
        <w:rPr>
          <w:rFonts w:cs="Arial"/>
          <w:sz w:val="22"/>
          <w:szCs w:val="22"/>
        </w:rPr>
      </w:pPr>
    </w:p>
    <w:p w14:paraId="1565C85E"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41° </w:t>
      </w:r>
      <w:r w:rsidRPr="004A7F1B">
        <w:rPr>
          <w:rFonts w:cs="Arial"/>
          <w:b/>
          <w:bCs/>
          <w:sz w:val="22"/>
          <w:u w:val="single"/>
          <w:lang w:val="es-CR"/>
        </w:rPr>
        <w:t xml:space="preserve">Copia de oficio enviado por la </w:t>
      </w:r>
      <w:r w:rsidRPr="004A7F1B">
        <w:rPr>
          <w:rFonts w:cs="Arial"/>
          <w:b/>
          <w:bCs/>
          <w:sz w:val="22"/>
          <w:szCs w:val="22"/>
          <w:u w:val="single"/>
          <w:lang w:val="es-CR"/>
        </w:rPr>
        <w:t>Gerencia General al Departamento Financiero – Contable, instruyendo para atender las órdenes emitidas por la Contraloría General de la República, en relación con el manejo de los recursos invertidos de la Cuenta General en el FONAVI</w:t>
      </w:r>
    </w:p>
    <w:p w14:paraId="7CC48600" w14:textId="77777777" w:rsidR="00600597" w:rsidRPr="004A7F1B" w:rsidRDefault="00600597" w:rsidP="00600597">
      <w:pPr>
        <w:spacing w:line="360" w:lineRule="auto"/>
        <w:jc w:val="both"/>
        <w:rPr>
          <w:rFonts w:cs="Arial"/>
          <w:sz w:val="22"/>
          <w:szCs w:val="22"/>
        </w:rPr>
      </w:pPr>
    </w:p>
    <w:p w14:paraId="1A55B59F" w14:textId="446B7FFF"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t xml:space="preserve">Minuto </w:t>
      </w:r>
      <w:r w:rsidR="00FD4F10">
        <w:rPr>
          <w:rFonts w:cs="Arial"/>
          <w:sz w:val="22"/>
          <w:u w:val="single"/>
          <w:lang w:val="es-ES_tradnl"/>
        </w:rPr>
        <w:t>204</w:t>
      </w:r>
      <w:r w:rsidRPr="004A7F1B">
        <w:rPr>
          <w:rFonts w:cs="Arial"/>
          <w:sz w:val="22"/>
          <w:u w:val="single"/>
          <w:lang w:val="es-ES_tradnl"/>
        </w:rPr>
        <w:t>:</w:t>
      </w:r>
      <w:r w:rsidR="00FD4F10">
        <w:rPr>
          <w:rFonts w:cs="Arial"/>
          <w:sz w:val="22"/>
          <w:u w:val="single"/>
          <w:lang w:val="es-ES_tradnl"/>
        </w:rPr>
        <w:t>16</w:t>
      </w:r>
      <w:r w:rsidRPr="004A7F1B">
        <w:rPr>
          <w:rFonts w:cs="Arial"/>
          <w:sz w:val="22"/>
          <w:lang w:val="es-ES_tradnl"/>
        </w:rPr>
        <w:t xml:space="preserve"> Se conoce copia del oficio GG-ME-1129-2022 del 12 de setiembre de 2022, mediante el cual, la Gerencia General gira instrucciones al Departamento Financiero Contable para atender las órdenes emitidas por la Contraloría General de la República, en relación con el manejo de los recursos invertidos de la Cuenta General en el FONAVI. </w:t>
      </w:r>
    </w:p>
    <w:p w14:paraId="652565E8" w14:textId="77777777" w:rsidR="00600597" w:rsidRPr="004A7F1B" w:rsidRDefault="00600597" w:rsidP="00600597">
      <w:pPr>
        <w:spacing w:line="360" w:lineRule="auto"/>
        <w:jc w:val="both"/>
        <w:rPr>
          <w:rFonts w:cs="Arial"/>
          <w:sz w:val="22"/>
          <w:lang w:val="es-ES_tradnl"/>
        </w:rPr>
      </w:pPr>
    </w:p>
    <w:p w14:paraId="66C36A9E" w14:textId="77777777" w:rsidR="00600597" w:rsidRPr="004A7F1B" w:rsidRDefault="00600597" w:rsidP="00600597">
      <w:pPr>
        <w:spacing w:line="360" w:lineRule="auto"/>
        <w:jc w:val="both"/>
        <w:rPr>
          <w:sz w:val="22"/>
          <w:szCs w:val="22"/>
        </w:rPr>
      </w:pPr>
      <w:r w:rsidRPr="004A7F1B">
        <w:rPr>
          <w:sz w:val="22"/>
          <w:szCs w:val="22"/>
        </w:rPr>
        <w:t>Al respecto, la Junta Directiva da por conocida dicha nota.</w:t>
      </w:r>
    </w:p>
    <w:p w14:paraId="32AB32AC" w14:textId="77777777" w:rsidR="00600597" w:rsidRPr="004A7F1B" w:rsidRDefault="00600597" w:rsidP="00600597">
      <w:pPr>
        <w:spacing w:line="360" w:lineRule="auto"/>
        <w:jc w:val="both"/>
        <w:rPr>
          <w:rFonts w:cs="Arial"/>
          <w:sz w:val="22"/>
          <w:szCs w:val="22"/>
        </w:rPr>
      </w:pPr>
      <w:r w:rsidRPr="004A7F1B">
        <w:rPr>
          <w:rFonts w:cs="Arial"/>
          <w:b/>
          <w:sz w:val="22"/>
        </w:rPr>
        <w:lastRenderedPageBreak/>
        <w:t>************</w:t>
      </w:r>
    </w:p>
    <w:p w14:paraId="6CC3C9DF" w14:textId="77777777" w:rsidR="00600597" w:rsidRPr="004A7F1B" w:rsidRDefault="00600597" w:rsidP="00600597">
      <w:pPr>
        <w:spacing w:line="360" w:lineRule="auto"/>
        <w:jc w:val="both"/>
        <w:rPr>
          <w:rFonts w:cs="Arial"/>
          <w:sz w:val="22"/>
          <w:szCs w:val="22"/>
        </w:rPr>
      </w:pPr>
    </w:p>
    <w:p w14:paraId="2E24649A"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42° </w:t>
      </w:r>
      <w:r w:rsidRPr="004A7F1B">
        <w:rPr>
          <w:rFonts w:cs="Arial"/>
          <w:b/>
          <w:bCs/>
          <w:sz w:val="22"/>
          <w:u w:val="single"/>
          <w:lang w:val="es-CR"/>
        </w:rPr>
        <w:t xml:space="preserve">Copia de oficio enviado por la </w:t>
      </w:r>
      <w:r w:rsidRPr="004A7F1B">
        <w:rPr>
          <w:rFonts w:cs="Arial"/>
          <w:b/>
          <w:bCs/>
          <w:sz w:val="22"/>
          <w:szCs w:val="22"/>
          <w:u w:val="single"/>
          <w:lang w:val="es-CR"/>
        </w:rPr>
        <w:t>Gerencia General a la SUGEF, remitiendo el informe mensual de avance sobre la ejecución del plan de gestión de la cartera de crédito, con corte al 31 de agosto de 2022</w:t>
      </w:r>
    </w:p>
    <w:p w14:paraId="453433B3" w14:textId="77777777" w:rsidR="00600597" w:rsidRPr="004A7F1B" w:rsidRDefault="00600597" w:rsidP="00600597">
      <w:pPr>
        <w:spacing w:line="360" w:lineRule="auto"/>
        <w:jc w:val="both"/>
        <w:rPr>
          <w:rFonts w:cs="Arial"/>
          <w:sz w:val="22"/>
          <w:szCs w:val="22"/>
        </w:rPr>
      </w:pPr>
    </w:p>
    <w:p w14:paraId="7EB02600" w14:textId="542DB011"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t xml:space="preserve">Minuto </w:t>
      </w:r>
      <w:r w:rsidR="00FD4F10">
        <w:rPr>
          <w:rFonts w:cs="Arial"/>
          <w:sz w:val="22"/>
          <w:u w:val="single"/>
          <w:lang w:val="es-ES_tradnl"/>
        </w:rPr>
        <w:t>204</w:t>
      </w:r>
      <w:r w:rsidRPr="004A7F1B">
        <w:rPr>
          <w:rFonts w:cs="Arial"/>
          <w:sz w:val="22"/>
          <w:u w:val="single"/>
          <w:lang w:val="es-ES_tradnl"/>
        </w:rPr>
        <w:t>:</w:t>
      </w:r>
      <w:r w:rsidR="00FD4F10">
        <w:rPr>
          <w:rFonts w:cs="Arial"/>
          <w:sz w:val="22"/>
          <w:u w:val="single"/>
          <w:lang w:val="es-ES_tradnl"/>
        </w:rPr>
        <w:t>30</w:t>
      </w:r>
      <w:r w:rsidRPr="004A7F1B">
        <w:rPr>
          <w:rFonts w:cs="Arial"/>
          <w:sz w:val="22"/>
          <w:lang w:val="es-ES_tradnl"/>
        </w:rPr>
        <w:t xml:space="preserve"> Se conoce copia del oficio GG-OF-1184-2022 del 22 de setiembre de 2022, mediante el cual, la Gerencia General remite a la Licda. María del Rocío Aguilar Montoya, Superintendente General de la Superintendencia General de Entidades Autorizadas, el informe mensual de avance sobre la ejecución del plan de gestión de la cartera de crédito, con corte al 31 de agosto de 2022. </w:t>
      </w:r>
    </w:p>
    <w:p w14:paraId="46AED53F" w14:textId="77777777" w:rsidR="00600597" w:rsidRPr="004A7F1B" w:rsidRDefault="00600597" w:rsidP="00600597">
      <w:pPr>
        <w:spacing w:line="360" w:lineRule="auto"/>
        <w:jc w:val="both"/>
        <w:rPr>
          <w:rFonts w:cs="Arial"/>
          <w:sz w:val="22"/>
          <w:lang w:val="es-ES_tradnl"/>
        </w:rPr>
      </w:pPr>
    </w:p>
    <w:p w14:paraId="3C37A67B" w14:textId="77777777" w:rsidR="00600597" w:rsidRPr="004A7F1B" w:rsidRDefault="00600597" w:rsidP="00600597">
      <w:pPr>
        <w:spacing w:line="360" w:lineRule="auto"/>
        <w:jc w:val="both"/>
        <w:rPr>
          <w:sz w:val="22"/>
          <w:szCs w:val="22"/>
        </w:rPr>
      </w:pPr>
      <w:r w:rsidRPr="004A7F1B">
        <w:rPr>
          <w:sz w:val="22"/>
          <w:szCs w:val="22"/>
        </w:rPr>
        <w:t>Al respecto, la Junta Directiva da por conocida dicha nota.</w:t>
      </w:r>
    </w:p>
    <w:p w14:paraId="1936610D" w14:textId="77777777" w:rsidR="00600597" w:rsidRPr="004A7F1B" w:rsidRDefault="00600597" w:rsidP="00600597">
      <w:pPr>
        <w:spacing w:line="360" w:lineRule="auto"/>
        <w:jc w:val="both"/>
        <w:rPr>
          <w:rFonts w:cs="Arial"/>
          <w:sz w:val="22"/>
          <w:szCs w:val="22"/>
        </w:rPr>
      </w:pPr>
      <w:r w:rsidRPr="004A7F1B">
        <w:rPr>
          <w:rFonts w:cs="Arial"/>
          <w:b/>
          <w:sz w:val="22"/>
        </w:rPr>
        <w:t>************</w:t>
      </w:r>
    </w:p>
    <w:p w14:paraId="5635DE8D" w14:textId="77777777" w:rsidR="00600597" w:rsidRPr="004A7F1B" w:rsidRDefault="00600597" w:rsidP="00600597">
      <w:pPr>
        <w:spacing w:line="360" w:lineRule="auto"/>
        <w:jc w:val="both"/>
        <w:rPr>
          <w:rFonts w:cs="Arial"/>
          <w:sz w:val="22"/>
          <w:szCs w:val="22"/>
        </w:rPr>
      </w:pPr>
    </w:p>
    <w:p w14:paraId="6BA7B537"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43° </w:t>
      </w:r>
      <w:r w:rsidRPr="004A7F1B">
        <w:rPr>
          <w:rFonts w:cs="Arial"/>
          <w:b/>
          <w:bCs/>
          <w:sz w:val="22"/>
          <w:u w:val="single"/>
          <w:lang w:val="es-CR"/>
        </w:rPr>
        <w:t xml:space="preserve">Copia de oficio enviado por la </w:t>
      </w:r>
      <w:r w:rsidRPr="004A7F1B">
        <w:rPr>
          <w:rFonts w:cs="Arial"/>
          <w:b/>
          <w:bCs/>
          <w:sz w:val="22"/>
          <w:szCs w:val="22"/>
          <w:u w:val="single"/>
          <w:lang w:val="es-CR"/>
        </w:rPr>
        <w:t>Gerencia General a la SUGEF, remitiendo documento complementario al informe mensual de avance, sobre la ejecución del plan de gestión de la cartera de crédito, con corte al 31 de julio de 2022</w:t>
      </w:r>
    </w:p>
    <w:p w14:paraId="1BDFF1B3" w14:textId="77777777" w:rsidR="00600597" w:rsidRPr="004A7F1B" w:rsidRDefault="00600597" w:rsidP="00600597">
      <w:pPr>
        <w:spacing w:line="360" w:lineRule="auto"/>
        <w:jc w:val="both"/>
        <w:rPr>
          <w:rFonts w:cs="Arial"/>
          <w:sz w:val="22"/>
          <w:szCs w:val="22"/>
        </w:rPr>
      </w:pPr>
    </w:p>
    <w:p w14:paraId="79481719" w14:textId="46EBBE26" w:rsidR="00600597" w:rsidRPr="004A7F1B" w:rsidRDefault="00600597" w:rsidP="00600597">
      <w:pPr>
        <w:spacing w:line="360" w:lineRule="auto"/>
        <w:jc w:val="both"/>
        <w:rPr>
          <w:rFonts w:cs="Arial"/>
          <w:sz w:val="22"/>
          <w:lang w:val="es-ES_tradnl"/>
        </w:rPr>
      </w:pPr>
      <w:r w:rsidRPr="004A7F1B">
        <w:rPr>
          <w:rFonts w:cs="Arial"/>
          <w:sz w:val="22"/>
          <w:u w:val="single"/>
          <w:lang w:val="es-ES_tradnl"/>
        </w:rPr>
        <w:t xml:space="preserve">Minuto </w:t>
      </w:r>
      <w:r w:rsidR="00FD4F10">
        <w:rPr>
          <w:rFonts w:cs="Arial"/>
          <w:sz w:val="22"/>
          <w:u w:val="single"/>
          <w:lang w:val="es-ES_tradnl"/>
        </w:rPr>
        <w:t>204</w:t>
      </w:r>
      <w:r w:rsidRPr="004A7F1B">
        <w:rPr>
          <w:rFonts w:cs="Arial"/>
          <w:sz w:val="22"/>
          <w:u w:val="single"/>
          <w:lang w:val="es-ES_tradnl"/>
        </w:rPr>
        <w:t>:</w:t>
      </w:r>
      <w:r w:rsidR="00FD4F10">
        <w:rPr>
          <w:rFonts w:cs="Arial"/>
          <w:sz w:val="22"/>
          <w:u w:val="single"/>
          <w:lang w:val="es-ES_tradnl"/>
        </w:rPr>
        <w:t>43</w:t>
      </w:r>
      <w:r w:rsidRPr="004A7F1B">
        <w:rPr>
          <w:rFonts w:cs="Arial"/>
          <w:sz w:val="22"/>
          <w:lang w:val="es-ES_tradnl"/>
        </w:rPr>
        <w:t xml:space="preserve"> Se conoce copia del oficio GG-OF-1185-2022 del 22 de setiembre, mediante el cual, la Gerencia General remite a la Licda. María del Rocío Aguilar Montoya, Superintendente General de la Superintendencia General de Entidades Autorizadas, documento complementario al informe mensual de avance, sobre la ejecución del plan de gestión de la cartera de crédito, con corte al 31 de julio de 2022.</w:t>
      </w:r>
    </w:p>
    <w:p w14:paraId="5DAB0753" w14:textId="77777777" w:rsidR="00600597" w:rsidRPr="004A7F1B" w:rsidRDefault="00600597" w:rsidP="00600597">
      <w:pPr>
        <w:spacing w:line="360" w:lineRule="auto"/>
        <w:jc w:val="both"/>
        <w:rPr>
          <w:rFonts w:cs="Arial"/>
          <w:sz w:val="22"/>
          <w:lang w:val="es-ES_tradnl"/>
        </w:rPr>
      </w:pPr>
    </w:p>
    <w:p w14:paraId="0544F511" w14:textId="77777777" w:rsidR="00600597" w:rsidRPr="004A7F1B" w:rsidRDefault="00600597" w:rsidP="00600597">
      <w:pPr>
        <w:spacing w:line="360" w:lineRule="auto"/>
        <w:jc w:val="both"/>
        <w:rPr>
          <w:sz w:val="22"/>
          <w:szCs w:val="22"/>
        </w:rPr>
      </w:pPr>
      <w:r w:rsidRPr="004A7F1B">
        <w:rPr>
          <w:sz w:val="22"/>
          <w:szCs w:val="22"/>
        </w:rPr>
        <w:t>Al respecto, la Junta Directiva da por conocida dicha nota.</w:t>
      </w:r>
    </w:p>
    <w:p w14:paraId="73417728" w14:textId="77777777" w:rsidR="00600597" w:rsidRPr="004A7F1B" w:rsidRDefault="00600597" w:rsidP="00600597">
      <w:pPr>
        <w:spacing w:line="360" w:lineRule="auto"/>
        <w:jc w:val="both"/>
        <w:rPr>
          <w:rFonts w:cs="Arial"/>
          <w:sz w:val="22"/>
          <w:szCs w:val="22"/>
        </w:rPr>
      </w:pPr>
      <w:r w:rsidRPr="004A7F1B">
        <w:rPr>
          <w:rFonts w:cs="Arial"/>
          <w:b/>
          <w:sz w:val="22"/>
        </w:rPr>
        <w:t>************</w:t>
      </w:r>
    </w:p>
    <w:p w14:paraId="31852355" w14:textId="77777777" w:rsidR="00600597" w:rsidRPr="004A7F1B" w:rsidRDefault="00600597" w:rsidP="00600597">
      <w:pPr>
        <w:spacing w:line="360" w:lineRule="auto"/>
        <w:jc w:val="both"/>
        <w:rPr>
          <w:rFonts w:cs="Arial"/>
          <w:sz w:val="22"/>
          <w:szCs w:val="22"/>
        </w:rPr>
      </w:pPr>
    </w:p>
    <w:p w14:paraId="5BA939A3" w14:textId="77777777" w:rsidR="00600597" w:rsidRPr="004A7F1B" w:rsidRDefault="00600597" w:rsidP="00600597">
      <w:pPr>
        <w:spacing w:line="360" w:lineRule="auto"/>
        <w:jc w:val="both"/>
        <w:outlineLvl w:val="0"/>
        <w:rPr>
          <w:rFonts w:cs="Arial"/>
          <w:sz w:val="22"/>
          <w:szCs w:val="22"/>
          <w:lang w:val="es-ES_tradnl"/>
        </w:rPr>
      </w:pPr>
      <w:r w:rsidRPr="004A7F1B">
        <w:rPr>
          <w:rFonts w:cs="Arial"/>
          <w:b/>
          <w:sz w:val="22"/>
          <w:szCs w:val="22"/>
          <w:lang w:val="es-ES_tradnl"/>
        </w:rPr>
        <w:t xml:space="preserve">44° </w:t>
      </w:r>
      <w:r w:rsidRPr="004A7F1B">
        <w:rPr>
          <w:rFonts w:cs="Arial"/>
          <w:b/>
          <w:bCs/>
          <w:sz w:val="22"/>
          <w:szCs w:val="22"/>
          <w:u w:val="single"/>
          <w:lang w:val="es-ES_tradnl"/>
        </w:rPr>
        <w:t xml:space="preserve">Oficio de la Unión Nacional de </w:t>
      </w:r>
      <w:proofErr w:type="gramStart"/>
      <w:r w:rsidRPr="004A7F1B">
        <w:rPr>
          <w:rFonts w:cs="Arial"/>
          <w:b/>
          <w:bCs/>
          <w:sz w:val="22"/>
          <w:szCs w:val="22"/>
          <w:u w:val="single"/>
          <w:lang w:val="es-ES_tradnl"/>
        </w:rPr>
        <w:t>Trabajadoras y Trabajadores</w:t>
      </w:r>
      <w:proofErr w:type="gramEnd"/>
      <w:r w:rsidRPr="004A7F1B">
        <w:rPr>
          <w:rFonts w:cs="Arial"/>
          <w:b/>
          <w:bCs/>
          <w:sz w:val="22"/>
          <w:szCs w:val="22"/>
          <w:u w:val="single"/>
          <w:lang w:val="es-ES_tradnl"/>
        </w:rPr>
        <w:t xml:space="preserve"> – Seccional BANHVI, solicitando audiencia para presentarse y compartir detalles de la agenda socio laboral de sus afiliados</w:t>
      </w:r>
    </w:p>
    <w:p w14:paraId="0615002E" w14:textId="77777777" w:rsidR="00600597" w:rsidRPr="004A7F1B" w:rsidRDefault="00600597" w:rsidP="00600597">
      <w:pPr>
        <w:spacing w:line="360" w:lineRule="auto"/>
        <w:jc w:val="both"/>
        <w:rPr>
          <w:rFonts w:cs="Arial"/>
          <w:sz w:val="22"/>
          <w:szCs w:val="22"/>
        </w:rPr>
      </w:pPr>
    </w:p>
    <w:p w14:paraId="17A41DF2" w14:textId="24989E2E" w:rsidR="00611596" w:rsidRDefault="009C15CA" w:rsidP="009C15CA">
      <w:pPr>
        <w:spacing w:line="360" w:lineRule="auto"/>
        <w:jc w:val="both"/>
        <w:rPr>
          <w:rFonts w:cs="Arial"/>
          <w:sz w:val="22"/>
          <w:lang w:val="es-CR"/>
        </w:rPr>
      </w:pPr>
      <w:r w:rsidRPr="0039311E">
        <w:rPr>
          <w:rFonts w:cs="Arial"/>
          <w:sz w:val="22"/>
          <w:u w:val="single"/>
          <w:lang w:val="es-ES_tradnl"/>
        </w:rPr>
        <w:t xml:space="preserve">Minuto </w:t>
      </w:r>
      <w:r w:rsidR="00FD4F10">
        <w:rPr>
          <w:rFonts w:cs="Arial"/>
          <w:sz w:val="22"/>
          <w:u w:val="single"/>
          <w:lang w:val="es-ES_tradnl"/>
        </w:rPr>
        <w:t>204</w:t>
      </w:r>
      <w:r w:rsidRPr="0039311E">
        <w:rPr>
          <w:rFonts w:cs="Arial"/>
          <w:sz w:val="22"/>
          <w:u w:val="single"/>
          <w:lang w:val="es-ES_tradnl"/>
        </w:rPr>
        <w:t>:</w:t>
      </w:r>
      <w:r w:rsidR="00FD4F10">
        <w:rPr>
          <w:rFonts w:cs="Arial"/>
          <w:sz w:val="22"/>
          <w:u w:val="single"/>
          <w:lang w:val="es-ES_tradnl"/>
        </w:rPr>
        <w:t>58</w:t>
      </w:r>
      <w:r>
        <w:rPr>
          <w:rFonts w:cs="Arial"/>
          <w:sz w:val="22"/>
          <w:lang w:val="es-ES_tradnl"/>
        </w:rPr>
        <w:t xml:space="preserve"> Se conoce el oficio </w:t>
      </w:r>
      <w:r w:rsidR="00611596">
        <w:rPr>
          <w:rFonts w:cs="Arial"/>
          <w:sz w:val="22"/>
          <w:lang w:val="es-ES_tradnl"/>
        </w:rPr>
        <w:t xml:space="preserve">UNT-0281-2022 del 23 de setiembre de 2022, mediante el cual, las señoras Susan Quirós Díaz, Secretaria General de la </w:t>
      </w:r>
      <w:r w:rsidR="00611596" w:rsidRPr="00611596">
        <w:rPr>
          <w:rFonts w:cs="Arial"/>
          <w:sz w:val="22"/>
          <w:lang w:val="es-CR"/>
        </w:rPr>
        <w:t xml:space="preserve">Unión Nacional de </w:t>
      </w:r>
      <w:proofErr w:type="gramStart"/>
      <w:r w:rsidR="00611596" w:rsidRPr="00611596">
        <w:rPr>
          <w:rFonts w:cs="Arial"/>
          <w:sz w:val="22"/>
          <w:lang w:val="es-CR"/>
        </w:rPr>
        <w:lastRenderedPageBreak/>
        <w:t>Trabajadoras y Trabajadores</w:t>
      </w:r>
      <w:proofErr w:type="gramEnd"/>
      <w:r w:rsidR="00611596">
        <w:rPr>
          <w:rFonts w:cs="Arial"/>
          <w:sz w:val="22"/>
          <w:lang w:val="es-CR"/>
        </w:rPr>
        <w:t xml:space="preserve"> (UNT) y Cynthia Porras Mora, Presidenta de la Seccional UNT-BANHVI, solicitan una </w:t>
      </w:r>
      <w:r w:rsidR="00611596" w:rsidRPr="00611596">
        <w:rPr>
          <w:rFonts w:cs="Arial"/>
          <w:sz w:val="22"/>
          <w:lang w:val="es-CR"/>
        </w:rPr>
        <w:t xml:space="preserve">audiencia para presentarse </w:t>
      </w:r>
      <w:r w:rsidR="00611596">
        <w:rPr>
          <w:rFonts w:cs="Arial"/>
          <w:sz w:val="22"/>
          <w:lang w:val="es-CR"/>
        </w:rPr>
        <w:t xml:space="preserve">ante este Órgano Colegiado </w:t>
      </w:r>
      <w:r w:rsidR="00611596" w:rsidRPr="00611596">
        <w:rPr>
          <w:rFonts w:cs="Arial"/>
          <w:sz w:val="22"/>
          <w:lang w:val="es-CR"/>
        </w:rPr>
        <w:t>y compartir detalles de la agenda socio laboral de los afiliados</w:t>
      </w:r>
      <w:r w:rsidR="00611596">
        <w:rPr>
          <w:rFonts w:cs="Arial"/>
          <w:sz w:val="22"/>
          <w:lang w:val="es-CR"/>
        </w:rPr>
        <w:t>.</w:t>
      </w:r>
    </w:p>
    <w:p w14:paraId="48E5E4B2" w14:textId="368365F8" w:rsidR="00611596" w:rsidRDefault="00611596" w:rsidP="009C15CA">
      <w:pPr>
        <w:spacing w:line="360" w:lineRule="auto"/>
        <w:jc w:val="both"/>
        <w:rPr>
          <w:rFonts w:cs="Arial"/>
          <w:sz w:val="22"/>
          <w:lang w:val="es-CR"/>
        </w:rPr>
      </w:pPr>
    </w:p>
    <w:p w14:paraId="69EBA4BF" w14:textId="3B02B96E" w:rsidR="00611596" w:rsidRDefault="00611596" w:rsidP="009C15CA">
      <w:pPr>
        <w:spacing w:line="360" w:lineRule="auto"/>
        <w:jc w:val="both"/>
        <w:rPr>
          <w:rFonts w:cs="Arial"/>
          <w:sz w:val="22"/>
          <w:lang w:val="es-ES_tradnl"/>
        </w:rPr>
      </w:pPr>
      <w:r>
        <w:rPr>
          <w:rFonts w:cs="Arial"/>
          <w:sz w:val="22"/>
          <w:lang w:val="es-CR"/>
        </w:rPr>
        <w:t xml:space="preserve">Sobre el particular, la </w:t>
      </w:r>
      <w:r w:rsidRPr="00611596">
        <w:rPr>
          <w:rFonts w:cs="Arial"/>
          <w:sz w:val="22"/>
          <w:lang w:val="es-ES_tradnl"/>
        </w:rPr>
        <w:t>Junta Directiva</w:t>
      </w:r>
      <w:r>
        <w:rPr>
          <w:rFonts w:cs="Arial"/>
          <w:sz w:val="22"/>
          <w:lang w:val="es-ES_tradnl"/>
        </w:rPr>
        <w:t xml:space="preserve"> toma el </w:t>
      </w:r>
      <w:r w:rsidRPr="00611596">
        <w:rPr>
          <w:rFonts w:cs="Arial"/>
          <w:b/>
          <w:bCs/>
          <w:sz w:val="22"/>
          <w:lang w:val="es-ES_tradnl"/>
        </w:rPr>
        <w:t>Acuerdo N° 10</w:t>
      </w:r>
      <w:r>
        <w:rPr>
          <w:rFonts w:cs="Arial"/>
          <w:sz w:val="22"/>
          <w:lang w:val="es-ES_tradnl"/>
        </w:rPr>
        <w:t xml:space="preserve"> que se anexa a esta minuta.</w:t>
      </w:r>
    </w:p>
    <w:p w14:paraId="5B259859" w14:textId="77777777" w:rsidR="009C15CA" w:rsidRDefault="009C15CA" w:rsidP="009C15CA">
      <w:pPr>
        <w:spacing w:line="360" w:lineRule="auto"/>
        <w:jc w:val="both"/>
        <w:rPr>
          <w:rFonts w:cs="Arial"/>
          <w:sz w:val="22"/>
          <w:szCs w:val="22"/>
        </w:rPr>
      </w:pPr>
      <w:r w:rsidRPr="00D14EAF">
        <w:rPr>
          <w:rFonts w:cs="Arial"/>
          <w:b/>
          <w:sz w:val="22"/>
        </w:rPr>
        <w:t>************</w:t>
      </w:r>
    </w:p>
    <w:p w14:paraId="0B259F0F" w14:textId="77777777" w:rsidR="004A48A8" w:rsidRDefault="004A48A8" w:rsidP="002D0146">
      <w:pPr>
        <w:pStyle w:val="Textoindependiente"/>
        <w:ind w:right="0"/>
        <w:rPr>
          <w:rFonts w:cs="Arial"/>
          <w:szCs w:val="22"/>
          <w:u w:val="single"/>
        </w:rPr>
      </w:pPr>
    </w:p>
    <w:p w14:paraId="4F7B39E5" w14:textId="749D6E3C"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FD4F10">
        <w:rPr>
          <w:rFonts w:cs="Arial"/>
          <w:szCs w:val="22"/>
          <w:u w:val="single"/>
        </w:rPr>
        <w:t>207</w:t>
      </w:r>
      <w:r w:rsidRPr="00E97960">
        <w:rPr>
          <w:rFonts w:cs="Arial"/>
          <w:szCs w:val="22"/>
          <w:u w:val="single"/>
        </w:rPr>
        <w:t>:</w:t>
      </w:r>
      <w:r w:rsidR="00FD4F10">
        <w:rPr>
          <w:rFonts w:cs="Arial"/>
          <w:szCs w:val="22"/>
          <w:u w:val="single"/>
        </w:rPr>
        <w:t>09</w:t>
      </w:r>
      <w:r>
        <w:rPr>
          <w:rFonts w:cs="Arial"/>
          <w:szCs w:val="22"/>
        </w:rPr>
        <w:t xml:space="preserve"> </w:t>
      </w:r>
      <w:r w:rsidR="00FA4CCB" w:rsidRPr="00AB2826">
        <w:rPr>
          <w:rFonts w:cs="Arial"/>
          <w:szCs w:val="22"/>
        </w:rPr>
        <w:t xml:space="preserve">Siendo las </w:t>
      </w:r>
      <w:r w:rsidR="00FD4F10">
        <w:rPr>
          <w:rFonts w:cs="Arial"/>
          <w:szCs w:val="22"/>
        </w:rPr>
        <w:t>diecinueve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FD4F10">
        <w:rPr>
          <w:rFonts w:cs="Arial"/>
          <w:szCs w:val="22"/>
        </w:rPr>
        <w:t xml:space="preserve">treinta </w:t>
      </w:r>
      <w:r w:rsidR="00EC7E01">
        <w:rPr>
          <w:rFonts w:cs="Arial"/>
          <w:szCs w:val="22"/>
        </w:rPr>
        <w:t>minutos</w:t>
      </w:r>
      <w:r w:rsidR="00FA4CCB" w:rsidRPr="00AB2826">
        <w:rPr>
          <w:rFonts w:cs="Arial"/>
          <w:szCs w:val="22"/>
        </w:rPr>
        <w:t>, se levanta la sesión.</w:t>
      </w:r>
    </w:p>
    <w:p w14:paraId="4568F922" w14:textId="77777777" w:rsidR="006321F4" w:rsidRPr="00D14EAF" w:rsidRDefault="006321F4" w:rsidP="002D0146">
      <w:pPr>
        <w:spacing w:line="360" w:lineRule="auto"/>
        <w:jc w:val="both"/>
        <w:rPr>
          <w:rFonts w:cs="Arial"/>
          <w:b/>
          <w:sz w:val="22"/>
        </w:rPr>
      </w:pPr>
      <w:r w:rsidRPr="00D14EAF">
        <w:rPr>
          <w:rFonts w:cs="Arial"/>
          <w:b/>
          <w:sz w:val="22"/>
        </w:rPr>
        <w:t>************</w:t>
      </w:r>
    </w:p>
    <w:p w14:paraId="672A5940" w14:textId="77777777" w:rsidR="002B71CC" w:rsidRDefault="002B71CC">
      <w:pPr>
        <w:rPr>
          <w:rFonts w:cs="Arial"/>
          <w:sz w:val="22"/>
          <w:szCs w:val="22"/>
        </w:rPr>
      </w:pPr>
      <w:r>
        <w:rPr>
          <w:rFonts w:cs="Arial"/>
          <w:sz w:val="22"/>
          <w:szCs w:val="22"/>
        </w:rPr>
        <w:br w:type="page"/>
      </w:r>
    </w:p>
    <w:p w14:paraId="5EAEEC87" w14:textId="77777777" w:rsidR="00FA4CCB" w:rsidRDefault="00FA4CCB" w:rsidP="00AB2826">
      <w:pPr>
        <w:spacing w:line="360" w:lineRule="auto"/>
        <w:jc w:val="both"/>
        <w:rPr>
          <w:rFonts w:cs="Arial"/>
          <w:sz w:val="22"/>
          <w:szCs w:val="22"/>
        </w:rPr>
      </w:pPr>
    </w:p>
    <w:p w14:paraId="77B4CFAE" w14:textId="77777777" w:rsidR="002B71CC" w:rsidRDefault="002B71CC" w:rsidP="00AB2826">
      <w:pPr>
        <w:spacing w:line="360" w:lineRule="auto"/>
        <w:jc w:val="both"/>
        <w:rPr>
          <w:rFonts w:cs="Arial"/>
          <w:sz w:val="22"/>
          <w:szCs w:val="22"/>
        </w:rPr>
      </w:pPr>
    </w:p>
    <w:p w14:paraId="6E9041D7" w14:textId="77777777" w:rsidR="002B71CC" w:rsidRDefault="002B71CC" w:rsidP="002B71CC">
      <w:pPr>
        <w:pStyle w:val="Ttulo"/>
        <w:ind w:right="51"/>
        <w:rPr>
          <w:rFonts w:cs="Arial"/>
        </w:rPr>
      </w:pPr>
      <w:r>
        <w:rPr>
          <w:rFonts w:cs="Arial"/>
        </w:rPr>
        <w:t>BANCO HIPOTECARIO DE LA VIVIENDA</w:t>
      </w:r>
    </w:p>
    <w:p w14:paraId="2F3ACA3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D6C9C95" w14:textId="77777777" w:rsidR="002B71CC" w:rsidRDefault="002B71CC" w:rsidP="002B71CC">
      <w:pPr>
        <w:spacing w:line="360" w:lineRule="auto"/>
        <w:ind w:right="51"/>
        <w:jc w:val="center"/>
        <w:rPr>
          <w:rFonts w:cs="Arial"/>
          <w:b/>
          <w:sz w:val="22"/>
          <w:u w:val="single"/>
        </w:rPr>
      </w:pPr>
    </w:p>
    <w:p w14:paraId="4AC002F4" w14:textId="251DFD6B"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3F73B4">
        <w:rPr>
          <w:rFonts w:cs="Arial"/>
          <w:b/>
          <w:sz w:val="22"/>
          <w:u w:val="single"/>
        </w:rPr>
        <w:t>51</w:t>
      </w:r>
      <w:r>
        <w:rPr>
          <w:rFonts w:cs="Arial"/>
          <w:b/>
          <w:sz w:val="22"/>
          <w:u w:val="single"/>
        </w:rPr>
        <w:t>-</w:t>
      </w:r>
      <w:r w:rsidR="005F2BC7">
        <w:rPr>
          <w:rFonts w:cs="Arial"/>
          <w:b/>
          <w:sz w:val="22"/>
          <w:u w:val="single"/>
        </w:rPr>
        <w:t>2022</w:t>
      </w:r>
    </w:p>
    <w:p w14:paraId="433E2A2D" w14:textId="5CCF107E" w:rsidR="002B71CC" w:rsidRDefault="002B71CC" w:rsidP="002B71CC">
      <w:pPr>
        <w:spacing w:line="360" w:lineRule="auto"/>
        <w:ind w:right="51"/>
        <w:jc w:val="center"/>
        <w:rPr>
          <w:rFonts w:cs="Arial"/>
          <w:b/>
          <w:sz w:val="22"/>
          <w:u w:val="single"/>
        </w:rPr>
      </w:pPr>
      <w:r>
        <w:rPr>
          <w:rFonts w:cs="Arial"/>
          <w:b/>
          <w:sz w:val="22"/>
          <w:u w:val="single"/>
        </w:rPr>
        <w:t xml:space="preserve">DEL </w:t>
      </w:r>
      <w:r w:rsidR="003F73B4">
        <w:rPr>
          <w:rFonts w:cs="Arial"/>
          <w:b/>
          <w:sz w:val="22"/>
          <w:u w:val="single"/>
        </w:rPr>
        <w:t>26</w:t>
      </w:r>
      <w:r>
        <w:rPr>
          <w:rFonts w:cs="Arial"/>
          <w:b/>
          <w:sz w:val="22"/>
          <w:u w:val="single"/>
        </w:rPr>
        <w:t xml:space="preserve"> DE </w:t>
      </w:r>
      <w:r w:rsidR="003F73B4">
        <w:rPr>
          <w:rFonts w:cs="Arial"/>
          <w:b/>
          <w:sz w:val="22"/>
          <w:u w:val="single"/>
        </w:rPr>
        <w:t>SETIEMBRE</w:t>
      </w:r>
      <w:r>
        <w:rPr>
          <w:rFonts w:cs="Arial"/>
          <w:b/>
          <w:sz w:val="22"/>
          <w:u w:val="single"/>
        </w:rPr>
        <w:t xml:space="preserve"> DE </w:t>
      </w:r>
      <w:r w:rsidR="005F2BC7">
        <w:rPr>
          <w:rFonts w:cs="Arial"/>
          <w:b/>
          <w:sz w:val="22"/>
          <w:u w:val="single"/>
        </w:rPr>
        <w:t>2022</w:t>
      </w:r>
    </w:p>
    <w:p w14:paraId="42E4CA87" w14:textId="77777777" w:rsidR="002B71CC" w:rsidRDefault="002B71CC" w:rsidP="00AB2826">
      <w:pPr>
        <w:spacing w:line="360" w:lineRule="auto"/>
        <w:jc w:val="both"/>
        <w:rPr>
          <w:rFonts w:cs="Arial"/>
          <w:sz w:val="22"/>
          <w:szCs w:val="22"/>
        </w:rPr>
      </w:pPr>
    </w:p>
    <w:p w14:paraId="5E3A7023" w14:textId="77777777" w:rsidR="002B71CC" w:rsidRDefault="002B71CC" w:rsidP="002B71CC">
      <w:pPr>
        <w:spacing w:line="360" w:lineRule="auto"/>
        <w:jc w:val="both"/>
        <w:rPr>
          <w:rFonts w:cs="Arial"/>
          <w:sz w:val="22"/>
          <w:lang w:val="es-ES_tradnl"/>
        </w:rPr>
      </w:pPr>
    </w:p>
    <w:p w14:paraId="02ECD96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35D8429" w14:textId="41C84729" w:rsidR="002B71CC" w:rsidRPr="00EE0401" w:rsidRDefault="00EE0401" w:rsidP="002B71CC">
      <w:pPr>
        <w:spacing w:line="360" w:lineRule="auto"/>
        <w:jc w:val="both"/>
        <w:rPr>
          <w:rFonts w:cs="Arial"/>
          <w:b/>
          <w:bCs/>
          <w:sz w:val="22"/>
          <w:szCs w:val="22"/>
        </w:rPr>
      </w:pPr>
      <w:r w:rsidRPr="00EE0401">
        <w:rPr>
          <w:rFonts w:cs="Arial"/>
          <w:b/>
          <w:bCs/>
          <w:sz w:val="22"/>
          <w:szCs w:val="22"/>
        </w:rPr>
        <w:t>Considerando:</w:t>
      </w:r>
    </w:p>
    <w:p w14:paraId="3B5EC131" w14:textId="761F2507" w:rsidR="00EE0401" w:rsidRPr="00290E56" w:rsidRDefault="00EE0401" w:rsidP="002B71CC">
      <w:pPr>
        <w:spacing w:line="360" w:lineRule="auto"/>
        <w:jc w:val="both"/>
        <w:rPr>
          <w:rFonts w:cs="Arial"/>
          <w:i/>
          <w:iCs/>
          <w:sz w:val="22"/>
          <w:szCs w:val="22"/>
          <w:lang w:val="es-ES_tradnl"/>
        </w:rPr>
      </w:pPr>
      <w:r w:rsidRPr="00EE0401">
        <w:rPr>
          <w:rFonts w:cs="Arial"/>
          <w:b/>
          <w:bCs/>
          <w:sz w:val="22"/>
          <w:szCs w:val="22"/>
        </w:rPr>
        <w:t>Primero:</w:t>
      </w:r>
      <w:r>
        <w:rPr>
          <w:rFonts w:cs="Arial"/>
          <w:sz w:val="22"/>
          <w:szCs w:val="22"/>
        </w:rPr>
        <w:t xml:space="preserve"> Que por medio del oficio GG-OF-1116-2022 del 06 de setiembre de 2022, la </w:t>
      </w:r>
      <w:r w:rsidRPr="00EE0401">
        <w:rPr>
          <w:rFonts w:cs="Arial"/>
          <w:sz w:val="22"/>
          <w:szCs w:val="22"/>
          <w:lang w:val="es-CR"/>
        </w:rPr>
        <w:t>Gerencia General</w:t>
      </w:r>
      <w:r>
        <w:rPr>
          <w:rFonts w:cs="Arial"/>
          <w:sz w:val="22"/>
          <w:szCs w:val="22"/>
          <w:lang w:val="es-CR"/>
        </w:rPr>
        <w:t xml:space="preserve"> </w:t>
      </w:r>
      <w:r w:rsidR="00284C1E">
        <w:rPr>
          <w:rFonts w:cs="Arial"/>
          <w:sz w:val="22"/>
          <w:szCs w:val="22"/>
          <w:lang w:val="es-CR"/>
        </w:rPr>
        <w:t xml:space="preserve">somete a la aprobación de esta </w:t>
      </w:r>
      <w:r w:rsidR="003A08B5" w:rsidRPr="003A08B5">
        <w:rPr>
          <w:rFonts w:cs="Arial"/>
          <w:sz w:val="22"/>
          <w:szCs w:val="22"/>
          <w:lang w:val="es-ES_tradnl"/>
        </w:rPr>
        <w:t>Junta Directiva</w:t>
      </w:r>
      <w:r w:rsidR="003A08B5">
        <w:rPr>
          <w:rFonts w:cs="Arial"/>
          <w:sz w:val="22"/>
          <w:szCs w:val="22"/>
          <w:lang w:val="es-ES_tradnl"/>
        </w:rPr>
        <w:t xml:space="preserve"> una propuesta de “</w:t>
      </w:r>
      <w:r w:rsidR="003A08B5" w:rsidRPr="00290E56">
        <w:rPr>
          <w:rFonts w:cs="Arial"/>
          <w:i/>
          <w:iCs/>
          <w:sz w:val="22"/>
          <w:szCs w:val="22"/>
          <w:lang w:val="es-ES_tradnl"/>
        </w:rPr>
        <w:t>Reglamento para uso de la Partida Alimentos y Bebidas”</w:t>
      </w:r>
      <w:r w:rsidR="00290E56" w:rsidRPr="00290E56">
        <w:rPr>
          <w:rFonts w:cs="Arial"/>
          <w:i/>
          <w:iCs/>
          <w:sz w:val="22"/>
          <w:szCs w:val="22"/>
          <w:lang w:val="es-ES_tradnl"/>
        </w:rPr>
        <w:t>,</w:t>
      </w:r>
      <w:r w:rsidR="00290E56" w:rsidRPr="006433E9">
        <w:rPr>
          <w:rFonts w:cs="Arial"/>
          <w:sz w:val="22"/>
          <w:szCs w:val="22"/>
          <w:lang w:val="es-ES_tradnl"/>
        </w:rPr>
        <w:t xml:space="preserve"> bajo las valoraciones y propósitos que, en resumen, se indican a continuación:</w:t>
      </w:r>
    </w:p>
    <w:p w14:paraId="7F609BB3" w14:textId="3FEF3874" w:rsidR="00290E56" w:rsidRPr="00290E56" w:rsidRDefault="00290E56" w:rsidP="00290E56">
      <w:pPr>
        <w:spacing w:line="360" w:lineRule="auto"/>
        <w:jc w:val="both"/>
        <w:rPr>
          <w:rFonts w:cs="Arial"/>
          <w:sz w:val="22"/>
          <w:szCs w:val="22"/>
        </w:rPr>
      </w:pPr>
      <w:r>
        <w:rPr>
          <w:rFonts w:cs="Arial"/>
          <w:sz w:val="22"/>
          <w:szCs w:val="22"/>
        </w:rPr>
        <w:t xml:space="preserve">a) </w:t>
      </w:r>
      <w:r w:rsidRPr="00290E56">
        <w:rPr>
          <w:rFonts w:cs="Arial"/>
          <w:sz w:val="22"/>
          <w:szCs w:val="22"/>
        </w:rPr>
        <w:t xml:space="preserve">La partida presupuestaria 2.02.03 Alimentos y </w:t>
      </w:r>
      <w:r w:rsidR="009A0FB7">
        <w:rPr>
          <w:rFonts w:cs="Arial"/>
          <w:sz w:val="22"/>
          <w:szCs w:val="22"/>
        </w:rPr>
        <w:t>B</w:t>
      </w:r>
      <w:r w:rsidRPr="00290E56">
        <w:rPr>
          <w:rFonts w:cs="Arial"/>
          <w:sz w:val="22"/>
          <w:szCs w:val="22"/>
        </w:rPr>
        <w:t>ebidas, textualmente señala:</w:t>
      </w:r>
      <w:r>
        <w:rPr>
          <w:rFonts w:cs="Arial"/>
          <w:sz w:val="22"/>
          <w:szCs w:val="22"/>
        </w:rPr>
        <w:t xml:space="preserve">  </w:t>
      </w:r>
      <w:r w:rsidRPr="00290E56">
        <w:rPr>
          <w:rFonts w:cs="Arial"/>
          <w:sz w:val="22"/>
          <w:szCs w:val="22"/>
        </w:rPr>
        <w:t xml:space="preserve">“Corresponde a la compra de alimentos y bebidas naturales, </w:t>
      </w:r>
      <w:proofErr w:type="spellStart"/>
      <w:r w:rsidRPr="00290E56">
        <w:rPr>
          <w:rFonts w:cs="Arial"/>
          <w:sz w:val="22"/>
          <w:szCs w:val="22"/>
        </w:rPr>
        <w:t>semimanufacturados</w:t>
      </w:r>
      <w:proofErr w:type="spellEnd"/>
      <w:r w:rsidRPr="00290E56">
        <w:rPr>
          <w:rFonts w:cs="Arial"/>
          <w:sz w:val="22"/>
          <w:szCs w:val="22"/>
        </w:rPr>
        <w:t xml:space="preserve"> o industrializados para el consumo humano. Incluye los gastos de comida y otros servicios de restaurante brindados al personal que labora en las instituciones públicas, así como a usuarios externos que partición en reuniones de trabajo y otras actividades de carácter laboral, pacientes de los centros hospitalarios, comedores estudiantiles, albergues infantiles, internos de los centros penitenciarios y otros.”</w:t>
      </w:r>
    </w:p>
    <w:p w14:paraId="0F77ADCF" w14:textId="7BD9F5B0" w:rsidR="00290E56" w:rsidRPr="00290E56" w:rsidRDefault="00290E56" w:rsidP="00290E56">
      <w:pPr>
        <w:spacing w:line="360" w:lineRule="auto"/>
        <w:jc w:val="both"/>
        <w:rPr>
          <w:rFonts w:cs="Arial"/>
          <w:sz w:val="22"/>
          <w:szCs w:val="22"/>
        </w:rPr>
      </w:pPr>
      <w:r>
        <w:rPr>
          <w:rFonts w:cs="Arial"/>
          <w:sz w:val="22"/>
          <w:szCs w:val="22"/>
          <w:lang w:val="es-ES_tradnl"/>
        </w:rPr>
        <w:t xml:space="preserve">b) En línea con lo señalado por la </w:t>
      </w:r>
      <w:r w:rsidRPr="00290E56">
        <w:rPr>
          <w:rFonts w:cs="Arial"/>
          <w:sz w:val="22"/>
          <w:szCs w:val="22"/>
        </w:rPr>
        <w:t>Contraloría General de la República en procesos de definición presupuestaria anteriores</w:t>
      </w:r>
      <w:r>
        <w:rPr>
          <w:rFonts w:cs="Arial"/>
          <w:sz w:val="22"/>
          <w:szCs w:val="22"/>
        </w:rPr>
        <w:t>, con los recursos d</w:t>
      </w:r>
      <w:r w:rsidRPr="00290E56">
        <w:rPr>
          <w:rFonts w:cs="Arial"/>
          <w:sz w:val="22"/>
          <w:szCs w:val="22"/>
        </w:rPr>
        <w:t xml:space="preserve">el presupuesto asociado a la partida “Alimentos y Bebidas” no se </w:t>
      </w:r>
      <w:r w:rsidR="009A0FB7">
        <w:rPr>
          <w:rFonts w:cs="Arial"/>
          <w:sz w:val="22"/>
          <w:szCs w:val="22"/>
        </w:rPr>
        <w:t xml:space="preserve">pretende </w:t>
      </w:r>
      <w:r w:rsidRPr="00290E56">
        <w:rPr>
          <w:rFonts w:cs="Arial"/>
          <w:sz w:val="22"/>
          <w:szCs w:val="22"/>
        </w:rPr>
        <w:t xml:space="preserve">financiar a </w:t>
      </w:r>
      <w:r>
        <w:rPr>
          <w:rFonts w:cs="Arial"/>
          <w:sz w:val="22"/>
          <w:szCs w:val="22"/>
        </w:rPr>
        <w:t>los</w:t>
      </w:r>
      <w:r w:rsidRPr="00290E56">
        <w:rPr>
          <w:rFonts w:cs="Arial"/>
          <w:sz w:val="22"/>
          <w:szCs w:val="22"/>
        </w:rPr>
        <w:t xml:space="preserve"> funcionarios los gastos </w:t>
      </w:r>
      <w:r>
        <w:rPr>
          <w:rFonts w:cs="Arial"/>
          <w:sz w:val="22"/>
          <w:szCs w:val="22"/>
        </w:rPr>
        <w:t>d</w:t>
      </w:r>
      <w:r w:rsidRPr="00290E56">
        <w:rPr>
          <w:rFonts w:cs="Arial"/>
          <w:sz w:val="22"/>
          <w:szCs w:val="22"/>
        </w:rPr>
        <w:t>e alimentación propiamente dichos, sino que únicamente en casos muy especiales se habilite, bajo la entera responsabilidad de la Administración</w:t>
      </w:r>
      <w:r w:rsidR="006433E9">
        <w:rPr>
          <w:rFonts w:cs="Arial"/>
          <w:sz w:val="22"/>
          <w:szCs w:val="22"/>
        </w:rPr>
        <w:t>,</w:t>
      </w:r>
      <w:r w:rsidRPr="00290E56">
        <w:rPr>
          <w:rFonts w:cs="Arial"/>
          <w:sz w:val="22"/>
          <w:szCs w:val="22"/>
        </w:rPr>
        <w:t xml:space="preserve"> </w:t>
      </w:r>
      <w:r w:rsidR="009A0FB7">
        <w:rPr>
          <w:rFonts w:cs="Arial"/>
          <w:sz w:val="22"/>
          <w:szCs w:val="22"/>
        </w:rPr>
        <w:t xml:space="preserve">la posibilidad </w:t>
      </w:r>
      <w:r w:rsidRPr="00290E56">
        <w:rPr>
          <w:rFonts w:cs="Arial"/>
          <w:sz w:val="22"/>
          <w:szCs w:val="22"/>
        </w:rPr>
        <w:t>de incurrir en gastos menores y estrictamente necesarios para el cumplimiento de sus funciones, para lo cual, deberá contarse con disposiciones internas que regulen ese tipo de gastos.</w:t>
      </w:r>
    </w:p>
    <w:p w14:paraId="59AE4258" w14:textId="7A449794" w:rsidR="00290E56" w:rsidRDefault="006433E9" w:rsidP="00290E56">
      <w:pPr>
        <w:spacing w:line="360" w:lineRule="auto"/>
        <w:jc w:val="both"/>
        <w:rPr>
          <w:rFonts w:cs="Arial"/>
          <w:sz w:val="22"/>
          <w:szCs w:val="22"/>
        </w:rPr>
      </w:pPr>
      <w:r>
        <w:rPr>
          <w:rFonts w:cs="Arial"/>
          <w:sz w:val="22"/>
          <w:szCs w:val="22"/>
          <w:lang w:val="es-ES_tradnl"/>
        </w:rPr>
        <w:t xml:space="preserve">c) </w:t>
      </w:r>
      <w:r w:rsidR="00290E56" w:rsidRPr="00290E56">
        <w:rPr>
          <w:rFonts w:cs="Arial"/>
          <w:sz w:val="22"/>
          <w:szCs w:val="22"/>
        </w:rPr>
        <w:t xml:space="preserve">Tomando en consideración que tanto la Junta Directiva como la Gerencia General, en el marco de sus funciones requieren reunirse en horas que implican algún grado de desgaste y donde se va a </w:t>
      </w:r>
      <w:r w:rsidR="009A0FB7">
        <w:rPr>
          <w:rFonts w:cs="Arial"/>
          <w:sz w:val="22"/>
          <w:szCs w:val="22"/>
        </w:rPr>
        <w:t xml:space="preserve">demandar </w:t>
      </w:r>
      <w:r w:rsidR="00290E56" w:rsidRPr="00290E56">
        <w:rPr>
          <w:rFonts w:cs="Arial"/>
          <w:sz w:val="22"/>
          <w:szCs w:val="22"/>
        </w:rPr>
        <w:t xml:space="preserve">la presencia de los participantes durante lapsos prolongados, en los cuales incluso se puede requerir la participación de personas relacionadas con la </w:t>
      </w:r>
      <w:proofErr w:type="gramStart"/>
      <w:r w:rsidR="00290E56" w:rsidRPr="00290E56">
        <w:rPr>
          <w:rFonts w:cs="Arial"/>
          <w:sz w:val="22"/>
          <w:szCs w:val="22"/>
        </w:rPr>
        <w:lastRenderedPageBreak/>
        <w:t>institución</w:t>
      </w:r>
      <w:proofErr w:type="gramEnd"/>
      <w:r w:rsidR="00290E56" w:rsidRPr="00290E56">
        <w:rPr>
          <w:rFonts w:cs="Arial"/>
          <w:sz w:val="22"/>
          <w:szCs w:val="22"/>
        </w:rPr>
        <w:t xml:space="preserve"> pero ajenas a </w:t>
      </w:r>
      <w:r>
        <w:rPr>
          <w:rFonts w:cs="Arial"/>
          <w:sz w:val="22"/>
          <w:szCs w:val="22"/>
        </w:rPr>
        <w:t>é</w:t>
      </w:r>
      <w:r w:rsidR="00290E56" w:rsidRPr="00290E56">
        <w:rPr>
          <w:rFonts w:cs="Arial"/>
          <w:sz w:val="22"/>
          <w:szCs w:val="22"/>
        </w:rPr>
        <w:t xml:space="preserve">sta, </w:t>
      </w:r>
      <w:r w:rsidR="009A0FB7">
        <w:rPr>
          <w:rFonts w:cs="Arial"/>
          <w:sz w:val="22"/>
          <w:szCs w:val="22"/>
        </w:rPr>
        <w:t xml:space="preserve">se </w:t>
      </w:r>
      <w:r w:rsidR="00290E56" w:rsidRPr="00290E56">
        <w:rPr>
          <w:rFonts w:cs="Arial"/>
          <w:sz w:val="22"/>
          <w:szCs w:val="22"/>
        </w:rPr>
        <w:t>justifica la utilización de esta partida para incurrir en cierto tipo de gastos de alimentación.</w:t>
      </w:r>
    </w:p>
    <w:p w14:paraId="499DDC9F" w14:textId="4825AEBB" w:rsidR="00EE0401" w:rsidRDefault="00EE0401" w:rsidP="002B71CC">
      <w:pPr>
        <w:spacing w:line="360" w:lineRule="auto"/>
        <w:jc w:val="both"/>
        <w:rPr>
          <w:rFonts w:cs="Arial"/>
          <w:sz w:val="22"/>
          <w:szCs w:val="22"/>
        </w:rPr>
      </w:pPr>
    </w:p>
    <w:p w14:paraId="68AD1625" w14:textId="7FEF3D2A" w:rsidR="00EE0401" w:rsidRDefault="006433E9" w:rsidP="002B71CC">
      <w:pPr>
        <w:spacing w:line="360" w:lineRule="auto"/>
        <w:jc w:val="both"/>
        <w:rPr>
          <w:rFonts w:cs="Arial"/>
          <w:sz w:val="22"/>
          <w:szCs w:val="22"/>
        </w:rPr>
      </w:pPr>
      <w:r w:rsidRPr="006433E9">
        <w:rPr>
          <w:rFonts w:cs="Arial"/>
          <w:b/>
          <w:bCs/>
          <w:sz w:val="22"/>
          <w:szCs w:val="22"/>
        </w:rPr>
        <w:t>Segundo:</w:t>
      </w:r>
      <w:r>
        <w:rPr>
          <w:rFonts w:cs="Arial"/>
          <w:sz w:val="22"/>
          <w:szCs w:val="22"/>
        </w:rPr>
        <w:t xml:space="preserve"> Que </w:t>
      </w:r>
      <w:r w:rsidR="009A0FB7">
        <w:rPr>
          <w:rFonts w:cs="Arial"/>
          <w:bCs/>
          <w:sz w:val="22"/>
          <w:szCs w:val="22"/>
          <w:lang w:val="es-ES_tradnl"/>
        </w:rPr>
        <w:t xml:space="preserve">conocida la propuesta de la </w:t>
      </w:r>
      <w:r w:rsidR="009A0FB7" w:rsidRPr="009A0FB7">
        <w:rPr>
          <w:rFonts w:cs="Arial"/>
          <w:bCs/>
          <w:sz w:val="22"/>
          <w:szCs w:val="22"/>
          <w:lang w:val="es-ES_tradnl"/>
        </w:rPr>
        <w:t>Administración</w:t>
      </w:r>
      <w:r w:rsidR="004268F2">
        <w:rPr>
          <w:rFonts w:cs="Arial"/>
          <w:bCs/>
          <w:sz w:val="22"/>
          <w:szCs w:val="22"/>
          <w:lang w:val="es-ES_tradnl"/>
        </w:rPr>
        <w:t xml:space="preserve"> y una vez hechas las modificaciones que se han estimado pertinentes, lo que procede es aprobar la referida normativa, con el propósito de </w:t>
      </w:r>
      <w:r w:rsidR="004268F2" w:rsidRPr="00290E56">
        <w:rPr>
          <w:rFonts w:cs="Arial"/>
          <w:sz w:val="22"/>
          <w:szCs w:val="22"/>
        </w:rPr>
        <w:t>contar con disposiciones internas que regulen ese tipo de gastos</w:t>
      </w:r>
      <w:r w:rsidR="004268F2">
        <w:rPr>
          <w:rFonts w:cs="Arial"/>
          <w:sz w:val="22"/>
          <w:szCs w:val="22"/>
        </w:rPr>
        <w:t>.</w:t>
      </w:r>
    </w:p>
    <w:p w14:paraId="180A69F9" w14:textId="629036B8" w:rsidR="004268F2" w:rsidRDefault="004268F2" w:rsidP="002B71CC">
      <w:pPr>
        <w:spacing w:line="360" w:lineRule="auto"/>
        <w:jc w:val="both"/>
        <w:rPr>
          <w:rFonts w:cs="Arial"/>
          <w:sz w:val="22"/>
          <w:szCs w:val="22"/>
        </w:rPr>
      </w:pPr>
    </w:p>
    <w:p w14:paraId="519012B3" w14:textId="6DAC8BDF" w:rsidR="004268F2" w:rsidRPr="004268F2" w:rsidRDefault="004268F2" w:rsidP="002B71CC">
      <w:pPr>
        <w:spacing w:line="360" w:lineRule="auto"/>
        <w:jc w:val="both"/>
        <w:rPr>
          <w:rFonts w:cs="Arial"/>
          <w:b/>
          <w:bCs/>
          <w:sz w:val="22"/>
          <w:szCs w:val="22"/>
        </w:rPr>
      </w:pPr>
      <w:r w:rsidRPr="004268F2">
        <w:rPr>
          <w:rFonts w:cs="Arial"/>
          <w:b/>
          <w:bCs/>
          <w:sz w:val="22"/>
          <w:szCs w:val="22"/>
        </w:rPr>
        <w:t>Por tanto, se acuerda</w:t>
      </w:r>
      <w:r>
        <w:rPr>
          <w:rFonts w:cs="Arial"/>
          <w:b/>
          <w:bCs/>
          <w:sz w:val="22"/>
          <w:szCs w:val="22"/>
        </w:rPr>
        <w:t>:</w:t>
      </w:r>
    </w:p>
    <w:p w14:paraId="72C995B2" w14:textId="0FBC1E7B" w:rsidR="009A0FB7" w:rsidRPr="004268F2" w:rsidRDefault="004268F2" w:rsidP="002B71CC">
      <w:pPr>
        <w:spacing w:line="360" w:lineRule="auto"/>
        <w:jc w:val="both"/>
        <w:rPr>
          <w:rFonts w:cs="Arial"/>
          <w:sz w:val="22"/>
          <w:szCs w:val="22"/>
        </w:rPr>
      </w:pPr>
      <w:r>
        <w:rPr>
          <w:rFonts w:cs="Arial"/>
          <w:sz w:val="22"/>
          <w:szCs w:val="22"/>
        </w:rPr>
        <w:t xml:space="preserve">Aprobar </w:t>
      </w:r>
      <w:r w:rsidRPr="004268F2">
        <w:rPr>
          <w:rFonts w:cs="Arial"/>
          <w:sz w:val="22"/>
          <w:szCs w:val="22"/>
        </w:rPr>
        <w:t>y emitir el siguiente:</w:t>
      </w:r>
    </w:p>
    <w:p w14:paraId="775012E2" w14:textId="55F1563F" w:rsidR="009A0FB7" w:rsidRDefault="009A0FB7" w:rsidP="004268F2">
      <w:pPr>
        <w:jc w:val="both"/>
        <w:rPr>
          <w:rFonts w:cs="Arial"/>
          <w:sz w:val="22"/>
          <w:szCs w:val="22"/>
        </w:rPr>
      </w:pPr>
    </w:p>
    <w:p w14:paraId="7F00A456" w14:textId="77777777" w:rsidR="004268F2" w:rsidRPr="004268F2" w:rsidRDefault="004268F2" w:rsidP="008852D2">
      <w:pPr>
        <w:jc w:val="center"/>
        <w:rPr>
          <w:rFonts w:eastAsia="Calibri" w:cs="Arial"/>
          <w:b/>
          <w:bCs/>
          <w:sz w:val="22"/>
          <w:szCs w:val="22"/>
          <w:lang w:val="es-CR" w:eastAsia="en-US"/>
        </w:rPr>
      </w:pPr>
      <w:r w:rsidRPr="004268F2">
        <w:rPr>
          <w:rFonts w:eastAsia="Calibri" w:cs="Arial"/>
          <w:b/>
          <w:bCs/>
          <w:sz w:val="22"/>
          <w:szCs w:val="22"/>
          <w:lang w:val="es-CR" w:eastAsia="en-US"/>
        </w:rPr>
        <w:t>REGLAMENTO PARA USO DE LA PARTIDA ALIMENTOS Y BEBIDAS</w:t>
      </w:r>
    </w:p>
    <w:p w14:paraId="56AD6B88" w14:textId="77777777" w:rsidR="004268F2" w:rsidRPr="004268F2" w:rsidRDefault="004268F2" w:rsidP="004268F2">
      <w:pPr>
        <w:jc w:val="both"/>
        <w:rPr>
          <w:rFonts w:eastAsia="Calibri" w:cs="Arial"/>
          <w:b/>
          <w:bCs/>
          <w:sz w:val="22"/>
          <w:szCs w:val="22"/>
          <w:lang w:val="es-CR" w:eastAsia="en-US"/>
        </w:rPr>
      </w:pPr>
    </w:p>
    <w:p w14:paraId="560316A6" w14:textId="78530E30" w:rsidR="004268F2" w:rsidRDefault="004268F2" w:rsidP="004268F2">
      <w:pPr>
        <w:jc w:val="both"/>
        <w:rPr>
          <w:rFonts w:eastAsia="Calibri" w:cs="Arial"/>
          <w:sz w:val="22"/>
          <w:szCs w:val="22"/>
          <w:lang w:val="es-CR" w:eastAsia="en-US"/>
        </w:rPr>
      </w:pPr>
      <w:r w:rsidRPr="004268F2">
        <w:rPr>
          <w:rFonts w:eastAsia="Calibri" w:cs="Arial"/>
          <w:b/>
          <w:bCs/>
          <w:sz w:val="22"/>
          <w:szCs w:val="22"/>
          <w:lang w:val="es-CR" w:eastAsia="en-US"/>
        </w:rPr>
        <w:t xml:space="preserve">Artículo 1.- Objeto. </w:t>
      </w:r>
      <w:r w:rsidRPr="004268F2">
        <w:rPr>
          <w:rFonts w:eastAsia="Calibri" w:cs="Arial"/>
          <w:sz w:val="22"/>
          <w:szCs w:val="22"/>
          <w:lang w:val="es-CR" w:eastAsia="en-US"/>
        </w:rPr>
        <w:t>El presente reglamento tiene como objeto, regular los gastos en los que incurra el Banco Hipotecario de la Vivienda (BANHVI) por concepto de alimentación y bebidas en actividades ordinarias y extraordinarias de la Gerencia General o en las sesiones ordinarias y extraordinarias de su Junta Directiva. Comprende tanto la alimentación de sus miembros, como la de los participantes en sus reuniones de forma habitual u ocasional, considerando que, en muchas ocasiones, esas actividades, por su complejidad se extienden por períodos prolongados que justifican la atención alimenticia de sus participantes.</w:t>
      </w:r>
    </w:p>
    <w:p w14:paraId="2554331D" w14:textId="77777777" w:rsidR="008852D2" w:rsidRPr="004268F2" w:rsidRDefault="008852D2" w:rsidP="004268F2">
      <w:pPr>
        <w:jc w:val="both"/>
        <w:rPr>
          <w:rFonts w:eastAsia="Calibri" w:cs="Arial"/>
          <w:sz w:val="22"/>
          <w:szCs w:val="22"/>
          <w:lang w:val="es-CR" w:eastAsia="en-US"/>
        </w:rPr>
      </w:pPr>
    </w:p>
    <w:p w14:paraId="4B71D096" w14:textId="2A3993C3" w:rsidR="004268F2" w:rsidRDefault="004268F2" w:rsidP="004268F2">
      <w:pPr>
        <w:jc w:val="both"/>
        <w:rPr>
          <w:rFonts w:eastAsia="Calibri" w:cs="Arial"/>
          <w:sz w:val="22"/>
          <w:szCs w:val="22"/>
          <w:lang w:val="es-CR" w:eastAsia="en-US"/>
        </w:rPr>
      </w:pPr>
      <w:r w:rsidRPr="004268F2">
        <w:rPr>
          <w:rFonts w:eastAsia="Calibri" w:cs="Arial"/>
          <w:b/>
          <w:bCs/>
          <w:sz w:val="22"/>
          <w:szCs w:val="22"/>
          <w:lang w:val="es-CR" w:eastAsia="en-US"/>
        </w:rPr>
        <w:t xml:space="preserve">Artículo 2.- Definiciones. </w:t>
      </w:r>
      <w:r w:rsidRPr="004268F2">
        <w:rPr>
          <w:rFonts w:eastAsia="Calibri" w:cs="Arial"/>
          <w:sz w:val="22"/>
          <w:szCs w:val="22"/>
          <w:lang w:val="es-CR" w:eastAsia="en-US"/>
        </w:rPr>
        <w:t>Para la aplicación correcta de este reglamento se entenderá por:</w:t>
      </w:r>
    </w:p>
    <w:p w14:paraId="7DE66A77" w14:textId="77777777" w:rsidR="008852D2" w:rsidRPr="004268F2" w:rsidRDefault="008852D2" w:rsidP="004268F2">
      <w:pPr>
        <w:jc w:val="both"/>
        <w:rPr>
          <w:rFonts w:eastAsia="Calibri" w:cs="Arial"/>
          <w:sz w:val="22"/>
          <w:szCs w:val="22"/>
          <w:lang w:val="es-CR" w:eastAsia="en-US"/>
        </w:rPr>
      </w:pPr>
    </w:p>
    <w:p w14:paraId="685BED18" w14:textId="0B8F5424" w:rsidR="004268F2" w:rsidRDefault="004268F2" w:rsidP="004268F2">
      <w:pPr>
        <w:jc w:val="both"/>
        <w:rPr>
          <w:rFonts w:eastAsia="Calibri" w:cs="Arial"/>
          <w:sz w:val="22"/>
          <w:szCs w:val="22"/>
          <w:lang w:val="es-CR" w:eastAsia="en-US"/>
        </w:rPr>
      </w:pPr>
      <w:r w:rsidRPr="004268F2">
        <w:rPr>
          <w:rFonts w:eastAsia="Calibri" w:cs="Arial"/>
          <w:b/>
          <w:bCs/>
          <w:sz w:val="22"/>
          <w:szCs w:val="22"/>
          <w:lang w:val="es-CR" w:eastAsia="en-US"/>
        </w:rPr>
        <w:t xml:space="preserve">Alimentos y bebidas: </w:t>
      </w:r>
      <w:r w:rsidRPr="004268F2">
        <w:rPr>
          <w:rFonts w:eastAsia="Calibri" w:cs="Arial"/>
          <w:sz w:val="22"/>
          <w:szCs w:val="22"/>
          <w:lang w:val="es-CR" w:eastAsia="en-US"/>
        </w:rPr>
        <w:t xml:space="preserve">Corresponde a la compra de alimentos y bebidas naturales, </w:t>
      </w:r>
      <w:proofErr w:type="spellStart"/>
      <w:r w:rsidRPr="004268F2">
        <w:rPr>
          <w:rFonts w:eastAsia="Calibri" w:cs="Arial"/>
          <w:sz w:val="22"/>
          <w:szCs w:val="22"/>
          <w:lang w:val="es-CR" w:eastAsia="en-US"/>
        </w:rPr>
        <w:t>semimanufacturados</w:t>
      </w:r>
      <w:proofErr w:type="spellEnd"/>
      <w:r w:rsidRPr="004268F2">
        <w:rPr>
          <w:rFonts w:eastAsia="Calibri" w:cs="Arial"/>
          <w:sz w:val="22"/>
          <w:szCs w:val="22"/>
          <w:lang w:val="es-CR" w:eastAsia="en-US"/>
        </w:rPr>
        <w:t xml:space="preserve"> o industrializados para el consumo humano. Incluye los gastos de comida y otros servicios de restaurante brindados al personal que labora en las instituciones públicas, así como a usuarios externos que partición en reuniones de trabajo y otras actividades de carácter laboral, pacientes de los centros hospitalarios, comedores estudiantiles, albergues infantiles, internos de los centros penitenciarios y otros.</w:t>
      </w:r>
    </w:p>
    <w:p w14:paraId="149B94C4" w14:textId="77777777" w:rsidR="008852D2" w:rsidRPr="004268F2" w:rsidRDefault="008852D2" w:rsidP="004268F2">
      <w:pPr>
        <w:jc w:val="both"/>
        <w:rPr>
          <w:rFonts w:eastAsia="Calibri" w:cs="Arial"/>
          <w:b/>
          <w:bCs/>
          <w:sz w:val="22"/>
          <w:szCs w:val="22"/>
          <w:lang w:val="es-CR" w:eastAsia="en-US"/>
        </w:rPr>
      </w:pPr>
    </w:p>
    <w:p w14:paraId="29A3B36C" w14:textId="2FA6D2B6" w:rsidR="004268F2" w:rsidRDefault="004268F2" w:rsidP="004268F2">
      <w:pPr>
        <w:jc w:val="both"/>
        <w:rPr>
          <w:rFonts w:eastAsia="Calibri" w:cs="Arial"/>
          <w:sz w:val="22"/>
          <w:szCs w:val="22"/>
          <w:lang w:val="es-CR" w:eastAsia="en-US"/>
        </w:rPr>
      </w:pPr>
      <w:r w:rsidRPr="004268F2">
        <w:rPr>
          <w:rFonts w:eastAsia="Calibri" w:cs="Arial"/>
          <w:b/>
          <w:bCs/>
          <w:sz w:val="22"/>
          <w:szCs w:val="22"/>
          <w:lang w:val="es-CR" w:eastAsia="en-US"/>
        </w:rPr>
        <w:t xml:space="preserve">Banco: </w:t>
      </w:r>
      <w:r w:rsidRPr="004268F2">
        <w:rPr>
          <w:rFonts w:eastAsia="Calibri" w:cs="Arial"/>
          <w:sz w:val="22"/>
          <w:szCs w:val="22"/>
          <w:lang w:val="es-CR" w:eastAsia="en-US"/>
        </w:rPr>
        <w:t>Se refiere al Banco Hipotecario de la Vivienda.</w:t>
      </w:r>
    </w:p>
    <w:p w14:paraId="2DEE49BD" w14:textId="77777777" w:rsidR="008852D2" w:rsidRPr="004268F2" w:rsidRDefault="008852D2" w:rsidP="004268F2">
      <w:pPr>
        <w:jc w:val="both"/>
        <w:rPr>
          <w:rFonts w:eastAsia="Calibri" w:cs="Arial"/>
          <w:sz w:val="22"/>
          <w:szCs w:val="22"/>
          <w:lang w:val="es-CR" w:eastAsia="en-US"/>
        </w:rPr>
      </w:pPr>
    </w:p>
    <w:p w14:paraId="0826F9D3" w14:textId="298FA54A" w:rsidR="004268F2" w:rsidRDefault="004268F2" w:rsidP="004268F2">
      <w:pPr>
        <w:jc w:val="both"/>
        <w:rPr>
          <w:rFonts w:eastAsia="Calibri" w:cs="Arial"/>
          <w:sz w:val="22"/>
          <w:szCs w:val="22"/>
          <w:lang w:val="es-CR" w:eastAsia="en-US"/>
        </w:rPr>
      </w:pPr>
      <w:r w:rsidRPr="004268F2">
        <w:rPr>
          <w:rFonts w:eastAsia="Calibri" w:cs="Arial"/>
          <w:b/>
          <w:bCs/>
          <w:sz w:val="22"/>
          <w:szCs w:val="22"/>
          <w:lang w:val="es-CR" w:eastAsia="en-US"/>
        </w:rPr>
        <w:t xml:space="preserve">Junta:  </w:t>
      </w:r>
      <w:r w:rsidRPr="004268F2">
        <w:rPr>
          <w:rFonts w:eastAsia="Calibri" w:cs="Arial"/>
          <w:sz w:val="22"/>
          <w:szCs w:val="22"/>
          <w:lang w:val="es-CR" w:eastAsia="en-US"/>
        </w:rPr>
        <w:t>Se refiere a la Junta Directiva del Banco Hipotecario de la Vivienda.</w:t>
      </w:r>
    </w:p>
    <w:p w14:paraId="06C4C241" w14:textId="77777777" w:rsidR="008852D2" w:rsidRPr="004268F2" w:rsidRDefault="008852D2" w:rsidP="004268F2">
      <w:pPr>
        <w:jc w:val="both"/>
        <w:rPr>
          <w:rFonts w:eastAsia="Calibri" w:cs="Arial"/>
          <w:sz w:val="22"/>
          <w:szCs w:val="22"/>
          <w:lang w:val="es-CR" w:eastAsia="en-US"/>
        </w:rPr>
      </w:pPr>
    </w:p>
    <w:p w14:paraId="5A4AC0FC" w14:textId="77777777" w:rsidR="004268F2" w:rsidRPr="004268F2" w:rsidRDefault="004268F2" w:rsidP="004268F2">
      <w:pPr>
        <w:jc w:val="both"/>
        <w:rPr>
          <w:rFonts w:eastAsia="Calibri" w:cs="Arial"/>
          <w:sz w:val="22"/>
          <w:szCs w:val="22"/>
          <w:lang w:val="es-CR" w:eastAsia="en-US"/>
        </w:rPr>
      </w:pPr>
      <w:r w:rsidRPr="004268F2">
        <w:rPr>
          <w:rFonts w:eastAsia="Calibri" w:cs="Arial"/>
          <w:b/>
          <w:bCs/>
          <w:sz w:val="22"/>
          <w:szCs w:val="22"/>
          <w:lang w:val="es-CR" w:eastAsia="en-US"/>
        </w:rPr>
        <w:t>Gastos de alimentación:</w:t>
      </w:r>
      <w:r w:rsidRPr="004268F2">
        <w:rPr>
          <w:rFonts w:eastAsia="Calibri" w:cs="Arial"/>
          <w:sz w:val="22"/>
          <w:szCs w:val="22"/>
          <w:lang w:val="es-CR" w:eastAsia="en-US"/>
        </w:rPr>
        <w:t xml:space="preserve"> son los egresos en los en que puede incurrir el Banco para el pago de alimentos y bebidas a los miembros de la Junta Directiva, funcionarios y personas externas que participen sesiones o reuniones de trabajo donde se traten o desarrollen asuntos de interés y beneficio para la Institución.</w:t>
      </w:r>
    </w:p>
    <w:p w14:paraId="00DA5945" w14:textId="77777777" w:rsidR="004268F2" w:rsidRPr="004268F2" w:rsidRDefault="004268F2" w:rsidP="004268F2">
      <w:pPr>
        <w:jc w:val="both"/>
        <w:rPr>
          <w:rFonts w:eastAsia="Calibri" w:cs="Arial"/>
          <w:b/>
          <w:bCs/>
          <w:sz w:val="22"/>
          <w:szCs w:val="22"/>
          <w:lang w:val="es-CR" w:eastAsia="en-US"/>
        </w:rPr>
      </w:pPr>
    </w:p>
    <w:p w14:paraId="539F57C0" w14:textId="455CFE32" w:rsidR="004268F2" w:rsidRDefault="004268F2" w:rsidP="004268F2">
      <w:pPr>
        <w:jc w:val="both"/>
        <w:rPr>
          <w:rFonts w:eastAsia="Calibri" w:cs="Arial"/>
          <w:sz w:val="22"/>
          <w:szCs w:val="22"/>
          <w:lang w:val="es-CR" w:eastAsia="en-US"/>
        </w:rPr>
      </w:pPr>
      <w:r w:rsidRPr="004268F2">
        <w:rPr>
          <w:rFonts w:eastAsia="Calibri" w:cs="Arial"/>
          <w:b/>
          <w:bCs/>
          <w:sz w:val="22"/>
          <w:szCs w:val="22"/>
          <w:lang w:val="es-CR" w:eastAsia="en-US"/>
        </w:rPr>
        <w:t xml:space="preserve">Artículo 3.- Ámbito de aplicación. </w:t>
      </w:r>
      <w:r w:rsidRPr="004268F2">
        <w:rPr>
          <w:rFonts w:eastAsia="Calibri" w:cs="Arial"/>
          <w:sz w:val="22"/>
          <w:szCs w:val="22"/>
          <w:lang w:val="es-CR" w:eastAsia="en-US"/>
        </w:rPr>
        <w:t>Se autoriza incurrir en gastos de alimentación en los siguientes casos:</w:t>
      </w:r>
    </w:p>
    <w:p w14:paraId="1B90A20D" w14:textId="77777777" w:rsidR="008852D2" w:rsidRPr="004268F2" w:rsidRDefault="008852D2" w:rsidP="004268F2">
      <w:pPr>
        <w:jc w:val="both"/>
        <w:rPr>
          <w:rFonts w:eastAsia="Calibri" w:cs="Arial"/>
          <w:b/>
          <w:bCs/>
          <w:sz w:val="22"/>
          <w:szCs w:val="22"/>
          <w:lang w:val="es-CR" w:eastAsia="en-US"/>
        </w:rPr>
      </w:pPr>
    </w:p>
    <w:p w14:paraId="22F6369F" w14:textId="77777777" w:rsidR="004268F2" w:rsidRPr="004268F2" w:rsidRDefault="004268F2" w:rsidP="008852D2">
      <w:pPr>
        <w:numPr>
          <w:ilvl w:val="0"/>
          <w:numId w:val="21"/>
        </w:numPr>
        <w:ind w:left="567" w:hanging="425"/>
        <w:contextualSpacing/>
        <w:jc w:val="both"/>
        <w:rPr>
          <w:rFonts w:eastAsia="Calibri" w:cs="Arial"/>
          <w:b/>
          <w:bCs/>
          <w:sz w:val="22"/>
          <w:szCs w:val="22"/>
          <w:lang w:val="es-CR" w:eastAsia="en-US"/>
        </w:rPr>
      </w:pPr>
      <w:r w:rsidRPr="004268F2">
        <w:rPr>
          <w:rFonts w:eastAsia="Calibri" w:cs="Arial"/>
          <w:b/>
          <w:bCs/>
          <w:sz w:val="22"/>
          <w:szCs w:val="22"/>
          <w:lang w:val="es-CR" w:eastAsia="en-US"/>
        </w:rPr>
        <w:t xml:space="preserve">Sesiones de Junta Directiva: </w:t>
      </w:r>
      <w:r w:rsidRPr="004268F2">
        <w:rPr>
          <w:rFonts w:eastAsia="Calibri" w:cs="Arial"/>
          <w:sz w:val="22"/>
          <w:szCs w:val="22"/>
          <w:lang w:val="es-CR" w:eastAsia="en-US"/>
        </w:rPr>
        <w:t xml:space="preserve">Se autoriza la compra de alimentos y bebidas para las sesiones ordinarias y extraordinarias que realice la Junta Directiva del Banco, tanto </w:t>
      </w:r>
      <w:r w:rsidRPr="004268F2">
        <w:rPr>
          <w:rFonts w:eastAsia="Calibri" w:cs="Arial"/>
          <w:sz w:val="22"/>
          <w:szCs w:val="22"/>
          <w:lang w:val="es-CR" w:eastAsia="en-US"/>
        </w:rPr>
        <w:lastRenderedPageBreak/>
        <w:t>para sus miembros como para los participantes en forma habitual u ocasional, así como para la secretaría del mismo órgano.</w:t>
      </w:r>
    </w:p>
    <w:p w14:paraId="5A9A36D8" w14:textId="77777777" w:rsidR="004268F2" w:rsidRPr="004268F2" w:rsidRDefault="004268F2" w:rsidP="008852D2">
      <w:pPr>
        <w:numPr>
          <w:ilvl w:val="0"/>
          <w:numId w:val="21"/>
        </w:numPr>
        <w:ind w:left="567" w:hanging="425"/>
        <w:contextualSpacing/>
        <w:jc w:val="both"/>
        <w:rPr>
          <w:rFonts w:eastAsia="Calibri" w:cs="Arial"/>
          <w:b/>
          <w:bCs/>
          <w:sz w:val="22"/>
          <w:szCs w:val="22"/>
          <w:lang w:val="es-CR" w:eastAsia="en-US"/>
        </w:rPr>
      </w:pPr>
      <w:r w:rsidRPr="004268F2">
        <w:rPr>
          <w:rFonts w:eastAsia="Calibri" w:cs="Arial"/>
          <w:b/>
          <w:bCs/>
          <w:sz w:val="22"/>
          <w:szCs w:val="22"/>
          <w:lang w:val="es-CR" w:eastAsia="en-US"/>
        </w:rPr>
        <w:t xml:space="preserve">Reuniones de trabajo de la Gerencia General: </w:t>
      </w:r>
      <w:r w:rsidRPr="004268F2">
        <w:rPr>
          <w:rFonts w:eastAsia="Calibri" w:cs="Arial"/>
          <w:sz w:val="22"/>
          <w:szCs w:val="22"/>
          <w:lang w:val="es-CR" w:eastAsia="en-US"/>
        </w:rPr>
        <w:t>Se autoriza la compra de alimentos y bebidas para la atención de sesiones de trabajo convocadas por la Gerencia General que implique la dedicación de los participantes por un tiempo prolongado de forma tal que se les vea limitada la posibilidad de buscar alimentación por sus propios medios.</w:t>
      </w:r>
    </w:p>
    <w:p w14:paraId="7A800712" w14:textId="77777777" w:rsidR="004268F2" w:rsidRPr="004268F2" w:rsidRDefault="004268F2" w:rsidP="004268F2">
      <w:pPr>
        <w:jc w:val="both"/>
        <w:rPr>
          <w:rFonts w:eastAsia="Calibri" w:cs="Arial"/>
          <w:b/>
          <w:bCs/>
          <w:sz w:val="22"/>
          <w:szCs w:val="22"/>
          <w:lang w:val="es-CR" w:eastAsia="en-US"/>
        </w:rPr>
      </w:pPr>
    </w:p>
    <w:p w14:paraId="1C9C3D72" w14:textId="77777777" w:rsidR="004268F2" w:rsidRPr="004268F2" w:rsidRDefault="004268F2" w:rsidP="004268F2">
      <w:pPr>
        <w:jc w:val="both"/>
        <w:rPr>
          <w:rFonts w:eastAsia="Calibri" w:cs="Arial"/>
          <w:sz w:val="22"/>
          <w:szCs w:val="22"/>
          <w:lang w:val="es-CR" w:eastAsia="en-US"/>
        </w:rPr>
      </w:pPr>
      <w:r w:rsidRPr="004268F2">
        <w:rPr>
          <w:rFonts w:eastAsia="Calibri" w:cs="Arial"/>
          <w:b/>
          <w:bCs/>
          <w:sz w:val="22"/>
          <w:szCs w:val="22"/>
          <w:lang w:val="es-CR" w:eastAsia="en-US"/>
        </w:rPr>
        <w:t xml:space="preserve">Artículo 4.- Austeridad y Probidad. </w:t>
      </w:r>
      <w:r w:rsidRPr="004268F2">
        <w:rPr>
          <w:rFonts w:eastAsia="Calibri" w:cs="Arial"/>
          <w:sz w:val="22"/>
          <w:szCs w:val="22"/>
          <w:lang w:val="es-CR" w:eastAsia="en-US"/>
        </w:rPr>
        <w:t>En cada ocasión que se incurra en este gasto, deberán observarse los principios de eficiencia, austeridad y probidad.</w:t>
      </w:r>
    </w:p>
    <w:p w14:paraId="30EDF44A" w14:textId="77777777" w:rsidR="004268F2" w:rsidRPr="004268F2" w:rsidRDefault="004268F2" w:rsidP="004268F2">
      <w:pPr>
        <w:jc w:val="both"/>
        <w:rPr>
          <w:rFonts w:eastAsia="Calibri" w:cs="Arial"/>
          <w:sz w:val="22"/>
          <w:szCs w:val="22"/>
          <w:lang w:val="es-CR" w:eastAsia="en-US"/>
        </w:rPr>
      </w:pPr>
    </w:p>
    <w:p w14:paraId="33C1855D" w14:textId="77777777" w:rsidR="004268F2" w:rsidRPr="004268F2" w:rsidRDefault="004268F2" w:rsidP="004268F2">
      <w:pPr>
        <w:jc w:val="both"/>
        <w:rPr>
          <w:rFonts w:eastAsia="Calibri" w:cs="Arial"/>
          <w:sz w:val="22"/>
          <w:szCs w:val="22"/>
          <w:lang w:val="es-CR" w:eastAsia="en-US"/>
        </w:rPr>
      </w:pPr>
      <w:r w:rsidRPr="004268F2">
        <w:rPr>
          <w:rFonts w:eastAsia="Calibri" w:cs="Arial"/>
          <w:b/>
          <w:bCs/>
          <w:sz w:val="22"/>
          <w:szCs w:val="22"/>
          <w:lang w:val="es-CR" w:eastAsia="en-US"/>
        </w:rPr>
        <w:t xml:space="preserve">Artículo 5.- Alimentos y bebidas. </w:t>
      </w:r>
      <w:r w:rsidRPr="004268F2">
        <w:rPr>
          <w:rFonts w:eastAsia="Calibri" w:cs="Arial"/>
          <w:sz w:val="22"/>
          <w:szCs w:val="22"/>
          <w:lang w:val="es-CR" w:eastAsia="en-US"/>
        </w:rPr>
        <w:t>El monto de los gastos que</w:t>
      </w:r>
      <w:r w:rsidRPr="004268F2">
        <w:rPr>
          <w:rFonts w:eastAsia="Calibri" w:cs="Arial"/>
          <w:b/>
          <w:bCs/>
          <w:sz w:val="22"/>
          <w:szCs w:val="22"/>
          <w:lang w:val="es-CR" w:eastAsia="en-US"/>
        </w:rPr>
        <w:t xml:space="preserve"> </w:t>
      </w:r>
      <w:r w:rsidRPr="004268F2">
        <w:rPr>
          <w:rFonts w:eastAsia="Calibri" w:cs="Arial"/>
          <w:sz w:val="22"/>
          <w:szCs w:val="22"/>
          <w:lang w:val="es-CR" w:eastAsia="en-US"/>
        </w:rPr>
        <w:t>por persona se autoriza, no podrán ser superiores a los montos establecidos para el rubro de alimentación que corresponda, de acuerdo con el horario de la actividad, en el Reglamento de Gastos de Viaje y Transporte para funcionarios Públicos que se encuentre vigente, emitido por la Contraloría General de la República. Para efectos de establecer el monto correspondiente a refrigerios, se utilizará el monto máximo autorizado por concepto de desayuno.</w:t>
      </w:r>
    </w:p>
    <w:p w14:paraId="22260965" w14:textId="77777777" w:rsidR="004268F2" w:rsidRPr="004268F2" w:rsidRDefault="004268F2" w:rsidP="004268F2">
      <w:pPr>
        <w:jc w:val="both"/>
        <w:rPr>
          <w:rFonts w:eastAsia="Calibri" w:cs="Arial"/>
          <w:sz w:val="22"/>
          <w:szCs w:val="22"/>
          <w:lang w:val="es-CR" w:eastAsia="en-US"/>
        </w:rPr>
      </w:pPr>
    </w:p>
    <w:p w14:paraId="28431B8B" w14:textId="77777777" w:rsidR="004268F2" w:rsidRPr="004268F2" w:rsidRDefault="004268F2" w:rsidP="004268F2">
      <w:pPr>
        <w:jc w:val="both"/>
        <w:rPr>
          <w:rFonts w:eastAsia="Calibri" w:cs="Arial"/>
          <w:sz w:val="22"/>
          <w:szCs w:val="22"/>
          <w:lang w:val="es-CR" w:eastAsia="en-US"/>
        </w:rPr>
      </w:pPr>
      <w:r w:rsidRPr="004268F2">
        <w:rPr>
          <w:rFonts w:eastAsia="Calibri" w:cs="Arial"/>
          <w:b/>
          <w:bCs/>
          <w:sz w:val="22"/>
          <w:szCs w:val="22"/>
          <w:lang w:val="es-CR" w:eastAsia="en-US"/>
        </w:rPr>
        <w:t xml:space="preserve">Artículo 6.- Procedimiento. </w:t>
      </w:r>
      <w:r w:rsidRPr="004268F2">
        <w:rPr>
          <w:rFonts w:eastAsia="Calibri" w:cs="Arial"/>
          <w:sz w:val="22"/>
          <w:szCs w:val="22"/>
          <w:lang w:val="es-CR" w:eastAsia="en-US"/>
        </w:rPr>
        <w:t>Los procedimientos para la adquisición de alimentos y bebidas deben ser congruentes con lo establecido en la Ley y el Reglamento de Contratación Administrativa y en el Reglamento de Fondo de Caja Chica de este Banco; por lo que se deberá utilizar el mecanismo que corresponda de conformidad con lo establecido en la normativa citada.</w:t>
      </w:r>
    </w:p>
    <w:p w14:paraId="318471A6" w14:textId="77777777" w:rsidR="004268F2" w:rsidRPr="004268F2" w:rsidRDefault="004268F2" w:rsidP="004268F2">
      <w:pPr>
        <w:jc w:val="both"/>
        <w:rPr>
          <w:rFonts w:eastAsia="Calibri" w:cs="Arial"/>
          <w:sz w:val="22"/>
          <w:szCs w:val="22"/>
          <w:lang w:val="es-CR" w:eastAsia="en-US"/>
        </w:rPr>
      </w:pPr>
    </w:p>
    <w:p w14:paraId="4108B217" w14:textId="77777777" w:rsidR="004268F2" w:rsidRPr="004268F2" w:rsidRDefault="004268F2" w:rsidP="004268F2">
      <w:pPr>
        <w:jc w:val="both"/>
        <w:rPr>
          <w:rFonts w:eastAsia="Calibri" w:cs="Arial"/>
          <w:sz w:val="22"/>
          <w:szCs w:val="22"/>
          <w:lang w:val="es-CR" w:eastAsia="en-US"/>
        </w:rPr>
      </w:pPr>
      <w:r w:rsidRPr="004268F2">
        <w:rPr>
          <w:rFonts w:eastAsia="Calibri" w:cs="Arial"/>
          <w:b/>
          <w:bCs/>
          <w:sz w:val="22"/>
          <w:szCs w:val="22"/>
          <w:lang w:val="es-CR" w:eastAsia="en-US"/>
        </w:rPr>
        <w:t>Artículo 7.- Prohibición.</w:t>
      </w:r>
      <w:r w:rsidRPr="004268F2">
        <w:rPr>
          <w:rFonts w:eastAsia="Calibri" w:cs="Arial"/>
          <w:sz w:val="22"/>
          <w:szCs w:val="22"/>
          <w:lang w:val="es-CR" w:eastAsia="en-US"/>
        </w:rPr>
        <w:t xml:space="preserve"> Queda prohibida la compra de bebidas alcohólicas con cargo a los recursos institucionales.</w:t>
      </w:r>
    </w:p>
    <w:p w14:paraId="05A4EC75" w14:textId="77777777" w:rsidR="004268F2" w:rsidRPr="004268F2" w:rsidRDefault="004268F2" w:rsidP="004268F2">
      <w:pPr>
        <w:jc w:val="both"/>
        <w:rPr>
          <w:rFonts w:eastAsia="Calibri" w:cs="Arial"/>
          <w:sz w:val="22"/>
          <w:szCs w:val="22"/>
          <w:lang w:val="es-CR" w:eastAsia="en-US"/>
        </w:rPr>
      </w:pPr>
    </w:p>
    <w:p w14:paraId="47E4EEF3" w14:textId="76493D71" w:rsidR="002B71CC" w:rsidRDefault="004268F2" w:rsidP="004268F2">
      <w:pPr>
        <w:jc w:val="both"/>
        <w:rPr>
          <w:rFonts w:cs="Arial"/>
          <w:sz w:val="22"/>
          <w:szCs w:val="22"/>
        </w:rPr>
      </w:pPr>
      <w:r w:rsidRPr="004268F2">
        <w:rPr>
          <w:rFonts w:eastAsia="Calibri" w:cs="Arial"/>
          <w:b/>
          <w:bCs/>
          <w:sz w:val="22"/>
          <w:szCs w:val="22"/>
          <w:lang w:val="es-CR" w:eastAsia="en-US"/>
        </w:rPr>
        <w:t>Artículo 8.- Vigencia.</w:t>
      </w:r>
      <w:r w:rsidRPr="004268F2">
        <w:rPr>
          <w:rFonts w:eastAsia="Calibri" w:cs="Arial"/>
          <w:sz w:val="22"/>
          <w:szCs w:val="22"/>
          <w:lang w:val="es-CR" w:eastAsia="en-US"/>
        </w:rPr>
        <w:t xml:space="preserve"> Rige a partir de su publicación en el diario oficial La Gaceta.</w:t>
      </w:r>
    </w:p>
    <w:p w14:paraId="34AFB2D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6D0F1D" w14:textId="77777777" w:rsidR="002B71CC" w:rsidRPr="00D14EAF" w:rsidRDefault="002B71CC" w:rsidP="002B71CC">
      <w:pPr>
        <w:spacing w:line="360" w:lineRule="auto"/>
        <w:jc w:val="both"/>
        <w:rPr>
          <w:rFonts w:cs="Arial"/>
          <w:b/>
          <w:sz w:val="22"/>
        </w:rPr>
      </w:pPr>
      <w:r w:rsidRPr="00D14EAF">
        <w:rPr>
          <w:rFonts w:cs="Arial"/>
          <w:b/>
          <w:sz w:val="22"/>
        </w:rPr>
        <w:t>************</w:t>
      </w:r>
    </w:p>
    <w:p w14:paraId="19E9B509" w14:textId="77777777" w:rsidR="002B71CC" w:rsidRDefault="002B71CC" w:rsidP="002B71CC">
      <w:pPr>
        <w:spacing w:line="360" w:lineRule="auto"/>
        <w:jc w:val="both"/>
        <w:rPr>
          <w:rFonts w:cs="Arial"/>
          <w:sz w:val="22"/>
          <w:lang w:val="es-ES_tradnl"/>
        </w:rPr>
      </w:pPr>
    </w:p>
    <w:p w14:paraId="35D2EA8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18E44D0" w14:textId="77777777" w:rsidR="005F24B8" w:rsidRDefault="005F24B8" w:rsidP="005F24B8">
      <w:pPr>
        <w:spacing w:line="360" w:lineRule="auto"/>
        <w:jc w:val="both"/>
        <w:rPr>
          <w:rFonts w:cs="Arial"/>
          <w:b/>
          <w:bCs/>
          <w:sz w:val="22"/>
          <w:szCs w:val="22"/>
        </w:rPr>
      </w:pPr>
      <w:r>
        <w:rPr>
          <w:rFonts w:cs="Arial"/>
          <w:b/>
          <w:bCs/>
          <w:sz w:val="22"/>
          <w:szCs w:val="22"/>
        </w:rPr>
        <w:t>Considerando:</w:t>
      </w:r>
    </w:p>
    <w:p w14:paraId="59F2C70A" w14:textId="77777777" w:rsidR="005F24B8" w:rsidRDefault="005F24B8" w:rsidP="005F24B8">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Pr>
          <w:rFonts w:cs="Arial"/>
          <w:bCs/>
          <w:sz w:val="22"/>
          <w:lang w:val="es-CR"/>
        </w:rPr>
        <w:t xml:space="preserve">GG-ME-1199-2022 del 23 de setiembre de 2022, la Gerencia General remite y avala el informe </w:t>
      </w:r>
      <w:r>
        <w:rPr>
          <w:rFonts w:cs="Arial"/>
          <w:sz w:val="22"/>
          <w:szCs w:val="22"/>
          <w:lang w:val="es-CR"/>
        </w:rPr>
        <w:t>DF-OF-1018-2022 de la Dirección FOSUVI</w:t>
      </w:r>
      <w:r>
        <w:rPr>
          <w:rFonts w:cs="Arial"/>
          <w:bCs/>
          <w:sz w:val="22"/>
          <w:lang w:val="es-CR"/>
        </w:rPr>
        <w:t xml:space="preserve">, que contiene un resumen de los resultados del estudio efectuado, en lo que ahora interesa, a las solicitudes de Mutual Cartago de Ahorro y Préstamo y </w:t>
      </w:r>
      <w:r>
        <w:rPr>
          <w:rFonts w:cs="Arial"/>
          <w:bCs/>
          <w:sz w:val="22"/>
          <w:szCs w:val="22"/>
        </w:rPr>
        <w:t>Banco de Costa Rica</w:t>
      </w:r>
      <w:r>
        <w:rPr>
          <w:rFonts w:cs="Arial"/>
          <w:bCs/>
          <w:sz w:val="22"/>
          <w:szCs w:val="22"/>
          <w:lang w:val="es-ES_tradnl"/>
        </w:rPr>
        <w:t>,</w:t>
      </w:r>
      <w:r>
        <w:rPr>
          <w:rFonts w:cs="Arial"/>
          <w:bCs/>
          <w:sz w:val="22"/>
          <w:lang w:val="es-CR"/>
        </w:rPr>
        <w:t xml:space="preserve"> para financiar cuatro</w:t>
      </w:r>
      <w:r>
        <w:rPr>
          <w:rFonts w:cs="Arial"/>
          <w:bCs/>
          <w:sz w:val="22"/>
        </w:rPr>
        <w:t xml:space="preserve"> operaciones individuales de Bono Familiar de Vivienda, por situación de extrema necesidad, al amparo del artículo 59 de la Ley del Sistema Financiero Nacional para la Vivienda.</w:t>
      </w:r>
    </w:p>
    <w:p w14:paraId="51CA9E8D" w14:textId="77777777" w:rsidR="005F24B8" w:rsidRDefault="005F24B8" w:rsidP="005F24B8">
      <w:pPr>
        <w:spacing w:line="360" w:lineRule="auto"/>
        <w:jc w:val="both"/>
        <w:rPr>
          <w:rFonts w:cs="Arial"/>
          <w:bCs/>
          <w:sz w:val="22"/>
        </w:rPr>
      </w:pPr>
    </w:p>
    <w:p w14:paraId="653171D8" w14:textId="77777777" w:rsidR="005F24B8" w:rsidRDefault="005F24B8" w:rsidP="005F24B8">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w:t>
      </w:r>
      <w:r>
        <w:rPr>
          <w:rFonts w:cs="Arial"/>
          <w:bCs/>
          <w:sz w:val="22"/>
          <w:szCs w:val="22"/>
        </w:rPr>
        <w:lastRenderedPageBreak/>
        <w:t>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34E95784" w14:textId="77777777" w:rsidR="005F24B8" w:rsidRDefault="005F24B8" w:rsidP="005F24B8">
      <w:pPr>
        <w:spacing w:line="360" w:lineRule="auto"/>
        <w:jc w:val="both"/>
        <w:rPr>
          <w:rFonts w:cs="Arial"/>
          <w:bCs/>
          <w:sz w:val="22"/>
          <w:szCs w:val="22"/>
        </w:rPr>
      </w:pPr>
    </w:p>
    <w:p w14:paraId="76CF39F1" w14:textId="77777777" w:rsidR="005F24B8" w:rsidRDefault="005F24B8" w:rsidP="005F24B8">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citado informe </w:t>
      </w:r>
      <w:r>
        <w:rPr>
          <w:rFonts w:cs="Arial"/>
          <w:sz w:val="22"/>
          <w:szCs w:val="22"/>
          <w:lang w:val="es-CR"/>
        </w:rPr>
        <w:t>DF-OF-1018-2022</w:t>
      </w:r>
      <w:r>
        <w:rPr>
          <w:rFonts w:cs="Arial"/>
          <w:bCs/>
          <w:sz w:val="22"/>
          <w:szCs w:val="22"/>
        </w:rPr>
        <w:t>.</w:t>
      </w:r>
    </w:p>
    <w:p w14:paraId="06EECE56" w14:textId="77777777" w:rsidR="005F24B8" w:rsidRDefault="005F24B8" w:rsidP="005F24B8">
      <w:pPr>
        <w:spacing w:line="360" w:lineRule="auto"/>
        <w:jc w:val="both"/>
        <w:rPr>
          <w:rFonts w:cs="Arial"/>
          <w:bCs/>
          <w:sz w:val="22"/>
          <w:szCs w:val="22"/>
          <w:lang w:val="es-ES_tradnl"/>
        </w:rPr>
      </w:pPr>
    </w:p>
    <w:p w14:paraId="126E6F6B" w14:textId="77777777" w:rsidR="005F24B8" w:rsidRDefault="005F24B8" w:rsidP="005F24B8">
      <w:pPr>
        <w:spacing w:line="360" w:lineRule="auto"/>
        <w:jc w:val="both"/>
        <w:rPr>
          <w:rFonts w:cs="Arial"/>
          <w:b/>
          <w:bCs/>
          <w:sz w:val="22"/>
          <w:szCs w:val="22"/>
        </w:rPr>
      </w:pPr>
      <w:r>
        <w:rPr>
          <w:rFonts w:cs="Arial"/>
          <w:b/>
          <w:bCs/>
          <w:sz w:val="22"/>
          <w:szCs w:val="22"/>
        </w:rPr>
        <w:t>Por tanto, se acuerda:</w:t>
      </w:r>
    </w:p>
    <w:p w14:paraId="31B51BDC" w14:textId="2E161199" w:rsidR="005F24B8" w:rsidRDefault="005F24B8" w:rsidP="005F24B8">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cuatro operaciones individuales de Bono Familiar de Vivienda, por situación de extrema necesidad, de conformidad con las condiciones que se consignan en el informe </w:t>
      </w:r>
      <w:r>
        <w:rPr>
          <w:rFonts w:cs="Arial"/>
          <w:sz w:val="22"/>
          <w:szCs w:val="22"/>
          <w:lang w:val="es-CR"/>
        </w:rPr>
        <w:t>DF-OF-1</w:t>
      </w:r>
      <w:r w:rsidR="00C97501">
        <w:rPr>
          <w:rFonts w:cs="Arial"/>
          <w:sz w:val="22"/>
          <w:szCs w:val="22"/>
          <w:lang w:val="es-CR"/>
        </w:rPr>
        <w:t>018</w:t>
      </w:r>
      <w:r>
        <w:rPr>
          <w:rFonts w:cs="Arial"/>
          <w:sz w:val="22"/>
          <w:szCs w:val="22"/>
          <w:lang w:val="es-CR"/>
        </w:rPr>
        <w:t xml:space="preserve">-2022 </w:t>
      </w:r>
      <w:r>
        <w:rPr>
          <w:rFonts w:cs="Arial"/>
          <w:bCs/>
          <w:sz w:val="22"/>
        </w:rPr>
        <w:t>y según el siguiente detalle:</w:t>
      </w:r>
    </w:p>
    <w:p w14:paraId="0BFAA569" w14:textId="77777777" w:rsidR="005F24B8" w:rsidRDefault="005F24B8" w:rsidP="005F24B8">
      <w:pPr>
        <w:spacing w:line="360" w:lineRule="auto"/>
        <w:jc w:val="both"/>
        <w:rPr>
          <w:sz w:val="22"/>
          <w:szCs w:val="22"/>
        </w:rPr>
      </w:pPr>
    </w:p>
    <w:tbl>
      <w:tblPr>
        <w:tblW w:w="8926" w:type="dxa"/>
        <w:tblLayout w:type="fixed"/>
        <w:tblLook w:val="0400" w:firstRow="0" w:lastRow="0" w:firstColumn="0" w:lastColumn="0" w:noHBand="0" w:noVBand="1"/>
      </w:tblPr>
      <w:tblGrid>
        <w:gridCol w:w="1271"/>
        <w:gridCol w:w="709"/>
        <w:gridCol w:w="709"/>
        <w:gridCol w:w="850"/>
        <w:gridCol w:w="567"/>
        <w:gridCol w:w="379"/>
        <w:gridCol w:w="755"/>
        <w:gridCol w:w="992"/>
        <w:gridCol w:w="851"/>
        <w:gridCol w:w="850"/>
        <w:gridCol w:w="993"/>
      </w:tblGrid>
      <w:tr w:rsidR="005F24B8" w14:paraId="3BD76233" w14:textId="77777777" w:rsidTr="001C7FD4">
        <w:trPr>
          <w:trHeight w:val="397"/>
        </w:trPr>
        <w:tc>
          <w:tcPr>
            <w:tcW w:w="8926" w:type="dxa"/>
            <w:gridSpan w:val="11"/>
            <w:tcBorders>
              <w:top w:val="single" w:sz="4" w:space="0" w:color="000000"/>
              <w:left w:val="single" w:sz="4" w:space="0" w:color="000000"/>
              <w:bottom w:val="single" w:sz="4" w:space="0" w:color="000000"/>
              <w:right w:val="single" w:sz="4" w:space="0" w:color="000000"/>
            </w:tcBorders>
            <w:shd w:val="clear" w:color="auto" w:fill="C3D3E7"/>
            <w:vAlign w:val="center"/>
            <w:hideMark/>
          </w:tcPr>
          <w:p w14:paraId="29A8627F" w14:textId="77777777" w:rsidR="005F24B8" w:rsidRDefault="005F24B8" w:rsidP="001C7FD4">
            <w:pPr>
              <w:ind w:left="87"/>
              <w:rPr>
                <w:b/>
                <w:sz w:val="20"/>
                <w:szCs w:val="20"/>
              </w:rPr>
            </w:pPr>
            <w:r>
              <w:rPr>
                <w:b/>
                <w:sz w:val="20"/>
                <w:szCs w:val="20"/>
              </w:rPr>
              <w:t>Entidad Autorizada:   Mutual Cartago de Ahorro y Préstamo</w:t>
            </w:r>
            <w:r>
              <w:rPr>
                <w:b/>
                <w:bCs/>
                <w:sz w:val="20"/>
                <w:szCs w:val="20"/>
              </w:rPr>
              <w:t xml:space="preserve"> </w:t>
            </w:r>
          </w:p>
        </w:tc>
      </w:tr>
      <w:tr w:rsidR="005F24B8" w14:paraId="34EBB205" w14:textId="77777777" w:rsidTr="001C7FD4">
        <w:trPr>
          <w:trHeight w:val="20"/>
        </w:trPr>
        <w:tc>
          <w:tcPr>
            <w:tcW w:w="1271" w:type="dxa"/>
            <w:tcBorders>
              <w:top w:val="single" w:sz="4" w:space="0" w:color="000000"/>
              <w:left w:val="single" w:sz="4" w:space="0" w:color="000000"/>
              <w:bottom w:val="nil"/>
              <w:right w:val="single" w:sz="4" w:space="0" w:color="000000"/>
            </w:tcBorders>
            <w:shd w:val="clear" w:color="auto" w:fill="EEF3F8"/>
            <w:vAlign w:val="center"/>
            <w:hideMark/>
          </w:tcPr>
          <w:p w14:paraId="50DF23FB" w14:textId="77777777" w:rsidR="005F24B8" w:rsidRDefault="005F24B8"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EEF3F8"/>
            <w:vAlign w:val="center"/>
            <w:hideMark/>
          </w:tcPr>
          <w:p w14:paraId="1B742BC7" w14:textId="77777777" w:rsidR="005F24B8" w:rsidRDefault="005F24B8"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9" w:type="dxa"/>
            <w:tcBorders>
              <w:top w:val="single" w:sz="4" w:space="0" w:color="000000"/>
              <w:left w:val="nil"/>
              <w:bottom w:val="single" w:sz="4" w:space="0" w:color="000000"/>
              <w:right w:val="single" w:sz="4" w:space="0" w:color="000000"/>
            </w:tcBorders>
            <w:shd w:val="clear" w:color="auto" w:fill="EEF3F8"/>
            <w:vAlign w:val="center"/>
            <w:hideMark/>
          </w:tcPr>
          <w:p w14:paraId="52C031BB" w14:textId="77777777" w:rsidR="005F24B8" w:rsidRDefault="005F24B8"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50" w:type="dxa"/>
            <w:tcBorders>
              <w:top w:val="single" w:sz="4" w:space="0" w:color="000000"/>
              <w:left w:val="nil"/>
              <w:bottom w:val="single" w:sz="4" w:space="0" w:color="000000"/>
              <w:right w:val="single" w:sz="4" w:space="0" w:color="000000"/>
            </w:tcBorders>
            <w:shd w:val="clear" w:color="auto" w:fill="EEF3F8"/>
            <w:vAlign w:val="center"/>
            <w:hideMark/>
          </w:tcPr>
          <w:p w14:paraId="3240B4DE" w14:textId="77777777" w:rsidR="005F24B8" w:rsidRDefault="005F24B8"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EEF3F8"/>
            <w:vAlign w:val="center"/>
            <w:hideMark/>
          </w:tcPr>
          <w:p w14:paraId="77676BA2" w14:textId="77777777" w:rsidR="005F24B8" w:rsidRDefault="005F24B8" w:rsidP="001C7FD4">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55990E87" w14:textId="77777777" w:rsidR="005F24B8" w:rsidRDefault="005F24B8" w:rsidP="001C7FD4">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hideMark/>
          </w:tcPr>
          <w:p w14:paraId="6BCF2170" w14:textId="77777777" w:rsidR="005F24B8" w:rsidRDefault="005F24B8"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EEF3F8"/>
            <w:vAlign w:val="center"/>
            <w:hideMark/>
          </w:tcPr>
          <w:p w14:paraId="0442C213" w14:textId="77777777" w:rsidR="005F24B8" w:rsidRDefault="005F24B8"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EEF3F8"/>
            <w:vAlign w:val="center"/>
            <w:hideMark/>
          </w:tcPr>
          <w:p w14:paraId="101BF419" w14:textId="77777777" w:rsidR="005F24B8" w:rsidRDefault="005F24B8" w:rsidP="001C7FD4">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EEF3F8"/>
            <w:vAlign w:val="center"/>
            <w:hideMark/>
          </w:tcPr>
          <w:p w14:paraId="1B702878" w14:textId="77777777" w:rsidR="005F24B8" w:rsidRDefault="005F24B8"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3" w:type="dxa"/>
            <w:tcBorders>
              <w:top w:val="single" w:sz="4" w:space="0" w:color="000000"/>
              <w:left w:val="nil"/>
              <w:bottom w:val="single" w:sz="4" w:space="0" w:color="000000"/>
              <w:right w:val="single" w:sz="4" w:space="0" w:color="000000"/>
            </w:tcBorders>
            <w:shd w:val="clear" w:color="auto" w:fill="EEF3F8"/>
            <w:vAlign w:val="center"/>
            <w:hideMark/>
          </w:tcPr>
          <w:p w14:paraId="38CD3EB7" w14:textId="77777777" w:rsidR="005F24B8" w:rsidRDefault="005F24B8"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5F24B8" w14:paraId="4EEFA1AA" w14:textId="77777777" w:rsidTr="001C7FD4">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944DB" w14:textId="77777777" w:rsidR="005F24B8" w:rsidRDefault="005F24B8" w:rsidP="001C7FD4">
            <w:pPr>
              <w:rPr>
                <w:rFonts w:ascii="Arial Narrow" w:eastAsia="Arial Narrow" w:hAnsi="Arial Narrow" w:cs="Arial Narrow"/>
                <w:sz w:val="16"/>
                <w:szCs w:val="16"/>
              </w:rPr>
            </w:pPr>
            <w:r>
              <w:rPr>
                <w:rFonts w:ascii="Arial Narrow" w:eastAsia="Arial Narrow" w:hAnsi="Arial Narrow" w:cs="Arial Narrow"/>
                <w:sz w:val="16"/>
                <w:szCs w:val="16"/>
              </w:rPr>
              <w:t xml:space="preserve">Porras Mora María Isabel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353A2" w14:textId="77777777" w:rsidR="005F24B8" w:rsidRDefault="005F24B8" w:rsidP="001C7FD4">
            <w:pPr>
              <w:jc w:val="center"/>
              <w:rPr>
                <w:rFonts w:ascii="Arial Narrow" w:eastAsia="Arial Narrow" w:hAnsi="Arial Narrow" w:cs="Arial Narrow"/>
                <w:sz w:val="16"/>
                <w:szCs w:val="16"/>
              </w:rPr>
            </w:pPr>
            <w:r>
              <w:rPr>
                <w:rFonts w:ascii="Arial Narrow" w:eastAsia="Arial Narrow" w:hAnsi="Arial Narrow" w:cs="Arial Narrow"/>
                <w:sz w:val="16"/>
                <w:szCs w:val="16"/>
              </w:rPr>
              <w:t>1-1481-0549</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505C5208" w14:textId="77777777" w:rsidR="005F24B8" w:rsidRDefault="005F24B8" w:rsidP="001C7FD4">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5-148425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00C3D121" w14:textId="77777777" w:rsidR="005F24B8" w:rsidRDefault="005F24B8" w:rsidP="001C7FD4">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Liberia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A98C1" w14:textId="77777777" w:rsidR="005F24B8" w:rsidRDefault="005F24B8" w:rsidP="001C7FD4">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3260B" w14:textId="77777777" w:rsidR="005F24B8" w:rsidRDefault="005F24B8" w:rsidP="001C7FD4">
            <w:pPr>
              <w:jc w:val="right"/>
              <w:rPr>
                <w:rFonts w:ascii="Arial Narrow" w:eastAsia="Arial Narrow" w:hAnsi="Arial Narrow" w:cs="Arial Narrow"/>
                <w:sz w:val="16"/>
                <w:szCs w:val="16"/>
              </w:rPr>
            </w:pPr>
            <w:r>
              <w:rPr>
                <w:rFonts w:ascii="Arial Narrow" w:eastAsia="Arial Narrow" w:hAnsi="Arial Narrow" w:cs="Arial Narrow"/>
                <w:sz w:val="16"/>
                <w:szCs w:val="16"/>
              </w:rPr>
              <w:t>13.227.750,00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5D731A9" w14:textId="77777777" w:rsidR="005F24B8" w:rsidRDefault="005F24B8" w:rsidP="001C7FD4">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13.500.000,00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3B990D0B" w14:textId="77777777" w:rsidR="005F24B8" w:rsidRDefault="005F24B8" w:rsidP="001C7FD4">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191.363,70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79962101" w14:textId="77777777" w:rsidR="005F24B8" w:rsidRDefault="005F24B8" w:rsidP="001C7FD4">
            <w:pPr>
              <w:ind w:left="-29"/>
              <w:jc w:val="right"/>
              <w:rPr>
                <w:rFonts w:ascii="Arial Narrow" w:eastAsia="Arial Narrow" w:hAnsi="Arial Narrow" w:cs="Arial Narrow"/>
                <w:sz w:val="16"/>
                <w:szCs w:val="16"/>
              </w:rPr>
            </w:pPr>
            <w:r>
              <w:rPr>
                <w:rFonts w:ascii="Arial Narrow" w:eastAsia="Arial Narrow" w:hAnsi="Arial Narrow" w:cs="Arial Narrow"/>
                <w:sz w:val="16"/>
                <w:szCs w:val="16"/>
              </w:rPr>
              <w:t>637.879,01</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0F7D248B" w14:textId="77777777" w:rsidR="005F24B8" w:rsidRDefault="005F24B8" w:rsidP="001C7FD4">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27.174.265,31</w:t>
            </w:r>
          </w:p>
        </w:tc>
      </w:tr>
      <w:tr w:rsidR="005F24B8" w14:paraId="601FD757" w14:textId="77777777" w:rsidTr="001C7FD4">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9E74D" w14:textId="77777777" w:rsidR="005F24B8" w:rsidRDefault="005F24B8" w:rsidP="001C7FD4">
            <w:pPr>
              <w:rPr>
                <w:rFonts w:ascii="Arial Narrow" w:eastAsia="Arial Narrow" w:hAnsi="Arial Narrow" w:cs="Arial Narrow"/>
                <w:sz w:val="16"/>
                <w:szCs w:val="16"/>
              </w:rPr>
            </w:pPr>
            <w:r>
              <w:rPr>
                <w:rFonts w:ascii="Arial Narrow" w:eastAsia="Arial Narrow" w:hAnsi="Arial Narrow" w:cs="Arial Narrow"/>
                <w:sz w:val="16"/>
                <w:szCs w:val="16"/>
              </w:rPr>
              <w:t xml:space="preserve">López Ramirez Jessica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B4812" w14:textId="77777777" w:rsidR="005F24B8" w:rsidRDefault="005F24B8" w:rsidP="001C7FD4">
            <w:pPr>
              <w:jc w:val="center"/>
              <w:rPr>
                <w:rFonts w:ascii="Arial Narrow" w:eastAsia="Arial Narrow" w:hAnsi="Arial Narrow" w:cs="Arial Narrow"/>
                <w:sz w:val="16"/>
                <w:szCs w:val="16"/>
              </w:rPr>
            </w:pPr>
            <w:r>
              <w:rPr>
                <w:rFonts w:ascii="Arial Narrow" w:eastAsia="Arial Narrow" w:hAnsi="Arial Narrow" w:cs="Arial Narrow"/>
                <w:sz w:val="16"/>
                <w:szCs w:val="16"/>
              </w:rPr>
              <w:t>6-0396-0696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7989EE0" w14:textId="77777777" w:rsidR="005F24B8" w:rsidRDefault="005F24B8" w:rsidP="001C7FD4">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6-247313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513C407" w14:textId="77777777" w:rsidR="005F24B8" w:rsidRDefault="005F24B8" w:rsidP="001C7FD4">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Coto Brus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4136A" w14:textId="77777777" w:rsidR="005F24B8" w:rsidRDefault="005F24B8" w:rsidP="001C7FD4">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799F4E" w14:textId="77777777" w:rsidR="005F24B8" w:rsidRDefault="005F24B8" w:rsidP="001C7FD4">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AE125FC" w14:textId="77777777" w:rsidR="005F24B8" w:rsidRDefault="005F24B8" w:rsidP="001C7FD4">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17.000.000,00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A7B2CA8" w14:textId="77777777" w:rsidR="005F24B8" w:rsidRDefault="005F24B8" w:rsidP="001C7FD4">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42.869,13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26D0977" w14:textId="77777777" w:rsidR="005F24B8" w:rsidRDefault="005F24B8" w:rsidP="001C7FD4">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428.691,25</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C10EB4D" w14:textId="77777777" w:rsidR="005F24B8" w:rsidRDefault="005F24B8" w:rsidP="001C7FD4">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17.385.822,13</w:t>
            </w:r>
          </w:p>
        </w:tc>
      </w:tr>
      <w:tr w:rsidR="005F24B8" w14:paraId="24562D39" w14:textId="77777777" w:rsidTr="001C7FD4">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13E0" w14:textId="77777777" w:rsidR="005F24B8" w:rsidRDefault="005F24B8" w:rsidP="001C7FD4">
            <w:pPr>
              <w:rPr>
                <w:rFonts w:ascii="Arial Narrow" w:eastAsia="Arial Narrow" w:hAnsi="Arial Narrow" w:cs="Arial Narrow"/>
                <w:sz w:val="16"/>
                <w:szCs w:val="16"/>
              </w:rPr>
            </w:pPr>
            <w:r>
              <w:rPr>
                <w:rFonts w:ascii="Arial Narrow" w:eastAsia="Arial Narrow" w:hAnsi="Arial Narrow" w:cs="Arial Narrow"/>
                <w:sz w:val="16"/>
                <w:szCs w:val="16"/>
              </w:rPr>
              <w:t xml:space="preserve">Rivera Madriz Francisco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481A" w14:textId="77777777" w:rsidR="005F24B8" w:rsidRDefault="005F24B8" w:rsidP="001C7FD4">
            <w:pPr>
              <w:jc w:val="center"/>
              <w:rPr>
                <w:rFonts w:ascii="Arial Narrow" w:eastAsia="Arial Narrow" w:hAnsi="Arial Narrow" w:cs="Arial Narrow"/>
                <w:sz w:val="16"/>
                <w:szCs w:val="16"/>
              </w:rPr>
            </w:pPr>
            <w:r>
              <w:rPr>
                <w:rFonts w:ascii="Arial Narrow" w:eastAsia="Arial Narrow" w:hAnsi="Arial Narrow" w:cs="Arial Narrow"/>
                <w:sz w:val="16"/>
                <w:szCs w:val="16"/>
              </w:rPr>
              <w:t>3-0161-0829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E62CB1C" w14:textId="77777777" w:rsidR="005F24B8" w:rsidRDefault="005F24B8" w:rsidP="001C7FD4">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3-162222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F16DDD1" w14:textId="77777777" w:rsidR="005F24B8" w:rsidRDefault="005F24B8" w:rsidP="001C7FD4">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Turrialba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834C" w14:textId="77777777" w:rsidR="005F24B8" w:rsidRDefault="005F24B8" w:rsidP="001C7FD4">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CLP</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E1FBC9" w14:textId="77777777" w:rsidR="005F24B8" w:rsidRDefault="005F24B8" w:rsidP="001C7FD4">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3852D8E" w14:textId="77777777" w:rsidR="005F24B8" w:rsidRDefault="005F24B8" w:rsidP="001C7FD4">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12.720.000,00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7316AC3" w14:textId="77777777" w:rsidR="005F24B8" w:rsidRDefault="005F24B8" w:rsidP="001C7FD4">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185.795,63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DD9B44D" w14:textId="77777777" w:rsidR="005F24B8" w:rsidRDefault="005F24B8" w:rsidP="001C7FD4">
            <w:pPr>
              <w:ind w:left="-29"/>
              <w:jc w:val="right"/>
              <w:rPr>
                <w:rFonts w:ascii="Arial Narrow" w:eastAsia="Arial Narrow" w:hAnsi="Arial Narrow" w:cs="Arial Narrow"/>
                <w:sz w:val="16"/>
                <w:szCs w:val="16"/>
              </w:rPr>
            </w:pPr>
            <w:r>
              <w:rPr>
                <w:rFonts w:ascii="Arial Narrow" w:eastAsia="Arial Narrow" w:hAnsi="Arial Narrow" w:cs="Arial Narrow"/>
                <w:sz w:val="16"/>
                <w:szCs w:val="16"/>
              </w:rPr>
              <w:t>371.591,25</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3E6B261" w14:textId="77777777" w:rsidR="005F24B8" w:rsidRDefault="005F24B8" w:rsidP="001C7FD4">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12.905.795,63</w:t>
            </w:r>
          </w:p>
        </w:tc>
      </w:tr>
      <w:tr w:rsidR="005F24B8" w14:paraId="56F808AC" w14:textId="77777777" w:rsidTr="001C7FD4">
        <w:trPr>
          <w:trHeight w:val="454"/>
        </w:trPr>
        <w:tc>
          <w:tcPr>
            <w:tcW w:w="8926" w:type="dxa"/>
            <w:gridSpan w:val="11"/>
            <w:tcBorders>
              <w:top w:val="single" w:sz="4" w:space="0" w:color="000000"/>
              <w:left w:val="single" w:sz="4" w:space="0" w:color="000000"/>
              <w:bottom w:val="single" w:sz="4" w:space="0" w:color="000000"/>
              <w:right w:val="single" w:sz="4" w:space="0" w:color="000000"/>
            </w:tcBorders>
            <w:shd w:val="clear" w:color="auto" w:fill="C3D3E7"/>
            <w:vAlign w:val="center"/>
          </w:tcPr>
          <w:p w14:paraId="1911B276" w14:textId="77777777" w:rsidR="005F24B8" w:rsidRDefault="005F24B8" w:rsidP="001C7FD4">
            <w:pPr>
              <w:ind w:left="-70"/>
              <w:rPr>
                <w:rFonts w:ascii="Arial Narrow" w:eastAsia="Arial Narrow" w:hAnsi="Arial Narrow" w:cs="Arial Narrow"/>
                <w:sz w:val="16"/>
                <w:szCs w:val="16"/>
              </w:rPr>
            </w:pPr>
            <w:r>
              <w:rPr>
                <w:rFonts w:cs="Arial"/>
                <w:b/>
                <w:sz w:val="20"/>
                <w:szCs w:val="20"/>
              </w:rPr>
              <w:t xml:space="preserve">   Entidad Autorizada:   Banco de Costa Rica</w:t>
            </w:r>
          </w:p>
        </w:tc>
      </w:tr>
      <w:tr w:rsidR="005F24B8" w14:paraId="6024AD88" w14:textId="77777777" w:rsidTr="001C7FD4">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047183FB" w14:textId="77777777" w:rsidR="005F24B8" w:rsidRDefault="005F24B8" w:rsidP="001C7FD4">
            <w:pPr>
              <w:jc w:val="center"/>
              <w:rPr>
                <w:rFonts w:ascii="Arial Narrow" w:hAnsi="Arial Narrow"/>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11E0F154" w14:textId="77777777" w:rsidR="005F24B8" w:rsidRDefault="005F24B8" w:rsidP="001C7FD4">
            <w:pPr>
              <w:jc w:val="center"/>
              <w:rPr>
                <w:rFonts w:ascii="Arial Narrow" w:hAnsi="Arial Narrow"/>
                <w:sz w:val="16"/>
                <w:szCs w:val="16"/>
              </w:rPr>
            </w:pPr>
            <w:r>
              <w:rPr>
                <w:rFonts w:ascii="Arial Narrow" w:eastAsia="Arial Narrow" w:hAnsi="Arial Narrow" w:cs="Arial Narrow"/>
                <w:b/>
                <w:sz w:val="16"/>
                <w:szCs w:val="16"/>
              </w:rPr>
              <w:t>Cédula</w:t>
            </w:r>
          </w:p>
        </w:tc>
        <w:tc>
          <w:tcPr>
            <w:tcW w:w="709" w:type="dxa"/>
            <w:tcBorders>
              <w:top w:val="single" w:sz="4" w:space="0" w:color="000000"/>
              <w:left w:val="nil"/>
              <w:bottom w:val="single" w:sz="4" w:space="0" w:color="000000"/>
              <w:right w:val="single" w:sz="4" w:space="0" w:color="000000"/>
            </w:tcBorders>
            <w:shd w:val="clear" w:color="auto" w:fill="EEF3F8"/>
            <w:vAlign w:val="center"/>
          </w:tcPr>
          <w:p w14:paraId="7D96DF61" w14:textId="77777777" w:rsidR="005F24B8" w:rsidRDefault="005F24B8" w:rsidP="001C7FD4">
            <w:pPr>
              <w:jc w:val="center"/>
              <w:rPr>
                <w:rFonts w:ascii="Arial Narrow" w:hAnsi="Arial Narrow"/>
                <w:sz w:val="16"/>
                <w:szCs w:val="16"/>
              </w:rPr>
            </w:pPr>
            <w:r>
              <w:rPr>
                <w:rFonts w:ascii="Arial Narrow" w:eastAsia="Arial Narrow" w:hAnsi="Arial Narrow" w:cs="Arial Narrow"/>
                <w:b/>
                <w:sz w:val="16"/>
                <w:szCs w:val="16"/>
              </w:rPr>
              <w:t>Folio Real</w:t>
            </w:r>
          </w:p>
        </w:tc>
        <w:tc>
          <w:tcPr>
            <w:tcW w:w="850" w:type="dxa"/>
            <w:tcBorders>
              <w:top w:val="single" w:sz="4" w:space="0" w:color="000000"/>
              <w:left w:val="nil"/>
              <w:bottom w:val="single" w:sz="4" w:space="0" w:color="000000"/>
              <w:right w:val="single" w:sz="4" w:space="0" w:color="000000"/>
            </w:tcBorders>
            <w:shd w:val="clear" w:color="auto" w:fill="EEF3F8"/>
            <w:vAlign w:val="center"/>
          </w:tcPr>
          <w:p w14:paraId="20049177" w14:textId="77777777" w:rsidR="005F24B8" w:rsidRDefault="005F24B8" w:rsidP="001C7FD4">
            <w:pPr>
              <w:ind w:left="-107" w:right="-97"/>
              <w:jc w:val="center"/>
              <w:rPr>
                <w:rFonts w:ascii="Arial Narrow" w:eastAsia="Arial Narrow" w:hAnsi="Arial Narrow" w:cs="Arial Narrow"/>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6A4D3435" w14:textId="77777777" w:rsidR="005F24B8" w:rsidRDefault="005F24B8" w:rsidP="001C7FD4">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ED8B503" w14:textId="77777777" w:rsidR="005F24B8" w:rsidRDefault="005F24B8" w:rsidP="001C7FD4">
            <w:pPr>
              <w:ind w:left="-105"/>
              <w:jc w:val="center"/>
              <w:rPr>
                <w:rFonts w:ascii="Arial Narrow" w:eastAsia="Arial Narrow" w:hAnsi="Arial Narrow" w:cs="Arial Narrow"/>
                <w:sz w:val="16"/>
                <w:szCs w:val="16"/>
              </w:rPr>
            </w:pPr>
            <w:r>
              <w:rPr>
                <w:rFonts w:ascii="Arial Narrow" w:eastAsia="Arial Narrow" w:hAnsi="Arial Narrow" w:cs="Arial Narrow"/>
                <w:b/>
                <w:sz w:val="16"/>
                <w:szCs w:val="16"/>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tcPr>
          <w:p w14:paraId="4AA5132C" w14:textId="77777777" w:rsidR="005F24B8" w:rsidRDefault="005F24B8" w:rsidP="001C7FD4">
            <w:pPr>
              <w:ind w:left="-61" w:right="-16"/>
              <w:jc w:val="center"/>
              <w:rPr>
                <w:rFonts w:ascii="Arial Narrow" w:eastAsia="Arial Narrow" w:hAnsi="Arial Narrow" w:cs="Arial Narrow"/>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EEF3F8"/>
            <w:vAlign w:val="center"/>
          </w:tcPr>
          <w:p w14:paraId="39DD6C15" w14:textId="77777777" w:rsidR="005F24B8" w:rsidRDefault="005F24B8" w:rsidP="001C7FD4">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EEF3F8"/>
            <w:vAlign w:val="center"/>
          </w:tcPr>
          <w:p w14:paraId="7E882715" w14:textId="77777777" w:rsidR="005F24B8" w:rsidRDefault="005F24B8" w:rsidP="001C7FD4">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EEF3F8"/>
            <w:vAlign w:val="center"/>
          </w:tcPr>
          <w:p w14:paraId="48505F71" w14:textId="77777777" w:rsidR="005F24B8" w:rsidRDefault="005F24B8" w:rsidP="001C7FD4">
            <w:pPr>
              <w:ind w:right="-43"/>
              <w:jc w:val="center"/>
              <w:rPr>
                <w:rFonts w:ascii="Arial Narrow" w:eastAsia="Arial Narrow" w:hAnsi="Arial Narrow" w:cs="Arial Narrow"/>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3" w:type="dxa"/>
            <w:tcBorders>
              <w:top w:val="single" w:sz="4" w:space="0" w:color="000000"/>
              <w:left w:val="nil"/>
              <w:bottom w:val="single" w:sz="4" w:space="0" w:color="000000"/>
              <w:right w:val="single" w:sz="4" w:space="0" w:color="000000"/>
            </w:tcBorders>
            <w:shd w:val="clear" w:color="auto" w:fill="EEF3F8"/>
            <w:vAlign w:val="center"/>
          </w:tcPr>
          <w:p w14:paraId="4E6A53FB" w14:textId="77777777" w:rsidR="005F24B8" w:rsidRDefault="005F24B8" w:rsidP="001C7FD4">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Monto del Bono (¢)</w:t>
            </w:r>
          </w:p>
        </w:tc>
      </w:tr>
      <w:tr w:rsidR="005F24B8" w14:paraId="2DF43CE5" w14:textId="77777777" w:rsidTr="001C7FD4">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22314" w14:textId="77777777" w:rsidR="005F24B8" w:rsidRPr="00FF408E" w:rsidRDefault="005F24B8" w:rsidP="001C7FD4">
            <w:pPr>
              <w:rPr>
                <w:rFonts w:ascii="Arial Narrow" w:eastAsia="Arial Narrow" w:hAnsi="Arial Narrow" w:cs="Arial Narrow"/>
                <w:bCs/>
                <w:sz w:val="16"/>
                <w:szCs w:val="16"/>
              </w:rPr>
            </w:pPr>
            <w:r>
              <w:rPr>
                <w:rFonts w:ascii="Arial Narrow" w:eastAsia="Arial Narrow" w:hAnsi="Arial Narrow" w:cs="Arial Narrow"/>
                <w:bCs/>
                <w:sz w:val="16"/>
                <w:szCs w:val="16"/>
              </w:rPr>
              <w:t xml:space="preserve">Valverde Rojas Laura Virginia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8ACF5" w14:textId="77777777" w:rsidR="005F24B8" w:rsidRPr="00FF408E" w:rsidRDefault="005F24B8" w:rsidP="001C7FD4">
            <w:pPr>
              <w:jc w:val="center"/>
              <w:rPr>
                <w:rFonts w:ascii="Arial Narrow" w:eastAsia="Arial Narrow" w:hAnsi="Arial Narrow" w:cs="Arial Narrow"/>
                <w:bCs/>
                <w:sz w:val="16"/>
                <w:szCs w:val="16"/>
              </w:rPr>
            </w:pPr>
            <w:r>
              <w:rPr>
                <w:rFonts w:ascii="Arial Narrow" w:eastAsia="Arial Narrow" w:hAnsi="Arial Narrow" w:cs="Arial Narrow"/>
                <w:bCs/>
                <w:sz w:val="16"/>
                <w:szCs w:val="16"/>
              </w:rPr>
              <w:t>3-0353-0831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3FFDBB2" w14:textId="77777777" w:rsidR="005F24B8" w:rsidRPr="00FF408E" w:rsidRDefault="005F24B8" w:rsidP="001C7FD4">
            <w:pPr>
              <w:jc w:val="center"/>
              <w:rPr>
                <w:rFonts w:ascii="Arial Narrow" w:eastAsia="Arial Narrow" w:hAnsi="Arial Narrow" w:cs="Arial Narrow"/>
                <w:bCs/>
                <w:sz w:val="16"/>
                <w:szCs w:val="16"/>
              </w:rPr>
            </w:pPr>
            <w:r>
              <w:rPr>
                <w:rFonts w:ascii="Arial Narrow" w:eastAsia="Arial Narrow" w:hAnsi="Arial Narrow" w:cs="Arial Narrow"/>
                <w:bCs/>
                <w:sz w:val="16"/>
                <w:szCs w:val="16"/>
              </w:rPr>
              <w:t>1-699392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99BE0FB" w14:textId="77777777" w:rsidR="005F24B8" w:rsidRPr="00FF408E" w:rsidRDefault="005F24B8" w:rsidP="001C7FD4">
            <w:pPr>
              <w:ind w:left="-107" w:right="-97"/>
              <w:jc w:val="center"/>
              <w:rPr>
                <w:rFonts w:ascii="Arial Narrow" w:eastAsia="Arial Narrow" w:hAnsi="Arial Narrow" w:cs="Arial Narrow"/>
                <w:bCs/>
                <w:sz w:val="16"/>
                <w:szCs w:val="16"/>
              </w:rPr>
            </w:pPr>
            <w:r>
              <w:rPr>
                <w:rFonts w:ascii="Arial Narrow" w:eastAsia="Arial Narrow" w:hAnsi="Arial Narrow" w:cs="Arial Narrow"/>
                <w:bCs/>
                <w:sz w:val="16"/>
                <w:szCs w:val="16"/>
              </w:rPr>
              <w:t xml:space="preserve">Dota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2C231" w14:textId="77777777" w:rsidR="005F24B8" w:rsidRPr="00FF408E" w:rsidRDefault="005F24B8" w:rsidP="001C7FD4">
            <w:pPr>
              <w:ind w:left="-106" w:right="-111"/>
              <w:jc w:val="center"/>
              <w:rPr>
                <w:rFonts w:ascii="Arial Narrow" w:eastAsia="Arial Narrow" w:hAnsi="Arial Narrow" w:cs="Arial Narrow"/>
                <w:bCs/>
                <w:sz w:val="16"/>
                <w:szCs w:val="16"/>
              </w:rPr>
            </w:pPr>
            <w:r>
              <w:rPr>
                <w:rFonts w:ascii="Arial Narrow" w:eastAsia="Arial Narrow" w:hAnsi="Arial Narrow" w:cs="Arial Narrow"/>
                <w:bCs/>
                <w:sz w:val="16"/>
                <w:szCs w:val="16"/>
              </w:rPr>
              <w:t>CLC</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B0B6CE" w14:textId="77777777" w:rsidR="005F24B8" w:rsidRPr="00FF408E" w:rsidRDefault="005F24B8" w:rsidP="001C7FD4">
            <w:pPr>
              <w:ind w:left="-61" w:right="-16"/>
              <w:jc w:val="right"/>
              <w:rPr>
                <w:rFonts w:ascii="Arial Narrow" w:eastAsia="Arial Narrow" w:hAnsi="Arial Narrow" w:cs="Arial Narrow"/>
                <w:bCs/>
                <w:sz w:val="16"/>
                <w:szCs w:val="16"/>
              </w:rPr>
            </w:pPr>
            <w:r>
              <w:rPr>
                <w:rFonts w:ascii="Arial Narrow" w:eastAsia="Arial Narrow" w:hAnsi="Arial Narrow" w:cs="Arial Narrow"/>
                <w:bCs/>
                <w:sz w:val="16"/>
                <w:szCs w:val="16"/>
              </w:rPr>
              <w:t>7.900.000,00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461D0FB" w14:textId="37C1505A" w:rsidR="005F24B8" w:rsidRPr="00FF408E" w:rsidRDefault="005F24B8" w:rsidP="001C7FD4">
            <w:pPr>
              <w:ind w:left="-70"/>
              <w:jc w:val="right"/>
              <w:rPr>
                <w:rFonts w:ascii="Arial Narrow" w:eastAsia="Arial Narrow" w:hAnsi="Arial Narrow" w:cs="Arial Narrow"/>
                <w:bCs/>
                <w:sz w:val="16"/>
                <w:szCs w:val="16"/>
              </w:rPr>
            </w:pPr>
            <w:r>
              <w:rPr>
                <w:rFonts w:ascii="Arial Narrow" w:eastAsia="Arial Narrow" w:hAnsi="Arial Narrow" w:cs="Arial Narrow"/>
                <w:sz w:val="16"/>
                <w:szCs w:val="16"/>
              </w:rPr>
              <w:t>10.075.947,0</w:t>
            </w:r>
            <w:r w:rsidR="00131989">
              <w:rPr>
                <w:rFonts w:ascii="Arial Narrow" w:eastAsia="Arial Narrow" w:hAnsi="Arial Narrow" w:cs="Arial Narrow"/>
                <w:sz w:val="16"/>
                <w:szCs w:val="16"/>
              </w:rPr>
              <w:t>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79B065A" w14:textId="77777777" w:rsidR="005F24B8" w:rsidRPr="00FF408E" w:rsidRDefault="005F24B8" w:rsidP="001C7FD4">
            <w:pPr>
              <w:ind w:left="-70"/>
              <w:jc w:val="right"/>
              <w:rPr>
                <w:rFonts w:ascii="Arial Narrow" w:eastAsia="Arial Narrow" w:hAnsi="Arial Narrow" w:cs="Arial Narrow"/>
                <w:bCs/>
                <w:sz w:val="16"/>
                <w:szCs w:val="16"/>
              </w:rPr>
            </w:pPr>
            <w:r>
              <w:rPr>
                <w:rFonts w:ascii="Arial Narrow" w:eastAsia="Arial Narrow" w:hAnsi="Arial Narrow" w:cs="Arial Narrow"/>
                <w:bCs/>
                <w:sz w:val="16"/>
                <w:szCs w:val="16"/>
              </w:rPr>
              <w:t>14.726,00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14F6405" w14:textId="77777777" w:rsidR="005F24B8" w:rsidRPr="00FF408E" w:rsidRDefault="005F24B8" w:rsidP="001C7FD4">
            <w:pPr>
              <w:ind w:right="-43"/>
              <w:jc w:val="right"/>
              <w:rPr>
                <w:rFonts w:ascii="Arial Narrow" w:eastAsia="Arial Narrow" w:hAnsi="Arial Narrow" w:cs="Arial Narrow"/>
                <w:bCs/>
                <w:sz w:val="16"/>
                <w:szCs w:val="16"/>
              </w:rPr>
            </w:pPr>
            <w:r>
              <w:rPr>
                <w:rFonts w:ascii="Arial Narrow" w:eastAsia="Arial Narrow" w:hAnsi="Arial Narrow" w:cs="Arial Narrow"/>
                <w:bCs/>
                <w:sz w:val="16"/>
                <w:szCs w:val="16"/>
              </w:rPr>
              <w:t>147.259,96</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DBCC591" w14:textId="77777777" w:rsidR="005F24B8" w:rsidRPr="00FF408E" w:rsidRDefault="005F24B8" w:rsidP="001C7FD4">
            <w:pPr>
              <w:ind w:left="-70"/>
              <w:jc w:val="right"/>
              <w:rPr>
                <w:rFonts w:ascii="Arial Narrow" w:eastAsia="Arial Narrow" w:hAnsi="Arial Narrow" w:cs="Arial Narrow"/>
                <w:bCs/>
                <w:sz w:val="16"/>
                <w:szCs w:val="16"/>
              </w:rPr>
            </w:pPr>
            <w:r>
              <w:rPr>
                <w:rFonts w:ascii="Arial Narrow" w:eastAsia="Arial Narrow" w:hAnsi="Arial Narrow" w:cs="Arial Narrow"/>
                <w:bCs/>
                <w:sz w:val="16"/>
                <w:szCs w:val="16"/>
              </w:rPr>
              <w:t>18.108.481,05</w:t>
            </w:r>
          </w:p>
        </w:tc>
      </w:tr>
      <w:tr w:rsidR="005F24B8" w14:paraId="3EE1759D" w14:textId="77777777" w:rsidTr="001C7FD4">
        <w:trPr>
          <w:trHeight w:val="239"/>
        </w:trPr>
        <w:tc>
          <w:tcPr>
            <w:tcW w:w="4485" w:type="dxa"/>
            <w:gridSpan w:val="6"/>
            <w:tcBorders>
              <w:top w:val="nil"/>
              <w:left w:val="single" w:sz="4" w:space="0" w:color="000000"/>
              <w:bottom w:val="single" w:sz="4" w:space="0" w:color="000000"/>
              <w:right w:val="single" w:sz="4" w:space="0" w:color="000000"/>
            </w:tcBorders>
            <w:shd w:val="clear" w:color="auto" w:fill="EEF3F8"/>
            <w:vAlign w:val="center"/>
            <w:hideMark/>
          </w:tcPr>
          <w:p w14:paraId="0DD0EDBE" w14:textId="77777777" w:rsidR="005F24B8" w:rsidRDefault="005F24B8" w:rsidP="001C7FD4">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p w14:paraId="233D4F9E" w14:textId="77777777" w:rsidR="005F24B8" w:rsidRDefault="005F24B8" w:rsidP="001C7FD4">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CVE: Compra de Vivienda Existente</w:t>
            </w:r>
          </w:p>
        </w:tc>
        <w:tc>
          <w:tcPr>
            <w:tcW w:w="4441" w:type="dxa"/>
            <w:gridSpan w:val="5"/>
            <w:tcBorders>
              <w:top w:val="nil"/>
              <w:left w:val="single" w:sz="4" w:space="0" w:color="000000"/>
              <w:bottom w:val="single" w:sz="4" w:space="0" w:color="000000"/>
              <w:right w:val="single" w:sz="4" w:space="0" w:color="000000"/>
            </w:tcBorders>
            <w:shd w:val="clear" w:color="auto" w:fill="EEF3F8"/>
            <w:vAlign w:val="center"/>
          </w:tcPr>
          <w:p w14:paraId="02241FB8" w14:textId="77777777" w:rsidR="005F24B8" w:rsidRDefault="005F24B8" w:rsidP="001C7FD4">
            <w:pPr>
              <w:jc w:val="both"/>
              <w:rPr>
                <w:rFonts w:ascii="Arial Narrow" w:eastAsia="Arial Narrow" w:hAnsi="Arial Narrow" w:cs="Arial Narrow"/>
                <w:b/>
                <w:bCs/>
                <w:sz w:val="16"/>
                <w:szCs w:val="16"/>
              </w:rPr>
            </w:pPr>
            <w:r>
              <w:rPr>
                <w:rFonts w:ascii="Arial Narrow" w:eastAsia="Arial Narrow" w:hAnsi="Arial Narrow" w:cs="Arial Narrow"/>
                <w:sz w:val="16"/>
                <w:szCs w:val="16"/>
              </w:rPr>
              <w:t>CLP:  Construcción en Lote Propio</w:t>
            </w:r>
          </w:p>
        </w:tc>
      </w:tr>
    </w:tbl>
    <w:p w14:paraId="6A69E279" w14:textId="77777777" w:rsidR="005F24B8" w:rsidRDefault="005F24B8" w:rsidP="005F24B8">
      <w:pPr>
        <w:spacing w:line="360" w:lineRule="auto"/>
        <w:jc w:val="both"/>
        <w:rPr>
          <w:sz w:val="22"/>
          <w:szCs w:val="22"/>
        </w:rPr>
      </w:pPr>
    </w:p>
    <w:p w14:paraId="7B223603" w14:textId="77777777" w:rsidR="005F24B8" w:rsidRDefault="005F24B8" w:rsidP="005F24B8">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6A7F0D2B" w14:textId="77777777" w:rsidR="005F24B8" w:rsidRDefault="005F24B8" w:rsidP="005F24B8">
      <w:pPr>
        <w:spacing w:line="360" w:lineRule="auto"/>
        <w:jc w:val="both"/>
        <w:rPr>
          <w:rFonts w:cs="Arial"/>
          <w:bCs/>
          <w:sz w:val="22"/>
          <w:szCs w:val="22"/>
        </w:rPr>
      </w:pPr>
    </w:p>
    <w:p w14:paraId="27292308" w14:textId="77777777" w:rsidR="005F24B8" w:rsidRDefault="005F24B8" w:rsidP="005F24B8">
      <w:pPr>
        <w:spacing w:line="360" w:lineRule="auto"/>
        <w:jc w:val="both"/>
        <w:rPr>
          <w:sz w:val="22"/>
          <w:szCs w:val="22"/>
        </w:rPr>
      </w:pPr>
      <w:r>
        <w:rPr>
          <w:b/>
          <w:bCs/>
          <w:sz w:val="22"/>
          <w:szCs w:val="22"/>
        </w:rPr>
        <w:lastRenderedPageBreak/>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031BFC5" w14:textId="77777777" w:rsidR="005F24B8" w:rsidRDefault="005F24B8" w:rsidP="005F24B8">
      <w:pPr>
        <w:spacing w:line="360" w:lineRule="auto"/>
        <w:jc w:val="both"/>
        <w:rPr>
          <w:sz w:val="22"/>
          <w:szCs w:val="22"/>
        </w:rPr>
      </w:pPr>
    </w:p>
    <w:p w14:paraId="3F96EEEA" w14:textId="77777777" w:rsidR="005F24B8" w:rsidRDefault="005F24B8" w:rsidP="005F24B8">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C5854B6" w14:textId="77777777" w:rsidR="005F24B8" w:rsidRDefault="005F24B8" w:rsidP="005F24B8">
      <w:pPr>
        <w:spacing w:line="360" w:lineRule="auto"/>
        <w:jc w:val="both"/>
        <w:rPr>
          <w:rFonts w:cs="Arial"/>
          <w:bCs/>
          <w:sz w:val="22"/>
          <w:szCs w:val="22"/>
        </w:rPr>
      </w:pPr>
    </w:p>
    <w:p w14:paraId="03B68B75" w14:textId="77777777" w:rsidR="005F24B8" w:rsidRDefault="005F24B8" w:rsidP="005F24B8">
      <w:pPr>
        <w:spacing w:line="360" w:lineRule="auto"/>
        <w:jc w:val="both"/>
        <w:rPr>
          <w:rFonts w:cs="Arial"/>
          <w:bCs/>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D10C9F8" w14:textId="77777777" w:rsidR="005F24B8" w:rsidRDefault="005F24B8" w:rsidP="005F24B8">
      <w:pPr>
        <w:spacing w:line="360" w:lineRule="auto"/>
        <w:jc w:val="both"/>
        <w:rPr>
          <w:rFonts w:cs="Arial"/>
          <w:bCs/>
          <w:sz w:val="22"/>
          <w:szCs w:val="22"/>
        </w:rPr>
      </w:pPr>
      <w:r>
        <w:rPr>
          <w:rFonts w:cs="Arial"/>
          <w:bCs/>
          <w:sz w:val="22"/>
          <w:szCs w:val="22"/>
        </w:rPr>
        <w:t xml:space="preserve"> </w:t>
      </w:r>
    </w:p>
    <w:p w14:paraId="03814B7B" w14:textId="0F46D72B" w:rsidR="00C97501" w:rsidRDefault="005F24B8" w:rsidP="005F24B8">
      <w:pPr>
        <w:spacing w:line="360" w:lineRule="auto"/>
        <w:jc w:val="both"/>
        <w:rPr>
          <w:rFonts w:cs="Arial"/>
          <w:bCs/>
          <w:sz w:val="22"/>
          <w:szCs w:val="22"/>
        </w:rPr>
      </w:pPr>
      <w:r w:rsidRPr="005D5056">
        <w:rPr>
          <w:rFonts w:cs="Arial"/>
          <w:b/>
          <w:sz w:val="22"/>
          <w:szCs w:val="22"/>
        </w:rPr>
        <w:t xml:space="preserve">6) </w:t>
      </w:r>
      <w:r w:rsidRPr="005D5056">
        <w:rPr>
          <w:rFonts w:cs="Arial"/>
          <w:bCs/>
          <w:sz w:val="22"/>
          <w:szCs w:val="22"/>
        </w:rPr>
        <w:t xml:space="preserve">En el caso de </w:t>
      </w:r>
      <w:r w:rsidR="00131989" w:rsidRPr="005D5056">
        <w:rPr>
          <w:rFonts w:cs="Arial"/>
          <w:bCs/>
          <w:sz w:val="22"/>
          <w:szCs w:val="22"/>
        </w:rPr>
        <w:t xml:space="preserve">Francisco </w:t>
      </w:r>
      <w:r w:rsidRPr="005D5056">
        <w:rPr>
          <w:rFonts w:cs="Arial"/>
          <w:bCs/>
          <w:sz w:val="22"/>
          <w:szCs w:val="22"/>
        </w:rPr>
        <w:t>Rivera Madriz</w:t>
      </w:r>
      <w:r>
        <w:rPr>
          <w:rFonts w:cs="Arial"/>
          <w:bCs/>
          <w:sz w:val="22"/>
          <w:szCs w:val="22"/>
        </w:rPr>
        <w:t xml:space="preserve">, </w:t>
      </w:r>
      <w:r w:rsidR="00C97501">
        <w:rPr>
          <w:rFonts w:cs="Arial"/>
          <w:bCs/>
          <w:sz w:val="22"/>
          <w:szCs w:val="22"/>
        </w:rPr>
        <w:t xml:space="preserve">tramitado con </w:t>
      </w:r>
      <w:r w:rsidR="00131989">
        <w:rPr>
          <w:rFonts w:cs="Arial"/>
          <w:bCs/>
          <w:sz w:val="22"/>
          <w:szCs w:val="22"/>
        </w:rPr>
        <w:t xml:space="preserve">la </w:t>
      </w:r>
      <w:r w:rsidR="00C97501">
        <w:rPr>
          <w:rFonts w:cs="Arial"/>
          <w:bCs/>
          <w:sz w:val="22"/>
          <w:szCs w:val="22"/>
        </w:rPr>
        <w:t xml:space="preserve">Mutual </w:t>
      </w:r>
      <w:r w:rsidR="00131989">
        <w:rPr>
          <w:rFonts w:cs="Arial"/>
          <w:bCs/>
          <w:sz w:val="22"/>
          <w:szCs w:val="22"/>
        </w:rPr>
        <w:t xml:space="preserve">Cartago </w:t>
      </w:r>
      <w:r w:rsidR="00131989" w:rsidRPr="00131989">
        <w:rPr>
          <w:rFonts w:cs="Arial"/>
          <w:bCs/>
          <w:sz w:val="22"/>
          <w:szCs w:val="22"/>
          <w:lang w:val="es-ES_tradnl"/>
        </w:rPr>
        <w:t>de Ahorro y Préstamo</w:t>
      </w:r>
      <w:r w:rsidR="00C97501">
        <w:rPr>
          <w:rFonts w:cs="Arial"/>
          <w:bCs/>
          <w:sz w:val="22"/>
          <w:szCs w:val="22"/>
        </w:rPr>
        <w:t xml:space="preserve">, </w:t>
      </w:r>
      <w:r>
        <w:rPr>
          <w:rFonts w:cs="Arial"/>
          <w:bCs/>
          <w:sz w:val="22"/>
          <w:szCs w:val="22"/>
        </w:rPr>
        <w:t xml:space="preserve">una vez desalojada la vivienda se deberá proceder </w:t>
      </w:r>
      <w:r w:rsidR="00131989">
        <w:rPr>
          <w:rFonts w:cs="Arial"/>
          <w:bCs/>
          <w:sz w:val="22"/>
          <w:szCs w:val="22"/>
        </w:rPr>
        <w:t>a</w:t>
      </w:r>
      <w:r>
        <w:rPr>
          <w:rFonts w:cs="Arial"/>
          <w:bCs/>
          <w:sz w:val="22"/>
          <w:szCs w:val="22"/>
        </w:rPr>
        <w:t xml:space="preserve"> </w:t>
      </w:r>
      <w:r w:rsidR="00C97501">
        <w:rPr>
          <w:rFonts w:cs="Arial"/>
          <w:bCs/>
          <w:sz w:val="22"/>
          <w:szCs w:val="22"/>
        </w:rPr>
        <w:t>su</w:t>
      </w:r>
      <w:r>
        <w:rPr>
          <w:rFonts w:cs="Arial"/>
          <w:bCs/>
          <w:sz w:val="22"/>
          <w:szCs w:val="22"/>
        </w:rPr>
        <w:t xml:space="preserve"> demolición</w:t>
      </w:r>
      <w:r w:rsidR="00C97501">
        <w:rPr>
          <w:rFonts w:cs="Arial"/>
          <w:bCs/>
          <w:sz w:val="22"/>
          <w:szCs w:val="22"/>
        </w:rPr>
        <w:t xml:space="preserve">.  En el lote donde se encuentra la vivienda afectada existen otras </w:t>
      </w:r>
      <w:r w:rsidR="00131989">
        <w:rPr>
          <w:rFonts w:cs="Arial"/>
          <w:bCs/>
          <w:sz w:val="22"/>
          <w:szCs w:val="22"/>
        </w:rPr>
        <w:t xml:space="preserve">dos </w:t>
      </w:r>
      <w:r w:rsidR="00C97501">
        <w:rPr>
          <w:rFonts w:cs="Arial"/>
          <w:bCs/>
          <w:sz w:val="22"/>
          <w:szCs w:val="22"/>
        </w:rPr>
        <w:t>casas de habitación</w:t>
      </w:r>
      <w:r w:rsidR="00131989">
        <w:rPr>
          <w:rFonts w:cs="Arial"/>
          <w:bCs/>
          <w:sz w:val="22"/>
          <w:szCs w:val="22"/>
        </w:rPr>
        <w:t>;</w:t>
      </w:r>
      <w:r w:rsidR="00C97501">
        <w:rPr>
          <w:rFonts w:cs="Arial"/>
          <w:bCs/>
          <w:sz w:val="22"/>
          <w:szCs w:val="22"/>
        </w:rPr>
        <w:t xml:space="preserve"> sin embargo</w:t>
      </w:r>
      <w:r w:rsidR="00131989">
        <w:rPr>
          <w:rFonts w:cs="Arial"/>
          <w:bCs/>
          <w:sz w:val="22"/>
          <w:szCs w:val="22"/>
        </w:rPr>
        <w:t>,</w:t>
      </w:r>
      <w:r w:rsidR="00C97501">
        <w:rPr>
          <w:rFonts w:cs="Arial"/>
          <w:bCs/>
          <w:sz w:val="22"/>
          <w:szCs w:val="22"/>
        </w:rPr>
        <w:t xml:space="preserve"> según informe ODU-MS-02-2021</w:t>
      </w:r>
      <w:r w:rsidR="00131989">
        <w:rPr>
          <w:rFonts w:cs="Arial"/>
          <w:bCs/>
          <w:sz w:val="22"/>
          <w:szCs w:val="22"/>
        </w:rPr>
        <w:t>,</w:t>
      </w:r>
      <w:r w:rsidR="00C97501">
        <w:rPr>
          <w:rFonts w:cs="Arial"/>
          <w:bCs/>
          <w:sz w:val="22"/>
          <w:szCs w:val="22"/>
        </w:rPr>
        <w:t xml:space="preserve"> la única casa afectada y que presenta riesgos es la </w:t>
      </w:r>
      <w:r w:rsidR="00131989">
        <w:rPr>
          <w:rFonts w:cs="Arial"/>
          <w:bCs/>
          <w:sz w:val="22"/>
          <w:szCs w:val="22"/>
        </w:rPr>
        <w:t>correspondiente a esta operación de bono.</w:t>
      </w:r>
    </w:p>
    <w:p w14:paraId="5F1978C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F3BDB69" w14:textId="77777777" w:rsidR="002B71CC" w:rsidRPr="00D14EAF" w:rsidRDefault="002B71CC" w:rsidP="002B71CC">
      <w:pPr>
        <w:spacing w:line="360" w:lineRule="auto"/>
        <w:jc w:val="both"/>
        <w:rPr>
          <w:rFonts w:cs="Arial"/>
          <w:b/>
          <w:sz w:val="22"/>
        </w:rPr>
      </w:pPr>
      <w:r w:rsidRPr="00D14EAF">
        <w:rPr>
          <w:rFonts w:cs="Arial"/>
          <w:b/>
          <w:sz w:val="22"/>
        </w:rPr>
        <w:t>************</w:t>
      </w:r>
    </w:p>
    <w:p w14:paraId="665D38EA" w14:textId="77777777" w:rsidR="002B71CC" w:rsidRDefault="002B71CC" w:rsidP="002B71CC">
      <w:pPr>
        <w:spacing w:line="360" w:lineRule="auto"/>
        <w:jc w:val="both"/>
        <w:rPr>
          <w:rFonts w:cs="Arial"/>
          <w:sz w:val="22"/>
          <w:lang w:val="es-ES_tradnl"/>
        </w:rPr>
      </w:pPr>
    </w:p>
    <w:p w14:paraId="215D46E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F746BCC" w14:textId="77777777" w:rsidR="009F248C" w:rsidRPr="00BD3192" w:rsidRDefault="009F248C" w:rsidP="009F248C">
      <w:pPr>
        <w:spacing w:line="360" w:lineRule="auto"/>
        <w:jc w:val="both"/>
        <w:rPr>
          <w:rFonts w:cs="Arial"/>
          <w:b/>
          <w:bCs/>
          <w:sz w:val="22"/>
          <w:szCs w:val="22"/>
        </w:rPr>
      </w:pPr>
      <w:r w:rsidRPr="00BD3192">
        <w:rPr>
          <w:rFonts w:cs="Arial"/>
          <w:b/>
          <w:bCs/>
          <w:sz w:val="22"/>
          <w:szCs w:val="22"/>
        </w:rPr>
        <w:t>Considerando:</w:t>
      </w:r>
    </w:p>
    <w:p w14:paraId="10584DB9" w14:textId="3F59D9D2" w:rsidR="009F248C" w:rsidRPr="00BD3192" w:rsidRDefault="009F248C" w:rsidP="009F248C">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C-</w:t>
      </w:r>
      <w:r>
        <w:rPr>
          <w:rFonts w:cs="Arial"/>
          <w:sz w:val="22"/>
          <w:szCs w:val="22"/>
        </w:rPr>
        <w:t>698-DC-2022</w:t>
      </w:r>
      <w:r w:rsidRPr="00BD3192">
        <w:rPr>
          <w:rFonts w:cs="Arial"/>
          <w:sz w:val="22"/>
          <w:szCs w:val="22"/>
        </w:rPr>
        <w:t>,</w:t>
      </w:r>
      <w:r>
        <w:rPr>
          <w:rFonts w:cs="Arial"/>
          <w:sz w:val="22"/>
          <w:szCs w:val="22"/>
        </w:rPr>
        <w:t xml:space="preserve"> del 05 de julio de 2022,</w:t>
      </w:r>
      <w:r w:rsidRPr="00BD3192">
        <w:rPr>
          <w:rFonts w:cs="Arial"/>
          <w:sz w:val="22"/>
          <w:szCs w:val="22"/>
        </w:rPr>
        <w:t xml:space="preserve"> el Grupo Mutual Alajuela – La Vivienda de Ahorro y Préstamo (Grupo Mutual), solicita la autorización de este </w:t>
      </w:r>
      <w:r w:rsidRPr="00987CE1">
        <w:rPr>
          <w:rFonts w:cs="Arial"/>
          <w:sz w:val="22"/>
          <w:szCs w:val="22"/>
        </w:rPr>
        <w:t xml:space="preserve">Banco para </w:t>
      </w:r>
      <w:r>
        <w:rPr>
          <w:rFonts w:cs="Arial"/>
          <w:sz w:val="22"/>
          <w:szCs w:val="22"/>
        </w:rPr>
        <w:t>amplia</w:t>
      </w:r>
      <w:r w:rsidR="00ED0B00">
        <w:rPr>
          <w:rFonts w:cs="Arial"/>
          <w:sz w:val="22"/>
          <w:szCs w:val="22"/>
        </w:rPr>
        <w:t>r</w:t>
      </w:r>
      <w:r>
        <w:rPr>
          <w:rFonts w:cs="Arial"/>
          <w:sz w:val="22"/>
          <w:szCs w:val="22"/>
        </w:rPr>
        <w:t xml:space="preserve"> el plazo del contrato de administración de recursos del </w:t>
      </w:r>
      <w:r w:rsidR="00ED0B00">
        <w:rPr>
          <w:rFonts w:cs="Arial"/>
          <w:sz w:val="22"/>
          <w:szCs w:val="22"/>
        </w:rPr>
        <w:t>p</w:t>
      </w:r>
      <w:r>
        <w:rPr>
          <w:rFonts w:cs="Arial"/>
          <w:sz w:val="22"/>
          <w:szCs w:val="22"/>
        </w:rPr>
        <w:t>royecto Conjunto Residencial 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sidRPr="00BD3192">
        <w:rPr>
          <w:rFonts w:cs="Arial"/>
          <w:sz w:val="22"/>
          <w:szCs w:val="22"/>
        </w:rPr>
        <w:t xml:space="preserve">, y aprobado al amparo del artículo 59 de la Ley del Sistema Financiero Nacional para la Vivienda, según consta en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7</w:t>
      </w:r>
      <w:r w:rsidR="00ED0B00">
        <w:rPr>
          <w:rFonts w:cs="Arial"/>
          <w:sz w:val="22"/>
          <w:szCs w:val="22"/>
        </w:rPr>
        <w:t>,</w:t>
      </w:r>
      <w:r>
        <w:rPr>
          <w:rFonts w:cs="Arial"/>
          <w:sz w:val="22"/>
          <w:szCs w:val="22"/>
        </w:rPr>
        <w:t xml:space="preserve">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BD3192">
        <w:rPr>
          <w:rFonts w:cs="Arial"/>
          <w:sz w:val="22"/>
          <w:szCs w:val="22"/>
        </w:rPr>
        <w:t>.</w:t>
      </w:r>
    </w:p>
    <w:p w14:paraId="26AA792A" w14:textId="77777777" w:rsidR="009F248C" w:rsidRPr="00BD3192" w:rsidRDefault="009F248C" w:rsidP="009F248C">
      <w:pPr>
        <w:spacing w:line="360" w:lineRule="auto"/>
        <w:jc w:val="both"/>
        <w:rPr>
          <w:rFonts w:cs="Arial"/>
          <w:sz w:val="22"/>
          <w:szCs w:val="22"/>
        </w:rPr>
      </w:pPr>
    </w:p>
    <w:p w14:paraId="74F71A9E" w14:textId="447FA328" w:rsidR="009F248C" w:rsidRPr="00923DDD" w:rsidRDefault="009F248C" w:rsidP="009F248C">
      <w:pPr>
        <w:spacing w:line="360" w:lineRule="auto"/>
        <w:jc w:val="both"/>
        <w:rPr>
          <w:rFonts w:cs="Arial"/>
          <w:color w:val="000000"/>
          <w:sz w:val="22"/>
          <w:szCs w:val="22"/>
          <w:lang w:val="es-CR"/>
        </w:rPr>
      </w:pPr>
      <w:r w:rsidRPr="00BD3192">
        <w:rPr>
          <w:rFonts w:cs="Arial"/>
          <w:b/>
          <w:bCs/>
          <w:sz w:val="22"/>
          <w:szCs w:val="22"/>
        </w:rPr>
        <w:t>Segundo:</w:t>
      </w:r>
      <w:r w:rsidRPr="00BD3192">
        <w:rPr>
          <w:rFonts w:cs="Arial"/>
          <w:sz w:val="22"/>
          <w:szCs w:val="22"/>
        </w:rPr>
        <w:t xml:space="preserve"> Que por medio del oficio DF-OF-</w:t>
      </w:r>
      <w:r>
        <w:rPr>
          <w:rFonts w:cs="Arial"/>
          <w:sz w:val="22"/>
          <w:szCs w:val="22"/>
        </w:rPr>
        <w:t>0716</w:t>
      </w:r>
      <w:r w:rsidRPr="00BD3192">
        <w:rPr>
          <w:rFonts w:cs="Arial"/>
          <w:sz w:val="22"/>
          <w:szCs w:val="22"/>
        </w:rPr>
        <w:t>-20</w:t>
      </w:r>
      <w:r>
        <w:rPr>
          <w:rFonts w:cs="Arial"/>
          <w:sz w:val="22"/>
          <w:szCs w:val="22"/>
        </w:rPr>
        <w:t>22/SO-OF-0273-2022</w:t>
      </w:r>
      <w:r w:rsidR="00ED0B00">
        <w:rPr>
          <w:rFonts w:cs="Arial"/>
          <w:sz w:val="22"/>
          <w:szCs w:val="22"/>
        </w:rPr>
        <w:t>,</w:t>
      </w:r>
      <w:r w:rsidRPr="00BD3192">
        <w:rPr>
          <w:rFonts w:cs="Arial"/>
          <w:sz w:val="22"/>
          <w:szCs w:val="22"/>
        </w:rPr>
        <w:t xml:space="preserve"> del </w:t>
      </w:r>
      <w:r>
        <w:rPr>
          <w:rFonts w:cs="Arial"/>
          <w:sz w:val="22"/>
          <w:szCs w:val="22"/>
        </w:rPr>
        <w:t>15 de julio de 2022</w:t>
      </w:r>
      <w:r w:rsidRPr="00BD3192">
        <w:rPr>
          <w:rFonts w:cs="Arial"/>
          <w:sz w:val="22"/>
          <w:szCs w:val="22"/>
        </w:rPr>
        <w:t xml:space="preserve"> –el cual es avalado por la Gerencia General con la nota GG-ME-</w:t>
      </w:r>
      <w:r>
        <w:rPr>
          <w:rFonts w:cs="Arial"/>
          <w:sz w:val="22"/>
          <w:szCs w:val="22"/>
        </w:rPr>
        <w:t>0887</w:t>
      </w:r>
      <w:r w:rsidRPr="00BD3192">
        <w:rPr>
          <w:rFonts w:cs="Arial"/>
          <w:sz w:val="22"/>
          <w:szCs w:val="22"/>
        </w:rPr>
        <w:t>-20</w:t>
      </w:r>
      <w:r>
        <w:rPr>
          <w:rFonts w:cs="Arial"/>
          <w:sz w:val="22"/>
          <w:szCs w:val="22"/>
        </w:rPr>
        <w:t>22</w:t>
      </w:r>
      <w:r w:rsidRPr="00BD3192">
        <w:rPr>
          <w:rFonts w:cs="Arial"/>
          <w:sz w:val="22"/>
          <w:szCs w:val="22"/>
        </w:rPr>
        <w:t xml:space="preserve">, </w:t>
      </w:r>
      <w:r>
        <w:rPr>
          <w:rFonts w:cs="Arial"/>
          <w:sz w:val="22"/>
          <w:szCs w:val="22"/>
        </w:rPr>
        <w:t>de esa misma fecha</w:t>
      </w:r>
      <w:r w:rsidRPr="00BD3192">
        <w:rPr>
          <w:rFonts w:cs="Arial"/>
          <w:sz w:val="22"/>
          <w:szCs w:val="22"/>
        </w:rPr>
        <w:t xml:space="preserve">– la Dirección FOSUVI </w:t>
      </w:r>
      <w:r>
        <w:rPr>
          <w:rFonts w:cs="Arial"/>
          <w:sz w:val="22"/>
          <w:szCs w:val="22"/>
        </w:rPr>
        <w:t xml:space="preserve">y la Subgerencia de Operaciones </w:t>
      </w:r>
      <w:r w:rsidRPr="00BD3192">
        <w:rPr>
          <w:rFonts w:cs="Arial"/>
          <w:sz w:val="22"/>
          <w:szCs w:val="22"/>
        </w:rPr>
        <w:t>presenta</w:t>
      </w:r>
      <w:r>
        <w:rPr>
          <w:rFonts w:cs="Arial"/>
          <w:sz w:val="22"/>
          <w:szCs w:val="22"/>
        </w:rPr>
        <w:t>n</w:t>
      </w:r>
      <w:r w:rsidRPr="00BD3192">
        <w:rPr>
          <w:rFonts w:cs="Arial"/>
          <w:sz w:val="22"/>
          <w:szCs w:val="22"/>
        </w:rPr>
        <w:t xml:space="preserve"> el resultado del estudio efectuado a la solicitud del Grupo Mutual, concluyendo que con base </w:t>
      </w:r>
      <w:r w:rsidRPr="00BD3192">
        <w:rPr>
          <w:rFonts w:cs="Arial"/>
          <w:sz w:val="22"/>
          <w:szCs w:val="22"/>
        </w:rPr>
        <w:lastRenderedPageBreak/>
        <w:t>en los argumentos señalados por esa entidad para justificar el plazo requerido</w:t>
      </w:r>
      <w:r w:rsidRPr="002C6903">
        <w:rPr>
          <w:rFonts w:cs="Arial"/>
          <w:sz w:val="22"/>
          <w:szCs w:val="22"/>
        </w:rPr>
        <w:t>, recomiendan</w:t>
      </w:r>
      <w:r>
        <w:rPr>
          <w:rFonts w:cs="Arial"/>
          <w:sz w:val="22"/>
          <w:szCs w:val="22"/>
        </w:rPr>
        <w:t xml:space="preserve"> </w:t>
      </w:r>
      <w:r w:rsidRPr="00BD3192">
        <w:rPr>
          <w:rFonts w:cs="Arial"/>
          <w:sz w:val="22"/>
          <w:szCs w:val="22"/>
        </w:rPr>
        <w:t xml:space="preserve">aprobar </w:t>
      </w:r>
      <w:r>
        <w:rPr>
          <w:rFonts w:cs="Arial"/>
          <w:sz w:val="22"/>
          <w:szCs w:val="22"/>
        </w:rPr>
        <w:t>la solicitud de ampliación de plazo al contrato de administración de recursos del proyecto Villas Marcel, al 31 de enero de 2023</w:t>
      </w:r>
      <w:r w:rsidRPr="00B40528">
        <w:rPr>
          <w:rFonts w:cs="Arial"/>
          <w:sz w:val="22"/>
          <w:szCs w:val="22"/>
        </w:rPr>
        <w:t>, para finalizar</w:t>
      </w:r>
      <w:r>
        <w:rPr>
          <w:rFonts w:cs="Arial"/>
          <w:sz w:val="22"/>
          <w:szCs w:val="22"/>
        </w:rPr>
        <w:t xml:space="preserve"> el proceso de desalojo y formalizaci</w:t>
      </w:r>
      <w:r w:rsidR="00ED0B00">
        <w:rPr>
          <w:rFonts w:cs="Arial"/>
          <w:sz w:val="22"/>
          <w:szCs w:val="22"/>
        </w:rPr>
        <w:t>ó</w:t>
      </w:r>
      <w:r>
        <w:rPr>
          <w:rFonts w:cs="Arial"/>
          <w:sz w:val="22"/>
          <w:szCs w:val="22"/>
        </w:rPr>
        <w:t xml:space="preserve">n de </w:t>
      </w:r>
      <w:r w:rsidR="00ED0B00">
        <w:rPr>
          <w:rFonts w:cs="Arial"/>
          <w:sz w:val="22"/>
          <w:szCs w:val="22"/>
        </w:rPr>
        <w:t xml:space="preserve">las </w:t>
      </w:r>
      <w:r>
        <w:rPr>
          <w:rFonts w:cs="Arial"/>
          <w:sz w:val="22"/>
          <w:szCs w:val="22"/>
        </w:rPr>
        <w:t xml:space="preserve">operaciones; al 31 de mayo de 2023, para la liberación de garantías; </w:t>
      </w:r>
      <w:r w:rsidR="00ED0B00">
        <w:rPr>
          <w:rFonts w:cs="Arial"/>
          <w:sz w:val="22"/>
          <w:szCs w:val="22"/>
        </w:rPr>
        <w:t xml:space="preserve">y </w:t>
      </w:r>
      <w:r>
        <w:rPr>
          <w:rFonts w:cs="Arial"/>
          <w:sz w:val="22"/>
          <w:szCs w:val="22"/>
        </w:rPr>
        <w:t xml:space="preserve">al 31 de octubre de 2023, para la entrega de cierre técnico y financiero. </w:t>
      </w:r>
      <w:r>
        <w:rPr>
          <w:rFonts w:cs="Arial"/>
          <w:color w:val="000000"/>
          <w:sz w:val="22"/>
          <w:szCs w:val="22"/>
          <w:lang w:val="es-CR"/>
        </w:rPr>
        <w:t>Lo anterior, según lo dictaminado por el Departamento Técnico.</w:t>
      </w:r>
    </w:p>
    <w:p w14:paraId="46C521D9" w14:textId="77777777" w:rsidR="009F248C" w:rsidRDefault="009F248C" w:rsidP="009F248C">
      <w:pPr>
        <w:spacing w:line="360" w:lineRule="auto"/>
        <w:jc w:val="both"/>
        <w:rPr>
          <w:rFonts w:cs="Arial"/>
          <w:color w:val="000000"/>
          <w:sz w:val="22"/>
          <w:szCs w:val="22"/>
        </w:rPr>
      </w:pPr>
    </w:p>
    <w:p w14:paraId="13B064D1" w14:textId="77777777" w:rsidR="009F248C" w:rsidRDefault="009F248C" w:rsidP="009F248C">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y la Subgerencia de Operaciones </w:t>
      </w:r>
      <w:r w:rsidRPr="00BD3192">
        <w:rPr>
          <w:rFonts w:cs="Arial"/>
          <w:sz w:val="22"/>
          <w:szCs w:val="22"/>
        </w:rPr>
        <w:t>en el informe DF-OF-</w:t>
      </w:r>
      <w:r>
        <w:rPr>
          <w:rFonts w:cs="Arial"/>
          <w:sz w:val="22"/>
          <w:szCs w:val="22"/>
        </w:rPr>
        <w:t>0716</w:t>
      </w:r>
      <w:r w:rsidRPr="00BD3192">
        <w:rPr>
          <w:rFonts w:cs="Arial"/>
          <w:sz w:val="22"/>
          <w:szCs w:val="22"/>
        </w:rPr>
        <w:t>-20</w:t>
      </w:r>
      <w:r>
        <w:rPr>
          <w:rFonts w:cs="Arial"/>
          <w:sz w:val="22"/>
          <w:szCs w:val="22"/>
        </w:rPr>
        <w:t>22/SO-OF-0273-2022.</w:t>
      </w:r>
    </w:p>
    <w:p w14:paraId="71185760" w14:textId="77777777" w:rsidR="009F248C" w:rsidRPr="00BD3192" w:rsidRDefault="009F248C" w:rsidP="009F248C">
      <w:pPr>
        <w:spacing w:line="360" w:lineRule="auto"/>
        <w:jc w:val="both"/>
        <w:rPr>
          <w:rFonts w:cs="Arial"/>
          <w:sz w:val="22"/>
          <w:szCs w:val="22"/>
        </w:rPr>
      </w:pPr>
    </w:p>
    <w:p w14:paraId="4DDCF995" w14:textId="77777777" w:rsidR="009F248C" w:rsidRPr="00BD3192" w:rsidRDefault="009F248C" w:rsidP="009F248C">
      <w:pPr>
        <w:spacing w:line="360" w:lineRule="auto"/>
        <w:jc w:val="both"/>
        <w:rPr>
          <w:rFonts w:cs="Arial"/>
          <w:b/>
          <w:bCs/>
          <w:sz w:val="22"/>
          <w:szCs w:val="22"/>
        </w:rPr>
      </w:pPr>
      <w:r w:rsidRPr="00BD3192">
        <w:rPr>
          <w:rFonts w:cs="Arial"/>
          <w:b/>
          <w:bCs/>
          <w:sz w:val="22"/>
          <w:szCs w:val="22"/>
        </w:rPr>
        <w:t>Por tanto, se acuerda:</w:t>
      </w:r>
    </w:p>
    <w:p w14:paraId="315F9EC6" w14:textId="77777777" w:rsidR="009F248C" w:rsidRDefault="009F248C" w:rsidP="009F248C">
      <w:pPr>
        <w:spacing w:line="360" w:lineRule="auto"/>
        <w:jc w:val="both"/>
        <w:rPr>
          <w:rFonts w:cs="Arial"/>
          <w:sz w:val="22"/>
          <w:szCs w:val="22"/>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w:t>
      </w:r>
      <w:r w:rsidRPr="00310F4B">
        <w:rPr>
          <w:rFonts w:cs="Arial"/>
          <w:sz w:val="22"/>
          <w:szCs w:val="22"/>
          <w:lang w:val="es-ES_tradnl"/>
        </w:rPr>
        <w:t xml:space="preserve">una ampliación al plazo del </w:t>
      </w:r>
      <w:r>
        <w:rPr>
          <w:rFonts w:cs="Arial"/>
          <w:sz w:val="22"/>
          <w:szCs w:val="22"/>
          <w:lang w:val="es-ES_tradnl"/>
        </w:rPr>
        <w:t xml:space="preserve">contrato de administración de recursos del </w:t>
      </w:r>
      <w:r>
        <w:rPr>
          <w:rFonts w:cs="Arial"/>
          <w:sz w:val="22"/>
          <w:szCs w:val="22"/>
        </w:rPr>
        <w:t xml:space="preserve">proyecto Villas Marcel, </w:t>
      </w:r>
      <w:r>
        <w:rPr>
          <w:rFonts w:cs="Arial"/>
          <w:sz w:val="22"/>
          <w:szCs w:val="22"/>
          <w:lang w:val="es-ES_tradnl"/>
        </w:rPr>
        <w:t>según el siguiente</w:t>
      </w:r>
      <w:r>
        <w:rPr>
          <w:rFonts w:cs="Arial"/>
          <w:sz w:val="22"/>
          <w:szCs w:val="22"/>
        </w:rPr>
        <w:t xml:space="preserve"> detalle:</w:t>
      </w:r>
    </w:p>
    <w:p w14:paraId="3C5ADD02" w14:textId="77777777" w:rsidR="009F248C" w:rsidRDefault="009F248C" w:rsidP="009F248C">
      <w:pPr>
        <w:spacing w:line="360" w:lineRule="auto"/>
        <w:jc w:val="both"/>
        <w:rPr>
          <w:rFonts w:cs="Arial"/>
          <w:sz w:val="22"/>
          <w:szCs w:val="22"/>
        </w:rPr>
      </w:pPr>
      <w:r w:rsidRPr="00F43BF2">
        <w:rPr>
          <w:rFonts w:cs="Arial"/>
          <w:sz w:val="22"/>
          <w:szCs w:val="22"/>
        </w:rPr>
        <w:t>a)</w:t>
      </w:r>
      <w:r>
        <w:rPr>
          <w:rFonts w:cs="Arial"/>
          <w:sz w:val="22"/>
          <w:szCs w:val="22"/>
        </w:rPr>
        <w:t xml:space="preserve"> Hasta el 31 de enero de 2023</w:t>
      </w:r>
      <w:r w:rsidRPr="00461BD3">
        <w:rPr>
          <w:rFonts w:cs="Arial"/>
          <w:sz w:val="22"/>
          <w:szCs w:val="22"/>
          <w:lang w:val="es-CR"/>
        </w:rPr>
        <w:t xml:space="preserve">, para </w:t>
      </w:r>
      <w:r w:rsidRPr="00923DDD">
        <w:rPr>
          <w:rFonts w:cs="Arial"/>
          <w:color w:val="000000"/>
          <w:sz w:val="22"/>
          <w:szCs w:val="22"/>
          <w:lang w:val="es-CR"/>
        </w:rPr>
        <w:t>finalizar el proceso de desalojo y formalizaci</w:t>
      </w:r>
      <w:r>
        <w:rPr>
          <w:rFonts w:cs="Arial"/>
          <w:color w:val="000000"/>
          <w:sz w:val="22"/>
          <w:szCs w:val="22"/>
          <w:lang w:val="es-CR"/>
        </w:rPr>
        <w:t>ón de operaciones</w:t>
      </w:r>
      <w:r>
        <w:rPr>
          <w:rFonts w:cs="Arial"/>
          <w:sz w:val="22"/>
          <w:szCs w:val="22"/>
          <w:lang w:val="es-CR"/>
        </w:rPr>
        <w:t>.</w:t>
      </w:r>
    </w:p>
    <w:p w14:paraId="04DD6FB8" w14:textId="71F43A6B" w:rsidR="009F248C" w:rsidRDefault="009F248C" w:rsidP="009F248C">
      <w:pPr>
        <w:spacing w:line="360" w:lineRule="auto"/>
        <w:jc w:val="both"/>
        <w:rPr>
          <w:rFonts w:cs="Arial"/>
          <w:color w:val="000000"/>
          <w:sz w:val="22"/>
          <w:szCs w:val="22"/>
          <w:lang w:val="es-CR"/>
        </w:rPr>
      </w:pPr>
      <w:r w:rsidRPr="00F43BF2">
        <w:rPr>
          <w:rFonts w:cs="Arial"/>
          <w:sz w:val="22"/>
          <w:szCs w:val="22"/>
        </w:rPr>
        <w:t>b)</w:t>
      </w:r>
      <w:r>
        <w:rPr>
          <w:rFonts w:cs="Arial"/>
          <w:sz w:val="22"/>
          <w:szCs w:val="22"/>
        </w:rPr>
        <w:t xml:space="preserve"> Hasta el 31 de mayo de 2023</w:t>
      </w:r>
      <w:r w:rsidRPr="00461BD3">
        <w:rPr>
          <w:rFonts w:cs="Arial"/>
          <w:sz w:val="22"/>
          <w:szCs w:val="22"/>
          <w:lang w:val="es-CR"/>
        </w:rPr>
        <w:t xml:space="preserve">, para </w:t>
      </w:r>
      <w:r>
        <w:rPr>
          <w:rFonts w:cs="Arial"/>
          <w:sz w:val="22"/>
          <w:szCs w:val="22"/>
          <w:lang w:val="es-CR"/>
        </w:rPr>
        <w:t xml:space="preserve">la </w:t>
      </w:r>
      <w:r w:rsidRPr="00923DDD">
        <w:rPr>
          <w:rFonts w:cs="Arial"/>
          <w:color w:val="000000"/>
          <w:sz w:val="22"/>
          <w:szCs w:val="22"/>
          <w:lang w:val="es-CR"/>
        </w:rPr>
        <w:t xml:space="preserve">liberación de </w:t>
      </w:r>
      <w:r>
        <w:rPr>
          <w:rFonts w:cs="Arial"/>
          <w:color w:val="000000"/>
          <w:sz w:val="22"/>
          <w:szCs w:val="22"/>
          <w:lang w:val="es-CR"/>
        </w:rPr>
        <w:t xml:space="preserve">las </w:t>
      </w:r>
      <w:r w:rsidRPr="00923DDD">
        <w:rPr>
          <w:rFonts w:cs="Arial"/>
          <w:color w:val="000000"/>
          <w:sz w:val="22"/>
          <w:szCs w:val="22"/>
          <w:lang w:val="es-CR"/>
        </w:rPr>
        <w:t>garantías de cumplimiento</w:t>
      </w:r>
      <w:r>
        <w:rPr>
          <w:rFonts w:cs="Arial"/>
          <w:color w:val="000000"/>
          <w:sz w:val="22"/>
          <w:szCs w:val="22"/>
          <w:lang w:val="es-CR"/>
        </w:rPr>
        <w:t>.</w:t>
      </w:r>
    </w:p>
    <w:p w14:paraId="3E139F17" w14:textId="77777777" w:rsidR="009F248C" w:rsidRDefault="009F248C" w:rsidP="009F248C">
      <w:pPr>
        <w:spacing w:line="360" w:lineRule="auto"/>
        <w:jc w:val="both"/>
        <w:rPr>
          <w:rFonts w:cs="Arial"/>
          <w:sz w:val="22"/>
          <w:szCs w:val="22"/>
          <w:lang w:val="es-CR"/>
        </w:rPr>
      </w:pPr>
      <w:r w:rsidRPr="00F43BF2">
        <w:rPr>
          <w:rFonts w:cs="Arial"/>
          <w:color w:val="000000"/>
          <w:sz w:val="22"/>
          <w:szCs w:val="22"/>
          <w:lang w:val="es-CR"/>
        </w:rPr>
        <w:t>c)</w:t>
      </w:r>
      <w:r>
        <w:rPr>
          <w:rFonts w:cs="Arial"/>
          <w:color w:val="000000"/>
          <w:sz w:val="22"/>
          <w:szCs w:val="22"/>
          <w:lang w:val="es-CR"/>
        </w:rPr>
        <w:t xml:space="preserve"> Hasta el </w:t>
      </w:r>
      <w:r>
        <w:rPr>
          <w:rFonts w:cs="Arial"/>
          <w:sz w:val="22"/>
          <w:szCs w:val="22"/>
        </w:rPr>
        <w:t>31 de octubre de 2023</w:t>
      </w:r>
      <w:r>
        <w:rPr>
          <w:rFonts w:cs="Arial"/>
          <w:color w:val="000000"/>
          <w:sz w:val="22"/>
          <w:szCs w:val="22"/>
          <w:lang w:val="es-CR"/>
        </w:rPr>
        <w:t xml:space="preserve">, para </w:t>
      </w:r>
      <w:r>
        <w:rPr>
          <w:rFonts w:cs="Arial"/>
          <w:sz w:val="22"/>
          <w:szCs w:val="22"/>
          <w:lang w:val="es-CR"/>
        </w:rPr>
        <w:t xml:space="preserve">entregar el </w:t>
      </w:r>
      <w:r w:rsidRPr="007C2DA8">
        <w:rPr>
          <w:rFonts w:cs="Arial"/>
          <w:sz w:val="22"/>
          <w:szCs w:val="22"/>
          <w:lang w:val="es-CR"/>
        </w:rPr>
        <w:t>cierre técnico y financiero del proyecto</w:t>
      </w:r>
      <w:r>
        <w:rPr>
          <w:rFonts w:cs="Arial"/>
          <w:sz w:val="22"/>
          <w:szCs w:val="22"/>
          <w:lang w:val="es-CR"/>
        </w:rPr>
        <w:t>.</w:t>
      </w:r>
    </w:p>
    <w:p w14:paraId="11CB0682" w14:textId="77777777" w:rsidR="009F248C" w:rsidRDefault="009F248C" w:rsidP="009F248C">
      <w:pPr>
        <w:spacing w:line="360" w:lineRule="auto"/>
        <w:jc w:val="both"/>
        <w:rPr>
          <w:rFonts w:cs="Arial"/>
          <w:sz w:val="22"/>
          <w:szCs w:val="22"/>
          <w:lang w:val="es-CR"/>
        </w:rPr>
      </w:pPr>
    </w:p>
    <w:p w14:paraId="34C551D7" w14:textId="77777777" w:rsidR="009F248C" w:rsidRDefault="009F248C" w:rsidP="009F248C">
      <w:pPr>
        <w:spacing w:line="360" w:lineRule="auto"/>
        <w:jc w:val="both"/>
        <w:rPr>
          <w:rFonts w:cs="Arial"/>
          <w:sz w:val="22"/>
          <w:szCs w:val="22"/>
        </w:rPr>
      </w:pPr>
      <w:r>
        <w:rPr>
          <w:rFonts w:cs="Arial"/>
          <w:b/>
          <w:bCs/>
          <w:sz w:val="22"/>
          <w:szCs w:val="22"/>
          <w:lang w:val="es-CR"/>
        </w:rPr>
        <w:t>2)</w:t>
      </w:r>
      <w:r w:rsidRPr="007C2DA8">
        <w:rPr>
          <w:rFonts w:cs="Arial"/>
          <w:b/>
          <w:bCs/>
          <w:sz w:val="22"/>
          <w:szCs w:val="22"/>
          <w:lang w:val="es-CR"/>
        </w:rPr>
        <w:t xml:space="preserve"> </w:t>
      </w:r>
      <w:r>
        <w:rPr>
          <w:rFonts w:cs="Arial"/>
          <w:sz w:val="22"/>
          <w:szCs w:val="22"/>
          <w:lang w:val="es-CR"/>
        </w:rPr>
        <w:t>Deberá r</w:t>
      </w:r>
      <w:r w:rsidRPr="007C2DA8">
        <w:rPr>
          <w:rFonts w:cs="Arial"/>
          <w:sz w:val="22"/>
          <w:szCs w:val="22"/>
          <w:lang w:val="es-CR"/>
        </w:rPr>
        <w:t>ealizar</w:t>
      </w:r>
      <w:r>
        <w:rPr>
          <w:rFonts w:cs="Arial"/>
          <w:sz w:val="22"/>
          <w:szCs w:val="22"/>
          <w:lang w:val="es-CR"/>
        </w:rPr>
        <w:t>se</w:t>
      </w:r>
      <w:r w:rsidRPr="007C2DA8">
        <w:rPr>
          <w:rFonts w:cs="Arial"/>
          <w:sz w:val="22"/>
          <w:szCs w:val="22"/>
          <w:lang w:val="es-CR"/>
        </w:rPr>
        <w:t xml:space="preserve"> una adenda al contrato de administración de recursos</w:t>
      </w:r>
      <w:r>
        <w:rPr>
          <w:rFonts w:cs="Arial"/>
          <w:sz w:val="22"/>
          <w:szCs w:val="22"/>
          <w:lang w:val="es-CR"/>
        </w:rPr>
        <w:t>,</w:t>
      </w:r>
      <w:r w:rsidRPr="007C2DA8">
        <w:rPr>
          <w:rFonts w:cs="Arial"/>
          <w:sz w:val="22"/>
          <w:szCs w:val="22"/>
          <w:lang w:val="es-CR"/>
        </w:rPr>
        <w:t xml:space="preserve"> con </w:t>
      </w:r>
      <w:r>
        <w:rPr>
          <w:rFonts w:cs="Arial"/>
          <w:sz w:val="22"/>
          <w:szCs w:val="22"/>
          <w:lang w:val="es-CR"/>
        </w:rPr>
        <w:t>los plazos establecidos</w:t>
      </w:r>
      <w:r w:rsidRPr="007C2DA8">
        <w:rPr>
          <w:rFonts w:cs="Arial"/>
          <w:sz w:val="22"/>
          <w:szCs w:val="22"/>
          <w:lang w:val="es-CR"/>
        </w:rPr>
        <w:t xml:space="preserve"> en el presente </w:t>
      </w:r>
      <w:r>
        <w:rPr>
          <w:rFonts w:cs="Arial"/>
          <w:sz w:val="22"/>
          <w:szCs w:val="22"/>
          <w:lang w:val="es-CR"/>
        </w:rPr>
        <w:t>acuerdo</w:t>
      </w:r>
      <w:r w:rsidRPr="007C2DA8">
        <w:rPr>
          <w:rFonts w:cs="Arial"/>
          <w:sz w:val="22"/>
          <w:szCs w:val="22"/>
          <w:lang w:val="es-CR"/>
        </w:rPr>
        <w:t>.</w:t>
      </w:r>
    </w:p>
    <w:p w14:paraId="0BDA50D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5C67C7" w14:textId="77777777" w:rsidR="002B71CC" w:rsidRPr="00D14EAF" w:rsidRDefault="002B71CC" w:rsidP="002B71CC">
      <w:pPr>
        <w:spacing w:line="360" w:lineRule="auto"/>
        <w:jc w:val="both"/>
        <w:rPr>
          <w:rFonts w:cs="Arial"/>
          <w:b/>
          <w:sz w:val="22"/>
        </w:rPr>
      </w:pPr>
      <w:r w:rsidRPr="00D14EAF">
        <w:rPr>
          <w:rFonts w:cs="Arial"/>
          <w:b/>
          <w:sz w:val="22"/>
        </w:rPr>
        <w:t>************</w:t>
      </w:r>
    </w:p>
    <w:p w14:paraId="61061A0D" w14:textId="77777777" w:rsidR="002B71CC" w:rsidRDefault="002B71CC" w:rsidP="002B71CC">
      <w:pPr>
        <w:spacing w:line="360" w:lineRule="auto"/>
        <w:jc w:val="both"/>
        <w:rPr>
          <w:rFonts w:cs="Arial"/>
          <w:sz w:val="22"/>
          <w:lang w:val="es-ES_tradnl"/>
        </w:rPr>
      </w:pPr>
    </w:p>
    <w:p w14:paraId="42225FF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295D9B8" w14:textId="77777777" w:rsidR="0006653E" w:rsidRPr="00BB303F" w:rsidRDefault="0006653E" w:rsidP="0006653E">
      <w:pPr>
        <w:spacing w:line="360" w:lineRule="auto"/>
        <w:jc w:val="both"/>
        <w:rPr>
          <w:rFonts w:cs="Arial"/>
          <w:b/>
          <w:bCs/>
          <w:sz w:val="22"/>
          <w:szCs w:val="22"/>
        </w:rPr>
      </w:pPr>
      <w:r w:rsidRPr="00BB303F">
        <w:rPr>
          <w:rFonts w:cs="Arial"/>
          <w:b/>
          <w:bCs/>
          <w:sz w:val="22"/>
          <w:szCs w:val="22"/>
        </w:rPr>
        <w:t>Considerando:</w:t>
      </w:r>
    </w:p>
    <w:p w14:paraId="79CE54C9" w14:textId="6AA2C4EC" w:rsidR="0006653E" w:rsidRDefault="0006653E" w:rsidP="0006653E">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90</w:t>
      </w:r>
      <w:r w:rsidRPr="00E30ABB">
        <w:rPr>
          <w:rFonts w:cs="Arial"/>
          <w:sz w:val="22"/>
          <w:szCs w:val="22"/>
        </w:rPr>
        <w:t>-20</w:t>
      </w:r>
      <w:r>
        <w:rPr>
          <w:rFonts w:cs="Arial"/>
          <w:sz w:val="22"/>
          <w:szCs w:val="22"/>
        </w:rPr>
        <w:t>20,</w:t>
      </w:r>
      <w:r w:rsidRPr="00E30ABB">
        <w:rPr>
          <w:rFonts w:cs="Arial"/>
          <w:sz w:val="22"/>
          <w:szCs w:val="22"/>
        </w:rPr>
        <w:t xml:space="preserve"> del </w:t>
      </w:r>
      <w:r>
        <w:rPr>
          <w:rFonts w:cs="Arial"/>
          <w:sz w:val="22"/>
          <w:szCs w:val="22"/>
        </w:rPr>
        <w:t>16 de noviembre</w:t>
      </w:r>
      <w:r w:rsidRPr="00E30ABB">
        <w:rPr>
          <w:rFonts w:cs="Arial"/>
          <w:sz w:val="22"/>
          <w:szCs w:val="22"/>
        </w:rPr>
        <w:t xml:space="preserve"> de 20</w:t>
      </w:r>
      <w:r>
        <w:rPr>
          <w:rFonts w:cs="Arial"/>
          <w:sz w:val="22"/>
          <w:szCs w:val="22"/>
        </w:rPr>
        <w:t>20</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la Fundación para la Vivienda Rural Costa Rica – Canadá</w:t>
      </w:r>
      <w:r w:rsidR="000F7B78">
        <w:rPr>
          <w:rFonts w:cs="Arial"/>
          <w:sz w:val="22"/>
          <w:szCs w:val="22"/>
        </w:rPr>
        <w:t xml:space="preserve"> (Fundación CR-Canadá)</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sidRPr="00AE6D15">
        <w:rPr>
          <w:rFonts w:cs="Arial"/>
          <w:sz w:val="22"/>
          <w:szCs w:val="22"/>
        </w:rPr>
        <w:t>Corrales Negros, ubicado en el distrito Santa Cecilia del cantón de La Cruz, provincia de Guanacaste</w:t>
      </w:r>
      <w:r>
        <w:rPr>
          <w:rFonts w:cs="Arial"/>
          <w:bCs/>
          <w:sz w:val="22"/>
          <w:szCs w:val="22"/>
        </w:rPr>
        <w:t>.</w:t>
      </w:r>
    </w:p>
    <w:p w14:paraId="7B97A76A" w14:textId="77777777" w:rsidR="0006653E" w:rsidRPr="00BB303F" w:rsidRDefault="0006653E" w:rsidP="0006653E">
      <w:pPr>
        <w:spacing w:line="360" w:lineRule="auto"/>
        <w:jc w:val="both"/>
        <w:rPr>
          <w:rFonts w:cs="Arial"/>
          <w:sz w:val="22"/>
          <w:szCs w:val="22"/>
        </w:rPr>
      </w:pPr>
    </w:p>
    <w:p w14:paraId="4F5E0B6F" w14:textId="65FAC4A1" w:rsidR="000F7B78" w:rsidRDefault="0006653E" w:rsidP="000F7B78">
      <w:pPr>
        <w:spacing w:line="360" w:lineRule="auto"/>
        <w:jc w:val="both"/>
        <w:rPr>
          <w:rFonts w:cs="Arial"/>
          <w:sz w:val="22"/>
        </w:rPr>
      </w:pPr>
      <w:r w:rsidRPr="00BB303F">
        <w:rPr>
          <w:rFonts w:cs="Arial"/>
          <w:b/>
          <w:bCs/>
          <w:sz w:val="22"/>
        </w:rPr>
        <w:lastRenderedPageBreak/>
        <w:t xml:space="preserve">Segundo: </w:t>
      </w:r>
      <w:r w:rsidRPr="00BB303F">
        <w:rPr>
          <w:rFonts w:cs="Arial"/>
          <w:sz w:val="22"/>
        </w:rPr>
        <w:t>Que</w:t>
      </w:r>
      <w:r w:rsidR="000F7B78">
        <w:rPr>
          <w:rFonts w:cs="Arial"/>
          <w:sz w:val="22"/>
        </w:rPr>
        <w:t xml:space="preserve"> por medio del oficio </w:t>
      </w:r>
      <w:r w:rsidR="000F7B78" w:rsidRPr="000F7B78">
        <w:rPr>
          <w:rFonts w:cs="Arial"/>
          <w:sz w:val="22"/>
          <w:lang w:val="es-CR"/>
        </w:rPr>
        <w:t>FVR-GN-UT-0179-2022 del 04 de agosto de 2022</w:t>
      </w:r>
      <w:r w:rsidR="000F7B78">
        <w:rPr>
          <w:rFonts w:cs="Arial"/>
          <w:sz w:val="22"/>
          <w:lang w:val="es-CR"/>
        </w:rPr>
        <w:t>, la Fundación CR-Canadá</w:t>
      </w:r>
      <w:r w:rsidRPr="00BB303F">
        <w:rPr>
          <w:rFonts w:cs="Arial"/>
          <w:sz w:val="22"/>
        </w:rPr>
        <w:t xml:space="preserve"> ha solicitado</w:t>
      </w:r>
      <w:r w:rsidRPr="00BB303F">
        <w:rPr>
          <w:rFonts w:cs="Arial"/>
          <w:sz w:val="22"/>
          <w:szCs w:val="22"/>
        </w:rPr>
        <w:t xml:space="preserve"> la aprobación de este Banco</w:t>
      </w:r>
      <w:r>
        <w:rPr>
          <w:rFonts w:cs="Arial"/>
          <w:sz w:val="22"/>
          <w:szCs w:val="22"/>
        </w:rPr>
        <w:t>,</w:t>
      </w:r>
      <w:r w:rsidRPr="00BB303F">
        <w:rPr>
          <w:rFonts w:cs="Arial"/>
          <w:sz w:val="22"/>
          <w:szCs w:val="22"/>
        </w:rPr>
        <w:t xml:space="preserve"> para </w:t>
      </w:r>
      <w:r w:rsidR="000F7B78">
        <w:rPr>
          <w:rFonts w:cs="Arial"/>
          <w:sz w:val="22"/>
          <w:szCs w:val="22"/>
        </w:rPr>
        <w:t xml:space="preserve">ampliar el plazo </w:t>
      </w:r>
      <w:r>
        <w:rPr>
          <w:rFonts w:cs="Arial"/>
          <w:sz w:val="22"/>
          <w:szCs w:val="22"/>
        </w:rPr>
        <w:t xml:space="preserve">del contrato de administración de recursos del </w:t>
      </w:r>
      <w:r w:rsidR="000F7B78">
        <w:rPr>
          <w:rFonts w:cs="Arial"/>
          <w:sz w:val="22"/>
          <w:szCs w:val="22"/>
        </w:rPr>
        <w:t xml:space="preserve">citado </w:t>
      </w:r>
      <w:r>
        <w:rPr>
          <w:rFonts w:cs="Arial"/>
          <w:sz w:val="22"/>
          <w:szCs w:val="22"/>
        </w:rPr>
        <w:t xml:space="preserve">proyecto </w:t>
      </w:r>
      <w:r w:rsidR="000F7B78">
        <w:rPr>
          <w:rFonts w:cs="Arial"/>
          <w:sz w:val="22"/>
          <w:szCs w:val="22"/>
        </w:rPr>
        <w:t>de vivienda</w:t>
      </w:r>
      <w:r>
        <w:rPr>
          <w:rFonts w:cs="Arial"/>
          <w:sz w:val="22"/>
          <w:szCs w:val="22"/>
        </w:rPr>
        <w:t xml:space="preserve">, </w:t>
      </w:r>
      <w:r>
        <w:rPr>
          <w:rFonts w:cs="Arial"/>
          <w:color w:val="000000"/>
          <w:sz w:val="22"/>
          <w:szCs w:val="22"/>
        </w:rPr>
        <w:t xml:space="preserve">con el </w:t>
      </w:r>
      <w:r w:rsidRPr="00BB121E">
        <w:rPr>
          <w:rFonts w:cs="Arial"/>
          <w:sz w:val="22"/>
          <w:lang w:val="es-CR"/>
        </w:rPr>
        <w:t>objetivo de</w:t>
      </w:r>
      <w:r>
        <w:rPr>
          <w:rFonts w:cs="Arial"/>
          <w:sz w:val="22"/>
          <w:lang w:val="es-CR"/>
        </w:rPr>
        <w:t xml:space="preserve"> </w:t>
      </w:r>
      <w:r w:rsidR="000F7B78">
        <w:rPr>
          <w:rFonts w:cs="Arial"/>
          <w:sz w:val="22"/>
          <w:lang w:val="es-CR"/>
        </w:rPr>
        <w:t>gestionar</w:t>
      </w:r>
      <w:r w:rsidR="000F7B78" w:rsidRPr="000F7B78">
        <w:rPr>
          <w:rFonts w:cs="Arial"/>
          <w:sz w:val="22"/>
          <w:lang w:val="es-CR"/>
        </w:rPr>
        <w:t xml:space="preserve"> los pagos pendientes y presentar a</w:t>
      </w:r>
      <w:r w:rsidR="000F7B78">
        <w:rPr>
          <w:rFonts w:cs="Arial"/>
          <w:sz w:val="22"/>
          <w:lang w:val="es-CR"/>
        </w:rPr>
        <w:t>l</w:t>
      </w:r>
      <w:r w:rsidR="000F7B78" w:rsidRPr="000F7B78">
        <w:rPr>
          <w:rFonts w:cs="Arial"/>
          <w:sz w:val="22"/>
          <w:lang w:val="es-CR"/>
        </w:rPr>
        <w:t xml:space="preserve"> BANHVI el cierre</w:t>
      </w:r>
      <w:r w:rsidR="000F7B78">
        <w:rPr>
          <w:rFonts w:cs="Arial"/>
          <w:sz w:val="22"/>
          <w:lang w:val="es-CR"/>
        </w:rPr>
        <w:t xml:space="preserve"> </w:t>
      </w:r>
      <w:r w:rsidR="000F7B78" w:rsidRPr="000F7B78">
        <w:rPr>
          <w:rFonts w:cs="Arial"/>
          <w:sz w:val="22"/>
          <w:lang w:val="es-CR"/>
        </w:rPr>
        <w:t>t</w:t>
      </w:r>
      <w:r w:rsidR="000F7B78">
        <w:rPr>
          <w:rFonts w:cs="Arial"/>
          <w:sz w:val="22"/>
          <w:lang w:val="es-CR"/>
        </w:rPr>
        <w:t>é</w:t>
      </w:r>
      <w:r w:rsidR="000F7B78" w:rsidRPr="000F7B78">
        <w:rPr>
          <w:rFonts w:cs="Arial"/>
          <w:sz w:val="22"/>
          <w:lang w:val="es-CR"/>
        </w:rPr>
        <w:t xml:space="preserve">cnico </w:t>
      </w:r>
      <w:r w:rsidR="000F7B78">
        <w:rPr>
          <w:rFonts w:cs="Arial"/>
          <w:sz w:val="22"/>
          <w:lang w:val="es-CR"/>
        </w:rPr>
        <w:t>y financiero.</w:t>
      </w:r>
    </w:p>
    <w:p w14:paraId="5755D373" w14:textId="77777777" w:rsidR="0006653E" w:rsidRDefault="0006653E" w:rsidP="0006653E">
      <w:pPr>
        <w:spacing w:line="360" w:lineRule="auto"/>
        <w:jc w:val="both"/>
        <w:rPr>
          <w:rFonts w:cs="Arial"/>
          <w:sz w:val="22"/>
        </w:rPr>
      </w:pPr>
    </w:p>
    <w:p w14:paraId="42D242E4" w14:textId="0E96360D" w:rsidR="002919EB" w:rsidRDefault="0006653E" w:rsidP="0006653E">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0858</w:t>
      </w:r>
      <w:r w:rsidRPr="00BB303F">
        <w:rPr>
          <w:rFonts w:cs="Arial"/>
          <w:sz w:val="22"/>
          <w:szCs w:val="22"/>
        </w:rPr>
        <w:t>-20</w:t>
      </w:r>
      <w:r>
        <w:rPr>
          <w:rFonts w:cs="Arial"/>
          <w:sz w:val="22"/>
          <w:szCs w:val="22"/>
        </w:rPr>
        <w:t>22</w:t>
      </w:r>
      <w:r w:rsidR="000F7B78">
        <w:rPr>
          <w:rFonts w:cs="Arial"/>
          <w:sz w:val="22"/>
          <w:szCs w:val="22"/>
        </w:rPr>
        <w:t>,</w:t>
      </w:r>
      <w:r w:rsidRPr="00BB303F">
        <w:rPr>
          <w:rFonts w:cs="Arial"/>
          <w:sz w:val="22"/>
          <w:szCs w:val="22"/>
        </w:rPr>
        <w:t xml:space="preserve"> del</w:t>
      </w:r>
      <w:r>
        <w:rPr>
          <w:rFonts w:cs="Arial"/>
          <w:sz w:val="22"/>
          <w:szCs w:val="22"/>
        </w:rPr>
        <w:t xml:space="preserve"> 18 de agosto</w:t>
      </w:r>
      <w:r w:rsidRPr="00BB303F">
        <w:rPr>
          <w:rFonts w:cs="Arial"/>
          <w:sz w:val="22"/>
          <w:szCs w:val="22"/>
        </w:rPr>
        <w:t xml:space="preserve"> de 20</w:t>
      </w:r>
      <w:r>
        <w:rPr>
          <w:rFonts w:cs="Arial"/>
          <w:sz w:val="22"/>
          <w:szCs w:val="22"/>
        </w:rPr>
        <w:t>22</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1031</w:t>
      </w:r>
      <w:r w:rsidRPr="00BB303F">
        <w:rPr>
          <w:rFonts w:cs="Arial"/>
          <w:sz w:val="22"/>
        </w:rPr>
        <w:t>-20</w:t>
      </w:r>
      <w:r>
        <w:rPr>
          <w:rFonts w:cs="Arial"/>
          <w:sz w:val="22"/>
        </w:rPr>
        <w:t>22</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la Fundación </w:t>
      </w:r>
      <w:r w:rsidR="002919EB">
        <w:rPr>
          <w:rFonts w:cs="Arial"/>
          <w:sz w:val="22"/>
        </w:rPr>
        <w:t>CR-</w:t>
      </w:r>
      <w:r>
        <w:rPr>
          <w:rFonts w:cs="Arial"/>
          <w:sz w:val="22"/>
        </w:rPr>
        <w:t>Canadá, con</w:t>
      </w:r>
      <w:r w:rsidRPr="00BB303F">
        <w:rPr>
          <w:rFonts w:cs="Arial"/>
          <w:color w:val="000000"/>
          <w:sz w:val="22"/>
          <w:szCs w:val="22"/>
        </w:rPr>
        <w:t>cluyendo que</w:t>
      </w:r>
      <w:r>
        <w:rPr>
          <w:rFonts w:cs="Arial"/>
          <w:color w:val="000000"/>
          <w:sz w:val="22"/>
          <w:szCs w:val="22"/>
        </w:rPr>
        <w:t>,</w:t>
      </w:r>
      <w:r w:rsidRPr="00BB303F">
        <w:rPr>
          <w:rFonts w:cs="Arial"/>
          <w:color w:val="000000"/>
          <w:sz w:val="22"/>
          <w:szCs w:val="22"/>
        </w:rPr>
        <w:t xml:space="preserve"> con base en los argumentos señalados por esa entidad para justificar </w:t>
      </w:r>
      <w:r>
        <w:rPr>
          <w:rFonts w:cs="Arial"/>
          <w:color w:val="000000"/>
          <w:sz w:val="22"/>
          <w:szCs w:val="22"/>
        </w:rPr>
        <w:t>el</w:t>
      </w:r>
      <w:r w:rsidRPr="00BB303F">
        <w:rPr>
          <w:rFonts w:cs="Arial"/>
          <w:color w:val="000000"/>
          <w:sz w:val="22"/>
          <w:szCs w:val="22"/>
        </w:rPr>
        <w:t xml:space="preserve"> plazo requerido, recomienda </w:t>
      </w:r>
      <w:r w:rsidR="002919EB">
        <w:rPr>
          <w:rFonts w:cs="Arial"/>
          <w:color w:val="000000"/>
          <w:sz w:val="22"/>
          <w:szCs w:val="22"/>
        </w:rPr>
        <w:t>lo siguiente:</w:t>
      </w:r>
    </w:p>
    <w:p w14:paraId="70C56894" w14:textId="45ABA63C" w:rsidR="002919EB" w:rsidRPr="002919EB" w:rsidRDefault="002919EB" w:rsidP="002919EB">
      <w:pPr>
        <w:autoSpaceDE w:val="0"/>
        <w:autoSpaceDN w:val="0"/>
        <w:adjustRightInd w:val="0"/>
        <w:spacing w:line="360" w:lineRule="auto"/>
        <w:jc w:val="both"/>
        <w:rPr>
          <w:rFonts w:cs="Arial"/>
          <w:color w:val="000000"/>
          <w:sz w:val="22"/>
          <w:szCs w:val="22"/>
          <w:lang w:val="es-CR"/>
        </w:rPr>
      </w:pPr>
      <w:r>
        <w:rPr>
          <w:rFonts w:cs="Arial"/>
          <w:color w:val="000000"/>
          <w:sz w:val="22"/>
          <w:szCs w:val="22"/>
        </w:rPr>
        <w:t xml:space="preserve">1. </w:t>
      </w:r>
      <w:r w:rsidRPr="002919EB">
        <w:rPr>
          <w:rFonts w:cs="Arial"/>
          <w:color w:val="000000"/>
          <w:sz w:val="22"/>
          <w:szCs w:val="22"/>
          <w:lang w:val="es-CR"/>
        </w:rPr>
        <w:t>Aprobar una amp</w:t>
      </w:r>
      <w:r>
        <w:rPr>
          <w:rFonts w:cs="Arial"/>
          <w:color w:val="000000"/>
          <w:sz w:val="22"/>
          <w:szCs w:val="22"/>
          <w:lang w:val="es-CR"/>
        </w:rPr>
        <w:t>lia</w:t>
      </w:r>
      <w:r w:rsidRPr="002919EB">
        <w:rPr>
          <w:rFonts w:cs="Arial"/>
          <w:color w:val="000000"/>
          <w:sz w:val="22"/>
          <w:szCs w:val="22"/>
          <w:lang w:val="es-CR"/>
        </w:rPr>
        <w:t>ci</w:t>
      </w:r>
      <w:r>
        <w:rPr>
          <w:rFonts w:cs="Arial"/>
          <w:color w:val="000000"/>
          <w:sz w:val="22"/>
          <w:szCs w:val="22"/>
          <w:lang w:val="es-CR"/>
        </w:rPr>
        <w:t>ó</w:t>
      </w:r>
      <w:r w:rsidRPr="002919EB">
        <w:rPr>
          <w:rFonts w:cs="Arial"/>
          <w:color w:val="000000"/>
          <w:sz w:val="22"/>
          <w:szCs w:val="22"/>
          <w:lang w:val="es-CR"/>
        </w:rPr>
        <w:t xml:space="preserve">n del plazo para </w:t>
      </w:r>
      <w:r>
        <w:rPr>
          <w:rFonts w:cs="Arial"/>
          <w:color w:val="000000"/>
          <w:sz w:val="22"/>
          <w:szCs w:val="22"/>
          <w:lang w:val="es-CR"/>
        </w:rPr>
        <w:t>l</w:t>
      </w:r>
      <w:r w:rsidRPr="002919EB">
        <w:rPr>
          <w:rFonts w:cs="Arial"/>
          <w:color w:val="000000"/>
          <w:sz w:val="22"/>
          <w:szCs w:val="22"/>
          <w:lang w:val="es-CR"/>
        </w:rPr>
        <w:t>a entrega del cierre t</w:t>
      </w:r>
      <w:r>
        <w:rPr>
          <w:rFonts w:cs="Arial"/>
          <w:color w:val="000000"/>
          <w:sz w:val="22"/>
          <w:szCs w:val="22"/>
          <w:lang w:val="es-CR"/>
        </w:rPr>
        <w:t>é</w:t>
      </w:r>
      <w:r w:rsidRPr="002919EB">
        <w:rPr>
          <w:rFonts w:cs="Arial"/>
          <w:color w:val="000000"/>
          <w:sz w:val="22"/>
          <w:szCs w:val="22"/>
          <w:lang w:val="es-CR"/>
        </w:rPr>
        <w:t>cnico financiero del</w:t>
      </w:r>
      <w:r>
        <w:rPr>
          <w:rFonts w:cs="Arial"/>
          <w:color w:val="000000"/>
          <w:sz w:val="22"/>
          <w:szCs w:val="22"/>
          <w:lang w:val="es-CR"/>
        </w:rPr>
        <w:t xml:space="preserve"> </w:t>
      </w:r>
      <w:r w:rsidRPr="002919EB">
        <w:rPr>
          <w:rFonts w:cs="Arial"/>
          <w:color w:val="000000"/>
          <w:sz w:val="22"/>
          <w:szCs w:val="22"/>
          <w:lang w:val="es-CR"/>
        </w:rPr>
        <w:t xml:space="preserve">proyecto Corrales Negros, 120 </w:t>
      </w:r>
      <w:r>
        <w:rPr>
          <w:rFonts w:cs="Arial"/>
          <w:color w:val="000000"/>
          <w:sz w:val="22"/>
          <w:szCs w:val="22"/>
          <w:lang w:val="es-CR"/>
        </w:rPr>
        <w:t xml:space="preserve">días </w:t>
      </w:r>
      <w:r w:rsidRPr="002919EB">
        <w:rPr>
          <w:rFonts w:cs="Arial"/>
          <w:color w:val="000000"/>
          <w:sz w:val="22"/>
          <w:szCs w:val="22"/>
          <w:lang w:val="es-CR"/>
        </w:rPr>
        <w:t xml:space="preserve">naturales, contados a partir de </w:t>
      </w:r>
      <w:r>
        <w:rPr>
          <w:rFonts w:cs="Arial"/>
          <w:color w:val="000000"/>
          <w:sz w:val="22"/>
          <w:szCs w:val="22"/>
          <w:lang w:val="es-CR"/>
        </w:rPr>
        <w:t>l</w:t>
      </w:r>
      <w:r w:rsidRPr="002919EB">
        <w:rPr>
          <w:rFonts w:cs="Arial"/>
          <w:color w:val="000000"/>
          <w:sz w:val="22"/>
          <w:szCs w:val="22"/>
          <w:lang w:val="es-CR"/>
        </w:rPr>
        <w:t>a firma del</w:t>
      </w:r>
      <w:r>
        <w:rPr>
          <w:rFonts w:cs="Arial"/>
          <w:color w:val="000000"/>
          <w:sz w:val="22"/>
          <w:szCs w:val="22"/>
          <w:lang w:val="es-CR"/>
        </w:rPr>
        <w:t xml:space="preserve"> </w:t>
      </w:r>
      <w:r w:rsidRPr="002919EB">
        <w:rPr>
          <w:rFonts w:cs="Arial"/>
          <w:color w:val="000000"/>
          <w:sz w:val="22"/>
          <w:szCs w:val="22"/>
          <w:lang w:val="es-CR"/>
        </w:rPr>
        <w:t>nuevo contrato de administrac</w:t>
      </w:r>
      <w:r>
        <w:rPr>
          <w:rFonts w:cs="Arial"/>
          <w:color w:val="000000"/>
          <w:sz w:val="22"/>
          <w:szCs w:val="22"/>
          <w:lang w:val="es-CR"/>
        </w:rPr>
        <w:t xml:space="preserve">ión </w:t>
      </w:r>
      <w:r w:rsidRPr="002919EB">
        <w:rPr>
          <w:rFonts w:cs="Arial"/>
          <w:color w:val="000000"/>
          <w:sz w:val="22"/>
          <w:szCs w:val="22"/>
          <w:lang w:val="es-CR"/>
        </w:rPr>
        <w:t>de recursos del proyecto.</w:t>
      </w:r>
    </w:p>
    <w:p w14:paraId="1216DCDC" w14:textId="521A89FA" w:rsidR="002919EB" w:rsidRPr="002919EB" w:rsidRDefault="002919EB" w:rsidP="002919EB">
      <w:pPr>
        <w:autoSpaceDE w:val="0"/>
        <w:autoSpaceDN w:val="0"/>
        <w:adjustRightInd w:val="0"/>
        <w:spacing w:line="360" w:lineRule="auto"/>
        <w:jc w:val="both"/>
        <w:rPr>
          <w:rFonts w:cs="Arial"/>
          <w:color w:val="000000"/>
          <w:sz w:val="22"/>
          <w:szCs w:val="22"/>
          <w:lang w:val="es-CR"/>
        </w:rPr>
      </w:pPr>
      <w:r w:rsidRPr="002919EB">
        <w:rPr>
          <w:rFonts w:cs="Arial"/>
          <w:color w:val="000000"/>
          <w:sz w:val="22"/>
          <w:szCs w:val="22"/>
          <w:lang w:val="es-CR"/>
        </w:rPr>
        <w:t>2. Por lo anterior se requiere realizar un nuevo contrato de administraci</w:t>
      </w:r>
      <w:r>
        <w:rPr>
          <w:rFonts w:cs="Arial"/>
          <w:color w:val="000000"/>
          <w:sz w:val="22"/>
          <w:szCs w:val="22"/>
          <w:lang w:val="es-CR"/>
        </w:rPr>
        <w:t xml:space="preserve">ón </w:t>
      </w:r>
      <w:r w:rsidRPr="002919EB">
        <w:rPr>
          <w:rFonts w:cs="Arial"/>
          <w:color w:val="000000"/>
          <w:sz w:val="22"/>
          <w:szCs w:val="22"/>
          <w:lang w:val="es-CR"/>
        </w:rPr>
        <w:t>de</w:t>
      </w:r>
      <w:r>
        <w:rPr>
          <w:rFonts w:cs="Arial"/>
          <w:color w:val="000000"/>
          <w:sz w:val="22"/>
          <w:szCs w:val="22"/>
          <w:lang w:val="es-CR"/>
        </w:rPr>
        <w:t xml:space="preserve"> </w:t>
      </w:r>
      <w:r w:rsidRPr="002919EB">
        <w:rPr>
          <w:rFonts w:cs="Arial"/>
          <w:color w:val="000000"/>
          <w:sz w:val="22"/>
          <w:szCs w:val="22"/>
          <w:lang w:val="es-CR"/>
        </w:rPr>
        <w:t xml:space="preserve">recursos independiente al principal, con los plazos recomendados en </w:t>
      </w:r>
      <w:r>
        <w:rPr>
          <w:rFonts w:cs="Arial"/>
          <w:color w:val="000000"/>
          <w:sz w:val="22"/>
          <w:szCs w:val="22"/>
          <w:lang w:val="es-CR"/>
        </w:rPr>
        <w:t>l</w:t>
      </w:r>
      <w:r w:rsidRPr="002919EB">
        <w:rPr>
          <w:rFonts w:cs="Arial"/>
          <w:color w:val="000000"/>
          <w:sz w:val="22"/>
          <w:szCs w:val="22"/>
          <w:lang w:val="es-CR"/>
        </w:rPr>
        <w:t>a presente</w:t>
      </w:r>
      <w:r>
        <w:rPr>
          <w:rFonts w:cs="Arial"/>
          <w:color w:val="000000"/>
          <w:sz w:val="22"/>
          <w:szCs w:val="22"/>
          <w:lang w:val="es-CR"/>
        </w:rPr>
        <w:t xml:space="preserve"> </w:t>
      </w:r>
      <w:r w:rsidRPr="002919EB">
        <w:rPr>
          <w:rFonts w:cs="Arial"/>
          <w:color w:val="000000"/>
          <w:sz w:val="22"/>
          <w:szCs w:val="22"/>
          <w:lang w:val="es-CR"/>
        </w:rPr>
        <w:t>solicitud.</w:t>
      </w:r>
    </w:p>
    <w:p w14:paraId="10BF4A46" w14:textId="52E64431" w:rsidR="002919EB" w:rsidRPr="002919EB" w:rsidRDefault="002919EB" w:rsidP="002919EB">
      <w:pPr>
        <w:autoSpaceDE w:val="0"/>
        <w:autoSpaceDN w:val="0"/>
        <w:adjustRightInd w:val="0"/>
        <w:spacing w:line="360" w:lineRule="auto"/>
        <w:jc w:val="both"/>
        <w:rPr>
          <w:rFonts w:cs="Arial"/>
          <w:color w:val="000000"/>
          <w:sz w:val="22"/>
          <w:szCs w:val="22"/>
          <w:lang w:val="es-CR"/>
        </w:rPr>
      </w:pPr>
      <w:r w:rsidRPr="002919EB">
        <w:rPr>
          <w:rFonts w:cs="Arial"/>
          <w:color w:val="000000"/>
          <w:sz w:val="22"/>
          <w:szCs w:val="22"/>
          <w:lang w:val="es-CR"/>
        </w:rPr>
        <w:t xml:space="preserve">3. </w:t>
      </w:r>
      <w:r>
        <w:rPr>
          <w:rFonts w:cs="Arial"/>
          <w:color w:val="000000"/>
          <w:sz w:val="22"/>
          <w:szCs w:val="22"/>
          <w:lang w:val="es-CR"/>
        </w:rPr>
        <w:t xml:space="preserve">Instruir a la </w:t>
      </w:r>
      <w:r w:rsidRPr="002919EB">
        <w:rPr>
          <w:rFonts w:cs="Arial"/>
          <w:color w:val="000000"/>
          <w:sz w:val="22"/>
          <w:szCs w:val="22"/>
          <w:lang w:val="es-CR"/>
        </w:rPr>
        <w:t>entidad Autorizada remitir al BANHVI, documentaci</w:t>
      </w:r>
      <w:r>
        <w:rPr>
          <w:rFonts w:cs="Arial"/>
          <w:color w:val="000000"/>
          <w:sz w:val="22"/>
          <w:szCs w:val="22"/>
          <w:lang w:val="es-CR"/>
        </w:rPr>
        <w:t>ó</w:t>
      </w:r>
      <w:r w:rsidRPr="002919EB">
        <w:rPr>
          <w:rFonts w:cs="Arial"/>
          <w:color w:val="000000"/>
          <w:sz w:val="22"/>
          <w:szCs w:val="22"/>
          <w:lang w:val="es-CR"/>
        </w:rPr>
        <w:t>n que respalde el</w:t>
      </w:r>
      <w:r>
        <w:rPr>
          <w:rFonts w:cs="Arial"/>
          <w:color w:val="000000"/>
          <w:sz w:val="22"/>
          <w:szCs w:val="22"/>
          <w:lang w:val="es-CR"/>
        </w:rPr>
        <w:t xml:space="preserve"> </w:t>
      </w:r>
      <w:r w:rsidRPr="002919EB">
        <w:rPr>
          <w:rFonts w:cs="Arial"/>
          <w:color w:val="000000"/>
          <w:sz w:val="22"/>
          <w:szCs w:val="22"/>
          <w:lang w:val="es-CR"/>
        </w:rPr>
        <w:t>cumplimiento de lo establecido en el acuerdo Junta Directiva N°</w:t>
      </w:r>
      <w:r w:rsidR="00184655">
        <w:rPr>
          <w:rFonts w:cs="Arial"/>
          <w:color w:val="000000"/>
          <w:sz w:val="22"/>
          <w:szCs w:val="22"/>
          <w:lang w:val="es-CR"/>
        </w:rPr>
        <w:t xml:space="preserve"> </w:t>
      </w:r>
      <w:r w:rsidRPr="002919EB">
        <w:rPr>
          <w:rFonts w:cs="Arial"/>
          <w:color w:val="000000"/>
          <w:sz w:val="22"/>
          <w:szCs w:val="22"/>
          <w:lang w:val="es-CR"/>
        </w:rPr>
        <w:t xml:space="preserve">5 de </w:t>
      </w:r>
      <w:r w:rsidR="00184655">
        <w:rPr>
          <w:rFonts w:cs="Arial"/>
          <w:color w:val="000000"/>
          <w:sz w:val="22"/>
          <w:szCs w:val="22"/>
          <w:lang w:val="es-CR"/>
        </w:rPr>
        <w:t>la</w:t>
      </w:r>
      <w:r w:rsidRPr="002919EB">
        <w:rPr>
          <w:rFonts w:cs="Arial"/>
          <w:color w:val="000000"/>
          <w:sz w:val="22"/>
          <w:szCs w:val="22"/>
          <w:lang w:val="es-CR"/>
        </w:rPr>
        <w:t xml:space="preserve"> sesi</w:t>
      </w:r>
      <w:r w:rsidR="00184655">
        <w:rPr>
          <w:rFonts w:cs="Arial"/>
          <w:color w:val="000000"/>
          <w:sz w:val="22"/>
          <w:szCs w:val="22"/>
          <w:lang w:val="es-CR"/>
        </w:rPr>
        <w:t>ó</w:t>
      </w:r>
      <w:r w:rsidRPr="002919EB">
        <w:rPr>
          <w:rFonts w:cs="Arial"/>
          <w:color w:val="000000"/>
          <w:sz w:val="22"/>
          <w:szCs w:val="22"/>
          <w:lang w:val="es-CR"/>
        </w:rPr>
        <w:t>n 33-2022</w:t>
      </w:r>
      <w:r w:rsidR="00184655">
        <w:rPr>
          <w:rFonts w:cs="Arial"/>
          <w:color w:val="000000"/>
          <w:sz w:val="22"/>
          <w:szCs w:val="22"/>
          <w:lang w:val="es-CR"/>
        </w:rPr>
        <w:t>, específicamente</w:t>
      </w:r>
      <w:r w:rsidRPr="002919EB">
        <w:rPr>
          <w:rFonts w:cs="Arial"/>
          <w:color w:val="000000"/>
          <w:sz w:val="22"/>
          <w:szCs w:val="22"/>
          <w:lang w:val="es-CR"/>
        </w:rPr>
        <w:t xml:space="preserve"> lo establecido en el Por</w:t>
      </w:r>
      <w:r w:rsidR="00184655">
        <w:rPr>
          <w:rFonts w:cs="Arial"/>
          <w:color w:val="000000"/>
          <w:sz w:val="22"/>
          <w:szCs w:val="22"/>
          <w:lang w:val="es-CR"/>
        </w:rPr>
        <w:t xml:space="preserve"> </w:t>
      </w:r>
      <w:r w:rsidRPr="002919EB">
        <w:rPr>
          <w:rFonts w:cs="Arial"/>
          <w:color w:val="000000"/>
          <w:sz w:val="22"/>
          <w:szCs w:val="22"/>
          <w:lang w:val="es-CR"/>
        </w:rPr>
        <w:t>Tanto N°</w:t>
      </w:r>
      <w:r w:rsidR="00184655">
        <w:rPr>
          <w:rFonts w:cs="Arial"/>
          <w:color w:val="000000"/>
          <w:sz w:val="22"/>
          <w:szCs w:val="22"/>
          <w:lang w:val="es-CR"/>
        </w:rPr>
        <w:t xml:space="preserve"> </w:t>
      </w:r>
      <w:r w:rsidRPr="002919EB">
        <w:rPr>
          <w:rFonts w:cs="Arial"/>
          <w:color w:val="000000"/>
          <w:sz w:val="22"/>
          <w:szCs w:val="22"/>
          <w:lang w:val="es-CR"/>
        </w:rPr>
        <w:t>2.</w:t>
      </w:r>
    </w:p>
    <w:p w14:paraId="451F1BF6" w14:textId="6DB1B517" w:rsidR="002919EB" w:rsidRDefault="002919EB" w:rsidP="002919EB">
      <w:pPr>
        <w:autoSpaceDE w:val="0"/>
        <w:autoSpaceDN w:val="0"/>
        <w:adjustRightInd w:val="0"/>
        <w:spacing w:line="360" w:lineRule="auto"/>
        <w:jc w:val="both"/>
        <w:rPr>
          <w:rFonts w:cs="Arial"/>
          <w:color w:val="000000"/>
          <w:sz w:val="22"/>
          <w:szCs w:val="22"/>
        </w:rPr>
      </w:pPr>
      <w:r w:rsidRPr="002919EB">
        <w:rPr>
          <w:rFonts w:cs="Arial"/>
          <w:color w:val="000000"/>
          <w:sz w:val="22"/>
          <w:szCs w:val="22"/>
          <w:lang w:val="es-CR"/>
        </w:rPr>
        <w:t xml:space="preserve">4. Llamar </w:t>
      </w:r>
      <w:r w:rsidR="00184655">
        <w:rPr>
          <w:rFonts w:cs="Arial"/>
          <w:color w:val="000000"/>
          <w:sz w:val="22"/>
          <w:szCs w:val="22"/>
          <w:lang w:val="es-CR"/>
        </w:rPr>
        <w:t>l</w:t>
      </w:r>
      <w:r w:rsidRPr="002919EB">
        <w:rPr>
          <w:rFonts w:cs="Arial"/>
          <w:color w:val="000000"/>
          <w:sz w:val="22"/>
          <w:szCs w:val="22"/>
          <w:lang w:val="es-CR"/>
        </w:rPr>
        <w:t>a atenci</w:t>
      </w:r>
      <w:r w:rsidR="00184655">
        <w:rPr>
          <w:rFonts w:cs="Arial"/>
          <w:color w:val="000000"/>
          <w:sz w:val="22"/>
          <w:szCs w:val="22"/>
          <w:lang w:val="es-CR"/>
        </w:rPr>
        <w:t>ó</w:t>
      </w:r>
      <w:r w:rsidRPr="002919EB">
        <w:rPr>
          <w:rFonts w:cs="Arial"/>
          <w:color w:val="000000"/>
          <w:sz w:val="22"/>
          <w:szCs w:val="22"/>
          <w:lang w:val="es-CR"/>
        </w:rPr>
        <w:t xml:space="preserve">n de manera formal a </w:t>
      </w:r>
      <w:r w:rsidR="00184655">
        <w:rPr>
          <w:rFonts w:cs="Arial"/>
          <w:color w:val="000000"/>
          <w:sz w:val="22"/>
          <w:szCs w:val="22"/>
          <w:lang w:val="es-CR"/>
        </w:rPr>
        <w:t>l</w:t>
      </w:r>
      <w:r w:rsidRPr="002919EB">
        <w:rPr>
          <w:rFonts w:cs="Arial"/>
          <w:color w:val="000000"/>
          <w:sz w:val="22"/>
          <w:szCs w:val="22"/>
          <w:lang w:val="es-CR"/>
        </w:rPr>
        <w:t>a Entidad Autorizada por el reiterado</w:t>
      </w:r>
      <w:r w:rsidR="00184655">
        <w:rPr>
          <w:rFonts w:cs="Arial"/>
          <w:color w:val="000000"/>
          <w:sz w:val="22"/>
          <w:szCs w:val="22"/>
          <w:lang w:val="es-CR"/>
        </w:rPr>
        <w:t xml:space="preserve"> </w:t>
      </w:r>
      <w:r w:rsidRPr="002919EB">
        <w:rPr>
          <w:rFonts w:cs="Arial"/>
          <w:color w:val="000000"/>
          <w:sz w:val="22"/>
          <w:szCs w:val="22"/>
          <w:lang w:val="es-CR"/>
        </w:rPr>
        <w:t xml:space="preserve">incumplimiento de los plazos establecidos por ese ente para </w:t>
      </w:r>
      <w:r w:rsidR="00184655">
        <w:rPr>
          <w:rFonts w:cs="Arial"/>
          <w:color w:val="000000"/>
          <w:sz w:val="22"/>
          <w:szCs w:val="22"/>
          <w:lang w:val="es-CR"/>
        </w:rPr>
        <w:t>l</w:t>
      </w:r>
      <w:r w:rsidRPr="002919EB">
        <w:rPr>
          <w:rFonts w:cs="Arial"/>
          <w:color w:val="000000"/>
          <w:sz w:val="22"/>
          <w:szCs w:val="22"/>
          <w:lang w:val="es-CR"/>
        </w:rPr>
        <w:t>a liquidaci</w:t>
      </w:r>
      <w:r w:rsidR="00184655">
        <w:rPr>
          <w:rFonts w:cs="Arial"/>
          <w:color w:val="000000"/>
          <w:sz w:val="22"/>
          <w:szCs w:val="22"/>
          <w:lang w:val="es-CR"/>
        </w:rPr>
        <w:t>ó</w:t>
      </w:r>
      <w:r w:rsidRPr="002919EB">
        <w:rPr>
          <w:rFonts w:cs="Arial"/>
          <w:color w:val="000000"/>
          <w:sz w:val="22"/>
          <w:szCs w:val="22"/>
          <w:lang w:val="es-CR"/>
        </w:rPr>
        <w:t>n del</w:t>
      </w:r>
      <w:r w:rsidR="00184655">
        <w:rPr>
          <w:rFonts w:cs="Arial"/>
          <w:color w:val="000000"/>
          <w:sz w:val="22"/>
          <w:szCs w:val="22"/>
          <w:lang w:val="es-CR"/>
        </w:rPr>
        <w:t xml:space="preserve"> </w:t>
      </w:r>
      <w:r w:rsidRPr="002919EB">
        <w:rPr>
          <w:rFonts w:cs="Arial"/>
          <w:color w:val="000000"/>
          <w:sz w:val="22"/>
          <w:szCs w:val="22"/>
          <w:lang w:val="es-CR"/>
        </w:rPr>
        <w:t>proyecto.</w:t>
      </w:r>
    </w:p>
    <w:p w14:paraId="40447E6F" w14:textId="77777777" w:rsidR="002919EB" w:rsidRDefault="002919EB" w:rsidP="0006653E">
      <w:pPr>
        <w:autoSpaceDE w:val="0"/>
        <w:autoSpaceDN w:val="0"/>
        <w:adjustRightInd w:val="0"/>
        <w:spacing w:line="360" w:lineRule="auto"/>
        <w:jc w:val="both"/>
        <w:rPr>
          <w:rFonts w:cs="Arial"/>
          <w:color w:val="000000"/>
          <w:sz w:val="22"/>
          <w:szCs w:val="22"/>
        </w:rPr>
      </w:pPr>
    </w:p>
    <w:p w14:paraId="6EA5B71B" w14:textId="15187018" w:rsidR="0006653E" w:rsidRDefault="0006653E" w:rsidP="0006653E">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w:t>
      </w:r>
      <w:r w:rsidR="00184655">
        <w:rPr>
          <w:rFonts w:cs="Arial"/>
          <w:sz w:val="22"/>
          <w:szCs w:val="22"/>
        </w:rPr>
        <w:t xml:space="preserve"> FOSUVI</w:t>
      </w:r>
      <w:r>
        <w:rPr>
          <w:rFonts w:cs="Arial"/>
          <w:sz w:val="22"/>
          <w:szCs w:val="22"/>
        </w:rPr>
        <w:t xml:space="preserve"> </w:t>
      </w:r>
      <w:r w:rsidRPr="00BB303F">
        <w:rPr>
          <w:rFonts w:cs="Arial"/>
          <w:sz w:val="22"/>
          <w:szCs w:val="22"/>
        </w:rPr>
        <w:t>en el informe DF-OF-</w:t>
      </w:r>
      <w:r>
        <w:rPr>
          <w:rFonts w:cs="Arial"/>
          <w:sz w:val="22"/>
          <w:szCs w:val="22"/>
        </w:rPr>
        <w:t>0</w:t>
      </w:r>
      <w:r w:rsidR="00184655">
        <w:rPr>
          <w:rFonts w:cs="Arial"/>
          <w:sz w:val="22"/>
          <w:szCs w:val="22"/>
        </w:rPr>
        <w:t>858</w:t>
      </w:r>
      <w:r w:rsidRPr="00BB303F">
        <w:rPr>
          <w:rFonts w:cs="Arial"/>
          <w:sz w:val="22"/>
          <w:szCs w:val="22"/>
        </w:rPr>
        <w:t>-20</w:t>
      </w:r>
      <w:r>
        <w:rPr>
          <w:rFonts w:cs="Arial"/>
          <w:sz w:val="22"/>
          <w:szCs w:val="22"/>
        </w:rPr>
        <w:t>22</w:t>
      </w:r>
      <w:r w:rsidRPr="00792BE3">
        <w:rPr>
          <w:rFonts w:cs="Arial"/>
          <w:sz w:val="22"/>
          <w:szCs w:val="22"/>
          <w:lang w:val="es-CR"/>
        </w:rPr>
        <w:t>.</w:t>
      </w:r>
    </w:p>
    <w:p w14:paraId="666E6BBC" w14:textId="77777777" w:rsidR="0006653E" w:rsidRPr="00BB303F" w:rsidRDefault="0006653E" w:rsidP="0006653E">
      <w:pPr>
        <w:autoSpaceDE w:val="0"/>
        <w:autoSpaceDN w:val="0"/>
        <w:adjustRightInd w:val="0"/>
        <w:spacing w:line="360" w:lineRule="auto"/>
        <w:jc w:val="both"/>
        <w:rPr>
          <w:rFonts w:cs="Arial"/>
          <w:sz w:val="22"/>
        </w:rPr>
      </w:pPr>
    </w:p>
    <w:p w14:paraId="3527FEEA" w14:textId="77777777" w:rsidR="0006653E" w:rsidRPr="00BB303F" w:rsidRDefault="0006653E" w:rsidP="0006653E">
      <w:pPr>
        <w:spacing w:line="360" w:lineRule="auto"/>
        <w:jc w:val="both"/>
        <w:rPr>
          <w:rFonts w:cs="Arial"/>
          <w:b/>
          <w:bCs/>
          <w:sz w:val="22"/>
        </w:rPr>
      </w:pPr>
      <w:r w:rsidRPr="00BB303F">
        <w:rPr>
          <w:rFonts w:cs="Arial"/>
          <w:b/>
          <w:bCs/>
          <w:sz w:val="22"/>
        </w:rPr>
        <w:t>Por tanto, se acuerda:</w:t>
      </w:r>
    </w:p>
    <w:p w14:paraId="5A6B14E6" w14:textId="1FE9193C" w:rsidR="0006653E" w:rsidRDefault="0006653E" w:rsidP="0006653E">
      <w:pPr>
        <w:spacing w:line="360" w:lineRule="auto"/>
        <w:jc w:val="both"/>
        <w:rPr>
          <w:rFonts w:cs="Arial"/>
          <w:color w:val="000000"/>
          <w:sz w:val="22"/>
          <w:szCs w:val="22"/>
        </w:rPr>
      </w:pPr>
      <w:r w:rsidRPr="002B0BEF">
        <w:rPr>
          <w:rFonts w:cs="Arial"/>
          <w:b/>
          <w:bCs/>
          <w:color w:val="000000"/>
          <w:sz w:val="22"/>
          <w:szCs w:val="22"/>
        </w:rPr>
        <w:t>1)</w:t>
      </w:r>
      <w:r>
        <w:rPr>
          <w:rFonts w:cs="Arial"/>
          <w:color w:val="000000"/>
          <w:sz w:val="22"/>
          <w:szCs w:val="22"/>
        </w:rPr>
        <w:t xml:space="preserve"> Aprobar una ampliación del plazo para la entrega del cierre técnico financiero del proyecto Corrales Negros, 120 d</w:t>
      </w:r>
      <w:r w:rsidR="002B5BF0">
        <w:rPr>
          <w:rFonts w:cs="Arial"/>
          <w:color w:val="000000"/>
          <w:sz w:val="22"/>
          <w:szCs w:val="22"/>
        </w:rPr>
        <w:t>í</w:t>
      </w:r>
      <w:r>
        <w:rPr>
          <w:rFonts w:cs="Arial"/>
          <w:color w:val="000000"/>
          <w:sz w:val="22"/>
          <w:szCs w:val="22"/>
        </w:rPr>
        <w:t>as naturales, contados a partir de la firma del nuevo contrato de administración de recursos del proyecto.</w:t>
      </w:r>
    </w:p>
    <w:p w14:paraId="590D96BE" w14:textId="77777777" w:rsidR="0006653E" w:rsidRDefault="0006653E" w:rsidP="0006653E">
      <w:pPr>
        <w:spacing w:line="360" w:lineRule="auto"/>
        <w:jc w:val="both"/>
        <w:rPr>
          <w:rFonts w:cs="Arial"/>
          <w:color w:val="000000"/>
          <w:sz w:val="22"/>
          <w:szCs w:val="22"/>
        </w:rPr>
      </w:pPr>
    </w:p>
    <w:p w14:paraId="795CD308" w14:textId="3660E867" w:rsidR="0006653E" w:rsidRDefault="0006653E" w:rsidP="0006653E">
      <w:pPr>
        <w:spacing w:line="360" w:lineRule="auto"/>
        <w:jc w:val="both"/>
        <w:rPr>
          <w:rFonts w:cs="Arial"/>
          <w:color w:val="000000"/>
          <w:sz w:val="22"/>
          <w:szCs w:val="22"/>
        </w:rPr>
      </w:pPr>
      <w:r w:rsidRPr="00AC4216">
        <w:rPr>
          <w:rFonts w:cs="Arial"/>
          <w:b/>
          <w:bCs/>
          <w:color w:val="000000"/>
          <w:sz w:val="22"/>
          <w:szCs w:val="22"/>
        </w:rPr>
        <w:t>2)</w:t>
      </w:r>
      <w:r>
        <w:rPr>
          <w:rFonts w:cs="Arial"/>
          <w:color w:val="000000"/>
          <w:sz w:val="22"/>
          <w:szCs w:val="22"/>
        </w:rPr>
        <w:t xml:space="preserve"> </w:t>
      </w:r>
      <w:r w:rsidR="002B5BF0">
        <w:rPr>
          <w:rFonts w:cs="Arial"/>
          <w:color w:val="000000"/>
          <w:sz w:val="22"/>
          <w:szCs w:val="22"/>
        </w:rPr>
        <w:t xml:space="preserve">Deberá </w:t>
      </w:r>
      <w:r>
        <w:rPr>
          <w:rFonts w:cs="Arial"/>
          <w:color w:val="000000"/>
          <w:sz w:val="22"/>
          <w:szCs w:val="22"/>
        </w:rPr>
        <w:t>realizar</w:t>
      </w:r>
      <w:r w:rsidR="002B5BF0">
        <w:rPr>
          <w:rFonts w:cs="Arial"/>
          <w:color w:val="000000"/>
          <w:sz w:val="22"/>
          <w:szCs w:val="22"/>
        </w:rPr>
        <w:t>se</w:t>
      </w:r>
      <w:r>
        <w:rPr>
          <w:rFonts w:cs="Arial"/>
          <w:color w:val="000000"/>
          <w:sz w:val="22"/>
          <w:szCs w:val="22"/>
        </w:rPr>
        <w:t xml:space="preserve"> un nuevo contrato de administración de recursos</w:t>
      </w:r>
      <w:r w:rsidR="002B5BF0">
        <w:rPr>
          <w:rFonts w:cs="Arial"/>
          <w:color w:val="000000"/>
          <w:sz w:val="22"/>
          <w:szCs w:val="22"/>
        </w:rPr>
        <w:t>,</w:t>
      </w:r>
      <w:r>
        <w:rPr>
          <w:rFonts w:cs="Arial"/>
          <w:color w:val="000000"/>
          <w:sz w:val="22"/>
          <w:szCs w:val="22"/>
        </w:rPr>
        <w:t xml:space="preserve"> independiente al principal, con </w:t>
      </w:r>
      <w:r w:rsidR="002B5BF0">
        <w:rPr>
          <w:rFonts w:cs="Arial"/>
          <w:color w:val="000000"/>
          <w:sz w:val="22"/>
          <w:szCs w:val="22"/>
        </w:rPr>
        <w:t xml:space="preserve">el </w:t>
      </w:r>
      <w:r>
        <w:rPr>
          <w:rFonts w:cs="Arial"/>
          <w:color w:val="000000"/>
          <w:sz w:val="22"/>
          <w:szCs w:val="22"/>
        </w:rPr>
        <w:t xml:space="preserve">plazo </w:t>
      </w:r>
      <w:r w:rsidR="002B5BF0">
        <w:rPr>
          <w:rFonts w:cs="Arial"/>
          <w:color w:val="000000"/>
          <w:sz w:val="22"/>
          <w:szCs w:val="22"/>
        </w:rPr>
        <w:t>auto</w:t>
      </w:r>
      <w:r>
        <w:rPr>
          <w:rFonts w:cs="Arial"/>
          <w:color w:val="000000"/>
          <w:sz w:val="22"/>
          <w:szCs w:val="22"/>
        </w:rPr>
        <w:t>r</w:t>
      </w:r>
      <w:r w:rsidR="002B5BF0">
        <w:rPr>
          <w:rFonts w:cs="Arial"/>
          <w:color w:val="000000"/>
          <w:sz w:val="22"/>
          <w:szCs w:val="22"/>
        </w:rPr>
        <w:t xml:space="preserve">izado en el </w:t>
      </w:r>
      <w:r>
        <w:rPr>
          <w:rFonts w:cs="Arial"/>
          <w:color w:val="000000"/>
          <w:sz w:val="22"/>
          <w:szCs w:val="22"/>
        </w:rPr>
        <w:t xml:space="preserve">presente </w:t>
      </w:r>
      <w:r w:rsidR="002B5BF0">
        <w:rPr>
          <w:rFonts w:cs="Arial"/>
          <w:color w:val="000000"/>
          <w:sz w:val="22"/>
          <w:szCs w:val="22"/>
        </w:rPr>
        <w:t>acuerdo</w:t>
      </w:r>
      <w:r>
        <w:rPr>
          <w:rFonts w:cs="Arial"/>
          <w:color w:val="000000"/>
          <w:sz w:val="22"/>
          <w:szCs w:val="22"/>
        </w:rPr>
        <w:t>.</w:t>
      </w:r>
    </w:p>
    <w:p w14:paraId="7918DC34" w14:textId="77777777" w:rsidR="0006653E" w:rsidRDefault="0006653E" w:rsidP="0006653E">
      <w:pPr>
        <w:spacing w:line="360" w:lineRule="auto"/>
        <w:jc w:val="both"/>
        <w:rPr>
          <w:rFonts w:cs="Arial"/>
          <w:color w:val="000000"/>
          <w:sz w:val="22"/>
          <w:szCs w:val="22"/>
        </w:rPr>
      </w:pPr>
    </w:p>
    <w:p w14:paraId="49C4B24C" w14:textId="4CFD51FC" w:rsidR="0006653E" w:rsidRDefault="0006653E" w:rsidP="0006653E">
      <w:pPr>
        <w:spacing w:line="360" w:lineRule="auto"/>
        <w:jc w:val="both"/>
        <w:rPr>
          <w:rFonts w:cs="Arial"/>
          <w:color w:val="000000"/>
          <w:sz w:val="22"/>
          <w:szCs w:val="22"/>
        </w:rPr>
      </w:pPr>
      <w:r w:rsidRPr="00541A2B">
        <w:rPr>
          <w:rFonts w:cs="Arial"/>
          <w:b/>
          <w:bCs/>
          <w:color w:val="000000"/>
          <w:sz w:val="22"/>
          <w:szCs w:val="22"/>
        </w:rPr>
        <w:lastRenderedPageBreak/>
        <w:t>3)</w:t>
      </w:r>
      <w:r>
        <w:rPr>
          <w:rFonts w:cs="Arial"/>
          <w:color w:val="000000"/>
          <w:sz w:val="22"/>
          <w:szCs w:val="22"/>
        </w:rPr>
        <w:t xml:space="preserve"> Instruir a la Entidad Autorizada</w:t>
      </w:r>
      <w:r w:rsidR="002B5BF0">
        <w:rPr>
          <w:rFonts w:cs="Arial"/>
          <w:color w:val="000000"/>
          <w:sz w:val="22"/>
          <w:szCs w:val="22"/>
        </w:rPr>
        <w:t xml:space="preserve"> para que remita al </w:t>
      </w:r>
      <w:r>
        <w:rPr>
          <w:rFonts w:cs="Arial"/>
          <w:color w:val="000000"/>
          <w:sz w:val="22"/>
          <w:szCs w:val="22"/>
        </w:rPr>
        <w:t>BANHVI</w:t>
      </w:r>
      <w:r w:rsidR="002B5BF0">
        <w:rPr>
          <w:rFonts w:cs="Arial"/>
          <w:color w:val="000000"/>
          <w:sz w:val="22"/>
          <w:szCs w:val="22"/>
        </w:rPr>
        <w:t xml:space="preserve"> la </w:t>
      </w:r>
      <w:r>
        <w:rPr>
          <w:rFonts w:cs="Arial"/>
          <w:color w:val="000000"/>
          <w:sz w:val="22"/>
          <w:szCs w:val="22"/>
        </w:rPr>
        <w:t xml:space="preserve">documentación que respalde el cumplimiento de lo establecido en el punto </w:t>
      </w:r>
      <w:r w:rsidRPr="002B5BF0">
        <w:rPr>
          <w:rFonts w:cs="Arial"/>
          <w:color w:val="000000"/>
          <w:sz w:val="22"/>
          <w:szCs w:val="22"/>
        </w:rPr>
        <w:t>2</w:t>
      </w:r>
      <w:r>
        <w:rPr>
          <w:rFonts w:cs="Arial"/>
          <w:color w:val="000000"/>
          <w:sz w:val="22"/>
          <w:szCs w:val="22"/>
        </w:rPr>
        <w:t xml:space="preserve"> de la parte resolutiva</w:t>
      </w:r>
      <w:r w:rsidR="00AE44D8">
        <w:rPr>
          <w:rFonts w:cs="Arial"/>
          <w:color w:val="000000"/>
          <w:sz w:val="22"/>
          <w:szCs w:val="22"/>
        </w:rPr>
        <w:t>,</w:t>
      </w:r>
      <w:r>
        <w:rPr>
          <w:rFonts w:cs="Arial"/>
          <w:color w:val="000000"/>
          <w:sz w:val="22"/>
          <w:szCs w:val="22"/>
        </w:rPr>
        <w:t xml:space="preserve"> del acuerdo de </w:t>
      </w:r>
      <w:r w:rsidR="002B5BF0">
        <w:rPr>
          <w:rFonts w:cs="Arial"/>
          <w:color w:val="000000"/>
          <w:sz w:val="22"/>
          <w:szCs w:val="22"/>
        </w:rPr>
        <w:t xml:space="preserve">esta </w:t>
      </w:r>
      <w:r>
        <w:rPr>
          <w:rFonts w:cs="Arial"/>
          <w:color w:val="000000"/>
          <w:sz w:val="22"/>
          <w:szCs w:val="22"/>
        </w:rPr>
        <w:t xml:space="preserve">Junta Directiva </w:t>
      </w:r>
      <w:r w:rsidR="002B5BF0">
        <w:rPr>
          <w:rFonts w:cs="Arial"/>
          <w:color w:val="000000"/>
          <w:sz w:val="22"/>
          <w:szCs w:val="22"/>
        </w:rPr>
        <w:t xml:space="preserve">N° </w:t>
      </w:r>
      <w:r>
        <w:rPr>
          <w:rFonts w:cs="Arial"/>
          <w:color w:val="000000"/>
          <w:sz w:val="22"/>
          <w:szCs w:val="22"/>
        </w:rPr>
        <w:t>5 de la sesión 33-2022.</w:t>
      </w:r>
    </w:p>
    <w:p w14:paraId="19F8EDBF" w14:textId="77777777" w:rsidR="0006653E" w:rsidRDefault="0006653E" w:rsidP="0006653E">
      <w:pPr>
        <w:spacing w:line="360" w:lineRule="auto"/>
        <w:jc w:val="both"/>
        <w:rPr>
          <w:rFonts w:cs="Arial"/>
          <w:color w:val="000000"/>
          <w:sz w:val="22"/>
          <w:szCs w:val="22"/>
        </w:rPr>
      </w:pPr>
    </w:p>
    <w:p w14:paraId="7DC56D95" w14:textId="71707D6C" w:rsidR="0006653E" w:rsidRDefault="0006653E" w:rsidP="0006653E">
      <w:pPr>
        <w:spacing w:line="360" w:lineRule="auto"/>
        <w:jc w:val="both"/>
        <w:rPr>
          <w:rFonts w:cs="Arial"/>
          <w:color w:val="000000"/>
          <w:sz w:val="22"/>
          <w:szCs w:val="22"/>
        </w:rPr>
      </w:pPr>
      <w:r w:rsidRPr="00F54844">
        <w:rPr>
          <w:rFonts w:cs="Arial"/>
          <w:b/>
          <w:bCs/>
          <w:color w:val="000000"/>
          <w:sz w:val="22"/>
          <w:szCs w:val="22"/>
        </w:rPr>
        <w:t>4)</w:t>
      </w:r>
      <w:r>
        <w:rPr>
          <w:rFonts w:cs="Arial"/>
          <w:color w:val="000000"/>
          <w:sz w:val="22"/>
          <w:szCs w:val="22"/>
        </w:rPr>
        <w:t xml:space="preserve"> Llamar la atención de manera formal a la </w:t>
      </w:r>
      <w:r w:rsidR="00AE44D8">
        <w:rPr>
          <w:rFonts w:cs="Arial"/>
          <w:color w:val="000000"/>
          <w:sz w:val="22"/>
          <w:szCs w:val="22"/>
        </w:rPr>
        <w:t>Fundación para la Vivienda Rural Costa Rica – Canadá,</w:t>
      </w:r>
      <w:r>
        <w:rPr>
          <w:rFonts w:cs="Arial"/>
          <w:color w:val="000000"/>
          <w:sz w:val="22"/>
          <w:szCs w:val="22"/>
        </w:rPr>
        <w:t xml:space="preserve"> por el reiterado incumplimiento de los plazos establecidos por es</w:t>
      </w:r>
      <w:r w:rsidR="008A101D">
        <w:rPr>
          <w:rFonts w:cs="Arial"/>
          <w:color w:val="000000"/>
          <w:sz w:val="22"/>
          <w:szCs w:val="22"/>
        </w:rPr>
        <w:t>a</w:t>
      </w:r>
      <w:r>
        <w:rPr>
          <w:rFonts w:cs="Arial"/>
          <w:color w:val="000000"/>
          <w:sz w:val="22"/>
          <w:szCs w:val="22"/>
        </w:rPr>
        <w:t xml:space="preserve"> ent</w:t>
      </w:r>
      <w:r w:rsidR="00AE44D8">
        <w:rPr>
          <w:rFonts w:cs="Arial"/>
          <w:color w:val="000000"/>
          <w:sz w:val="22"/>
          <w:szCs w:val="22"/>
        </w:rPr>
        <w:t>idad</w:t>
      </w:r>
      <w:r>
        <w:rPr>
          <w:rFonts w:cs="Arial"/>
          <w:color w:val="000000"/>
          <w:sz w:val="22"/>
          <w:szCs w:val="22"/>
        </w:rPr>
        <w:t xml:space="preserve"> para la liquidación del proyecto. </w:t>
      </w:r>
    </w:p>
    <w:p w14:paraId="750A30A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F9C912" w14:textId="77777777" w:rsidR="002B71CC" w:rsidRPr="00D14EAF" w:rsidRDefault="002B71CC" w:rsidP="002B71CC">
      <w:pPr>
        <w:spacing w:line="360" w:lineRule="auto"/>
        <w:jc w:val="both"/>
        <w:rPr>
          <w:rFonts w:cs="Arial"/>
          <w:b/>
          <w:sz w:val="22"/>
        </w:rPr>
      </w:pPr>
      <w:r w:rsidRPr="00D14EAF">
        <w:rPr>
          <w:rFonts w:cs="Arial"/>
          <w:b/>
          <w:sz w:val="22"/>
        </w:rPr>
        <w:t>************</w:t>
      </w:r>
    </w:p>
    <w:p w14:paraId="63A36CD0" w14:textId="77777777" w:rsidR="002B71CC" w:rsidRDefault="002B71CC" w:rsidP="002B71CC">
      <w:pPr>
        <w:spacing w:line="360" w:lineRule="auto"/>
        <w:jc w:val="both"/>
        <w:rPr>
          <w:rFonts w:cs="Arial"/>
          <w:sz w:val="22"/>
          <w:lang w:val="es-ES_tradnl"/>
        </w:rPr>
      </w:pPr>
    </w:p>
    <w:p w14:paraId="0F92470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B264E34" w14:textId="77777777" w:rsidR="0006653E" w:rsidRPr="00BC72AF" w:rsidRDefault="0006653E" w:rsidP="0006653E">
      <w:pPr>
        <w:spacing w:line="360" w:lineRule="auto"/>
        <w:jc w:val="both"/>
        <w:rPr>
          <w:rFonts w:cs="Arial"/>
          <w:b/>
          <w:bCs/>
          <w:color w:val="000000"/>
          <w:sz w:val="22"/>
          <w:szCs w:val="22"/>
        </w:rPr>
      </w:pPr>
      <w:r w:rsidRPr="00BC72AF">
        <w:rPr>
          <w:rFonts w:cs="Arial"/>
          <w:b/>
          <w:bCs/>
          <w:color w:val="000000"/>
          <w:sz w:val="22"/>
          <w:szCs w:val="22"/>
        </w:rPr>
        <w:t>Considerando:</w:t>
      </w:r>
    </w:p>
    <w:p w14:paraId="0793212C" w14:textId="6A84B5C8" w:rsidR="0006653E" w:rsidRPr="00BC72AF" w:rsidRDefault="0006653E" w:rsidP="0006653E">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C-775-DC-2022 del 04 de agosto de 2022, el Grupo Mutual Alajuela – La Vivienda de Ahorro y Préstamo (Grupo Mutual),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habitacional </w:t>
      </w:r>
      <w:r w:rsidRPr="00610ECD">
        <w:rPr>
          <w:rFonts w:cs="Arial"/>
          <w:sz w:val="22"/>
          <w:szCs w:val="22"/>
        </w:rPr>
        <w:t xml:space="preserve">Monte Cristo </w:t>
      </w:r>
      <w:r w:rsidR="00405086">
        <w:rPr>
          <w:rFonts w:cs="Arial"/>
          <w:sz w:val="22"/>
          <w:szCs w:val="22"/>
        </w:rPr>
        <w:t>I</w:t>
      </w:r>
      <w:r w:rsidRPr="00610ECD">
        <w:rPr>
          <w:rFonts w:cs="Arial"/>
          <w:sz w:val="22"/>
          <w:szCs w:val="22"/>
        </w:rPr>
        <w:t xml:space="preserve">I, ubicado en el distrito y cantón de Upala, provincia de Alajuela, y aprobado mediante el acuerdo </w:t>
      </w:r>
      <w:r w:rsidRPr="00610ECD">
        <w:rPr>
          <w:rFonts w:cs="Arial"/>
          <w:color w:val="000000"/>
          <w:sz w:val="22"/>
          <w:szCs w:val="22"/>
        </w:rPr>
        <w:t>N° 1 de la sesión 23-2020, del 23 de marzo de 2020.</w:t>
      </w:r>
    </w:p>
    <w:p w14:paraId="326C4743" w14:textId="77777777" w:rsidR="0006653E" w:rsidRPr="00BC72AF" w:rsidRDefault="0006653E" w:rsidP="0006653E">
      <w:pPr>
        <w:spacing w:line="360" w:lineRule="auto"/>
        <w:jc w:val="both"/>
        <w:rPr>
          <w:rFonts w:cs="Arial"/>
          <w:color w:val="000000"/>
          <w:sz w:val="22"/>
          <w:szCs w:val="22"/>
        </w:rPr>
      </w:pPr>
    </w:p>
    <w:p w14:paraId="1DDBA3BC" w14:textId="5A193F92" w:rsidR="00477368" w:rsidRDefault="0006653E" w:rsidP="00477368">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0859</w:t>
      </w:r>
      <w:r w:rsidRPr="00BC72AF">
        <w:rPr>
          <w:rFonts w:cs="Arial"/>
          <w:color w:val="000000"/>
          <w:sz w:val="22"/>
          <w:szCs w:val="22"/>
        </w:rPr>
        <w:t>-20</w:t>
      </w:r>
      <w:r>
        <w:rPr>
          <w:rFonts w:cs="Arial"/>
          <w:color w:val="000000"/>
          <w:sz w:val="22"/>
          <w:szCs w:val="22"/>
        </w:rPr>
        <w:t xml:space="preserve">22, del 18 de agosto de 2022 </w:t>
      </w:r>
      <w:r w:rsidRPr="00BC72AF">
        <w:rPr>
          <w:rFonts w:cs="Arial"/>
          <w:color w:val="000000"/>
          <w:sz w:val="22"/>
          <w:szCs w:val="22"/>
        </w:rPr>
        <w:t>–el cual es avalado por la Gerencia General con la nota GG-ME-</w:t>
      </w:r>
      <w:r>
        <w:rPr>
          <w:rFonts w:cs="Arial"/>
          <w:color w:val="000000"/>
          <w:sz w:val="22"/>
          <w:szCs w:val="22"/>
        </w:rPr>
        <w:t>1032</w:t>
      </w:r>
      <w:r w:rsidRPr="00BC72AF">
        <w:rPr>
          <w:rFonts w:cs="Arial"/>
          <w:color w:val="000000"/>
          <w:sz w:val="22"/>
          <w:szCs w:val="22"/>
        </w:rPr>
        <w:t>-20</w:t>
      </w:r>
      <w:r>
        <w:rPr>
          <w:rFonts w:cs="Arial"/>
          <w:color w:val="000000"/>
          <w:sz w:val="22"/>
          <w:szCs w:val="22"/>
        </w:rPr>
        <w:t xml:space="preserve">22, </w:t>
      </w:r>
      <w:r w:rsidR="00477368">
        <w:rPr>
          <w:rFonts w:cs="Arial"/>
          <w:color w:val="000000"/>
          <w:sz w:val="22"/>
          <w:szCs w:val="22"/>
        </w:rPr>
        <w:t>de esa misma fecha</w:t>
      </w:r>
      <w:r w:rsidRPr="00BC72AF">
        <w:rPr>
          <w:rFonts w:cs="Arial"/>
          <w:color w:val="000000"/>
          <w:sz w:val="22"/>
          <w:szCs w:val="22"/>
        </w:rPr>
        <w:t>– la Dirección FOSUVI</w:t>
      </w:r>
      <w:r>
        <w:rPr>
          <w:rFonts w:cs="Arial"/>
          <w:color w:val="000000"/>
          <w:sz w:val="22"/>
          <w:szCs w:val="22"/>
        </w:rPr>
        <w:t xml:space="preserve"> </w:t>
      </w:r>
      <w:r w:rsidRPr="00BC72AF">
        <w:rPr>
          <w:rFonts w:cs="Arial"/>
          <w:color w:val="000000"/>
          <w:sz w:val="22"/>
          <w:szCs w:val="22"/>
        </w:rPr>
        <w:t xml:space="preserve">presenta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Grupo Mutual</w:t>
      </w:r>
      <w:r w:rsidRPr="00BC72AF">
        <w:rPr>
          <w:rFonts w:cs="Arial"/>
          <w:color w:val="000000"/>
          <w:sz w:val="22"/>
          <w:szCs w:val="22"/>
        </w:rPr>
        <w:t>, concluyendo que</w:t>
      </w:r>
      <w:r w:rsidR="00477368">
        <w:rPr>
          <w:rFonts w:cs="Arial"/>
          <w:color w:val="000000"/>
          <w:sz w:val="22"/>
          <w:szCs w:val="22"/>
        </w:rPr>
        <w:t>,</w:t>
      </w:r>
      <w:r w:rsidRPr="00BC72AF">
        <w:rPr>
          <w:rFonts w:cs="Arial"/>
          <w:color w:val="000000"/>
          <w:sz w:val="22"/>
          <w:szCs w:val="22"/>
        </w:rPr>
        <w:t xml:space="preserve"> con base en los argumentos señalados por esa entidad para justificar el plazo requerido, </w:t>
      </w:r>
      <w:r w:rsidRPr="00CC6CA9">
        <w:rPr>
          <w:rFonts w:cs="Arial"/>
          <w:color w:val="000000"/>
          <w:sz w:val="22"/>
          <w:szCs w:val="22"/>
        </w:rPr>
        <w:t>recomienda aprobar</w:t>
      </w:r>
      <w:r w:rsidRPr="00BC72AF">
        <w:rPr>
          <w:rFonts w:cs="Arial"/>
          <w:color w:val="000000"/>
          <w:sz w:val="22"/>
          <w:szCs w:val="22"/>
        </w:rPr>
        <w:t xml:space="preserve"> </w:t>
      </w:r>
      <w:r>
        <w:rPr>
          <w:rFonts w:cs="Arial"/>
          <w:color w:val="000000"/>
          <w:sz w:val="22"/>
          <w:szCs w:val="22"/>
        </w:rPr>
        <w:t xml:space="preserve">una </w:t>
      </w:r>
      <w:r w:rsidR="00477368">
        <w:rPr>
          <w:rFonts w:cs="Arial"/>
          <w:color w:val="000000"/>
          <w:sz w:val="22"/>
          <w:szCs w:val="22"/>
        </w:rPr>
        <w:t>prórroga</w:t>
      </w:r>
      <w:r>
        <w:rPr>
          <w:rFonts w:cs="Arial"/>
          <w:color w:val="000000"/>
          <w:sz w:val="22"/>
          <w:szCs w:val="22"/>
        </w:rPr>
        <w:t xml:space="preserve"> </w:t>
      </w:r>
      <w:r w:rsidR="00477368">
        <w:rPr>
          <w:rFonts w:cs="Arial"/>
          <w:color w:val="000000"/>
          <w:sz w:val="22"/>
          <w:szCs w:val="22"/>
        </w:rPr>
        <w:t xml:space="preserve">de hasta el 31 de agosto de 2023, con el objetivo de </w:t>
      </w:r>
      <w:r w:rsidR="00477368" w:rsidRPr="00477368">
        <w:rPr>
          <w:rFonts w:cs="Arial"/>
          <w:color w:val="000000"/>
          <w:sz w:val="22"/>
          <w:szCs w:val="22"/>
          <w:lang w:val="es-CR"/>
        </w:rPr>
        <w:t xml:space="preserve">realizar las actividades pendientes para </w:t>
      </w:r>
      <w:r w:rsidR="00477368">
        <w:rPr>
          <w:rFonts w:cs="Arial"/>
          <w:color w:val="000000"/>
          <w:sz w:val="22"/>
          <w:szCs w:val="22"/>
          <w:lang w:val="es-CR"/>
        </w:rPr>
        <w:t>l</w:t>
      </w:r>
      <w:r w:rsidR="00477368" w:rsidRPr="00477368">
        <w:rPr>
          <w:rFonts w:cs="Arial"/>
          <w:color w:val="000000"/>
          <w:sz w:val="22"/>
          <w:szCs w:val="22"/>
          <w:lang w:val="es-CR"/>
        </w:rPr>
        <w:t xml:space="preserve">a entrega del proyecto, </w:t>
      </w:r>
      <w:r w:rsidR="00477368">
        <w:rPr>
          <w:rFonts w:cs="Arial"/>
          <w:color w:val="000000"/>
          <w:sz w:val="22"/>
          <w:szCs w:val="22"/>
          <w:lang w:val="es-CR"/>
        </w:rPr>
        <w:t>l</w:t>
      </w:r>
      <w:r w:rsidR="00477368" w:rsidRPr="00477368">
        <w:rPr>
          <w:rFonts w:cs="Arial"/>
          <w:color w:val="000000"/>
          <w:sz w:val="22"/>
          <w:szCs w:val="22"/>
          <w:lang w:val="es-CR"/>
        </w:rPr>
        <w:t>a liberaci</w:t>
      </w:r>
      <w:r w:rsidR="00477368">
        <w:rPr>
          <w:rFonts w:cs="Arial"/>
          <w:color w:val="000000"/>
          <w:sz w:val="22"/>
          <w:szCs w:val="22"/>
          <w:lang w:val="es-CR"/>
        </w:rPr>
        <w:t xml:space="preserve">ón </w:t>
      </w:r>
      <w:r w:rsidR="00477368" w:rsidRPr="00477368">
        <w:rPr>
          <w:rFonts w:cs="Arial"/>
          <w:color w:val="000000"/>
          <w:sz w:val="22"/>
          <w:szCs w:val="22"/>
          <w:lang w:val="es-CR"/>
        </w:rPr>
        <w:t>de</w:t>
      </w:r>
      <w:r w:rsidR="00477368">
        <w:rPr>
          <w:rFonts w:cs="Arial"/>
          <w:color w:val="000000"/>
          <w:sz w:val="22"/>
          <w:szCs w:val="22"/>
          <w:lang w:val="es-CR"/>
        </w:rPr>
        <w:t xml:space="preserve"> las </w:t>
      </w:r>
      <w:r w:rsidR="00477368" w:rsidRPr="00477368">
        <w:rPr>
          <w:rFonts w:cs="Arial"/>
          <w:color w:val="000000"/>
          <w:sz w:val="22"/>
          <w:szCs w:val="22"/>
          <w:lang w:val="es-CR"/>
        </w:rPr>
        <w:t>garant</w:t>
      </w:r>
      <w:r w:rsidR="00477368">
        <w:rPr>
          <w:rFonts w:cs="Arial"/>
          <w:color w:val="000000"/>
          <w:sz w:val="22"/>
          <w:szCs w:val="22"/>
          <w:lang w:val="es-CR"/>
        </w:rPr>
        <w:t>í</w:t>
      </w:r>
      <w:r w:rsidR="00477368" w:rsidRPr="00477368">
        <w:rPr>
          <w:rFonts w:cs="Arial"/>
          <w:color w:val="000000"/>
          <w:sz w:val="22"/>
          <w:szCs w:val="22"/>
          <w:lang w:val="es-CR"/>
        </w:rPr>
        <w:t xml:space="preserve">as y </w:t>
      </w:r>
      <w:r w:rsidR="00477368">
        <w:rPr>
          <w:rFonts w:cs="Arial"/>
          <w:color w:val="000000"/>
          <w:sz w:val="22"/>
          <w:szCs w:val="22"/>
          <w:lang w:val="es-CR"/>
        </w:rPr>
        <w:t>l</w:t>
      </w:r>
      <w:r w:rsidR="00477368" w:rsidRPr="00477368">
        <w:rPr>
          <w:rFonts w:cs="Arial"/>
          <w:color w:val="000000"/>
          <w:sz w:val="22"/>
          <w:szCs w:val="22"/>
          <w:lang w:val="es-CR"/>
        </w:rPr>
        <w:t>a ejecuc</w:t>
      </w:r>
      <w:r w:rsidR="00477368">
        <w:rPr>
          <w:rFonts w:cs="Arial"/>
          <w:color w:val="000000"/>
          <w:sz w:val="22"/>
          <w:szCs w:val="22"/>
          <w:lang w:val="es-CR"/>
        </w:rPr>
        <w:t>ió</w:t>
      </w:r>
      <w:r w:rsidR="00477368" w:rsidRPr="00477368">
        <w:rPr>
          <w:rFonts w:cs="Arial"/>
          <w:color w:val="000000"/>
          <w:sz w:val="22"/>
          <w:szCs w:val="22"/>
          <w:lang w:val="es-CR"/>
        </w:rPr>
        <w:t>n del cierre t</w:t>
      </w:r>
      <w:r w:rsidR="00477368">
        <w:rPr>
          <w:rFonts w:cs="Arial"/>
          <w:color w:val="000000"/>
          <w:sz w:val="22"/>
          <w:szCs w:val="22"/>
          <w:lang w:val="es-CR"/>
        </w:rPr>
        <w:t>é</w:t>
      </w:r>
      <w:r w:rsidR="00477368" w:rsidRPr="00477368">
        <w:rPr>
          <w:rFonts w:cs="Arial"/>
          <w:color w:val="000000"/>
          <w:sz w:val="22"/>
          <w:szCs w:val="22"/>
          <w:lang w:val="es-CR"/>
        </w:rPr>
        <w:t>cnico y financiero del proyecto</w:t>
      </w:r>
      <w:r w:rsidR="00477368">
        <w:rPr>
          <w:rFonts w:cs="Arial"/>
          <w:color w:val="000000"/>
          <w:sz w:val="22"/>
          <w:szCs w:val="22"/>
          <w:lang w:val="es-CR"/>
        </w:rPr>
        <w:t>.</w:t>
      </w:r>
    </w:p>
    <w:p w14:paraId="42A7BBEB" w14:textId="77777777" w:rsidR="00477368" w:rsidRDefault="00477368" w:rsidP="0006653E">
      <w:pPr>
        <w:spacing w:line="360" w:lineRule="auto"/>
        <w:jc w:val="both"/>
        <w:rPr>
          <w:rFonts w:cs="Arial"/>
          <w:color w:val="000000"/>
          <w:sz w:val="22"/>
          <w:szCs w:val="22"/>
        </w:rPr>
      </w:pPr>
    </w:p>
    <w:p w14:paraId="4B985B00" w14:textId="77777777" w:rsidR="0006653E" w:rsidRPr="00BC72AF" w:rsidRDefault="0006653E" w:rsidP="0006653E">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w:t>
      </w:r>
      <w:r>
        <w:rPr>
          <w:rFonts w:cs="Arial"/>
          <w:color w:val="000000"/>
          <w:sz w:val="22"/>
          <w:szCs w:val="22"/>
        </w:rPr>
        <w:t xml:space="preserve">por la Dirección FOSUVI y la Subgerencia de Operaciones, </w:t>
      </w:r>
      <w:r w:rsidRPr="00BC72AF">
        <w:rPr>
          <w:rFonts w:cs="Arial"/>
          <w:color w:val="000000"/>
          <w:sz w:val="22"/>
          <w:szCs w:val="22"/>
        </w:rPr>
        <w:t>en el informe DF-OF-</w:t>
      </w:r>
      <w:r>
        <w:rPr>
          <w:rFonts w:cs="Arial"/>
          <w:color w:val="000000"/>
          <w:sz w:val="22"/>
          <w:szCs w:val="22"/>
        </w:rPr>
        <w:t>0859</w:t>
      </w:r>
      <w:r w:rsidRPr="00BC72AF">
        <w:rPr>
          <w:rFonts w:cs="Arial"/>
          <w:color w:val="000000"/>
          <w:sz w:val="22"/>
          <w:szCs w:val="22"/>
        </w:rPr>
        <w:t>-20</w:t>
      </w:r>
      <w:r>
        <w:rPr>
          <w:rFonts w:cs="Arial"/>
          <w:color w:val="000000"/>
          <w:sz w:val="22"/>
          <w:szCs w:val="22"/>
        </w:rPr>
        <w:t>22.</w:t>
      </w:r>
    </w:p>
    <w:p w14:paraId="2EE7EDA3" w14:textId="77777777" w:rsidR="0006653E" w:rsidRPr="00BC72AF" w:rsidRDefault="0006653E" w:rsidP="0006653E">
      <w:pPr>
        <w:spacing w:line="360" w:lineRule="auto"/>
        <w:jc w:val="both"/>
        <w:rPr>
          <w:rFonts w:cs="Arial"/>
          <w:color w:val="000000"/>
          <w:sz w:val="22"/>
          <w:szCs w:val="22"/>
        </w:rPr>
      </w:pPr>
    </w:p>
    <w:p w14:paraId="12944981" w14:textId="77777777" w:rsidR="0006653E" w:rsidRPr="00BC72AF" w:rsidRDefault="0006653E" w:rsidP="0006653E">
      <w:pPr>
        <w:spacing w:line="360" w:lineRule="auto"/>
        <w:jc w:val="both"/>
        <w:rPr>
          <w:rFonts w:cs="Arial"/>
          <w:b/>
          <w:bCs/>
          <w:color w:val="000000"/>
          <w:sz w:val="22"/>
          <w:szCs w:val="22"/>
        </w:rPr>
      </w:pPr>
      <w:r w:rsidRPr="00BC72AF">
        <w:rPr>
          <w:rFonts w:cs="Arial"/>
          <w:b/>
          <w:bCs/>
          <w:color w:val="000000"/>
          <w:sz w:val="22"/>
          <w:szCs w:val="22"/>
        </w:rPr>
        <w:t>Por tanto, se acuerda:</w:t>
      </w:r>
    </w:p>
    <w:p w14:paraId="5DD491AF" w14:textId="77777777" w:rsidR="0006653E" w:rsidRDefault="0006653E" w:rsidP="0006653E">
      <w:pPr>
        <w:spacing w:line="360" w:lineRule="auto"/>
        <w:jc w:val="both"/>
        <w:rPr>
          <w:rFonts w:cs="Arial"/>
          <w:color w:val="000000"/>
          <w:sz w:val="22"/>
          <w:szCs w:val="22"/>
        </w:rPr>
      </w:pPr>
      <w:r w:rsidRPr="009A42A5">
        <w:rPr>
          <w:rFonts w:cs="Arial"/>
          <w:b/>
          <w:color w:val="000000"/>
          <w:sz w:val="22"/>
          <w:szCs w:val="22"/>
        </w:rPr>
        <w:t>1)</w:t>
      </w:r>
      <w:r>
        <w:rPr>
          <w:rFonts w:cs="Arial"/>
          <w:color w:val="000000"/>
          <w:sz w:val="22"/>
          <w:szCs w:val="22"/>
        </w:rPr>
        <w:t xml:space="preserve"> </w:t>
      </w:r>
      <w:r w:rsidRPr="009A42A5">
        <w:rPr>
          <w:rFonts w:cs="Arial"/>
          <w:color w:val="000000"/>
          <w:sz w:val="22"/>
          <w:szCs w:val="22"/>
        </w:rPr>
        <w:t>Autorizar</w:t>
      </w:r>
      <w:r w:rsidRPr="009A42A5">
        <w:rPr>
          <w:rFonts w:cs="Arial"/>
          <w:sz w:val="22"/>
          <w:szCs w:val="22"/>
        </w:rPr>
        <w:t xml:space="preserve"> al Grupo Mutual Alajuela – La Vivienda </w:t>
      </w:r>
      <w:r w:rsidRPr="009A42A5">
        <w:rPr>
          <w:rFonts w:cs="Arial"/>
          <w:color w:val="000000"/>
          <w:sz w:val="22"/>
          <w:szCs w:val="22"/>
        </w:rPr>
        <w:t>de Ahorro y Préstamo,</w:t>
      </w:r>
      <w:r w:rsidRPr="009A42A5">
        <w:rPr>
          <w:rFonts w:cs="Arial"/>
          <w:sz w:val="22"/>
          <w:szCs w:val="22"/>
        </w:rPr>
        <w:t xml:space="preserve"> </w:t>
      </w:r>
      <w:r>
        <w:rPr>
          <w:rFonts w:cs="Arial"/>
          <w:sz w:val="22"/>
          <w:szCs w:val="22"/>
        </w:rPr>
        <w:t xml:space="preserve">una prórroga al contrato de administración de recursos del proyecto </w:t>
      </w:r>
      <w:r>
        <w:rPr>
          <w:rFonts w:cs="Arial"/>
          <w:color w:val="000000"/>
          <w:sz w:val="22"/>
          <w:szCs w:val="22"/>
        </w:rPr>
        <w:t>Monte Cristo II, según el siguiente detalle:</w:t>
      </w:r>
    </w:p>
    <w:p w14:paraId="3EE5CCC7" w14:textId="7FD3F7EF" w:rsidR="0006653E" w:rsidRDefault="0006653E" w:rsidP="0006653E">
      <w:pPr>
        <w:spacing w:line="360" w:lineRule="auto"/>
        <w:jc w:val="both"/>
        <w:rPr>
          <w:rFonts w:cs="Arial"/>
          <w:color w:val="000000"/>
          <w:sz w:val="22"/>
          <w:szCs w:val="22"/>
        </w:rPr>
      </w:pPr>
      <w:r>
        <w:rPr>
          <w:rFonts w:cs="Arial"/>
          <w:color w:val="000000"/>
          <w:sz w:val="22"/>
          <w:szCs w:val="22"/>
        </w:rPr>
        <w:lastRenderedPageBreak/>
        <w:t xml:space="preserve">a) Inscripción de </w:t>
      </w:r>
      <w:r w:rsidR="0096381F">
        <w:rPr>
          <w:rFonts w:cs="Arial"/>
          <w:color w:val="000000"/>
          <w:sz w:val="22"/>
          <w:szCs w:val="22"/>
        </w:rPr>
        <w:t>la</w:t>
      </w:r>
      <w:r>
        <w:rPr>
          <w:rFonts w:cs="Arial"/>
          <w:color w:val="000000"/>
          <w:sz w:val="22"/>
          <w:szCs w:val="22"/>
        </w:rPr>
        <w:t xml:space="preserve"> escritura de constitución de servidumbre </w:t>
      </w:r>
      <w:r w:rsidR="0096381F">
        <w:rPr>
          <w:rFonts w:cs="Arial"/>
          <w:color w:val="000000"/>
          <w:sz w:val="22"/>
          <w:szCs w:val="22"/>
        </w:rPr>
        <w:t xml:space="preserve">(canal pluvial) </w:t>
      </w:r>
      <w:r>
        <w:rPr>
          <w:rFonts w:cs="Arial"/>
          <w:color w:val="000000"/>
          <w:sz w:val="22"/>
          <w:szCs w:val="22"/>
        </w:rPr>
        <w:t xml:space="preserve">y rectificación de </w:t>
      </w:r>
      <w:r w:rsidR="0096381F">
        <w:rPr>
          <w:rFonts w:cs="Arial"/>
          <w:color w:val="000000"/>
          <w:sz w:val="22"/>
          <w:szCs w:val="22"/>
        </w:rPr>
        <w:t xml:space="preserve">la </w:t>
      </w:r>
      <w:r>
        <w:rPr>
          <w:rFonts w:cs="Arial"/>
          <w:color w:val="000000"/>
          <w:sz w:val="22"/>
          <w:szCs w:val="22"/>
        </w:rPr>
        <w:t>naturaleza del resto de finca</w:t>
      </w:r>
      <w:r w:rsidR="0096381F">
        <w:rPr>
          <w:rFonts w:cs="Arial"/>
          <w:color w:val="000000"/>
          <w:sz w:val="22"/>
          <w:szCs w:val="22"/>
        </w:rPr>
        <w:t xml:space="preserve">, hasta el </w:t>
      </w:r>
      <w:r>
        <w:rPr>
          <w:rFonts w:cs="Arial"/>
          <w:color w:val="000000"/>
          <w:sz w:val="22"/>
          <w:szCs w:val="22"/>
        </w:rPr>
        <w:t xml:space="preserve">15 de setiembre </w:t>
      </w:r>
      <w:r w:rsidR="0096381F">
        <w:rPr>
          <w:rFonts w:cs="Arial"/>
          <w:color w:val="000000"/>
          <w:sz w:val="22"/>
          <w:szCs w:val="22"/>
        </w:rPr>
        <w:t xml:space="preserve">de </w:t>
      </w:r>
      <w:r>
        <w:rPr>
          <w:rFonts w:cs="Arial"/>
          <w:color w:val="000000"/>
          <w:sz w:val="22"/>
          <w:szCs w:val="22"/>
        </w:rPr>
        <w:t>2022</w:t>
      </w:r>
      <w:r w:rsidR="0096381F">
        <w:rPr>
          <w:rFonts w:cs="Arial"/>
          <w:color w:val="000000"/>
          <w:sz w:val="22"/>
          <w:szCs w:val="22"/>
        </w:rPr>
        <w:t>.</w:t>
      </w:r>
    </w:p>
    <w:p w14:paraId="10EDBED8" w14:textId="465CD0DD" w:rsidR="0006653E" w:rsidRDefault="0006653E" w:rsidP="0006653E">
      <w:pPr>
        <w:spacing w:line="360" w:lineRule="auto"/>
        <w:jc w:val="both"/>
        <w:rPr>
          <w:rFonts w:cs="Arial"/>
          <w:color w:val="000000"/>
          <w:sz w:val="22"/>
          <w:szCs w:val="22"/>
        </w:rPr>
      </w:pPr>
      <w:r>
        <w:rPr>
          <w:rFonts w:cs="Arial"/>
          <w:color w:val="000000"/>
          <w:sz w:val="22"/>
          <w:szCs w:val="22"/>
        </w:rPr>
        <w:t>b) Traspaso de áreas públicas a la Municipalidad de Upala,</w:t>
      </w:r>
      <w:r w:rsidR="0096381F">
        <w:rPr>
          <w:rFonts w:cs="Arial"/>
          <w:color w:val="000000"/>
          <w:sz w:val="22"/>
          <w:szCs w:val="22"/>
        </w:rPr>
        <w:t xml:space="preserve"> hasta el</w:t>
      </w:r>
      <w:r>
        <w:rPr>
          <w:rFonts w:cs="Arial"/>
          <w:color w:val="000000"/>
          <w:sz w:val="22"/>
          <w:szCs w:val="22"/>
        </w:rPr>
        <w:t xml:space="preserve"> 15 de diciembre </w:t>
      </w:r>
      <w:r w:rsidR="0096381F">
        <w:rPr>
          <w:rFonts w:cs="Arial"/>
          <w:color w:val="000000"/>
          <w:sz w:val="22"/>
          <w:szCs w:val="22"/>
        </w:rPr>
        <w:t xml:space="preserve">de </w:t>
      </w:r>
      <w:r>
        <w:rPr>
          <w:rFonts w:cs="Arial"/>
          <w:color w:val="000000"/>
          <w:sz w:val="22"/>
          <w:szCs w:val="22"/>
        </w:rPr>
        <w:t>2022</w:t>
      </w:r>
      <w:r w:rsidR="0096381F">
        <w:rPr>
          <w:rFonts w:cs="Arial"/>
          <w:color w:val="000000"/>
          <w:sz w:val="22"/>
          <w:szCs w:val="22"/>
        </w:rPr>
        <w:t>.</w:t>
      </w:r>
    </w:p>
    <w:p w14:paraId="0BBF2210" w14:textId="53853B14" w:rsidR="0006653E" w:rsidRDefault="0006653E" w:rsidP="0006653E">
      <w:pPr>
        <w:spacing w:line="360" w:lineRule="auto"/>
        <w:jc w:val="both"/>
        <w:rPr>
          <w:rFonts w:cs="Arial"/>
          <w:color w:val="000000"/>
          <w:sz w:val="22"/>
          <w:szCs w:val="22"/>
        </w:rPr>
      </w:pPr>
      <w:r>
        <w:rPr>
          <w:rFonts w:cs="Arial"/>
          <w:color w:val="000000"/>
          <w:sz w:val="22"/>
          <w:szCs w:val="22"/>
        </w:rPr>
        <w:t>c) Conclusión</w:t>
      </w:r>
      <w:r w:rsidR="0096381F">
        <w:rPr>
          <w:rFonts w:cs="Arial"/>
          <w:color w:val="000000"/>
          <w:sz w:val="22"/>
          <w:szCs w:val="22"/>
        </w:rPr>
        <w:t xml:space="preserve"> del</w:t>
      </w:r>
      <w:r>
        <w:rPr>
          <w:rFonts w:cs="Arial"/>
          <w:color w:val="000000"/>
          <w:sz w:val="22"/>
          <w:szCs w:val="22"/>
        </w:rPr>
        <w:t xml:space="preserve"> proceso de forma</w:t>
      </w:r>
      <w:r w:rsidR="0096381F">
        <w:rPr>
          <w:rFonts w:cs="Arial"/>
          <w:color w:val="000000"/>
          <w:sz w:val="22"/>
          <w:szCs w:val="22"/>
        </w:rPr>
        <w:t>lización, hasta el</w:t>
      </w:r>
      <w:r>
        <w:rPr>
          <w:rFonts w:cs="Arial"/>
          <w:color w:val="000000"/>
          <w:sz w:val="22"/>
          <w:szCs w:val="22"/>
        </w:rPr>
        <w:t xml:space="preserve"> 31 de enero</w:t>
      </w:r>
      <w:r w:rsidR="0096381F">
        <w:rPr>
          <w:rFonts w:cs="Arial"/>
          <w:color w:val="000000"/>
          <w:sz w:val="22"/>
          <w:szCs w:val="22"/>
        </w:rPr>
        <w:t xml:space="preserve"> de</w:t>
      </w:r>
      <w:r>
        <w:rPr>
          <w:rFonts w:cs="Arial"/>
          <w:color w:val="000000"/>
          <w:sz w:val="22"/>
          <w:szCs w:val="22"/>
        </w:rPr>
        <w:t xml:space="preserve"> 2023</w:t>
      </w:r>
      <w:r w:rsidR="0096381F">
        <w:rPr>
          <w:rFonts w:cs="Arial"/>
          <w:color w:val="000000"/>
          <w:sz w:val="22"/>
          <w:szCs w:val="22"/>
        </w:rPr>
        <w:t>.</w:t>
      </w:r>
    </w:p>
    <w:p w14:paraId="3E8A7F21" w14:textId="5BFA263E" w:rsidR="0006653E" w:rsidRDefault="0006653E" w:rsidP="0006653E">
      <w:pPr>
        <w:spacing w:line="360" w:lineRule="auto"/>
        <w:jc w:val="both"/>
        <w:rPr>
          <w:rFonts w:cs="Arial"/>
          <w:color w:val="000000"/>
          <w:sz w:val="22"/>
          <w:szCs w:val="22"/>
        </w:rPr>
      </w:pPr>
      <w:r>
        <w:rPr>
          <w:rFonts w:cs="Arial"/>
          <w:color w:val="000000"/>
          <w:sz w:val="22"/>
          <w:szCs w:val="22"/>
        </w:rPr>
        <w:t>d) Devolución de garantías</w:t>
      </w:r>
      <w:r w:rsidR="0096381F">
        <w:rPr>
          <w:rFonts w:cs="Arial"/>
          <w:color w:val="000000"/>
          <w:sz w:val="22"/>
          <w:szCs w:val="22"/>
        </w:rPr>
        <w:t>, hasta el</w:t>
      </w:r>
      <w:r>
        <w:rPr>
          <w:rFonts w:cs="Arial"/>
          <w:color w:val="000000"/>
          <w:sz w:val="22"/>
          <w:szCs w:val="22"/>
        </w:rPr>
        <w:t xml:space="preserve"> 31 de mayo </w:t>
      </w:r>
      <w:r w:rsidR="0096381F">
        <w:rPr>
          <w:rFonts w:cs="Arial"/>
          <w:color w:val="000000"/>
          <w:sz w:val="22"/>
          <w:szCs w:val="22"/>
        </w:rPr>
        <w:t xml:space="preserve">de </w:t>
      </w:r>
      <w:r>
        <w:rPr>
          <w:rFonts w:cs="Arial"/>
          <w:color w:val="000000"/>
          <w:sz w:val="22"/>
          <w:szCs w:val="22"/>
        </w:rPr>
        <w:t>2023</w:t>
      </w:r>
      <w:r w:rsidR="0096381F">
        <w:rPr>
          <w:rFonts w:cs="Arial"/>
          <w:color w:val="000000"/>
          <w:sz w:val="22"/>
          <w:szCs w:val="22"/>
        </w:rPr>
        <w:t>.</w:t>
      </w:r>
    </w:p>
    <w:p w14:paraId="623BDB1F" w14:textId="3BEA2ECB" w:rsidR="0006653E" w:rsidRDefault="0006653E" w:rsidP="0006653E">
      <w:pPr>
        <w:spacing w:line="360" w:lineRule="auto"/>
        <w:jc w:val="both"/>
        <w:rPr>
          <w:rFonts w:cs="Arial"/>
          <w:color w:val="000000"/>
          <w:sz w:val="22"/>
          <w:szCs w:val="22"/>
        </w:rPr>
      </w:pPr>
      <w:r>
        <w:rPr>
          <w:rFonts w:cs="Arial"/>
          <w:color w:val="000000"/>
          <w:sz w:val="22"/>
          <w:szCs w:val="22"/>
        </w:rPr>
        <w:t>e) Cierre técnico y financiero</w:t>
      </w:r>
      <w:r w:rsidR="0096381F">
        <w:rPr>
          <w:rFonts w:cs="Arial"/>
          <w:color w:val="000000"/>
          <w:sz w:val="22"/>
          <w:szCs w:val="22"/>
        </w:rPr>
        <w:t>, hasta el</w:t>
      </w:r>
      <w:r>
        <w:rPr>
          <w:rFonts w:cs="Arial"/>
          <w:color w:val="000000"/>
          <w:sz w:val="22"/>
          <w:szCs w:val="22"/>
        </w:rPr>
        <w:t xml:space="preserve"> 31 de agosto </w:t>
      </w:r>
      <w:r w:rsidR="0096381F">
        <w:rPr>
          <w:rFonts w:cs="Arial"/>
          <w:color w:val="000000"/>
          <w:sz w:val="22"/>
          <w:szCs w:val="22"/>
        </w:rPr>
        <w:t xml:space="preserve">de </w:t>
      </w:r>
      <w:r>
        <w:rPr>
          <w:rFonts w:cs="Arial"/>
          <w:color w:val="000000"/>
          <w:sz w:val="22"/>
          <w:szCs w:val="22"/>
        </w:rPr>
        <w:t>2023.</w:t>
      </w:r>
    </w:p>
    <w:p w14:paraId="2D520EB4" w14:textId="77777777" w:rsidR="0006653E" w:rsidRDefault="0006653E" w:rsidP="0006653E">
      <w:pPr>
        <w:spacing w:line="360" w:lineRule="auto"/>
        <w:jc w:val="both"/>
        <w:rPr>
          <w:rFonts w:cs="Arial"/>
          <w:color w:val="000000"/>
          <w:sz w:val="22"/>
          <w:szCs w:val="22"/>
        </w:rPr>
      </w:pPr>
    </w:p>
    <w:p w14:paraId="400ACC15" w14:textId="0BF04E83" w:rsidR="0006653E" w:rsidRDefault="0006653E" w:rsidP="0006653E">
      <w:pPr>
        <w:spacing w:line="360" w:lineRule="auto"/>
        <w:jc w:val="both"/>
        <w:rPr>
          <w:rFonts w:cs="Arial"/>
          <w:sz w:val="22"/>
          <w:szCs w:val="22"/>
        </w:rPr>
      </w:pPr>
      <w:r>
        <w:rPr>
          <w:rFonts w:cs="Arial"/>
          <w:b/>
          <w:color w:val="000000"/>
          <w:sz w:val="22"/>
          <w:szCs w:val="22"/>
        </w:rPr>
        <w:t>2</w:t>
      </w:r>
      <w:r w:rsidRPr="007D072B">
        <w:rPr>
          <w:rFonts w:cs="Arial"/>
          <w:b/>
          <w:color w:val="000000"/>
          <w:sz w:val="22"/>
          <w:szCs w:val="22"/>
        </w:rPr>
        <w:t>)</w:t>
      </w:r>
      <w:r>
        <w:rPr>
          <w:rFonts w:cs="Arial"/>
          <w:color w:val="000000"/>
          <w:sz w:val="22"/>
          <w:szCs w:val="22"/>
        </w:rPr>
        <w:t xml:space="preserve"> Deberá realizarse una adenda al contrato de administración de recursos, </w:t>
      </w:r>
      <w:r w:rsidR="0096381F">
        <w:rPr>
          <w:rFonts w:cs="Arial"/>
          <w:color w:val="000000"/>
          <w:sz w:val="22"/>
          <w:szCs w:val="22"/>
        </w:rPr>
        <w:t xml:space="preserve">independiente al principal, </w:t>
      </w:r>
      <w:r>
        <w:rPr>
          <w:rFonts w:cs="Arial"/>
          <w:sz w:val="22"/>
          <w:szCs w:val="22"/>
          <w:lang w:val="es-CR"/>
        </w:rPr>
        <w:t>incorporando los plazos indicados en el presente acuerdo.</w:t>
      </w:r>
    </w:p>
    <w:p w14:paraId="00C1BF5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3D666E4" w14:textId="77777777" w:rsidR="002B71CC" w:rsidRPr="00D14EAF" w:rsidRDefault="002B71CC" w:rsidP="002B71CC">
      <w:pPr>
        <w:spacing w:line="360" w:lineRule="auto"/>
        <w:jc w:val="both"/>
        <w:rPr>
          <w:rFonts w:cs="Arial"/>
          <w:b/>
          <w:sz w:val="22"/>
        </w:rPr>
      </w:pPr>
      <w:r w:rsidRPr="00D14EAF">
        <w:rPr>
          <w:rFonts w:cs="Arial"/>
          <w:b/>
          <w:sz w:val="22"/>
        </w:rPr>
        <w:t>************</w:t>
      </w:r>
    </w:p>
    <w:p w14:paraId="7335FD16" w14:textId="77777777" w:rsidR="002B71CC" w:rsidRDefault="002B71CC" w:rsidP="002B71CC">
      <w:pPr>
        <w:spacing w:line="360" w:lineRule="auto"/>
        <w:jc w:val="both"/>
        <w:rPr>
          <w:rFonts w:cs="Arial"/>
          <w:sz w:val="22"/>
          <w:szCs w:val="22"/>
        </w:rPr>
      </w:pPr>
    </w:p>
    <w:p w14:paraId="793B2C8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FA875DE" w14:textId="77777777" w:rsidR="006E5836" w:rsidRPr="00911E34" w:rsidRDefault="006E5836" w:rsidP="006E583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3CBE9812" w14:textId="75A53FAB" w:rsidR="006E5836" w:rsidRDefault="006E5836" w:rsidP="006E5836">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w:t>
      </w:r>
      <w:r>
        <w:rPr>
          <w:rFonts w:cs="Arial"/>
          <w:sz w:val="22"/>
          <w:szCs w:val="22"/>
        </w:rPr>
        <w:t xml:space="preserve"> la </w:t>
      </w:r>
      <w:r>
        <w:rPr>
          <w:rFonts w:cs="Arial"/>
          <w:sz w:val="22"/>
          <w:szCs w:val="22"/>
          <w:lang w:val="es-CR" w:eastAsia="es-CR"/>
        </w:rPr>
        <w:t xml:space="preserve">Mutual Cartago </w:t>
      </w:r>
      <w:r w:rsidRPr="0001508D">
        <w:rPr>
          <w:rFonts w:cs="Arial"/>
          <w:sz w:val="22"/>
          <w:szCs w:val="22"/>
          <w:lang w:val="es-ES_tradnl" w:eastAsia="es-CR"/>
        </w:rPr>
        <w:t>de Ahorro y Préstamo</w:t>
      </w:r>
      <w:r>
        <w:rPr>
          <w:rFonts w:cs="Arial"/>
          <w:sz w:val="22"/>
          <w:szCs w:val="22"/>
          <w:lang w:val="es-ES_tradnl" w:eastAsia="es-CR"/>
        </w:rPr>
        <w:t xml:space="preserve"> (MUCAP), </w:t>
      </w:r>
      <w:r w:rsidR="00BC37CB">
        <w:rPr>
          <w:rFonts w:cs="Arial"/>
          <w:sz w:val="22"/>
          <w:szCs w:val="22"/>
          <w:lang w:val="es-ES_tradnl" w:eastAsia="es-CR"/>
        </w:rPr>
        <w:t>mediante</w:t>
      </w:r>
      <w:r>
        <w:rPr>
          <w:rFonts w:cs="Arial"/>
          <w:sz w:val="22"/>
          <w:szCs w:val="22"/>
          <w:lang w:val="es-ES_tradnl" w:eastAsia="es-CR"/>
        </w:rPr>
        <w:t xml:space="preserve"> oficio DIP-0209-2022, del </w:t>
      </w:r>
      <w:r w:rsidR="00BC37CB">
        <w:rPr>
          <w:rFonts w:cs="Arial"/>
          <w:sz w:val="22"/>
          <w:szCs w:val="22"/>
          <w:lang w:val="es-ES_tradnl" w:eastAsia="es-CR"/>
        </w:rPr>
        <w:t>19 de julio de 2022,</w:t>
      </w:r>
      <w:r>
        <w:rPr>
          <w:rFonts w:cs="Arial"/>
          <w:sz w:val="22"/>
          <w:szCs w:val="22"/>
        </w:rPr>
        <w:t xml:space="preserve"> ha solicitado </w:t>
      </w:r>
      <w:r w:rsidRPr="00911E34">
        <w:rPr>
          <w:rFonts w:cs="Arial"/>
          <w:sz w:val="22"/>
          <w:szCs w:val="22"/>
        </w:rPr>
        <w:t xml:space="preserve">la autorización de este Banco para prorrogar </w:t>
      </w:r>
      <w:r>
        <w:rPr>
          <w:rFonts w:cs="Arial"/>
          <w:sz w:val="22"/>
          <w:szCs w:val="22"/>
        </w:rPr>
        <w:t xml:space="preserve">el plazo del contrato de administración de recursos del </w:t>
      </w:r>
      <w:r w:rsidRPr="00911E34">
        <w:rPr>
          <w:rFonts w:cs="Arial"/>
          <w:sz w:val="22"/>
          <w:szCs w:val="22"/>
        </w:rPr>
        <w:t xml:space="preserve">proyecto </w:t>
      </w:r>
      <w:r>
        <w:rPr>
          <w:rFonts w:cs="Arial"/>
          <w:sz w:val="22"/>
          <w:szCs w:val="22"/>
        </w:rPr>
        <w:t xml:space="preserve">Condominio </w:t>
      </w:r>
      <w:r w:rsidRPr="00BB3A2B">
        <w:rPr>
          <w:rFonts w:cs="Arial"/>
          <w:sz w:val="22"/>
          <w:szCs w:val="22"/>
        </w:rPr>
        <w:t>Torres de la Montaña, ubicado en el distrito Los Guido del cantón de Desamparados, provincia de San José</w:t>
      </w:r>
      <w:r>
        <w:rPr>
          <w:rFonts w:cs="Arial"/>
          <w:sz w:val="22"/>
          <w:szCs w:val="22"/>
        </w:rPr>
        <w:t xml:space="preserve">, y aprobado mediante el </w:t>
      </w:r>
      <w:r w:rsidRPr="002E30F1">
        <w:rPr>
          <w:rFonts w:cs="Arial"/>
          <w:sz w:val="22"/>
          <w:szCs w:val="22"/>
        </w:rPr>
        <w:t xml:space="preserve">acuerdo </w:t>
      </w:r>
      <w:r>
        <w:rPr>
          <w:rFonts w:cs="Arial"/>
          <w:color w:val="000000"/>
          <w:sz w:val="22"/>
          <w:szCs w:val="22"/>
        </w:rPr>
        <w:t>N° 6</w:t>
      </w:r>
      <w:r w:rsidRPr="00136436">
        <w:rPr>
          <w:rFonts w:cs="Arial"/>
          <w:color w:val="000000"/>
          <w:sz w:val="22"/>
          <w:szCs w:val="22"/>
        </w:rPr>
        <w:t xml:space="preserve"> de la sesión </w:t>
      </w:r>
      <w:r>
        <w:rPr>
          <w:rFonts w:cs="Arial"/>
          <w:color w:val="000000"/>
          <w:sz w:val="22"/>
          <w:szCs w:val="22"/>
        </w:rPr>
        <w:t>32</w:t>
      </w:r>
      <w:r w:rsidRPr="00136436">
        <w:rPr>
          <w:rFonts w:cs="Arial"/>
          <w:color w:val="000000"/>
          <w:sz w:val="22"/>
          <w:szCs w:val="22"/>
        </w:rPr>
        <w:t>-201</w:t>
      </w:r>
      <w:r>
        <w:rPr>
          <w:rFonts w:cs="Arial"/>
          <w:color w:val="000000"/>
          <w:sz w:val="22"/>
          <w:szCs w:val="22"/>
        </w:rPr>
        <w:t>9</w:t>
      </w:r>
      <w:r w:rsidR="00BC37CB">
        <w:rPr>
          <w:rFonts w:cs="Arial"/>
          <w:color w:val="000000"/>
          <w:sz w:val="22"/>
          <w:szCs w:val="22"/>
        </w:rPr>
        <w:t>,</w:t>
      </w:r>
      <w:r w:rsidRPr="00136436">
        <w:rPr>
          <w:rFonts w:cs="Arial"/>
          <w:color w:val="000000"/>
          <w:sz w:val="22"/>
          <w:szCs w:val="22"/>
        </w:rPr>
        <w:t xml:space="preserve"> del </w:t>
      </w:r>
      <w:r>
        <w:rPr>
          <w:rFonts w:cs="Arial"/>
          <w:color w:val="000000"/>
          <w:sz w:val="22"/>
          <w:szCs w:val="22"/>
        </w:rPr>
        <w:t>29</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9</w:t>
      </w:r>
      <w:r>
        <w:rPr>
          <w:rFonts w:cs="Arial"/>
          <w:sz w:val="22"/>
          <w:szCs w:val="22"/>
        </w:rPr>
        <w:t>.</w:t>
      </w:r>
    </w:p>
    <w:p w14:paraId="76DCBCE2" w14:textId="77777777" w:rsidR="006E5836" w:rsidRDefault="006E5836" w:rsidP="006E5836">
      <w:pPr>
        <w:spacing w:line="360" w:lineRule="auto"/>
        <w:jc w:val="both"/>
        <w:rPr>
          <w:rFonts w:cs="Arial"/>
          <w:sz w:val="22"/>
          <w:szCs w:val="22"/>
        </w:rPr>
      </w:pPr>
    </w:p>
    <w:p w14:paraId="6980C5AF" w14:textId="3603AB0F" w:rsidR="00BC37CB" w:rsidRDefault="006E5836" w:rsidP="00BC37CB">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0988</w:t>
      </w:r>
      <w:r w:rsidRPr="00911E34">
        <w:rPr>
          <w:rFonts w:cs="Arial"/>
          <w:color w:val="000000"/>
          <w:sz w:val="22"/>
          <w:szCs w:val="22"/>
        </w:rPr>
        <w:t>-20</w:t>
      </w:r>
      <w:r>
        <w:rPr>
          <w:rFonts w:cs="Arial"/>
          <w:color w:val="000000"/>
          <w:sz w:val="22"/>
          <w:szCs w:val="22"/>
        </w:rPr>
        <w:t>22</w:t>
      </w:r>
      <w:r w:rsidRPr="00911E34">
        <w:rPr>
          <w:rFonts w:cs="Arial"/>
          <w:color w:val="000000"/>
          <w:sz w:val="22"/>
          <w:szCs w:val="22"/>
        </w:rPr>
        <w:t xml:space="preserve"> del </w:t>
      </w:r>
      <w:r>
        <w:rPr>
          <w:rFonts w:cs="Arial"/>
          <w:color w:val="000000"/>
          <w:sz w:val="22"/>
          <w:szCs w:val="22"/>
        </w:rPr>
        <w:t>15 de setiembre</w:t>
      </w:r>
      <w:r w:rsidRPr="00911E34">
        <w:rPr>
          <w:rFonts w:cs="Arial"/>
          <w:color w:val="000000"/>
          <w:sz w:val="22"/>
          <w:szCs w:val="22"/>
        </w:rPr>
        <w:t xml:space="preserve"> de 20</w:t>
      </w:r>
      <w:r>
        <w:rPr>
          <w:rFonts w:cs="Arial"/>
          <w:color w:val="000000"/>
          <w:sz w:val="22"/>
          <w:szCs w:val="22"/>
        </w:rPr>
        <w:t>22</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Pr>
          <w:rFonts w:cs="Arial"/>
          <w:color w:val="000000"/>
          <w:sz w:val="22"/>
          <w:szCs w:val="22"/>
        </w:rPr>
        <w:t>Gerencia General mediante el oficio GG-ME-1173-2022, del 16 de setiembre del año en curso</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w:t>
      </w:r>
      <w:r>
        <w:rPr>
          <w:rFonts w:cs="Arial"/>
          <w:color w:val="000000"/>
          <w:sz w:val="22"/>
          <w:szCs w:val="22"/>
        </w:rPr>
        <w:t xml:space="preserve"> presenta </w:t>
      </w:r>
      <w:r w:rsidRPr="00911E34">
        <w:rPr>
          <w:rFonts w:cs="Arial"/>
          <w:color w:val="000000"/>
          <w:sz w:val="22"/>
          <w:szCs w:val="22"/>
        </w:rPr>
        <w:t>el resultado del estudio efectuado a la solicitud de</w:t>
      </w:r>
      <w:r>
        <w:rPr>
          <w:rFonts w:cs="Arial"/>
          <w:color w:val="000000"/>
          <w:sz w:val="22"/>
          <w:szCs w:val="22"/>
        </w:rPr>
        <w:t xml:space="preserve"> MUCAP</w:t>
      </w:r>
      <w:r w:rsidRPr="00911E34">
        <w:rPr>
          <w:rFonts w:cs="Arial"/>
          <w:color w:val="000000"/>
          <w:sz w:val="22"/>
          <w:szCs w:val="22"/>
        </w:rPr>
        <w:t xml:space="preserve">, </w:t>
      </w:r>
      <w:r w:rsidR="00BC37CB">
        <w:rPr>
          <w:rFonts w:cs="Arial"/>
          <w:color w:val="000000"/>
          <w:sz w:val="22"/>
          <w:szCs w:val="22"/>
        </w:rPr>
        <w:t xml:space="preserve">y recomienda una ampliación de </w:t>
      </w:r>
      <w:r w:rsidR="00BC37CB" w:rsidRPr="00BC37CB">
        <w:rPr>
          <w:rFonts w:cs="Arial"/>
          <w:color w:val="000000"/>
          <w:sz w:val="22"/>
          <w:szCs w:val="22"/>
          <w:lang w:val="es-CR"/>
        </w:rPr>
        <w:t>plazo de 75 d</w:t>
      </w:r>
      <w:r w:rsidR="00BC37CB">
        <w:rPr>
          <w:rFonts w:cs="Arial"/>
          <w:color w:val="000000"/>
          <w:sz w:val="22"/>
          <w:szCs w:val="22"/>
          <w:lang w:val="es-CR"/>
        </w:rPr>
        <w:t>í</w:t>
      </w:r>
      <w:r w:rsidR="00BC37CB" w:rsidRPr="00BC37CB">
        <w:rPr>
          <w:rFonts w:cs="Arial"/>
          <w:color w:val="000000"/>
          <w:sz w:val="22"/>
          <w:szCs w:val="22"/>
          <w:lang w:val="es-CR"/>
        </w:rPr>
        <w:t xml:space="preserve">as naturales para </w:t>
      </w:r>
      <w:r w:rsidR="00BC37CB">
        <w:rPr>
          <w:rFonts w:cs="Arial"/>
          <w:color w:val="000000"/>
          <w:sz w:val="22"/>
          <w:szCs w:val="22"/>
          <w:lang w:val="es-CR"/>
        </w:rPr>
        <w:t>l</w:t>
      </w:r>
      <w:r w:rsidR="00BC37CB" w:rsidRPr="00BC37CB">
        <w:rPr>
          <w:rFonts w:cs="Arial"/>
          <w:color w:val="000000"/>
          <w:sz w:val="22"/>
          <w:szCs w:val="22"/>
          <w:lang w:val="es-CR"/>
        </w:rPr>
        <w:t>a fase</w:t>
      </w:r>
      <w:r w:rsidR="00BC37CB">
        <w:rPr>
          <w:rFonts w:cs="Arial"/>
          <w:color w:val="000000"/>
          <w:sz w:val="22"/>
          <w:szCs w:val="22"/>
          <w:lang w:val="es-CR"/>
        </w:rPr>
        <w:t xml:space="preserve"> </w:t>
      </w:r>
      <w:r w:rsidR="00BC37CB" w:rsidRPr="00BC37CB">
        <w:rPr>
          <w:rFonts w:cs="Arial"/>
          <w:color w:val="000000"/>
          <w:sz w:val="22"/>
          <w:szCs w:val="22"/>
          <w:lang w:val="es-CR"/>
        </w:rPr>
        <w:t>constructiva, hasta el 09 de octubre de 2022</w:t>
      </w:r>
      <w:r w:rsidR="00BC37CB">
        <w:rPr>
          <w:rFonts w:cs="Arial"/>
          <w:color w:val="000000"/>
          <w:sz w:val="22"/>
          <w:szCs w:val="22"/>
          <w:lang w:val="es-CR"/>
        </w:rPr>
        <w:t>;</w:t>
      </w:r>
      <w:r w:rsidR="00BC37CB" w:rsidRPr="00BC37CB">
        <w:rPr>
          <w:rFonts w:cs="Arial"/>
          <w:color w:val="000000"/>
          <w:sz w:val="22"/>
          <w:szCs w:val="22"/>
          <w:lang w:val="es-CR"/>
        </w:rPr>
        <w:t xml:space="preserve"> esto</w:t>
      </w:r>
      <w:r w:rsidR="00BC37CB">
        <w:rPr>
          <w:rFonts w:cs="Arial"/>
          <w:color w:val="000000"/>
          <w:sz w:val="22"/>
          <w:szCs w:val="22"/>
          <w:lang w:val="es-CR"/>
        </w:rPr>
        <w:t>,</w:t>
      </w:r>
      <w:r w:rsidR="00BC37CB" w:rsidRPr="00BC37CB">
        <w:rPr>
          <w:rFonts w:cs="Arial"/>
          <w:color w:val="000000"/>
          <w:sz w:val="22"/>
          <w:szCs w:val="22"/>
          <w:lang w:val="es-CR"/>
        </w:rPr>
        <w:t xml:space="preserve"> a partir de</w:t>
      </w:r>
      <w:r w:rsidR="00BC37CB">
        <w:rPr>
          <w:rFonts w:cs="Arial"/>
          <w:color w:val="000000"/>
          <w:sz w:val="22"/>
          <w:szCs w:val="22"/>
          <w:lang w:val="es-CR"/>
        </w:rPr>
        <w:t xml:space="preserve"> l</w:t>
      </w:r>
      <w:r w:rsidR="00BC37CB" w:rsidRPr="00BC37CB">
        <w:rPr>
          <w:rFonts w:cs="Arial"/>
          <w:color w:val="000000"/>
          <w:sz w:val="22"/>
          <w:szCs w:val="22"/>
          <w:lang w:val="es-CR"/>
        </w:rPr>
        <w:t xml:space="preserve">a fecha de vencimiento de esta etapa </w:t>
      </w:r>
      <w:r w:rsidR="00BC37CB">
        <w:rPr>
          <w:rFonts w:cs="Arial"/>
          <w:color w:val="000000"/>
          <w:sz w:val="22"/>
          <w:szCs w:val="22"/>
          <w:lang w:val="es-CR"/>
        </w:rPr>
        <w:t>(</w:t>
      </w:r>
      <w:r w:rsidR="00BC37CB" w:rsidRPr="00BC37CB">
        <w:rPr>
          <w:rFonts w:cs="Arial"/>
          <w:color w:val="000000"/>
          <w:sz w:val="22"/>
          <w:szCs w:val="22"/>
          <w:lang w:val="es-CR"/>
        </w:rPr>
        <w:t>26 de julio</w:t>
      </w:r>
      <w:r w:rsidR="00BC37CB">
        <w:rPr>
          <w:rFonts w:cs="Arial"/>
          <w:color w:val="000000"/>
          <w:sz w:val="22"/>
          <w:szCs w:val="22"/>
          <w:lang w:val="es-CR"/>
        </w:rPr>
        <w:t xml:space="preserve"> </w:t>
      </w:r>
      <w:r w:rsidR="00BC37CB" w:rsidRPr="00BC37CB">
        <w:rPr>
          <w:rFonts w:cs="Arial"/>
          <w:color w:val="000000"/>
          <w:sz w:val="22"/>
          <w:szCs w:val="22"/>
          <w:lang w:val="es-CR"/>
        </w:rPr>
        <w:t>de 2022</w:t>
      </w:r>
      <w:r w:rsidR="00BC37CB">
        <w:rPr>
          <w:rFonts w:cs="Arial"/>
          <w:color w:val="000000"/>
          <w:sz w:val="22"/>
          <w:szCs w:val="22"/>
          <w:lang w:val="es-CR"/>
        </w:rPr>
        <w:t>)</w:t>
      </w:r>
      <w:r w:rsidR="00BC37CB" w:rsidRPr="00BC37CB">
        <w:rPr>
          <w:rFonts w:cs="Arial"/>
          <w:color w:val="000000"/>
          <w:sz w:val="22"/>
          <w:szCs w:val="22"/>
          <w:lang w:val="es-CR"/>
        </w:rPr>
        <w:t>, cobrando las multas respectivas establecidas en el</w:t>
      </w:r>
      <w:r w:rsidR="00BC37CB">
        <w:rPr>
          <w:rFonts w:cs="Arial"/>
          <w:color w:val="000000"/>
          <w:sz w:val="22"/>
          <w:szCs w:val="22"/>
          <w:lang w:val="es-CR"/>
        </w:rPr>
        <w:t xml:space="preserve"> </w:t>
      </w:r>
      <w:r w:rsidR="00BC37CB" w:rsidRPr="00BC37CB">
        <w:rPr>
          <w:rFonts w:cs="Arial"/>
          <w:color w:val="000000"/>
          <w:sz w:val="22"/>
          <w:szCs w:val="22"/>
          <w:lang w:val="es-CR"/>
        </w:rPr>
        <w:t>contrato, de tal forma que se mantienen las fechas</w:t>
      </w:r>
      <w:r w:rsidR="00BC37CB">
        <w:rPr>
          <w:rFonts w:cs="Arial"/>
          <w:color w:val="000000"/>
          <w:sz w:val="22"/>
          <w:szCs w:val="22"/>
          <w:lang w:val="es-CR"/>
        </w:rPr>
        <w:t xml:space="preserve"> </w:t>
      </w:r>
      <w:r w:rsidR="00BC37CB" w:rsidRPr="00BC37CB">
        <w:rPr>
          <w:rFonts w:cs="Arial"/>
          <w:color w:val="000000"/>
          <w:sz w:val="22"/>
          <w:szCs w:val="22"/>
          <w:lang w:val="es-CR"/>
        </w:rPr>
        <w:t xml:space="preserve">establecidas en </w:t>
      </w:r>
      <w:r w:rsidR="00BC37CB">
        <w:rPr>
          <w:rFonts w:cs="Arial"/>
          <w:color w:val="000000"/>
          <w:sz w:val="22"/>
          <w:szCs w:val="22"/>
          <w:lang w:val="es-CR"/>
        </w:rPr>
        <w:t>l</w:t>
      </w:r>
      <w:r w:rsidR="00BC37CB" w:rsidRPr="00BC37CB">
        <w:rPr>
          <w:rFonts w:cs="Arial"/>
          <w:color w:val="000000"/>
          <w:sz w:val="22"/>
          <w:szCs w:val="22"/>
          <w:lang w:val="es-CR"/>
        </w:rPr>
        <w:t>a adenda al contrato de administraci</w:t>
      </w:r>
      <w:r w:rsidR="00BC37CB">
        <w:rPr>
          <w:rFonts w:cs="Arial"/>
          <w:color w:val="000000"/>
          <w:sz w:val="22"/>
          <w:szCs w:val="22"/>
          <w:lang w:val="es-CR"/>
        </w:rPr>
        <w:t>ó</w:t>
      </w:r>
      <w:r w:rsidR="00BC37CB" w:rsidRPr="00BC37CB">
        <w:rPr>
          <w:rFonts w:cs="Arial"/>
          <w:color w:val="000000"/>
          <w:sz w:val="22"/>
          <w:szCs w:val="22"/>
          <w:lang w:val="es-CR"/>
        </w:rPr>
        <w:t>n para</w:t>
      </w:r>
      <w:r w:rsidR="00BC37CB">
        <w:rPr>
          <w:rFonts w:cs="Arial"/>
          <w:color w:val="000000"/>
          <w:sz w:val="22"/>
          <w:szCs w:val="22"/>
          <w:lang w:val="es-CR"/>
        </w:rPr>
        <w:t xml:space="preserve"> </w:t>
      </w:r>
      <w:r w:rsidR="00BC37CB" w:rsidRPr="00BC37CB">
        <w:rPr>
          <w:rFonts w:cs="Arial"/>
          <w:color w:val="000000"/>
          <w:sz w:val="22"/>
          <w:szCs w:val="22"/>
          <w:lang w:val="es-CR"/>
        </w:rPr>
        <w:t>las fases de formalizaci</w:t>
      </w:r>
      <w:r w:rsidR="00BC37CB">
        <w:rPr>
          <w:rFonts w:cs="Arial"/>
          <w:color w:val="000000"/>
          <w:sz w:val="22"/>
          <w:szCs w:val="22"/>
          <w:lang w:val="es-CR"/>
        </w:rPr>
        <w:t>ó</w:t>
      </w:r>
      <w:r w:rsidR="00BC37CB" w:rsidRPr="00BC37CB">
        <w:rPr>
          <w:rFonts w:cs="Arial"/>
          <w:color w:val="000000"/>
          <w:sz w:val="22"/>
          <w:szCs w:val="22"/>
          <w:lang w:val="es-CR"/>
        </w:rPr>
        <w:t>n de las operaciones, segregaci</w:t>
      </w:r>
      <w:r w:rsidR="00BC37CB">
        <w:rPr>
          <w:rFonts w:cs="Arial"/>
          <w:color w:val="000000"/>
          <w:sz w:val="22"/>
          <w:szCs w:val="22"/>
          <w:lang w:val="es-CR"/>
        </w:rPr>
        <w:t>ó</w:t>
      </w:r>
      <w:r w:rsidR="00BC37CB" w:rsidRPr="00BC37CB">
        <w:rPr>
          <w:rFonts w:cs="Arial"/>
          <w:color w:val="000000"/>
          <w:sz w:val="22"/>
          <w:szCs w:val="22"/>
          <w:lang w:val="es-CR"/>
        </w:rPr>
        <w:t>n e</w:t>
      </w:r>
      <w:r w:rsidR="00BC37CB">
        <w:rPr>
          <w:rFonts w:cs="Arial"/>
          <w:color w:val="000000"/>
          <w:sz w:val="22"/>
          <w:szCs w:val="22"/>
          <w:lang w:val="es-CR"/>
        </w:rPr>
        <w:t xml:space="preserve"> </w:t>
      </w:r>
      <w:r w:rsidR="00BC37CB" w:rsidRPr="00BC37CB">
        <w:rPr>
          <w:rFonts w:cs="Arial"/>
          <w:color w:val="000000"/>
          <w:sz w:val="22"/>
          <w:szCs w:val="22"/>
          <w:lang w:val="es-CR"/>
        </w:rPr>
        <w:t>inscripci</w:t>
      </w:r>
      <w:r w:rsidR="00BC37CB">
        <w:rPr>
          <w:rFonts w:cs="Arial"/>
          <w:color w:val="000000"/>
          <w:sz w:val="22"/>
          <w:szCs w:val="22"/>
          <w:lang w:val="es-CR"/>
        </w:rPr>
        <w:t>ó</w:t>
      </w:r>
      <w:r w:rsidR="00BC37CB" w:rsidRPr="00BC37CB">
        <w:rPr>
          <w:rFonts w:cs="Arial"/>
          <w:color w:val="000000"/>
          <w:sz w:val="22"/>
          <w:szCs w:val="22"/>
          <w:lang w:val="es-CR"/>
        </w:rPr>
        <w:t>n registral</w:t>
      </w:r>
      <w:r w:rsidR="00BC37CB">
        <w:rPr>
          <w:rFonts w:cs="Arial"/>
          <w:color w:val="000000"/>
          <w:sz w:val="22"/>
          <w:szCs w:val="22"/>
          <w:lang w:val="es-CR"/>
        </w:rPr>
        <w:t>,</w:t>
      </w:r>
      <w:r w:rsidR="00BC37CB" w:rsidRPr="00BC37CB">
        <w:rPr>
          <w:rFonts w:cs="Arial"/>
          <w:color w:val="000000"/>
          <w:sz w:val="22"/>
          <w:szCs w:val="22"/>
          <w:lang w:val="es-CR"/>
        </w:rPr>
        <w:t xml:space="preserve"> y de cierre t</w:t>
      </w:r>
      <w:r w:rsidR="00BC37CB">
        <w:rPr>
          <w:rFonts w:cs="Arial"/>
          <w:color w:val="000000"/>
          <w:sz w:val="22"/>
          <w:szCs w:val="22"/>
          <w:lang w:val="es-CR"/>
        </w:rPr>
        <w:t>é</w:t>
      </w:r>
      <w:r w:rsidR="00BC37CB" w:rsidRPr="00BC37CB">
        <w:rPr>
          <w:rFonts w:cs="Arial"/>
          <w:color w:val="000000"/>
          <w:sz w:val="22"/>
          <w:szCs w:val="22"/>
          <w:lang w:val="es-CR"/>
        </w:rPr>
        <w:t>cnico y financiero</w:t>
      </w:r>
      <w:r w:rsidR="00BC37CB">
        <w:rPr>
          <w:rFonts w:cs="Arial"/>
          <w:sz w:val="22"/>
          <w:szCs w:val="22"/>
        </w:rPr>
        <w:t>. Lo anterior, según lo dictaminado por el Departamento Técnico.</w:t>
      </w:r>
    </w:p>
    <w:p w14:paraId="7C03FD1D" w14:textId="77777777" w:rsidR="006E5836" w:rsidRDefault="006E5836" w:rsidP="006E5836">
      <w:pPr>
        <w:spacing w:line="360" w:lineRule="auto"/>
        <w:jc w:val="both"/>
        <w:rPr>
          <w:rFonts w:cs="Arial"/>
          <w:color w:val="000000"/>
          <w:sz w:val="22"/>
          <w:szCs w:val="22"/>
        </w:rPr>
      </w:pPr>
    </w:p>
    <w:p w14:paraId="401244F6" w14:textId="057F31B4" w:rsidR="006E5836" w:rsidRPr="00BD3192" w:rsidRDefault="006E5836" w:rsidP="006E5836">
      <w:pPr>
        <w:spacing w:line="360" w:lineRule="auto"/>
        <w:jc w:val="both"/>
        <w:rPr>
          <w:rFonts w:cs="Arial"/>
          <w:sz w:val="22"/>
          <w:szCs w:val="22"/>
        </w:rPr>
      </w:pPr>
      <w:r w:rsidRPr="00BD3192">
        <w:rPr>
          <w:rFonts w:cs="Arial"/>
          <w:b/>
          <w:bCs/>
          <w:sz w:val="22"/>
          <w:szCs w:val="22"/>
        </w:rPr>
        <w:lastRenderedPageBreak/>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00A55B5E">
        <w:rPr>
          <w:rFonts w:cs="Arial"/>
          <w:sz w:val="22"/>
          <w:szCs w:val="22"/>
        </w:rPr>
        <w:t>en el</w:t>
      </w:r>
      <w:r w:rsidR="00177531">
        <w:rPr>
          <w:rFonts w:cs="Arial"/>
          <w:sz w:val="22"/>
          <w:szCs w:val="22"/>
        </w:rPr>
        <w:t xml:space="preserve"> citado</w:t>
      </w:r>
      <w:r w:rsidR="00A55B5E">
        <w:rPr>
          <w:rFonts w:cs="Arial"/>
          <w:sz w:val="22"/>
          <w:szCs w:val="22"/>
        </w:rPr>
        <w:t xml:space="preserve"> informe DF-OF-0988-2022</w:t>
      </w:r>
      <w:r>
        <w:rPr>
          <w:rFonts w:cs="Arial"/>
          <w:sz w:val="22"/>
          <w:szCs w:val="22"/>
        </w:rPr>
        <w:t>.</w:t>
      </w:r>
    </w:p>
    <w:p w14:paraId="17EC5BEC" w14:textId="77777777" w:rsidR="006E5836" w:rsidRPr="00911E34" w:rsidRDefault="006E5836" w:rsidP="006E5836">
      <w:pPr>
        <w:autoSpaceDE w:val="0"/>
        <w:autoSpaceDN w:val="0"/>
        <w:adjustRightInd w:val="0"/>
        <w:spacing w:line="360" w:lineRule="auto"/>
        <w:jc w:val="both"/>
        <w:rPr>
          <w:rFonts w:cs="Arial"/>
          <w:color w:val="000000"/>
          <w:sz w:val="22"/>
          <w:szCs w:val="22"/>
        </w:rPr>
      </w:pPr>
    </w:p>
    <w:p w14:paraId="618F3C4E" w14:textId="77777777" w:rsidR="006E5836" w:rsidRPr="00911E34" w:rsidRDefault="006E5836" w:rsidP="006E583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7B4FC5C6" w14:textId="4E94207E" w:rsidR="00177531" w:rsidRDefault="006E5836" w:rsidP="006E5836">
      <w:pPr>
        <w:spacing w:line="360" w:lineRule="auto"/>
        <w:jc w:val="both"/>
        <w:rPr>
          <w:rFonts w:cs="Arial"/>
          <w:color w:val="000000"/>
          <w:sz w:val="22"/>
          <w:szCs w:val="22"/>
          <w:lang w:val="es-CR"/>
        </w:rPr>
      </w:pPr>
      <w:r>
        <w:rPr>
          <w:rFonts w:cs="Arial"/>
          <w:b/>
          <w:bCs/>
          <w:color w:val="000000"/>
          <w:sz w:val="22"/>
          <w:szCs w:val="22"/>
          <w:lang w:val="es-CR"/>
        </w:rPr>
        <w:t>1</w:t>
      </w:r>
      <w:r w:rsidRPr="005160B1">
        <w:rPr>
          <w:rFonts w:cs="Arial"/>
          <w:b/>
          <w:bCs/>
          <w:color w:val="000000"/>
          <w:sz w:val="22"/>
          <w:szCs w:val="22"/>
          <w:lang w:val="es-CR"/>
        </w:rPr>
        <w:t>.-</w:t>
      </w:r>
      <w:r>
        <w:rPr>
          <w:rFonts w:cs="Arial"/>
          <w:color w:val="000000"/>
          <w:sz w:val="22"/>
          <w:szCs w:val="22"/>
          <w:lang w:val="es-CR"/>
        </w:rPr>
        <w:t xml:space="preserve"> </w:t>
      </w:r>
      <w:r w:rsidRPr="00911E34">
        <w:rPr>
          <w:rFonts w:cs="Arial"/>
          <w:color w:val="000000"/>
          <w:sz w:val="22"/>
          <w:szCs w:val="22"/>
        </w:rPr>
        <w:t xml:space="preserve">Autorizar </w:t>
      </w:r>
      <w:r>
        <w:rPr>
          <w:rFonts w:cs="Arial"/>
          <w:color w:val="000000"/>
          <w:sz w:val="22"/>
          <w:szCs w:val="22"/>
        </w:rPr>
        <w:t xml:space="preserve">a la Mutual Cartago </w:t>
      </w:r>
      <w:r w:rsidRPr="00C052C6">
        <w:rPr>
          <w:rFonts w:cs="Arial"/>
          <w:color w:val="000000"/>
          <w:sz w:val="22"/>
          <w:szCs w:val="22"/>
          <w:lang w:val="es-ES_tradnl"/>
        </w:rPr>
        <w:t>de Ahorro y Préstamo</w:t>
      </w:r>
      <w:r>
        <w:rPr>
          <w:rFonts w:cs="Arial"/>
          <w:color w:val="000000"/>
          <w:sz w:val="22"/>
          <w:szCs w:val="22"/>
          <w:lang w:val="es-ES_tradnl"/>
        </w:rPr>
        <w:t>,</w:t>
      </w:r>
      <w:r w:rsidRPr="00911E34">
        <w:rPr>
          <w:rFonts w:cs="Arial"/>
          <w:sz w:val="22"/>
          <w:szCs w:val="22"/>
        </w:rPr>
        <w:t xml:space="preserve"> </w:t>
      </w:r>
      <w:r w:rsidR="00177531">
        <w:rPr>
          <w:rFonts w:cs="Arial"/>
          <w:sz w:val="22"/>
          <w:szCs w:val="22"/>
        </w:rPr>
        <w:t xml:space="preserve">para el proyecto Torres de la Montaña, </w:t>
      </w:r>
      <w:r w:rsidR="00177531">
        <w:rPr>
          <w:rFonts w:cs="Arial"/>
          <w:color w:val="000000"/>
          <w:sz w:val="22"/>
          <w:szCs w:val="22"/>
        </w:rPr>
        <w:t xml:space="preserve">una ampliación de </w:t>
      </w:r>
      <w:r w:rsidR="00177531" w:rsidRPr="00BC37CB">
        <w:rPr>
          <w:rFonts w:cs="Arial"/>
          <w:color w:val="000000"/>
          <w:sz w:val="22"/>
          <w:szCs w:val="22"/>
          <w:lang w:val="es-CR"/>
        </w:rPr>
        <w:t>plazo de 75 d</w:t>
      </w:r>
      <w:r w:rsidR="00177531">
        <w:rPr>
          <w:rFonts w:cs="Arial"/>
          <w:color w:val="000000"/>
          <w:sz w:val="22"/>
          <w:szCs w:val="22"/>
          <w:lang w:val="es-CR"/>
        </w:rPr>
        <w:t>í</w:t>
      </w:r>
      <w:r w:rsidR="00177531" w:rsidRPr="00BC37CB">
        <w:rPr>
          <w:rFonts w:cs="Arial"/>
          <w:color w:val="000000"/>
          <w:sz w:val="22"/>
          <w:szCs w:val="22"/>
          <w:lang w:val="es-CR"/>
        </w:rPr>
        <w:t xml:space="preserve">as naturales para </w:t>
      </w:r>
      <w:r w:rsidR="00177531">
        <w:rPr>
          <w:rFonts w:cs="Arial"/>
          <w:color w:val="000000"/>
          <w:sz w:val="22"/>
          <w:szCs w:val="22"/>
          <w:lang w:val="es-CR"/>
        </w:rPr>
        <w:t>l</w:t>
      </w:r>
      <w:r w:rsidR="00177531" w:rsidRPr="00BC37CB">
        <w:rPr>
          <w:rFonts w:cs="Arial"/>
          <w:color w:val="000000"/>
          <w:sz w:val="22"/>
          <w:szCs w:val="22"/>
          <w:lang w:val="es-CR"/>
        </w:rPr>
        <w:t>a fase</w:t>
      </w:r>
      <w:r w:rsidR="00177531">
        <w:rPr>
          <w:rFonts w:cs="Arial"/>
          <w:color w:val="000000"/>
          <w:sz w:val="22"/>
          <w:szCs w:val="22"/>
          <w:lang w:val="es-CR"/>
        </w:rPr>
        <w:t xml:space="preserve"> </w:t>
      </w:r>
      <w:r w:rsidR="00177531" w:rsidRPr="00BC37CB">
        <w:rPr>
          <w:rFonts w:cs="Arial"/>
          <w:color w:val="000000"/>
          <w:sz w:val="22"/>
          <w:szCs w:val="22"/>
          <w:lang w:val="es-CR"/>
        </w:rPr>
        <w:t>constructiva, hasta el 09 de octubre de 2022</w:t>
      </w:r>
      <w:r w:rsidR="00177531">
        <w:rPr>
          <w:rFonts w:cs="Arial"/>
          <w:color w:val="000000"/>
          <w:sz w:val="22"/>
          <w:szCs w:val="22"/>
          <w:lang w:val="es-CR"/>
        </w:rPr>
        <w:t>;</w:t>
      </w:r>
      <w:r w:rsidR="00177531" w:rsidRPr="00BC37CB">
        <w:rPr>
          <w:rFonts w:cs="Arial"/>
          <w:color w:val="000000"/>
          <w:sz w:val="22"/>
          <w:szCs w:val="22"/>
          <w:lang w:val="es-CR"/>
        </w:rPr>
        <w:t xml:space="preserve"> esto</w:t>
      </w:r>
      <w:r w:rsidR="00177531">
        <w:rPr>
          <w:rFonts w:cs="Arial"/>
          <w:color w:val="000000"/>
          <w:sz w:val="22"/>
          <w:szCs w:val="22"/>
          <w:lang w:val="es-CR"/>
        </w:rPr>
        <w:t>,</w:t>
      </w:r>
      <w:r w:rsidR="00177531" w:rsidRPr="00BC37CB">
        <w:rPr>
          <w:rFonts w:cs="Arial"/>
          <w:color w:val="000000"/>
          <w:sz w:val="22"/>
          <w:szCs w:val="22"/>
          <w:lang w:val="es-CR"/>
        </w:rPr>
        <w:t xml:space="preserve"> a partir de</w:t>
      </w:r>
      <w:r w:rsidR="00177531">
        <w:rPr>
          <w:rFonts w:cs="Arial"/>
          <w:color w:val="000000"/>
          <w:sz w:val="22"/>
          <w:szCs w:val="22"/>
          <w:lang w:val="es-CR"/>
        </w:rPr>
        <w:t xml:space="preserve"> l</w:t>
      </w:r>
      <w:r w:rsidR="00177531" w:rsidRPr="00BC37CB">
        <w:rPr>
          <w:rFonts w:cs="Arial"/>
          <w:color w:val="000000"/>
          <w:sz w:val="22"/>
          <w:szCs w:val="22"/>
          <w:lang w:val="es-CR"/>
        </w:rPr>
        <w:t xml:space="preserve">a fecha de vencimiento de esta etapa </w:t>
      </w:r>
      <w:r w:rsidR="00177531">
        <w:rPr>
          <w:rFonts w:cs="Arial"/>
          <w:color w:val="000000"/>
          <w:sz w:val="22"/>
          <w:szCs w:val="22"/>
          <w:lang w:val="es-CR"/>
        </w:rPr>
        <w:t>(</w:t>
      </w:r>
      <w:r w:rsidR="00177531" w:rsidRPr="00BC37CB">
        <w:rPr>
          <w:rFonts w:cs="Arial"/>
          <w:color w:val="000000"/>
          <w:sz w:val="22"/>
          <w:szCs w:val="22"/>
          <w:lang w:val="es-CR"/>
        </w:rPr>
        <w:t>26 de julio</w:t>
      </w:r>
      <w:r w:rsidR="00177531">
        <w:rPr>
          <w:rFonts w:cs="Arial"/>
          <w:color w:val="000000"/>
          <w:sz w:val="22"/>
          <w:szCs w:val="22"/>
          <w:lang w:val="es-CR"/>
        </w:rPr>
        <w:t xml:space="preserve"> </w:t>
      </w:r>
      <w:r w:rsidR="00177531" w:rsidRPr="00BC37CB">
        <w:rPr>
          <w:rFonts w:cs="Arial"/>
          <w:color w:val="000000"/>
          <w:sz w:val="22"/>
          <w:szCs w:val="22"/>
          <w:lang w:val="es-CR"/>
        </w:rPr>
        <w:t>de 2022</w:t>
      </w:r>
      <w:r w:rsidR="00177531">
        <w:rPr>
          <w:rFonts w:cs="Arial"/>
          <w:color w:val="000000"/>
          <w:sz w:val="22"/>
          <w:szCs w:val="22"/>
          <w:lang w:val="es-CR"/>
        </w:rPr>
        <w:t>)</w:t>
      </w:r>
      <w:r w:rsidR="00177531" w:rsidRPr="00BC37CB">
        <w:rPr>
          <w:rFonts w:cs="Arial"/>
          <w:color w:val="000000"/>
          <w:sz w:val="22"/>
          <w:szCs w:val="22"/>
          <w:lang w:val="es-CR"/>
        </w:rPr>
        <w:t>, cobrando las multas respectivas establecidas en el</w:t>
      </w:r>
      <w:r w:rsidR="00177531">
        <w:rPr>
          <w:rFonts w:cs="Arial"/>
          <w:color w:val="000000"/>
          <w:sz w:val="22"/>
          <w:szCs w:val="22"/>
          <w:lang w:val="es-CR"/>
        </w:rPr>
        <w:t xml:space="preserve"> </w:t>
      </w:r>
      <w:r w:rsidR="00177531" w:rsidRPr="00BC37CB">
        <w:rPr>
          <w:rFonts w:cs="Arial"/>
          <w:color w:val="000000"/>
          <w:sz w:val="22"/>
          <w:szCs w:val="22"/>
          <w:lang w:val="es-CR"/>
        </w:rPr>
        <w:t>contrato, de tal forma que se mantienen las fechas</w:t>
      </w:r>
      <w:r w:rsidR="00177531">
        <w:rPr>
          <w:rFonts w:cs="Arial"/>
          <w:color w:val="000000"/>
          <w:sz w:val="22"/>
          <w:szCs w:val="22"/>
          <w:lang w:val="es-CR"/>
        </w:rPr>
        <w:t xml:space="preserve"> </w:t>
      </w:r>
      <w:r w:rsidR="00177531" w:rsidRPr="00BC37CB">
        <w:rPr>
          <w:rFonts w:cs="Arial"/>
          <w:color w:val="000000"/>
          <w:sz w:val="22"/>
          <w:szCs w:val="22"/>
          <w:lang w:val="es-CR"/>
        </w:rPr>
        <w:t xml:space="preserve">establecidas en </w:t>
      </w:r>
      <w:r w:rsidR="00177531">
        <w:rPr>
          <w:rFonts w:cs="Arial"/>
          <w:color w:val="000000"/>
          <w:sz w:val="22"/>
          <w:szCs w:val="22"/>
          <w:lang w:val="es-CR"/>
        </w:rPr>
        <w:t>l</w:t>
      </w:r>
      <w:r w:rsidR="00177531" w:rsidRPr="00BC37CB">
        <w:rPr>
          <w:rFonts w:cs="Arial"/>
          <w:color w:val="000000"/>
          <w:sz w:val="22"/>
          <w:szCs w:val="22"/>
          <w:lang w:val="es-CR"/>
        </w:rPr>
        <w:t>a adenda al contrato de administraci</w:t>
      </w:r>
      <w:r w:rsidR="00177531">
        <w:rPr>
          <w:rFonts w:cs="Arial"/>
          <w:color w:val="000000"/>
          <w:sz w:val="22"/>
          <w:szCs w:val="22"/>
          <w:lang w:val="es-CR"/>
        </w:rPr>
        <w:t>ó</w:t>
      </w:r>
      <w:r w:rsidR="00177531" w:rsidRPr="00BC37CB">
        <w:rPr>
          <w:rFonts w:cs="Arial"/>
          <w:color w:val="000000"/>
          <w:sz w:val="22"/>
          <w:szCs w:val="22"/>
          <w:lang w:val="es-CR"/>
        </w:rPr>
        <w:t>n</w:t>
      </w:r>
      <w:r w:rsidR="00177531">
        <w:rPr>
          <w:rFonts w:cs="Arial"/>
          <w:color w:val="000000"/>
          <w:sz w:val="22"/>
          <w:szCs w:val="22"/>
          <w:lang w:val="es-CR"/>
        </w:rPr>
        <w:t>,</w:t>
      </w:r>
      <w:r w:rsidR="00177531" w:rsidRPr="00BC37CB">
        <w:rPr>
          <w:rFonts w:cs="Arial"/>
          <w:color w:val="000000"/>
          <w:sz w:val="22"/>
          <w:szCs w:val="22"/>
          <w:lang w:val="es-CR"/>
        </w:rPr>
        <w:t xml:space="preserve"> para</w:t>
      </w:r>
      <w:r w:rsidR="00177531">
        <w:rPr>
          <w:rFonts w:cs="Arial"/>
          <w:color w:val="000000"/>
          <w:sz w:val="22"/>
          <w:szCs w:val="22"/>
          <w:lang w:val="es-CR"/>
        </w:rPr>
        <w:t xml:space="preserve"> </w:t>
      </w:r>
      <w:r w:rsidR="00177531" w:rsidRPr="00BC37CB">
        <w:rPr>
          <w:rFonts w:cs="Arial"/>
          <w:color w:val="000000"/>
          <w:sz w:val="22"/>
          <w:szCs w:val="22"/>
          <w:lang w:val="es-CR"/>
        </w:rPr>
        <w:t>las fases de formalizaci</w:t>
      </w:r>
      <w:r w:rsidR="00177531">
        <w:rPr>
          <w:rFonts w:cs="Arial"/>
          <w:color w:val="000000"/>
          <w:sz w:val="22"/>
          <w:szCs w:val="22"/>
          <w:lang w:val="es-CR"/>
        </w:rPr>
        <w:t>ó</w:t>
      </w:r>
      <w:r w:rsidR="00177531" w:rsidRPr="00BC37CB">
        <w:rPr>
          <w:rFonts w:cs="Arial"/>
          <w:color w:val="000000"/>
          <w:sz w:val="22"/>
          <w:szCs w:val="22"/>
          <w:lang w:val="es-CR"/>
        </w:rPr>
        <w:t>n de las operaciones, segregaci</w:t>
      </w:r>
      <w:r w:rsidR="00177531">
        <w:rPr>
          <w:rFonts w:cs="Arial"/>
          <w:color w:val="000000"/>
          <w:sz w:val="22"/>
          <w:szCs w:val="22"/>
          <w:lang w:val="es-CR"/>
        </w:rPr>
        <w:t>ó</w:t>
      </w:r>
      <w:r w:rsidR="00177531" w:rsidRPr="00BC37CB">
        <w:rPr>
          <w:rFonts w:cs="Arial"/>
          <w:color w:val="000000"/>
          <w:sz w:val="22"/>
          <w:szCs w:val="22"/>
          <w:lang w:val="es-CR"/>
        </w:rPr>
        <w:t>n e</w:t>
      </w:r>
      <w:r w:rsidR="00177531">
        <w:rPr>
          <w:rFonts w:cs="Arial"/>
          <w:color w:val="000000"/>
          <w:sz w:val="22"/>
          <w:szCs w:val="22"/>
          <w:lang w:val="es-CR"/>
        </w:rPr>
        <w:t xml:space="preserve"> </w:t>
      </w:r>
      <w:r w:rsidR="00177531" w:rsidRPr="00BC37CB">
        <w:rPr>
          <w:rFonts w:cs="Arial"/>
          <w:color w:val="000000"/>
          <w:sz w:val="22"/>
          <w:szCs w:val="22"/>
          <w:lang w:val="es-CR"/>
        </w:rPr>
        <w:t>inscripci</w:t>
      </w:r>
      <w:r w:rsidR="00177531">
        <w:rPr>
          <w:rFonts w:cs="Arial"/>
          <w:color w:val="000000"/>
          <w:sz w:val="22"/>
          <w:szCs w:val="22"/>
          <w:lang w:val="es-CR"/>
        </w:rPr>
        <w:t>ó</w:t>
      </w:r>
      <w:r w:rsidR="00177531" w:rsidRPr="00BC37CB">
        <w:rPr>
          <w:rFonts w:cs="Arial"/>
          <w:color w:val="000000"/>
          <w:sz w:val="22"/>
          <w:szCs w:val="22"/>
          <w:lang w:val="es-CR"/>
        </w:rPr>
        <w:t>n registral</w:t>
      </w:r>
      <w:r w:rsidR="00177531">
        <w:rPr>
          <w:rFonts w:cs="Arial"/>
          <w:color w:val="000000"/>
          <w:sz w:val="22"/>
          <w:szCs w:val="22"/>
          <w:lang w:val="es-CR"/>
        </w:rPr>
        <w:t>,</w:t>
      </w:r>
      <w:r w:rsidR="00177531" w:rsidRPr="00BC37CB">
        <w:rPr>
          <w:rFonts w:cs="Arial"/>
          <w:color w:val="000000"/>
          <w:sz w:val="22"/>
          <w:szCs w:val="22"/>
          <w:lang w:val="es-CR"/>
        </w:rPr>
        <w:t xml:space="preserve"> y de cierre t</w:t>
      </w:r>
      <w:r w:rsidR="00177531">
        <w:rPr>
          <w:rFonts w:cs="Arial"/>
          <w:color w:val="000000"/>
          <w:sz w:val="22"/>
          <w:szCs w:val="22"/>
          <w:lang w:val="es-CR"/>
        </w:rPr>
        <w:t>é</w:t>
      </w:r>
      <w:r w:rsidR="00177531" w:rsidRPr="00BC37CB">
        <w:rPr>
          <w:rFonts w:cs="Arial"/>
          <w:color w:val="000000"/>
          <w:sz w:val="22"/>
          <w:szCs w:val="22"/>
          <w:lang w:val="es-CR"/>
        </w:rPr>
        <w:t>cnico y financiero</w:t>
      </w:r>
      <w:r w:rsidR="00177531">
        <w:rPr>
          <w:rFonts w:cs="Arial"/>
          <w:color w:val="000000"/>
          <w:sz w:val="22"/>
          <w:szCs w:val="22"/>
          <w:lang w:val="es-CR"/>
        </w:rPr>
        <w:t>.</w:t>
      </w:r>
    </w:p>
    <w:p w14:paraId="7E6CA745" w14:textId="77777777" w:rsidR="00177531" w:rsidRDefault="00177531" w:rsidP="006E5836">
      <w:pPr>
        <w:spacing w:line="360" w:lineRule="auto"/>
        <w:jc w:val="both"/>
        <w:rPr>
          <w:rFonts w:cs="Arial"/>
          <w:color w:val="000000"/>
          <w:sz w:val="22"/>
          <w:szCs w:val="22"/>
          <w:lang w:val="es-CR"/>
        </w:rPr>
      </w:pPr>
    </w:p>
    <w:p w14:paraId="7FB494B7" w14:textId="3B39ACBD" w:rsidR="006E5836" w:rsidRPr="00B179AA" w:rsidRDefault="00177531" w:rsidP="006E5836">
      <w:pPr>
        <w:numPr>
          <w:ilvl w:val="0"/>
          <w:numId w:val="19"/>
        </w:numPr>
        <w:spacing w:line="360" w:lineRule="auto"/>
        <w:jc w:val="both"/>
        <w:rPr>
          <w:rFonts w:cs="Arial"/>
          <w:sz w:val="22"/>
          <w:szCs w:val="22"/>
        </w:rPr>
      </w:pPr>
      <w:r>
        <w:rPr>
          <w:rFonts w:cs="Arial"/>
          <w:b/>
          <w:bCs/>
          <w:color w:val="000000"/>
          <w:sz w:val="22"/>
          <w:szCs w:val="22"/>
          <w:lang w:val="es-CR"/>
        </w:rPr>
        <w:t>2</w:t>
      </w:r>
      <w:r w:rsidR="006E5836" w:rsidRPr="00B179AA">
        <w:rPr>
          <w:rFonts w:cs="Arial"/>
          <w:b/>
          <w:bCs/>
          <w:color w:val="000000"/>
          <w:sz w:val="22"/>
          <w:szCs w:val="22"/>
          <w:lang w:val="es-CR"/>
        </w:rPr>
        <w:t>.-</w:t>
      </w:r>
      <w:r w:rsidR="006E5836" w:rsidRPr="00B179AA">
        <w:rPr>
          <w:rFonts w:cs="Arial"/>
          <w:color w:val="000000"/>
          <w:sz w:val="22"/>
          <w:szCs w:val="22"/>
          <w:lang w:val="es-CR"/>
        </w:rPr>
        <w:t xml:space="preserve"> Deberá realizarse una adenda al contrato de administración de recursos, con </w:t>
      </w:r>
      <w:r>
        <w:rPr>
          <w:rFonts w:cs="Arial"/>
          <w:color w:val="000000"/>
          <w:sz w:val="22"/>
          <w:szCs w:val="22"/>
          <w:lang w:val="es-CR"/>
        </w:rPr>
        <w:t>el</w:t>
      </w:r>
      <w:r w:rsidR="006E5836" w:rsidRPr="00B179AA">
        <w:rPr>
          <w:rFonts w:cs="Arial"/>
          <w:color w:val="000000"/>
          <w:sz w:val="22"/>
          <w:szCs w:val="22"/>
          <w:lang w:val="es-CR"/>
        </w:rPr>
        <w:t xml:space="preserve"> plazo indicado en el presente acuerdo.</w:t>
      </w:r>
    </w:p>
    <w:p w14:paraId="38F8E26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117150" w14:textId="77777777" w:rsidR="002B71CC" w:rsidRPr="00D14EAF" w:rsidRDefault="002B71CC" w:rsidP="002B71CC">
      <w:pPr>
        <w:spacing w:line="360" w:lineRule="auto"/>
        <w:jc w:val="both"/>
        <w:rPr>
          <w:rFonts w:cs="Arial"/>
          <w:b/>
          <w:sz w:val="22"/>
        </w:rPr>
      </w:pPr>
      <w:r w:rsidRPr="00D14EAF">
        <w:rPr>
          <w:rFonts w:cs="Arial"/>
          <w:b/>
          <w:sz w:val="22"/>
        </w:rPr>
        <w:t>************</w:t>
      </w:r>
    </w:p>
    <w:p w14:paraId="1B34EE3F" w14:textId="77777777" w:rsidR="002B71CC" w:rsidRDefault="002B71CC" w:rsidP="002B71CC">
      <w:pPr>
        <w:spacing w:line="360" w:lineRule="auto"/>
        <w:jc w:val="both"/>
        <w:rPr>
          <w:rFonts w:cs="Arial"/>
          <w:sz w:val="22"/>
          <w:szCs w:val="22"/>
        </w:rPr>
      </w:pPr>
    </w:p>
    <w:p w14:paraId="58A494B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37C493D8" w14:textId="77777777" w:rsidR="00827673" w:rsidRPr="000055AB" w:rsidRDefault="00827673" w:rsidP="00827673">
      <w:pPr>
        <w:spacing w:line="360" w:lineRule="auto"/>
        <w:jc w:val="both"/>
        <w:rPr>
          <w:rFonts w:cs="Arial"/>
          <w:b/>
          <w:sz w:val="22"/>
          <w:szCs w:val="22"/>
        </w:rPr>
      </w:pPr>
      <w:r w:rsidRPr="000055AB">
        <w:rPr>
          <w:rFonts w:cs="Arial"/>
          <w:b/>
          <w:sz w:val="22"/>
          <w:szCs w:val="22"/>
        </w:rPr>
        <w:t>Considerando:</w:t>
      </w:r>
    </w:p>
    <w:p w14:paraId="0B689B57" w14:textId="61476086" w:rsidR="00827673" w:rsidRDefault="00827673" w:rsidP="00827673">
      <w:pPr>
        <w:spacing w:line="360" w:lineRule="auto"/>
        <w:jc w:val="both"/>
        <w:rPr>
          <w:rFonts w:cs="Arial"/>
          <w:sz w:val="22"/>
          <w:szCs w:val="22"/>
        </w:rPr>
      </w:pPr>
      <w:r w:rsidRPr="000055AB">
        <w:rPr>
          <w:rFonts w:cs="Arial"/>
          <w:b/>
          <w:sz w:val="22"/>
          <w:szCs w:val="22"/>
        </w:rPr>
        <w:t>Primero:</w:t>
      </w:r>
      <w:r>
        <w:rPr>
          <w:rFonts w:cs="Arial"/>
          <w:sz w:val="22"/>
          <w:szCs w:val="22"/>
        </w:rPr>
        <w:t xml:space="preserve"> Que por medio del oficio GG-ME-</w:t>
      </w:r>
      <w:r w:rsidR="00EB03CE">
        <w:rPr>
          <w:rFonts w:cs="Arial"/>
          <w:sz w:val="22"/>
          <w:szCs w:val="22"/>
        </w:rPr>
        <w:t>1193</w:t>
      </w:r>
      <w:r>
        <w:rPr>
          <w:rFonts w:cs="Arial"/>
          <w:sz w:val="22"/>
          <w:szCs w:val="22"/>
        </w:rPr>
        <w:t>-20</w:t>
      </w:r>
      <w:r w:rsidR="00EB03CE">
        <w:rPr>
          <w:rFonts w:cs="Arial"/>
          <w:sz w:val="22"/>
          <w:szCs w:val="22"/>
        </w:rPr>
        <w:t>22</w:t>
      </w:r>
      <w:r>
        <w:rPr>
          <w:rFonts w:cs="Arial"/>
          <w:sz w:val="22"/>
          <w:szCs w:val="22"/>
        </w:rPr>
        <w:t xml:space="preserve"> del </w:t>
      </w:r>
      <w:r w:rsidR="008C25F9">
        <w:rPr>
          <w:rFonts w:cs="Arial"/>
          <w:sz w:val="22"/>
          <w:szCs w:val="22"/>
        </w:rPr>
        <w:t>23 de setiembre de 2022</w:t>
      </w:r>
      <w:r>
        <w:rPr>
          <w:rFonts w:cs="Arial"/>
          <w:sz w:val="22"/>
          <w:szCs w:val="22"/>
        </w:rPr>
        <w:t xml:space="preserve">, la </w:t>
      </w:r>
      <w:r w:rsidRPr="00070FDF">
        <w:rPr>
          <w:rFonts w:cs="Arial"/>
          <w:sz w:val="22"/>
          <w:szCs w:val="22"/>
        </w:rPr>
        <w:t xml:space="preserve">Gerencia General </w:t>
      </w:r>
      <w:r>
        <w:rPr>
          <w:rFonts w:cs="Arial"/>
          <w:sz w:val="22"/>
          <w:szCs w:val="22"/>
        </w:rPr>
        <w:t>remite y avala el informe DFNV-ME-</w:t>
      </w:r>
      <w:r w:rsidR="008C25F9">
        <w:rPr>
          <w:rFonts w:cs="Arial"/>
          <w:sz w:val="22"/>
          <w:szCs w:val="22"/>
        </w:rPr>
        <w:t>388</w:t>
      </w:r>
      <w:r>
        <w:rPr>
          <w:rFonts w:cs="Arial"/>
          <w:sz w:val="22"/>
          <w:szCs w:val="22"/>
        </w:rPr>
        <w:t>-20</w:t>
      </w:r>
      <w:r w:rsidR="008C25F9">
        <w:rPr>
          <w:rFonts w:cs="Arial"/>
          <w:sz w:val="22"/>
          <w:szCs w:val="22"/>
        </w:rPr>
        <w:t>22</w:t>
      </w:r>
      <w:r>
        <w:rPr>
          <w:rFonts w:cs="Arial"/>
          <w:sz w:val="22"/>
          <w:szCs w:val="22"/>
        </w:rPr>
        <w:t xml:space="preserve"> de la Dirección FONAVI, que contiene una propuesta para modificar las condiciones de las tasas de interés de los Programas de Colocación de Crédito en Colones para el período 20</w:t>
      </w:r>
      <w:r w:rsidR="008C25F9">
        <w:rPr>
          <w:rFonts w:cs="Arial"/>
          <w:sz w:val="22"/>
          <w:szCs w:val="22"/>
        </w:rPr>
        <w:t>22</w:t>
      </w:r>
      <w:r>
        <w:rPr>
          <w:rFonts w:cs="Arial"/>
          <w:sz w:val="22"/>
          <w:szCs w:val="22"/>
        </w:rPr>
        <w:t xml:space="preserve">, aprobados por esta </w:t>
      </w:r>
      <w:r w:rsidRPr="00AE51B1">
        <w:rPr>
          <w:rFonts w:cs="Arial"/>
          <w:sz w:val="22"/>
          <w:szCs w:val="22"/>
        </w:rPr>
        <w:t>Junta Directiva</w:t>
      </w:r>
      <w:r>
        <w:rPr>
          <w:rFonts w:cs="Arial"/>
          <w:sz w:val="22"/>
          <w:szCs w:val="22"/>
        </w:rPr>
        <w:t xml:space="preserve"> mediante el </w:t>
      </w:r>
      <w:r w:rsidRPr="00AE51B1">
        <w:rPr>
          <w:rFonts w:cs="Arial"/>
          <w:sz w:val="22"/>
          <w:szCs w:val="22"/>
        </w:rPr>
        <w:t xml:space="preserve">acuerdo </w:t>
      </w:r>
      <w:r w:rsidR="008C25F9" w:rsidRPr="00AE51B1">
        <w:rPr>
          <w:rFonts w:cs="Arial"/>
          <w:sz w:val="22"/>
          <w:szCs w:val="22"/>
        </w:rPr>
        <w:t>N°</w:t>
      </w:r>
      <w:r w:rsidR="008C25F9">
        <w:rPr>
          <w:rFonts w:cs="Arial"/>
          <w:sz w:val="22"/>
          <w:szCs w:val="22"/>
        </w:rPr>
        <w:t xml:space="preserve"> 10</w:t>
      </w:r>
      <w:r w:rsidR="008C25F9" w:rsidRPr="00AE51B1">
        <w:rPr>
          <w:rFonts w:cs="Arial"/>
          <w:sz w:val="22"/>
          <w:szCs w:val="22"/>
        </w:rPr>
        <w:t xml:space="preserve"> de la sesión </w:t>
      </w:r>
      <w:r w:rsidR="008C25F9">
        <w:rPr>
          <w:rFonts w:cs="Arial"/>
          <w:sz w:val="22"/>
          <w:szCs w:val="22"/>
        </w:rPr>
        <w:t>01</w:t>
      </w:r>
      <w:r w:rsidR="008C25F9" w:rsidRPr="00AE51B1">
        <w:rPr>
          <w:rFonts w:cs="Arial"/>
          <w:sz w:val="22"/>
          <w:szCs w:val="22"/>
        </w:rPr>
        <w:t>-20</w:t>
      </w:r>
      <w:r w:rsidR="008C25F9">
        <w:rPr>
          <w:rFonts w:cs="Arial"/>
          <w:sz w:val="22"/>
          <w:szCs w:val="22"/>
        </w:rPr>
        <w:t>22</w:t>
      </w:r>
      <w:r w:rsidR="008C25F9" w:rsidRPr="00AE51B1">
        <w:rPr>
          <w:rFonts w:cs="Arial"/>
          <w:sz w:val="22"/>
          <w:szCs w:val="22"/>
        </w:rPr>
        <w:t xml:space="preserve"> del </w:t>
      </w:r>
      <w:r w:rsidR="008C25F9">
        <w:rPr>
          <w:rFonts w:cs="Arial"/>
          <w:sz w:val="22"/>
          <w:szCs w:val="22"/>
        </w:rPr>
        <w:t>06 de enero de 2022</w:t>
      </w:r>
      <w:r>
        <w:rPr>
          <w:rFonts w:cs="Arial"/>
          <w:sz w:val="22"/>
          <w:szCs w:val="22"/>
        </w:rPr>
        <w:t>.</w:t>
      </w:r>
    </w:p>
    <w:p w14:paraId="471C123A" w14:textId="7F5081E4" w:rsidR="00827673" w:rsidRDefault="00827673" w:rsidP="00827673">
      <w:pPr>
        <w:spacing w:line="360" w:lineRule="auto"/>
        <w:jc w:val="both"/>
        <w:rPr>
          <w:rFonts w:cs="Arial"/>
          <w:sz w:val="22"/>
          <w:szCs w:val="22"/>
        </w:rPr>
      </w:pPr>
    </w:p>
    <w:p w14:paraId="13EC7131" w14:textId="64C8A4A2" w:rsidR="008C25F9" w:rsidRPr="00EB03CE" w:rsidRDefault="00827673" w:rsidP="008C25F9">
      <w:pPr>
        <w:spacing w:line="360" w:lineRule="auto"/>
        <w:jc w:val="both"/>
        <w:rPr>
          <w:rFonts w:cs="Arial"/>
          <w:sz w:val="22"/>
          <w:szCs w:val="22"/>
        </w:rPr>
      </w:pPr>
      <w:r w:rsidRPr="009F3CFE">
        <w:rPr>
          <w:rFonts w:cs="Arial"/>
          <w:b/>
          <w:sz w:val="22"/>
          <w:szCs w:val="22"/>
        </w:rPr>
        <w:t>Segundo:</w:t>
      </w:r>
      <w:r>
        <w:rPr>
          <w:rFonts w:cs="Arial"/>
          <w:sz w:val="22"/>
          <w:szCs w:val="22"/>
        </w:rPr>
        <w:t xml:space="preserve"> Que dicha propuesta ha sido avalada por el Comité de Crédito en su sesión N°</w:t>
      </w:r>
      <w:r w:rsidR="00EB03CE">
        <w:rPr>
          <w:rFonts w:cs="Arial"/>
          <w:sz w:val="22"/>
          <w:szCs w:val="22"/>
        </w:rPr>
        <w:t xml:space="preserve"> </w:t>
      </w:r>
      <w:r>
        <w:rPr>
          <w:rFonts w:cs="Arial"/>
          <w:sz w:val="22"/>
          <w:szCs w:val="22"/>
        </w:rPr>
        <w:t>0</w:t>
      </w:r>
      <w:r w:rsidR="00EB03CE">
        <w:rPr>
          <w:rFonts w:cs="Arial"/>
          <w:sz w:val="22"/>
          <w:szCs w:val="22"/>
        </w:rPr>
        <w:t>5</w:t>
      </w:r>
      <w:r>
        <w:rPr>
          <w:rFonts w:cs="Arial"/>
          <w:sz w:val="22"/>
          <w:szCs w:val="22"/>
        </w:rPr>
        <w:t>-20</w:t>
      </w:r>
      <w:r w:rsidR="00EB03CE">
        <w:rPr>
          <w:rFonts w:cs="Arial"/>
          <w:sz w:val="22"/>
          <w:szCs w:val="22"/>
        </w:rPr>
        <w:t>22</w:t>
      </w:r>
      <w:r>
        <w:rPr>
          <w:rFonts w:cs="Arial"/>
          <w:sz w:val="22"/>
          <w:szCs w:val="22"/>
        </w:rPr>
        <w:t xml:space="preserve"> del 2</w:t>
      </w:r>
      <w:r w:rsidR="00EB03CE">
        <w:rPr>
          <w:rFonts w:cs="Arial"/>
          <w:sz w:val="22"/>
          <w:szCs w:val="22"/>
        </w:rPr>
        <w:t>2</w:t>
      </w:r>
      <w:r>
        <w:rPr>
          <w:rFonts w:cs="Arial"/>
          <w:sz w:val="22"/>
          <w:szCs w:val="22"/>
        </w:rPr>
        <w:t xml:space="preserve"> de </w:t>
      </w:r>
      <w:r w:rsidR="00EB03CE">
        <w:rPr>
          <w:rFonts w:cs="Arial"/>
          <w:sz w:val="22"/>
          <w:szCs w:val="22"/>
        </w:rPr>
        <w:t>setiembre</w:t>
      </w:r>
      <w:r>
        <w:rPr>
          <w:rFonts w:cs="Arial"/>
          <w:sz w:val="22"/>
          <w:szCs w:val="22"/>
        </w:rPr>
        <w:t xml:space="preserve"> de 20</w:t>
      </w:r>
      <w:r w:rsidR="00EB03CE">
        <w:rPr>
          <w:rFonts w:cs="Arial"/>
          <w:sz w:val="22"/>
          <w:szCs w:val="22"/>
        </w:rPr>
        <w:t>22</w:t>
      </w:r>
      <w:r>
        <w:rPr>
          <w:rFonts w:cs="Arial"/>
          <w:sz w:val="22"/>
          <w:szCs w:val="22"/>
        </w:rPr>
        <w:t xml:space="preserve"> y está dirigida a </w:t>
      </w:r>
      <w:r w:rsidR="008C25F9">
        <w:rPr>
          <w:rFonts w:cs="Arial"/>
          <w:sz w:val="22"/>
          <w:szCs w:val="22"/>
        </w:rPr>
        <w:t xml:space="preserve">establecer, tanto para el Programa de </w:t>
      </w:r>
      <w:r w:rsidR="008C25F9" w:rsidRPr="00EB03CE">
        <w:rPr>
          <w:rFonts w:cs="Arial"/>
          <w:sz w:val="22"/>
          <w:szCs w:val="22"/>
          <w:lang w:val="es-CR"/>
        </w:rPr>
        <w:t>cr</w:t>
      </w:r>
      <w:r w:rsidR="008C25F9">
        <w:rPr>
          <w:rFonts w:cs="Arial"/>
          <w:sz w:val="22"/>
          <w:szCs w:val="22"/>
          <w:lang w:val="es-CR"/>
        </w:rPr>
        <w:t>é</w:t>
      </w:r>
      <w:r w:rsidR="008C25F9" w:rsidRPr="00EB03CE">
        <w:rPr>
          <w:rFonts w:cs="Arial"/>
          <w:sz w:val="22"/>
          <w:szCs w:val="22"/>
          <w:lang w:val="es-CR"/>
        </w:rPr>
        <w:t>dito de largo plazo en colones</w:t>
      </w:r>
      <w:r w:rsidR="008C25F9">
        <w:rPr>
          <w:rFonts w:cs="Arial"/>
          <w:sz w:val="22"/>
          <w:szCs w:val="22"/>
          <w:lang w:val="es-CR"/>
        </w:rPr>
        <w:t xml:space="preserve">, como para el </w:t>
      </w:r>
      <w:r w:rsidR="008C25F9">
        <w:rPr>
          <w:rFonts w:cs="Arial"/>
          <w:sz w:val="22"/>
          <w:szCs w:val="22"/>
        </w:rPr>
        <w:t xml:space="preserve">Programa de </w:t>
      </w:r>
      <w:r w:rsidR="008C25F9" w:rsidRPr="00EB03CE">
        <w:rPr>
          <w:rFonts w:cs="Arial"/>
          <w:sz w:val="22"/>
          <w:szCs w:val="22"/>
          <w:lang w:val="es-CR"/>
        </w:rPr>
        <w:t>cr</w:t>
      </w:r>
      <w:r w:rsidR="008C25F9">
        <w:rPr>
          <w:rFonts w:cs="Arial"/>
          <w:sz w:val="22"/>
          <w:szCs w:val="22"/>
          <w:lang w:val="es-CR"/>
        </w:rPr>
        <w:t>é</w:t>
      </w:r>
      <w:r w:rsidR="008C25F9" w:rsidRPr="00EB03CE">
        <w:rPr>
          <w:rFonts w:cs="Arial"/>
          <w:sz w:val="22"/>
          <w:szCs w:val="22"/>
          <w:lang w:val="es-CR"/>
        </w:rPr>
        <w:t xml:space="preserve">dito de </w:t>
      </w:r>
      <w:r w:rsidR="008C25F9">
        <w:rPr>
          <w:rFonts w:cs="Arial"/>
          <w:sz w:val="22"/>
          <w:szCs w:val="22"/>
          <w:lang w:val="es-CR"/>
        </w:rPr>
        <w:t>corto</w:t>
      </w:r>
      <w:r w:rsidR="008C25F9" w:rsidRPr="00EB03CE">
        <w:rPr>
          <w:rFonts w:cs="Arial"/>
          <w:sz w:val="22"/>
          <w:szCs w:val="22"/>
          <w:lang w:val="es-CR"/>
        </w:rPr>
        <w:t xml:space="preserve"> plazo en colones</w:t>
      </w:r>
      <w:r w:rsidR="008C25F9">
        <w:rPr>
          <w:rFonts w:cs="Arial"/>
          <w:sz w:val="22"/>
          <w:szCs w:val="22"/>
          <w:lang w:val="es-CR"/>
        </w:rPr>
        <w:t xml:space="preserve">, una tasa </w:t>
      </w:r>
      <w:r w:rsidR="008C25F9" w:rsidRPr="00EB03CE">
        <w:rPr>
          <w:rFonts w:cs="Arial"/>
          <w:sz w:val="22"/>
          <w:szCs w:val="22"/>
          <w:lang w:val="es-CR"/>
        </w:rPr>
        <w:t>de interés corriente</w:t>
      </w:r>
      <w:r w:rsidR="008C25F9">
        <w:rPr>
          <w:rFonts w:cs="Arial"/>
          <w:sz w:val="22"/>
          <w:szCs w:val="22"/>
          <w:lang w:val="es-CR"/>
        </w:rPr>
        <w:t xml:space="preserve"> equivalente a la</w:t>
      </w:r>
      <w:r w:rsidR="008C25F9" w:rsidRPr="00EB03CE">
        <w:rPr>
          <w:rFonts w:cs="Arial"/>
          <w:sz w:val="22"/>
          <w:szCs w:val="22"/>
          <w:lang w:val="es-CR"/>
        </w:rPr>
        <w:t xml:space="preserve"> Tasa Básica Pasiva (TBP) calculada por el Banco Central de Costa Rica más 3.50 puntos porcentuales</w:t>
      </w:r>
      <w:r w:rsidR="00AC3298">
        <w:rPr>
          <w:rFonts w:cs="Arial"/>
          <w:sz w:val="22"/>
          <w:szCs w:val="22"/>
          <w:lang w:val="es-CR"/>
        </w:rPr>
        <w:t>,</w:t>
      </w:r>
      <w:r w:rsidR="008C25F9" w:rsidRPr="00EB03CE">
        <w:rPr>
          <w:rFonts w:cs="Arial"/>
          <w:sz w:val="22"/>
          <w:szCs w:val="22"/>
          <w:lang w:val="es-CR"/>
        </w:rPr>
        <w:t xml:space="preserve"> en </w:t>
      </w:r>
      <w:r w:rsidR="00AC3298">
        <w:rPr>
          <w:rFonts w:cs="Arial"/>
          <w:sz w:val="22"/>
          <w:szCs w:val="22"/>
          <w:lang w:val="es-CR"/>
        </w:rPr>
        <w:t xml:space="preserve">el </w:t>
      </w:r>
      <w:r w:rsidR="008C25F9" w:rsidRPr="00EB03CE">
        <w:rPr>
          <w:rFonts w:cs="Arial"/>
          <w:sz w:val="22"/>
          <w:szCs w:val="22"/>
          <w:lang w:val="es-CR"/>
        </w:rPr>
        <w:t xml:space="preserve">caso de </w:t>
      </w:r>
      <w:r w:rsidR="008C25F9">
        <w:rPr>
          <w:rFonts w:cs="Arial"/>
          <w:sz w:val="22"/>
          <w:szCs w:val="22"/>
          <w:lang w:val="es-CR"/>
        </w:rPr>
        <w:t>e</w:t>
      </w:r>
      <w:r w:rsidR="008C25F9" w:rsidRPr="00EB03CE">
        <w:rPr>
          <w:rFonts w:cs="Arial"/>
          <w:sz w:val="22"/>
          <w:szCs w:val="22"/>
          <w:lang w:val="es-CR"/>
        </w:rPr>
        <w:t>ntidades sujetas al requerimiento de Encaje Mínimo Legal</w:t>
      </w:r>
      <w:r w:rsidR="00AC3298">
        <w:rPr>
          <w:rFonts w:cs="Arial"/>
          <w:sz w:val="22"/>
          <w:szCs w:val="22"/>
          <w:lang w:val="es-CR"/>
        </w:rPr>
        <w:t>,</w:t>
      </w:r>
      <w:r w:rsidR="008C25F9" w:rsidRPr="00EB03CE">
        <w:rPr>
          <w:rFonts w:cs="Arial"/>
          <w:sz w:val="22"/>
          <w:szCs w:val="22"/>
          <w:lang w:val="es-CR"/>
        </w:rPr>
        <w:t xml:space="preserve"> y TBP más 3.75 puntos porcentuales para el resto de las </w:t>
      </w:r>
      <w:r w:rsidR="008C25F9">
        <w:rPr>
          <w:rFonts w:cs="Arial"/>
          <w:sz w:val="22"/>
          <w:szCs w:val="22"/>
          <w:lang w:val="es-CR"/>
        </w:rPr>
        <w:t>e</w:t>
      </w:r>
      <w:r w:rsidR="008C25F9" w:rsidRPr="00EB03CE">
        <w:rPr>
          <w:rFonts w:cs="Arial"/>
          <w:sz w:val="22"/>
          <w:szCs w:val="22"/>
          <w:lang w:val="es-CR"/>
        </w:rPr>
        <w:t>ntidades</w:t>
      </w:r>
      <w:r w:rsidR="008C25F9">
        <w:rPr>
          <w:rFonts w:cs="Arial"/>
          <w:sz w:val="22"/>
          <w:szCs w:val="22"/>
          <w:lang w:val="es-CR"/>
        </w:rPr>
        <w:t>.  Lo anterior, sustentado, en resumen, en los siguientes aspectos:</w:t>
      </w:r>
    </w:p>
    <w:p w14:paraId="39EA378E" w14:textId="769D7194" w:rsidR="00EB03CE" w:rsidRPr="00EB03CE" w:rsidRDefault="008C25F9" w:rsidP="00EB03CE">
      <w:pPr>
        <w:spacing w:line="360" w:lineRule="auto"/>
        <w:jc w:val="both"/>
        <w:rPr>
          <w:rFonts w:cs="Arial"/>
          <w:sz w:val="22"/>
          <w:szCs w:val="22"/>
          <w:lang w:val="es-CR"/>
        </w:rPr>
      </w:pPr>
      <w:r>
        <w:rPr>
          <w:rFonts w:cs="Arial"/>
          <w:sz w:val="22"/>
          <w:szCs w:val="22"/>
        </w:rPr>
        <w:lastRenderedPageBreak/>
        <w:t xml:space="preserve">a) Se </w:t>
      </w:r>
      <w:r w:rsidR="00EB03CE" w:rsidRPr="00EB03CE">
        <w:rPr>
          <w:rFonts w:cs="Arial"/>
          <w:sz w:val="22"/>
          <w:szCs w:val="22"/>
          <w:lang w:val="es-CR"/>
        </w:rPr>
        <w:t xml:space="preserve">ha determinado que en virtud de los ajustes aplicados por el Banco Central de Costa Rica en la Tasa de Política Monetaria desde diciembre 2021, se han registrado aumentos significativos en los rendimientos requeridos por los inversionistas para la colocación de sus recursos, mientras que la Tasa Básica Pasiva que corresponde al parámetro de referencia para la determinación de la tasa de interés de la Cartera de Crédito del BANHVI, aún no se ajusta a los niveles consistentes de largo plazo; </w:t>
      </w:r>
      <w:r>
        <w:rPr>
          <w:rFonts w:cs="Arial"/>
          <w:sz w:val="22"/>
          <w:szCs w:val="22"/>
          <w:lang w:val="es-CR"/>
        </w:rPr>
        <w:t xml:space="preserve">esto, </w:t>
      </w:r>
      <w:r w:rsidR="00EB03CE" w:rsidRPr="00EB03CE">
        <w:rPr>
          <w:rFonts w:cs="Arial"/>
          <w:sz w:val="22"/>
          <w:szCs w:val="22"/>
          <w:lang w:val="es-CR"/>
        </w:rPr>
        <w:t>en función del rezago que existe en la transmisión de los ajustes de la política monetaria hacia las tasas de interés de mercado.</w:t>
      </w:r>
    </w:p>
    <w:p w14:paraId="71992DE8" w14:textId="578DD2E8" w:rsidR="00EB03CE" w:rsidRPr="00EB03CE" w:rsidRDefault="008C25F9" w:rsidP="00EB03CE">
      <w:pPr>
        <w:spacing w:line="360" w:lineRule="auto"/>
        <w:jc w:val="both"/>
        <w:rPr>
          <w:rFonts w:cs="Arial"/>
          <w:sz w:val="22"/>
          <w:szCs w:val="22"/>
        </w:rPr>
      </w:pPr>
      <w:r>
        <w:rPr>
          <w:rFonts w:cs="Arial"/>
          <w:sz w:val="22"/>
          <w:szCs w:val="22"/>
          <w:lang w:val="es-CR"/>
        </w:rPr>
        <w:t xml:space="preserve">b) En </w:t>
      </w:r>
      <w:r w:rsidR="00EB03CE" w:rsidRPr="00EB03CE">
        <w:rPr>
          <w:rFonts w:cs="Arial"/>
          <w:sz w:val="22"/>
          <w:szCs w:val="22"/>
          <w:lang w:val="es-CR"/>
        </w:rPr>
        <w:t>función de lo anterior, resulta necesario ajustar los supuestos asociados a los costos de fondeo del BANHVI para el presente año, en el componente de margen aplicado sobre la Tasa Básica Pasiva, situación que necesariamente implica la ejecución de un ajuste en las tasas de interés de los Programas de Crédito en Colones vigentes, a fin de procurar la generación de un margen de intermediación financiero positivo a partir de estas operaciones.</w:t>
      </w:r>
    </w:p>
    <w:p w14:paraId="1C8321FB" w14:textId="77777777" w:rsidR="00EB03CE" w:rsidRPr="00EB03CE" w:rsidRDefault="00EB03CE" w:rsidP="00EB03CE">
      <w:pPr>
        <w:spacing w:line="360" w:lineRule="auto"/>
        <w:jc w:val="both"/>
        <w:rPr>
          <w:rFonts w:cs="Arial"/>
          <w:sz w:val="22"/>
          <w:szCs w:val="22"/>
        </w:rPr>
      </w:pPr>
    </w:p>
    <w:p w14:paraId="0739FEC7" w14:textId="4F8F3917" w:rsidR="00827673" w:rsidRDefault="008C25F9" w:rsidP="00827673">
      <w:pPr>
        <w:spacing w:line="360" w:lineRule="auto"/>
        <w:jc w:val="both"/>
        <w:rPr>
          <w:rFonts w:cs="Arial"/>
          <w:sz w:val="22"/>
          <w:szCs w:val="22"/>
        </w:rPr>
      </w:pPr>
      <w:r>
        <w:rPr>
          <w:rFonts w:cs="Arial"/>
          <w:b/>
          <w:sz w:val="22"/>
          <w:szCs w:val="22"/>
        </w:rPr>
        <w:t>Tercero</w:t>
      </w:r>
      <w:r w:rsidR="00827673" w:rsidRPr="000055AB">
        <w:rPr>
          <w:rFonts w:cs="Arial"/>
          <w:b/>
          <w:sz w:val="22"/>
          <w:szCs w:val="22"/>
        </w:rPr>
        <w:t>:</w:t>
      </w:r>
      <w:r w:rsidR="00827673">
        <w:rPr>
          <w:rFonts w:cs="Arial"/>
          <w:sz w:val="22"/>
          <w:szCs w:val="22"/>
        </w:rPr>
        <w:t xml:space="preserve"> Que esta </w:t>
      </w:r>
      <w:r w:rsidR="00827673" w:rsidRPr="000055AB">
        <w:rPr>
          <w:rFonts w:cs="Arial"/>
          <w:sz w:val="22"/>
          <w:szCs w:val="22"/>
        </w:rPr>
        <w:t>Junta Directiva</w:t>
      </w:r>
      <w:r w:rsidR="00827673">
        <w:rPr>
          <w:rFonts w:cs="Arial"/>
          <w:sz w:val="22"/>
          <w:szCs w:val="22"/>
        </w:rPr>
        <w:t xml:space="preserve"> estima que la referida propuesta es </w:t>
      </w:r>
      <w:r w:rsidR="00827673">
        <w:rPr>
          <w:rFonts w:cs="Arial"/>
          <w:color w:val="000000"/>
          <w:sz w:val="22"/>
          <w:szCs w:val="22"/>
        </w:rPr>
        <w:t xml:space="preserve">razonable y se ajusta a los intereses de este Banco y del </w:t>
      </w:r>
      <w:r w:rsidR="00827673" w:rsidRPr="00714629">
        <w:rPr>
          <w:rFonts w:cs="Arial"/>
          <w:color w:val="000000"/>
          <w:sz w:val="22"/>
          <w:szCs w:val="22"/>
        </w:rPr>
        <w:t>Sistema Financiero Nacional para la Vivienda</w:t>
      </w:r>
      <w:r w:rsidR="00827673">
        <w:rPr>
          <w:rFonts w:cs="Arial"/>
          <w:color w:val="000000"/>
          <w:sz w:val="22"/>
          <w:szCs w:val="22"/>
        </w:rPr>
        <w:t xml:space="preserve">; razón por la cual, no se encuentra objeción en acoger la recomendación de la </w:t>
      </w:r>
      <w:r w:rsidR="00827673" w:rsidRPr="00714629">
        <w:rPr>
          <w:rFonts w:cs="Arial"/>
          <w:color w:val="000000"/>
          <w:sz w:val="22"/>
          <w:szCs w:val="22"/>
        </w:rPr>
        <w:t>Administración</w:t>
      </w:r>
      <w:r w:rsidR="00827673">
        <w:rPr>
          <w:rFonts w:cs="Arial"/>
          <w:color w:val="000000"/>
          <w:sz w:val="22"/>
          <w:szCs w:val="22"/>
        </w:rPr>
        <w:t xml:space="preserve">, en los mismos términos planteados por la Dirección FONAVI en el informe </w:t>
      </w:r>
      <w:r w:rsidR="00827673">
        <w:rPr>
          <w:rFonts w:cs="Arial"/>
          <w:sz w:val="22"/>
          <w:szCs w:val="22"/>
        </w:rPr>
        <w:t>DFNV-ME-</w:t>
      </w:r>
      <w:r>
        <w:rPr>
          <w:rFonts w:cs="Arial"/>
          <w:sz w:val="22"/>
          <w:szCs w:val="22"/>
        </w:rPr>
        <w:t>388</w:t>
      </w:r>
      <w:r w:rsidR="00827673">
        <w:rPr>
          <w:rFonts w:cs="Arial"/>
          <w:sz w:val="22"/>
          <w:szCs w:val="22"/>
        </w:rPr>
        <w:t>-20</w:t>
      </w:r>
      <w:r>
        <w:rPr>
          <w:rFonts w:cs="Arial"/>
          <w:sz w:val="22"/>
          <w:szCs w:val="22"/>
        </w:rPr>
        <w:t>22</w:t>
      </w:r>
      <w:r w:rsidR="00827673">
        <w:rPr>
          <w:rFonts w:cs="Arial"/>
          <w:color w:val="000000"/>
          <w:sz w:val="22"/>
          <w:szCs w:val="22"/>
        </w:rPr>
        <w:t>.</w:t>
      </w:r>
    </w:p>
    <w:p w14:paraId="56EFD2F6" w14:textId="77777777" w:rsidR="00827673" w:rsidRPr="000A5D9D" w:rsidRDefault="00827673" w:rsidP="000E5CA2">
      <w:pPr>
        <w:spacing w:line="360" w:lineRule="auto"/>
        <w:jc w:val="both"/>
        <w:rPr>
          <w:rFonts w:cs="Arial"/>
          <w:sz w:val="22"/>
          <w:szCs w:val="22"/>
        </w:rPr>
      </w:pPr>
    </w:p>
    <w:p w14:paraId="497D09D3" w14:textId="77777777" w:rsidR="00827673" w:rsidRPr="000A5D9D" w:rsidRDefault="00827673" w:rsidP="000E5CA2">
      <w:pPr>
        <w:spacing w:line="360" w:lineRule="auto"/>
        <w:jc w:val="both"/>
        <w:rPr>
          <w:rFonts w:cs="Arial"/>
          <w:b/>
          <w:sz w:val="22"/>
          <w:szCs w:val="22"/>
        </w:rPr>
      </w:pPr>
      <w:r w:rsidRPr="000A5D9D">
        <w:rPr>
          <w:rFonts w:cs="Arial"/>
          <w:b/>
          <w:sz w:val="22"/>
          <w:szCs w:val="22"/>
        </w:rPr>
        <w:t>Por tanto, se acuerda:</w:t>
      </w:r>
    </w:p>
    <w:p w14:paraId="5CEEB10D" w14:textId="0AB53C06" w:rsidR="00827673" w:rsidRPr="000A5D9D" w:rsidRDefault="00827673" w:rsidP="000E5CA2">
      <w:pPr>
        <w:pStyle w:val="Textoindependiente"/>
        <w:ind w:right="0"/>
        <w:rPr>
          <w:rFonts w:cs="Arial"/>
          <w:szCs w:val="22"/>
        </w:rPr>
      </w:pPr>
      <w:r w:rsidRPr="000A5D9D">
        <w:rPr>
          <w:rFonts w:cs="Arial"/>
          <w:b/>
          <w:szCs w:val="22"/>
        </w:rPr>
        <w:t>A-</w:t>
      </w:r>
      <w:r w:rsidR="000E5CA2">
        <w:rPr>
          <w:rFonts w:cs="Arial"/>
          <w:b/>
          <w:szCs w:val="22"/>
        </w:rPr>
        <w:t>)</w:t>
      </w:r>
      <w:r w:rsidRPr="000A5D9D">
        <w:rPr>
          <w:rFonts w:cs="Arial"/>
          <w:szCs w:val="22"/>
        </w:rPr>
        <w:t xml:space="preserve"> Modificar el acuerdo </w:t>
      </w:r>
      <w:r w:rsidR="008C25F9">
        <w:rPr>
          <w:rFonts w:cs="Arial"/>
          <w:szCs w:val="22"/>
        </w:rPr>
        <w:t xml:space="preserve">el </w:t>
      </w:r>
      <w:r w:rsidR="008C25F9" w:rsidRPr="00AE51B1">
        <w:rPr>
          <w:rFonts w:cs="Arial"/>
          <w:szCs w:val="22"/>
        </w:rPr>
        <w:t>acuerdo N°</w:t>
      </w:r>
      <w:r w:rsidR="008C25F9">
        <w:rPr>
          <w:rFonts w:cs="Arial"/>
          <w:szCs w:val="22"/>
        </w:rPr>
        <w:t xml:space="preserve"> 10</w:t>
      </w:r>
      <w:r w:rsidR="008C25F9" w:rsidRPr="00AE51B1">
        <w:rPr>
          <w:rFonts w:cs="Arial"/>
          <w:szCs w:val="22"/>
        </w:rPr>
        <w:t xml:space="preserve"> de la sesión </w:t>
      </w:r>
      <w:r w:rsidR="008C25F9">
        <w:rPr>
          <w:rFonts w:cs="Arial"/>
          <w:szCs w:val="22"/>
        </w:rPr>
        <w:t>01</w:t>
      </w:r>
      <w:r w:rsidR="008C25F9" w:rsidRPr="00AE51B1">
        <w:rPr>
          <w:rFonts w:cs="Arial"/>
          <w:szCs w:val="22"/>
        </w:rPr>
        <w:t>-20</w:t>
      </w:r>
      <w:r w:rsidR="008C25F9">
        <w:rPr>
          <w:rFonts w:cs="Arial"/>
          <w:szCs w:val="22"/>
        </w:rPr>
        <w:t>22</w:t>
      </w:r>
      <w:r w:rsidR="008C25F9" w:rsidRPr="00AE51B1">
        <w:rPr>
          <w:rFonts w:cs="Arial"/>
          <w:szCs w:val="22"/>
        </w:rPr>
        <w:t xml:space="preserve"> del </w:t>
      </w:r>
      <w:r w:rsidR="008C25F9">
        <w:rPr>
          <w:rFonts w:cs="Arial"/>
          <w:szCs w:val="22"/>
        </w:rPr>
        <w:t>06 de enero de 2022</w:t>
      </w:r>
      <w:r w:rsidRPr="000A5D9D">
        <w:rPr>
          <w:rFonts w:cs="Arial"/>
          <w:szCs w:val="22"/>
        </w:rPr>
        <w:t xml:space="preserve">, para que el apartado </w:t>
      </w:r>
      <w:r w:rsidRPr="000A5D9D">
        <w:rPr>
          <w:rFonts w:cs="Arial"/>
          <w:szCs w:val="22"/>
          <w:lang w:val="es-ES_tradnl"/>
        </w:rPr>
        <w:t>3</w:t>
      </w:r>
      <w:r w:rsidRPr="000A5D9D">
        <w:rPr>
          <w:rFonts w:cs="Arial"/>
          <w:szCs w:val="22"/>
        </w:rPr>
        <w:t xml:space="preserve"> del </w:t>
      </w:r>
      <w:r w:rsidRPr="000A5D9D">
        <w:rPr>
          <w:rFonts w:cs="Arial"/>
          <w:b/>
          <w:szCs w:val="22"/>
        </w:rPr>
        <w:t>Programa de Crédito de Largo Plazo en Colones</w:t>
      </w:r>
      <w:r w:rsidRPr="000A5D9D">
        <w:rPr>
          <w:rFonts w:cs="Arial"/>
          <w:szCs w:val="22"/>
        </w:rPr>
        <w:t xml:space="preserve"> para el año 20</w:t>
      </w:r>
      <w:r w:rsidR="008C25F9">
        <w:rPr>
          <w:rFonts w:cs="Arial"/>
          <w:szCs w:val="22"/>
        </w:rPr>
        <w:t>22</w:t>
      </w:r>
      <w:r w:rsidRPr="000A5D9D">
        <w:rPr>
          <w:rFonts w:cs="Arial"/>
          <w:szCs w:val="22"/>
        </w:rPr>
        <w:t>, se lea de la siguiente forma:</w:t>
      </w:r>
    </w:p>
    <w:p w14:paraId="4C0B31EA" w14:textId="2DE48204" w:rsidR="00827673" w:rsidRPr="006055A9" w:rsidRDefault="00827673" w:rsidP="000E5CA2">
      <w:pPr>
        <w:pStyle w:val="Textoindependiente"/>
        <w:ind w:left="284" w:right="193"/>
        <w:rPr>
          <w:rFonts w:cs="Arial"/>
          <w:szCs w:val="22"/>
        </w:rPr>
      </w:pPr>
    </w:p>
    <w:p w14:paraId="65994A2E" w14:textId="74989641" w:rsidR="008C25F9" w:rsidRPr="006055A9" w:rsidRDefault="000E5CA2" w:rsidP="000E5CA2">
      <w:pPr>
        <w:spacing w:line="360" w:lineRule="auto"/>
        <w:ind w:left="284" w:right="193"/>
        <w:jc w:val="both"/>
        <w:rPr>
          <w:rFonts w:cs="Arial"/>
          <w:sz w:val="22"/>
          <w:szCs w:val="22"/>
        </w:rPr>
      </w:pPr>
      <w:r>
        <w:rPr>
          <w:rFonts w:cs="Arial"/>
          <w:b/>
          <w:sz w:val="22"/>
          <w:szCs w:val="22"/>
        </w:rPr>
        <w:t xml:space="preserve">“3. </w:t>
      </w:r>
      <w:r w:rsidR="006055A9" w:rsidRPr="006055A9">
        <w:rPr>
          <w:rFonts w:cs="Arial"/>
          <w:b/>
          <w:sz w:val="22"/>
          <w:szCs w:val="22"/>
        </w:rPr>
        <w:t>Tasa de interés corriente</w:t>
      </w:r>
      <w:r w:rsidR="006055A9" w:rsidRPr="006055A9">
        <w:rPr>
          <w:rFonts w:cs="Arial"/>
          <w:sz w:val="22"/>
          <w:szCs w:val="22"/>
        </w:rPr>
        <w:t xml:space="preserve">:  Tasa Básica Pasiva (TBP) calculada por el Banco Central de Costa Rica más </w:t>
      </w:r>
      <w:r>
        <w:rPr>
          <w:rFonts w:cs="Arial"/>
          <w:sz w:val="22"/>
          <w:szCs w:val="22"/>
        </w:rPr>
        <w:t>3.50</w:t>
      </w:r>
      <w:r w:rsidR="006055A9" w:rsidRPr="006055A9">
        <w:rPr>
          <w:rFonts w:cs="Arial"/>
          <w:sz w:val="22"/>
          <w:szCs w:val="22"/>
        </w:rPr>
        <w:t xml:space="preserve"> puntos porcentuales en caso de Entidades sujetas al requerimiento de Encaje Mínimo Legal y TBP más </w:t>
      </w:r>
      <w:r>
        <w:rPr>
          <w:rFonts w:cs="Arial"/>
          <w:sz w:val="22"/>
          <w:szCs w:val="22"/>
        </w:rPr>
        <w:t>3.75</w:t>
      </w:r>
      <w:r w:rsidR="006055A9" w:rsidRPr="006055A9">
        <w:rPr>
          <w:rFonts w:cs="Arial"/>
          <w:sz w:val="22"/>
          <w:szCs w:val="22"/>
        </w:rPr>
        <w:t xml:space="preserve"> puntos porcentuales para el resto de las Entidades, ajustable mensualmente. </w:t>
      </w:r>
      <w:r w:rsidR="006055A9" w:rsidRPr="006055A9">
        <w:rPr>
          <w:rFonts w:cs="Arial"/>
          <w:sz w:val="22"/>
          <w:szCs w:val="22"/>
          <w:lang w:val="es-CR" w:eastAsia="es-CR"/>
        </w:rPr>
        <w:t>Estas tasas podrán incrementarse hasta en dos puntos porcentuales adicionales</w:t>
      </w:r>
      <w:r>
        <w:rPr>
          <w:rFonts w:cs="Arial"/>
          <w:sz w:val="22"/>
          <w:szCs w:val="22"/>
          <w:lang w:val="es-CR" w:eastAsia="es-CR"/>
        </w:rPr>
        <w:t>,</w:t>
      </w:r>
      <w:r w:rsidR="006055A9" w:rsidRPr="006055A9">
        <w:rPr>
          <w:rFonts w:cs="Arial"/>
          <w:sz w:val="22"/>
          <w:szCs w:val="22"/>
          <w:lang w:val="es-CR" w:eastAsia="es-CR"/>
        </w:rPr>
        <w:t xml:space="preserve"> en función del comportamiento de los costos de captación</w:t>
      </w:r>
      <w:r>
        <w:rPr>
          <w:rFonts w:cs="Arial"/>
          <w:sz w:val="22"/>
          <w:szCs w:val="22"/>
          <w:lang w:val="es-CR" w:eastAsia="es-CR"/>
        </w:rPr>
        <w:t>”</w:t>
      </w:r>
      <w:r w:rsidR="006055A9" w:rsidRPr="006055A9">
        <w:rPr>
          <w:rFonts w:cs="Arial"/>
          <w:sz w:val="22"/>
          <w:szCs w:val="22"/>
          <w:lang w:val="es-CR" w:eastAsia="es-CR"/>
        </w:rPr>
        <w:t>.</w:t>
      </w:r>
    </w:p>
    <w:p w14:paraId="0C307154" w14:textId="39786B26" w:rsidR="008C25F9" w:rsidRPr="006055A9" w:rsidRDefault="008C25F9" w:rsidP="000E5CA2">
      <w:pPr>
        <w:pStyle w:val="Textoindependiente"/>
        <w:ind w:right="0"/>
        <w:rPr>
          <w:rFonts w:cs="Arial"/>
          <w:szCs w:val="22"/>
        </w:rPr>
      </w:pPr>
    </w:p>
    <w:p w14:paraId="092EEE70" w14:textId="1631321E" w:rsidR="000E5CA2" w:rsidRPr="000A5D9D" w:rsidRDefault="000E5CA2" w:rsidP="000E5CA2">
      <w:pPr>
        <w:pStyle w:val="Textoindependiente"/>
        <w:ind w:right="0"/>
        <w:rPr>
          <w:rFonts w:cs="Arial"/>
          <w:szCs w:val="22"/>
        </w:rPr>
      </w:pPr>
      <w:r>
        <w:rPr>
          <w:rFonts w:cs="Arial"/>
          <w:b/>
          <w:szCs w:val="22"/>
        </w:rPr>
        <w:t>B</w:t>
      </w:r>
      <w:r w:rsidRPr="000A5D9D">
        <w:rPr>
          <w:rFonts w:cs="Arial"/>
          <w:b/>
          <w:szCs w:val="22"/>
        </w:rPr>
        <w:t>-</w:t>
      </w:r>
      <w:r>
        <w:rPr>
          <w:rFonts w:cs="Arial"/>
          <w:b/>
          <w:szCs w:val="22"/>
        </w:rPr>
        <w:t>)</w:t>
      </w:r>
      <w:r w:rsidRPr="000A5D9D">
        <w:rPr>
          <w:rFonts w:cs="Arial"/>
          <w:szCs w:val="22"/>
        </w:rPr>
        <w:t xml:space="preserve"> Modificar el acuerdo </w:t>
      </w:r>
      <w:r>
        <w:rPr>
          <w:rFonts w:cs="Arial"/>
          <w:szCs w:val="22"/>
        </w:rPr>
        <w:t xml:space="preserve">el </w:t>
      </w:r>
      <w:r w:rsidRPr="00AE51B1">
        <w:rPr>
          <w:rFonts w:cs="Arial"/>
          <w:szCs w:val="22"/>
        </w:rPr>
        <w:t>acuerdo N°</w:t>
      </w:r>
      <w:r>
        <w:rPr>
          <w:rFonts w:cs="Arial"/>
          <w:szCs w:val="22"/>
        </w:rPr>
        <w:t xml:space="preserve"> 10</w:t>
      </w:r>
      <w:r w:rsidRPr="00AE51B1">
        <w:rPr>
          <w:rFonts w:cs="Arial"/>
          <w:szCs w:val="22"/>
        </w:rPr>
        <w:t xml:space="preserve"> de la sesión </w:t>
      </w:r>
      <w:r>
        <w:rPr>
          <w:rFonts w:cs="Arial"/>
          <w:szCs w:val="22"/>
        </w:rPr>
        <w:t>01</w:t>
      </w:r>
      <w:r w:rsidRPr="00AE51B1">
        <w:rPr>
          <w:rFonts w:cs="Arial"/>
          <w:szCs w:val="22"/>
        </w:rPr>
        <w:t>-20</w:t>
      </w:r>
      <w:r>
        <w:rPr>
          <w:rFonts w:cs="Arial"/>
          <w:szCs w:val="22"/>
        </w:rPr>
        <w:t>22</w:t>
      </w:r>
      <w:r w:rsidRPr="00AE51B1">
        <w:rPr>
          <w:rFonts w:cs="Arial"/>
          <w:szCs w:val="22"/>
        </w:rPr>
        <w:t xml:space="preserve"> del </w:t>
      </w:r>
      <w:r>
        <w:rPr>
          <w:rFonts w:cs="Arial"/>
          <w:szCs w:val="22"/>
        </w:rPr>
        <w:t>06 de enero de 2022</w:t>
      </w:r>
      <w:r w:rsidRPr="000A5D9D">
        <w:rPr>
          <w:rFonts w:cs="Arial"/>
          <w:szCs w:val="22"/>
        </w:rPr>
        <w:t xml:space="preserve">, para que el apartado </w:t>
      </w:r>
      <w:r w:rsidRPr="000A5D9D">
        <w:rPr>
          <w:rFonts w:cs="Arial"/>
          <w:szCs w:val="22"/>
          <w:lang w:val="es-ES_tradnl"/>
        </w:rPr>
        <w:t>3</w:t>
      </w:r>
      <w:r w:rsidRPr="000A5D9D">
        <w:rPr>
          <w:rFonts w:cs="Arial"/>
          <w:szCs w:val="22"/>
        </w:rPr>
        <w:t xml:space="preserve"> del </w:t>
      </w:r>
      <w:r w:rsidRPr="000A5D9D">
        <w:rPr>
          <w:rFonts w:cs="Arial"/>
          <w:b/>
          <w:szCs w:val="22"/>
        </w:rPr>
        <w:t xml:space="preserve">Programa de Crédito de </w:t>
      </w:r>
      <w:r>
        <w:rPr>
          <w:rFonts w:cs="Arial"/>
          <w:b/>
          <w:szCs w:val="22"/>
        </w:rPr>
        <w:t>Corto</w:t>
      </w:r>
      <w:r w:rsidRPr="000A5D9D">
        <w:rPr>
          <w:rFonts w:cs="Arial"/>
          <w:b/>
          <w:szCs w:val="22"/>
        </w:rPr>
        <w:t xml:space="preserve"> Plazo en Colones</w:t>
      </w:r>
      <w:r w:rsidRPr="000A5D9D">
        <w:rPr>
          <w:rFonts w:cs="Arial"/>
          <w:szCs w:val="22"/>
        </w:rPr>
        <w:t xml:space="preserve"> para el año 20</w:t>
      </w:r>
      <w:r>
        <w:rPr>
          <w:rFonts w:cs="Arial"/>
          <w:szCs w:val="22"/>
        </w:rPr>
        <w:t>22</w:t>
      </w:r>
      <w:r w:rsidRPr="000A5D9D">
        <w:rPr>
          <w:rFonts w:cs="Arial"/>
          <w:szCs w:val="22"/>
        </w:rPr>
        <w:t>, se lea de la siguiente forma:</w:t>
      </w:r>
    </w:p>
    <w:p w14:paraId="5BB35D28" w14:textId="5427202A" w:rsidR="008C25F9" w:rsidRDefault="008C25F9" w:rsidP="000E5CA2">
      <w:pPr>
        <w:pStyle w:val="Textoindependiente"/>
        <w:ind w:right="0"/>
        <w:rPr>
          <w:rFonts w:cs="Arial"/>
          <w:szCs w:val="22"/>
        </w:rPr>
      </w:pPr>
    </w:p>
    <w:p w14:paraId="501ABD91" w14:textId="40D7F158" w:rsidR="000E5CA2" w:rsidRPr="00EB03CE" w:rsidRDefault="000E5CA2" w:rsidP="000E5CA2">
      <w:pPr>
        <w:spacing w:line="360" w:lineRule="auto"/>
        <w:ind w:left="284" w:right="193"/>
        <w:jc w:val="both"/>
        <w:rPr>
          <w:rFonts w:cs="Arial"/>
          <w:sz w:val="22"/>
          <w:szCs w:val="22"/>
        </w:rPr>
      </w:pPr>
      <w:r>
        <w:rPr>
          <w:rFonts w:cs="Arial"/>
          <w:b/>
          <w:bCs/>
          <w:sz w:val="22"/>
          <w:szCs w:val="22"/>
          <w:lang w:val="es-CR"/>
        </w:rPr>
        <w:t>“</w:t>
      </w:r>
      <w:r w:rsidRPr="000E5CA2">
        <w:rPr>
          <w:rFonts w:cs="Arial"/>
          <w:b/>
          <w:bCs/>
          <w:sz w:val="22"/>
          <w:szCs w:val="22"/>
          <w:lang w:val="es-CR"/>
        </w:rPr>
        <w:t>3. Tasa de interés corriente:</w:t>
      </w:r>
      <w:r w:rsidRPr="00EB03CE">
        <w:rPr>
          <w:rFonts w:cs="Arial"/>
          <w:sz w:val="22"/>
          <w:szCs w:val="22"/>
          <w:lang w:val="es-CR"/>
        </w:rPr>
        <w:t xml:space="preserve"> Tasa Básica Pasiva (TBP) calculada por el Banco Central de Costa Rica más 3.50 puntos porcentuales en caso de Entidades sujetas al requerimiento de Encaje Mínimo Legal y TBP más 3.75 puntos porcentuales para el resto de las Entidades, ajustable mensualmente. Estas tasas podrán incrementarse hasta en dos puntos porcentuales adicionales, en función del comportamiento de los costos de captación</w:t>
      </w:r>
      <w:r>
        <w:rPr>
          <w:rFonts w:cs="Arial"/>
          <w:sz w:val="22"/>
          <w:szCs w:val="22"/>
          <w:lang w:val="es-CR"/>
        </w:rPr>
        <w:t>.”</w:t>
      </w:r>
    </w:p>
    <w:p w14:paraId="215B8F1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08E5FD1" w14:textId="77777777" w:rsidR="002B71CC" w:rsidRPr="00D14EAF" w:rsidRDefault="002B71CC" w:rsidP="002B71CC">
      <w:pPr>
        <w:spacing w:line="360" w:lineRule="auto"/>
        <w:jc w:val="both"/>
        <w:rPr>
          <w:rFonts w:cs="Arial"/>
          <w:b/>
          <w:sz w:val="22"/>
        </w:rPr>
      </w:pPr>
      <w:r w:rsidRPr="00D14EAF">
        <w:rPr>
          <w:rFonts w:cs="Arial"/>
          <w:b/>
          <w:sz w:val="22"/>
        </w:rPr>
        <w:t>************</w:t>
      </w:r>
    </w:p>
    <w:p w14:paraId="00FEC0AD" w14:textId="77777777" w:rsidR="002B71CC" w:rsidRDefault="002B71CC" w:rsidP="002B71CC">
      <w:pPr>
        <w:spacing w:line="360" w:lineRule="auto"/>
        <w:jc w:val="both"/>
        <w:rPr>
          <w:rFonts w:cs="Arial"/>
          <w:sz w:val="22"/>
          <w:lang w:val="es-ES_tradnl"/>
        </w:rPr>
      </w:pPr>
    </w:p>
    <w:p w14:paraId="483267F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33F12381" w14:textId="77777777" w:rsidR="007E6987" w:rsidRPr="00E364C9" w:rsidRDefault="007E6987" w:rsidP="007E6987">
      <w:pPr>
        <w:spacing w:line="360" w:lineRule="auto"/>
        <w:jc w:val="both"/>
        <w:rPr>
          <w:rFonts w:cs="Arial"/>
          <w:b/>
          <w:bCs/>
          <w:sz w:val="22"/>
          <w:szCs w:val="22"/>
        </w:rPr>
      </w:pPr>
      <w:r w:rsidRPr="00E364C9">
        <w:rPr>
          <w:rFonts w:cs="Arial"/>
          <w:b/>
          <w:bCs/>
          <w:sz w:val="22"/>
          <w:szCs w:val="22"/>
        </w:rPr>
        <w:t>Considerando:</w:t>
      </w:r>
    </w:p>
    <w:p w14:paraId="44EBE002" w14:textId="10AC65C7" w:rsidR="007E6987" w:rsidRDefault="007E6987" w:rsidP="007E6987">
      <w:pPr>
        <w:spacing w:line="360" w:lineRule="auto"/>
        <w:jc w:val="both"/>
        <w:rPr>
          <w:rFonts w:cs="Arial"/>
          <w:sz w:val="22"/>
          <w:szCs w:val="22"/>
        </w:rPr>
      </w:pPr>
      <w:r w:rsidRPr="00E364C9">
        <w:rPr>
          <w:rFonts w:cs="Arial"/>
          <w:b/>
          <w:bCs/>
          <w:sz w:val="22"/>
          <w:szCs w:val="22"/>
        </w:rPr>
        <w:t>Primero:</w:t>
      </w:r>
      <w:r>
        <w:rPr>
          <w:rFonts w:cs="Arial"/>
          <w:sz w:val="22"/>
          <w:szCs w:val="22"/>
        </w:rPr>
        <w:t xml:space="preserve"> Que por medio del </w:t>
      </w:r>
      <w:r>
        <w:rPr>
          <w:rFonts w:cs="Arial"/>
          <w:sz w:val="22"/>
          <w:lang w:val="es-ES_tradnl"/>
        </w:rPr>
        <w:t>oficio GG-ME-</w:t>
      </w:r>
      <w:r w:rsidR="00827673">
        <w:rPr>
          <w:rFonts w:cs="Arial"/>
          <w:sz w:val="22"/>
          <w:lang w:val="es-ES_tradnl"/>
        </w:rPr>
        <w:t>1195</w:t>
      </w:r>
      <w:r>
        <w:rPr>
          <w:rFonts w:cs="Arial"/>
          <w:sz w:val="22"/>
          <w:lang w:val="es-ES_tradnl"/>
        </w:rPr>
        <w:t>-202</w:t>
      </w:r>
      <w:r w:rsidR="00827673">
        <w:rPr>
          <w:rFonts w:cs="Arial"/>
          <w:sz w:val="22"/>
          <w:lang w:val="es-ES_tradnl"/>
        </w:rPr>
        <w:t>2</w:t>
      </w:r>
      <w:r>
        <w:rPr>
          <w:rFonts w:cs="Arial"/>
          <w:sz w:val="22"/>
          <w:lang w:val="es-ES_tradnl"/>
        </w:rPr>
        <w:t xml:space="preserve">, del </w:t>
      </w:r>
      <w:r w:rsidR="00827673">
        <w:rPr>
          <w:rFonts w:cs="Arial"/>
          <w:sz w:val="22"/>
          <w:lang w:val="es-ES_tradnl"/>
        </w:rPr>
        <w:t>23</w:t>
      </w:r>
      <w:r>
        <w:rPr>
          <w:rFonts w:cs="Arial"/>
          <w:sz w:val="22"/>
          <w:lang w:val="es-ES_tradnl"/>
        </w:rPr>
        <w:t xml:space="preserve"> de </w:t>
      </w:r>
      <w:r w:rsidR="00827673">
        <w:rPr>
          <w:rFonts w:cs="Arial"/>
          <w:sz w:val="22"/>
          <w:lang w:val="es-ES_tradnl"/>
        </w:rPr>
        <w:t>setiembre</w:t>
      </w:r>
      <w:r>
        <w:rPr>
          <w:rFonts w:cs="Arial"/>
          <w:sz w:val="22"/>
          <w:lang w:val="es-ES_tradnl"/>
        </w:rPr>
        <w:t xml:space="preserve"> de 202</w:t>
      </w:r>
      <w:r w:rsidR="00827673">
        <w:rPr>
          <w:rFonts w:cs="Arial"/>
          <w:sz w:val="22"/>
          <w:lang w:val="es-ES_tradnl"/>
        </w:rPr>
        <w:t>2</w:t>
      </w:r>
      <w:r>
        <w:rPr>
          <w:rFonts w:cs="Arial"/>
          <w:sz w:val="22"/>
          <w:lang w:val="es-ES_tradnl"/>
        </w:rPr>
        <w:t xml:space="preserve">, la </w:t>
      </w:r>
      <w:r w:rsidRPr="006246F4">
        <w:rPr>
          <w:rFonts w:cs="Arial"/>
          <w:sz w:val="22"/>
          <w:szCs w:val="22"/>
          <w:lang w:val="es-ES_tradnl"/>
        </w:rPr>
        <w:t>Gerencia General</w:t>
      </w:r>
      <w:r w:rsidRPr="009E7FF0">
        <w:rPr>
          <w:rFonts w:cs="Arial"/>
          <w:sz w:val="22"/>
          <w:szCs w:val="22"/>
        </w:rPr>
        <w:t xml:space="preserve"> </w:t>
      </w:r>
      <w:r>
        <w:rPr>
          <w:rFonts w:cs="Arial"/>
          <w:sz w:val="22"/>
          <w:szCs w:val="22"/>
        </w:rPr>
        <w:t>remite y avala el informe DFNV-ME-0</w:t>
      </w:r>
      <w:r w:rsidR="00827673">
        <w:rPr>
          <w:rFonts w:cs="Arial"/>
          <w:sz w:val="22"/>
          <w:szCs w:val="22"/>
        </w:rPr>
        <w:t>389</w:t>
      </w:r>
      <w:r>
        <w:rPr>
          <w:rFonts w:cs="Arial"/>
          <w:sz w:val="22"/>
          <w:szCs w:val="22"/>
        </w:rPr>
        <w:t>-202</w:t>
      </w:r>
      <w:r w:rsidR="00827673">
        <w:rPr>
          <w:rFonts w:cs="Arial"/>
          <w:sz w:val="22"/>
          <w:szCs w:val="22"/>
        </w:rPr>
        <w:t>2</w:t>
      </w:r>
      <w:r>
        <w:rPr>
          <w:rFonts w:cs="Arial"/>
          <w:sz w:val="22"/>
          <w:szCs w:val="22"/>
        </w:rPr>
        <w:t xml:space="preserve"> de la Dirección FONAVI, que contiene </w:t>
      </w:r>
      <w:r w:rsidR="00827673">
        <w:rPr>
          <w:rFonts w:cs="Arial"/>
          <w:sz w:val="22"/>
          <w:szCs w:val="22"/>
        </w:rPr>
        <w:t>una propuesta para</w:t>
      </w:r>
      <w:r>
        <w:rPr>
          <w:rFonts w:cs="Arial"/>
          <w:sz w:val="22"/>
          <w:szCs w:val="22"/>
        </w:rPr>
        <w:t xml:space="preserve"> modificar </w:t>
      </w:r>
      <w:r w:rsidRPr="00D32005">
        <w:rPr>
          <w:rFonts w:cs="Arial"/>
          <w:sz w:val="22"/>
          <w:szCs w:val="22"/>
          <w:lang w:val="es-CR"/>
        </w:rPr>
        <w:t>la</w:t>
      </w:r>
      <w:r w:rsidR="00827673">
        <w:rPr>
          <w:rFonts w:cs="Arial"/>
          <w:sz w:val="22"/>
          <w:szCs w:val="22"/>
          <w:lang w:val="es-CR"/>
        </w:rPr>
        <w:t xml:space="preserve"> tasa de interés del financiamiento </w:t>
      </w:r>
      <w:r w:rsidR="006A1525">
        <w:rPr>
          <w:rFonts w:cs="Arial"/>
          <w:sz w:val="22"/>
          <w:szCs w:val="22"/>
          <w:lang w:val="es-CR"/>
        </w:rPr>
        <w:t>de largo plazo aprobado a Coopealianza R.L.</w:t>
      </w:r>
      <w:r w:rsidRPr="00D32005">
        <w:rPr>
          <w:rFonts w:cs="Arial"/>
          <w:sz w:val="22"/>
          <w:szCs w:val="22"/>
          <w:lang w:val="es-CR"/>
        </w:rPr>
        <w:t xml:space="preserve">, </w:t>
      </w:r>
      <w:r w:rsidR="006A1525">
        <w:rPr>
          <w:rFonts w:cs="Arial"/>
          <w:sz w:val="22"/>
          <w:szCs w:val="22"/>
          <w:lang w:val="es-CR"/>
        </w:rPr>
        <w:t xml:space="preserve">según lo dispuesto en </w:t>
      </w:r>
      <w:r>
        <w:rPr>
          <w:rFonts w:cs="Arial"/>
          <w:sz w:val="22"/>
          <w:szCs w:val="22"/>
          <w:lang w:val="es-CR"/>
        </w:rPr>
        <w:t>el a</w:t>
      </w:r>
      <w:r w:rsidRPr="00D32005">
        <w:rPr>
          <w:rFonts w:cs="Arial"/>
          <w:sz w:val="22"/>
          <w:szCs w:val="22"/>
          <w:lang w:val="es-CR"/>
        </w:rPr>
        <w:t>cuerdo N</w:t>
      </w:r>
      <w:r>
        <w:rPr>
          <w:rFonts w:cs="Arial"/>
          <w:sz w:val="22"/>
          <w:szCs w:val="22"/>
          <w:lang w:val="es-CR"/>
        </w:rPr>
        <w:t>°</w:t>
      </w:r>
      <w:r w:rsidRPr="00D32005">
        <w:rPr>
          <w:rFonts w:cs="Arial"/>
          <w:sz w:val="22"/>
          <w:szCs w:val="22"/>
          <w:lang w:val="es-CR"/>
        </w:rPr>
        <w:t xml:space="preserve"> </w:t>
      </w:r>
      <w:r w:rsidR="006A1525">
        <w:rPr>
          <w:rFonts w:cs="Arial"/>
          <w:sz w:val="22"/>
          <w:szCs w:val="22"/>
          <w:lang w:val="es-CR"/>
        </w:rPr>
        <w:t>16</w:t>
      </w:r>
      <w:r w:rsidRPr="00D32005">
        <w:rPr>
          <w:rFonts w:cs="Arial"/>
          <w:sz w:val="22"/>
          <w:szCs w:val="22"/>
          <w:lang w:val="es-CR"/>
        </w:rPr>
        <w:t xml:space="preserve"> de la </w:t>
      </w:r>
      <w:r>
        <w:rPr>
          <w:rFonts w:cs="Arial"/>
          <w:sz w:val="22"/>
          <w:szCs w:val="22"/>
          <w:lang w:val="es-CR"/>
        </w:rPr>
        <w:t>s</w:t>
      </w:r>
      <w:r w:rsidRPr="00D32005">
        <w:rPr>
          <w:rFonts w:cs="Arial"/>
          <w:sz w:val="22"/>
          <w:szCs w:val="22"/>
          <w:lang w:val="es-CR"/>
        </w:rPr>
        <w:t xml:space="preserve">esión </w:t>
      </w:r>
      <w:r w:rsidR="006A1525">
        <w:rPr>
          <w:rFonts w:cs="Arial"/>
          <w:sz w:val="22"/>
          <w:szCs w:val="22"/>
          <w:lang w:val="es-CR"/>
        </w:rPr>
        <w:t>35</w:t>
      </w:r>
      <w:r w:rsidRPr="00D32005">
        <w:rPr>
          <w:rFonts w:cs="Arial"/>
          <w:sz w:val="22"/>
          <w:szCs w:val="22"/>
          <w:lang w:val="es-CR"/>
        </w:rPr>
        <w:t>-20</w:t>
      </w:r>
      <w:r w:rsidR="006A1525">
        <w:rPr>
          <w:rFonts w:cs="Arial"/>
          <w:sz w:val="22"/>
          <w:szCs w:val="22"/>
          <w:lang w:val="es-CR"/>
        </w:rPr>
        <w:t>22</w:t>
      </w:r>
      <w:r>
        <w:rPr>
          <w:rFonts w:cs="Arial"/>
          <w:sz w:val="22"/>
          <w:szCs w:val="22"/>
          <w:lang w:val="es-CR"/>
        </w:rPr>
        <w:t>,</w:t>
      </w:r>
      <w:r w:rsidRPr="00D32005">
        <w:rPr>
          <w:rFonts w:cs="Arial"/>
          <w:sz w:val="22"/>
          <w:szCs w:val="22"/>
          <w:lang w:val="es-CR"/>
        </w:rPr>
        <w:t xml:space="preserve"> del </w:t>
      </w:r>
      <w:r w:rsidR="006A1525">
        <w:rPr>
          <w:rFonts w:cs="Arial"/>
          <w:sz w:val="22"/>
          <w:szCs w:val="22"/>
          <w:lang w:val="es-CR"/>
        </w:rPr>
        <w:t>05</w:t>
      </w:r>
      <w:r w:rsidRPr="00D32005">
        <w:rPr>
          <w:rFonts w:cs="Arial"/>
          <w:sz w:val="22"/>
          <w:szCs w:val="22"/>
          <w:lang w:val="es-CR"/>
        </w:rPr>
        <w:t xml:space="preserve"> de </w:t>
      </w:r>
      <w:r w:rsidR="006A1525">
        <w:rPr>
          <w:rFonts w:cs="Arial"/>
          <w:sz w:val="22"/>
          <w:szCs w:val="22"/>
          <w:lang w:val="es-CR"/>
        </w:rPr>
        <w:t>mayo</w:t>
      </w:r>
      <w:r w:rsidRPr="00D32005">
        <w:rPr>
          <w:rFonts w:cs="Arial"/>
          <w:sz w:val="22"/>
          <w:szCs w:val="22"/>
          <w:lang w:val="es-CR"/>
        </w:rPr>
        <w:t xml:space="preserve"> de 20</w:t>
      </w:r>
      <w:r w:rsidR="006A1525">
        <w:rPr>
          <w:rFonts w:cs="Arial"/>
          <w:sz w:val="22"/>
          <w:szCs w:val="22"/>
          <w:lang w:val="es-CR"/>
        </w:rPr>
        <w:t>22</w:t>
      </w:r>
      <w:r>
        <w:rPr>
          <w:rFonts w:cs="Arial"/>
          <w:sz w:val="22"/>
          <w:szCs w:val="22"/>
          <w:lang w:val="es-CR"/>
        </w:rPr>
        <w:t>.</w:t>
      </w:r>
    </w:p>
    <w:p w14:paraId="64484BB9" w14:textId="77777777" w:rsidR="00827673" w:rsidRPr="00E364C9" w:rsidRDefault="00827673" w:rsidP="007E6987">
      <w:pPr>
        <w:spacing w:line="360" w:lineRule="auto"/>
        <w:jc w:val="both"/>
        <w:rPr>
          <w:rFonts w:cs="Arial"/>
          <w:sz w:val="22"/>
          <w:szCs w:val="22"/>
        </w:rPr>
      </w:pPr>
    </w:p>
    <w:p w14:paraId="03303E51" w14:textId="77777777" w:rsidR="00F544F1" w:rsidRDefault="007E6987" w:rsidP="008806FC">
      <w:pPr>
        <w:spacing w:line="360" w:lineRule="auto"/>
        <w:jc w:val="both"/>
        <w:rPr>
          <w:sz w:val="22"/>
          <w:szCs w:val="22"/>
          <w:lang w:val="es-CR"/>
        </w:rPr>
      </w:pPr>
      <w:r w:rsidRPr="00E364C9">
        <w:rPr>
          <w:rFonts w:cs="Arial"/>
          <w:b/>
          <w:bCs/>
          <w:sz w:val="22"/>
          <w:szCs w:val="22"/>
        </w:rPr>
        <w:t>Segundo:</w:t>
      </w:r>
      <w:r w:rsidRPr="00E364C9">
        <w:rPr>
          <w:rFonts w:cs="Arial"/>
          <w:sz w:val="22"/>
          <w:szCs w:val="22"/>
        </w:rPr>
        <w:t xml:space="preserve"> Que</w:t>
      </w:r>
      <w:r w:rsidR="001A5D9F">
        <w:rPr>
          <w:rFonts w:cs="Arial"/>
          <w:sz w:val="22"/>
          <w:szCs w:val="22"/>
        </w:rPr>
        <w:t xml:space="preserve"> según indica la Dirección FONAVI en dicho informe, se propone que la tasa de interés corriente de dicho préstamo sea equivalente a la </w:t>
      </w:r>
      <w:r w:rsidR="001A5D9F" w:rsidRPr="006A1525">
        <w:rPr>
          <w:sz w:val="22"/>
          <w:szCs w:val="22"/>
          <w:lang w:val="es-CR"/>
        </w:rPr>
        <w:t>Tasa</w:t>
      </w:r>
      <w:r w:rsidR="001A5D9F">
        <w:rPr>
          <w:sz w:val="22"/>
          <w:szCs w:val="22"/>
          <w:lang w:val="es-CR"/>
        </w:rPr>
        <w:t xml:space="preserve"> Bá</w:t>
      </w:r>
      <w:r w:rsidR="001A5D9F" w:rsidRPr="006A1525">
        <w:rPr>
          <w:sz w:val="22"/>
          <w:szCs w:val="22"/>
          <w:lang w:val="es-CR"/>
        </w:rPr>
        <w:t xml:space="preserve">sica </w:t>
      </w:r>
      <w:r w:rsidR="001A5D9F">
        <w:rPr>
          <w:sz w:val="22"/>
          <w:szCs w:val="22"/>
          <w:lang w:val="es-CR"/>
        </w:rPr>
        <w:t>P</w:t>
      </w:r>
      <w:r w:rsidR="001A5D9F" w:rsidRPr="006A1525">
        <w:rPr>
          <w:sz w:val="22"/>
          <w:szCs w:val="22"/>
          <w:lang w:val="es-CR"/>
        </w:rPr>
        <w:t>asiva calculada por el Banco Central de Costa Rica m</w:t>
      </w:r>
      <w:r w:rsidR="001A5D9F">
        <w:rPr>
          <w:sz w:val="22"/>
          <w:szCs w:val="22"/>
          <w:lang w:val="es-CR"/>
        </w:rPr>
        <w:t>á</w:t>
      </w:r>
      <w:r w:rsidR="001A5D9F" w:rsidRPr="006A1525">
        <w:rPr>
          <w:sz w:val="22"/>
          <w:szCs w:val="22"/>
          <w:lang w:val="es-CR"/>
        </w:rPr>
        <w:t>s 3.75 puntos porcentuales,</w:t>
      </w:r>
      <w:r w:rsidR="001A5D9F">
        <w:rPr>
          <w:sz w:val="22"/>
          <w:szCs w:val="22"/>
          <w:lang w:val="es-CR"/>
        </w:rPr>
        <w:t xml:space="preserve"> justificado esto</w:t>
      </w:r>
      <w:r w:rsidR="008806FC">
        <w:rPr>
          <w:sz w:val="22"/>
          <w:szCs w:val="22"/>
          <w:lang w:val="es-CR"/>
        </w:rPr>
        <w:t>,</w:t>
      </w:r>
      <w:r w:rsidR="001A5D9F">
        <w:rPr>
          <w:sz w:val="22"/>
          <w:szCs w:val="22"/>
          <w:lang w:val="es-CR"/>
        </w:rPr>
        <w:t xml:space="preserve"> en </w:t>
      </w:r>
      <w:r w:rsidR="008806FC">
        <w:rPr>
          <w:sz w:val="22"/>
          <w:szCs w:val="22"/>
          <w:lang w:val="es-CR"/>
        </w:rPr>
        <w:t>resumen, en las siguientes situaciones:</w:t>
      </w:r>
    </w:p>
    <w:p w14:paraId="2C9248DA" w14:textId="77777777" w:rsidR="00F544F1" w:rsidRDefault="008806FC" w:rsidP="00F544F1">
      <w:pPr>
        <w:pStyle w:val="Prrafodelista"/>
        <w:numPr>
          <w:ilvl w:val="0"/>
          <w:numId w:val="20"/>
        </w:numPr>
        <w:spacing w:line="360" w:lineRule="auto"/>
        <w:ind w:left="426" w:hanging="284"/>
        <w:jc w:val="both"/>
        <w:rPr>
          <w:rFonts w:cs="Arial"/>
          <w:sz w:val="22"/>
          <w:szCs w:val="22"/>
          <w:lang w:val="es-CR"/>
        </w:rPr>
      </w:pPr>
      <w:r w:rsidRPr="00F544F1">
        <w:rPr>
          <w:sz w:val="22"/>
          <w:szCs w:val="22"/>
          <w:lang w:val="es-CR"/>
        </w:rPr>
        <w:t>L</w:t>
      </w:r>
      <w:r w:rsidR="006A1525" w:rsidRPr="00F544F1">
        <w:rPr>
          <w:rFonts w:cs="Arial"/>
          <w:sz w:val="22"/>
          <w:szCs w:val="22"/>
          <w:lang w:val="es-CR"/>
        </w:rPr>
        <w:t xml:space="preserve">os ajustes aplicados por el Banco Central de Costa Rica en </w:t>
      </w:r>
      <w:r w:rsidR="001A5D9F" w:rsidRPr="00F544F1">
        <w:rPr>
          <w:rFonts w:cs="Arial"/>
          <w:sz w:val="22"/>
          <w:szCs w:val="22"/>
          <w:lang w:val="es-CR"/>
        </w:rPr>
        <w:t>l</w:t>
      </w:r>
      <w:r w:rsidR="006A1525" w:rsidRPr="00F544F1">
        <w:rPr>
          <w:rFonts w:cs="Arial"/>
          <w:sz w:val="22"/>
          <w:szCs w:val="22"/>
          <w:lang w:val="es-CR"/>
        </w:rPr>
        <w:t>a Tasa de Pol</w:t>
      </w:r>
      <w:r w:rsidR="001A5D9F" w:rsidRPr="00F544F1">
        <w:rPr>
          <w:rFonts w:cs="Arial"/>
          <w:sz w:val="22"/>
          <w:szCs w:val="22"/>
          <w:lang w:val="es-CR"/>
        </w:rPr>
        <w:t>í</w:t>
      </w:r>
      <w:r w:rsidR="006A1525" w:rsidRPr="00F544F1">
        <w:rPr>
          <w:rFonts w:cs="Arial"/>
          <w:sz w:val="22"/>
          <w:szCs w:val="22"/>
          <w:lang w:val="es-CR"/>
        </w:rPr>
        <w:t>tica</w:t>
      </w:r>
      <w:r w:rsidR="001A5D9F" w:rsidRPr="00F544F1">
        <w:rPr>
          <w:rFonts w:cs="Arial"/>
          <w:sz w:val="22"/>
          <w:szCs w:val="22"/>
          <w:lang w:val="es-CR"/>
        </w:rPr>
        <w:t xml:space="preserve"> </w:t>
      </w:r>
      <w:r w:rsidR="006A1525" w:rsidRPr="00F544F1">
        <w:rPr>
          <w:rFonts w:cs="Arial"/>
          <w:sz w:val="22"/>
          <w:szCs w:val="22"/>
          <w:lang w:val="es-CR"/>
        </w:rPr>
        <w:t>Monetaria desde diciembre 2021, as</w:t>
      </w:r>
      <w:r w:rsidR="001A5D9F" w:rsidRPr="00F544F1">
        <w:rPr>
          <w:rFonts w:cs="Arial"/>
          <w:sz w:val="22"/>
          <w:szCs w:val="22"/>
          <w:lang w:val="es-CR"/>
        </w:rPr>
        <w:t>í</w:t>
      </w:r>
      <w:r w:rsidR="006A1525" w:rsidRPr="00F544F1">
        <w:rPr>
          <w:rFonts w:cs="Arial"/>
          <w:sz w:val="22"/>
          <w:szCs w:val="22"/>
          <w:lang w:val="es-CR"/>
        </w:rPr>
        <w:t xml:space="preserve"> como el incremento en </w:t>
      </w:r>
      <w:r w:rsidR="001A5D9F" w:rsidRPr="00F544F1">
        <w:rPr>
          <w:rFonts w:cs="Arial"/>
          <w:sz w:val="22"/>
          <w:szCs w:val="22"/>
          <w:lang w:val="es-CR"/>
        </w:rPr>
        <w:t>l</w:t>
      </w:r>
      <w:r w:rsidR="006A1525" w:rsidRPr="00F544F1">
        <w:rPr>
          <w:rFonts w:cs="Arial"/>
          <w:sz w:val="22"/>
          <w:szCs w:val="22"/>
          <w:lang w:val="es-CR"/>
        </w:rPr>
        <w:t>a tasa del Encaje M</w:t>
      </w:r>
      <w:r w:rsidR="001A5D9F" w:rsidRPr="00F544F1">
        <w:rPr>
          <w:rFonts w:cs="Arial"/>
          <w:sz w:val="22"/>
          <w:szCs w:val="22"/>
          <w:lang w:val="es-CR"/>
        </w:rPr>
        <w:t>í</w:t>
      </w:r>
      <w:r w:rsidR="006A1525" w:rsidRPr="00F544F1">
        <w:rPr>
          <w:rFonts w:cs="Arial"/>
          <w:sz w:val="22"/>
          <w:szCs w:val="22"/>
          <w:lang w:val="es-CR"/>
        </w:rPr>
        <w:t>nimo</w:t>
      </w:r>
      <w:r w:rsidR="001A5D9F" w:rsidRPr="00F544F1">
        <w:rPr>
          <w:rFonts w:cs="Arial"/>
          <w:sz w:val="22"/>
          <w:szCs w:val="22"/>
          <w:lang w:val="es-CR"/>
        </w:rPr>
        <w:t xml:space="preserve"> </w:t>
      </w:r>
      <w:r w:rsidR="006A1525" w:rsidRPr="00F544F1">
        <w:rPr>
          <w:rFonts w:cs="Arial"/>
          <w:sz w:val="22"/>
          <w:szCs w:val="22"/>
          <w:lang w:val="es-CR"/>
        </w:rPr>
        <w:t xml:space="preserve">Legal efectuado en el mes de julio </w:t>
      </w:r>
      <w:r w:rsidR="001A5D9F" w:rsidRPr="00F544F1">
        <w:rPr>
          <w:rFonts w:cs="Arial"/>
          <w:sz w:val="22"/>
          <w:szCs w:val="22"/>
          <w:lang w:val="es-CR"/>
        </w:rPr>
        <w:t>de 2022</w:t>
      </w:r>
      <w:r w:rsidR="006A1525" w:rsidRPr="00F544F1">
        <w:rPr>
          <w:rFonts w:cs="Arial"/>
          <w:sz w:val="22"/>
          <w:szCs w:val="22"/>
          <w:lang w:val="es-CR"/>
        </w:rPr>
        <w:t>, han generado un aumento significativo en el</w:t>
      </w:r>
      <w:r w:rsidR="001A5D9F" w:rsidRPr="00F544F1">
        <w:rPr>
          <w:rFonts w:cs="Arial"/>
          <w:sz w:val="22"/>
          <w:szCs w:val="22"/>
          <w:lang w:val="es-CR"/>
        </w:rPr>
        <w:t xml:space="preserve"> </w:t>
      </w:r>
      <w:r w:rsidR="006A1525" w:rsidRPr="00F544F1">
        <w:rPr>
          <w:rFonts w:cs="Arial"/>
          <w:sz w:val="22"/>
          <w:szCs w:val="22"/>
          <w:lang w:val="es-CR"/>
        </w:rPr>
        <w:t xml:space="preserve">rendimiento requerido por los inversionistas para </w:t>
      </w:r>
      <w:r w:rsidR="001A5D9F" w:rsidRPr="00F544F1">
        <w:rPr>
          <w:rFonts w:cs="Arial"/>
          <w:sz w:val="22"/>
          <w:szCs w:val="22"/>
          <w:lang w:val="es-CR"/>
        </w:rPr>
        <w:t>l</w:t>
      </w:r>
      <w:r w:rsidR="006A1525" w:rsidRPr="00F544F1">
        <w:rPr>
          <w:rFonts w:cs="Arial"/>
          <w:sz w:val="22"/>
          <w:szCs w:val="22"/>
          <w:lang w:val="es-CR"/>
        </w:rPr>
        <w:t>a colocaci</w:t>
      </w:r>
      <w:r w:rsidRPr="00F544F1">
        <w:rPr>
          <w:rFonts w:cs="Arial"/>
          <w:sz w:val="22"/>
          <w:szCs w:val="22"/>
          <w:lang w:val="es-CR"/>
        </w:rPr>
        <w:t>ó</w:t>
      </w:r>
      <w:r w:rsidR="006A1525" w:rsidRPr="00F544F1">
        <w:rPr>
          <w:rFonts w:cs="Arial"/>
          <w:sz w:val="22"/>
          <w:szCs w:val="22"/>
          <w:lang w:val="es-CR"/>
        </w:rPr>
        <w:t>n de sus recursos en</w:t>
      </w:r>
      <w:r w:rsidRPr="00F544F1">
        <w:rPr>
          <w:rFonts w:cs="Arial"/>
          <w:sz w:val="22"/>
          <w:szCs w:val="22"/>
          <w:lang w:val="es-CR"/>
        </w:rPr>
        <w:t xml:space="preserve"> </w:t>
      </w:r>
      <w:r w:rsidR="006A1525" w:rsidRPr="00F544F1">
        <w:rPr>
          <w:rFonts w:cs="Arial"/>
          <w:sz w:val="22"/>
          <w:szCs w:val="22"/>
          <w:lang w:val="es-CR"/>
        </w:rPr>
        <w:t>instrumentos a plazo.</w:t>
      </w:r>
    </w:p>
    <w:p w14:paraId="383B19E7" w14:textId="77777777" w:rsidR="00F544F1" w:rsidRDefault="006A1525" w:rsidP="00F544F1">
      <w:pPr>
        <w:pStyle w:val="Prrafodelista"/>
        <w:numPr>
          <w:ilvl w:val="0"/>
          <w:numId w:val="20"/>
        </w:numPr>
        <w:spacing w:line="360" w:lineRule="auto"/>
        <w:ind w:left="426" w:hanging="284"/>
        <w:jc w:val="both"/>
        <w:rPr>
          <w:rFonts w:cs="Arial"/>
          <w:sz w:val="22"/>
          <w:szCs w:val="22"/>
          <w:lang w:val="es-CR"/>
        </w:rPr>
      </w:pPr>
      <w:r w:rsidRPr="00F544F1">
        <w:rPr>
          <w:rFonts w:cs="Arial"/>
          <w:sz w:val="22"/>
          <w:szCs w:val="22"/>
          <w:lang w:val="es-CR"/>
        </w:rPr>
        <w:t>En funci</w:t>
      </w:r>
      <w:r w:rsidR="008806FC" w:rsidRPr="00F544F1">
        <w:rPr>
          <w:rFonts w:cs="Arial"/>
          <w:sz w:val="22"/>
          <w:szCs w:val="22"/>
          <w:lang w:val="es-CR"/>
        </w:rPr>
        <w:t>ó</w:t>
      </w:r>
      <w:r w:rsidRPr="00F544F1">
        <w:rPr>
          <w:rFonts w:cs="Arial"/>
          <w:sz w:val="22"/>
          <w:szCs w:val="22"/>
          <w:lang w:val="es-CR"/>
        </w:rPr>
        <w:t>n de lo anterior, los costos de captaci</w:t>
      </w:r>
      <w:r w:rsidR="008806FC" w:rsidRPr="00F544F1">
        <w:rPr>
          <w:rFonts w:cs="Arial"/>
          <w:sz w:val="22"/>
          <w:szCs w:val="22"/>
          <w:lang w:val="es-CR"/>
        </w:rPr>
        <w:t>ó</w:t>
      </w:r>
      <w:r w:rsidRPr="00F544F1">
        <w:rPr>
          <w:rFonts w:cs="Arial"/>
          <w:sz w:val="22"/>
          <w:szCs w:val="22"/>
          <w:lang w:val="es-CR"/>
        </w:rPr>
        <w:t>n del BANHVI, al</w:t>
      </w:r>
      <w:r w:rsidR="008806FC" w:rsidRPr="00F544F1">
        <w:rPr>
          <w:rFonts w:cs="Arial"/>
          <w:sz w:val="22"/>
          <w:szCs w:val="22"/>
          <w:lang w:val="es-CR"/>
        </w:rPr>
        <w:t xml:space="preserve"> </w:t>
      </w:r>
      <w:r w:rsidRPr="00F544F1">
        <w:rPr>
          <w:rFonts w:cs="Arial"/>
          <w:sz w:val="22"/>
          <w:szCs w:val="22"/>
          <w:lang w:val="es-CR"/>
        </w:rPr>
        <w:t>igual que los de los distintos emisores del mercado, han experimentado incrementos muy</w:t>
      </w:r>
      <w:r w:rsidR="008806FC" w:rsidRPr="00F544F1">
        <w:rPr>
          <w:rFonts w:cs="Arial"/>
          <w:sz w:val="22"/>
          <w:szCs w:val="22"/>
          <w:lang w:val="es-CR"/>
        </w:rPr>
        <w:t xml:space="preserve"> </w:t>
      </w:r>
      <w:r w:rsidRPr="00F544F1">
        <w:rPr>
          <w:rFonts w:cs="Arial"/>
          <w:sz w:val="22"/>
          <w:szCs w:val="22"/>
          <w:lang w:val="es-CR"/>
        </w:rPr>
        <w:t xml:space="preserve">relevantes desde el segundo trimestre de 2022, por </w:t>
      </w:r>
      <w:r w:rsidR="008806FC" w:rsidRPr="00F544F1">
        <w:rPr>
          <w:rFonts w:cs="Arial"/>
          <w:sz w:val="22"/>
          <w:szCs w:val="22"/>
          <w:lang w:val="es-CR"/>
        </w:rPr>
        <w:t>lo</w:t>
      </w:r>
      <w:r w:rsidRPr="00F544F1">
        <w:rPr>
          <w:rFonts w:cs="Arial"/>
          <w:sz w:val="22"/>
          <w:szCs w:val="22"/>
          <w:lang w:val="es-CR"/>
        </w:rPr>
        <w:t xml:space="preserve"> que se ha determinado que no resulta</w:t>
      </w:r>
      <w:r w:rsidR="008806FC" w:rsidRPr="00F544F1">
        <w:rPr>
          <w:rFonts w:cs="Arial"/>
          <w:sz w:val="22"/>
          <w:szCs w:val="22"/>
          <w:lang w:val="es-CR"/>
        </w:rPr>
        <w:t xml:space="preserve"> </w:t>
      </w:r>
      <w:r w:rsidRPr="00F544F1">
        <w:rPr>
          <w:rFonts w:cs="Arial"/>
          <w:sz w:val="22"/>
          <w:szCs w:val="22"/>
          <w:lang w:val="es-CR"/>
        </w:rPr>
        <w:t>factible efectuar el desembolso de los recursos del cr</w:t>
      </w:r>
      <w:r w:rsidR="008806FC" w:rsidRPr="00F544F1">
        <w:rPr>
          <w:rFonts w:cs="Arial"/>
          <w:sz w:val="22"/>
          <w:szCs w:val="22"/>
          <w:lang w:val="es-CR"/>
        </w:rPr>
        <w:t>é</w:t>
      </w:r>
      <w:r w:rsidRPr="00F544F1">
        <w:rPr>
          <w:rFonts w:cs="Arial"/>
          <w:sz w:val="22"/>
          <w:szCs w:val="22"/>
          <w:lang w:val="es-CR"/>
        </w:rPr>
        <w:t>dito aprobado a Coopealianza R.L.</w:t>
      </w:r>
      <w:r w:rsidR="008806FC" w:rsidRPr="00F544F1">
        <w:rPr>
          <w:rFonts w:cs="Arial"/>
          <w:sz w:val="22"/>
          <w:szCs w:val="22"/>
          <w:lang w:val="es-CR"/>
        </w:rPr>
        <w:t xml:space="preserve"> </w:t>
      </w:r>
      <w:r w:rsidRPr="00F544F1">
        <w:rPr>
          <w:rFonts w:cs="Arial"/>
          <w:sz w:val="22"/>
          <w:szCs w:val="22"/>
          <w:lang w:val="es-CR"/>
        </w:rPr>
        <w:t>en las condiciones de tasa de inter</w:t>
      </w:r>
      <w:r w:rsidR="008806FC" w:rsidRPr="00F544F1">
        <w:rPr>
          <w:rFonts w:cs="Arial"/>
          <w:sz w:val="22"/>
          <w:szCs w:val="22"/>
          <w:lang w:val="es-CR"/>
        </w:rPr>
        <w:t>é</w:t>
      </w:r>
      <w:r w:rsidRPr="00F544F1">
        <w:rPr>
          <w:rFonts w:cs="Arial"/>
          <w:sz w:val="22"/>
          <w:szCs w:val="22"/>
          <w:lang w:val="es-CR"/>
        </w:rPr>
        <w:t>s originalmente establecidas y se requiere de un ajuste</w:t>
      </w:r>
      <w:r w:rsidR="008806FC" w:rsidRPr="00F544F1">
        <w:rPr>
          <w:rFonts w:cs="Arial"/>
          <w:sz w:val="22"/>
          <w:szCs w:val="22"/>
          <w:lang w:val="es-CR"/>
        </w:rPr>
        <w:t xml:space="preserve"> </w:t>
      </w:r>
      <w:r w:rsidRPr="00F544F1">
        <w:rPr>
          <w:rFonts w:cs="Arial"/>
          <w:sz w:val="22"/>
          <w:szCs w:val="22"/>
          <w:lang w:val="es-CR"/>
        </w:rPr>
        <w:t>en esta variable</w:t>
      </w:r>
      <w:r w:rsidR="008806FC" w:rsidRPr="00F544F1">
        <w:rPr>
          <w:rFonts w:cs="Arial"/>
          <w:sz w:val="22"/>
          <w:szCs w:val="22"/>
          <w:lang w:val="es-CR"/>
        </w:rPr>
        <w:t>.</w:t>
      </w:r>
      <w:r w:rsidR="00F544F1" w:rsidRPr="00F544F1">
        <w:rPr>
          <w:rFonts w:cs="Arial"/>
          <w:sz w:val="22"/>
          <w:szCs w:val="22"/>
          <w:lang w:val="es-CR"/>
        </w:rPr>
        <w:t xml:space="preserve"> </w:t>
      </w:r>
    </w:p>
    <w:p w14:paraId="7B059A60" w14:textId="1264248D" w:rsidR="008806FC" w:rsidRPr="00F544F1" w:rsidRDefault="00F544F1" w:rsidP="00F544F1">
      <w:pPr>
        <w:pStyle w:val="Prrafodelista"/>
        <w:numPr>
          <w:ilvl w:val="0"/>
          <w:numId w:val="20"/>
        </w:numPr>
        <w:spacing w:line="360" w:lineRule="auto"/>
        <w:ind w:left="426" w:hanging="284"/>
        <w:jc w:val="both"/>
        <w:rPr>
          <w:rFonts w:cs="Arial"/>
          <w:sz w:val="22"/>
          <w:szCs w:val="22"/>
          <w:lang w:val="es-CR"/>
        </w:rPr>
      </w:pPr>
      <w:r w:rsidRPr="00F544F1">
        <w:rPr>
          <w:rFonts w:cs="Arial"/>
          <w:sz w:val="22"/>
          <w:szCs w:val="22"/>
          <w:lang w:val="es-CR"/>
        </w:rPr>
        <w:lastRenderedPageBreak/>
        <w:t>La condición de tasa de interés que se propone fue valorada con Coopealianza R.L., determinándose que la Cooperativa se encuentra dispuesta a aceptar esta modificación en la tasa de interés a efecto de disponer del financiamiento, considerando los importantes ajustes que se han registrado en las condiciones del mercado de financiamiento durante los últimos meses.</w:t>
      </w:r>
    </w:p>
    <w:p w14:paraId="5A01670F" w14:textId="77777777" w:rsidR="006A1525" w:rsidRPr="00E364C9" w:rsidRDefault="006A1525" w:rsidP="007E6987">
      <w:pPr>
        <w:pStyle w:val="Sangra2detindependiente"/>
        <w:ind w:left="0" w:firstLine="0"/>
        <w:rPr>
          <w:szCs w:val="22"/>
        </w:rPr>
      </w:pPr>
    </w:p>
    <w:p w14:paraId="4716529B" w14:textId="00BA3F21" w:rsidR="007E6987" w:rsidRPr="00E364C9" w:rsidRDefault="007E6987" w:rsidP="007E6987">
      <w:pPr>
        <w:pStyle w:val="Sangra2detindependiente"/>
        <w:ind w:left="0" w:firstLine="0"/>
        <w:rPr>
          <w:szCs w:val="22"/>
        </w:rPr>
      </w:pPr>
      <w:r w:rsidRPr="00E364C9">
        <w:rPr>
          <w:b/>
          <w:bCs/>
          <w:szCs w:val="22"/>
        </w:rPr>
        <w:t>Tercero:</w:t>
      </w:r>
      <w:r w:rsidRPr="00E364C9">
        <w:rPr>
          <w:szCs w:val="22"/>
        </w:rPr>
        <w:t xml:space="preserve"> Que esta Junta Directiva no encuentra objeción en avalar en todos sus extremos la recomendación de la Administración y, en consecuencia, lo que procede</w:t>
      </w:r>
      <w:r w:rsidR="00F544F1">
        <w:rPr>
          <w:szCs w:val="22"/>
        </w:rPr>
        <w:t xml:space="preserve"> </w:t>
      </w:r>
      <w:r w:rsidRPr="00E364C9">
        <w:rPr>
          <w:szCs w:val="22"/>
        </w:rPr>
        <w:t xml:space="preserve">es </w:t>
      </w:r>
      <w:r>
        <w:rPr>
          <w:szCs w:val="22"/>
        </w:rPr>
        <w:t xml:space="preserve">modificar </w:t>
      </w:r>
      <w:r w:rsidRPr="00D32005">
        <w:rPr>
          <w:szCs w:val="22"/>
          <w:lang w:val="es-CR"/>
        </w:rPr>
        <w:t>las condiciones de</w:t>
      </w:r>
      <w:r>
        <w:rPr>
          <w:szCs w:val="22"/>
          <w:lang w:val="es-CR"/>
        </w:rPr>
        <w:t>l</w:t>
      </w:r>
      <w:r w:rsidRPr="00D32005">
        <w:rPr>
          <w:szCs w:val="22"/>
          <w:lang w:val="es-CR"/>
        </w:rPr>
        <w:t xml:space="preserve"> crédito aprobado </w:t>
      </w:r>
      <w:r>
        <w:rPr>
          <w:szCs w:val="22"/>
          <w:lang w:val="es-CR"/>
        </w:rPr>
        <w:t xml:space="preserve">a dicha </w:t>
      </w:r>
      <w:r w:rsidR="00F544F1">
        <w:rPr>
          <w:szCs w:val="22"/>
          <w:lang w:val="es-CR"/>
        </w:rPr>
        <w:t xml:space="preserve">cooperativa </w:t>
      </w:r>
      <w:r w:rsidRPr="00D32005">
        <w:rPr>
          <w:szCs w:val="22"/>
          <w:lang w:val="es-CR"/>
        </w:rPr>
        <w:t xml:space="preserve">mediante </w:t>
      </w:r>
      <w:r>
        <w:rPr>
          <w:szCs w:val="22"/>
          <w:lang w:val="es-CR"/>
        </w:rPr>
        <w:t>el a</w:t>
      </w:r>
      <w:r w:rsidRPr="00D32005">
        <w:rPr>
          <w:szCs w:val="22"/>
          <w:lang w:val="es-CR"/>
        </w:rPr>
        <w:t xml:space="preserve">cuerdo </w:t>
      </w:r>
      <w:r w:rsidR="00F544F1" w:rsidRPr="00D32005">
        <w:rPr>
          <w:szCs w:val="22"/>
          <w:lang w:val="es-CR"/>
        </w:rPr>
        <w:t>N</w:t>
      </w:r>
      <w:r w:rsidR="00F544F1">
        <w:rPr>
          <w:szCs w:val="22"/>
          <w:lang w:val="es-CR"/>
        </w:rPr>
        <w:t>°</w:t>
      </w:r>
      <w:r w:rsidR="00F544F1" w:rsidRPr="00D32005">
        <w:rPr>
          <w:szCs w:val="22"/>
          <w:lang w:val="es-CR"/>
        </w:rPr>
        <w:t xml:space="preserve"> </w:t>
      </w:r>
      <w:r w:rsidR="00F544F1">
        <w:rPr>
          <w:szCs w:val="22"/>
          <w:lang w:val="es-CR"/>
        </w:rPr>
        <w:t>16</w:t>
      </w:r>
      <w:r w:rsidR="00F544F1" w:rsidRPr="00D32005">
        <w:rPr>
          <w:szCs w:val="22"/>
          <w:lang w:val="es-CR"/>
        </w:rPr>
        <w:t xml:space="preserve"> de la </w:t>
      </w:r>
      <w:r w:rsidR="00F544F1">
        <w:rPr>
          <w:szCs w:val="22"/>
          <w:lang w:val="es-CR"/>
        </w:rPr>
        <w:t>s</w:t>
      </w:r>
      <w:r w:rsidR="00F544F1" w:rsidRPr="00D32005">
        <w:rPr>
          <w:szCs w:val="22"/>
          <w:lang w:val="es-CR"/>
        </w:rPr>
        <w:t xml:space="preserve">esión </w:t>
      </w:r>
      <w:r w:rsidR="00F544F1">
        <w:rPr>
          <w:szCs w:val="22"/>
          <w:lang w:val="es-CR"/>
        </w:rPr>
        <w:t>35</w:t>
      </w:r>
      <w:r w:rsidR="00F544F1" w:rsidRPr="00D32005">
        <w:rPr>
          <w:szCs w:val="22"/>
          <w:lang w:val="es-CR"/>
        </w:rPr>
        <w:t>-20</w:t>
      </w:r>
      <w:r w:rsidR="00F544F1">
        <w:rPr>
          <w:szCs w:val="22"/>
          <w:lang w:val="es-CR"/>
        </w:rPr>
        <w:t>22</w:t>
      </w:r>
      <w:r>
        <w:rPr>
          <w:szCs w:val="22"/>
          <w:lang w:val="es-CR"/>
        </w:rPr>
        <w:t>,</w:t>
      </w:r>
      <w:r w:rsidRPr="00E364C9">
        <w:rPr>
          <w:szCs w:val="22"/>
        </w:rPr>
        <w:t xml:space="preserve"> en los mismos términos señalados en el informe </w:t>
      </w:r>
      <w:r w:rsidRPr="00E364C9">
        <w:rPr>
          <w:bCs/>
          <w:szCs w:val="22"/>
          <w:lang w:val="es-ES_tradnl"/>
        </w:rPr>
        <w:t>DFNV-ME-0</w:t>
      </w:r>
      <w:r w:rsidR="00F544F1">
        <w:rPr>
          <w:bCs/>
          <w:szCs w:val="22"/>
          <w:lang w:val="es-ES_tradnl"/>
        </w:rPr>
        <w:t>389</w:t>
      </w:r>
      <w:r w:rsidRPr="00E364C9">
        <w:rPr>
          <w:bCs/>
          <w:szCs w:val="22"/>
          <w:lang w:val="es-ES_tradnl"/>
        </w:rPr>
        <w:t>-20</w:t>
      </w:r>
      <w:r>
        <w:rPr>
          <w:bCs/>
          <w:szCs w:val="22"/>
          <w:lang w:val="es-ES_tradnl"/>
        </w:rPr>
        <w:t>2</w:t>
      </w:r>
      <w:r w:rsidR="00F544F1">
        <w:rPr>
          <w:bCs/>
          <w:szCs w:val="22"/>
          <w:lang w:val="es-ES_tradnl"/>
        </w:rPr>
        <w:t>2</w:t>
      </w:r>
      <w:r w:rsidRPr="00E364C9">
        <w:rPr>
          <w:bCs/>
          <w:szCs w:val="22"/>
          <w:lang w:val="es-ES_tradnl"/>
        </w:rPr>
        <w:t xml:space="preserve"> </w:t>
      </w:r>
      <w:r w:rsidRPr="00E364C9">
        <w:rPr>
          <w:szCs w:val="22"/>
        </w:rPr>
        <w:t>de la Dirección FONAVI.</w:t>
      </w:r>
    </w:p>
    <w:p w14:paraId="3E6BEFC2" w14:textId="77777777" w:rsidR="007E6987" w:rsidRPr="00E364C9" w:rsidRDefault="007E6987" w:rsidP="007E6987">
      <w:pPr>
        <w:spacing w:line="360" w:lineRule="auto"/>
        <w:jc w:val="both"/>
        <w:rPr>
          <w:rFonts w:cs="Arial"/>
          <w:sz w:val="22"/>
          <w:szCs w:val="22"/>
        </w:rPr>
      </w:pPr>
    </w:p>
    <w:p w14:paraId="4DD9AB16" w14:textId="77777777" w:rsidR="007E6987" w:rsidRPr="00E364C9" w:rsidRDefault="007E6987" w:rsidP="007E6987">
      <w:pPr>
        <w:spacing w:line="360" w:lineRule="auto"/>
        <w:jc w:val="both"/>
        <w:rPr>
          <w:rFonts w:cs="Arial"/>
          <w:b/>
          <w:bCs/>
          <w:sz w:val="22"/>
          <w:szCs w:val="22"/>
        </w:rPr>
      </w:pPr>
      <w:r w:rsidRPr="00E364C9">
        <w:rPr>
          <w:rFonts w:cs="Arial"/>
          <w:b/>
          <w:bCs/>
          <w:sz w:val="22"/>
          <w:szCs w:val="22"/>
        </w:rPr>
        <w:t>Por tanto, se acuerda:</w:t>
      </w:r>
    </w:p>
    <w:p w14:paraId="2BF7E8C7" w14:textId="639175F0" w:rsidR="00491F4A" w:rsidRDefault="007E6987" w:rsidP="007E6987">
      <w:pPr>
        <w:spacing w:line="360" w:lineRule="auto"/>
        <w:jc w:val="both"/>
        <w:rPr>
          <w:rFonts w:cs="Arial"/>
          <w:sz w:val="22"/>
          <w:szCs w:val="22"/>
          <w:lang w:val="es-CR"/>
        </w:rPr>
      </w:pPr>
      <w:r w:rsidRPr="003921F9">
        <w:rPr>
          <w:rFonts w:cs="Arial"/>
          <w:b/>
          <w:bCs/>
          <w:sz w:val="22"/>
          <w:szCs w:val="22"/>
        </w:rPr>
        <w:t>1)</w:t>
      </w:r>
      <w:r>
        <w:rPr>
          <w:rFonts w:cs="Arial"/>
          <w:sz w:val="22"/>
          <w:szCs w:val="22"/>
        </w:rPr>
        <w:t xml:space="preserve"> </w:t>
      </w:r>
      <w:r w:rsidR="00491F4A">
        <w:rPr>
          <w:rFonts w:cs="Arial"/>
          <w:sz w:val="22"/>
          <w:szCs w:val="22"/>
        </w:rPr>
        <w:t xml:space="preserve">Modificar el </w:t>
      </w:r>
      <w:r w:rsidR="00491F4A">
        <w:rPr>
          <w:rFonts w:cs="Arial"/>
          <w:sz w:val="22"/>
          <w:szCs w:val="22"/>
          <w:lang w:val="es-CR"/>
        </w:rPr>
        <w:t>a</w:t>
      </w:r>
      <w:r w:rsidR="00491F4A" w:rsidRPr="00D32005">
        <w:rPr>
          <w:rFonts w:cs="Arial"/>
          <w:sz w:val="22"/>
          <w:szCs w:val="22"/>
          <w:lang w:val="es-CR"/>
        </w:rPr>
        <w:t>cuerdo N</w:t>
      </w:r>
      <w:r w:rsidR="00491F4A">
        <w:rPr>
          <w:rFonts w:cs="Arial"/>
          <w:sz w:val="22"/>
          <w:szCs w:val="22"/>
          <w:lang w:val="es-CR"/>
        </w:rPr>
        <w:t>°</w:t>
      </w:r>
      <w:r w:rsidR="00491F4A" w:rsidRPr="00D32005">
        <w:rPr>
          <w:rFonts w:cs="Arial"/>
          <w:sz w:val="22"/>
          <w:szCs w:val="22"/>
          <w:lang w:val="es-CR"/>
        </w:rPr>
        <w:t xml:space="preserve"> </w:t>
      </w:r>
      <w:r w:rsidR="00491F4A">
        <w:rPr>
          <w:rFonts w:cs="Arial"/>
          <w:sz w:val="22"/>
          <w:szCs w:val="22"/>
          <w:lang w:val="es-CR"/>
        </w:rPr>
        <w:t>16</w:t>
      </w:r>
      <w:r w:rsidR="00491F4A" w:rsidRPr="00D32005">
        <w:rPr>
          <w:rFonts w:cs="Arial"/>
          <w:sz w:val="22"/>
          <w:szCs w:val="22"/>
          <w:lang w:val="es-CR"/>
        </w:rPr>
        <w:t xml:space="preserve"> de la </w:t>
      </w:r>
      <w:r w:rsidR="00491F4A">
        <w:rPr>
          <w:rFonts w:cs="Arial"/>
          <w:sz w:val="22"/>
          <w:szCs w:val="22"/>
          <w:lang w:val="es-CR"/>
        </w:rPr>
        <w:t>s</w:t>
      </w:r>
      <w:r w:rsidR="00491F4A" w:rsidRPr="00D32005">
        <w:rPr>
          <w:rFonts w:cs="Arial"/>
          <w:sz w:val="22"/>
          <w:szCs w:val="22"/>
          <w:lang w:val="es-CR"/>
        </w:rPr>
        <w:t xml:space="preserve">esión </w:t>
      </w:r>
      <w:r w:rsidR="00491F4A">
        <w:rPr>
          <w:rFonts w:cs="Arial"/>
          <w:sz w:val="22"/>
          <w:szCs w:val="22"/>
          <w:lang w:val="es-CR"/>
        </w:rPr>
        <w:t>35</w:t>
      </w:r>
      <w:r w:rsidR="00491F4A" w:rsidRPr="00D32005">
        <w:rPr>
          <w:rFonts w:cs="Arial"/>
          <w:sz w:val="22"/>
          <w:szCs w:val="22"/>
          <w:lang w:val="es-CR"/>
        </w:rPr>
        <w:t>-20</w:t>
      </w:r>
      <w:r w:rsidR="00491F4A">
        <w:rPr>
          <w:rFonts w:cs="Arial"/>
          <w:sz w:val="22"/>
          <w:szCs w:val="22"/>
          <w:lang w:val="es-CR"/>
        </w:rPr>
        <w:t>22,</w:t>
      </w:r>
      <w:r w:rsidR="00491F4A" w:rsidRPr="00D32005">
        <w:rPr>
          <w:rFonts w:cs="Arial"/>
          <w:sz w:val="22"/>
          <w:szCs w:val="22"/>
          <w:lang w:val="es-CR"/>
        </w:rPr>
        <w:t xml:space="preserve"> del </w:t>
      </w:r>
      <w:r w:rsidR="00491F4A">
        <w:rPr>
          <w:rFonts w:cs="Arial"/>
          <w:sz w:val="22"/>
          <w:szCs w:val="22"/>
          <w:lang w:val="es-CR"/>
        </w:rPr>
        <w:t>05</w:t>
      </w:r>
      <w:r w:rsidR="00491F4A" w:rsidRPr="00D32005">
        <w:rPr>
          <w:rFonts w:cs="Arial"/>
          <w:sz w:val="22"/>
          <w:szCs w:val="22"/>
          <w:lang w:val="es-CR"/>
        </w:rPr>
        <w:t xml:space="preserve"> de </w:t>
      </w:r>
      <w:r w:rsidR="00491F4A">
        <w:rPr>
          <w:rFonts w:cs="Arial"/>
          <w:sz w:val="22"/>
          <w:szCs w:val="22"/>
          <w:lang w:val="es-CR"/>
        </w:rPr>
        <w:t>mayo</w:t>
      </w:r>
      <w:r w:rsidR="00491F4A" w:rsidRPr="00D32005">
        <w:rPr>
          <w:rFonts w:cs="Arial"/>
          <w:sz w:val="22"/>
          <w:szCs w:val="22"/>
          <w:lang w:val="es-CR"/>
        </w:rPr>
        <w:t xml:space="preserve"> de 20</w:t>
      </w:r>
      <w:r w:rsidR="00491F4A">
        <w:rPr>
          <w:rFonts w:cs="Arial"/>
          <w:sz w:val="22"/>
          <w:szCs w:val="22"/>
          <w:lang w:val="es-CR"/>
        </w:rPr>
        <w:t>22, para que el inciso vi. del apartado 1, correspondiente a la tasa de interés corriente para los subpréstamos desembolsados a Coopealianza R.L. en el año 2022, se lea de la siguiente forma:</w:t>
      </w:r>
    </w:p>
    <w:p w14:paraId="5E666A27" w14:textId="1A033E93" w:rsidR="00491F4A" w:rsidRPr="00C16D76" w:rsidRDefault="00491F4A" w:rsidP="00C16D76">
      <w:pPr>
        <w:ind w:left="142" w:right="193"/>
        <w:jc w:val="both"/>
        <w:rPr>
          <w:rFonts w:cs="Arial"/>
          <w:sz w:val="16"/>
          <w:szCs w:val="16"/>
          <w:lang w:val="es-CR"/>
        </w:rPr>
      </w:pPr>
    </w:p>
    <w:p w14:paraId="05A2AF59" w14:textId="65B85026" w:rsidR="00E77BF4" w:rsidRPr="00A5065A" w:rsidRDefault="00491F4A" w:rsidP="00C16D76">
      <w:pPr>
        <w:spacing w:line="360" w:lineRule="auto"/>
        <w:ind w:left="142" w:right="193"/>
        <w:jc w:val="both"/>
        <w:rPr>
          <w:rFonts w:cs="Arial"/>
          <w:sz w:val="22"/>
          <w:szCs w:val="22"/>
          <w:lang w:val="es-CR"/>
        </w:rPr>
      </w:pPr>
      <w:r>
        <w:rPr>
          <w:rFonts w:cs="Arial"/>
          <w:sz w:val="22"/>
          <w:szCs w:val="22"/>
          <w:lang w:val="es-CR"/>
        </w:rPr>
        <w:t>“</w:t>
      </w:r>
      <w:r w:rsidR="00E77BF4" w:rsidRPr="00A5065A">
        <w:rPr>
          <w:rFonts w:cs="Arial"/>
          <w:b/>
          <w:bCs/>
          <w:sz w:val="22"/>
          <w:szCs w:val="22"/>
          <w:lang w:val="es-CR"/>
        </w:rPr>
        <w:t xml:space="preserve">vi. Tasa de interés </w:t>
      </w:r>
      <w:r w:rsidR="00E77BF4">
        <w:rPr>
          <w:rFonts w:cs="Arial"/>
          <w:b/>
          <w:bCs/>
          <w:sz w:val="22"/>
          <w:szCs w:val="22"/>
          <w:lang w:val="es-CR"/>
        </w:rPr>
        <w:t xml:space="preserve">corriente </w:t>
      </w:r>
      <w:r w:rsidR="00E77BF4" w:rsidRPr="00A5065A">
        <w:rPr>
          <w:rFonts w:cs="Arial"/>
          <w:b/>
          <w:bCs/>
          <w:sz w:val="22"/>
          <w:szCs w:val="22"/>
          <w:lang w:val="es-CR"/>
        </w:rPr>
        <w:t>para subpréstamos desembolsados en el año 202</w:t>
      </w:r>
      <w:r w:rsidR="00E77BF4">
        <w:rPr>
          <w:rFonts w:cs="Arial"/>
          <w:b/>
          <w:bCs/>
          <w:sz w:val="22"/>
          <w:szCs w:val="22"/>
          <w:lang w:val="es-CR"/>
        </w:rPr>
        <w:t>2</w:t>
      </w:r>
      <w:r w:rsidR="00E77BF4" w:rsidRPr="00A5065A">
        <w:rPr>
          <w:rFonts w:cs="Arial"/>
          <w:sz w:val="22"/>
          <w:szCs w:val="22"/>
          <w:lang w:val="es-CR"/>
        </w:rPr>
        <w:t xml:space="preserve">: Tasa básica pasiva calculada por el Banco Central de Costa Rica más </w:t>
      </w:r>
      <w:r w:rsidR="00E77BF4">
        <w:rPr>
          <w:rFonts w:cs="Arial"/>
          <w:sz w:val="22"/>
          <w:szCs w:val="22"/>
          <w:lang w:val="es-CR"/>
        </w:rPr>
        <w:t>3</w:t>
      </w:r>
      <w:r w:rsidR="00E77BF4" w:rsidRPr="00A5065A">
        <w:rPr>
          <w:rFonts w:cs="Arial"/>
          <w:sz w:val="22"/>
          <w:szCs w:val="22"/>
          <w:lang w:val="es-CR"/>
        </w:rPr>
        <w:t>.</w:t>
      </w:r>
      <w:r w:rsidR="00E77BF4">
        <w:rPr>
          <w:rFonts w:cs="Arial"/>
          <w:sz w:val="22"/>
          <w:szCs w:val="22"/>
          <w:lang w:val="es-CR"/>
        </w:rPr>
        <w:t>7</w:t>
      </w:r>
      <w:r w:rsidR="00E77BF4" w:rsidRPr="00A5065A">
        <w:rPr>
          <w:rFonts w:cs="Arial"/>
          <w:sz w:val="22"/>
          <w:szCs w:val="22"/>
          <w:lang w:val="es-CR"/>
        </w:rPr>
        <w:t xml:space="preserve">5 puntos porcentuales, ajustable mensualmente.  Las tasas de interés de los desembolsos efectuados en periodos </w:t>
      </w:r>
      <w:proofErr w:type="gramStart"/>
      <w:r w:rsidR="00E77BF4" w:rsidRPr="00A5065A">
        <w:rPr>
          <w:rFonts w:cs="Arial"/>
          <w:sz w:val="22"/>
          <w:szCs w:val="22"/>
          <w:lang w:val="es-CR"/>
        </w:rPr>
        <w:t>futuros</w:t>
      </w:r>
      <w:r w:rsidR="00E77BF4">
        <w:rPr>
          <w:rFonts w:cs="Arial"/>
          <w:sz w:val="22"/>
          <w:szCs w:val="22"/>
          <w:lang w:val="es-CR"/>
        </w:rPr>
        <w:t>,</w:t>
      </w:r>
      <w:proofErr w:type="gramEnd"/>
      <w:r w:rsidR="00E77BF4" w:rsidRPr="00A5065A">
        <w:rPr>
          <w:rFonts w:cs="Arial"/>
          <w:sz w:val="22"/>
          <w:szCs w:val="22"/>
          <w:lang w:val="es-CR"/>
        </w:rPr>
        <w:t xml:space="preserve"> estarán determinadas por las condiciones del Programa de Crédito de Largo Plazo en Colones del FONAVI del año correspondiente.</w:t>
      </w:r>
      <w:r>
        <w:rPr>
          <w:rFonts w:cs="Arial"/>
          <w:sz w:val="22"/>
          <w:szCs w:val="22"/>
          <w:lang w:val="es-CR"/>
        </w:rPr>
        <w:t>”</w:t>
      </w:r>
    </w:p>
    <w:p w14:paraId="0F80AD5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6862790" w14:textId="77777777" w:rsidR="002B71CC" w:rsidRPr="00D14EAF" w:rsidRDefault="002B71CC" w:rsidP="002B71CC">
      <w:pPr>
        <w:spacing w:line="360" w:lineRule="auto"/>
        <w:jc w:val="both"/>
        <w:rPr>
          <w:rFonts w:cs="Arial"/>
          <w:b/>
          <w:sz w:val="22"/>
        </w:rPr>
      </w:pPr>
      <w:r w:rsidRPr="00D14EAF">
        <w:rPr>
          <w:rFonts w:cs="Arial"/>
          <w:b/>
          <w:sz w:val="22"/>
        </w:rPr>
        <w:t>************</w:t>
      </w:r>
    </w:p>
    <w:p w14:paraId="73A8940E" w14:textId="77777777" w:rsidR="002B71CC" w:rsidRDefault="002B71CC" w:rsidP="002B71CC">
      <w:pPr>
        <w:spacing w:line="360" w:lineRule="auto"/>
        <w:jc w:val="both"/>
        <w:rPr>
          <w:rFonts w:cs="Arial"/>
          <w:sz w:val="22"/>
          <w:lang w:val="es-ES_tradnl"/>
        </w:rPr>
      </w:pPr>
    </w:p>
    <w:p w14:paraId="2544C7A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294E922B" w14:textId="77777777" w:rsidR="00706203" w:rsidRPr="0003655F" w:rsidRDefault="00706203" w:rsidP="00706203">
      <w:pPr>
        <w:spacing w:line="360" w:lineRule="auto"/>
        <w:jc w:val="both"/>
        <w:rPr>
          <w:rFonts w:cs="Arial"/>
          <w:b/>
          <w:bCs/>
          <w:sz w:val="22"/>
          <w:szCs w:val="22"/>
        </w:rPr>
      </w:pPr>
      <w:r w:rsidRPr="0003655F">
        <w:rPr>
          <w:rFonts w:cs="Arial"/>
          <w:b/>
          <w:bCs/>
          <w:sz w:val="22"/>
          <w:szCs w:val="22"/>
        </w:rPr>
        <w:t>Considerando:</w:t>
      </w:r>
    </w:p>
    <w:p w14:paraId="464A3384" w14:textId="737DE792" w:rsidR="00706203" w:rsidRPr="0003655F" w:rsidRDefault="00706203" w:rsidP="00706203">
      <w:pPr>
        <w:spacing w:line="360" w:lineRule="auto"/>
        <w:jc w:val="both"/>
        <w:rPr>
          <w:rFonts w:cs="Arial"/>
          <w:iCs/>
          <w:sz w:val="22"/>
          <w:szCs w:val="22"/>
        </w:rPr>
      </w:pPr>
      <w:r w:rsidRPr="0003655F">
        <w:rPr>
          <w:rFonts w:cs="Arial"/>
          <w:b/>
          <w:bCs/>
          <w:sz w:val="22"/>
          <w:szCs w:val="22"/>
        </w:rPr>
        <w:t>Primero:</w:t>
      </w:r>
      <w:r w:rsidRPr="0003655F">
        <w:rPr>
          <w:rFonts w:cs="Arial"/>
          <w:sz w:val="22"/>
          <w:szCs w:val="22"/>
        </w:rPr>
        <w:t xml:space="preserve"> Que </w:t>
      </w:r>
      <w:r w:rsidR="000A08FA">
        <w:rPr>
          <w:rFonts w:cs="Arial"/>
          <w:sz w:val="22"/>
          <w:szCs w:val="22"/>
        </w:rPr>
        <w:t>el Banco BAC San José S.A.</w:t>
      </w:r>
      <w:r w:rsidRPr="0003655F">
        <w:rPr>
          <w:rFonts w:cs="Arial"/>
          <w:sz w:val="22"/>
          <w:szCs w:val="22"/>
        </w:rPr>
        <w:t xml:space="preserve"> ha presentado a este Banco, solicitud formal de financiamiento por un monto de </w:t>
      </w:r>
      <w:r w:rsidRPr="0003655F">
        <w:rPr>
          <w:rFonts w:cs="Arial"/>
          <w:iCs/>
          <w:sz w:val="22"/>
          <w:szCs w:val="22"/>
          <w:lang w:val="es-CR"/>
        </w:rPr>
        <w:t>¢</w:t>
      </w:r>
      <w:r w:rsidR="000A08FA">
        <w:rPr>
          <w:rFonts w:cs="Arial"/>
          <w:iCs/>
          <w:sz w:val="22"/>
          <w:szCs w:val="22"/>
          <w:lang w:val="es-CR"/>
        </w:rPr>
        <w:t>15</w:t>
      </w:r>
      <w:r w:rsidRPr="0003655F">
        <w:rPr>
          <w:rFonts w:cs="Arial"/>
          <w:iCs/>
          <w:sz w:val="22"/>
          <w:szCs w:val="22"/>
          <w:lang w:val="es-CR"/>
        </w:rPr>
        <w:t>.</w:t>
      </w:r>
      <w:r w:rsidR="000A08FA">
        <w:rPr>
          <w:rFonts w:cs="Arial"/>
          <w:iCs/>
          <w:sz w:val="22"/>
          <w:szCs w:val="22"/>
          <w:lang w:val="es-CR"/>
        </w:rPr>
        <w:t>6</w:t>
      </w:r>
      <w:r w:rsidRPr="0003655F">
        <w:rPr>
          <w:rFonts w:cs="Arial"/>
          <w:iCs/>
          <w:sz w:val="22"/>
          <w:szCs w:val="22"/>
          <w:lang w:val="es-CR"/>
        </w:rPr>
        <w:t xml:space="preserve">00 millones, tramitada al amparo del Programa de Crédito de Largo Plazo en Colones del FONAVI, en la modalidad de línea de crédito </w:t>
      </w:r>
      <w:proofErr w:type="spellStart"/>
      <w:r w:rsidRPr="0003655F">
        <w:rPr>
          <w:rFonts w:cs="Arial"/>
          <w:iCs/>
          <w:sz w:val="22"/>
          <w:szCs w:val="22"/>
          <w:lang w:val="es-CR"/>
        </w:rPr>
        <w:t>revolutiva</w:t>
      </w:r>
      <w:proofErr w:type="spellEnd"/>
      <w:r w:rsidRPr="0003655F">
        <w:rPr>
          <w:rFonts w:cs="Arial"/>
          <w:iCs/>
          <w:sz w:val="22"/>
          <w:szCs w:val="22"/>
          <w:lang w:val="es-CR"/>
        </w:rPr>
        <w:t>.</w:t>
      </w:r>
    </w:p>
    <w:p w14:paraId="27A73C20" w14:textId="77777777" w:rsidR="00706203" w:rsidRPr="0003655F" w:rsidRDefault="00706203" w:rsidP="00706203">
      <w:pPr>
        <w:spacing w:line="360" w:lineRule="auto"/>
        <w:jc w:val="both"/>
        <w:rPr>
          <w:rFonts w:cs="Arial"/>
          <w:iCs/>
          <w:sz w:val="22"/>
          <w:szCs w:val="22"/>
        </w:rPr>
      </w:pPr>
    </w:p>
    <w:p w14:paraId="55BA640D" w14:textId="52D74649" w:rsidR="00706203" w:rsidRPr="0003655F" w:rsidRDefault="00706203" w:rsidP="00706203">
      <w:pPr>
        <w:spacing w:line="360" w:lineRule="auto"/>
        <w:jc w:val="both"/>
        <w:rPr>
          <w:rFonts w:cs="Arial"/>
          <w:sz w:val="22"/>
          <w:szCs w:val="22"/>
        </w:rPr>
      </w:pPr>
      <w:r w:rsidRPr="0003655F">
        <w:rPr>
          <w:rFonts w:cs="Arial"/>
          <w:b/>
          <w:bCs/>
          <w:sz w:val="22"/>
          <w:szCs w:val="22"/>
        </w:rPr>
        <w:t>Segundo:</w:t>
      </w:r>
      <w:r w:rsidRPr="0003655F">
        <w:rPr>
          <w:rFonts w:cs="Arial"/>
          <w:sz w:val="22"/>
          <w:szCs w:val="22"/>
        </w:rPr>
        <w:t xml:space="preserve"> Que por medio del oficio </w:t>
      </w:r>
      <w:r w:rsidRPr="0003655F">
        <w:rPr>
          <w:rFonts w:cs="Arial"/>
          <w:bCs/>
          <w:sz w:val="22"/>
          <w:szCs w:val="22"/>
          <w:lang w:val="es-ES_tradnl"/>
        </w:rPr>
        <w:t>DFNV-ME-</w:t>
      </w:r>
      <w:r w:rsidR="000A08FA">
        <w:rPr>
          <w:rFonts w:cs="Arial"/>
          <w:bCs/>
          <w:sz w:val="22"/>
          <w:szCs w:val="22"/>
          <w:lang w:val="es-ES_tradnl"/>
        </w:rPr>
        <w:t>387</w:t>
      </w:r>
      <w:r w:rsidRPr="0003655F">
        <w:rPr>
          <w:rFonts w:cs="Arial"/>
          <w:bCs/>
          <w:sz w:val="22"/>
          <w:szCs w:val="22"/>
          <w:lang w:val="es-ES_tradnl"/>
        </w:rPr>
        <w:t xml:space="preserve">-2022, </w:t>
      </w:r>
      <w:r w:rsidRPr="0003655F">
        <w:rPr>
          <w:rFonts w:cs="Arial"/>
          <w:sz w:val="22"/>
          <w:szCs w:val="22"/>
        </w:rPr>
        <w:t xml:space="preserve">del </w:t>
      </w:r>
      <w:r>
        <w:rPr>
          <w:rFonts w:cs="Arial"/>
          <w:sz w:val="22"/>
          <w:szCs w:val="22"/>
        </w:rPr>
        <w:t>2</w:t>
      </w:r>
      <w:r w:rsidR="004265BE">
        <w:rPr>
          <w:rFonts w:cs="Arial"/>
          <w:sz w:val="22"/>
          <w:szCs w:val="22"/>
        </w:rPr>
        <w:t>3 de setiembre</w:t>
      </w:r>
      <w:r w:rsidRPr="0003655F">
        <w:rPr>
          <w:rFonts w:cs="Arial"/>
          <w:sz w:val="22"/>
          <w:szCs w:val="22"/>
        </w:rPr>
        <w:t xml:space="preserve"> de 2022 –el cual es avalado por la Gerencia General con la nota GG-ME-</w:t>
      </w:r>
      <w:r w:rsidR="004265BE">
        <w:rPr>
          <w:rFonts w:cs="Arial"/>
          <w:sz w:val="22"/>
          <w:szCs w:val="22"/>
        </w:rPr>
        <w:t>1194</w:t>
      </w:r>
      <w:r w:rsidRPr="0003655F">
        <w:rPr>
          <w:rFonts w:cs="Arial"/>
          <w:sz w:val="22"/>
          <w:szCs w:val="22"/>
        </w:rPr>
        <w:t>-2022, de</w:t>
      </w:r>
      <w:r w:rsidR="004265BE">
        <w:rPr>
          <w:rFonts w:cs="Arial"/>
          <w:sz w:val="22"/>
          <w:szCs w:val="22"/>
        </w:rPr>
        <w:t xml:space="preserve"> esa misma </w:t>
      </w:r>
      <w:r w:rsidR="004265BE">
        <w:rPr>
          <w:rFonts w:cs="Arial"/>
          <w:sz w:val="22"/>
          <w:szCs w:val="22"/>
        </w:rPr>
        <w:lastRenderedPageBreak/>
        <w:t>fecha</w:t>
      </w:r>
      <w:r w:rsidRPr="0003655F">
        <w:rPr>
          <w:rFonts w:cs="Arial"/>
          <w:sz w:val="22"/>
          <w:szCs w:val="22"/>
        </w:rPr>
        <w:t>–, la Dirección del Fondo Nacional de Vivienda (FONAVI) presenta los resultados del análisis técnico efectuado a dicha solicitud de financiamiento, concluyendo que ésta se adapta a los parámetros para el otorgamiento de créditos establecidos por el Banco Hipotecario de la Vivienda (BANHVI), y por lo tanto recomienda su aprobación, tal y como también lo resolvió el Comité de Crédito en su sesión N° 0</w:t>
      </w:r>
      <w:r w:rsidR="004265BE">
        <w:rPr>
          <w:rFonts w:cs="Arial"/>
          <w:sz w:val="22"/>
          <w:szCs w:val="22"/>
        </w:rPr>
        <w:t>5</w:t>
      </w:r>
      <w:r w:rsidRPr="0003655F">
        <w:rPr>
          <w:rFonts w:cs="Arial"/>
          <w:sz w:val="22"/>
          <w:szCs w:val="22"/>
        </w:rPr>
        <w:t>-</w:t>
      </w:r>
      <w:r w:rsidRPr="0003655F">
        <w:rPr>
          <w:rFonts w:cs="Arial"/>
          <w:bCs/>
          <w:sz w:val="22"/>
          <w:szCs w:val="22"/>
          <w:lang w:val="es-ES_tradnl"/>
        </w:rPr>
        <w:t xml:space="preserve">2022 del </w:t>
      </w:r>
      <w:r w:rsidR="004265BE">
        <w:rPr>
          <w:rFonts w:cs="Arial"/>
          <w:bCs/>
          <w:sz w:val="22"/>
          <w:szCs w:val="22"/>
          <w:lang w:val="es-ES_tradnl"/>
        </w:rPr>
        <w:t>22 de setiembre</w:t>
      </w:r>
      <w:r w:rsidRPr="0003655F">
        <w:rPr>
          <w:rFonts w:cs="Arial"/>
          <w:bCs/>
          <w:sz w:val="22"/>
          <w:szCs w:val="22"/>
          <w:lang w:val="es-ES_tradnl"/>
        </w:rPr>
        <w:t xml:space="preserve"> de 2022</w:t>
      </w:r>
      <w:r w:rsidRPr="0003655F">
        <w:rPr>
          <w:rFonts w:cs="Arial"/>
          <w:sz w:val="22"/>
          <w:szCs w:val="22"/>
        </w:rPr>
        <w:t>, bajo las condiciones que se indican en el citado informe técnico de esa dependencia.</w:t>
      </w:r>
    </w:p>
    <w:p w14:paraId="6A9D2B0D" w14:textId="77777777" w:rsidR="00706203" w:rsidRPr="0003655F" w:rsidRDefault="00706203" w:rsidP="00706203">
      <w:pPr>
        <w:spacing w:line="360" w:lineRule="auto"/>
        <w:jc w:val="both"/>
        <w:rPr>
          <w:rFonts w:cs="Arial"/>
          <w:sz w:val="22"/>
          <w:szCs w:val="22"/>
        </w:rPr>
      </w:pPr>
    </w:p>
    <w:p w14:paraId="2A8973E1" w14:textId="474B39A8" w:rsidR="00706203" w:rsidRPr="0003655F" w:rsidRDefault="00706203" w:rsidP="00706203">
      <w:pPr>
        <w:spacing w:line="360" w:lineRule="auto"/>
        <w:jc w:val="both"/>
        <w:rPr>
          <w:rFonts w:cs="Arial"/>
          <w:sz w:val="22"/>
          <w:szCs w:val="22"/>
        </w:rPr>
      </w:pPr>
      <w:r w:rsidRPr="0003655F">
        <w:rPr>
          <w:rFonts w:cs="Arial"/>
          <w:b/>
          <w:bCs/>
          <w:sz w:val="22"/>
          <w:szCs w:val="22"/>
        </w:rPr>
        <w:t>Tercero:</w:t>
      </w:r>
      <w:r w:rsidRPr="0003655F">
        <w:rPr>
          <w:rFonts w:cs="Arial"/>
          <w:sz w:val="22"/>
          <w:szCs w:val="22"/>
        </w:rPr>
        <w:t xml:space="preserve"> </w:t>
      </w:r>
      <w:proofErr w:type="gramStart"/>
      <w:r w:rsidRPr="0003655F">
        <w:rPr>
          <w:rFonts w:cs="Arial"/>
          <w:sz w:val="22"/>
          <w:szCs w:val="22"/>
        </w:rPr>
        <w:t>Que</w:t>
      </w:r>
      <w:proofErr w:type="gramEnd"/>
      <w:r w:rsidRPr="0003655F">
        <w:rPr>
          <w:rFonts w:cs="Arial"/>
          <w:sz w:val="22"/>
          <w:szCs w:val="22"/>
        </w:rPr>
        <w:t xml:space="preserve"> una vez analizados los documentos suministrados por la Gerencia General, esta Junta Directiva no encuentra objeción en avalar en todos sus extremos la recomendación de la Administración y, en consecuencia, lo que procede, como en efecto se hace en este acto, es autorizar el crédito solicitado por</w:t>
      </w:r>
      <w:r w:rsidR="008C7481" w:rsidRPr="008C7481">
        <w:rPr>
          <w:rFonts w:cs="Arial"/>
          <w:sz w:val="22"/>
          <w:szCs w:val="22"/>
        </w:rPr>
        <w:t xml:space="preserve"> </w:t>
      </w:r>
      <w:r w:rsidR="008C7481">
        <w:rPr>
          <w:rFonts w:cs="Arial"/>
          <w:sz w:val="22"/>
          <w:szCs w:val="22"/>
        </w:rPr>
        <w:t>el Banco BAC San José S.A.,</w:t>
      </w:r>
      <w:r w:rsidRPr="0003655F">
        <w:rPr>
          <w:rFonts w:cs="Arial"/>
          <w:sz w:val="22"/>
          <w:szCs w:val="22"/>
        </w:rPr>
        <w:t xml:space="preserve"> en los mismos términos señalados en el informe </w:t>
      </w:r>
      <w:r w:rsidRPr="0003655F">
        <w:rPr>
          <w:rFonts w:cs="Arial"/>
          <w:bCs/>
          <w:sz w:val="22"/>
          <w:szCs w:val="22"/>
          <w:lang w:val="es-ES_tradnl"/>
        </w:rPr>
        <w:t>DFNV-ME-</w:t>
      </w:r>
      <w:r w:rsidR="008C7481">
        <w:rPr>
          <w:rFonts w:cs="Arial"/>
          <w:bCs/>
          <w:sz w:val="22"/>
          <w:szCs w:val="22"/>
          <w:lang w:val="es-ES_tradnl"/>
        </w:rPr>
        <w:t>387</w:t>
      </w:r>
      <w:r w:rsidRPr="0003655F">
        <w:rPr>
          <w:rFonts w:cs="Arial"/>
          <w:bCs/>
          <w:sz w:val="22"/>
          <w:szCs w:val="22"/>
          <w:lang w:val="es-ES_tradnl"/>
        </w:rPr>
        <w:t xml:space="preserve">-2022 de la </w:t>
      </w:r>
      <w:r w:rsidRPr="0003655F">
        <w:rPr>
          <w:rFonts w:cs="Arial"/>
          <w:sz w:val="22"/>
          <w:szCs w:val="22"/>
        </w:rPr>
        <w:t>Dirección FONAVI</w:t>
      </w:r>
      <w:r>
        <w:rPr>
          <w:rFonts w:cs="Arial"/>
          <w:sz w:val="22"/>
          <w:szCs w:val="22"/>
        </w:rPr>
        <w:t>.</w:t>
      </w:r>
    </w:p>
    <w:p w14:paraId="762F56A0" w14:textId="77777777" w:rsidR="00706203" w:rsidRPr="0003655F" w:rsidRDefault="00706203" w:rsidP="00706203">
      <w:pPr>
        <w:spacing w:line="360" w:lineRule="auto"/>
        <w:jc w:val="both"/>
        <w:rPr>
          <w:rFonts w:cs="Arial"/>
          <w:sz w:val="22"/>
          <w:szCs w:val="22"/>
        </w:rPr>
      </w:pPr>
    </w:p>
    <w:p w14:paraId="111B3ACE" w14:textId="77777777" w:rsidR="00706203" w:rsidRPr="0003655F" w:rsidRDefault="00706203" w:rsidP="00706203">
      <w:pPr>
        <w:spacing w:line="360" w:lineRule="auto"/>
        <w:jc w:val="both"/>
        <w:rPr>
          <w:rFonts w:cs="Arial"/>
          <w:b/>
          <w:bCs/>
          <w:sz w:val="22"/>
          <w:szCs w:val="22"/>
        </w:rPr>
      </w:pPr>
      <w:r w:rsidRPr="0003655F">
        <w:rPr>
          <w:rFonts w:cs="Arial"/>
          <w:b/>
          <w:bCs/>
          <w:sz w:val="22"/>
          <w:szCs w:val="22"/>
        </w:rPr>
        <w:t>Por tanto, se acuerda:</w:t>
      </w:r>
    </w:p>
    <w:p w14:paraId="5CAB9BEB" w14:textId="7642022A" w:rsidR="00706203" w:rsidRPr="0003655F" w:rsidRDefault="00706203" w:rsidP="00706203">
      <w:pPr>
        <w:spacing w:line="360" w:lineRule="auto"/>
        <w:jc w:val="both"/>
        <w:rPr>
          <w:rFonts w:cs="Arial"/>
          <w:sz w:val="22"/>
          <w:szCs w:val="22"/>
          <w:lang w:val="es-CR"/>
        </w:rPr>
      </w:pPr>
      <w:r w:rsidRPr="0003655F">
        <w:rPr>
          <w:rFonts w:cs="Arial"/>
          <w:b/>
          <w:sz w:val="22"/>
          <w:szCs w:val="22"/>
        </w:rPr>
        <w:t>1-)</w:t>
      </w:r>
      <w:r w:rsidRPr="0003655F">
        <w:rPr>
          <w:rFonts w:cs="Arial"/>
          <w:sz w:val="22"/>
          <w:szCs w:val="22"/>
        </w:rPr>
        <w:t xml:space="preserve"> </w:t>
      </w:r>
      <w:r w:rsidRPr="0003655F">
        <w:rPr>
          <w:rFonts w:cs="Arial"/>
          <w:sz w:val="22"/>
          <w:szCs w:val="22"/>
          <w:lang w:val="es-CR"/>
        </w:rPr>
        <w:t xml:space="preserve">Aprobar la línea de crédito </w:t>
      </w:r>
      <w:proofErr w:type="spellStart"/>
      <w:r w:rsidRPr="0003655F">
        <w:rPr>
          <w:rFonts w:cs="Arial"/>
          <w:sz w:val="22"/>
          <w:szCs w:val="22"/>
          <w:lang w:val="es-CR"/>
        </w:rPr>
        <w:t>revolutiva</w:t>
      </w:r>
      <w:proofErr w:type="spellEnd"/>
      <w:r w:rsidRPr="0003655F">
        <w:rPr>
          <w:rFonts w:cs="Arial"/>
          <w:sz w:val="22"/>
          <w:szCs w:val="22"/>
          <w:lang w:val="es-CR"/>
        </w:rPr>
        <w:t xml:space="preserve"> en colones solicitada por </w:t>
      </w:r>
      <w:r w:rsidR="008C7481">
        <w:rPr>
          <w:rFonts w:cs="Arial"/>
          <w:sz w:val="22"/>
          <w:szCs w:val="22"/>
        </w:rPr>
        <w:t>el Banco BAC San José S.A.</w:t>
      </w:r>
      <w:r w:rsidRPr="0003655F">
        <w:rPr>
          <w:rFonts w:cs="Arial"/>
          <w:sz w:val="22"/>
          <w:szCs w:val="22"/>
          <w:lang w:val="es-CR"/>
        </w:rPr>
        <w:t xml:space="preserve">, </w:t>
      </w:r>
      <w:r w:rsidRPr="0003655F">
        <w:rPr>
          <w:rFonts w:cs="Arial"/>
          <w:iCs/>
          <w:sz w:val="22"/>
          <w:szCs w:val="22"/>
          <w:lang w:val="es-CR"/>
        </w:rPr>
        <w:t>al amparo del Programa de Crédito de Largo Plazo en Colones,</w:t>
      </w:r>
      <w:r w:rsidRPr="0003655F">
        <w:rPr>
          <w:rFonts w:cs="Arial"/>
          <w:sz w:val="22"/>
          <w:szCs w:val="22"/>
          <w:lang w:val="es-CR"/>
        </w:rPr>
        <w:t xml:space="preserve"> bajo las siguientes condiciones:</w:t>
      </w:r>
    </w:p>
    <w:p w14:paraId="3E897138" w14:textId="77777777" w:rsidR="00706203" w:rsidRPr="0003655F" w:rsidRDefault="00706203" w:rsidP="00706203">
      <w:pPr>
        <w:spacing w:line="360" w:lineRule="auto"/>
        <w:jc w:val="both"/>
        <w:rPr>
          <w:rFonts w:cs="Arial"/>
          <w:sz w:val="22"/>
          <w:szCs w:val="22"/>
          <w:lang w:val="es-CR"/>
        </w:rPr>
      </w:pPr>
      <w:r w:rsidRPr="0003655F">
        <w:rPr>
          <w:rFonts w:cs="Arial"/>
          <w:b/>
          <w:bCs/>
          <w:sz w:val="22"/>
          <w:szCs w:val="22"/>
          <w:lang w:val="es-CR"/>
        </w:rPr>
        <w:t>i. Tipo de financiamiento</w:t>
      </w:r>
      <w:r w:rsidRPr="0003655F">
        <w:rPr>
          <w:rFonts w:cs="Arial"/>
          <w:sz w:val="22"/>
          <w:szCs w:val="22"/>
          <w:lang w:val="es-CR"/>
        </w:rPr>
        <w:t xml:space="preserve">: Línea de crédito </w:t>
      </w:r>
      <w:proofErr w:type="spellStart"/>
      <w:r w:rsidRPr="0003655F">
        <w:rPr>
          <w:rFonts w:cs="Arial"/>
          <w:sz w:val="22"/>
          <w:szCs w:val="22"/>
          <w:lang w:val="es-CR"/>
        </w:rPr>
        <w:t>revolutiva</w:t>
      </w:r>
      <w:proofErr w:type="spellEnd"/>
      <w:r w:rsidRPr="0003655F">
        <w:rPr>
          <w:rFonts w:cs="Arial"/>
          <w:sz w:val="22"/>
          <w:szCs w:val="22"/>
          <w:lang w:val="es-CR"/>
        </w:rPr>
        <w:t xml:space="preserve"> en colones, sin compromiso de desembolso y sujeta al límite de crédito vigente en cada periodo.</w:t>
      </w:r>
    </w:p>
    <w:p w14:paraId="39C94BEF" w14:textId="30FE8DB6" w:rsidR="00706203" w:rsidRPr="0003655F" w:rsidRDefault="00706203" w:rsidP="00706203">
      <w:pPr>
        <w:spacing w:line="360" w:lineRule="auto"/>
        <w:jc w:val="both"/>
        <w:rPr>
          <w:rFonts w:cs="Arial"/>
          <w:sz w:val="22"/>
          <w:szCs w:val="22"/>
          <w:lang w:val="es-CR"/>
        </w:rPr>
      </w:pPr>
      <w:proofErr w:type="spellStart"/>
      <w:r w:rsidRPr="0003655F">
        <w:rPr>
          <w:rFonts w:cs="Arial"/>
          <w:b/>
          <w:bCs/>
          <w:sz w:val="22"/>
          <w:szCs w:val="22"/>
          <w:lang w:val="es-CR"/>
        </w:rPr>
        <w:t>ii</w:t>
      </w:r>
      <w:proofErr w:type="spellEnd"/>
      <w:r w:rsidRPr="0003655F">
        <w:rPr>
          <w:rFonts w:cs="Arial"/>
          <w:b/>
          <w:bCs/>
          <w:sz w:val="22"/>
          <w:szCs w:val="22"/>
          <w:lang w:val="es-CR"/>
        </w:rPr>
        <w:t xml:space="preserve">. Monto del financiamiento: </w:t>
      </w:r>
      <w:r w:rsidR="0010288F">
        <w:rPr>
          <w:rFonts w:cs="Arial"/>
          <w:sz w:val="22"/>
          <w:szCs w:val="22"/>
          <w:lang w:val="es-CR"/>
        </w:rPr>
        <w:t xml:space="preserve">Quince </w:t>
      </w:r>
      <w:r w:rsidRPr="0003655F">
        <w:rPr>
          <w:rFonts w:cs="Arial"/>
          <w:sz w:val="22"/>
          <w:szCs w:val="22"/>
          <w:lang w:val="es-CR"/>
        </w:rPr>
        <w:t xml:space="preserve">mil </w:t>
      </w:r>
      <w:r w:rsidR="0010288F">
        <w:rPr>
          <w:rFonts w:cs="Arial"/>
          <w:sz w:val="22"/>
          <w:szCs w:val="22"/>
          <w:lang w:val="es-CR"/>
        </w:rPr>
        <w:t xml:space="preserve">seiscientos </w:t>
      </w:r>
      <w:r w:rsidRPr="0003655F">
        <w:rPr>
          <w:rFonts w:cs="Arial"/>
          <w:sz w:val="22"/>
          <w:szCs w:val="22"/>
          <w:lang w:val="es-CR"/>
        </w:rPr>
        <w:t>millones de colones (¢</w:t>
      </w:r>
      <w:r w:rsidR="0010288F">
        <w:rPr>
          <w:rFonts w:cs="Arial"/>
          <w:sz w:val="22"/>
          <w:szCs w:val="22"/>
          <w:lang w:val="es-CR"/>
        </w:rPr>
        <w:t>15</w:t>
      </w:r>
      <w:r w:rsidRPr="0003655F">
        <w:rPr>
          <w:rFonts w:cs="Arial"/>
          <w:sz w:val="22"/>
          <w:szCs w:val="22"/>
          <w:lang w:val="es-CR"/>
        </w:rPr>
        <w:t>.</w:t>
      </w:r>
      <w:r w:rsidR="0010288F">
        <w:rPr>
          <w:rFonts w:cs="Arial"/>
          <w:sz w:val="22"/>
          <w:szCs w:val="22"/>
          <w:lang w:val="es-CR"/>
        </w:rPr>
        <w:t>6</w:t>
      </w:r>
      <w:r w:rsidRPr="0003655F">
        <w:rPr>
          <w:rFonts w:cs="Arial"/>
          <w:sz w:val="22"/>
          <w:szCs w:val="22"/>
          <w:lang w:val="es-CR"/>
        </w:rPr>
        <w:t>00</w:t>
      </w:r>
      <w:r>
        <w:rPr>
          <w:rFonts w:cs="Arial"/>
          <w:sz w:val="22"/>
          <w:szCs w:val="22"/>
          <w:lang w:val="es-CR"/>
        </w:rPr>
        <w:t>.000.000,00</w:t>
      </w:r>
      <w:r w:rsidRPr="0003655F">
        <w:rPr>
          <w:rFonts w:cs="Arial"/>
          <w:sz w:val="22"/>
          <w:szCs w:val="22"/>
          <w:lang w:val="es-CR"/>
        </w:rPr>
        <w:t xml:space="preserve">), a ser desembolsados en </w:t>
      </w:r>
      <w:r w:rsidR="0010288F">
        <w:rPr>
          <w:rFonts w:cs="Arial"/>
          <w:sz w:val="22"/>
          <w:szCs w:val="22"/>
          <w:lang w:val="es-CR"/>
        </w:rPr>
        <w:t xml:space="preserve">tractos </w:t>
      </w:r>
      <w:r>
        <w:rPr>
          <w:rFonts w:cs="Arial"/>
          <w:sz w:val="22"/>
          <w:szCs w:val="22"/>
          <w:lang w:val="es-CR"/>
        </w:rPr>
        <w:t xml:space="preserve">durante </w:t>
      </w:r>
      <w:r w:rsidR="0010288F">
        <w:rPr>
          <w:rFonts w:cs="Arial"/>
          <w:sz w:val="22"/>
          <w:szCs w:val="22"/>
          <w:lang w:val="es-CR"/>
        </w:rPr>
        <w:t xml:space="preserve">los </w:t>
      </w:r>
      <w:r>
        <w:rPr>
          <w:rFonts w:cs="Arial"/>
          <w:sz w:val="22"/>
          <w:szCs w:val="22"/>
          <w:lang w:val="es-CR"/>
        </w:rPr>
        <w:t>año</w:t>
      </w:r>
      <w:r w:rsidR="0010288F">
        <w:rPr>
          <w:rFonts w:cs="Arial"/>
          <w:sz w:val="22"/>
          <w:szCs w:val="22"/>
          <w:lang w:val="es-CR"/>
        </w:rPr>
        <w:t>s</w:t>
      </w:r>
      <w:r>
        <w:rPr>
          <w:rFonts w:cs="Arial"/>
          <w:sz w:val="22"/>
          <w:szCs w:val="22"/>
          <w:lang w:val="es-CR"/>
        </w:rPr>
        <w:t xml:space="preserve"> </w:t>
      </w:r>
      <w:r w:rsidRPr="0003655F">
        <w:rPr>
          <w:rFonts w:cs="Arial"/>
          <w:sz w:val="22"/>
          <w:szCs w:val="22"/>
          <w:lang w:val="es-CR"/>
        </w:rPr>
        <w:t>2022</w:t>
      </w:r>
      <w:r w:rsidR="0010288F">
        <w:rPr>
          <w:rFonts w:cs="Arial"/>
          <w:sz w:val="22"/>
          <w:szCs w:val="22"/>
          <w:lang w:val="es-CR"/>
        </w:rPr>
        <w:t xml:space="preserve"> y 2023</w:t>
      </w:r>
      <w:r w:rsidRPr="0003655F">
        <w:rPr>
          <w:rFonts w:cs="Arial"/>
          <w:sz w:val="22"/>
          <w:szCs w:val="22"/>
          <w:lang w:val="es-CR"/>
        </w:rPr>
        <w:t xml:space="preserve">. </w:t>
      </w:r>
    </w:p>
    <w:p w14:paraId="7A72DA73" w14:textId="77777777" w:rsidR="00706203" w:rsidRPr="0003655F" w:rsidRDefault="00706203" w:rsidP="00706203">
      <w:pPr>
        <w:spacing w:line="360" w:lineRule="auto"/>
        <w:jc w:val="both"/>
        <w:rPr>
          <w:rFonts w:cs="Arial"/>
          <w:sz w:val="22"/>
          <w:szCs w:val="22"/>
          <w:lang w:val="es-CR"/>
        </w:rPr>
      </w:pPr>
      <w:proofErr w:type="spellStart"/>
      <w:r w:rsidRPr="0003655F">
        <w:rPr>
          <w:rFonts w:cs="Arial"/>
          <w:b/>
          <w:bCs/>
          <w:sz w:val="22"/>
          <w:szCs w:val="22"/>
          <w:lang w:val="es-CR"/>
        </w:rPr>
        <w:t>iii</w:t>
      </w:r>
      <w:proofErr w:type="spellEnd"/>
      <w:r w:rsidRPr="0003655F">
        <w:rPr>
          <w:rFonts w:cs="Arial"/>
          <w:b/>
          <w:bCs/>
          <w:sz w:val="22"/>
          <w:szCs w:val="22"/>
          <w:lang w:val="es-CR"/>
        </w:rPr>
        <w:t xml:space="preserve">. Plan de Inversión: </w:t>
      </w:r>
      <w:r w:rsidRPr="0003655F">
        <w:rPr>
          <w:rFonts w:cs="Arial"/>
          <w:sz w:val="22"/>
          <w:szCs w:val="22"/>
          <w:lang w:val="es-CR"/>
        </w:rPr>
        <w:t>Financiamiento de soluciones individuales de vivienda, bajo las modalidades de compra de vivienda, compra de lote, compra de lote y construcción, construcción de vivienda en lote propio, reparaciones, ampliaciones y mejoras y cancelación de hipotecas originadas en crédito de vivienda. El monto máximo de cada solución habitacional financiada - incluyendo el terreno y la construcción - será equivalente al de las viviendas que están exentas del pago del impuesto previsto en la Ley del Impuesto Solidario para el Fortalecimiento de Programas de Vivienda y su Reglamento, el cual se ajusta anualmente.  Al menos el 10% de los recursos colocados en créditos para vivienda deberán ser dirigidos a personas jóvenes entre los dieciocho y treinta y cinco años, lo que se verificará mediante la presentación de una certificación emitida por la Gerencia General de la Entidad Autorizada.</w:t>
      </w:r>
    </w:p>
    <w:p w14:paraId="23336AAF" w14:textId="77777777" w:rsidR="00706203" w:rsidRPr="0003655F" w:rsidRDefault="00706203" w:rsidP="00706203">
      <w:pPr>
        <w:spacing w:line="360" w:lineRule="auto"/>
        <w:jc w:val="both"/>
        <w:rPr>
          <w:rFonts w:cs="Arial"/>
          <w:sz w:val="22"/>
          <w:szCs w:val="22"/>
          <w:lang w:val="es-CR"/>
        </w:rPr>
      </w:pPr>
      <w:proofErr w:type="spellStart"/>
      <w:r w:rsidRPr="0003655F">
        <w:rPr>
          <w:rFonts w:cs="Arial"/>
          <w:b/>
          <w:bCs/>
          <w:sz w:val="22"/>
          <w:szCs w:val="22"/>
          <w:lang w:val="es-CR"/>
        </w:rPr>
        <w:t>iv</w:t>
      </w:r>
      <w:proofErr w:type="spellEnd"/>
      <w:r w:rsidRPr="0003655F">
        <w:rPr>
          <w:rFonts w:cs="Arial"/>
          <w:b/>
          <w:bCs/>
          <w:sz w:val="22"/>
          <w:szCs w:val="22"/>
          <w:lang w:val="es-CR"/>
        </w:rPr>
        <w:t>. Plazo de la línea de crédito</w:t>
      </w:r>
      <w:r w:rsidRPr="0003655F">
        <w:rPr>
          <w:rFonts w:cs="Arial"/>
          <w:sz w:val="22"/>
          <w:szCs w:val="22"/>
          <w:lang w:val="es-CR"/>
        </w:rPr>
        <w:t xml:space="preserve">: Veinte años. </w:t>
      </w:r>
    </w:p>
    <w:p w14:paraId="06908DA0" w14:textId="77777777" w:rsidR="00706203" w:rsidRPr="0003655F" w:rsidRDefault="00706203" w:rsidP="00706203">
      <w:pPr>
        <w:spacing w:line="360" w:lineRule="auto"/>
        <w:jc w:val="both"/>
        <w:rPr>
          <w:rFonts w:cs="Arial"/>
          <w:sz w:val="22"/>
          <w:szCs w:val="22"/>
          <w:lang w:val="es-CR"/>
        </w:rPr>
      </w:pPr>
      <w:r w:rsidRPr="0003655F">
        <w:rPr>
          <w:rFonts w:cs="Arial"/>
          <w:b/>
          <w:bCs/>
          <w:sz w:val="22"/>
          <w:szCs w:val="22"/>
          <w:lang w:val="es-CR"/>
        </w:rPr>
        <w:t>v. Plazo de los subpréstamos</w:t>
      </w:r>
      <w:r w:rsidRPr="0003655F">
        <w:rPr>
          <w:rFonts w:cs="Arial"/>
          <w:sz w:val="22"/>
          <w:szCs w:val="22"/>
          <w:lang w:val="es-CR"/>
        </w:rPr>
        <w:t xml:space="preserve">: Quince años. </w:t>
      </w:r>
    </w:p>
    <w:p w14:paraId="7295E2A0" w14:textId="2F9B61A8" w:rsidR="00706203" w:rsidRPr="00E54AFA" w:rsidRDefault="00706203" w:rsidP="00706203">
      <w:pPr>
        <w:spacing w:line="360" w:lineRule="auto"/>
        <w:jc w:val="both"/>
        <w:rPr>
          <w:rFonts w:cs="Arial"/>
          <w:sz w:val="22"/>
          <w:szCs w:val="22"/>
          <w:lang w:val="es-CR"/>
        </w:rPr>
      </w:pPr>
      <w:r w:rsidRPr="0003655F">
        <w:rPr>
          <w:rFonts w:cs="Arial"/>
          <w:b/>
          <w:bCs/>
          <w:sz w:val="22"/>
          <w:szCs w:val="22"/>
          <w:lang w:val="es-CR"/>
        </w:rPr>
        <w:lastRenderedPageBreak/>
        <w:t xml:space="preserve">vi. Tasa de interés </w:t>
      </w:r>
      <w:r w:rsidR="00250219">
        <w:rPr>
          <w:rFonts w:cs="Arial"/>
          <w:b/>
          <w:bCs/>
          <w:sz w:val="22"/>
          <w:szCs w:val="22"/>
          <w:lang w:val="es-CR"/>
        </w:rPr>
        <w:t xml:space="preserve">corriente </w:t>
      </w:r>
      <w:r w:rsidRPr="0003655F">
        <w:rPr>
          <w:rFonts w:cs="Arial"/>
          <w:b/>
          <w:bCs/>
          <w:sz w:val="22"/>
          <w:szCs w:val="22"/>
          <w:lang w:val="es-CR"/>
        </w:rPr>
        <w:t xml:space="preserve">para subpréstamos desembolsados en </w:t>
      </w:r>
      <w:r w:rsidR="00250219">
        <w:rPr>
          <w:rFonts w:cs="Arial"/>
          <w:b/>
          <w:bCs/>
          <w:sz w:val="22"/>
          <w:szCs w:val="22"/>
          <w:lang w:val="es-CR"/>
        </w:rPr>
        <w:t>los períodos 2022 y 2023</w:t>
      </w:r>
      <w:r w:rsidRPr="0003655F">
        <w:rPr>
          <w:rFonts w:cs="Arial"/>
          <w:sz w:val="22"/>
          <w:szCs w:val="22"/>
          <w:lang w:val="es-CR"/>
        </w:rPr>
        <w:t xml:space="preserve">: Tasa básica pasiva </w:t>
      </w:r>
      <w:r w:rsidR="00250219">
        <w:rPr>
          <w:rFonts w:cs="Arial"/>
          <w:sz w:val="22"/>
          <w:szCs w:val="22"/>
          <w:lang w:val="es-CR"/>
        </w:rPr>
        <w:t xml:space="preserve">(TBP) </w:t>
      </w:r>
      <w:r w:rsidRPr="0003655F">
        <w:rPr>
          <w:rFonts w:cs="Arial"/>
          <w:sz w:val="22"/>
          <w:szCs w:val="22"/>
          <w:lang w:val="es-CR"/>
        </w:rPr>
        <w:t xml:space="preserve">calculada por el Banco Central de Costa Rica </w:t>
      </w:r>
      <w:r w:rsidRPr="00E54AFA">
        <w:rPr>
          <w:rFonts w:cs="Arial"/>
          <w:sz w:val="22"/>
          <w:szCs w:val="22"/>
          <w:lang w:val="es-CR"/>
        </w:rPr>
        <w:t xml:space="preserve">más 3.50 puntos porcentuales, ajustable mensualmente.  </w:t>
      </w:r>
    </w:p>
    <w:p w14:paraId="7B241A78" w14:textId="77777777" w:rsidR="00706203" w:rsidRPr="00E54AFA" w:rsidRDefault="00706203" w:rsidP="00706203">
      <w:pPr>
        <w:spacing w:line="360" w:lineRule="auto"/>
        <w:jc w:val="both"/>
        <w:rPr>
          <w:rFonts w:cs="Arial"/>
          <w:sz w:val="22"/>
          <w:szCs w:val="22"/>
          <w:lang w:val="es-CR"/>
        </w:rPr>
      </w:pPr>
      <w:proofErr w:type="spellStart"/>
      <w:r w:rsidRPr="00E54AFA">
        <w:rPr>
          <w:rFonts w:cs="Arial"/>
          <w:b/>
          <w:bCs/>
          <w:sz w:val="22"/>
          <w:szCs w:val="22"/>
          <w:lang w:val="es-CR"/>
        </w:rPr>
        <w:t>vii</w:t>
      </w:r>
      <w:proofErr w:type="spellEnd"/>
      <w:r w:rsidRPr="00E54AFA">
        <w:rPr>
          <w:rFonts w:cs="Arial"/>
          <w:b/>
          <w:bCs/>
          <w:sz w:val="22"/>
          <w:szCs w:val="22"/>
          <w:lang w:val="es-CR"/>
        </w:rPr>
        <w:t xml:space="preserve">. Tasa de Interés moratorio: </w:t>
      </w:r>
      <w:r w:rsidRPr="00E54AFA">
        <w:rPr>
          <w:rFonts w:cs="Arial"/>
          <w:sz w:val="22"/>
          <w:szCs w:val="22"/>
          <w:lang w:val="es-CR"/>
        </w:rPr>
        <w:t xml:space="preserve">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331861A9" w14:textId="32EF047F" w:rsidR="00706203" w:rsidRPr="00E54AFA" w:rsidRDefault="00706203" w:rsidP="00706203">
      <w:pPr>
        <w:spacing w:line="360" w:lineRule="auto"/>
        <w:jc w:val="both"/>
        <w:rPr>
          <w:rFonts w:cs="Arial"/>
          <w:sz w:val="22"/>
          <w:szCs w:val="22"/>
          <w:lang w:val="es-CR"/>
        </w:rPr>
      </w:pPr>
      <w:proofErr w:type="spellStart"/>
      <w:r w:rsidRPr="00E54AFA">
        <w:rPr>
          <w:rFonts w:cs="Arial"/>
          <w:b/>
          <w:bCs/>
          <w:sz w:val="22"/>
          <w:szCs w:val="22"/>
          <w:lang w:val="es-CR"/>
        </w:rPr>
        <w:t>viii</w:t>
      </w:r>
      <w:proofErr w:type="spellEnd"/>
      <w:r w:rsidRPr="00E54AFA">
        <w:rPr>
          <w:rFonts w:cs="Arial"/>
          <w:b/>
          <w:bCs/>
          <w:sz w:val="22"/>
          <w:szCs w:val="22"/>
          <w:lang w:val="es-CR"/>
        </w:rPr>
        <w:t xml:space="preserve">. Comisión de formalización: </w:t>
      </w:r>
      <w:r w:rsidRPr="00E54AFA">
        <w:rPr>
          <w:rFonts w:cs="Arial"/>
          <w:sz w:val="22"/>
          <w:szCs w:val="22"/>
          <w:lang w:val="es-CR"/>
        </w:rPr>
        <w:t xml:space="preserve">Uno por ciento (1%) sobre </w:t>
      </w:r>
      <w:r w:rsidR="00250219">
        <w:rPr>
          <w:rFonts w:cs="Arial"/>
          <w:sz w:val="22"/>
          <w:szCs w:val="22"/>
          <w:lang w:val="es-CR"/>
        </w:rPr>
        <w:t>el</w:t>
      </w:r>
      <w:r w:rsidRPr="00E54AFA">
        <w:rPr>
          <w:rFonts w:cs="Arial"/>
          <w:sz w:val="22"/>
          <w:szCs w:val="22"/>
          <w:lang w:val="es-CR"/>
        </w:rPr>
        <w:t xml:space="preserve"> monto desembolsado. </w:t>
      </w:r>
    </w:p>
    <w:p w14:paraId="01CD5729" w14:textId="505E277F" w:rsidR="00250219" w:rsidRDefault="00706203" w:rsidP="00706203">
      <w:pPr>
        <w:spacing w:line="360" w:lineRule="auto"/>
        <w:jc w:val="both"/>
        <w:rPr>
          <w:rFonts w:cs="Arial"/>
          <w:sz w:val="22"/>
          <w:szCs w:val="22"/>
          <w:lang w:val="es-CR"/>
        </w:rPr>
      </w:pPr>
      <w:proofErr w:type="spellStart"/>
      <w:r w:rsidRPr="00E54AFA">
        <w:rPr>
          <w:rFonts w:cs="Arial"/>
          <w:b/>
          <w:bCs/>
          <w:sz w:val="22"/>
          <w:szCs w:val="22"/>
          <w:lang w:val="es-CR"/>
        </w:rPr>
        <w:t>ix</w:t>
      </w:r>
      <w:proofErr w:type="spellEnd"/>
      <w:r w:rsidRPr="00E54AFA">
        <w:rPr>
          <w:rFonts w:cs="Arial"/>
          <w:b/>
          <w:bCs/>
          <w:sz w:val="22"/>
          <w:szCs w:val="22"/>
          <w:lang w:val="es-CR"/>
        </w:rPr>
        <w:t xml:space="preserve">. Comisión de pago anticipado: </w:t>
      </w:r>
      <w:r w:rsidR="00250219" w:rsidRPr="00250219">
        <w:rPr>
          <w:rFonts w:cs="Arial"/>
          <w:sz w:val="22"/>
          <w:szCs w:val="22"/>
          <w:lang w:val="es-CR"/>
        </w:rPr>
        <w:t>No se establece comisión por pago anticipado</w:t>
      </w:r>
      <w:r w:rsidR="00250219">
        <w:rPr>
          <w:rFonts w:cs="Arial"/>
          <w:sz w:val="22"/>
          <w:szCs w:val="22"/>
          <w:lang w:val="es-CR"/>
        </w:rPr>
        <w:t>, en virtud de que la entidad se compromete a no establecer este tipo de comisión en las operaciones de crédito que formalizará con los recursos otorgados por el BANHVI.</w:t>
      </w:r>
    </w:p>
    <w:p w14:paraId="1BBA3BA2" w14:textId="77777777" w:rsidR="00706203" w:rsidRPr="0003655F" w:rsidRDefault="00706203" w:rsidP="00706203">
      <w:pPr>
        <w:spacing w:line="360" w:lineRule="auto"/>
        <w:jc w:val="both"/>
        <w:rPr>
          <w:rFonts w:cs="Arial"/>
          <w:sz w:val="22"/>
          <w:szCs w:val="22"/>
          <w:lang w:val="es-CR"/>
        </w:rPr>
      </w:pPr>
      <w:r w:rsidRPr="00E54AFA">
        <w:rPr>
          <w:rFonts w:cs="Arial"/>
          <w:b/>
          <w:bCs/>
          <w:sz w:val="22"/>
          <w:szCs w:val="22"/>
          <w:lang w:val="es-CR"/>
        </w:rPr>
        <w:t xml:space="preserve">x. Forma de pago de cada subpréstamo: </w:t>
      </w:r>
      <w:r w:rsidRPr="00E54AFA">
        <w:rPr>
          <w:rFonts w:cs="Arial"/>
          <w:sz w:val="22"/>
          <w:szCs w:val="22"/>
          <w:lang w:val="es-CR"/>
        </w:rPr>
        <w:t>Ciento ochenta cuotas mensuales niveladas</w:t>
      </w:r>
      <w:r w:rsidRPr="0003655F">
        <w:rPr>
          <w:rFonts w:cs="Arial"/>
          <w:sz w:val="22"/>
          <w:szCs w:val="22"/>
          <w:lang w:val="es-CR"/>
        </w:rPr>
        <w:t xml:space="preserve"> por mes vencido. </w:t>
      </w:r>
    </w:p>
    <w:p w14:paraId="528E69A0" w14:textId="77777777" w:rsidR="00706203" w:rsidRPr="0003655F" w:rsidRDefault="00706203" w:rsidP="00706203">
      <w:pPr>
        <w:spacing w:line="360" w:lineRule="auto"/>
        <w:jc w:val="both"/>
        <w:rPr>
          <w:rFonts w:cs="Arial"/>
          <w:sz w:val="22"/>
          <w:szCs w:val="22"/>
          <w:lang w:val="es-CR"/>
        </w:rPr>
      </w:pPr>
      <w:r w:rsidRPr="0003655F">
        <w:rPr>
          <w:rFonts w:cs="Arial"/>
          <w:b/>
          <w:bCs/>
          <w:sz w:val="22"/>
          <w:szCs w:val="22"/>
          <w:lang w:val="es-CR"/>
        </w:rPr>
        <w:t xml:space="preserve">xi. Garantía de cada subpréstamo: </w:t>
      </w:r>
    </w:p>
    <w:p w14:paraId="3C770CAC" w14:textId="77777777" w:rsidR="00706203" w:rsidRPr="0003655F" w:rsidRDefault="00706203" w:rsidP="00706203">
      <w:pPr>
        <w:spacing w:line="360" w:lineRule="auto"/>
        <w:jc w:val="both"/>
        <w:rPr>
          <w:rFonts w:cs="Arial"/>
          <w:sz w:val="22"/>
          <w:szCs w:val="22"/>
          <w:lang w:val="es-CR"/>
        </w:rPr>
      </w:pPr>
      <w:r w:rsidRPr="0003655F">
        <w:rPr>
          <w:rFonts w:cs="Arial"/>
          <w:i/>
          <w:iCs/>
          <w:sz w:val="22"/>
          <w:szCs w:val="22"/>
          <w:lang w:val="es-CR"/>
        </w:rPr>
        <w:t>Garantía Temporal</w:t>
      </w:r>
      <w:r w:rsidRPr="0003655F">
        <w:rPr>
          <w:rFonts w:cs="Arial"/>
          <w:sz w:val="22"/>
          <w:szCs w:val="22"/>
          <w:lang w:val="es-CR"/>
        </w:rPr>
        <w:t xml:space="preserve">: Por un periodo máximo de seis meses el subpréstamo será respaldado con garantía fiduciaria; esto es, un Pagaré Institucional por una suma equivalente al 115% del monto desembolsado. </w:t>
      </w:r>
    </w:p>
    <w:p w14:paraId="3E2DEB64" w14:textId="4A3D6A13" w:rsidR="00706203" w:rsidRPr="0003655F" w:rsidRDefault="00706203" w:rsidP="00706203">
      <w:pPr>
        <w:spacing w:line="360" w:lineRule="auto"/>
        <w:jc w:val="both"/>
        <w:rPr>
          <w:rFonts w:cs="Arial"/>
          <w:sz w:val="22"/>
          <w:szCs w:val="22"/>
          <w:lang w:val="es-CR"/>
        </w:rPr>
      </w:pPr>
      <w:r w:rsidRPr="0003655F">
        <w:rPr>
          <w:rFonts w:cs="Arial"/>
          <w:i/>
          <w:iCs/>
          <w:sz w:val="22"/>
          <w:szCs w:val="22"/>
          <w:lang w:val="es-CR"/>
        </w:rPr>
        <w:t xml:space="preserve">Garantía Definitiva: </w:t>
      </w:r>
      <w:r w:rsidRPr="0003655F">
        <w:rPr>
          <w:rFonts w:cs="Arial"/>
          <w:sz w:val="22"/>
          <w:szCs w:val="22"/>
          <w:lang w:val="es-CR"/>
        </w:rPr>
        <w:t xml:space="preserve">Operaciones de crédito hipotecario de primer grado, </w:t>
      </w:r>
      <w:r>
        <w:rPr>
          <w:rFonts w:cs="Arial"/>
          <w:sz w:val="22"/>
          <w:szCs w:val="22"/>
          <w:lang w:val="es-CR"/>
        </w:rPr>
        <w:t xml:space="preserve">no constituidas con </w:t>
      </w:r>
      <w:r w:rsidRPr="006F342D">
        <w:rPr>
          <w:rFonts w:cs="Arial"/>
          <w:sz w:val="22"/>
          <w:szCs w:val="22"/>
          <w:lang w:val="es-CR"/>
        </w:rPr>
        <w:t>Bono Familiar de Vivienda</w:t>
      </w:r>
      <w:r>
        <w:rPr>
          <w:rFonts w:cs="Arial"/>
          <w:sz w:val="22"/>
          <w:szCs w:val="22"/>
          <w:lang w:val="es-CR"/>
        </w:rPr>
        <w:t xml:space="preserve">, </w:t>
      </w:r>
      <w:r w:rsidRPr="0003655F">
        <w:rPr>
          <w:rFonts w:cs="Arial"/>
          <w:sz w:val="22"/>
          <w:szCs w:val="22"/>
          <w:lang w:val="es-CR"/>
        </w:rPr>
        <w:t>clasificadas en categorías de riesgo A1 y B1, según Acuerdo SUGEF 1-05</w:t>
      </w:r>
      <w:r>
        <w:rPr>
          <w:rFonts w:cs="Arial"/>
          <w:sz w:val="22"/>
          <w:szCs w:val="22"/>
          <w:lang w:val="es-CR"/>
        </w:rPr>
        <w:t xml:space="preserve">, cedidas en garantía a favor </w:t>
      </w:r>
      <w:r w:rsidR="00250219">
        <w:rPr>
          <w:rFonts w:cs="Arial"/>
          <w:sz w:val="22"/>
          <w:szCs w:val="22"/>
          <w:lang w:val="es-CR"/>
        </w:rPr>
        <w:t>de un Fideicomiso de Garantía constituido para tales efectos con el Banco Improsa</w:t>
      </w:r>
      <w:r w:rsidR="00762873">
        <w:rPr>
          <w:rFonts w:cs="Arial"/>
          <w:sz w:val="22"/>
          <w:szCs w:val="22"/>
          <w:lang w:val="es-CR"/>
        </w:rPr>
        <w:t xml:space="preserve">, </w:t>
      </w:r>
      <w:r>
        <w:rPr>
          <w:rFonts w:cs="Arial"/>
          <w:sz w:val="22"/>
          <w:szCs w:val="22"/>
          <w:lang w:val="es-CR"/>
        </w:rPr>
        <w:t>mediante la respectiva inscripción en el Registro de la Propiedad.</w:t>
      </w:r>
    </w:p>
    <w:p w14:paraId="02AC2B0E" w14:textId="77777777" w:rsidR="00706203" w:rsidRPr="0003655F" w:rsidRDefault="00706203" w:rsidP="00706203">
      <w:pPr>
        <w:spacing w:line="360" w:lineRule="auto"/>
        <w:jc w:val="both"/>
        <w:rPr>
          <w:rFonts w:cs="Arial"/>
          <w:sz w:val="22"/>
          <w:szCs w:val="22"/>
          <w:lang w:val="es-CR"/>
        </w:rPr>
      </w:pPr>
    </w:p>
    <w:p w14:paraId="0BDB3CF5" w14:textId="66DE464D" w:rsidR="002B71CC" w:rsidRDefault="00706203" w:rsidP="002B71CC">
      <w:pPr>
        <w:spacing w:line="360" w:lineRule="auto"/>
        <w:jc w:val="both"/>
        <w:rPr>
          <w:rFonts w:cs="Arial"/>
          <w:sz w:val="22"/>
          <w:szCs w:val="22"/>
        </w:rPr>
      </w:pPr>
      <w:r w:rsidRPr="0003655F">
        <w:rPr>
          <w:rFonts w:cs="Arial"/>
          <w:b/>
          <w:bCs/>
          <w:sz w:val="22"/>
          <w:szCs w:val="22"/>
          <w:lang w:val="es-CR"/>
        </w:rPr>
        <w:t xml:space="preserve">2-) </w:t>
      </w:r>
      <w:r w:rsidRPr="0003655F">
        <w:rPr>
          <w:rFonts w:cs="Arial"/>
          <w:sz w:val="22"/>
          <w:szCs w:val="22"/>
          <w:lang w:val="es-CR"/>
        </w:rPr>
        <w:t xml:space="preserve">Como requisito indispensable para el giro de los recursos, la Entidad deberá suscribir el respectivo contrato de apertura de línea de crédito, la adenda asociada a cada subpréstamo y otorgar la garantía correspondiente, de conformidad con lo establecido en la normativa vigente. En relación con el primer aspecto, con el objeto de propiciar un mayor resguardo de los intereses del BANHVI, se deberán incorporar al documento las </w:t>
      </w:r>
      <w:r w:rsidRPr="0003655F">
        <w:rPr>
          <w:rFonts w:cs="Arial"/>
          <w:i/>
          <w:iCs/>
          <w:sz w:val="22"/>
          <w:szCs w:val="22"/>
          <w:lang w:val="es-CR"/>
        </w:rPr>
        <w:t>Cláusulas de Vencimiento Anticipado y Remisión de Información al BANHVI</w:t>
      </w:r>
      <w:r w:rsidRPr="0003655F">
        <w:rPr>
          <w:rFonts w:cs="Arial"/>
          <w:sz w:val="22"/>
          <w:szCs w:val="22"/>
          <w:lang w:val="es-CR"/>
        </w:rPr>
        <w:t xml:space="preserve">, contenidas en el Anexo 7 del informe adjunto al oficio </w:t>
      </w:r>
      <w:r w:rsidRPr="0003655F">
        <w:rPr>
          <w:rFonts w:cs="Arial"/>
          <w:bCs/>
          <w:sz w:val="22"/>
          <w:szCs w:val="22"/>
          <w:lang w:val="es-ES_tradnl"/>
        </w:rPr>
        <w:t>DFNV-ME-</w:t>
      </w:r>
      <w:r w:rsidR="00762873">
        <w:rPr>
          <w:rFonts w:cs="Arial"/>
          <w:bCs/>
          <w:sz w:val="22"/>
          <w:szCs w:val="22"/>
          <w:lang w:val="es-ES_tradnl"/>
        </w:rPr>
        <w:t>387</w:t>
      </w:r>
      <w:r w:rsidRPr="0003655F">
        <w:rPr>
          <w:rFonts w:cs="Arial"/>
          <w:bCs/>
          <w:sz w:val="22"/>
          <w:szCs w:val="22"/>
          <w:lang w:val="es-ES_tradnl"/>
        </w:rPr>
        <w:t xml:space="preserve">-2022, </w:t>
      </w:r>
      <w:r w:rsidRPr="0003655F">
        <w:rPr>
          <w:rFonts w:cs="Arial"/>
          <w:sz w:val="22"/>
          <w:szCs w:val="22"/>
          <w:lang w:val="es-CR"/>
        </w:rPr>
        <w:t xml:space="preserve">de manera que sea factible suspender el desembolso de recursos o dar por vencida la obligación, haciendo exigible su pago inmediato en caso de que la Entidad Autorizada incumpla con las obligaciones derivadas de la línea de crédito otorgada, así como si a criterio del BANHVI se presenta un deterioro </w:t>
      </w:r>
      <w:r w:rsidRPr="0003655F">
        <w:rPr>
          <w:rFonts w:cs="Arial"/>
          <w:sz w:val="22"/>
          <w:szCs w:val="22"/>
          <w:lang w:val="es-CR"/>
        </w:rPr>
        <w:lastRenderedPageBreak/>
        <w:t>en su situación financiera o en el valor de las garantías otorgadas en respaldo del financiamiento concedido.</w:t>
      </w:r>
    </w:p>
    <w:p w14:paraId="74BE312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70C78A" w14:textId="77777777" w:rsidR="002B71CC" w:rsidRPr="00D14EAF" w:rsidRDefault="002B71CC" w:rsidP="002B71CC">
      <w:pPr>
        <w:spacing w:line="360" w:lineRule="auto"/>
        <w:jc w:val="both"/>
        <w:rPr>
          <w:rFonts w:cs="Arial"/>
          <w:b/>
          <w:sz w:val="22"/>
        </w:rPr>
      </w:pPr>
      <w:r w:rsidRPr="00D14EAF">
        <w:rPr>
          <w:rFonts w:cs="Arial"/>
          <w:b/>
          <w:sz w:val="22"/>
        </w:rPr>
        <w:t>************</w:t>
      </w:r>
    </w:p>
    <w:p w14:paraId="64A3C449" w14:textId="77777777" w:rsidR="002B71CC" w:rsidRDefault="002B71CC" w:rsidP="002B71CC">
      <w:pPr>
        <w:spacing w:line="360" w:lineRule="auto"/>
        <w:jc w:val="both"/>
        <w:rPr>
          <w:rFonts w:cs="Arial"/>
          <w:sz w:val="22"/>
          <w:lang w:val="es-ES_tradnl"/>
        </w:rPr>
      </w:pPr>
    </w:p>
    <w:p w14:paraId="79AE057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6B9871FB" w14:textId="42DCAEAE" w:rsidR="00611596" w:rsidRDefault="00611596" w:rsidP="002B71CC">
      <w:pPr>
        <w:spacing w:line="360" w:lineRule="auto"/>
        <w:jc w:val="both"/>
        <w:rPr>
          <w:rFonts w:cs="Arial"/>
          <w:sz w:val="22"/>
          <w:szCs w:val="22"/>
        </w:rPr>
      </w:pPr>
      <w:r>
        <w:rPr>
          <w:rFonts w:cs="Arial"/>
          <w:sz w:val="22"/>
          <w:szCs w:val="22"/>
        </w:rPr>
        <w:t xml:space="preserve">Comisionar al Presidente de esta </w:t>
      </w:r>
      <w:r w:rsidRPr="00611596">
        <w:rPr>
          <w:rFonts w:cs="Arial"/>
          <w:sz w:val="22"/>
          <w:szCs w:val="22"/>
          <w:lang w:val="es-ES_tradnl"/>
        </w:rPr>
        <w:t>Junta Directiva</w:t>
      </w:r>
      <w:r>
        <w:rPr>
          <w:rFonts w:cs="Arial"/>
          <w:sz w:val="22"/>
          <w:szCs w:val="22"/>
          <w:lang w:val="es-ES_tradnl"/>
        </w:rPr>
        <w:t xml:space="preserve"> para que, en conjunto con el Gerente General, </w:t>
      </w:r>
      <w:r w:rsidR="006D2C62">
        <w:rPr>
          <w:rFonts w:cs="Arial"/>
          <w:sz w:val="22"/>
          <w:szCs w:val="22"/>
          <w:lang w:val="es-ES_tradnl"/>
        </w:rPr>
        <w:t xml:space="preserve">coordine </w:t>
      </w:r>
      <w:r>
        <w:rPr>
          <w:rFonts w:cs="Arial"/>
          <w:sz w:val="22"/>
          <w:szCs w:val="22"/>
          <w:lang w:val="es-ES_tradnl"/>
        </w:rPr>
        <w:t xml:space="preserve">la </w:t>
      </w:r>
      <w:r w:rsidR="006D2C62">
        <w:rPr>
          <w:rFonts w:cs="Arial"/>
          <w:sz w:val="22"/>
          <w:szCs w:val="22"/>
          <w:lang w:val="es-ES_tradnl"/>
        </w:rPr>
        <w:t xml:space="preserve">oportuna </w:t>
      </w:r>
      <w:r>
        <w:rPr>
          <w:rFonts w:cs="Arial"/>
          <w:sz w:val="22"/>
          <w:szCs w:val="22"/>
          <w:lang w:val="es-ES_tradnl"/>
        </w:rPr>
        <w:t xml:space="preserve">programación de la </w:t>
      </w:r>
      <w:r w:rsidR="006D2C62">
        <w:rPr>
          <w:rFonts w:cs="Arial"/>
          <w:sz w:val="22"/>
          <w:szCs w:val="22"/>
          <w:lang w:val="es-ES_tradnl"/>
        </w:rPr>
        <w:t xml:space="preserve">audiencia solicitada por </w:t>
      </w:r>
      <w:r w:rsidR="006D2C62">
        <w:rPr>
          <w:rFonts w:cs="Arial"/>
          <w:sz w:val="22"/>
          <w:lang w:val="es-ES_tradnl"/>
        </w:rPr>
        <w:t xml:space="preserve">las señoras Susan Quirós Díaz, Secretaria General de la </w:t>
      </w:r>
      <w:r w:rsidR="006D2C62" w:rsidRPr="00611596">
        <w:rPr>
          <w:rFonts w:cs="Arial"/>
          <w:sz w:val="22"/>
          <w:lang w:val="es-CR"/>
        </w:rPr>
        <w:t>Unión Nacional de Trabajadoras y Trabajadores</w:t>
      </w:r>
      <w:r w:rsidR="006D2C62">
        <w:rPr>
          <w:rFonts w:cs="Arial"/>
          <w:sz w:val="22"/>
          <w:lang w:val="es-CR"/>
        </w:rPr>
        <w:t xml:space="preserve"> (UNT) y Cynthia Porras Mora, Presidenta de la Seccional UNT-BANHVI, mediante oficio</w:t>
      </w:r>
      <w:r>
        <w:rPr>
          <w:rFonts w:cs="Arial"/>
          <w:sz w:val="22"/>
          <w:szCs w:val="22"/>
          <w:lang w:val="es-ES_tradnl"/>
        </w:rPr>
        <w:t xml:space="preserve"> </w:t>
      </w:r>
      <w:r>
        <w:rPr>
          <w:rFonts w:cs="Arial"/>
          <w:sz w:val="22"/>
          <w:lang w:val="es-ES_tradnl"/>
        </w:rPr>
        <w:t xml:space="preserve">UNT-0281-2022 del 23 de setiembre de 2022, </w:t>
      </w:r>
      <w:r w:rsidR="006D2C62">
        <w:rPr>
          <w:rFonts w:cs="Arial"/>
          <w:sz w:val="22"/>
          <w:lang w:val="es-ES_tradnl"/>
        </w:rPr>
        <w:t>con el objetivo de presentarse ante este</w:t>
      </w:r>
      <w:r>
        <w:rPr>
          <w:rFonts w:cs="Arial"/>
          <w:sz w:val="22"/>
          <w:lang w:val="es-CR"/>
        </w:rPr>
        <w:t xml:space="preserve"> Órgano Colegiado </w:t>
      </w:r>
      <w:r w:rsidRPr="00611596">
        <w:rPr>
          <w:rFonts w:cs="Arial"/>
          <w:sz w:val="22"/>
          <w:lang w:val="es-CR"/>
        </w:rPr>
        <w:t>y compartir detalles de la agenda socio laboral de los afiliados</w:t>
      </w:r>
      <w:r>
        <w:rPr>
          <w:rFonts w:cs="Arial"/>
          <w:sz w:val="22"/>
          <w:lang w:val="es-CR"/>
        </w:rPr>
        <w:t>.</w:t>
      </w:r>
    </w:p>
    <w:p w14:paraId="6A03247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F19D4C" w14:textId="0A0F02EA" w:rsidR="002B71CC" w:rsidRPr="006D2C62" w:rsidRDefault="002B71CC" w:rsidP="002B71CC">
      <w:pPr>
        <w:spacing w:line="360" w:lineRule="auto"/>
        <w:jc w:val="both"/>
        <w:rPr>
          <w:rFonts w:cs="Arial"/>
          <w:b/>
          <w:sz w:val="22"/>
        </w:rPr>
      </w:pPr>
      <w:r w:rsidRPr="00D14EAF">
        <w:rPr>
          <w:rFonts w:cs="Arial"/>
          <w:b/>
          <w:sz w:val="22"/>
        </w:rPr>
        <w:t>************</w:t>
      </w:r>
    </w:p>
    <w:p w14:paraId="2013F6B5" w14:textId="7CEF7FAE" w:rsidR="002B71CC" w:rsidRDefault="002B71CC" w:rsidP="00AB2826">
      <w:pPr>
        <w:spacing w:line="360" w:lineRule="auto"/>
        <w:jc w:val="both"/>
        <w:rPr>
          <w:rFonts w:cs="Arial"/>
          <w:sz w:val="22"/>
          <w:szCs w:val="22"/>
        </w:rPr>
      </w:pPr>
    </w:p>
    <w:p w14:paraId="0B022AA7" w14:textId="77777777" w:rsidR="006D2C62" w:rsidRPr="00AB2826" w:rsidRDefault="006D2C62" w:rsidP="00AB2826">
      <w:pPr>
        <w:spacing w:line="360" w:lineRule="auto"/>
        <w:jc w:val="both"/>
        <w:rPr>
          <w:rFonts w:cs="Arial"/>
          <w:sz w:val="22"/>
          <w:szCs w:val="22"/>
        </w:rPr>
      </w:pPr>
    </w:p>
    <w:sectPr w:rsidR="006D2C62"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66FA" w14:textId="77777777" w:rsidR="00684468" w:rsidRDefault="00684468">
      <w:r>
        <w:separator/>
      </w:r>
    </w:p>
  </w:endnote>
  <w:endnote w:type="continuationSeparator" w:id="0">
    <w:p w14:paraId="7C19C13C" w14:textId="77777777" w:rsidR="00684468" w:rsidRDefault="0068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4D7A" w14:textId="77777777" w:rsidR="00684468" w:rsidRDefault="00684468">
      <w:r>
        <w:separator/>
      </w:r>
    </w:p>
  </w:footnote>
  <w:footnote w:type="continuationSeparator" w:id="0">
    <w:p w14:paraId="2F56B3FB" w14:textId="77777777" w:rsidR="00684468" w:rsidRDefault="00684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EC63" w14:textId="77777777" w:rsidR="009D03FE" w:rsidRDefault="009D03FE">
    <w:pPr>
      <w:pStyle w:val="Encabezado"/>
      <w:rPr>
        <w:lang w:val="es-ES"/>
      </w:rPr>
    </w:pPr>
  </w:p>
  <w:p w14:paraId="32296597" w14:textId="364F070F"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BA6831">
      <w:rPr>
        <w:sz w:val="18"/>
        <w:lang w:val="es-ES"/>
      </w:rPr>
      <w:t>51</w:t>
    </w:r>
    <w:r>
      <w:rPr>
        <w:sz w:val="18"/>
        <w:lang w:val="es-ES"/>
      </w:rPr>
      <w:t>-</w:t>
    </w:r>
    <w:r w:rsidR="005F2BC7">
      <w:rPr>
        <w:sz w:val="18"/>
        <w:lang w:val="es-ES"/>
      </w:rPr>
      <w:t>2022</w:t>
    </w:r>
    <w:r>
      <w:rPr>
        <w:sz w:val="18"/>
        <w:lang w:val="es-ES"/>
      </w:rPr>
      <w:t xml:space="preserve">                   2</w:t>
    </w:r>
    <w:r w:rsidR="00BA6831">
      <w:rPr>
        <w:sz w:val="18"/>
        <w:lang w:val="es-ES"/>
      </w:rPr>
      <w:t>6</w:t>
    </w:r>
    <w:r>
      <w:rPr>
        <w:sz w:val="18"/>
        <w:lang w:val="es-ES"/>
      </w:rPr>
      <w:t xml:space="preserve"> de setiembre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92B113E"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3FD6F2B"/>
    <w:multiLevelType w:val="hybridMultilevel"/>
    <w:tmpl w:val="8242E2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5280078"/>
    <w:multiLevelType w:val="hybridMultilevel"/>
    <w:tmpl w:val="76EA7D9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D370C9D"/>
    <w:multiLevelType w:val="hybridMultilevel"/>
    <w:tmpl w:val="0B60D2F8"/>
    <w:lvl w:ilvl="0" w:tplc="140A0011">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A4556B1"/>
    <w:multiLevelType w:val="hybridMultilevel"/>
    <w:tmpl w:val="8D9E5960"/>
    <w:lvl w:ilvl="0" w:tplc="2C60BB9C">
      <w:start w:val="1"/>
      <w:numFmt w:val="decimal"/>
      <w:lvlText w:val="%1."/>
      <w:lvlJc w:val="left"/>
      <w:pPr>
        <w:tabs>
          <w:tab w:val="num" w:pos="-720"/>
        </w:tabs>
        <w:ind w:left="-720" w:hanging="360"/>
      </w:pPr>
      <w:rPr>
        <w:rFonts w:hint="default"/>
        <w:b/>
        <w:i w:val="0"/>
        <w:sz w:val="22"/>
        <w:szCs w:val="22"/>
      </w:rPr>
    </w:lvl>
    <w:lvl w:ilvl="1" w:tplc="0C0A000F">
      <w:start w:val="1"/>
      <w:numFmt w:val="decimal"/>
      <w:lvlText w:val="%2."/>
      <w:lvlJc w:val="left"/>
      <w:pPr>
        <w:tabs>
          <w:tab w:val="num" w:pos="120"/>
        </w:tabs>
        <w:ind w:left="120" w:hanging="360"/>
      </w:pPr>
    </w:lvl>
    <w:lvl w:ilvl="2" w:tplc="0C0A001B">
      <w:start w:val="1"/>
      <w:numFmt w:val="lowerRoman"/>
      <w:lvlText w:val="%3."/>
      <w:lvlJc w:val="right"/>
      <w:pPr>
        <w:tabs>
          <w:tab w:val="num" w:pos="840"/>
        </w:tabs>
        <w:ind w:left="840" w:hanging="180"/>
      </w:pPr>
    </w:lvl>
    <w:lvl w:ilvl="3" w:tplc="A28AF0BA">
      <w:start w:val="2"/>
      <w:numFmt w:val="decimal"/>
      <w:lvlText w:val="%4"/>
      <w:lvlJc w:val="left"/>
      <w:pPr>
        <w:tabs>
          <w:tab w:val="num" w:pos="1560"/>
        </w:tabs>
        <w:ind w:left="1560" w:hanging="360"/>
      </w:pPr>
      <w:rPr>
        <w:rFonts w:hint="default"/>
        <w:b/>
      </w:rPr>
    </w:lvl>
    <w:lvl w:ilvl="4" w:tplc="0C0A0019" w:tentative="1">
      <w:start w:val="1"/>
      <w:numFmt w:val="lowerLetter"/>
      <w:lvlText w:val="%5."/>
      <w:lvlJc w:val="left"/>
      <w:pPr>
        <w:tabs>
          <w:tab w:val="num" w:pos="2280"/>
        </w:tabs>
        <w:ind w:left="2280" w:hanging="360"/>
      </w:pPr>
    </w:lvl>
    <w:lvl w:ilvl="5" w:tplc="0C0A001B" w:tentative="1">
      <w:start w:val="1"/>
      <w:numFmt w:val="lowerRoman"/>
      <w:lvlText w:val="%6."/>
      <w:lvlJc w:val="right"/>
      <w:pPr>
        <w:tabs>
          <w:tab w:val="num" w:pos="3000"/>
        </w:tabs>
        <w:ind w:left="3000" w:hanging="180"/>
      </w:pPr>
    </w:lvl>
    <w:lvl w:ilvl="6" w:tplc="0C0A000F" w:tentative="1">
      <w:start w:val="1"/>
      <w:numFmt w:val="decimal"/>
      <w:lvlText w:val="%7."/>
      <w:lvlJc w:val="left"/>
      <w:pPr>
        <w:tabs>
          <w:tab w:val="num" w:pos="3720"/>
        </w:tabs>
        <w:ind w:left="3720" w:hanging="360"/>
      </w:pPr>
    </w:lvl>
    <w:lvl w:ilvl="7" w:tplc="0C0A0019" w:tentative="1">
      <w:start w:val="1"/>
      <w:numFmt w:val="lowerLetter"/>
      <w:lvlText w:val="%8."/>
      <w:lvlJc w:val="left"/>
      <w:pPr>
        <w:tabs>
          <w:tab w:val="num" w:pos="4440"/>
        </w:tabs>
        <w:ind w:left="4440" w:hanging="360"/>
      </w:pPr>
    </w:lvl>
    <w:lvl w:ilvl="8" w:tplc="0C0A001B" w:tentative="1">
      <w:start w:val="1"/>
      <w:numFmt w:val="lowerRoman"/>
      <w:lvlText w:val="%9."/>
      <w:lvlJc w:val="right"/>
      <w:pPr>
        <w:tabs>
          <w:tab w:val="num" w:pos="5160"/>
        </w:tabs>
        <w:ind w:left="5160" w:hanging="180"/>
      </w:pPr>
    </w:lvl>
  </w:abstractNum>
  <w:abstractNum w:abstractNumId="16" w15:restartNumberingAfterBreak="0">
    <w:nsid w:val="5ABC2F10"/>
    <w:multiLevelType w:val="hybridMultilevel"/>
    <w:tmpl w:val="7B3E81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D872803"/>
    <w:multiLevelType w:val="hybridMultilevel"/>
    <w:tmpl w:val="4CD01E68"/>
    <w:lvl w:ilvl="0" w:tplc="B9AEFD7C">
      <w:start w:val="50"/>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25575934">
    <w:abstractNumId w:val="8"/>
  </w:num>
  <w:num w:numId="2" w16cid:durableId="1745032546">
    <w:abstractNumId w:val="2"/>
  </w:num>
  <w:num w:numId="3" w16cid:durableId="586961329">
    <w:abstractNumId w:val="11"/>
  </w:num>
  <w:num w:numId="4" w16cid:durableId="2103795880">
    <w:abstractNumId w:val="1"/>
  </w:num>
  <w:num w:numId="5" w16cid:durableId="2067951896">
    <w:abstractNumId w:val="0"/>
  </w:num>
  <w:num w:numId="6" w16cid:durableId="291329538">
    <w:abstractNumId w:val="13"/>
  </w:num>
  <w:num w:numId="7" w16cid:durableId="1792701983">
    <w:abstractNumId w:val="20"/>
  </w:num>
  <w:num w:numId="8" w16cid:durableId="1779131543">
    <w:abstractNumId w:val="9"/>
  </w:num>
  <w:num w:numId="9" w16cid:durableId="173881662">
    <w:abstractNumId w:val="6"/>
  </w:num>
  <w:num w:numId="10" w16cid:durableId="507132889">
    <w:abstractNumId w:val="3"/>
  </w:num>
  <w:num w:numId="11" w16cid:durableId="407003806">
    <w:abstractNumId w:val="4"/>
  </w:num>
  <w:num w:numId="12" w16cid:durableId="779565937">
    <w:abstractNumId w:val="21"/>
  </w:num>
  <w:num w:numId="13" w16cid:durableId="676737692">
    <w:abstractNumId w:val="19"/>
  </w:num>
  <w:num w:numId="14" w16cid:durableId="1423842118">
    <w:abstractNumId w:val="17"/>
  </w:num>
  <w:num w:numId="15" w16cid:durableId="653492207">
    <w:abstractNumId w:val="10"/>
  </w:num>
  <w:num w:numId="16" w16cid:durableId="514004849">
    <w:abstractNumId w:val="14"/>
  </w:num>
  <w:num w:numId="17" w16cid:durableId="355035322">
    <w:abstractNumId w:val="12"/>
  </w:num>
  <w:num w:numId="18" w16cid:durableId="2074311365">
    <w:abstractNumId w:val="7"/>
  </w:num>
  <w:num w:numId="19" w16cid:durableId="2145075569">
    <w:abstractNumId w:val="5"/>
  </w:num>
  <w:num w:numId="20" w16cid:durableId="1655989854">
    <w:abstractNumId w:val="18"/>
  </w:num>
  <w:num w:numId="21" w16cid:durableId="1014960212">
    <w:abstractNumId w:val="16"/>
  </w:num>
  <w:num w:numId="22" w16cid:durableId="10564696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wnPeiOoFmHFhCovDJHRuh6HHmRzK420ZEIv9bmOcU7xbUnST6W+5dS0eNUvqiM8lABUwzEIY5s6ZiBPtqzwLg==" w:salt="zFD70nKOcUpfxyOWniFNn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68"/>
    <w:rsid w:val="0000085A"/>
    <w:rsid w:val="000045B3"/>
    <w:rsid w:val="0001098D"/>
    <w:rsid w:val="00011DC1"/>
    <w:rsid w:val="0001401F"/>
    <w:rsid w:val="00026DCA"/>
    <w:rsid w:val="00027E78"/>
    <w:rsid w:val="0003318B"/>
    <w:rsid w:val="00036A8B"/>
    <w:rsid w:val="00053A32"/>
    <w:rsid w:val="000547A2"/>
    <w:rsid w:val="0006653E"/>
    <w:rsid w:val="00067B32"/>
    <w:rsid w:val="00076A47"/>
    <w:rsid w:val="00081BB0"/>
    <w:rsid w:val="00085B49"/>
    <w:rsid w:val="00085DF1"/>
    <w:rsid w:val="00091F9D"/>
    <w:rsid w:val="0009389D"/>
    <w:rsid w:val="000A08FA"/>
    <w:rsid w:val="000A314F"/>
    <w:rsid w:val="000A4A98"/>
    <w:rsid w:val="000A6259"/>
    <w:rsid w:val="000B0F7B"/>
    <w:rsid w:val="000B2976"/>
    <w:rsid w:val="000B7BF9"/>
    <w:rsid w:val="000C4E35"/>
    <w:rsid w:val="000C5661"/>
    <w:rsid w:val="000D40DC"/>
    <w:rsid w:val="000E5CA2"/>
    <w:rsid w:val="000F5F31"/>
    <w:rsid w:val="000F6DBD"/>
    <w:rsid w:val="000F7B78"/>
    <w:rsid w:val="0010288F"/>
    <w:rsid w:val="00105CCE"/>
    <w:rsid w:val="0011401E"/>
    <w:rsid w:val="001147C3"/>
    <w:rsid w:val="00117E78"/>
    <w:rsid w:val="001227FE"/>
    <w:rsid w:val="00131989"/>
    <w:rsid w:val="00133980"/>
    <w:rsid w:val="00154E36"/>
    <w:rsid w:val="00177531"/>
    <w:rsid w:val="00183234"/>
    <w:rsid w:val="00184655"/>
    <w:rsid w:val="0018634C"/>
    <w:rsid w:val="001909BE"/>
    <w:rsid w:val="00191B34"/>
    <w:rsid w:val="00193B2D"/>
    <w:rsid w:val="00196DD0"/>
    <w:rsid w:val="001A22C8"/>
    <w:rsid w:val="001A5D9F"/>
    <w:rsid w:val="001B6D7C"/>
    <w:rsid w:val="001B703A"/>
    <w:rsid w:val="001C3F1B"/>
    <w:rsid w:val="001D44EB"/>
    <w:rsid w:val="001D7E23"/>
    <w:rsid w:val="001F277B"/>
    <w:rsid w:val="001F7D2C"/>
    <w:rsid w:val="002026DC"/>
    <w:rsid w:val="00204086"/>
    <w:rsid w:val="00210B7F"/>
    <w:rsid w:val="00213FA6"/>
    <w:rsid w:val="00214849"/>
    <w:rsid w:val="002163C7"/>
    <w:rsid w:val="0021647B"/>
    <w:rsid w:val="00236CA9"/>
    <w:rsid w:val="00237191"/>
    <w:rsid w:val="00240946"/>
    <w:rsid w:val="00243275"/>
    <w:rsid w:val="00243461"/>
    <w:rsid w:val="00250219"/>
    <w:rsid w:val="00253CA2"/>
    <w:rsid w:val="00253D8D"/>
    <w:rsid w:val="00260325"/>
    <w:rsid w:val="00261C88"/>
    <w:rsid w:val="00270B9C"/>
    <w:rsid w:val="00273438"/>
    <w:rsid w:val="002736F3"/>
    <w:rsid w:val="00273AB5"/>
    <w:rsid w:val="002751C8"/>
    <w:rsid w:val="00277DD3"/>
    <w:rsid w:val="00282C93"/>
    <w:rsid w:val="0028301A"/>
    <w:rsid w:val="00284C1E"/>
    <w:rsid w:val="0028757E"/>
    <w:rsid w:val="00290E56"/>
    <w:rsid w:val="002919EB"/>
    <w:rsid w:val="002A1D3F"/>
    <w:rsid w:val="002A51F3"/>
    <w:rsid w:val="002A6A4B"/>
    <w:rsid w:val="002B2696"/>
    <w:rsid w:val="002B2B51"/>
    <w:rsid w:val="002B39EB"/>
    <w:rsid w:val="002B5BF0"/>
    <w:rsid w:val="002B71CC"/>
    <w:rsid w:val="002D0146"/>
    <w:rsid w:val="002D158A"/>
    <w:rsid w:val="002E171D"/>
    <w:rsid w:val="002E1BAC"/>
    <w:rsid w:val="002F0542"/>
    <w:rsid w:val="002F3D41"/>
    <w:rsid w:val="00300323"/>
    <w:rsid w:val="003004E7"/>
    <w:rsid w:val="0030131C"/>
    <w:rsid w:val="00301341"/>
    <w:rsid w:val="0030198F"/>
    <w:rsid w:val="003156CD"/>
    <w:rsid w:val="00316E2A"/>
    <w:rsid w:val="00317B31"/>
    <w:rsid w:val="00320F35"/>
    <w:rsid w:val="00320F9C"/>
    <w:rsid w:val="00335993"/>
    <w:rsid w:val="00343CAA"/>
    <w:rsid w:val="00345E78"/>
    <w:rsid w:val="00346C2F"/>
    <w:rsid w:val="003472DA"/>
    <w:rsid w:val="003473D2"/>
    <w:rsid w:val="00352AFB"/>
    <w:rsid w:val="00353979"/>
    <w:rsid w:val="00360DB8"/>
    <w:rsid w:val="00367B23"/>
    <w:rsid w:val="00373725"/>
    <w:rsid w:val="00373B50"/>
    <w:rsid w:val="00374710"/>
    <w:rsid w:val="003803AB"/>
    <w:rsid w:val="00380645"/>
    <w:rsid w:val="003853CD"/>
    <w:rsid w:val="00386AA9"/>
    <w:rsid w:val="003A08B5"/>
    <w:rsid w:val="003A4E5A"/>
    <w:rsid w:val="003A5204"/>
    <w:rsid w:val="003A70CE"/>
    <w:rsid w:val="003B0676"/>
    <w:rsid w:val="003B1738"/>
    <w:rsid w:val="003B20EA"/>
    <w:rsid w:val="003C0659"/>
    <w:rsid w:val="003C6FEB"/>
    <w:rsid w:val="003F73B4"/>
    <w:rsid w:val="00405086"/>
    <w:rsid w:val="00405B9F"/>
    <w:rsid w:val="00407CC4"/>
    <w:rsid w:val="00417B73"/>
    <w:rsid w:val="00421BEA"/>
    <w:rsid w:val="004265BE"/>
    <w:rsid w:val="004268F2"/>
    <w:rsid w:val="00432126"/>
    <w:rsid w:val="00445673"/>
    <w:rsid w:val="004755F8"/>
    <w:rsid w:val="0047593B"/>
    <w:rsid w:val="00477368"/>
    <w:rsid w:val="0048086A"/>
    <w:rsid w:val="0048746C"/>
    <w:rsid w:val="00491F4A"/>
    <w:rsid w:val="004930AA"/>
    <w:rsid w:val="00496B93"/>
    <w:rsid w:val="00497711"/>
    <w:rsid w:val="004A48A8"/>
    <w:rsid w:val="004B373F"/>
    <w:rsid w:val="004B7456"/>
    <w:rsid w:val="004C02EB"/>
    <w:rsid w:val="004C5B22"/>
    <w:rsid w:val="004C724E"/>
    <w:rsid w:val="004D1523"/>
    <w:rsid w:val="004E10F9"/>
    <w:rsid w:val="004E1777"/>
    <w:rsid w:val="004E5D21"/>
    <w:rsid w:val="005011AD"/>
    <w:rsid w:val="00510B70"/>
    <w:rsid w:val="00513B4F"/>
    <w:rsid w:val="00531B93"/>
    <w:rsid w:val="005459D0"/>
    <w:rsid w:val="005504E6"/>
    <w:rsid w:val="0057519A"/>
    <w:rsid w:val="00577603"/>
    <w:rsid w:val="00585347"/>
    <w:rsid w:val="00595395"/>
    <w:rsid w:val="0059625B"/>
    <w:rsid w:val="00596AB4"/>
    <w:rsid w:val="005A32C2"/>
    <w:rsid w:val="005B45E6"/>
    <w:rsid w:val="005B67A2"/>
    <w:rsid w:val="005C0F85"/>
    <w:rsid w:val="005C18D2"/>
    <w:rsid w:val="005C6147"/>
    <w:rsid w:val="005E7559"/>
    <w:rsid w:val="005F24B8"/>
    <w:rsid w:val="005F2BC7"/>
    <w:rsid w:val="00600597"/>
    <w:rsid w:val="006055A9"/>
    <w:rsid w:val="00610F1A"/>
    <w:rsid w:val="00611596"/>
    <w:rsid w:val="00615FBF"/>
    <w:rsid w:val="00623D36"/>
    <w:rsid w:val="006321F4"/>
    <w:rsid w:val="006433E9"/>
    <w:rsid w:val="00644C8A"/>
    <w:rsid w:val="00646C5C"/>
    <w:rsid w:val="0066494B"/>
    <w:rsid w:val="0066756A"/>
    <w:rsid w:val="00671492"/>
    <w:rsid w:val="00681878"/>
    <w:rsid w:val="00683504"/>
    <w:rsid w:val="00684468"/>
    <w:rsid w:val="00684895"/>
    <w:rsid w:val="00692A55"/>
    <w:rsid w:val="006979B4"/>
    <w:rsid w:val="006A1525"/>
    <w:rsid w:val="006A474B"/>
    <w:rsid w:val="006A779D"/>
    <w:rsid w:val="006B50FE"/>
    <w:rsid w:val="006B7846"/>
    <w:rsid w:val="006C0086"/>
    <w:rsid w:val="006C1542"/>
    <w:rsid w:val="006C1D3B"/>
    <w:rsid w:val="006C1F07"/>
    <w:rsid w:val="006C4250"/>
    <w:rsid w:val="006C772C"/>
    <w:rsid w:val="006D2C62"/>
    <w:rsid w:val="006D5482"/>
    <w:rsid w:val="006E31FB"/>
    <w:rsid w:val="006E5836"/>
    <w:rsid w:val="006E7C0F"/>
    <w:rsid w:val="006F7DB3"/>
    <w:rsid w:val="00706203"/>
    <w:rsid w:val="007062BD"/>
    <w:rsid w:val="00711E6C"/>
    <w:rsid w:val="00715BEE"/>
    <w:rsid w:val="00723211"/>
    <w:rsid w:val="00735384"/>
    <w:rsid w:val="00737234"/>
    <w:rsid w:val="00751002"/>
    <w:rsid w:val="007605D2"/>
    <w:rsid w:val="00762873"/>
    <w:rsid w:val="00765327"/>
    <w:rsid w:val="007749FC"/>
    <w:rsid w:val="00780AB2"/>
    <w:rsid w:val="00797660"/>
    <w:rsid w:val="007B2EB9"/>
    <w:rsid w:val="007B5EDF"/>
    <w:rsid w:val="007C2929"/>
    <w:rsid w:val="007C3229"/>
    <w:rsid w:val="007C39B9"/>
    <w:rsid w:val="007D6EF8"/>
    <w:rsid w:val="007E31DD"/>
    <w:rsid w:val="007E6987"/>
    <w:rsid w:val="007F500E"/>
    <w:rsid w:val="007F614F"/>
    <w:rsid w:val="007F66D6"/>
    <w:rsid w:val="008006FA"/>
    <w:rsid w:val="008110AA"/>
    <w:rsid w:val="00811427"/>
    <w:rsid w:val="008146C5"/>
    <w:rsid w:val="008221C6"/>
    <w:rsid w:val="00825856"/>
    <w:rsid w:val="00827673"/>
    <w:rsid w:val="008343A2"/>
    <w:rsid w:val="00834957"/>
    <w:rsid w:val="00834A2F"/>
    <w:rsid w:val="00846281"/>
    <w:rsid w:val="00851373"/>
    <w:rsid w:val="008524AF"/>
    <w:rsid w:val="00854DE9"/>
    <w:rsid w:val="00861680"/>
    <w:rsid w:val="00870163"/>
    <w:rsid w:val="00875497"/>
    <w:rsid w:val="008806FC"/>
    <w:rsid w:val="008852D2"/>
    <w:rsid w:val="008904B2"/>
    <w:rsid w:val="00895A5D"/>
    <w:rsid w:val="00896BC6"/>
    <w:rsid w:val="008A101D"/>
    <w:rsid w:val="008C0CAA"/>
    <w:rsid w:val="008C10A9"/>
    <w:rsid w:val="008C25F9"/>
    <w:rsid w:val="008C7481"/>
    <w:rsid w:val="008D0318"/>
    <w:rsid w:val="008D35D8"/>
    <w:rsid w:val="008D6E0F"/>
    <w:rsid w:val="008F38A8"/>
    <w:rsid w:val="008F4D9E"/>
    <w:rsid w:val="008F6C96"/>
    <w:rsid w:val="00911F06"/>
    <w:rsid w:val="009349D5"/>
    <w:rsid w:val="00940420"/>
    <w:rsid w:val="009449EE"/>
    <w:rsid w:val="0096381F"/>
    <w:rsid w:val="009669CF"/>
    <w:rsid w:val="009759C7"/>
    <w:rsid w:val="00986348"/>
    <w:rsid w:val="0099609E"/>
    <w:rsid w:val="009A0FB7"/>
    <w:rsid w:val="009A2D7A"/>
    <w:rsid w:val="009C11C0"/>
    <w:rsid w:val="009C15CA"/>
    <w:rsid w:val="009D03FE"/>
    <w:rsid w:val="009D1F46"/>
    <w:rsid w:val="009D70A8"/>
    <w:rsid w:val="009D78B0"/>
    <w:rsid w:val="009E1B07"/>
    <w:rsid w:val="009E1B1B"/>
    <w:rsid w:val="009F248C"/>
    <w:rsid w:val="009F2788"/>
    <w:rsid w:val="009F62A9"/>
    <w:rsid w:val="009F64B8"/>
    <w:rsid w:val="00A3046D"/>
    <w:rsid w:val="00A3146D"/>
    <w:rsid w:val="00A330FA"/>
    <w:rsid w:val="00A34974"/>
    <w:rsid w:val="00A536DE"/>
    <w:rsid w:val="00A55B5E"/>
    <w:rsid w:val="00A57ECD"/>
    <w:rsid w:val="00A70A82"/>
    <w:rsid w:val="00A73DC5"/>
    <w:rsid w:val="00A775DD"/>
    <w:rsid w:val="00A837EB"/>
    <w:rsid w:val="00A90B05"/>
    <w:rsid w:val="00AA4E2A"/>
    <w:rsid w:val="00AB15C1"/>
    <w:rsid w:val="00AB1E41"/>
    <w:rsid w:val="00AB2826"/>
    <w:rsid w:val="00AB4B39"/>
    <w:rsid w:val="00AB5FE3"/>
    <w:rsid w:val="00AC3298"/>
    <w:rsid w:val="00AD4F06"/>
    <w:rsid w:val="00AD5D01"/>
    <w:rsid w:val="00AE44D8"/>
    <w:rsid w:val="00AE7AB3"/>
    <w:rsid w:val="00AF4C49"/>
    <w:rsid w:val="00B00832"/>
    <w:rsid w:val="00B019A0"/>
    <w:rsid w:val="00B2152C"/>
    <w:rsid w:val="00B34414"/>
    <w:rsid w:val="00B35555"/>
    <w:rsid w:val="00B3640B"/>
    <w:rsid w:val="00B36CE6"/>
    <w:rsid w:val="00B43B1F"/>
    <w:rsid w:val="00B45B19"/>
    <w:rsid w:val="00B5583C"/>
    <w:rsid w:val="00B56F87"/>
    <w:rsid w:val="00B6312B"/>
    <w:rsid w:val="00B64449"/>
    <w:rsid w:val="00B66D8C"/>
    <w:rsid w:val="00B76197"/>
    <w:rsid w:val="00B7689F"/>
    <w:rsid w:val="00B80629"/>
    <w:rsid w:val="00BA3517"/>
    <w:rsid w:val="00BA3C35"/>
    <w:rsid w:val="00BA58F6"/>
    <w:rsid w:val="00BA6831"/>
    <w:rsid w:val="00BA7805"/>
    <w:rsid w:val="00BB034D"/>
    <w:rsid w:val="00BC1E08"/>
    <w:rsid w:val="00BC37CB"/>
    <w:rsid w:val="00BD11AC"/>
    <w:rsid w:val="00BE0573"/>
    <w:rsid w:val="00BE0F52"/>
    <w:rsid w:val="00BE452A"/>
    <w:rsid w:val="00BF0C80"/>
    <w:rsid w:val="00BF124E"/>
    <w:rsid w:val="00C0084E"/>
    <w:rsid w:val="00C01425"/>
    <w:rsid w:val="00C12152"/>
    <w:rsid w:val="00C16D76"/>
    <w:rsid w:val="00C308C3"/>
    <w:rsid w:val="00C36F84"/>
    <w:rsid w:val="00C42332"/>
    <w:rsid w:val="00C4730D"/>
    <w:rsid w:val="00C50AAF"/>
    <w:rsid w:val="00C676D8"/>
    <w:rsid w:val="00C80B39"/>
    <w:rsid w:val="00C916BF"/>
    <w:rsid w:val="00C97501"/>
    <w:rsid w:val="00CA273D"/>
    <w:rsid w:val="00CA3661"/>
    <w:rsid w:val="00CA42F6"/>
    <w:rsid w:val="00CB622E"/>
    <w:rsid w:val="00CC0A79"/>
    <w:rsid w:val="00CC60FC"/>
    <w:rsid w:val="00CC704A"/>
    <w:rsid w:val="00CC7940"/>
    <w:rsid w:val="00CD343F"/>
    <w:rsid w:val="00CD4163"/>
    <w:rsid w:val="00CD7A02"/>
    <w:rsid w:val="00CF0E50"/>
    <w:rsid w:val="00CF4BE9"/>
    <w:rsid w:val="00D034AB"/>
    <w:rsid w:val="00D07AFC"/>
    <w:rsid w:val="00D12D56"/>
    <w:rsid w:val="00D13B6B"/>
    <w:rsid w:val="00D22B80"/>
    <w:rsid w:val="00D31BC3"/>
    <w:rsid w:val="00D330C4"/>
    <w:rsid w:val="00D35784"/>
    <w:rsid w:val="00D37592"/>
    <w:rsid w:val="00D41B8B"/>
    <w:rsid w:val="00D509A7"/>
    <w:rsid w:val="00D54758"/>
    <w:rsid w:val="00D60482"/>
    <w:rsid w:val="00D61F89"/>
    <w:rsid w:val="00D72C3B"/>
    <w:rsid w:val="00DA156E"/>
    <w:rsid w:val="00DA4C56"/>
    <w:rsid w:val="00DB38FB"/>
    <w:rsid w:val="00DC32CD"/>
    <w:rsid w:val="00DE0BBA"/>
    <w:rsid w:val="00DE2F5A"/>
    <w:rsid w:val="00DE7715"/>
    <w:rsid w:val="00E0071B"/>
    <w:rsid w:val="00E14F43"/>
    <w:rsid w:val="00E16001"/>
    <w:rsid w:val="00E2143B"/>
    <w:rsid w:val="00E31F79"/>
    <w:rsid w:val="00E422C1"/>
    <w:rsid w:val="00E6222D"/>
    <w:rsid w:val="00E63068"/>
    <w:rsid w:val="00E63BC8"/>
    <w:rsid w:val="00E6420B"/>
    <w:rsid w:val="00E646C7"/>
    <w:rsid w:val="00E67E37"/>
    <w:rsid w:val="00E721AA"/>
    <w:rsid w:val="00E76C46"/>
    <w:rsid w:val="00E77BF4"/>
    <w:rsid w:val="00E8788A"/>
    <w:rsid w:val="00E97960"/>
    <w:rsid w:val="00E979D2"/>
    <w:rsid w:val="00EA53B9"/>
    <w:rsid w:val="00EB03CE"/>
    <w:rsid w:val="00EB6FDF"/>
    <w:rsid w:val="00EC02B6"/>
    <w:rsid w:val="00EC6324"/>
    <w:rsid w:val="00EC7E01"/>
    <w:rsid w:val="00ED0B00"/>
    <w:rsid w:val="00EE0401"/>
    <w:rsid w:val="00EE139E"/>
    <w:rsid w:val="00EE228C"/>
    <w:rsid w:val="00EE4383"/>
    <w:rsid w:val="00EE491C"/>
    <w:rsid w:val="00EF238B"/>
    <w:rsid w:val="00EF4B12"/>
    <w:rsid w:val="00EF7D85"/>
    <w:rsid w:val="00F00FF1"/>
    <w:rsid w:val="00F056EB"/>
    <w:rsid w:val="00F1305E"/>
    <w:rsid w:val="00F16E81"/>
    <w:rsid w:val="00F30531"/>
    <w:rsid w:val="00F31891"/>
    <w:rsid w:val="00F343EA"/>
    <w:rsid w:val="00F34DDF"/>
    <w:rsid w:val="00F357CB"/>
    <w:rsid w:val="00F42278"/>
    <w:rsid w:val="00F43BF2"/>
    <w:rsid w:val="00F541D9"/>
    <w:rsid w:val="00F544F1"/>
    <w:rsid w:val="00F55FE9"/>
    <w:rsid w:val="00F83C00"/>
    <w:rsid w:val="00F9130B"/>
    <w:rsid w:val="00F97718"/>
    <w:rsid w:val="00FA1809"/>
    <w:rsid w:val="00FA2104"/>
    <w:rsid w:val="00FA2D3F"/>
    <w:rsid w:val="00FA4CCB"/>
    <w:rsid w:val="00FC257F"/>
    <w:rsid w:val="00FD1282"/>
    <w:rsid w:val="00FD4F10"/>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D50E4"/>
  <w15:docId w15:val="{48D084D9-73F0-4766-8AFF-6F9C0EE3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A3497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1582</TotalTime>
  <Pages>46</Pages>
  <Words>14581</Words>
  <Characters>77451</Characters>
  <Application>Microsoft Office Word</Application>
  <DocSecurity>8</DocSecurity>
  <Lines>645</Lines>
  <Paragraphs>183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91849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84</cp:revision>
  <cp:lastPrinted>2011-09-07T16:03:00Z</cp:lastPrinted>
  <dcterms:created xsi:type="dcterms:W3CDTF">2022-09-26T16:03:00Z</dcterms:created>
  <dcterms:modified xsi:type="dcterms:W3CDTF">2022-10-04T00:59:00Z</dcterms:modified>
</cp:coreProperties>
</file>