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C37C3" w14:textId="77777777" w:rsidR="00FA4CCB" w:rsidRDefault="00FA4CCB">
      <w:pPr>
        <w:pStyle w:val="Ttulo"/>
        <w:ind w:right="51"/>
        <w:rPr>
          <w:rFonts w:cs="Arial"/>
        </w:rPr>
      </w:pPr>
      <w:r>
        <w:rPr>
          <w:rFonts w:cs="Arial"/>
        </w:rPr>
        <w:t>BANCO HIPOTECARIO DE LA VIVIENDA</w:t>
      </w:r>
    </w:p>
    <w:p w14:paraId="2F43FFE5" w14:textId="77777777" w:rsidR="00FA4CCB" w:rsidRDefault="00FA4CCB">
      <w:pPr>
        <w:spacing w:line="360" w:lineRule="auto"/>
        <w:ind w:right="51"/>
        <w:jc w:val="center"/>
        <w:rPr>
          <w:rFonts w:cs="Arial"/>
          <w:b/>
          <w:sz w:val="22"/>
          <w:u w:val="single"/>
        </w:rPr>
      </w:pPr>
      <w:r>
        <w:rPr>
          <w:rFonts w:cs="Arial"/>
          <w:b/>
          <w:sz w:val="22"/>
          <w:u w:val="single"/>
        </w:rPr>
        <w:t>JUNTA DIRECTIVA</w:t>
      </w:r>
    </w:p>
    <w:p w14:paraId="5EBCB5AD" w14:textId="77777777" w:rsidR="00FA4CCB" w:rsidRDefault="00FA4CCB">
      <w:pPr>
        <w:spacing w:line="360" w:lineRule="auto"/>
        <w:ind w:right="51"/>
        <w:jc w:val="center"/>
        <w:rPr>
          <w:rFonts w:cs="Arial"/>
          <w:b/>
          <w:sz w:val="22"/>
          <w:u w:val="single"/>
        </w:rPr>
      </w:pPr>
    </w:p>
    <w:p w14:paraId="0892A49D" w14:textId="149DD686"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E22135">
        <w:rPr>
          <w:rFonts w:cs="Arial"/>
          <w:b/>
          <w:sz w:val="22"/>
          <w:u w:val="single"/>
        </w:rPr>
        <w:t>EXTRA</w:t>
      </w:r>
      <w:r w:rsidR="00FA4CCB">
        <w:rPr>
          <w:rFonts w:cs="Arial"/>
          <w:b/>
          <w:sz w:val="22"/>
          <w:u w:val="single"/>
        </w:rPr>
        <w:t xml:space="preserve">ORDINARIA </w:t>
      </w:r>
      <w:r>
        <w:rPr>
          <w:rFonts w:cs="Arial"/>
          <w:b/>
          <w:sz w:val="22"/>
          <w:u w:val="single"/>
        </w:rPr>
        <w:t xml:space="preserve">N° </w:t>
      </w:r>
      <w:r w:rsidR="003763B9">
        <w:rPr>
          <w:rFonts w:cs="Arial"/>
          <w:b/>
          <w:sz w:val="22"/>
          <w:u w:val="single"/>
        </w:rPr>
        <w:t>43</w:t>
      </w:r>
      <w:r>
        <w:rPr>
          <w:rFonts w:cs="Arial"/>
          <w:b/>
          <w:sz w:val="22"/>
          <w:u w:val="single"/>
        </w:rPr>
        <w:t>-</w:t>
      </w:r>
      <w:r w:rsidR="005F2BC7">
        <w:rPr>
          <w:rFonts w:cs="Arial"/>
          <w:b/>
          <w:sz w:val="22"/>
          <w:u w:val="single"/>
        </w:rPr>
        <w:t>2022</w:t>
      </w:r>
    </w:p>
    <w:p w14:paraId="7CC1CAB0" w14:textId="5BA6620B" w:rsidR="00FA4CCB" w:rsidRDefault="00FA4CCB">
      <w:pPr>
        <w:spacing w:line="360" w:lineRule="auto"/>
        <w:ind w:right="51"/>
        <w:jc w:val="center"/>
        <w:rPr>
          <w:rFonts w:cs="Arial"/>
          <w:b/>
          <w:sz w:val="22"/>
          <w:u w:val="single"/>
        </w:rPr>
      </w:pPr>
      <w:r>
        <w:rPr>
          <w:rFonts w:cs="Arial"/>
          <w:b/>
          <w:sz w:val="22"/>
          <w:u w:val="single"/>
        </w:rPr>
        <w:t xml:space="preserve">DEL </w:t>
      </w:r>
      <w:r w:rsidR="003763B9">
        <w:rPr>
          <w:rFonts w:cs="Arial"/>
          <w:b/>
          <w:sz w:val="22"/>
          <w:u w:val="single"/>
        </w:rPr>
        <w:t>25</w:t>
      </w:r>
      <w:r>
        <w:rPr>
          <w:rFonts w:cs="Arial"/>
          <w:b/>
          <w:sz w:val="22"/>
          <w:u w:val="single"/>
        </w:rPr>
        <w:t xml:space="preserve"> DE </w:t>
      </w:r>
      <w:r w:rsidR="003763B9">
        <w:rPr>
          <w:rFonts w:cs="Arial"/>
          <w:b/>
          <w:sz w:val="22"/>
          <w:u w:val="single"/>
        </w:rPr>
        <w:t>AGOSTO</w:t>
      </w:r>
      <w:r>
        <w:rPr>
          <w:rFonts w:cs="Arial"/>
          <w:b/>
          <w:sz w:val="22"/>
          <w:u w:val="single"/>
        </w:rPr>
        <w:t xml:space="preserve"> DE </w:t>
      </w:r>
      <w:r w:rsidR="005F2BC7">
        <w:rPr>
          <w:rFonts w:cs="Arial"/>
          <w:b/>
          <w:sz w:val="22"/>
          <w:u w:val="single"/>
        </w:rPr>
        <w:t>2022</w:t>
      </w:r>
    </w:p>
    <w:p w14:paraId="3189AFDC"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0A2C5062" w14:textId="77777777" w:rsidR="00FA4CCB" w:rsidRDefault="00FA4CCB">
      <w:pPr>
        <w:spacing w:line="360" w:lineRule="auto"/>
        <w:ind w:right="51"/>
        <w:jc w:val="center"/>
        <w:rPr>
          <w:rFonts w:cs="Arial"/>
          <w:b/>
          <w:sz w:val="22"/>
          <w:u w:val="single"/>
        </w:rPr>
      </w:pPr>
    </w:p>
    <w:p w14:paraId="611481B0" w14:textId="0AEE4A41" w:rsidR="008D0318"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w:t>
      </w:r>
      <w:r w:rsidR="003763B9" w:rsidRPr="003763B9">
        <w:rPr>
          <w:rFonts w:cs="Arial"/>
          <w:sz w:val="22"/>
        </w:rPr>
        <w:t>al amparo de las disposiciones señaladas en el Reglamento para el Funcionamiento de la Junta Directiva del Banco Hipotecario de la Vivienda</w:t>
      </w:r>
      <w:r w:rsidR="009449EE">
        <w:rPr>
          <w:rFonts w:cs="Arial"/>
          <w:sz w:val="22"/>
        </w:rPr>
        <w:t>, se inicia la sesión a las diecisiete horas, con la asistencia de los siguientes Directores</w:t>
      </w:r>
      <w:r w:rsidR="00FA4CCB">
        <w:rPr>
          <w:rFonts w:cs="Arial"/>
          <w:sz w:val="22"/>
        </w:rPr>
        <w:t xml:space="preserve">: </w:t>
      </w:r>
      <w:r w:rsidR="008D0318">
        <w:rPr>
          <w:rFonts w:cs="Arial"/>
          <w:sz w:val="22"/>
        </w:rPr>
        <w:t xml:space="preserve">Roy Allan Jiménez Céspedes, </w:t>
      </w:r>
      <w:r w:rsidR="0099609E">
        <w:rPr>
          <w:rFonts w:cs="Arial"/>
          <w:sz w:val="22"/>
        </w:rPr>
        <w:t xml:space="preserve">Presidente; Eloísa Ulibarri Pernús, Vicepresidenta; Guillermo Alvarado Herrera, Lina Rosa Barrantes Castegnaro, </w:t>
      </w:r>
      <w:r w:rsidR="008D0318">
        <w:rPr>
          <w:rFonts w:cs="Arial"/>
          <w:sz w:val="22"/>
        </w:rPr>
        <w:t xml:space="preserve">Marcos Alonso Carazo Campos, </w:t>
      </w:r>
      <w:r w:rsidR="0099609E">
        <w:rPr>
          <w:rFonts w:cs="Arial"/>
          <w:sz w:val="22"/>
        </w:rPr>
        <w:t xml:space="preserve">Mariana Grillo Espinoza y </w:t>
      </w:r>
      <w:r w:rsidR="008D0318">
        <w:rPr>
          <w:rFonts w:cs="Arial"/>
          <w:sz w:val="22"/>
        </w:rPr>
        <w:t>José Rodolfo Rojas Jiménez</w:t>
      </w:r>
      <w:r w:rsidR="0099609E">
        <w:rPr>
          <w:rFonts w:cs="Arial"/>
          <w:sz w:val="22"/>
        </w:rPr>
        <w:t>.</w:t>
      </w:r>
    </w:p>
    <w:p w14:paraId="6AC01EB7" w14:textId="77777777" w:rsidR="00AD4F06" w:rsidRDefault="00AD4F06" w:rsidP="0066494B">
      <w:pPr>
        <w:spacing w:line="360" w:lineRule="auto"/>
        <w:jc w:val="both"/>
        <w:rPr>
          <w:rFonts w:cs="Arial"/>
          <w:sz w:val="22"/>
        </w:rPr>
      </w:pPr>
    </w:p>
    <w:p w14:paraId="67675441" w14:textId="05B0130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43B1F">
        <w:rPr>
          <w:rFonts w:cs="Arial"/>
          <w:sz w:val="22"/>
        </w:rPr>
        <w:t xml:space="preserve"> </w:t>
      </w:r>
      <w:r w:rsidR="00A93933">
        <w:rPr>
          <w:rFonts w:cs="Arial"/>
          <w:sz w:val="22"/>
        </w:rPr>
        <w:t xml:space="preserve">Mauricio González Zumbado, funcionario de la Auditoría Interna;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02183289" w14:textId="77777777" w:rsidR="007749FC" w:rsidRDefault="007749FC" w:rsidP="0066494B">
      <w:pPr>
        <w:spacing w:line="360" w:lineRule="auto"/>
        <w:jc w:val="both"/>
        <w:rPr>
          <w:rFonts w:cs="Arial"/>
          <w:sz w:val="22"/>
        </w:rPr>
      </w:pPr>
    </w:p>
    <w:p w14:paraId="75575AFA" w14:textId="19DE12FE" w:rsidR="007749FC" w:rsidRDefault="007749FC" w:rsidP="0066494B">
      <w:pPr>
        <w:spacing w:line="360" w:lineRule="auto"/>
        <w:jc w:val="both"/>
        <w:rPr>
          <w:rFonts w:cs="Arial"/>
          <w:sz w:val="22"/>
        </w:rPr>
      </w:pPr>
      <w:r>
        <w:rPr>
          <w:rFonts w:cs="Arial"/>
          <w:sz w:val="22"/>
        </w:rPr>
        <w:t>Ausente con justificación:</w:t>
      </w:r>
      <w:r w:rsidR="00A93933" w:rsidRPr="00A93933">
        <w:rPr>
          <w:rFonts w:cs="Arial"/>
          <w:sz w:val="22"/>
        </w:rPr>
        <w:t xml:space="preserve"> </w:t>
      </w:r>
      <w:r w:rsidR="00A93933">
        <w:rPr>
          <w:rFonts w:cs="Arial"/>
          <w:sz w:val="22"/>
        </w:rPr>
        <w:t xml:space="preserve">Gustavo Flores Oviedo, </w:t>
      </w:r>
      <w:r w:rsidR="00A93933">
        <w:rPr>
          <w:rFonts w:cs="Arial"/>
          <w:sz w:val="22"/>
          <w:szCs w:val="22"/>
        </w:rPr>
        <w:t>Auditor Interno</w:t>
      </w:r>
      <w:r w:rsidR="00A93933">
        <w:rPr>
          <w:rFonts w:cs="Arial"/>
          <w:sz w:val="22"/>
        </w:rPr>
        <w:t>.</w:t>
      </w:r>
    </w:p>
    <w:p w14:paraId="334A2548" w14:textId="77777777" w:rsidR="006321F4" w:rsidRPr="00D14EAF" w:rsidRDefault="006321F4" w:rsidP="006321F4">
      <w:pPr>
        <w:spacing w:line="360" w:lineRule="auto"/>
        <w:jc w:val="both"/>
        <w:rPr>
          <w:rFonts w:cs="Arial"/>
          <w:b/>
          <w:sz w:val="22"/>
        </w:rPr>
      </w:pPr>
      <w:r w:rsidRPr="00D14EAF">
        <w:rPr>
          <w:rFonts w:cs="Arial"/>
          <w:b/>
          <w:sz w:val="22"/>
        </w:rPr>
        <w:t>************</w:t>
      </w:r>
    </w:p>
    <w:p w14:paraId="3E84FA52" w14:textId="77777777" w:rsidR="00FA4CCB" w:rsidRDefault="00FA4CCB" w:rsidP="0066494B">
      <w:pPr>
        <w:spacing w:line="360" w:lineRule="auto"/>
        <w:jc w:val="both"/>
        <w:rPr>
          <w:rFonts w:cs="Arial"/>
          <w:sz w:val="22"/>
        </w:rPr>
      </w:pPr>
    </w:p>
    <w:p w14:paraId="0E83FA5A" w14:textId="77777777" w:rsidR="00FA4CCB" w:rsidRDefault="00FA4CCB" w:rsidP="0066494B">
      <w:pPr>
        <w:pStyle w:val="Ttulo4"/>
        <w:spacing w:line="360" w:lineRule="auto"/>
        <w:jc w:val="both"/>
        <w:rPr>
          <w:rFonts w:cs="Arial"/>
        </w:rPr>
      </w:pPr>
      <w:r>
        <w:rPr>
          <w:rFonts w:cs="Arial"/>
        </w:rPr>
        <w:t>Asuntos conocidos en la presente sesión</w:t>
      </w:r>
    </w:p>
    <w:p w14:paraId="78280B02" w14:textId="77777777" w:rsidR="00FA4CCB" w:rsidRDefault="00FA4CCB" w:rsidP="0066494B">
      <w:pPr>
        <w:spacing w:line="360" w:lineRule="auto"/>
        <w:jc w:val="both"/>
        <w:rPr>
          <w:rFonts w:cs="Arial"/>
          <w:b/>
          <w:sz w:val="22"/>
        </w:rPr>
      </w:pPr>
    </w:p>
    <w:p w14:paraId="333B5466"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7BAA9C34" w14:textId="14492560" w:rsidR="00EA2246" w:rsidRPr="008F55F6" w:rsidRDefault="00EA2246" w:rsidP="008F55F6">
      <w:pPr>
        <w:pStyle w:val="Prrafodelista"/>
        <w:numPr>
          <w:ilvl w:val="0"/>
          <w:numId w:val="18"/>
        </w:numPr>
        <w:spacing w:line="360" w:lineRule="auto"/>
        <w:ind w:left="567" w:hanging="567"/>
        <w:jc w:val="both"/>
        <w:rPr>
          <w:rFonts w:cs="Arial"/>
          <w:sz w:val="22"/>
        </w:rPr>
      </w:pPr>
      <w:r w:rsidRPr="008F55F6">
        <w:rPr>
          <w:rFonts w:cs="Arial"/>
          <w:sz w:val="22"/>
          <w:lang w:val="es-ES_tradnl"/>
        </w:rPr>
        <w:t>Análisis de resultados de la investigación realizada por la Contraloría General de la República, en torno al uso de recursos de la Cuenta General.</w:t>
      </w:r>
    </w:p>
    <w:p w14:paraId="5B377A9D" w14:textId="77777777" w:rsidR="00EA2246" w:rsidRPr="008F55F6" w:rsidRDefault="00EA2246" w:rsidP="008F55F6">
      <w:pPr>
        <w:pStyle w:val="Prrafodelista"/>
        <w:numPr>
          <w:ilvl w:val="0"/>
          <w:numId w:val="18"/>
        </w:numPr>
        <w:spacing w:line="360" w:lineRule="auto"/>
        <w:ind w:left="567" w:hanging="567"/>
        <w:jc w:val="both"/>
        <w:rPr>
          <w:rFonts w:cs="Arial"/>
          <w:sz w:val="22"/>
          <w:lang w:val="es-ES_tradnl"/>
        </w:rPr>
      </w:pPr>
      <w:r w:rsidRPr="008F55F6">
        <w:rPr>
          <w:rFonts w:cs="Arial"/>
          <w:sz w:val="22"/>
          <w:lang w:val="es-ES_tradnl"/>
        </w:rPr>
        <w:t>Presentación y antecedentes sobre cierre de ventanillas a causa de los recortes presupuestarios del FOSUVI.</w:t>
      </w:r>
    </w:p>
    <w:p w14:paraId="33A4DC88" w14:textId="612C8922" w:rsidR="00EA2246" w:rsidRPr="008F55F6" w:rsidRDefault="00EA2246" w:rsidP="008F55F6">
      <w:pPr>
        <w:pStyle w:val="Prrafodelista"/>
        <w:numPr>
          <w:ilvl w:val="0"/>
          <w:numId w:val="18"/>
        </w:numPr>
        <w:spacing w:line="360" w:lineRule="auto"/>
        <w:ind w:left="567" w:hanging="567"/>
        <w:jc w:val="both"/>
        <w:rPr>
          <w:rFonts w:cs="Arial"/>
          <w:sz w:val="22"/>
          <w:lang w:val="es-ES_tradnl"/>
        </w:rPr>
      </w:pPr>
      <w:r w:rsidRPr="008F55F6">
        <w:rPr>
          <w:rFonts w:cs="Arial"/>
          <w:sz w:val="22"/>
          <w:lang w:val="es-ES_tradnl"/>
        </w:rPr>
        <w:t>Solicitud de ampliación al plazo del contrato de administración de recursos del proyecto Parque Recreativo Jorge Debravo.</w:t>
      </w:r>
    </w:p>
    <w:p w14:paraId="4A128137" w14:textId="55E28BB7" w:rsidR="00EA2246" w:rsidRPr="008F55F6" w:rsidRDefault="00EA2246" w:rsidP="008F55F6">
      <w:pPr>
        <w:pStyle w:val="Prrafodelista"/>
        <w:numPr>
          <w:ilvl w:val="0"/>
          <w:numId w:val="18"/>
        </w:numPr>
        <w:spacing w:line="360" w:lineRule="auto"/>
        <w:ind w:left="567" w:hanging="567"/>
        <w:jc w:val="both"/>
        <w:rPr>
          <w:rFonts w:cs="Arial"/>
          <w:sz w:val="22"/>
          <w:lang w:val="es-ES_tradnl"/>
        </w:rPr>
      </w:pPr>
      <w:r w:rsidRPr="008F55F6">
        <w:rPr>
          <w:rFonts w:cs="Arial"/>
          <w:sz w:val="22"/>
          <w:lang w:val="es-ES_tradnl"/>
        </w:rPr>
        <w:t xml:space="preserve">Dictamen de la Asesoría Legal sobre recurso de apelación presentado por la empresa Edificios, Casas y Carreteras S.A., contra el rechazo de la Dirección FOSUVI a la </w:t>
      </w:r>
      <w:r w:rsidRPr="008F55F6">
        <w:rPr>
          <w:rFonts w:cs="Arial"/>
          <w:sz w:val="22"/>
          <w:lang w:val="es-ES_tradnl"/>
        </w:rPr>
        <w:lastRenderedPageBreak/>
        <w:t>solicitud para ajustar el monto de un grupo de bonos que fueron aprobados al amparo del artículo 59 de la Ley 7052.</w:t>
      </w:r>
    </w:p>
    <w:p w14:paraId="6F16BD99" w14:textId="4440E3EA" w:rsidR="00EA2246" w:rsidRPr="008F55F6" w:rsidRDefault="00EA2246" w:rsidP="008F55F6">
      <w:pPr>
        <w:pStyle w:val="Prrafodelista"/>
        <w:numPr>
          <w:ilvl w:val="0"/>
          <w:numId w:val="18"/>
        </w:numPr>
        <w:spacing w:line="360" w:lineRule="auto"/>
        <w:ind w:left="567" w:hanging="567"/>
        <w:jc w:val="both"/>
        <w:rPr>
          <w:rFonts w:cs="Arial"/>
          <w:sz w:val="22"/>
          <w:szCs w:val="22"/>
          <w:lang w:val="es-CR"/>
        </w:rPr>
      </w:pPr>
      <w:r w:rsidRPr="008F55F6">
        <w:rPr>
          <w:rFonts w:cs="Arial"/>
          <w:sz w:val="22"/>
          <w:lang w:val="es-ES_tradnl"/>
        </w:rPr>
        <w:t xml:space="preserve">Oficio de la </w:t>
      </w:r>
      <w:r w:rsidRPr="008F55F6">
        <w:rPr>
          <w:rFonts w:cs="Arial"/>
          <w:sz w:val="22"/>
          <w:szCs w:val="22"/>
          <w:lang w:val="es-CR"/>
        </w:rPr>
        <w:t>Gerencia General, remitiendo el informe sobre los temas tratados por el Comité de Inversiones en el primer semestre de 2022.</w:t>
      </w:r>
    </w:p>
    <w:p w14:paraId="28E7EF22" w14:textId="6C8DF6BD" w:rsidR="00EA2246" w:rsidRPr="008F55F6" w:rsidRDefault="00EA2246" w:rsidP="008F55F6">
      <w:pPr>
        <w:pStyle w:val="Prrafodelista"/>
        <w:numPr>
          <w:ilvl w:val="0"/>
          <w:numId w:val="18"/>
        </w:numPr>
        <w:spacing w:line="360" w:lineRule="auto"/>
        <w:ind w:left="567" w:hanging="567"/>
        <w:jc w:val="both"/>
        <w:rPr>
          <w:rFonts w:cs="Arial"/>
          <w:sz w:val="22"/>
          <w:szCs w:val="22"/>
          <w:lang w:val="es-CR"/>
        </w:rPr>
      </w:pPr>
      <w:r w:rsidRPr="008F55F6">
        <w:rPr>
          <w:rFonts w:cs="Arial"/>
          <w:sz w:val="22"/>
          <w:lang w:val="es-ES_tradnl"/>
        </w:rPr>
        <w:t xml:space="preserve">Copia de oficio enviado por la </w:t>
      </w:r>
      <w:r w:rsidRPr="008F55F6">
        <w:rPr>
          <w:rFonts w:cs="Arial"/>
          <w:sz w:val="22"/>
          <w:szCs w:val="22"/>
          <w:lang w:val="es-CR"/>
        </w:rPr>
        <w:t xml:space="preserve">Gerencia General a la SUGEF, remitiendo el informe sobre el impacto </w:t>
      </w:r>
      <w:r w:rsidR="00D9449D" w:rsidRPr="008F55F6">
        <w:rPr>
          <w:rFonts w:cs="Arial"/>
          <w:sz w:val="22"/>
          <w:szCs w:val="22"/>
          <w:lang w:val="es-CR"/>
        </w:rPr>
        <w:t>de</w:t>
      </w:r>
      <w:r w:rsidRPr="008F55F6">
        <w:rPr>
          <w:rFonts w:cs="Arial"/>
          <w:sz w:val="22"/>
          <w:szCs w:val="22"/>
          <w:lang w:val="es-CR"/>
        </w:rPr>
        <w:t xml:space="preserve"> las modificaciones normativas, en los indicadores de Suficiencia Patrimonial y Apalancamiento, la composición del Capital Base, y los requerimientos adicionales de capital, con corte al 30 de junio de 2022</w:t>
      </w:r>
      <w:r w:rsidR="00D9449D" w:rsidRPr="008F55F6">
        <w:rPr>
          <w:rFonts w:cs="Arial"/>
          <w:sz w:val="22"/>
          <w:szCs w:val="22"/>
          <w:lang w:val="es-CR"/>
        </w:rPr>
        <w:t>.</w:t>
      </w:r>
    </w:p>
    <w:p w14:paraId="1D3FAE64" w14:textId="6BBE9383" w:rsidR="00D9449D" w:rsidRPr="008F55F6" w:rsidRDefault="00D9449D" w:rsidP="008F55F6">
      <w:pPr>
        <w:pStyle w:val="Prrafodelista"/>
        <w:numPr>
          <w:ilvl w:val="0"/>
          <w:numId w:val="18"/>
        </w:numPr>
        <w:spacing w:line="360" w:lineRule="auto"/>
        <w:ind w:left="567" w:hanging="567"/>
        <w:jc w:val="both"/>
        <w:rPr>
          <w:rFonts w:cs="Arial"/>
          <w:sz w:val="22"/>
          <w:szCs w:val="22"/>
          <w:lang w:val="es-CR"/>
        </w:rPr>
      </w:pPr>
      <w:r w:rsidRPr="008F55F6">
        <w:rPr>
          <w:rFonts w:cs="Arial"/>
          <w:sz w:val="22"/>
          <w:szCs w:val="22"/>
          <w:lang w:val="es-CR"/>
        </w:rPr>
        <w:t xml:space="preserve">Oficio enviado por el Concejo Municipal de Mora, </w:t>
      </w:r>
      <w:r w:rsidR="00D36A12" w:rsidRPr="008F55F6">
        <w:rPr>
          <w:rFonts w:cs="Arial"/>
          <w:sz w:val="22"/>
          <w:szCs w:val="22"/>
          <w:lang w:val="es-CR"/>
        </w:rPr>
        <w:t xml:space="preserve">comunicando acuerdo en relación con el Plan de Gestión y Sostenibilidad del Parque Lineal </w:t>
      </w:r>
      <w:proofErr w:type="spellStart"/>
      <w:r w:rsidR="00D36A12" w:rsidRPr="008F55F6">
        <w:rPr>
          <w:rFonts w:cs="Arial"/>
          <w:sz w:val="22"/>
          <w:szCs w:val="22"/>
          <w:lang w:val="es-CR"/>
        </w:rPr>
        <w:t>Pacacua</w:t>
      </w:r>
      <w:proofErr w:type="spellEnd"/>
      <w:r w:rsidR="00D36A12" w:rsidRPr="008F55F6">
        <w:rPr>
          <w:rFonts w:cs="Arial"/>
          <w:sz w:val="22"/>
          <w:szCs w:val="22"/>
          <w:lang w:val="es-CR"/>
        </w:rPr>
        <w:t>.</w:t>
      </w:r>
    </w:p>
    <w:p w14:paraId="7903666D" w14:textId="2D30AA04" w:rsidR="00565E47" w:rsidRPr="008F55F6" w:rsidRDefault="00565E47" w:rsidP="008F55F6">
      <w:pPr>
        <w:pStyle w:val="Prrafodelista"/>
        <w:numPr>
          <w:ilvl w:val="0"/>
          <w:numId w:val="18"/>
        </w:numPr>
        <w:spacing w:line="360" w:lineRule="auto"/>
        <w:ind w:left="567" w:hanging="567"/>
        <w:jc w:val="both"/>
        <w:rPr>
          <w:rFonts w:cs="Arial"/>
          <w:sz w:val="22"/>
          <w:szCs w:val="22"/>
          <w:lang w:val="es-CR"/>
        </w:rPr>
      </w:pPr>
      <w:r w:rsidRPr="008F55F6">
        <w:rPr>
          <w:rFonts w:cs="Arial"/>
          <w:sz w:val="22"/>
          <w:szCs w:val="22"/>
          <w:lang w:val="es-CR"/>
        </w:rPr>
        <w:t>Oficio de Elia Rosita Chaves, reiterando la solicitud para que se le autorice a la señora Santos Chaves, tramitar un bono para construir su casa en un lote que se encuentra en una servidumbre de 5 metros de ancho y que no está inscrita en el Registro.</w:t>
      </w:r>
    </w:p>
    <w:p w14:paraId="76031A37" w14:textId="08161AF3" w:rsidR="00D36A12" w:rsidRPr="008F55F6" w:rsidRDefault="00D36A12" w:rsidP="008F55F6">
      <w:pPr>
        <w:pStyle w:val="Prrafodelista"/>
        <w:numPr>
          <w:ilvl w:val="0"/>
          <w:numId w:val="18"/>
        </w:numPr>
        <w:spacing w:line="360" w:lineRule="auto"/>
        <w:ind w:left="567" w:hanging="567"/>
        <w:jc w:val="both"/>
        <w:rPr>
          <w:rFonts w:cs="Arial"/>
          <w:sz w:val="22"/>
          <w:szCs w:val="22"/>
          <w:lang w:val="es-CR"/>
        </w:rPr>
      </w:pPr>
      <w:r w:rsidRPr="008F55F6">
        <w:rPr>
          <w:rFonts w:cs="Arial"/>
          <w:sz w:val="22"/>
          <w:szCs w:val="22"/>
          <w:lang w:val="es-CR"/>
        </w:rPr>
        <w:t>Oficio del Comité de Riesgos, remitiendo el reporte sobre los principales temas tratados por ese Comité en el primer semestre de 2022.</w:t>
      </w:r>
    </w:p>
    <w:p w14:paraId="53149C7D" w14:textId="7031323D" w:rsidR="00D36A12" w:rsidRPr="008F55F6" w:rsidRDefault="00D36A12" w:rsidP="008F55F6">
      <w:pPr>
        <w:pStyle w:val="Prrafodelista"/>
        <w:numPr>
          <w:ilvl w:val="0"/>
          <w:numId w:val="18"/>
        </w:numPr>
        <w:spacing w:line="360" w:lineRule="auto"/>
        <w:ind w:left="567" w:hanging="567"/>
        <w:jc w:val="both"/>
        <w:rPr>
          <w:rFonts w:cs="Arial"/>
          <w:sz w:val="22"/>
          <w:szCs w:val="22"/>
          <w:lang w:val="es-CR"/>
        </w:rPr>
      </w:pPr>
      <w:r w:rsidRPr="008F55F6">
        <w:rPr>
          <w:rFonts w:cs="Arial"/>
          <w:sz w:val="22"/>
          <w:szCs w:val="22"/>
          <w:lang w:val="es-CR"/>
        </w:rPr>
        <w:t>Oficio de la empresa Edificios, Casas y Carreteras S.A., solicita</w:t>
      </w:r>
      <w:r w:rsidR="00BD652F" w:rsidRPr="008F55F6">
        <w:rPr>
          <w:rFonts w:cs="Arial"/>
          <w:sz w:val="22"/>
          <w:szCs w:val="22"/>
          <w:lang w:val="es-CR"/>
        </w:rPr>
        <w:t>ndo</w:t>
      </w:r>
      <w:r w:rsidRPr="008F55F6">
        <w:rPr>
          <w:rFonts w:cs="Arial"/>
          <w:sz w:val="22"/>
          <w:szCs w:val="22"/>
          <w:lang w:val="es-CR"/>
        </w:rPr>
        <w:t xml:space="preserve"> valorar oficios </w:t>
      </w:r>
      <w:r w:rsidR="00BD652F" w:rsidRPr="008F55F6">
        <w:rPr>
          <w:rFonts w:cs="Arial"/>
          <w:sz w:val="22"/>
          <w:szCs w:val="22"/>
          <w:lang w:val="es-CR"/>
        </w:rPr>
        <w:t xml:space="preserve">relacionados con </w:t>
      </w:r>
      <w:r w:rsidRPr="008F55F6">
        <w:rPr>
          <w:rFonts w:cs="Arial"/>
          <w:sz w:val="22"/>
          <w:szCs w:val="22"/>
          <w:lang w:val="es-CR"/>
        </w:rPr>
        <w:t xml:space="preserve">la instrucción girada al INVU </w:t>
      </w:r>
      <w:r w:rsidR="00BD652F" w:rsidRPr="008F55F6">
        <w:rPr>
          <w:rFonts w:cs="Arial"/>
          <w:sz w:val="22"/>
          <w:szCs w:val="22"/>
          <w:lang w:val="es-CR"/>
        </w:rPr>
        <w:t xml:space="preserve">por parte de la Dirección FOSUVI, en torno a la ejecución de </w:t>
      </w:r>
      <w:r w:rsidRPr="008F55F6">
        <w:rPr>
          <w:rFonts w:cs="Arial"/>
          <w:sz w:val="22"/>
          <w:szCs w:val="22"/>
          <w:lang w:val="es-CR"/>
        </w:rPr>
        <w:t>obras adicionales en una vivienda de adulto mayor</w:t>
      </w:r>
      <w:r w:rsidR="00BD652F" w:rsidRPr="008F55F6">
        <w:rPr>
          <w:rFonts w:cs="Arial"/>
          <w:sz w:val="22"/>
          <w:szCs w:val="22"/>
          <w:lang w:val="es-CR"/>
        </w:rPr>
        <w:t>.</w:t>
      </w:r>
    </w:p>
    <w:p w14:paraId="6E1398C1" w14:textId="3878B2F3" w:rsidR="00BD652F" w:rsidRPr="008F55F6" w:rsidRDefault="00BD652F" w:rsidP="008F55F6">
      <w:pPr>
        <w:pStyle w:val="Prrafodelista"/>
        <w:numPr>
          <w:ilvl w:val="0"/>
          <w:numId w:val="18"/>
        </w:numPr>
        <w:spacing w:line="360" w:lineRule="auto"/>
        <w:ind w:left="567" w:hanging="567"/>
        <w:jc w:val="both"/>
        <w:rPr>
          <w:rFonts w:cs="Arial"/>
          <w:sz w:val="22"/>
          <w:szCs w:val="22"/>
          <w:lang w:val="es-CR"/>
        </w:rPr>
      </w:pPr>
      <w:r w:rsidRPr="008F55F6">
        <w:rPr>
          <w:rFonts w:cs="Arial"/>
          <w:sz w:val="22"/>
          <w:szCs w:val="22"/>
          <w:lang w:val="es-CR"/>
        </w:rPr>
        <w:t>Oficio del Comité de Tecnologías de Información, remitiendo el reporte sobre los principales temas tratados por ese Comité en el primer semestre de 2022.</w:t>
      </w:r>
    </w:p>
    <w:p w14:paraId="2A612FDE" w14:textId="6A989C98" w:rsidR="00BD652F" w:rsidRPr="008F55F6" w:rsidRDefault="00F42662" w:rsidP="008F55F6">
      <w:pPr>
        <w:pStyle w:val="Prrafodelista"/>
        <w:numPr>
          <w:ilvl w:val="0"/>
          <w:numId w:val="18"/>
        </w:numPr>
        <w:spacing w:line="360" w:lineRule="auto"/>
        <w:ind w:left="567" w:hanging="567"/>
        <w:jc w:val="both"/>
        <w:rPr>
          <w:rFonts w:cs="Arial"/>
          <w:sz w:val="22"/>
          <w:szCs w:val="22"/>
          <w:lang w:val="es-CR"/>
        </w:rPr>
      </w:pPr>
      <w:r w:rsidRPr="008F55F6">
        <w:rPr>
          <w:rFonts w:cs="Arial"/>
          <w:sz w:val="22"/>
          <w:szCs w:val="22"/>
          <w:lang w:val="es-CR"/>
        </w:rPr>
        <w:t>Oficio de la Mutual Cartago, retirando parcialmente el recurso de revocatoria presentado, contra el acuerdo de aprobación de una prórroga al contrato de administración de recursos del proyecto Santa Fe</w:t>
      </w:r>
      <w:r w:rsidR="003A12B5" w:rsidRPr="008F55F6">
        <w:rPr>
          <w:rFonts w:cs="Arial"/>
          <w:sz w:val="22"/>
          <w:szCs w:val="22"/>
          <w:lang w:val="es-CR"/>
        </w:rPr>
        <w:t>.</w:t>
      </w:r>
    </w:p>
    <w:p w14:paraId="69866364" w14:textId="0C19B079" w:rsidR="00BD652F" w:rsidRPr="008F55F6" w:rsidRDefault="00565E47" w:rsidP="008F55F6">
      <w:pPr>
        <w:pStyle w:val="Prrafodelista"/>
        <w:numPr>
          <w:ilvl w:val="0"/>
          <w:numId w:val="18"/>
        </w:numPr>
        <w:spacing w:line="360" w:lineRule="auto"/>
        <w:ind w:left="567" w:hanging="567"/>
        <w:jc w:val="both"/>
        <w:rPr>
          <w:rFonts w:cs="Arial"/>
          <w:sz w:val="22"/>
          <w:szCs w:val="22"/>
          <w:lang w:val="es-CR"/>
        </w:rPr>
      </w:pPr>
      <w:r w:rsidRPr="008F55F6">
        <w:rPr>
          <w:rFonts w:cs="Arial"/>
          <w:sz w:val="22"/>
          <w:szCs w:val="22"/>
          <w:lang w:val="es-CR"/>
        </w:rPr>
        <w:t xml:space="preserve">Copia de oficio enviado por la Municipalidad de San Carlos a la Dirección FOSUVI, </w:t>
      </w:r>
      <w:r w:rsidR="00FF2A7D">
        <w:rPr>
          <w:rFonts w:cs="Arial"/>
          <w:sz w:val="22"/>
          <w:szCs w:val="22"/>
          <w:lang w:val="es-CR"/>
        </w:rPr>
        <w:t xml:space="preserve">informando sobre la donación de </w:t>
      </w:r>
      <w:r w:rsidRPr="008F55F6">
        <w:rPr>
          <w:rFonts w:cs="Arial"/>
          <w:sz w:val="22"/>
          <w:szCs w:val="22"/>
          <w:lang w:val="es-CR"/>
        </w:rPr>
        <w:t>72 lotes al BANHVI, para el desarrollo del proyecto Creciendo Juntos.</w:t>
      </w:r>
    </w:p>
    <w:p w14:paraId="0C707D38" w14:textId="63843A64" w:rsidR="00565E47" w:rsidRPr="008F55F6" w:rsidRDefault="00565E47" w:rsidP="008F55F6">
      <w:pPr>
        <w:pStyle w:val="Prrafodelista"/>
        <w:numPr>
          <w:ilvl w:val="0"/>
          <w:numId w:val="18"/>
        </w:numPr>
        <w:spacing w:line="360" w:lineRule="auto"/>
        <w:ind w:left="567" w:hanging="567"/>
        <w:jc w:val="both"/>
        <w:rPr>
          <w:rFonts w:cs="Arial"/>
          <w:sz w:val="22"/>
          <w:szCs w:val="22"/>
          <w:lang w:val="es-CR"/>
        </w:rPr>
      </w:pPr>
      <w:r w:rsidRPr="008F55F6">
        <w:rPr>
          <w:rFonts w:cs="Arial"/>
          <w:sz w:val="22"/>
          <w:szCs w:val="22"/>
          <w:lang w:val="es-CR"/>
        </w:rPr>
        <w:t>Oficio de la Dirección FOSUVI, atendiendo consulta de la Junta Directiva sobre la existencia de una política para que los beneficiarios de proyectos que</w:t>
      </w:r>
      <w:r w:rsidR="000D2B0F" w:rsidRPr="008F55F6">
        <w:rPr>
          <w:rFonts w:cs="Arial"/>
          <w:sz w:val="22"/>
          <w:szCs w:val="22"/>
          <w:lang w:val="es-CR"/>
        </w:rPr>
        <w:t xml:space="preserve"> al</w:t>
      </w:r>
      <w:r w:rsidRPr="008F55F6">
        <w:rPr>
          <w:rFonts w:cs="Arial"/>
          <w:sz w:val="22"/>
          <w:szCs w:val="22"/>
          <w:lang w:val="es-CR"/>
        </w:rPr>
        <w:t xml:space="preserve"> formalizar tengan ingresos superiores al estrato 1.5, puedan gestionar su vivienda con bono y crédito</w:t>
      </w:r>
      <w:r w:rsidR="000D2B0F" w:rsidRPr="008F55F6">
        <w:rPr>
          <w:rFonts w:cs="Arial"/>
          <w:sz w:val="22"/>
          <w:szCs w:val="22"/>
          <w:lang w:val="es-CR"/>
        </w:rPr>
        <w:t>.</w:t>
      </w:r>
    </w:p>
    <w:p w14:paraId="62C0F5BA" w14:textId="43B23F5E" w:rsidR="000D2B0F" w:rsidRPr="008F55F6" w:rsidRDefault="000D2B0F" w:rsidP="008F55F6">
      <w:pPr>
        <w:pStyle w:val="Prrafodelista"/>
        <w:numPr>
          <w:ilvl w:val="0"/>
          <w:numId w:val="18"/>
        </w:numPr>
        <w:spacing w:line="360" w:lineRule="auto"/>
        <w:ind w:left="567" w:hanging="567"/>
        <w:jc w:val="both"/>
        <w:rPr>
          <w:rFonts w:cs="Arial"/>
          <w:sz w:val="22"/>
          <w:szCs w:val="22"/>
          <w:lang w:val="es-CR"/>
        </w:rPr>
      </w:pPr>
      <w:r w:rsidRPr="008F55F6">
        <w:rPr>
          <w:rFonts w:cs="Arial"/>
          <w:sz w:val="22"/>
          <w:szCs w:val="22"/>
          <w:lang w:val="es-CR"/>
        </w:rPr>
        <w:t xml:space="preserve">Oficio de la Diputada Olga Morera Arrieta, </w:t>
      </w:r>
      <w:r w:rsidR="008377F8" w:rsidRPr="008F55F6">
        <w:rPr>
          <w:rFonts w:cs="Arial"/>
          <w:sz w:val="22"/>
          <w:szCs w:val="22"/>
          <w:lang w:val="es-CR"/>
        </w:rPr>
        <w:t xml:space="preserve">solicitando información sobre los recursos y las condiciones de las personas de Upala afectadas por el huracán Otto y el estado actual de la solicitud de la señora </w:t>
      </w:r>
      <w:proofErr w:type="spellStart"/>
      <w:r w:rsidR="008377F8" w:rsidRPr="008F55F6">
        <w:rPr>
          <w:rFonts w:cs="Arial"/>
          <w:sz w:val="22"/>
          <w:szCs w:val="22"/>
          <w:lang w:val="es-CR"/>
        </w:rPr>
        <w:t>Zenelia</w:t>
      </w:r>
      <w:proofErr w:type="spellEnd"/>
      <w:r w:rsidR="008377F8" w:rsidRPr="008F55F6">
        <w:rPr>
          <w:rFonts w:cs="Arial"/>
          <w:sz w:val="22"/>
          <w:szCs w:val="22"/>
          <w:lang w:val="es-CR"/>
        </w:rPr>
        <w:t xml:space="preserve"> Cortés Acosta.</w:t>
      </w:r>
    </w:p>
    <w:p w14:paraId="2835DEAE" w14:textId="5848FCDD" w:rsidR="008377F8" w:rsidRPr="008F55F6" w:rsidRDefault="008377F8" w:rsidP="008F55F6">
      <w:pPr>
        <w:pStyle w:val="Prrafodelista"/>
        <w:numPr>
          <w:ilvl w:val="0"/>
          <w:numId w:val="18"/>
        </w:numPr>
        <w:spacing w:line="360" w:lineRule="auto"/>
        <w:ind w:left="567" w:hanging="567"/>
        <w:jc w:val="both"/>
        <w:rPr>
          <w:rFonts w:cs="Arial"/>
          <w:sz w:val="22"/>
          <w:szCs w:val="22"/>
          <w:lang w:val="es-CR"/>
        </w:rPr>
      </w:pPr>
      <w:r w:rsidRPr="008F55F6">
        <w:rPr>
          <w:rFonts w:cs="Arial"/>
          <w:sz w:val="22"/>
          <w:szCs w:val="22"/>
          <w:lang w:val="es-CR"/>
        </w:rPr>
        <w:lastRenderedPageBreak/>
        <w:t>Oficio de la Gerencia General, comunicando el inicio del proceso para llenar las plazas de Subgerente de Operaciones y Subgerente Financiero del BANHVI.</w:t>
      </w:r>
    </w:p>
    <w:p w14:paraId="14C2C322" w14:textId="11B0680E" w:rsidR="008377F8" w:rsidRPr="008F55F6" w:rsidRDefault="008377F8" w:rsidP="008F55F6">
      <w:pPr>
        <w:pStyle w:val="Prrafodelista"/>
        <w:numPr>
          <w:ilvl w:val="0"/>
          <w:numId w:val="18"/>
        </w:numPr>
        <w:spacing w:line="360" w:lineRule="auto"/>
        <w:ind w:left="567" w:hanging="567"/>
        <w:jc w:val="both"/>
        <w:rPr>
          <w:rFonts w:cs="Arial"/>
          <w:sz w:val="22"/>
          <w:szCs w:val="22"/>
          <w:lang w:val="es-CR"/>
        </w:rPr>
      </w:pPr>
      <w:r w:rsidRPr="008F55F6">
        <w:rPr>
          <w:rFonts w:cs="Arial"/>
          <w:sz w:val="22"/>
          <w:szCs w:val="22"/>
          <w:lang w:val="es-CR"/>
        </w:rPr>
        <w:t>Oficio de la Gerencia General, remitiendo el vínculo al informe “Balance y Tendencias del Sector Vivienda y Asentamientos Humanos 2021”.</w:t>
      </w:r>
    </w:p>
    <w:p w14:paraId="29372A39" w14:textId="1E70B668" w:rsidR="008377F8" w:rsidRPr="008F55F6" w:rsidRDefault="008377F8" w:rsidP="008F55F6">
      <w:pPr>
        <w:pStyle w:val="Prrafodelista"/>
        <w:numPr>
          <w:ilvl w:val="0"/>
          <w:numId w:val="18"/>
        </w:numPr>
        <w:spacing w:line="360" w:lineRule="auto"/>
        <w:ind w:left="567" w:hanging="567"/>
        <w:jc w:val="both"/>
        <w:rPr>
          <w:rFonts w:cs="Arial"/>
          <w:sz w:val="22"/>
          <w:szCs w:val="22"/>
          <w:lang w:val="es-CR"/>
        </w:rPr>
      </w:pPr>
      <w:r w:rsidRPr="008F55F6">
        <w:rPr>
          <w:rFonts w:cs="Arial"/>
          <w:sz w:val="22"/>
          <w:szCs w:val="22"/>
          <w:lang w:val="es-CR"/>
        </w:rPr>
        <w:t>Oficio de Marcela Guevara Juárez, solicitando ayuda para que no la excluyan como beneficiaria del proyecto Veredas del Río, en Liberia.</w:t>
      </w:r>
    </w:p>
    <w:p w14:paraId="65127F9B" w14:textId="14EBF52E" w:rsidR="008377F8" w:rsidRPr="008F55F6" w:rsidRDefault="008377F8" w:rsidP="008F55F6">
      <w:pPr>
        <w:pStyle w:val="Prrafodelista"/>
        <w:numPr>
          <w:ilvl w:val="0"/>
          <w:numId w:val="18"/>
        </w:numPr>
        <w:spacing w:line="360" w:lineRule="auto"/>
        <w:ind w:left="567" w:hanging="567"/>
        <w:jc w:val="both"/>
        <w:rPr>
          <w:rFonts w:cs="Arial"/>
          <w:sz w:val="22"/>
          <w:szCs w:val="22"/>
          <w:lang w:val="es-CR"/>
        </w:rPr>
      </w:pPr>
      <w:r w:rsidRPr="008F55F6">
        <w:rPr>
          <w:rFonts w:cs="Arial"/>
          <w:sz w:val="22"/>
          <w:szCs w:val="22"/>
          <w:lang w:val="es-CR"/>
        </w:rPr>
        <w:t>Oficio de la Dirección</w:t>
      </w:r>
      <w:r w:rsidR="00177B50" w:rsidRPr="008F55F6">
        <w:rPr>
          <w:rFonts w:cs="Arial"/>
          <w:sz w:val="22"/>
          <w:szCs w:val="22"/>
          <w:lang w:val="es-CR"/>
        </w:rPr>
        <w:t xml:space="preserve"> </w:t>
      </w:r>
      <w:r w:rsidRPr="008F55F6">
        <w:rPr>
          <w:rFonts w:cs="Arial"/>
          <w:sz w:val="22"/>
          <w:szCs w:val="22"/>
          <w:lang w:val="es-CR"/>
        </w:rPr>
        <w:t xml:space="preserve">Administrativa, </w:t>
      </w:r>
      <w:r w:rsidR="00177B50" w:rsidRPr="008F55F6">
        <w:rPr>
          <w:rFonts w:cs="Arial"/>
          <w:sz w:val="22"/>
          <w:szCs w:val="22"/>
          <w:lang w:val="es-CR"/>
        </w:rPr>
        <w:t xml:space="preserve">solicitando </w:t>
      </w:r>
      <w:r w:rsidRPr="008F55F6">
        <w:rPr>
          <w:rFonts w:cs="Arial"/>
          <w:sz w:val="22"/>
          <w:szCs w:val="22"/>
          <w:lang w:val="es-CR"/>
        </w:rPr>
        <w:t>información para conformar los expedientes administrativos de los nuevos miembros de la Junta Directiva</w:t>
      </w:r>
      <w:r w:rsidR="00177B50" w:rsidRPr="008F55F6">
        <w:rPr>
          <w:rFonts w:cs="Arial"/>
          <w:sz w:val="22"/>
          <w:szCs w:val="22"/>
          <w:lang w:val="es-CR"/>
        </w:rPr>
        <w:t>.</w:t>
      </w:r>
    </w:p>
    <w:p w14:paraId="3B29ACD2" w14:textId="3CC47DA6" w:rsidR="00177B50" w:rsidRPr="008F55F6" w:rsidRDefault="00177B50" w:rsidP="008F55F6">
      <w:pPr>
        <w:pStyle w:val="Prrafodelista"/>
        <w:numPr>
          <w:ilvl w:val="0"/>
          <w:numId w:val="18"/>
        </w:numPr>
        <w:spacing w:line="360" w:lineRule="auto"/>
        <w:ind w:left="567" w:hanging="567"/>
        <w:jc w:val="both"/>
        <w:rPr>
          <w:rFonts w:cs="Arial"/>
          <w:sz w:val="22"/>
          <w:szCs w:val="22"/>
          <w:lang w:val="es-CR"/>
        </w:rPr>
      </w:pPr>
      <w:r w:rsidRPr="008F55F6">
        <w:rPr>
          <w:rFonts w:cs="Arial"/>
          <w:sz w:val="22"/>
          <w:szCs w:val="22"/>
          <w:lang w:val="es-CR"/>
        </w:rPr>
        <w:t>Oficio de la Directora Grillo Espinoza, comunicando que se encontrará fuera del país del 19 al 29 de setiembre de 2022.</w:t>
      </w:r>
    </w:p>
    <w:p w14:paraId="59151DF9" w14:textId="3983DEA8" w:rsidR="00177B50" w:rsidRPr="008F55F6" w:rsidRDefault="00177B50" w:rsidP="008F55F6">
      <w:pPr>
        <w:pStyle w:val="Prrafodelista"/>
        <w:numPr>
          <w:ilvl w:val="0"/>
          <w:numId w:val="18"/>
        </w:numPr>
        <w:spacing w:line="360" w:lineRule="auto"/>
        <w:ind w:left="567" w:hanging="567"/>
        <w:jc w:val="both"/>
        <w:rPr>
          <w:rFonts w:cs="Arial"/>
          <w:sz w:val="22"/>
          <w:szCs w:val="22"/>
          <w:lang w:val="es-CR"/>
        </w:rPr>
      </w:pPr>
      <w:r w:rsidRPr="008F55F6">
        <w:rPr>
          <w:rFonts w:cs="Arial"/>
          <w:sz w:val="22"/>
          <w:szCs w:val="22"/>
          <w:lang w:val="es-CR"/>
        </w:rPr>
        <w:t>Copia de oficio enviado por la Auditoría Interna al Comité de Auditoría, remitiendo el informe de labores ejecutadas durante el segundo trimestre de 2022.</w:t>
      </w:r>
    </w:p>
    <w:p w14:paraId="1676A2EB" w14:textId="4637D5DF" w:rsidR="00177B50" w:rsidRPr="008F55F6" w:rsidRDefault="00177B50" w:rsidP="008F55F6">
      <w:pPr>
        <w:pStyle w:val="Prrafodelista"/>
        <w:numPr>
          <w:ilvl w:val="0"/>
          <w:numId w:val="18"/>
        </w:numPr>
        <w:spacing w:line="360" w:lineRule="auto"/>
        <w:ind w:left="567" w:hanging="567"/>
        <w:jc w:val="both"/>
        <w:rPr>
          <w:rFonts w:cs="Arial"/>
          <w:sz w:val="22"/>
          <w:szCs w:val="22"/>
          <w:lang w:val="es-CR"/>
        </w:rPr>
      </w:pPr>
      <w:r w:rsidRPr="008F55F6">
        <w:rPr>
          <w:rFonts w:cs="Arial"/>
          <w:sz w:val="22"/>
          <w:szCs w:val="22"/>
          <w:lang w:val="es-CR"/>
        </w:rPr>
        <w:t>Oficio de la Dirección FOSUVI, remitiendo información solicitada por la Municipalidad de Acosta, en cuanto a si para otorgar un segundo bono de vivienda, la familia debe donar el terreno declarado inhabitable a la Municipalidad.</w:t>
      </w:r>
    </w:p>
    <w:p w14:paraId="67149537" w14:textId="226AB303" w:rsidR="00177B50" w:rsidRPr="008F55F6" w:rsidRDefault="00177B50" w:rsidP="008F55F6">
      <w:pPr>
        <w:pStyle w:val="Prrafodelista"/>
        <w:numPr>
          <w:ilvl w:val="0"/>
          <w:numId w:val="18"/>
        </w:numPr>
        <w:spacing w:line="360" w:lineRule="auto"/>
        <w:ind w:left="567" w:hanging="567"/>
        <w:jc w:val="both"/>
        <w:rPr>
          <w:rFonts w:cs="Arial"/>
          <w:sz w:val="22"/>
          <w:szCs w:val="22"/>
          <w:lang w:val="es-CR"/>
        </w:rPr>
      </w:pPr>
      <w:r w:rsidRPr="008F55F6">
        <w:rPr>
          <w:rFonts w:cs="Arial"/>
          <w:sz w:val="22"/>
          <w:szCs w:val="22"/>
          <w:lang w:val="es-CR"/>
        </w:rPr>
        <w:t>Oficio de Johnny Barrantes Villarevia, presentando el informe de fin de gestión como Subgerente de Operaciones.</w:t>
      </w:r>
    </w:p>
    <w:p w14:paraId="72624EAE" w14:textId="36FE9CD2" w:rsidR="00177B50" w:rsidRPr="008F55F6" w:rsidRDefault="009D2B09" w:rsidP="008F55F6">
      <w:pPr>
        <w:pStyle w:val="Prrafodelista"/>
        <w:numPr>
          <w:ilvl w:val="0"/>
          <w:numId w:val="18"/>
        </w:numPr>
        <w:spacing w:line="360" w:lineRule="auto"/>
        <w:ind w:left="567" w:hanging="567"/>
        <w:jc w:val="both"/>
        <w:rPr>
          <w:rFonts w:cs="Arial"/>
          <w:sz w:val="22"/>
          <w:szCs w:val="22"/>
          <w:lang w:val="es-CR"/>
        </w:rPr>
      </w:pPr>
      <w:r w:rsidRPr="008F55F6">
        <w:rPr>
          <w:rFonts w:cs="Arial"/>
          <w:sz w:val="22"/>
          <w:szCs w:val="22"/>
          <w:lang w:val="es-CR"/>
        </w:rPr>
        <w:t>Copia de oficio enviado por la Gerencia General a la Dirección FOSUVI, autorizando la corrección administrativa de una condición establecida en el acuerdo sobre la aprobación de un bono extraordinario en el proyecto Almendares II.</w:t>
      </w:r>
    </w:p>
    <w:p w14:paraId="63CAAF86" w14:textId="0C8DF9C3" w:rsidR="00177B50" w:rsidRPr="008F55F6" w:rsidRDefault="009D2B09" w:rsidP="008F55F6">
      <w:pPr>
        <w:pStyle w:val="Prrafodelista"/>
        <w:numPr>
          <w:ilvl w:val="0"/>
          <w:numId w:val="18"/>
        </w:numPr>
        <w:spacing w:line="360" w:lineRule="auto"/>
        <w:ind w:left="567" w:hanging="567"/>
        <w:jc w:val="both"/>
        <w:rPr>
          <w:rFonts w:cs="Arial"/>
          <w:sz w:val="22"/>
          <w:szCs w:val="22"/>
          <w:lang w:val="es-CR"/>
        </w:rPr>
      </w:pPr>
      <w:r w:rsidRPr="008F55F6">
        <w:rPr>
          <w:rFonts w:cs="Arial"/>
          <w:sz w:val="22"/>
          <w:szCs w:val="22"/>
          <w:lang w:val="es-CR"/>
        </w:rPr>
        <w:t>Oficio de la Asamblea Legislativa, sometiendo a consulta el proyecto de «Ley de aprobación de la “Enmienda al Tratado de Libre Comercio entre los Estados Unidos Mexicanos y las repúblicas de Costa Rica, El Salvador, Guatemala, Honduras y Nicaragua”, Ley de aprobación N° 9122 del 06 de marzo de 2013, para incorporar el anexo 10.2 de cobertura al capítulo décimo sobre contratación Pública».</w:t>
      </w:r>
    </w:p>
    <w:p w14:paraId="28DD9079" w14:textId="77777777" w:rsidR="006321F4" w:rsidRPr="00D14EAF" w:rsidRDefault="006321F4" w:rsidP="006321F4">
      <w:pPr>
        <w:spacing w:line="360" w:lineRule="auto"/>
        <w:jc w:val="both"/>
        <w:rPr>
          <w:rFonts w:cs="Arial"/>
          <w:b/>
          <w:sz w:val="22"/>
        </w:rPr>
      </w:pPr>
      <w:r w:rsidRPr="00D14EAF">
        <w:rPr>
          <w:rFonts w:cs="Arial"/>
          <w:b/>
          <w:sz w:val="22"/>
        </w:rPr>
        <w:t>************</w:t>
      </w:r>
    </w:p>
    <w:p w14:paraId="56FC42E1" w14:textId="77777777" w:rsidR="007F614F" w:rsidRPr="00AB2826" w:rsidRDefault="007F614F" w:rsidP="002D0146">
      <w:pPr>
        <w:spacing w:line="360" w:lineRule="auto"/>
        <w:jc w:val="both"/>
        <w:rPr>
          <w:rFonts w:cs="Arial"/>
          <w:b/>
          <w:sz w:val="22"/>
          <w:szCs w:val="22"/>
          <w:u w:val="single"/>
          <w:lang w:val="es-ES_tradnl"/>
        </w:rPr>
      </w:pPr>
    </w:p>
    <w:p w14:paraId="269E922C" w14:textId="15343ED8"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8634C9" w:rsidRPr="00EA2246">
        <w:rPr>
          <w:rFonts w:cs="Arial"/>
          <w:b/>
          <w:bCs/>
          <w:sz w:val="22"/>
          <w:u w:val="single"/>
          <w:lang w:val="es-ES_tradnl"/>
        </w:rPr>
        <w:t>Análisis de resultados de la investigación realizada por la Contraloría General de la República, en torno al uso de recursos de la Cuenta General</w:t>
      </w:r>
    </w:p>
    <w:p w14:paraId="2C5A730F" w14:textId="77777777" w:rsidR="00FA4CCB" w:rsidRDefault="00FA4CCB" w:rsidP="002D0146">
      <w:pPr>
        <w:spacing w:line="360" w:lineRule="auto"/>
        <w:jc w:val="both"/>
        <w:rPr>
          <w:rFonts w:cs="Arial"/>
          <w:sz w:val="22"/>
          <w:szCs w:val="22"/>
        </w:rPr>
      </w:pPr>
    </w:p>
    <w:p w14:paraId="0CF26A91" w14:textId="2C055465" w:rsidR="00580C76" w:rsidRDefault="00580C76" w:rsidP="00580C76">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03</w:t>
      </w:r>
      <w:r w:rsidRPr="0039311E">
        <w:rPr>
          <w:rFonts w:cs="Arial"/>
          <w:sz w:val="22"/>
          <w:u w:val="single"/>
          <w:lang w:val="es-ES_tradnl"/>
        </w:rPr>
        <w:t>:</w:t>
      </w:r>
      <w:r>
        <w:rPr>
          <w:rFonts w:cs="Arial"/>
          <w:sz w:val="22"/>
          <w:u w:val="single"/>
          <w:lang w:val="es-ES_tradnl"/>
        </w:rPr>
        <w:t>00</w:t>
      </w:r>
      <w:r>
        <w:rPr>
          <w:rFonts w:cs="Arial"/>
          <w:sz w:val="22"/>
          <w:lang w:val="es-ES_tradnl"/>
        </w:rPr>
        <w:t xml:space="preserve"> De conformidad con lo discutido en la sesión 42-2022 del pasado 22 de agosto, se proceden a analizar los antecedentes del estudio realizado por la </w:t>
      </w:r>
      <w:r w:rsidRPr="00580C76">
        <w:rPr>
          <w:rFonts w:cs="Arial"/>
          <w:sz w:val="22"/>
          <w:szCs w:val="22"/>
          <w:lang w:val="es-CR"/>
        </w:rPr>
        <w:t>Contraloría General de la República</w:t>
      </w:r>
      <w:r>
        <w:rPr>
          <w:rFonts w:cs="Arial"/>
          <w:sz w:val="22"/>
          <w:szCs w:val="22"/>
          <w:lang w:val="es-CR"/>
        </w:rPr>
        <w:t>, con respecto al uso de los recursos FONAVI – Cuenta General.</w:t>
      </w:r>
    </w:p>
    <w:p w14:paraId="49FBCB4C" w14:textId="77777777" w:rsidR="00580C76" w:rsidRDefault="00580C76" w:rsidP="00580C76">
      <w:pPr>
        <w:spacing w:line="360" w:lineRule="auto"/>
        <w:jc w:val="both"/>
        <w:rPr>
          <w:rFonts w:cs="Arial"/>
          <w:sz w:val="22"/>
          <w:lang w:val="es-ES_tradnl"/>
        </w:rPr>
      </w:pPr>
    </w:p>
    <w:p w14:paraId="04A587BE" w14:textId="440DDFBF" w:rsidR="009A2311" w:rsidRDefault="00580C76" w:rsidP="009A2311">
      <w:pPr>
        <w:spacing w:line="360" w:lineRule="auto"/>
        <w:jc w:val="both"/>
        <w:rPr>
          <w:rFonts w:cs="Arial"/>
          <w:sz w:val="22"/>
          <w:szCs w:val="22"/>
        </w:rPr>
      </w:pPr>
      <w:r>
        <w:rPr>
          <w:rFonts w:cs="Arial"/>
          <w:sz w:val="22"/>
          <w:szCs w:val="22"/>
          <w:lang w:val="es-CR"/>
        </w:rPr>
        <w:lastRenderedPageBreak/>
        <w:t xml:space="preserve">Para estos efectos, se incorpora a la sesión la licenciada Tricia Hernández Brenes, Directora del FONAVI, quien se refiere a los antecedentes y la justificación del acuerdo </w:t>
      </w:r>
      <w:r w:rsidR="009A2311">
        <w:rPr>
          <w:rFonts w:cs="Arial"/>
          <w:sz w:val="22"/>
          <w:lang w:val="es-ES_tradnl"/>
        </w:rPr>
        <w:t xml:space="preserve">N° 1 de la sesión 99-2020, del 17 de diciembre de 2020, con el que se aprobó la propuesta de la </w:t>
      </w:r>
      <w:r w:rsidR="009A2311" w:rsidRPr="00697AE8">
        <w:rPr>
          <w:rFonts w:cs="Arial"/>
          <w:sz w:val="22"/>
          <w:szCs w:val="22"/>
          <w:lang w:val="es-ES_tradnl"/>
        </w:rPr>
        <w:t>Administración</w:t>
      </w:r>
      <w:r w:rsidR="009A2311">
        <w:rPr>
          <w:rFonts w:cs="Arial"/>
          <w:sz w:val="22"/>
          <w:szCs w:val="22"/>
          <w:lang w:val="es-ES_tradnl"/>
        </w:rPr>
        <w:t xml:space="preserve"> </w:t>
      </w:r>
      <w:r w:rsidR="009A2311" w:rsidRPr="00697AE8">
        <w:rPr>
          <w:rFonts w:cs="Arial"/>
          <w:sz w:val="22"/>
          <w:lang w:val="es-ES_tradnl"/>
        </w:rPr>
        <w:t>para inver</w:t>
      </w:r>
      <w:r w:rsidR="009A2311">
        <w:rPr>
          <w:rFonts w:cs="Arial"/>
          <w:sz w:val="22"/>
          <w:lang w:val="es-ES_tradnl"/>
        </w:rPr>
        <w:t xml:space="preserve">tir </w:t>
      </w:r>
      <w:r w:rsidR="009A2311" w:rsidRPr="00697AE8">
        <w:rPr>
          <w:rFonts w:cs="Arial"/>
          <w:sz w:val="22"/>
          <w:lang w:val="es-ES_tradnl"/>
        </w:rPr>
        <w:t>recursos de la Cuenta General del Banco en el FONAVI</w:t>
      </w:r>
      <w:r w:rsidR="009A2311">
        <w:rPr>
          <w:rFonts w:cs="Arial"/>
          <w:sz w:val="22"/>
          <w:lang w:val="es-ES_tradnl"/>
        </w:rPr>
        <w:t>, por el monto de ¢8.000 millones, con el objeto de fortalecer el programa integral de financiamiento para familias de ingresos medios.</w:t>
      </w:r>
    </w:p>
    <w:p w14:paraId="469879A0" w14:textId="5D5525AA" w:rsidR="00580C76" w:rsidRDefault="00580C76" w:rsidP="00580C76">
      <w:pPr>
        <w:spacing w:line="360" w:lineRule="auto"/>
        <w:jc w:val="both"/>
        <w:rPr>
          <w:rFonts w:cs="Arial"/>
          <w:sz w:val="22"/>
          <w:szCs w:val="22"/>
          <w:lang w:val="es-CR"/>
        </w:rPr>
      </w:pPr>
    </w:p>
    <w:p w14:paraId="1234FD32" w14:textId="57FF70E0" w:rsidR="009A2311" w:rsidRDefault="009A2311" w:rsidP="00CD7D1D">
      <w:pPr>
        <w:spacing w:line="360" w:lineRule="auto"/>
        <w:jc w:val="both"/>
        <w:rPr>
          <w:rFonts w:cs="Arial"/>
          <w:sz w:val="22"/>
          <w:szCs w:val="22"/>
          <w:lang w:val="es-CR"/>
        </w:rPr>
      </w:pPr>
      <w:r>
        <w:rPr>
          <w:rFonts w:cs="Arial"/>
          <w:sz w:val="22"/>
          <w:szCs w:val="22"/>
          <w:lang w:val="es-CR"/>
        </w:rPr>
        <w:t xml:space="preserve">Luego de presentar los fines y los objetivos de los fondos del FOSUVI, FONAVI, Cuenta General y Fondo de Garantías, así como de los recursos en inversiones por cada fuente, explica el origen de las consultas realizadas a la </w:t>
      </w:r>
      <w:r w:rsidRPr="009A2311">
        <w:rPr>
          <w:rFonts w:cs="Arial"/>
          <w:sz w:val="22"/>
          <w:szCs w:val="22"/>
          <w:lang w:val="es-CR"/>
        </w:rPr>
        <w:t>Contraloría General de la República</w:t>
      </w:r>
      <w:r>
        <w:rPr>
          <w:rFonts w:cs="Arial"/>
          <w:sz w:val="22"/>
          <w:szCs w:val="22"/>
          <w:lang w:val="es-CR"/>
        </w:rPr>
        <w:t xml:space="preserve"> y </w:t>
      </w:r>
      <w:proofErr w:type="spellStart"/>
      <w:r>
        <w:rPr>
          <w:rFonts w:cs="Arial"/>
          <w:sz w:val="22"/>
          <w:szCs w:val="22"/>
          <w:lang w:val="es-CR"/>
        </w:rPr>
        <w:t>ala</w:t>
      </w:r>
      <w:proofErr w:type="spellEnd"/>
      <w:r>
        <w:rPr>
          <w:rFonts w:cs="Arial"/>
          <w:sz w:val="22"/>
          <w:szCs w:val="22"/>
          <w:lang w:val="es-CR"/>
        </w:rPr>
        <w:t xml:space="preserve"> Superintendencia General de entidades Financieras, con respecto a la posibilidad de incorporar </w:t>
      </w:r>
      <w:r w:rsidR="00CD7D1D">
        <w:rPr>
          <w:rFonts w:cs="Arial"/>
          <w:sz w:val="22"/>
          <w:szCs w:val="22"/>
          <w:lang w:val="es-CR"/>
        </w:rPr>
        <w:t xml:space="preserve">a la cartera de inversiones del FOSUVI, del Fondo de Garantías y de la Cuenta General, títulos valores emitidos por el FONAVI; ante lo cual tanto la </w:t>
      </w:r>
      <w:r w:rsidR="00CD7D1D" w:rsidRPr="00CD7D1D">
        <w:rPr>
          <w:rFonts w:cs="Arial"/>
          <w:sz w:val="22"/>
          <w:szCs w:val="22"/>
          <w:lang w:val="es-CR"/>
        </w:rPr>
        <w:t>Contraloría General de la República</w:t>
      </w:r>
      <w:r w:rsidR="00CD7D1D">
        <w:rPr>
          <w:rFonts w:cs="Arial"/>
          <w:sz w:val="22"/>
          <w:szCs w:val="22"/>
          <w:lang w:val="es-CR"/>
        </w:rPr>
        <w:t xml:space="preserve"> como la SUGEF respondieron, en resumen, que se trataba de un asunto meramente administrativo.</w:t>
      </w:r>
    </w:p>
    <w:p w14:paraId="041FBDCC" w14:textId="7D9A2B19" w:rsidR="00580C76" w:rsidRDefault="00580C76" w:rsidP="00580C76">
      <w:pPr>
        <w:spacing w:line="360" w:lineRule="auto"/>
        <w:jc w:val="both"/>
        <w:rPr>
          <w:rFonts w:cs="Arial"/>
          <w:sz w:val="22"/>
          <w:szCs w:val="22"/>
          <w:lang w:val="es-CR"/>
        </w:rPr>
      </w:pPr>
    </w:p>
    <w:p w14:paraId="5D56BD3F" w14:textId="7CCA7783" w:rsidR="000030FD" w:rsidRDefault="00CD7D1D" w:rsidP="00580C76">
      <w:pPr>
        <w:spacing w:line="360" w:lineRule="auto"/>
        <w:jc w:val="both"/>
        <w:rPr>
          <w:rFonts w:cs="Arial"/>
          <w:sz w:val="22"/>
          <w:szCs w:val="22"/>
          <w:lang w:val="es-CR"/>
        </w:rPr>
      </w:pPr>
      <w:r>
        <w:rPr>
          <w:rFonts w:cs="Arial"/>
          <w:sz w:val="22"/>
          <w:szCs w:val="22"/>
          <w:lang w:val="es-CR"/>
        </w:rPr>
        <w:t>Comenta luego el origen de la propuesta de inversión de recursos de la Cuenta General en el FONAVI</w:t>
      </w:r>
      <w:r w:rsidR="00CB3B60">
        <w:rPr>
          <w:rFonts w:cs="Arial"/>
          <w:sz w:val="22"/>
          <w:szCs w:val="22"/>
          <w:lang w:val="es-CR"/>
        </w:rPr>
        <w:t xml:space="preserve">, tendiente a fortalecer </w:t>
      </w:r>
      <w:r w:rsidR="00CB3B60">
        <w:rPr>
          <w:rFonts w:cs="Arial"/>
          <w:sz w:val="22"/>
          <w:lang w:val="es-ES_tradnl"/>
        </w:rPr>
        <w:t xml:space="preserve">el programa integral de financiamiento para familias de ingresos medios, según lo que finalmente se recomendó a la </w:t>
      </w:r>
      <w:r w:rsidR="00CB3B60" w:rsidRPr="00CB3B60">
        <w:rPr>
          <w:rFonts w:cs="Arial"/>
          <w:sz w:val="22"/>
          <w:lang w:val="es-ES_tradnl"/>
        </w:rPr>
        <w:t>Junta Directiva</w:t>
      </w:r>
      <w:r w:rsidR="00CB3B60">
        <w:rPr>
          <w:rFonts w:cs="Arial"/>
          <w:sz w:val="22"/>
          <w:lang w:val="es-ES_tradnl"/>
        </w:rPr>
        <w:t xml:space="preserve"> en la sesión 99-2020 del 17 de diciembre de 2020.  En este sentido, se refiere a la aplicación, desde febrero de 2021, del mecanismo de inversión de recursos de Cuenta General en el FONAVI</w:t>
      </w:r>
      <w:r w:rsidR="000030FD">
        <w:rPr>
          <w:rFonts w:cs="Arial"/>
          <w:sz w:val="22"/>
          <w:lang w:val="es-ES_tradnl"/>
        </w:rPr>
        <w:t xml:space="preserve">, así como a algunas consideraciones sobre el criterio expuesto por la </w:t>
      </w:r>
      <w:r w:rsidR="000030FD" w:rsidRPr="000030FD">
        <w:rPr>
          <w:rFonts w:cs="Arial"/>
          <w:sz w:val="22"/>
          <w:szCs w:val="22"/>
          <w:lang w:val="es-CR"/>
        </w:rPr>
        <w:t>Contraloría General de la República</w:t>
      </w:r>
      <w:r w:rsidR="000030FD">
        <w:rPr>
          <w:rFonts w:cs="Arial"/>
          <w:sz w:val="22"/>
          <w:szCs w:val="22"/>
          <w:lang w:val="es-CR"/>
        </w:rPr>
        <w:t xml:space="preserve"> en la sesión anterior y sobre las cuales también hacen comentarios la licenciada Masís Calderón y el señor Gerente General.</w:t>
      </w:r>
    </w:p>
    <w:p w14:paraId="197BDA3E" w14:textId="77777777" w:rsidR="000030FD" w:rsidRDefault="000030FD" w:rsidP="00580C76">
      <w:pPr>
        <w:spacing w:line="360" w:lineRule="auto"/>
        <w:jc w:val="both"/>
        <w:rPr>
          <w:rFonts w:cs="Arial"/>
          <w:sz w:val="22"/>
          <w:szCs w:val="22"/>
          <w:lang w:val="es-CR"/>
        </w:rPr>
      </w:pPr>
    </w:p>
    <w:p w14:paraId="790E9889" w14:textId="14CFC4B5" w:rsidR="000030FD" w:rsidRPr="000030FD" w:rsidRDefault="000030FD" w:rsidP="000030FD">
      <w:pPr>
        <w:spacing w:line="360" w:lineRule="auto"/>
        <w:jc w:val="both"/>
        <w:rPr>
          <w:rFonts w:cs="Arial"/>
          <w:sz w:val="22"/>
          <w:szCs w:val="22"/>
          <w:lang w:val="es-CR"/>
        </w:rPr>
      </w:pPr>
      <w:r w:rsidRPr="00A25DB7">
        <w:rPr>
          <w:rFonts w:cs="Arial"/>
          <w:sz w:val="22"/>
          <w:u w:val="single"/>
          <w:lang w:val="es-ES_tradnl"/>
        </w:rPr>
        <w:t xml:space="preserve">Minuto </w:t>
      </w:r>
      <w:r>
        <w:rPr>
          <w:rFonts w:cs="Arial"/>
          <w:sz w:val="22"/>
          <w:u w:val="single"/>
          <w:lang w:val="es-ES_tradnl"/>
        </w:rPr>
        <w:t>15</w:t>
      </w:r>
      <w:r w:rsidRPr="00A25DB7">
        <w:rPr>
          <w:rFonts w:cs="Arial"/>
          <w:sz w:val="22"/>
          <w:u w:val="single"/>
          <w:lang w:val="es-ES_tradnl"/>
        </w:rPr>
        <w:t>:</w:t>
      </w:r>
      <w:r>
        <w:rPr>
          <w:rFonts w:cs="Arial"/>
          <w:sz w:val="22"/>
          <w:u w:val="single"/>
          <w:lang w:val="es-ES_tradnl"/>
        </w:rPr>
        <w:t>15</w:t>
      </w:r>
      <w:r>
        <w:rPr>
          <w:rFonts w:cs="Arial"/>
          <w:sz w:val="22"/>
          <w:lang w:val="es-ES_tradnl"/>
        </w:rPr>
        <w:t xml:space="preserve"> Los señores proceden a analizar la información suministrada por la </w:t>
      </w:r>
      <w:r w:rsidRPr="000030FD">
        <w:rPr>
          <w:rFonts w:cs="Arial"/>
          <w:sz w:val="22"/>
          <w:szCs w:val="22"/>
          <w:lang w:val="es-ES_tradnl"/>
        </w:rPr>
        <w:t>Administración</w:t>
      </w:r>
      <w:r>
        <w:rPr>
          <w:rFonts w:cs="Arial"/>
          <w:sz w:val="22"/>
          <w:szCs w:val="22"/>
          <w:lang w:val="es-ES_tradnl"/>
        </w:rPr>
        <w:t xml:space="preserve">, y entre otras cosas el </w:t>
      </w:r>
      <w:r w:rsidR="00E75D70">
        <w:rPr>
          <w:rFonts w:cs="Arial"/>
          <w:sz w:val="22"/>
          <w:szCs w:val="22"/>
          <w:lang w:val="es-ES_tradnl"/>
        </w:rPr>
        <w:t>Director</w:t>
      </w:r>
      <w:r w:rsidRPr="000030FD">
        <w:rPr>
          <w:rFonts w:cs="Arial"/>
          <w:sz w:val="22"/>
          <w:szCs w:val="22"/>
          <w:lang w:val="es-CR"/>
        </w:rPr>
        <w:t xml:space="preserve"> Alvarado Herrera hace ver </w:t>
      </w:r>
      <w:proofErr w:type="gramStart"/>
      <w:r w:rsidRPr="000030FD">
        <w:rPr>
          <w:rFonts w:cs="Arial"/>
          <w:sz w:val="22"/>
          <w:szCs w:val="22"/>
          <w:lang w:val="es-CR"/>
        </w:rPr>
        <w:t>que</w:t>
      </w:r>
      <w:proofErr w:type="gramEnd"/>
      <w:r w:rsidRPr="000030FD">
        <w:rPr>
          <w:rFonts w:cs="Arial"/>
          <w:sz w:val="22"/>
          <w:szCs w:val="22"/>
          <w:lang w:val="es-CR"/>
        </w:rPr>
        <w:t xml:space="preserve"> aunque naturalmente se esperará a contar con el informe de la Contraloría General de la República, para analizarlo con detalle y tomar las decisiones correspondientes, desea plantear algunas observaciones para dejar claro lo actuado por la Junta Directiva, según lo señalado el informe técnico presentado en esa oportunidad.  En este sentido señala, en resumen, que en el caso de la Cuenta General, las utilidades acumuladas a lo largo de los años se mantienen principalmente en instrumentos de inversión, producto de la postergación de proyectos relevantes para el banco, así como por la intención de generar rendimientos que </w:t>
      </w:r>
      <w:r w:rsidRPr="000030FD">
        <w:rPr>
          <w:rFonts w:cs="Arial"/>
          <w:sz w:val="22"/>
          <w:szCs w:val="22"/>
          <w:lang w:val="es-CR"/>
        </w:rPr>
        <w:lastRenderedPageBreak/>
        <w:t>permitan disminuir paulatinamente la dependencia de los recursos asociados a la comisión del Bono Familiar de Vivienda y a los réditos generados por el FONAVI, para la atención de los gastos de la Cuenta General.</w:t>
      </w:r>
    </w:p>
    <w:p w14:paraId="3FFEAE5D" w14:textId="77777777" w:rsidR="000030FD" w:rsidRPr="000030FD" w:rsidRDefault="000030FD" w:rsidP="000030FD">
      <w:pPr>
        <w:spacing w:line="360" w:lineRule="auto"/>
        <w:jc w:val="both"/>
        <w:rPr>
          <w:rFonts w:cs="Arial"/>
          <w:sz w:val="22"/>
          <w:szCs w:val="22"/>
          <w:lang w:val="es-CR"/>
        </w:rPr>
      </w:pPr>
    </w:p>
    <w:p w14:paraId="28740386" w14:textId="77777777" w:rsidR="000030FD" w:rsidRPr="000030FD" w:rsidRDefault="000030FD" w:rsidP="000030FD">
      <w:pPr>
        <w:spacing w:line="360" w:lineRule="auto"/>
        <w:jc w:val="both"/>
        <w:rPr>
          <w:rFonts w:cs="Arial"/>
          <w:sz w:val="22"/>
          <w:szCs w:val="22"/>
          <w:lang w:val="es-CR"/>
        </w:rPr>
      </w:pPr>
      <w:r w:rsidRPr="000030FD">
        <w:rPr>
          <w:rFonts w:cs="Arial"/>
          <w:sz w:val="22"/>
          <w:szCs w:val="22"/>
          <w:lang w:val="es-CR"/>
        </w:rPr>
        <w:t>Agrega que se reconocen entonces las utilidades como la diferencia entre los ingresos generados por la intermediación financiera y los gastos operativos y de inversión, como en cualquier banco estatal, a diferencia de lo que señala la Contraloría General de la República como excedentes.  Además, las utilidades acumuladas en el año 2019 eran de 17 mil millones, y se recomendaba la inversión de 6 mil millones en el Programa de Ingresos Medios; pero en ese momento solo se habían utilizado un 4% del monto del programa producto de la reconversión realizada de deuda, por lo cual se recomendaba verlo hasta el primer semestre del año 2020.  No obstante, se conoció hasta diciembre del 2020, las utilidades acumuladas eran de ¢21 mil millones y se recomendó la utilización de ¢8 mil millones para la inversión en el Programa de Ingresos Medios.</w:t>
      </w:r>
    </w:p>
    <w:p w14:paraId="05B7E813" w14:textId="77777777" w:rsidR="000030FD" w:rsidRPr="000030FD" w:rsidRDefault="000030FD" w:rsidP="000030FD">
      <w:pPr>
        <w:spacing w:line="360" w:lineRule="auto"/>
        <w:jc w:val="both"/>
        <w:rPr>
          <w:rFonts w:cs="Arial"/>
          <w:sz w:val="22"/>
          <w:szCs w:val="22"/>
          <w:lang w:val="es-CR"/>
        </w:rPr>
      </w:pPr>
    </w:p>
    <w:p w14:paraId="7B4EE3CF" w14:textId="77777777" w:rsidR="000030FD" w:rsidRPr="000030FD" w:rsidRDefault="000030FD" w:rsidP="000030FD">
      <w:pPr>
        <w:spacing w:line="360" w:lineRule="auto"/>
        <w:jc w:val="both"/>
        <w:rPr>
          <w:rFonts w:cs="Arial"/>
          <w:sz w:val="22"/>
          <w:szCs w:val="22"/>
          <w:lang w:val="es-CR"/>
        </w:rPr>
      </w:pPr>
      <w:r w:rsidRPr="000030FD">
        <w:rPr>
          <w:rFonts w:cs="Arial"/>
          <w:sz w:val="22"/>
          <w:szCs w:val="22"/>
          <w:lang w:val="es-CR"/>
        </w:rPr>
        <w:t>Añade que con respecto al tema de la utilización de un máximo del 20% de los réditos del FONAVI se solicitó a la Administración un informe sobre los requerimientos, el cual no ha sido entregado. Por tal motivo, considera que hasta que no sea conocido el respectivo informe, nadie puede afirmar que no es requerido el uso del 20% de los réditos.</w:t>
      </w:r>
    </w:p>
    <w:p w14:paraId="1C868445" w14:textId="77777777" w:rsidR="000030FD" w:rsidRPr="000030FD" w:rsidRDefault="000030FD" w:rsidP="000030FD">
      <w:pPr>
        <w:spacing w:line="360" w:lineRule="auto"/>
        <w:jc w:val="both"/>
        <w:rPr>
          <w:rFonts w:cs="Arial"/>
          <w:sz w:val="22"/>
          <w:szCs w:val="22"/>
          <w:lang w:val="es-CR"/>
        </w:rPr>
      </w:pPr>
    </w:p>
    <w:p w14:paraId="32438993" w14:textId="01BA22A8" w:rsidR="00CD7D1D" w:rsidRDefault="000030FD" w:rsidP="000030FD">
      <w:pPr>
        <w:spacing w:line="360" w:lineRule="auto"/>
        <w:jc w:val="both"/>
        <w:rPr>
          <w:rFonts w:cs="Arial"/>
          <w:sz w:val="22"/>
          <w:szCs w:val="22"/>
          <w:lang w:val="es-CR"/>
        </w:rPr>
      </w:pPr>
      <w:r w:rsidRPr="000030FD">
        <w:rPr>
          <w:rFonts w:cs="Arial"/>
          <w:sz w:val="22"/>
          <w:szCs w:val="22"/>
          <w:lang w:val="es-CR"/>
        </w:rPr>
        <w:t>Termina señalando que lo actuado se enmarca en lo que dijo la SUGEF en la consulta realizada: “Se encarga de canalizar recursos financieros en condiciones atractivas y accesibles para un sector específico de la sociedad, con el fin de promover a dicho sector de vivienda digna”.</w:t>
      </w:r>
    </w:p>
    <w:p w14:paraId="2BBE47F1" w14:textId="3DDAB6B4" w:rsidR="00CD7D1D" w:rsidRDefault="00CD7D1D" w:rsidP="00580C76">
      <w:pPr>
        <w:spacing w:line="360" w:lineRule="auto"/>
        <w:jc w:val="both"/>
        <w:rPr>
          <w:rFonts w:cs="Arial"/>
          <w:sz w:val="22"/>
          <w:szCs w:val="22"/>
          <w:lang w:val="es-CR"/>
        </w:rPr>
      </w:pPr>
    </w:p>
    <w:p w14:paraId="3AA24154" w14:textId="61DD8236" w:rsidR="00E75D70" w:rsidRDefault="00580C76" w:rsidP="00580C76">
      <w:pPr>
        <w:spacing w:line="360" w:lineRule="auto"/>
        <w:jc w:val="both"/>
        <w:rPr>
          <w:rFonts w:cs="Arial"/>
          <w:sz w:val="22"/>
          <w:szCs w:val="22"/>
          <w:lang w:val="es-CR"/>
        </w:rPr>
      </w:pPr>
      <w:r w:rsidRPr="00A25DB7">
        <w:rPr>
          <w:rFonts w:cs="Arial"/>
          <w:sz w:val="22"/>
          <w:u w:val="single"/>
          <w:lang w:val="es-ES_tradnl"/>
        </w:rPr>
        <w:t xml:space="preserve">Minuto </w:t>
      </w:r>
      <w:r w:rsidR="00E75D70">
        <w:rPr>
          <w:rFonts w:cs="Arial"/>
          <w:sz w:val="22"/>
          <w:u w:val="single"/>
          <w:lang w:val="es-ES_tradnl"/>
        </w:rPr>
        <w:t>79</w:t>
      </w:r>
      <w:r w:rsidRPr="00A25DB7">
        <w:rPr>
          <w:rFonts w:cs="Arial"/>
          <w:sz w:val="22"/>
          <w:u w:val="single"/>
          <w:lang w:val="es-ES_tradnl"/>
        </w:rPr>
        <w:t>:</w:t>
      </w:r>
      <w:r w:rsidR="00854EA2">
        <w:rPr>
          <w:rFonts w:cs="Arial"/>
          <w:sz w:val="22"/>
          <w:u w:val="single"/>
          <w:lang w:val="es-ES_tradnl"/>
        </w:rPr>
        <w:t>06</w:t>
      </w:r>
      <w:r>
        <w:rPr>
          <w:rFonts w:cs="Arial"/>
          <w:sz w:val="22"/>
          <w:lang w:val="es-ES_tradnl"/>
        </w:rPr>
        <w:t xml:space="preserve"> La </w:t>
      </w:r>
      <w:r w:rsidR="00E75D70" w:rsidRPr="00E75D70">
        <w:rPr>
          <w:rFonts w:cs="Arial"/>
          <w:sz w:val="22"/>
          <w:lang w:val="es-ES_tradnl"/>
        </w:rPr>
        <w:t>Junta Directiva</w:t>
      </w:r>
      <w:r w:rsidR="00E75D70">
        <w:rPr>
          <w:rFonts w:cs="Arial"/>
          <w:sz w:val="22"/>
          <w:lang w:val="es-ES_tradnl"/>
        </w:rPr>
        <w:t xml:space="preserve"> da por conocida la información suministrada por la Dirección FONAVI, quedando a la de contar con el informe de la </w:t>
      </w:r>
      <w:r w:rsidR="00E75D70" w:rsidRPr="00E75D70">
        <w:rPr>
          <w:rFonts w:cs="Arial"/>
          <w:sz w:val="22"/>
          <w:szCs w:val="22"/>
          <w:lang w:val="es-CR"/>
        </w:rPr>
        <w:t>Contraloría General de la República</w:t>
      </w:r>
      <w:r w:rsidR="00E75D70">
        <w:rPr>
          <w:rFonts w:cs="Arial"/>
          <w:sz w:val="22"/>
          <w:szCs w:val="22"/>
          <w:lang w:val="es-CR"/>
        </w:rPr>
        <w:t>, para proceder a su análisis y a tomas las decisiones que sean pertinentes.</w:t>
      </w:r>
      <w:r w:rsidR="00854EA2">
        <w:rPr>
          <w:rFonts w:cs="Arial"/>
          <w:sz w:val="22"/>
          <w:szCs w:val="22"/>
          <w:lang w:val="es-CR"/>
        </w:rPr>
        <w:t xml:space="preserve">  Acto seguido, se retira de la sesión la licenciada Hernández Brenes.</w:t>
      </w:r>
    </w:p>
    <w:p w14:paraId="2252A5C8" w14:textId="77777777" w:rsidR="007749FC" w:rsidRPr="00D14EAF" w:rsidRDefault="007749FC" w:rsidP="007749FC">
      <w:pPr>
        <w:spacing w:line="360" w:lineRule="auto"/>
        <w:jc w:val="both"/>
        <w:rPr>
          <w:rFonts w:cs="Arial"/>
          <w:b/>
          <w:sz w:val="22"/>
        </w:rPr>
      </w:pPr>
      <w:r w:rsidRPr="00D14EAF">
        <w:rPr>
          <w:rFonts w:cs="Arial"/>
          <w:b/>
          <w:sz w:val="22"/>
        </w:rPr>
        <w:t>************</w:t>
      </w:r>
    </w:p>
    <w:p w14:paraId="57AE9F14" w14:textId="77777777" w:rsidR="00FA4CCB" w:rsidRDefault="00FA4CCB" w:rsidP="002D0146">
      <w:pPr>
        <w:spacing w:line="360" w:lineRule="auto"/>
        <w:jc w:val="both"/>
        <w:rPr>
          <w:rFonts w:cs="Arial"/>
          <w:b/>
          <w:sz w:val="22"/>
          <w:szCs w:val="22"/>
          <w:u w:val="single"/>
          <w:lang w:val="es-ES_tradnl"/>
        </w:rPr>
      </w:pPr>
    </w:p>
    <w:p w14:paraId="6119AFA9" w14:textId="4137BDC8"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8634C9" w:rsidRPr="00EA2246">
        <w:rPr>
          <w:rFonts w:cs="Arial"/>
          <w:b/>
          <w:bCs/>
          <w:sz w:val="22"/>
          <w:u w:val="single"/>
          <w:lang w:val="es-ES_tradnl"/>
        </w:rPr>
        <w:t>Presentación y antecedentes sobre cierre de ventanillas a causa de los recortes presupuestarios del FOSUVI</w:t>
      </w:r>
    </w:p>
    <w:p w14:paraId="3174C7BA" w14:textId="77777777" w:rsidR="009D03FE" w:rsidRDefault="009D03FE" w:rsidP="009D03FE">
      <w:pPr>
        <w:spacing w:line="360" w:lineRule="auto"/>
        <w:jc w:val="both"/>
        <w:rPr>
          <w:rFonts w:cs="Arial"/>
          <w:sz w:val="22"/>
          <w:szCs w:val="22"/>
        </w:rPr>
      </w:pPr>
    </w:p>
    <w:p w14:paraId="53922F8E" w14:textId="77777777" w:rsidR="00F61AE9" w:rsidRDefault="009D03FE" w:rsidP="009D03FE">
      <w:pPr>
        <w:spacing w:line="360" w:lineRule="auto"/>
        <w:jc w:val="both"/>
        <w:rPr>
          <w:rFonts w:cs="Arial"/>
          <w:sz w:val="22"/>
          <w:lang w:val="es-ES_tradnl"/>
        </w:rPr>
      </w:pPr>
      <w:r w:rsidRPr="0039311E">
        <w:rPr>
          <w:rFonts w:cs="Arial"/>
          <w:sz w:val="22"/>
          <w:u w:val="single"/>
          <w:lang w:val="es-ES_tradnl"/>
        </w:rPr>
        <w:lastRenderedPageBreak/>
        <w:t xml:space="preserve">Minuto </w:t>
      </w:r>
      <w:r w:rsidR="00854EA2">
        <w:rPr>
          <w:rFonts w:cs="Arial"/>
          <w:sz w:val="22"/>
          <w:u w:val="single"/>
          <w:lang w:val="es-ES_tradnl"/>
        </w:rPr>
        <w:t>79</w:t>
      </w:r>
      <w:r w:rsidRPr="0039311E">
        <w:rPr>
          <w:rFonts w:cs="Arial"/>
          <w:sz w:val="22"/>
          <w:u w:val="single"/>
          <w:lang w:val="es-ES_tradnl"/>
        </w:rPr>
        <w:t>:</w:t>
      </w:r>
      <w:r w:rsidR="00854EA2">
        <w:rPr>
          <w:rFonts w:cs="Arial"/>
          <w:sz w:val="22"/>
          <w:u w:val="single"/>
          <w:lang w:val="es-ES_tradnl"/>
        </w:rPr>
        <w:t>21</w:t>
      </w:r>
      <w:r>
        <w:rPr>
          <w:rFonts w:cs="Arial"/>
          <w:sz w:val="22"/>
          <w:lang w:val="es-ES_tradnl"/>
        </w:rPr>
        <w:t xml:space="preserve"> </w:t>
      </w:r>
      <w:r w:rsidR="00854EA2">
        <w:rPr>
          <w:rFonts w:cs="Arial"/>
          <w:sz w:val="22"/>
          <w:lang w:val="es-ES_tradnl"/>
        </w:rPr>
        <w:t>Con fines informativos</w:t>
      </w:r>
      <w:r w:rsidR="00854EA2">
        <w:rPr>
          <w:rFonts w:cs="Arial"/>
          <w:sz w:val="22"/>
          <w:szCs w:val="22"/>
          <w:lang w:val="es-CR"/>
        </w:rPr>
        <w:t xml:space="preserve">, se procede a conocer información sobre los </w:t>
      </w:r>
      <w:r w:rsidR="00854EA2" w:rsidRPr="00854EA2">
        <w:rPr>
          <w:rFonts w:cs="Arial"/>
          <w:sz w:val="22"/>
          <w:lang w:val="es-ES_tradnl"/>
        </w:rPr>
        <w:t xml:space="preserve">antecedentes </w:t>
      </w:r>
      <w:r w:rsidR="00854EA2">
        <w:rPr>
          <w:rFonts w:cs="Arial"/>
          <w:sz w:val="22"/>
          <w:lang w:val="es-ES_tradnl"/>
        </w:rPr>
        <w:t xml:space="preserve">del </w:t>
      </w:r>
      <w:r w:rsidR="00854EA2" w:rsidRPr="00854EA2">
        <w:rPr>
          <w:rFonts w:cs="Arial"/>
          <w:sz w:val="22"/>
          <w:lang w:val="es-ES_tradnl"/>
        </w:rPr>
        <w:t>cierre de ventanillas a causa de los recortes presupuestarios del FOSUVI</w:t>
      </w:r>
      <w:r w:rsidR="00854EA2">
        <w:rPr>
          <w:rFonts w:cs="Arial"/>
          <w:sz w:val="22"/>
          <w:lang w:val="es-ES_tradnl"/>
        </w:rPr>
        <w:t xml:space="preserve">, y para estos efectos se incorpora a la sesión la licenciada Martha Camacho Murillo, Directora del FOSUVI, quien luego de una introducción al tema por parte del Gerente General, se refiere a </w:t>
      </w:r>
      <w:proofErr w:type="spellStart"/>
      <w:r w:rsidR="00854EA2">
        <w:rPr>
          <w:rFonts w:cs="Arial"/>
          <w:sz w:val="22"/>
          <w:lang w:val="es-ES_tradnl"/>
        </w:rPr>
        <w:t>loas</w:t>
      </w:r>
      <w:proofErr w:type="spellEnd"/>
      <w:r w:rsidR="00854EA2">
        <w:rPr>
          <w:rFonts w:cs="Arial"/>
          <w:sz w:val="22"/>
          <w:lang w:val="es-ES_tradnl"/>
        </w:rPr>
        <w:t xml:space="preserve"> limitaciones presupuestarias que </w:t>
      </w:r>
      <w:r w:rsidR="00F61AE9">
        <w:rPr>
          <w:rFonts w:cs="Arial"/>
          <w:sz w:val="22"/>
          <w:lang w:val="es-ES_tradnl"/>
        </w:rPr>
        <w:t>a mediados d</w:t>
      </w:r>
      <w:r w:rsidR="00854EA2">
        <w:rPr>
          <w:rFonts w:cs="Arial"/>
          <w:sz w:val="22"/>
          <w:lang w:val="es-ES_tradnl"/>
        </w:rPr>
        <w:t>el año 202</w:t>
      </w:r>
      <w:r w:rsidR="00F61AE9">
        <w:rPr>
          <w:rFonts w:cs="Arial"/>
          <w:sz w:val="22"/>
          <w:lang w:val="es-ES_tradnl"/>
        </w:rPr>
        <w:t>1</w:t>
      </w:r>
      <w:r w:rsidR="00854EA2">
        <w:rPr>
          <w:rFonts w:cs="Arial"/>
          <w:sz w:val="22"/>
          <w:lang w:val="es-ES_tradnl"/>
        </w:rPr>
        <w:t xml:space="preserve"> obligaron a suspender el trámite de nuevas solicitudes de bono, complementando luego esa información con </w:t>
      </w:r>
      <w:r w:rsidR="00F61AE9">
        <w:rPr>
          <w:rFonts w:cs="Arial"/>
          <w:sz w:val="22"/>
          <w:lang w:val="es-ES_tradnl"/>
        </w:rPr>
        <w:t>la ejecución presupuestaria del FOSUVI al pasado 22 de agosto.</w:t>
      </w:r>
    </w:p>
    <w:p w14:paraId="26838180" w14:textId="77777777" w:rsidR="00F61AE9" w:rsidRDefault="00F61AE9" w:rsidP="009D03FE">
      <w:pPr>
        <w:spacing w:line="360" w:lineRule="auto"/>
        <w:jc w:val="both"/>
        <w:rPr>
          <w:rFonts w:cs="Arial"/>
          <w:sz w:val="22"/>
          <w:lang w:val="es-ES_tradnl"/>
        </w:rPr>
      </w:pPr>
    </w:p>
    <w:p w14:paraId="30C68A08" w14:textId="47EF6CE5" w:rsidR="00344E2B" w:rsidRDefault="009D03FE" w:rsidP="009D03FE">
      <w:pPr>
        <w:spacing w:line="360" w:lineRule="auto"/>
        <w:jc w:val="both"/>
        <w:rPr>
          <w:rFonts w:cs="Arial"/>
          <w:sz w:val="22"/>
          <w:szCs w:val="22"/>
          <w:lang w:val="es-ES_tradnl"/>
        </w:rPr>
      </w:pPr>
      <w:r w:rsidRPr="00A25DB7">
        <w:rPr>
          <w:rFonts w:cs="Arial"/>
          <w:sz w:val="22"/>
          <w:u w:val="single"/>
          <w:lang w:val="es-ES_tradnl"/>
        </w:rPr>
        <w:t xml:space="preserve">Minuto </w:t>
      </w:r>
      <w:r w:rsidR="00F61AE9">
        <w:rPr>
          <w:rFonts w:cs="Arial"/>
          <w:sz w:val="22"/>
          <w:u w:val="single"/>
          <w:lang w:val="es-ES_tradnl"/>
        </w:rPr>
        <w:t>106</w:t>
      </w:r>
      <w:r w:rsidRPr="00A25DB7">
        <w:rPr>
          <w:rFonts w:cs="Arial"/>
          <w:sz w:val="22"/>
          <w:u w:val="single"/>
          <w:lang w:val="es-ES_tradnl"/>
        </w:rPr>
        <w:t>:</w:t>
      </w:r>
      <w:r w:rsidR="00F61AE9">
        <w:rPr>
          <w:rFonts w:cs="Arial"/>
          <w:sz w:val="22"/>
          <w:u w:val="single"/>
          <w:lang w:val="es-ES_tradnl"/>
        </w:rPr>
        <w:t>10</w:t>
      </w:r>
      <w:r>
        <w:rPr>
          <w:rFonts w:cs="Arial"/>
          <w:sz w:val="22"/>
          <w:lang w:val="es-ES_tradnl"/>
        </w:rPr>
        <w:t xml:space="preserve"> </w:t>
      </w:r>
      <w:r w:rsidR="00F61AE9">
        <w:rPr>
          <w:rFonts w:cs="Arial"/>
          <w:sz w:val="22"/>
          <w:lang w:val="es-ES_tradnl"/>
        </w:rPr>
        <w:t>Los señores Directores plantean una serie de consultas y observaciones sobre los datos expuestos, particularmente con respecto a la estimación del momento en que se podría considerar la reapertura de la</w:t>
      </w:r>
      <w:r w:rsidR="00AD0E6F">
        <w:rPr>
          <w:rFonts w:cs="Arial"/>
          <w:sz w:val="22"/>
          <w:lang w:val="es-ES_tradnl"/>
        </w:rPr>
        <w:t xml:space="preserve">s ventanillas para recibir nuevas solicitudes de bono, tanto ordinario como del artículo 59, y de la discusión que se realiza en torno al tema, se concuerda en la conveniencia de que la </w:t>
      </w:r>
      <w:r w:rsidR="00AD0E6F" w:rsidRPr="00AD0E6F">
        <w:rPr>
          <w:rFonts w:cs="Arial"/>
          <w:sz w:val="22"/>
          <w:szCs w:val="22"/>
          <w:lang w:val="es-ES_tradnl"/>
        </w:rPr>
        <w:t>Administración</w:t>
      </w:r>
      <w:r w:rsidR="00AD0E6F">
        <w:rPr>
          <w:rFonts w:cs="Arial"/>
          <w:sz w:val="22"/>
          <w:szCs w:val="22"/>
          <w:lang w:val="es-ES_tradnl"/>
        </w:rPr>
        <w:t xml:space="preserve"> le dé un muy estricto seguimiento al comportamiento del presupuesto del FOSUVI, y especialmente a los proyectos que se encuentran en trámite, con el fin de </w:t>
      </w:r>
      <w:r w:rsidR="00344E2B">
        <w:rPr>
          <w:rFonts w:cs="Arial"/>
          <w:sz w:val="22"/>
          <w:szCs w:val="22"/>
          <w:lang w:val="es-ES_tradnl"/>
        </w:rPr>
        <w:t>garantizar no solo la ejecución completa de los recursos presupuestarios, sino también la asignación oportuna de recursos que eventualmente se encuentren disponibles, para permitir la recepción de nuevas solicitudes de bono.</w:t>
      </w:r>
    </w:p>
    <w:p w14:paraId="27D00DF1" w14:textId="77777777" w:rsidR="009D03FE" w:rsidRPr="00D14EAF" w:rsidRDefault="009D03FE" w:rsidP="009D03FE">
      <w:pPr>
        <w:spacing w:line="360" w:lineRule="auto"/>
        <w:jc w:val="both"/>
        <w:rPr>
          <w:rFonts w:cs="Arial"/>
          <w:b/>
          <w:sz w:val="22"/>
        </w:rPr>
      </w:pPr>
      <w:r w:rsidRPr="00D14EAF">
        <w:rPr>
          <w:rFonts w:cs="Arial"/>
          <w:b/>
          <w:sz w:val="22"/>
        </w:rPr>
        <w:t>************</w:t>
      </w:r>
    </w:p>
    <w:p w14:paraId="73B3B196" w14:textId="77777777" w:rsidR="00D13B6B" w:rsidRDefault="00D13B6B" w:rsidP="002D0146">
      <w:pPr>
        <w:spacing w:line="360" w:lineRule="auto"/>
        <w:jc w:val="both"/>
        <w:rPr>
          <w:rFonts w:cs="Arial"/>
          <w:b/>
          <w:bCs/>
          <w:sz w:val="22"/>
          <w:szCs w:val="22"/>
          <w:u w:val="single"/>
          <w:lang w:val="es-ES_tradnl"/>
        </w:rPr>
      </w:pPr>
    </w:p>
    <w:p w14:paraId="4FB0BBEE" w14:textId="745CE3D1"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8634C9" w:rsidRPr="00EA2246">
        <w:rPr>
          <w:rFonts w:cs="Arial"/>
          <w:b/>
          <w:bCs/>
          <w:sz w:val="22"/>
          <w:u w:val="single"/>
          <w:lang w:val="es-ES_tradnl"/>
        </w:rPr>
        <w:t>Solicitud de ampliación al plazo del contrato de administración de recursos del proyecto Parque Recreativo Jorge Debravo</w:t>
      </w:r>
    </w:p>
    <w:p w14:paraId="4A267DCA" w14:textId="77777777" w:rsidR="009D03FE" w:rsidRDefault="009D03FE" w:rsidP="009D03FE">
      <w:pPr>
        <w:spacing w:line="360" w:lineRule="auto"/>
        <w:jc w:val="both"/>
        <w:rPr>
          <w:rFonts w:cs="Arial"/>
          <w:sz w:val="22"/>
          <w:szCs w:val="22"/>
        </w:rPr>
      </w:pPr>
    </w:p>
    <w:p w14:paraId="33D57E36" w14:textId="22FEE9E2" w:rsidR="00980BA5" w:rsidRDefault="00980BA5" w:rsidP="00980BA5">
      <w:pPr>
        <w:spacing w:line="360" w:lineRule="auto"/>
        <w:jc w:val="both"/>
        <w:rPr>
          <w:rFonts w:cs="Arial"/>
          <w:bCs/>
          <w:color w:val="000000"/>
          <w:sz w:val="22"/>
          <w:szCs w:val="22"/>
          <w:lang w:val="es-ES_tradnl"/>
        </w:rPr>
      </w:pPr>
      <w:r w:rsidRPr="0039311E">
        <w:rPr>
          <w:rFonts w:cs="Arial"/>
          <w:sz w:val="22"/>
          <w:u w:val="single"/>
          <w:lang w:val="es-ES_tradnl"/>
        </w:rPr>
        <w:t xml:space="preserve">Minuto </w:t>
      </w:r>
      <w:r w:rsidR="002D675F">
        <w:rPr>
          <w:rFonts w:cs="Arial"/>
          <w:sz w:val="22"/>
          <w:u w:val="single"/>
          <w:lang w:val="es-ES_tradnl"/>
        </w:rPr>
        <w:t>130</w:t>
      </w:r>
      <w:r w:rsidRPr="0039311E">
        <w:rPr>
          <w:rFonts w:cs="Arial"/>
          <w:sz w:val="22"/>
          <w:u w:val="single"/>
          <w:lang w:val="es-ES_tradnl"/>
        </w:rPr>
        <w:t>:</w:t>
      </w:r>
      <w:r w:rsidR="002D675F">
        <w:rPr>
          <w:rFonts w:cs="Arial"/>
          <w:sz w:val="22"/>
          <w:u w:val="single"/>
          <w:lang w:val="es-ES_tradnl"/>
        </w:rPr>
        <w:t>47</w:t>
      </w:r>
      <w:r>
        <w:rPr>
          <w:rFonts w:cs="Arial"/>
          <w:sz w:val="22"/>
          <w:lang w:val="es-ES_tradnl"/>
        </w:rPr>
        <w:t xml:space="preserve">  Se </w:t>
      </w:r>
      <w:r w:rsidR="00B25B03">
        <w:rPr>
          <w:rFonts w:cs="Arial"/>
          <w:sz w:val="22"/>
          <w:lang w:val="es-ES_tradnl"/>
        </w:rPr>
        <w:t xml:space="preserve">retira temporalmente de la sesión el señor Gerente General, quien se excusa de participar en la discusión de este tema por tratarse de un proyecto gestionado por la Mutual Cartago </w:t>
      </w:r>
      <w:r w:rsidR="00B25B03" w:rsidRPr="00B25B03">
        <w:rPr>
          <w:rFonts w:cs="Arial"/>
          <w:sz w:val="22"/>
          <w:lang w:val="es-ES_tradnl"/>
        </w:rPr>
        <w:t>de Ahorro y Préstamo</w:t>
      </w:r>
      <w:r w:rsidR="00B25B03">
        <w:rPr>
          <w:rFonts w:cs="Arial"/>
          <w:sz w:val="22"/>
          <w:lang w:val="es-ES_tradnl"/>
        </w:rPr>
        <w:t xml:space="preserve">, y se procede a </w:t>
      </w:r>
      <w:r>
        <w:rPr>
          <w:sz w:val="22"/>
          <w:szCs w:val="22"/>
        </w:rPr>
        <w:t>conoce</w:t>
      </w:r>
      <w:r w:rsidR="00B25B03">
        <w:rPr>
          <w:sz w:val="22"/>
          <w:szCs w:val="22"/>
        </w:rPr>
        <w:t>r</w:t>
      </w:r>
      <w:r>
        <w:rPr>
          <w:sz w:val="22"/>
          <w:szCs w:val="22"/>
        </w:rPr>
        <w:t xml:space="preserve"> el </w:t>
      </w:r>
      <w:r>
        <w:rPr>
          <w:rFonts w:cs="Arial"/>
          <w:sz w:val="22"/>
          <w:lang w:val="es-ES_tradnl"/>
        </w:rPr>
        <w:t xml:space="preserve">oficio </w:t>
      </w:r>
      <w:r w:rsidR="00B25B03">
        <w:rPr>
          <w:rFonts w:cs="Arial"/>
          <w:sz w:val="22"/>
          <w:lang w:val="es-ES_tradnl"/>
        </w:rPr>
        <w:t>GG-ME-1030-2022 del 18</w:t>
      </w:r>
      <w:r w:rsidRPr="00BC72AF">
        <w:rPr>
          <w:rFonts w:cs="Arial"/>
          <w:color w:val="000000"/>
          <w:sz w:val="22"/>
          <w:szCs w:val="22"/>
        </w:rPr>
        <w:t xml:space="preserve"> de </w:t>
      </w:r>
      <w:r w:rsidR="00B25B03">
        <w:rPr>
          <w:rFonts w:cs="Arial"/>
          <w:color w:val="000000"/>
          <w:sz w:val="22"/>
          <w:szCs w:val="22"/>
        </w:rPr>
        <w:t>agosto</w:t>
      </w:r>
      <w:r w:rsidRPr="00BC72AF">
        <w:rPr>
          <w:rFonts w:cs="Arial"/>
          <w:color w:val="000000"/>
          <w:sz w:val="22"/>
          <w:szCs w:val="22"/>
        </w:rPr>
        <w:t xml:space="preserve"> de 20</w:t>
      </w:r>
      <w:r>
        <w:rPr>
          <w:rFonts w:cs="Arial"/>
          <w:color w:val="000000"/>
          <w:sz w:val="22"/>
          <w:szCs w:val="22"/>
        </w:rPr>
        <w:t>22</w:t>
      </w:r>
      <w:r w:rsidRPr="00BC72AF">
        <w:rPr>
          <w:rFonts w:cs="Arial"/>
          <w:color w:val="000000"/>
          <w:sz w:val="22"/>
          <w:szCs w:val="22"/>
        </w:rPr>
        <w:t xml:space="preserve">, mediante el cual, </w:t>
      </w:r>
      <w:r w:rsidR="00B25B03">
        <w:rPr>
          <w:rFonts w:cs="Arial"/>
          <w:color w:val="000000"/>
          <w:sz w:val="22"/>
          <w:szCs w:val="22"/>
        </w:rPr>
        <w:t xml:space="preserve">el asistente de la </w:t>
      </w:r>
      <w:r w:rsidR="00B25B03" w:rsidRPr="00B25B03">
        <w:rPr>
          <w:rFonts w:cs="Arial"/>
          <w:color w:val="000000"/>
          <w:sz w:val="22"/>
          <w:szCs w:val="22"/>
          <w:lang w:val="es-CR"/>
        </w:rPr>
        <w:t>Gerencia General</w:t>
      </w:r>
      <w:r w:rsidRPr="00BC72AF">
        <w:rPr>
          <w:rFonts w:cs="Arial"/>
          <w:color w:val="000000"/>
          <w:sz w:val="22"/>
          <w:szCs w:val="22"/>
        </w:rPr>
        <w:t xml:space="preserve"> remite y avala el informe </w:t>
      </w:r>
      <w:r>
        <w:rPr>
          <w:rFonts w:cs="Arial"/>
          <w:sz w:val="22"/>
          <w:szCs w:val="22"/>
        </w:rPr>
        <w:t>DF</w:t>
      </w:r>
      <w:r w:rsidRPr="00B35EAF">
        <w:rPr>
          <w:rFonts w:cs="Arial"/>
          <w:sz w:val="22"/>
          <w:szCs w:val="22"/>
        </w:rPr>
        <w:t>-OF-</w:t>
      </w:r>
      <w:r>
        <w:rPr>
          <w:rFonts w:cs="Arial"/>
          <w:sz w:val="22"/>
          <w:szCs w:val="22"/>
        </w:rPr>
        <w:t>0</w:t>
      </w:r>
      <w:r w:rsidR="00B25B03">
        <w:rPr>
          <w:rFonts w:cs="Arial"/>
          <w:sz w:val="22"/>
          <w:szCs w:val="22"/>
        </w:rPr>
        <w:t>856</w:t>
      </w:r>
      <w:r w:rsidRPr="00B35EAF">
        <w:rPr>
          <w:rFonts w:cs="Arial"/>
          <w:sz w:val="22"/>
          <w:szCs w:val="22"/>
        </w:rPr>
        <w:t>-20</w:t>
      </w:r>
      <w:r>
        <w:rPr>
          <w:rFonts w:cs="Arial"/>
          <w:sz w:val="22"/>
          <w:szCs w:val="22"/>
        </w:rPr>
        <w:t>2</w:t>
      </w:r>
      <w:r w:rsidR="00B25B03">
        <w:rPr>
          <w:rFonts w:cs="Arial"/>
          <w:sz w:val="22"/>
          <w:szCs w:val="22"/>
        </w:rPr>
        <w:t>2</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BC72AF">
        <w:rPr>
          <w:rFonts w:cs="Arial"/>
          <w:color w:val="000000"/>
          <w:sz w:val="22"/>
          <w:szCs w:val="22"/>
        </w:rPr>
        <w:t xml:space="preserve">, </w:t>
      </w:r>
      <w:r w:rsidRPr="00BC72AF">
        <w:rPr>
          <w:rFonts w:cs="Arial"/>
          <w:bCs/>
          <w:color w:val="000000"/>
          <w:sz w:val="22"/>
          <w:szCs w:val="22"/>
        </w:rPr>
        <w:t>que contiene los resultados del estudio efectuado a la solicitud</w:t>
      </w:r>
      <w:r w:rsidRPr="00BC72AF">
        <w:rPr>
          <w:rFonts w:cs="Arial"/>
          <w:color w:val="000000"/>
          <w:sz w:val="22"/>
          <w:szCs w:val="22"/>
        </w:rPr>
        <w:t xml:space="preserve"> de</w:t>
      </w:r>
      <w:r>
        <w:rPr>
          <w:rFonts w:cs="Arial"/>
          <w:color w:val="000000"/>
          <w:sz w:val="22"/>
          <w:szCs w:val="22"/>
        </w:rPr>
        <w:t xml:space="preserve"> Mutual Cartago </w:t>
      </w:r>
      <w:r w:rsidRPr="005A2DDB">
        <w:rPr>
          <w:rFonts w:cs="Arial"/>
          <w:color w:val="000000"/>
          <w:sz w:val="22"/>
          <w:szCs w:val="22"/>
        </w:rPr>
        <w:t>de Ahorro y Préstamo</w:t>
      </w:r>
      <w:r>
        <w:rPr>
          <w:rFonts w:cs="Arial"/>
          <w:color w:val="000000"/>
          <w:sz w:val="22"/>
          <w:szCs w:val="22"/>
        </w:rPr>
        <w:t xml:space="preserve"> (MUCAP), </w:t>
      </w:r>
      <w:r w:rsidR="00B25B03" w:rsidRPr="00BC72AF">
        <w:rPr>
          <w:rFonts w:cs="Arial"/>
          <w:color w:val="000000"/>
          <w:sz w:val="22"/>
          <w:szCs w:val="22"/>
        </w:rPr>
        <w:t xml:space="preserve">para prorrogar el plazo del proyecto </w:t>
      </w:r>
      <w:r w:rsidR="00B25B03">
        <w:rPr>
          <w:rFonts w:cs="Arial"/>
          <w:color w:val="000000"/>
          <w:sz w:val="22"/>
          <w:szCs w:val="22"/>
        </w:rPr>
        <w:t>de Bono colectivo Parque Recreativo Jorge Debravo</w:t>
      </w:r>
      <w:r w:rsidR="00B25B03">
        <w:rPr>
          <w:rFonts w:cs="Arial"/>
          <w:sz w:val="22"/>
          <w:szCs w:val="22"/>
          <w:lang w:val="es-ES_tradnl"/>
        </w:rPr>
        <w:t>, ubicado en el distrito y cantón de Turrialba, provincia de Cartago, y aprobado con el acuerdo N° 4 de la sesión 79-2021, del 25 de octubre de 2021</w:t>
      </w:r>
      <w:r w:rsidRPr="00BC72AF">
        <w:rPr>
          <w:rFonts w:cs="Arial"/>
          <w:color w:val="000000"/>
          <w:sz w:val="22"/>
          <w:szCs w:val="22"/>
        </w:rPr>
        <w:t>.</w:t>
      </w:r>
      <w:r>
        <w:rPr>
          <w:rFonts w:cs="Arial"/>
          <w:color w:val="000000"/>
          <w:sz w:val="22"/>
          <w:szCs w:val="22"/>
        </w:rPr>
        <w:t xml:space="preserve">  </w:t>
      </w:r>
      <w:r w:rsidRPr="00BC72AF">
        <w:rPr>
          <w:rFonts w:cs="Arial"/>
          <w:color w:val="000000"/>
          <w:sz w:val="22"/>
          <w:szCs w:val="22"/>
        </w:rPr>
        <w:t>Dichos documentos se adjuntan a</w:t>
      </w:r>
      <w:r>
        <w:rPr>
          <w:rFonts w:cs="Arial"/>
          <w:color w:val="000000"/>
          <w:sz w:val="22"/>
          <w:szCs w:val="22"/>
        </w:rPr>
        <w:t>l expediente del</w:t>
      </w:r>
      <w:r w:rsidRPr="00BC72AF">
        <w:rPr>
          <w:rFonts w:cs="Arial"/>
          <w:color w:val="000000"/>
          <w:sz w:val="22"/>
          <w:szCs w:val="22"/>
        </w:rPr>
        <w:t xml:space="preserve"> acta</w:t>
      </w:r>
      <w:r w:rsidRPr="00BC72AF">
        <w:rPr>
          <w:rFonts w:cs="Arial"/>
          <w:bCs/>
          <w:color w:val="000000"/>
          <w:sz w:val="22"/>
          <w:szCs w:val="22"/>
          <w:lang w:val="es-ES_tradnl"/>
        </w:rPr>
        <w:t>.</w:t>
      </w:r>
    </w:p>
    <w:p w14:paraId="2057A58D" w14:textId="77777777" w:rsidR="00980BA5" w:rsidRPr="00BC72AF" w:rsidRDefault="00980BA5" w:rsidP="00980BA5">
      <w:pPr>
        <w:spacing w:line="360" w:lineRule="auto"/>
        <w:jc w:val="both"/>
        <w:rPr>
          <w:rFonts w:cs="Arial"/>
          <w:color w:val="000000"/>
          <w:sz w:val="22"/>
          <w:szCs w:val="22"/>
        </w:rPr>
      </w:pPr>
    </w:p>
    <w:p w14:paraId="5D76D415" w14:textId="577F6993" w:rsidR="00980BA5" w:rsidRDefault="00980BA5" w:rsidP="00980BA5">
      <w:pPr>
        <w:spacing w:line="360" w:lineRule="auto"/>
        <w:jc w:val="both"/>
        <w:rPr>
          <w:rFonts w:cs="Arial"/>
          <w:color w:val="000000"/>
          <w:sz w:val="22"/>
          <w:szCs w:val="22"/>
          <w:lang w:val="es-CR"/>
        </w:rPr>
      </w:pPr>
      <w:r w:rsidRPr="00BC72AF">
        <w:rPr>
          <w:rFonts w:cs="Arial"/>
          <w:color w:val="000000"/>
          <w:sz w:val="22"/>
          <w:szCs w:val="22"/>
        </w:rPr>
        <w:lastRenderedPageBreak/>
        <w:t>La</w:t>
      </w:r>
      <w:r>
        <w:rPr>
          <w:rFonts w:cs="Arial"/>
          <w:color w:val="000000"/>
          <w:sz w:val="22"/>
          <w:szCs w:val="22"/>
        </w:rPr>
        <w:t xml:space="preserve"> licenciada Camacho Murillo </w:t>
      </w:r>
      <w:r w:rsidRPr="00BC72AF">
        <w:rPr>
          <w:rFonts w:cs="Arial"/>
          <w:color w:val="000000"/>
          <w:sz w:val="22"/>
          <w:szCs w:val="22"/>
        </w:rPr>
        <w:t>expone los alcances del citado informe, destacando las razones en las que se fundamenta la entidad para justificar el plazo requerido, recomendan</w:t>
      </w:r>
      <w:r>
        <w:rPr>
          <w:rFonts w:cs="Arial"/>
          <w:color w:val="000000"/>
          <w:sz w:val="22"/>
          <w:szCs w:val="22"/>
        </w:rPr>
        <w:t>do</w:t>
      </w:r>
      <w:r w:rsidRPr="00BC72AF">
        <w:rPr>
          <w:rFonts w:cs="Arial"/>
          <w:color w:val="000000"/>
          <w:sz w:val="22"/>
          <w:szCs w:val="22"/>
        </w:rPr>
        <w:t xml:space="preserve"> aprobar </w:t>
      </w:r>
      <w:r w:rsidR="002D675F" w:rsidRPr="00CD38D8">
        <w:rPr>
          <w:rFonts w:cs="Arial"/>
          <w:color w:val="000000"/>
          <w:sz w:val="22"/>
          <w:szCs w:val="22"/>
          <w:lang w:val="es-CR"/>
        </w:rPr>
        <w:t xml:space="preserve">ampliar </w:t>
      </w:r>
      <w:r w:rsidR="002D675F">
        <w:rPr>
          <w:rFonts w:cs="Arial"/>
          <w:color w:val="000000"/>
          <w:sz w:val="22"/>
          <w:szCs w:val="22"/>
          <w:lang w:val="es-CR"/>
        </w:rPr>
        <w:t>los siguientes plazos: hasta el 23 de setiembre de 2022 para la fase constructiva; hasta el 17 de diciembre de 2022 para la presentación del cierre técnico y financiero por parte de la entidad autorizada; y hasta el 17 de febrero de 2023 para la ejecución administrativa del cierre técnico y financiero por parte de la Dirección FOSUVI.</w:t>
      </w:r>
      <w:r>
        <w:rPr>
          <w:rFonts w:cs="Arial"/>
          <w:color w:val="000000"/>
          <w:sz w:val="22"/>
          <w:szCs w:val="22"/>
          <w:lang w:val="es-CR"/>
        </w:rPr>
        <w:t xml:space="preserve">  Lo anterior, según lo dictaminado por el Departamento Técnico.</w:t>
      </w:r>
    </w:p>
    <w:p w14:paraId="32B31CDF" w14:textId="77777777" w:rsidR="00980BA5" w:rsidRDefault="00980BA5" w:rsidP="00980BA5">
      <w:pPr>
        <w:spacing w:line="360" w:lineRule="auto"/>
        <w:jc w:val="both"/>
        <w:rPr>
          <w:rFonts w:cs="Arial"/>
          <w:color w:val="000000"/>
          <w:sz w:val="22"/>
          <w:szCs w:val="22"/>
          <w:lang w:val="es-CR"/>
        </w:rPr>
      </w:pPr>
    </w:p>
    <w:p w14:paraId="273A35A3" w14:textId="2A351D74" w:rsidR="00911DDD" w:rsidRDefault="00980BA5" w:rsidP="00980BA5">
      <w:pPr>
        <w:spacing w:line="360" w:lineRule="auto"/>
        <w:jc w:val="both"/>
        <w:rPr>
          <w:rFonts w:cs="Arial"/>
          <w:bCs/>
          <w:color w:val="000000"/>
          <w:sz w:val="22"/>
          <w:szCs w:val="22"/>
        </w:rPr>
      </w:pPr>
      <w:r w:rsidRPr="00A25DB7">
        <w:rPr>
          <w:rFonts w:cs="Arial"/>
          <w:sz w:val="22"/>
          <w:u w:val="single"/>
          <w:lang w:val="es-ES_tradnl"/>
        </w:rPr>
        <w:t xml:space="preserve">Minuto </w:t>
      </w:r>
      <w:r w:rsidR="00911DDD">
        <w:rPr>
          <w:rFonts w:cs="Arial"/>
          <w:sz w:val="22"/>
          <w:u w:val="single"/>
          <w:lang w:val="es-ES_tradnl"/>
        </w:rPr>
        <w:t>140</w:t>
      </w:r>
      <w:r w:rsidRPr="00A25DB7">
        <w:rPr>
          <w:rFonts w:cs="Arial"/>
          <w:sz w:val="22"/>
          <w:u w:val="single"/>
          <w:lang w:val="es-ES_tradnl"/>
        </w:rPr>
        <w:t>:</w:t>
      </w:r>
      <w:r w:rsidR="00911DDD">
        <w:rPr>
          <w:rFonts w:cs="Arial"/>
          <w:sz w:val="22"/>
          <w:u w:val="single"/>
          <w:lang w:val="es-ES_tradnl"/>
        </w:rPr>
        <w:t>05</w:t>
      </w:r>
      <w:r>
        <w:rPr>
          <w:rFonts w:cs="Arial"/>
          <w:sz w:val="22"/>
          <w:lang w:val="es-ES_tradnl"/>
        </w:rPr>
        <w:t xml:space="preserve"> </w:t>
      </w:r>
      <w:r>
        <w:rPr>
          <w:rFonts w:cs="Arial"/>
          <w:bCs/>
          <w:color w:val="000000"/>
          <w:sz w:val="22"/>
          <w:szCs w:val="22"/>
        </w:rPr>
        <w:t xml:space="preserve">Los señores Directores proceden a analizar la información suministrada, </w:t>
      </w:r>
      <w:r w:rsidR="00911DDD">
        <w:rPr>
          <w:rFonts w:cs="Arial"/>
          <w:bCs/>
          <w:color w:val="000000"/>
          <w:sz w:val="22"/>
          <w:szCs w:val="22"/>
        </w:rPr>
        <w:t xml:space="preserve">planteando varias consultas que son atendidas por la licenciada Camacho Murillo, relacionadas, especialmente, con el procedimiento que se ha seguido para seleccionar y financiar los proyectos de Bono Colectivo, los retrasos que se han dado en la ejecución de este proyecto particular, la pertinencia de exigirle a la Municipalidad el </w:t>
      </w:r>
      <w:r w:rsidR="00DB5AAC">
        <w:rPr>
          <w:rFonts w:cs="Arial"/>
          <w:bCs/>
          <w:color w:val="000000"/>
          <w:sz w:val="22"/>
          <w:szCs w:val="22"/>
        </w:rPr>
        <w:t>pago de los costos indirectos y administrativos asociados a la ampliación del plazo, el tiempo que ha tardado el BANHVI en tramitar esta solicitud de ampliación de plazo, y la eventual responsabilidad de la entidad autorizada en el retraso que ha sufrido el proyecto.</w:t>
      </w:r>
    </w:p>
    <w:p w14:paraId="43B81707" w14:textId="77777777" w:rsidR="00980BA5" w:rsidRDefault="00980BA5" w:rsidP="00980BA5">
      <w:pPr>
        <w:spacing w:line="360" w:lineRule="auto"/>
        <w:jc w:val="both"/>
        <w:rPr>
          <w:rFonts w:cs="Arial"/>
          <w:bCs/>
          <w:color w:val="000000"/>
          <w:sz w:val="22"/>
          <w:szCs w:val="22"/>
        </w:rPr>
      </w:pPr>
    </w:p>
    <w:p w14:paraId="01C64F39" w14:textId="6D456106" w:rsidR="00E33A03" w:rsidRDefault="00980BA5" w:rsidP="00E33A03">
      <w:pPr>
        <w:spacing w:line="360" w:lineRule="auto"/>
        <w:jc w:val="both"/>
        <w:rPr>
          <w:rFonts w:cs="Arial"/>
          <w:sz w:val="22"/>
          <w:szCs w:val="22"/>
        </w:rPr>
      </w:pPr>
      <w:r w:rsidRPr="00A25DB7">
        <w:rPr>
          <w:rFonts w:cs="Arial"/>
          <w:sz w:val="22"/>
          <w:u w:val="single"/>
          <w:lang w:val="es-ES_tradnl"/>
        </w:rPr>
        <w:t xml:space="preserve">Minuto </w:t>
      </w:r>
      <w:r w:rsidR="00DB5AAC">
        <w:rPr>
          <w:rFonts w:cs="Arial"/>
          <w:sz w:val="22"/>
          <w:u w:val="single"/>
          <w:lang w:val="es-ES_tradnl"/>
        </w:rPr>
        <w:t>1</w:t>
      </w:r>
      <w:r>
        <w:rPr>
          <w:rFonts w:cs="Arial"/>
          <w:sz w:val="22"/>
          <w:u w:val="single"/>
          <w:lang w:val="es-ES_tradnl"/>
        </w:rPr>
        <w:t>65</w:t>
      </w:r>
      <w:r w:rsidRPr="00A25DB7">
        <w:rPr>
          <w:rFonts w:cs="Arial"/>
          <w:sz w:val="22"/>
          <w:u w:val="single"/>
          <w:lang w:val="es-ES_tradnl"/>
        </w:rPr>
        <w:t>:</w:t>
      </w:r>
      <w:r w:rsidR="00DB5AAC">
        <w:rPr>
          <w:rFonts w:cs="Arial"/>
          <w:sz w:val="22"/>
          <w:u w:val="single"/>
          <w:lang w:val="es-ES_tradnl"/>
        </w:rPr>
        <w:t>21</w:t>
      </w:r>
      <w:r>
        <w:rPr>
          <w:rFonts w:cs="Arial"/>
          <w:sz w:val="22"/>
          <w:lang w:val="es-ES_tradnl"/>
        </w:rPr>
        <w:t xml:space="preserve"> </w:t>
      </w:r>
      <w:r>
        <w:rPr>
          <w:rFonts w:cs="Arial"/>
          <w:color w:val="000000"/>
          <w:sz w:val="22"/>
          <w:szCs w:val="22"/>
        </w:rPr>
        <w:t>C</w:t>
      </w:r>
      <w:r w:rsidRPr="00BC72AF">
        <w:rPr>
          <w:rFonts w:cs="Arial"/>
          <w:bCs/>
          <w:color w:val="000000"/>
          <w:sz w:val="22"/>
          <w:szCs w:val="22"/>
        </w:rPr>
        <w:t xml:space="preserve">onocido </w:t>
      </w:r>
      <w:r w:rsidR="00DB5AAC">
        <w:rPr>
          <w:rFonts w:cs="Arial"/>
          <w:bCs/>
          <w:color w:val="000000"/>
          <w:sz w:val="22"/>
          <w:szCs w:val="22"/>
        </w:rPr>
        <w:t xml:space="preserve">y suficientemente discutido el </w:t>
      </w:r>
      <w:r w:rsidRPr="00BC72AF">
        <w:rPr>
          <w:rFonts w:cs="Arial"/>
          <w:bCs/>
          <w:color w:val="000000"/>
          <w:sz w:val="22"/>
          <w:szCs w:val="22"/>
        </w:rPr>
        <w:t xml:space="preserve">informe de la Dirección FOSUVI </w:t>
      </w:r>
      <w:r>
        <w:rPr>
          <w:rFonts w:cs="Arial"/>
          <w:bCs/>
          <w:color w:val="000000"/>
          <w:sz w:val="22"/>
          <w:szCs w:val="22"/>
        </w:rPr>
        <w:t xml:space="preserve">y de conformidad con el análisis realizado al respecto, </w:t>
      </w:r>
      <w:r>
        <w:rPr>
          <w:rFonts w:cs="Arial"/>
          <w:sz w:val="22"/>
          <w:szCs w:val="22"/>
        </w:rPr>
        <w:t xml:space="preserve">la </w:t>
      </w:r>
      <w:r w:rsidR="00E33A03">
        <w:rPr>
          <w:rFonts w:cs="Arial"/>
          <w:sz w:val="22"/>
          <w:szCs w:val="22"/>
        </w:rPr>
        <w:t xml:space="preserve">mayoría de los señores Directores resuelven </w:t>
      </w:r>
      <w:r>
        <w:rPr>
          <w:rFonts w:cs="Arial"/>
          <w:sz w:val="22"/>
          <w:szCs w:val="22"/>
        </w:rPr>
        <w:t xml:space="preserve">acoger la recomendación de la </w:t>
      </w:r>
      <w:r w:rsidRPr="00C8354F">
        <w:rPr>
          <w:rFonts w:cs="Arial"/>
          <w:color w:val="000000"/>
          <w:sz w:val="22"/>
          <w:szCs w:val="22"/>
        </w:rPr>
        <w:t>Administración</w:t>
      </w:r>
      <w:r>
        <w:rPr>
          <w:rFonts w:cs="Arial"/>
          <w:color w:val="000000"/>
          <w:sz w:val="22"/>
          <w:szCs w:val="22"/>
        </w:rPr>
        <w:t>, a</w:t>
      </w:r>
      <w:r w:rsidR="00E33A03">
        <w:rPr>
          <w:rFonts w:cs="Arial"/>
          <w:color w:val="000000"/>
          <w:sz w:val="22"/>
          <w:szCs w:val="22"/>
        </w:rPr>
        <w:t>clarando, según lo recomienda la Asesoría Legal, que l</w:t>
      </w:r>
      <w:r w:rsidR="00E33A03">
        <w:rPr>
          <w:rFonts w:cs="Arial"/>
          <w:color w:val="000000"/>
          <w:sz w:val="22"/>
          <w:szCs w:val="22"/>
          <w:lang w:val="es-ES_tradnl"/>
        </w:rPr>
        <w:t xml:space="preserve">os </w:t>
      </w:r>
      <w:r w:rsidR="00E33A03" w:rsidRPr="003E6520">
        <w:rPr>
          <w:rFonts w:cs="Arial"/>
          <w:color w:val="000000"/>
          <w:sz w:val="22"/>
          <w:szCs w:val="22"/>
          <w:lang w:val="es-CR"/>
        </w:rPr>
        <w:t>costos indirectos y administrativos asociados a esta</w:t>
      </w:r>
      <w:r w:rsidR="00E33A03">
        <w:rPr>
          <w:rFonts w:cs="Arial"/>
          <w:color w:val="000000"/>
          <w:sz w:val="22"/>
          <w:szCs w:val="22"/>
          <w:lang w:val="es-CR"/>
        </w:rPr>
        <w:t xml:space="preserve"> </w:t>
      </w:r>
      <w:r w:rsidR="00E33A03" w:rsidRPr="003E6520">
        <w:rPr>
          <w:rFonts w:cs="Arial"/>
          <w:color w:val="000000"/>
          <w:sz w:val="22"/>
          <w:szCs w:val="22"/>
          <w:lang w:val="es-CR"/>
        </w:rPr>
        <w:t>ampliaci</w:t>
      </w:r>
      <w:r w:rsidR="00E33A03">
        <w:rPr>
          <w:rFonts w:cs="Arial"/>
          <w:color w:val="000000"/>
          <w:sz w:val="22"/>
          <w:szCs w:val="22"/>
          <w:lang w:val="es-CR"/>
        </w:rPr>
        <w:t>ó</w:t>
      </w:r>
      <w:r w:rsidR="00E33A03" w:rsidRPr="003E6520">
        <w:rPr>
          <w:rFonts w:cs="Arial"/>
          <w:color w:val="000000"/>
          <w:sz w:val="22"/>
          <w:szCs w:val="22"/>
          <w:lang w:val="es-CR"/>
        </w:rPr>
        <w:t>n de plazo deber</w:t>
      </w:r>
      <w:r w:rsidR="00E33A03">
        <w:rPr>
          <w:rFonts w:cs="Arial"/>
          <w:color w:val="000000"/>
          <w:sz w:val="22"/>
          <w:szCs w:val="22"/>
          <w:lang w:val="es-CR"/>
        </w:rPr>
        <w:t>á</w:t>
      </w:r>
      <w:r w:rsidR="00E33A03" w:rsidRPr="003E6520">
        <w:rPr>
          <w:rFonts w:cs="Arial"/>
          <w:color w:val="000000"/>
          <w:sz w:val="22"/>
          <w:szCs w:val="22"/>
          <w:lang w:val="es-CR"/>
        </w:rPr>
        <w:t>n ser</w:t>
      </w:r>
      <w:r w:rsidR="00E33A03">
        <w:rPr>
          <w:rFonts w:cs="Arial"/>
          <w:color w:val="000000"/>
          <w:sz w:val="22"/>
          <w:szCs w:val="22"/>
          <w:lang w:val="es-CR"/>
        </w:rPr>
        <w:t xml:space="preserve"> costeados por la </w:t>
      </w:r>
      <w:r w:rsidR="00E33A03" w:rsidRPr="003E6520">
        <w:rPr>
          <w:rFonts w:cs="Arial"/>
          <w:color w:val="000000"/>
          <w:sz w:val="22"/>
          <w:szCs w:val="22"/>
          <w:lang w:val="es-CR"/>
        </w:rPr>
        <w:t>Municipalidad,</w:t>
      </w:r>
      <w:r w:rsidR="00E33A03">
        <w:rPr>
          <w:rFonts w:cs="Arial"/>
          <w:color w:val="000000"/>
          <w:sz w:val="22"/>
          <w:szCs w:val="22"/>
          <w:lang w:val="es-CR"/>
        </w:rPr>
        <w:t xml:space="preserve"> </w:t>
      </w:r>
      <w:r w:rsidR="00E33A03" w:rsidRPr="003E6520">
        <w:rPr>
          <w:rFonts w:cs="Arial"/>
          <w:color w:val="000000"/>
          <w:sz w:val="22"/>
          <w:szCs w:val="22"/>
          <w:lang w:val="es-CR"/>
        </w:rPr>
        <w:t xml:space="preserve">ya que </w:t>
      </w:r>
      <w:r w:rsidR="00E33A03">
        <w:rPr>
          <w:rFonts w:cs="Arial"/>
          <w:color w:val="000000"/>
          <w:sz w:val="22"/>
          <w:szCs w:val="22"/>
          <w:lang w:val="es-CR"/>
        </w:rPr>
        <w:t>é</w:t>
      </w:r>
      <w:r w:rsidR="00E33A03" w:rsidRPr="003E6520">
        <w:rPr>
          <w:rFonts w:cs="Arial"/>
          <w:color w:val="000000"/>
          <w:sz w:val="22"/>
          <w:szCs w:val="22"/>
          <w:lang w:val="es-CR"/>
        </w:rPr>
        <w:t>sta debi</w:t>
      </w:r>
      <w:r w:rsidR="00E33A03">
        <w:rPr>
          <w:rFonts w:cs="Arial"/>
          <w:color w:val="000000"/>
          <w:sz w:val="22"/>
          <w:szCs w:val="22"/>
          <w:lang w:val="es-CR"/>
        </w:rPr>
        <w:t>ó</w:t>
      </w:r>
      <w:r w:rsidR="00E33A03" w:rsidRPr="003E6520">
        <w:rPr>
          <w:rFonts w:cs="Arial"/>
          <w:color w:val="000000"/>
          <w:sz w:val="22"/>
          <w:szCs w:val="22"/>
          <w:lang w:val="es-CR"/>
        </w:rPr>
        <w:t xml:space="preserve"> gestionar con el ICE </w:t>
      </w:r>
      <w:r w:rsidR="00E33A03">
        <w:rPr>
          <w:rFonts w:cs="Arial"/>
          <w:color w:val="000000"/>
          <w:sz w:val="22"/>
          <w:szCs w:val="22"/>
          <w:lang w:val="es-CR"/>
        </w:rPr>
        <w:t>l</w:t>
      </w:r>
      <w:r w:rsidR="00E33A03" w:rsidRPr="003E6520">
        <w:rPr>
          <w:rFonts w:cs="Arial"/>
          <w:color w:val="000000"/>
          <w:sz w:val="22"/>
          <w:szCs w:val="22"/>
          <w:lang w:val="es-CR"/>
        </w:rPr>
        <w:t>a remoci</w:t>
      </w:r>
      <w:r w:rsidR="00E33A03">
        <w:rPr>
          <w:rFonts w:cs="Arial"/>
          <w:color w:val="000000"/>
          <w:sz w:val="22"/>
          <w:szCs w:val="22"/>
          <w:lang w:val="es-CR"/>
        </w:rPr>
        <w:t>ó</w:t>
      </w:r>
      <w:r w:rsidR="00E33A03" w:rsidRPr="003E6520">
        <w:rPr>
          <w:rFonts w:cs="Arial"/>
          <w:color w:val="000000"/>
          <w:sz w:val="22"/>
          <w:szCs w:val="22"/>
          <w:lang w:val="es-CR"/>
        </w:rPr>
        <w:t>n de las</w:t>
      </w:r>
      <w:r w:rsidR="00E33A03">
        <w:rPr>
          <w:rFonts w:cs="Arial"/>
          <w:color w:val="000000"/>
          <w:sz w:val="22"/>
          <w:szCs w:val="22"/>
          <w:lang w:val="es-CR"/>
        </w:rPr>
        <w:t xml:space="preserve"> líneas </w:t>
      </w:r>
      <w:r w:rsidR="00E33A03" w:rsidRPr="003E6520">
        <w:rPr>
          <w:rFonts w:cs="Arial"/>
          <w:color w:val="000000"/>
          <w:sz w:val="22"/>
          <w:szCs w:val="22"/>
          <w:lang w:val="es-CR"/>
        </w:rPr>
        <w:t>de media tensi</w:t>
      </w:r>
      <w:r w:rsidR="00E33A03">
        <w:rPr>
          <w:rFonts w:cs="Arial"/>
          <w:color w:val="000000"/>
          <w:sz w:val="22"/>
          <w:szCs w:val="22"/>
          <w:lang w:val="es-CR"/>
        </w:rPr>
        <w:t>ó</w:t>
      </w:r>
      <w:r w:rsidR="00E33A03" w:rsidRPr="003E6520">
        <w:rPr>
          <w:rFonts w:cs="Arial"/>
          <w:color w:val="000000"/>
          <w:sz w:val="22"/>
          <w:szCs w:val="22"/>
          <w:lang w:val="es-CR"/>
        </w:rPr>
        <w:t>n previo al inicio de proyecto</w:t>
      </w:r>
      <w:r w:rsidR="00E33A03">
        <w:rPr>
          <w:rFonts w:cs="Arial"/>
          <w:color w:val="000000"/>
          <w:sz w:val="22"/>
          <w:szCs w:val="22"/>
          <w:lang w:val="es-CR"/>
        </w:rPr>
        <w:t>.</w:t>
      </w:r>
    </w:p>
    <w:p w14:paraId="5DA7CC77" w14:textId="6BD0D869" w:rsidR="00E33A03" w:rsidRDefault="00E33A03" w:rsidP="00980BA5">
      <w:pPr>
        <w:spacing w:line="360" w:lineRule="auto"/>
        <w:jc w:val="both"/>
        <w:rPr>
          <w:rFonts w:cs="Arial"/>
          <w:color w:val="000000"/>
          <w:sz w:val="22"/>
          <w:szCs w:val="22"/>
        </w:rPr>
      </w:pPr>
    </w:p>
    <w:p w14:paraId="65CE1DE4" w14:textId="36A3DACA" w:rsidR="00E33A03" w:rsidRDefault="00E33A03" w:rsidP="00980BA5">
      <w:pPr>
        <w:spacing w:line="360" w:lineRule="auto"/>
        <w:jc w:val="both"/>
        <w:rPr>
          <w:rFonts w:cs="Arial"/>
          <w:sz w:val="22"/>
        </w:rPr>
      </w:pPr>
      <w:r>
        <w:rPr>
          <w:rFonts w:cs="Arial"/>
          <w:color w:val="000000"/>
          <w:sz w:val="22"/>
          <w:szCs w:val="22"/>
        </w:rPr>
        <w:t xml:space="preserve">Se apartan de esta decisión los Directores Jiménez </w:t>
      </w:r>
      <w:r>
        <w:rPr>
          <w:rFonts w:cs="Arial"/>
          <w:sz w:val="22"/>
        </w:rPr>
        <w:t>Céspedes, Rojas Jiménez y Ulibarri Pernús</w:t>
      </w:r>
      <w:r w:rsidR="00487F32">
        <w:rPr>
          <w:rFonts w:cs="Arial"/>
          <w:sz w:val="22"/>
        </w:rPr>
        <w:t xml:space="preserve">.  El primero de ellos, argumentando que se trata de aspectos técnicos que debieron preverse y atenderse por la entidad autorizada antes de iniciar el proyecto.  Por su parte, el Director Rojas Jiménez opina que para este tipo de proyectos se </w:t>
      </w:r>
      <w:r w:rsidR="002E4C62">
        <w:rPr>
          <w:rFonts w:cs="Arial"/>
          <w:sz w:val="22"/>
        </w:rPr>
        <w:t>debe tener</w:t>
      </w:r>
      <w:r w:rsidR="00487F32">
        <w:rPr>
          <w:rFonts w:cs="Arial"/>
          <w:sz w:val="22"/>
        </w:rPr>
        <w:t xml:space="preserve"> muy clara la condición del terreno y atender oportunamente las situaciones que limiten su adecuada ejecución.  En esta misma línea de ideas se pronuncia la Directora Ulibarri Pernús, quien adiciona que </w:t>
      </w:r>
      <w:r w:rsidR="002E4C62">
        <w:rPr>
          <w:rFonts w:cs="Arial"/>
          <w:sz w:val="22"/>
        </w:rPr>
        <w:t>se debió establecer un plan de trabajo para retirar las líneas de electricidad antes de iniciar las obras del proyecto, y este Banco debe sentar un precedente sobre el particular.</w:t>
      </w:r>
    </w:p>
    <w:p w14:paraId="766A21D3" w14:textId="77777777" w:rsidR="00E33A03" w:rsidRDefault="00E33A03" w:rsidP="00980BA5">
      <w:pPr>
        <w:spacing w:line="360" w:lineRule="auto"/>
        <w:jc w:val="both"/>
        <w:rPr>
          <w:rFonts w:cs="Arial"/>
          <w:color w:val="000000"/>
          <w:sz w:val="22"/>
          <w:szCs w:val="22"/>
        </w:rPr>
      </w:pPr>
    </w:p>
    <w:p w14:paraId="085841AF" w14:textId="53CE912A" w:rsidR="00980BA5" w:rsidRDefault="002E4C62" w:rsidP="002E4C62">
      <w:pPr>
        <w:spacing w:line="360" w:lineRule="auto"/>
        <w:jc w:val="both"/>
        <w:rPr>
          <w:rFonts w:cs="Arial"/>
          <w:color w:val="000000"/>
          <w:sz w:val="22"/>
          <w:szCs w:val="22"/>
          <w:lang w:val="es-ES_tradnl"/>
        </w:rPr>
      </w:pPr>
      <w:r>
        <w:rPr>
          <w:rFonts w:cs="Arial"/>
          <w:color w:val="000000"/>
          <w:sz w:val="22"/>
          <w:szCs w:val="22"/>
        </w:rPr>
        <w:lastRenderedPageBreak/>
        <w:t xml:space="preserve">Consecuentemente, la </w:t>
      </w:r>
      <w:r w:rsidRPr="002E4C62">
        <w:rPr>
          <w:rFonts w:cs="Arial"/>
          <w:color w:val="000000"/>
          <w:sz w:val="22"/>
          <w:szCs w:val="22"/>
          <w:lang w:val="es-ES_tradnl"/>
        </w:rPr>
        <w:t>Junta Directiva</w:t>
      </w:r>
      <w:r>
        <w:rPr>
          <w:rFonts w:cs="Arial"/>
          <w:color w:val="000000"/>
          <w:sz w:val="22"/>
          <w:szCs w:val="22"/>
          <w:lang w:val="es-ES_tradnl"/>
        </w:rPr>
        <w:t xml:space="preserve">, con el voto negativo de los Directores Jiménez Céspedes, Rojas Jiménez y Ulibarri Pernús, por las razones antes apuntadas, toma el </w:t>
      </w:r>
      <w:r w:rsidRPr="002E4C62">
        <w:rPr>
          <w:rFonts w:cs="Arial"/>
          <w:b/>
          <w:bCs/>
          <w:color w:val="000000"/>
          <w:sz w:val="22"/>
          <w:szCs w:val="22"/>
          <w:lang w:val="es-ES_tradnl"/>
        </w:rPr>
        <w:t>Acuerdo N° 1</w:t>
      </w:r>
      <w:r>
        <w:rPr>
          <w:rFonts w:cs="Arial"/>
          <w:color w:val="000000"/>
          <w:sz w:val="22"/>
          <w:szCs w:val="22"/>
          <w:lang w:val="es-ES_tradnl"/>
        </w:rPr>
        <w:t xml:space="preserve"> que se anexa a esta minuta.</w:t>
      </w:r>
    </w:p>
    <w:p w14:paraId="3D14EB8C" w14:textId="77777777" w:rsidR="009D03FE" w:rsidRPr="00D14EAF" w:rsidRDefault="009D03FE" w:rsidP="009D03FE">
      <w:pPr>
        <w:spacing w:line="360" w:lineRule="auto"/>
        <w:jc w:val="both"/>
        <w:rPr>
          <w:rFonts w:cs="Arial"/>
          <w:b/>
          <w:sz w:val="22"/>
        </w:rPr>
      </w:pPr>
      <w:r w:rsidRPr="00D14EAF">
        <w:rPr>
          <w:rFonts w:cs="Arial"/>
          <w:b/>
          <w:sz w:val="22"/>
        </w:rPr>
        <w:t>************</w:t>
      </w:r>
    </w:p>
    <w:p w14:paraId="669D2BD4" w14:textId="77777777" w:rsidR="009D03FE" w:rsidRDefault="009D03FE" w:rsidP="009D03FE">
      <w:pPr>
        <w:spacing w:line="360" w:lineRule="auto"/>
        <w:jc w:val="both"/>
        <w:rPr>
          <w:rFonts w:cs="Arial"/>
          <w:b/>
          <w:bCs/>
          <w:sz w:val="22"/>
          <w:szCs w:val="22"/>
          <w:u w:val="single"/>
          <w:lang w:val="es-ES_tradnl"/>
        </w:rPr>
      </w:pPr>
    </w:p>
    <w:p w14:paraId="36A75947" w14:textId="2361155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8634C9" w:rsidRPr="00EA2246">
        <w:rPr>
          <w:rFonts w:cs="Arial"/>
          <w:b/>
          <w:bCs/>
          <w:sz w:val="22"/>
          <w:u w:val="single"/>
          <w:lang w:val="es-ES_tradnl"/>
        </w:rPr>
        <w:t>Dictamen de la Asesoría Legal sobre recurso de apelación presentado por la empresa Edificios, Casas y Carreteras S.A., contra el rechazo de la Dirección FOSUVI a la solicitud para ajustar el monto de un grupo de bonos que fueron aprobados al amparo del artículo 59 de la Ley 7052</w:t>
      </w:r>
    </w:p>
    <w:p w14:paraId="4D18DCE6" w14:textId="77777777" w:rsidR="009D03FE" w:rsidRDefault="009D03FE" w:rsidP="009D03FE">
      <w:pPr>
        <w:spacing w:line="360" w:lineRule="auto"/>
        <w:jc w:val="both"/>
        <w:rPr>
          <w:rFonts w:cs="Arial"/>
          <w:sz w:val="22"/>
          <w:szCs w:val="22"/>
        </w:rPr>
      </w:pPr>
    </w:p>
    <w:p w14:paraId="357F1326" w14:textId="01EC49E8" w:rsidR="000974E9" w:rsidRDefault="000974E9" w:rsidP="000974E9">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17</w:t>
      </w:r>
      <w:r w:rsidRPr="0039311E">
        <w:rPr>
          <w:rFonts w:cs="Arial"/>
          <w:sz w:val="22"/>
          <w:u w:val="single"/>
          <w:lang w:val="es-ES_tradnl"/>
        </w:rPr>
        <w:t>:</w:t>
      </w:r>
      <w:r>
        <w:rPr>
          <w:rFonts w:cs="Arial"/>
          <w:sz w:val="22"/>
          <w:u w:val="single"/>
          <w:lang w:val="es-ES_tradnl"/>
        </w:rPr>
        <w:t>58</w:t>
      </w:r>
      <w:r>
        <w:rPr>
          <w:rFonts w:cs="Arial"/>
          <w:sz w:val="22"/>
          <w:lang w:val="es-ES_tradnl"/>
        </w:rPr>
        <w:t xml:space="preserve"> Se </w:t>
      </w:r>
      <w:r w:rsidR="002E4C62">
        <w:rPr>
          <w:rFonts w:cs="Arial"/>
          <w:sz w:val="22"/>
          <w:lang w:val="es-ES_tradnl"/>
        </w:rPr>
        <w:t xml:space="preserve">retira de la sesión el Director Alvarado Herrera y se </w:t>
      </w:r>
      <w:r w:rsidR="002D675F">
        <w:rPr>
          <w:rFonts w:cs="Arial"/>
          <w:sz w:val="22"/>
          <w:lang w:val="es-ES_tradnl"/>
        </w:rPr>
        <w:t>reincorpora el señor Gerente General</w:t>
      </w:r>
      <w:r w:rsidR="002E4C62">
        <w:rPr>
          <w:rFonts w:cs="Arial"/>
          <w:sz w:val="22"/>
          <w:lang w:val="es-ES_tradnl"/>
        </w:rPr>
        <w:t>.  Se</w:t>
      </w:r>
      <w:r w:rsidR="002D675F">
        <w:rPr>
          <w:rFonts w:cs="Arial"/>
          <w:sz w:val="22"/>
          <w:lang w:val="es-ES_tradnl"/>
        </w:rPr>
        <w:t xml:space="preserve"> procede a conocer </w:t>
      </w:r>
      <w:r>
        <w:rPr>
          <w:rFonts w:cs="Arial"/>
          <w:sz w:val="22"/>
          <w:lang w:val="es-ES_tradnl"/>
        </w:rPr>
        <w:t>el oficio AL-OF-</w:t>
      </w:r>
      <w:r w:rsidR="002D675F">
        <w:rPr>
          <w:rFonts w:cs="Arial"/>
          <w:sz w:val="22"/>
          <w:lang w:val="es-ES_tradnl"/>
        </w:rPr>
        <w:t>105</w:t>
      </w:r>
      <w:r>
        <w:rPr>
          <w:rFonts w:cs="Arial"/>
          <w:sz w:val="22"/>
          <w:lang w:val="es-ES_tradnl"/>
        </w:rPr>
        <w:t>-202</w:t>
      </w:r>
      <w:r w:rsidR="002D675F">
        <w:rPr>
          <w:rFonts w:cs="Arial"/>
          <w:sz w:val="22"/>
          <w:lang w:val="es-ES_tradnl"/>
        </w:rPr>
        <w:t>2</w:t>
      </w:r>
      <w:r>
        <w:rPr>
          <w:rFonts w:cs="Arial"/>
          <w:sz w:val="22"/>
          <w:lang w:val="es-ES_tradnl"/>
        </w:rPr>
        <w:t xml:space="preserve"> del</w:t>
      </w:r>
      <w:r>
        <w:rPr>
          <w:rFonts w:cs="Arial"/>
          <w:sz w:val="22"/>
          <w:szCs w:val="22"/>
        </w:rPr>
        <w:t xml:space="preserve"> </w:t>
      </w:r>
      <w:r w:rsidR="002D675F">
        <w:rPr>
          <w:rFonts w:cs="Arial"/>
          <w:sz w:val="22"/>
          <w:szCs w:val="22"/>
        </w:rPr>
        <w:t>22 de agosto</w:t>
      </w:r>
      <w:r>
        <w:rPr>
          <w:rFonts w:cs="Arial"/>
          <w:sz w:val="22"/>
          <w:szCs w:val="22"/>
        </w:rPr>
        <w:t xml:space="preserve"> de 202</w:t>
      </w:r>
      <w:r w:rsidR="002D675F">
        <w:rPr>
          <w:rFonts w:cs="Arial"/>
          <w:sz w:val="22"/>
          <w:szCs w:val="22"/>
        </w:rPr>
        <w:t>2</w:t>
      </w:r>
      <w:r>
        <w:rPr>
          <w:rFonts w:cs="Arial"/>
          <w:sz w:val="22"/>
          <w:szCs w:val="22"/>
        </w:rPr>
        <w:t xml:space="preserve">, mediante el cual, atendiendo lo dispuesto en el acuerdo N° </w:t>
      </w:r>
      <w:r w:rsidR="002D675F">
        <w:rPr>
          <w:rFonts w:cs="Arial"/>
          <w:sz w:val="22"/>
          <w:szCs w:val="22"/>
        </w:rPr>
        <w:t>1</w:t>
      </w:r>
      <w:r>
        <w:rPr>
          <w:rFonts w:cs="Arial"/>
          <w:sz w:val="22"/>
          <w:szCs w:val="22"/>
        </w:rPr>
        <w:t xml:space="preserve">7 de la sesión </w:t>
      </w:r>
      <w:r w:rsidR="002D675F">
        <w:rPr>
          <w:rFonts w:cs="Arial"/>
          <w:sz w:val="22"/>
          <w:szCs w:val="22"/>
        </w:rPr>
        <w:t>38</w:t>
      </w:r>
      <w:r>
        <w:rPr>
          <w:rFonts w:cs="Arial"/>
          <w:sz w:val="22"/>
          <w:szCs w:val="22"/>
        </w:rPr>
        <w:t>-202</w:t>
      </w:r>
      <w:r w:rsidR="002D675F">
        <w:rPr>
          <w:rFonts w:cs="Arial"/>
          <w:sz w:val="22"/>
          <w:szCs w:val="22"/>
        </w:rPr>
        <w:t>2</w:t>
      </w:r>
      <w:r>
        <w:rPr>
          <w:rFonts w:cs="Arial"/>
          <w:sz w:val="22"/>
          <w:szCs w:val="22"/>
        </w:rPr>
        <w:t xml:space="preserve"> del </w:t>
      </w:r>
      <w:r w:rsidR="002D675F">
        <w:rPr>
          <w:rFonts w:cs="Arial"/>
          <w:sz w:val="22"/>
          <w:szCs w:val="22"/>
        </w:rPr>
        <w:t>01</w:t>
      </w:r>
      <w:r>
        <w:rPr>
          <w:rFonts w:cs="Arial"/>
          <w:sz w:val="22"/>
          <w:szCs w:val="22"/>
        </w:rPr>
        <w:t xml:space="preserve"> de agosto de 202</w:t>
      </w:r>
      <w:r w:rsidR="002D675F">
        <w:rPr>
          <w:rFonts w:cs="Arial"/>
          <w:sz w:val="22"/>
          <w:szCs w:val="22"/>
        </w:rPr>
        <w:t>2</w:t>
      </w:r>
      <w:r>
        <w:rPr>
          <w:rFonts w:cs="Arial"/>
          <w:sz w:val="22"/>
          <w:szCs w:val="22"/>
        </w:rPr>
        <w:t xml:space="preserve">, la Asesoría Legal remite a esta </w:t>
      </w:r>
      <w:r w:rsidRPr="0082488D">
        <w:rPr>
          <w:rFonts w:cs="Arial"/>
          <w:sz w:val="22"/>
          <w:szCs w:val="22"/>
          <w:lang w:val="es-ES_tradnl"/>
        </w:rPr>
        <w:t>Junta Directiva</w:t>
      </w:r>
      <w:r>
        <w:rPr>
          <w:rFonts w:cs="Arial"/>
          <w:sz w:val="22"/>
          <w:szCs w:val="22"/>
          <w:lang w:val="es-ES_tradnl"/>
        </w:rPr>
        <w:t xml:space="preserve"> el dictamen jurídico de esa dependencia sobre lo </w:t>
      </w:r>
      <w:r w:rsidRPr="0082488D">
        <w:rPr>
          <w:rFonts w:cs="Arial"/>
          <w:sz w:val="22"/>
          <w:szCs w:val="22"/>
          <w:lang w:val="es-CR"/>
        </w:rPr>
        <w:t xml:space="preserve">indicado en el </w:t>
      </w:r>
      <w:r w:rsidR="002D675F" w:rsidRPr="008A3DB2">
        <w:rPr>
          <w:rFonts w:cs="Arial"/>
          <w:sz w:val="22"/>
          <w:szCs w:val="22"/>
          <w:lang w:eastAsia="es-CR"/>
        </w:rPr>
        <w:t xml:space="preserve">recurso de apelación interpuesto por la señora </w:t>
      </w:r>
      <w:proofErr w:type="spellStart"/>
      <w:r w:rsidR="002D675F" w:rsidRPr="008A3DB2">
        <w:rPr>
          <w:rFonts w:cs="Arial"/>
          <w:sz w:val="22"/>
          <w:szCs w:val="22"/>
          <w:lang w:eastAsia="es-CR"/>
        </w:rPr>
        <w:t>Gretta</w:t>
      </w:r>
      <w:proofErr w:type="spellEnd"/>
      <w:r w:rsidR="002D675F" w:rsidRPr="008A3DB2">
        <w:rPr>
          <w:rFonts w:cs="Arial"/>
          <w:sz w:val="22"/>
          <w:szCs w:val="22"/>
          <w:lang w:eastAsia="es-CR"/>
        </w:rPr>
        <w:t xml:space="preserve"> Moraga Guzmán, presidenta de la empresa Edificios, Casas y Carreteras S.A., contra el rechazo de la solicitud para ajustar un grupo de bonos que fueron aprobados al amparo del artículo 59.</w:t>
      </w:r>
      <w:r>
        <w:rPr>
          <w:rFonts w:cs="Arial"/>
          <w:sz w:val="22"/>
          <w:szCs w:val="22"/>
          <w:lang w:val="es-CR"/>
        </w:rPr>
        <w:t xml:space="preserve">  Dicho documento se adjunta al expediente del acta.</w:t>
      </w:r>
    </w:p>
    <w:p w14:paraId="670E71D1" w14:textId="77777777" w:rsidR="000974E9" w:rsidRDefault="000974E9" w:rsidP="000974E9">
      <w:pPr>
        <w:spacing w:line="360" w:lineRule="auto"/>
        <w:jc w:val="both"/>
        <w:rPr>
          <w:rFonts w:cs="Arial"/>
          <w:sz w:val="22"/>
          <w:szCs w:val="22"/>
          <w:lang w:val="es-CR"/>
        </w:rPr>
      </w:pPr>
    </w:p>
    <w:p w14:paraId="6C60C4F8" w14:textId="0948C8F0" w:rsidR="00B62C70" w:rsidRPr="00B62C70" w:rsidRDefault="002D675F" w:rsidP="00B62C70">
      <w:pPr>
        <w:spacing w:line="360" w:lineRule="auto"/>
        <w:jc w:val="both"/>
        <w:rPr>
          <w:rFonts w:cs="Arial"/>
          <w:sz w:val="22"/>
          <w:szCs w:val="22"/>
        </w:rPr>
      </w:pPr>
      <w:r>
        <w:rPr>
          <w:rFonts w:cs="Arial"/>
          <w:sz w:val="22"/>
          <w:szCs w:val="22"/>
          <w:lang w:val="es-CR"/>
        </w:rPr>
        <w:t xml:space="preserve">La licenciada Masís Calderón </w:t>
      </w:r>
      <w:r w:rsidR="000974E9">
        <w:rPr>
          <w:rFonts w:cs="Arial"/>
          <w:sz w:val="22"/>
          <w:szCs w:val="22"/>
          <w:lang w:val="es-CR"/>
        </w:rPr>
        <w:t>expone el contenido del citado dictamen, concluyendo que</w:t>
      </w:r>
      <w:r w:rsidR="00B62C70">
        <w:rPr>
          <w:rFonts w:cs="Arial"/>
          <w:sz w:val="22"/>
          <w:szCs w:val="22"/>
          <w:lang w:val="es-CR"/>
        </w:rPr>
        <w:t xml:space="preserve"> el </w:t>
      </w:r>
      <w:r w:rsidR="00B62C70" w:rsidRPr="00B62C70">
        <w:rPr>
          <w:rFonts w:cs="Arial"/>
          <w:sz w:val="22"/>
          <w:szCs w:val="22"/>
          <w:lang w:val="es-MX"/>
        </w:rPr>
        <w:t xml:space="preserve">recurso de revocatoria interpuesto por la empresa Edificios, Casas y Carreteras, no ha sido conocido ni resuelto por la Dirección FOSUVI, órgano competente para resolverlo. </w:t>
      </w:r>
      <w:r w:rsidR="00B62C70">
        <w:rPr>
          <w:rFonts w:cs="Arial"/>
          <w:sz w:val="22"/>
          <w:szCs w:val="22"/>
          <w:lang w:val="es-MX"/>
        </w:rPr>
        <w:t xml:space="preserve">Por consiguiente, recomienda que, por </w:t>
      </w:r>
      <w:r w:rsidR="00B62C70" w:rsidRPr="00B62C70">
        <w:rPr>
          <w:rFonts w:cs="Arial"/>
          <w:sz w:val="22"/>
          <w:szCs w:val="22"/>
        </w:rPr>
        <w:t>existir un vicio de forma que puede causar la nulidad absoluta del  acto, se  retrotra</w:t>
      </w:r>
      <w:r w:rsidR="00B62C70">
        <w:rPr>
          <w:rFonts w:cs="Arial"/>
          <w:sz w:val="22"/>
          <w:szCs w:val="22"/>
        </w:rPr>
        <w:t>iga</w:t>
      </w:r>
      <w:r w:rsidR="00B62C70" w:rsidRPr="00B62C70">
        <w:rPr>
          <w:rFonts w:cs="Arial"/>
          <w:sz w:val="22"/>
          <w:szCs w:val="22"/>
        </w:rPr>
        <w:t xml:space="preserve"> el recurso al momento de la comisión del vicio</w:t>
      </w:r>
      <w:r w:rsidR="00B62C70">
        <w:rPr>
          <w:rFonts w:cs="Arial"/>
          <w:sz w:val="22"/>
          <w:szCs w:val="22"/>
        </w:rPr>
        <w:t xml:space="preserve">, se anule </w:t>
      </w:r>
      <w:r w:rsidR="00B62C70" w:rsidRPr="00B62C70">
        <w:rPr>
          <w:rFonts w:cs="Arial"/>
          <w:sz w:val="22"/>
          <w:szCs w:val="22"/>
        </w:rPr>
        <w:t>el acuerdo 17 de la sesión 38-2022, se instruy</w:t>
      </w:r>
      <w:r w:rsidR="00B62C70">
        <w:rPr>
          <w:rFonts w:cs="Arial"/>
          <w:sz w:val="22"/>
          <w:szCs w:val="22"/>
        </w:rPr>
        <w:t>a</w:t>
      </w:r>
      <w:r w:rsidR="00B62C70" w:rsidRPr="00B62C70">
        <w:rPr>
          <w:rFonts w:cs="Arial"/>
          <w:sz w:val="22"/>
          <w:szCs w:val="22"/>
        </w:rPr>
        <w:t xml:space="preserve"> a la Dirección FOSUVI el conocimiento y resolución del recurso de revocatoria</w:t>
      </w:r>
      <w:r w:rsidR="00B62C70">
        <w:rPr>
          <w:rFonts w:cs="Arial"/>
          <w:sz w:val="22"/>
          <w:szCs w:val="22"/>
        </w:rPr>
        <w:t>, y que en caso de</w:t>
      </w:r>
      <w:r w:rsidR="00B62C70" w:rsidRPr="00B62C70">
        <w:rPr>
          <w:rFonts w:cs="Arial"/>
          <w:sz w:val="22"/>
          <w:szCs w:val="22"/>
          <w:lang w:val="es-MX"/>
        </w:rPr>
        <w:t xml:space="preserve"> que esa Dirección desestime el recurso y confirme la resolución impugnada, proceda a trasladar a la Junta Directiva el conocimiento y resolución del recurso de apelación. </w:t>
      </w:r>
    </w:p>
    <w:p w14:paraId="297D728D" w14:textId="77777777" w:rsidR="000974E9" w:rsidRDefault="000974E9" w:rsidP="000974E9">
      <w:pPr>
        <w:spacing w:line="360" w:lineRule="auto"/>
        <w:jc w:val="both"/>
        <w:rPr>
          <w:rFonts w:cs="Arial"/>
          <w:sz w:val="22"/>
          <w:lang w:val="es-ES_tradnl"/>
        </w:rPr>
      </w:pPr>
    </w:p>
    <w:p w14:paraId="4CA061FD" w14:textId="45B71E80" w:rsidR="000974E9" w:rsidRDefault="000974E9" w:rsidP="000974E9">
      <w:pPr>
        <w:spacing w:line="360" w:lineRule="auto"/>
        <w:jc w:val="both"/>
        <w:rPr>
          <w:rFonts w:cs="Arial"/>
          <w:sz w:val="22"/>
          <w:szCs w:val="22"/>
          <w:lang w:val="es-ES_tradnl"/>
        </w:rPr>
      </w:pPr>
      <w:r w:rsidRPr="0039311E">
        <w:rPr>
          <w:rFonts w:cs="Arial"/>
          <w:sz w:val="22"/>
          <w:u w:val="single"/>
          <w:lang w:val="es-ES_tradnl"/>
        </w:rPr>
        <w:t xml:space="preserve">Minuto </w:t>
      </w:r>
      <w:r w:rsidR="00B62C70">
        <w:rPr>
          <w:rFonts w:cs="Arial"/>
          <w:sz w:val="22"/>
          <w:u w:val="single"/>
          <w:lang w:val="es-ES_tradnl"/>
        </w:rPr>
        <w:t>191</w:t>
      </w:r>
      <w:r w:rsidRPr="0039311E">
        <w:rPr>
          <w:rFonts w:cs="Arial"/>
          <w:sz w:val="22"/>
          <w:u w:val="single"/>
          <w:lang w:val="es-ES_tradnl"/>
        </w:rPr>
        <w:t>:</w:t>
      </w:r>
      <w:r w:rsidR="00B62C70">
        <w:rPr>
          <w:rFonts w:cs="Arial"/>
          <w:sz w:val="22"/>
          <w:u w:val="single"/>
          <w:lang w:val="es-ES_tradnl"/>
        </w:rPr>
        <w:t>16</w:t>
      </w:r>
      <w:r>
        <w:rPr>
          <w:rFonts w:cs="Arial"/>
          <w:sz w:val="22"/>
          <w:lang w:val="es-ES_tradnl"/>
        </w:rPr>
        <w:t xml:space="preserve"> De conformidad con el análisis realizado al respecto, los </w:t>
      </w:r>
      <w:r>
        <w:rPr>
          <w:rFonts w:cs="Arial"/>
          <w:sz w:val="22"/>
          <w:szCs w:val="22"/>
          <w:lang w:val="es-CR"/>
        </w:rPr>
        <w:t>señores Directores resuelven actuar de la forma propuesta por la Asesoría Legal</w:t>
      </w:r>
      <w:r w:rsidR="00B62C70">
        <w:rPr>
          <w:rFonts w:cs="Arial"/>
          <w:sz w:val="22"/>
          <w:szCs w:val="22"/>
          <w:lang w:val="es-CR"/>
        </w:rPr>
        <w:t>.</w:t>
      </w:r>
      <w:r>
        <w:rPr>
          <w:rFonts w:cs="Arial"/>
          <w:sz w:val="22"/>
          <w:szCs w:val="22"/>
          <w:lang w:val="es-CR"/>
        </w:rPr>
        <w:t xml:space="preserve">  Lo anterior, según se consigna en el </w:t>
      </w:r>
      <w:r w:rsidRPr="00614CC6">
        <w:rPr>
          <w:rFonts w:cs="Arial"/>
          <w:b/>
          <w:bCs/>
          <w:sz w:val="22"/>
          <w:szCs w:val="22"/>
          <w:lang w:val="es-CR"/>
        </w:rPr>
        <w:t xml:space="preserve">Acuerdo N° </w:t>
      </w:r>
      <w:r>
        <w:rPr>
          <w:rFonts w:cs="Arial"/>
          <w:b/>
          <w:bCs/>
          <w:sz w:val="22"/>
          <w:szCs w:val="22"/>
          <w:lang w:val="es-CR"/>
        </w:rPr>
        <w:t>2</w:t>
      </w:r>
      <w:r>
        <w:rPr>
          <w:rFonts w:cs="Arial"/>
          <w:sz w:val="22"/>
          <w:szCs w:val="22"/>
          <w:lang w:val="es-CR"/>
        </w:rPr>
        <w:t xml:space="preserve"> que se anexa a esta minuta.  Acto seguido, se retira de la sesión la funcionaria Camacho Murillo.</w:t>
      </w:r>
    </w:p>
    <w:p w14:paraId="2CAF6781" w14:textId="77777777" w:rsidR="009D03FE" w:rsidRPr="00D14EAF" w:rsidRDefault="009D03FE" w:rsidP="009D03FE">
      <w:pPr>
        <w:spacing w:line="360" w:lineRule="auto"/>
        <w:jc w:val="both"/>
        <w:rPr>
          <w:rFonts w:cs="Arial"/>
          <w:b/>
          <w:sz w:val="22"/>
        </w:rPr>
      </w:pPr>
      <w:r w:rsidRPr="00D14EAF">
        <w:rPr>
          <w:rFonts w:cs="Arial"/>
          <w:b/>
          <w:sz w:val="22"/>
        </w:rPr>
        <w:t>************</w:t>
      </w:r>
    </w:p>
    <w:p w14:paraId="60229368" w14:textId="77777777" w:rsidR="009D03FE" w:rsidRDefault="009D03FE" w:rsidP="009D03FE">
      <w:pPr>
        <w:spacing w:line="360" w:lineRule="auto"/>
        <w:jc w:val="both"/>
        <w:rPr>
          <w:rFonts w:cs="Arial"/>
          <w:b/>
          <w:sz w:val="22"/>
          <w:szCs w:val="22"/>
          <w:u w:val="single"/>
          <w:lang w:val="es-ES_tradnl"/>
        </w:rPr>
      </w:pPr>
    </w:p>
    <w:p w14:paraId="297DEAED" w14:textId="698C6EC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8634C9" w:rsidRPr="008634C9">
        <w:rPr>
          <w:rFonts w:cs="Arial"/>
          <w:b/>
          <w:bCs/>
          <w:sz w:val="22"/>
          <w:u w:val="single"/>
          <w:lang w:val="es-ES_tradnl"/>
        </w:rPr>
        <w:t xml:space="preserve">Oficio de la </w:t>
      </w:r>
      <w:r w:rsidR="008634C9" w:rsidRPr="008634C9">
        <w:rPr>
          <w:rFonts w:cs="Arial"/>
          <w:b/>
          <w:bCs/>
          <w:sz w:val="22"/>
          <w:szCs w:val="22"/>
          <w:u w:val="single"/>
          <w:lang w:val="es-CR"/>
        </w:rPr>
        <w:t>Gerencia General, remitiendo el informe sobre los temas tratados por el Comité de Inversiones en el primer semestre de 2022</w:t>
      </w:r>
    </w:p>
    <w:p w14:paraId="5EAA6062" w14:textId="77777777" w:rsidR="009D03FE" w:rsidRDefault="009D03FE" w:rsidP="009D03FE">
      <w:pPr>
        <w:spacing w:line="360" w:lineRule="auto"/>
        <w:jc w:val="both"/>
        <w:rPr>
          <w:rFonts w:cs="Arial"/>
          <w:sz w:val="22"/>
          <w:szCs w:val="22"/>
        </w:rPr>
      </w:pPr>
    </w:p>
    <w:p w14:paraId="60A8CCD4" w14:textId="270BE423" w:rsidR="001D7EBB" w:rsidRDefault="001D7EBB" w:rsidP="001D7EBB">
      <w:pPr>
        <w:spacing w:line="360" w:lineRule="auto"/>
        <w:jc w:val="both"/>
        <w:rPr>
          <w:rFonts w:cs="Arial"/>
          <w:sz w:val="22"/>
          <w:lang w:val="es-ES_tradnl"/>
        </w:rPr>
      </w:pPr>
      <w:r w:rsidRPr="0039311E">
        <w:rPr>
          <w:rFonts w:cs="Arial"/>
          <w:sz w:val="22"/>
          <w:u w:val="single"/>
          <w:lang w:val="es-ES_tradnl"/>
        </w:rPr>
        <w:t xml:space="preserve">Minuto </w:t>
      </w:r>
      <w:r w:rsidR="004E0CF6">
        <w:rPr>
          <w:rFonts w:cs="Arial"/>
          <w:sz w:val="22"/>
          <w:u w:val="single"/>
          <w:lang w:val="es-ES_tradnl"/>
        </w:rPr>
        <w:t>193</w:t>
      </w:r>
      <w:r w:rsidRPr="0039311E">
        <w:rPr>
          <w:rFonts w:cs="Arial"/>
          <w:sz w:val="22"/>
          <w:u w:val="single"/>
          <w:lang w:val="es-ES_tradnl"/>
        </w:rPr>
        <w:t>:</w:t>
      </w:r>
      <w:r w:rsidR="004E0CF6">
        <w:rPr>
          <w:rFonts w:cs="Arial"/>
          <w:sz w:val="22"/>
          <w:u w:val="single"/>
          <w:lang w:val="es-ES_tradnl"/>
        </w:rPr>
        <w:t>00</w:t>
      </w:r>
      <w:r>
        <w:rPr>
          <w:rFonts w:cs="Arial"/>
          <w:sz w:val="22"/>
          <w:lang w:val="es-ES_tradnl"/>
        </w:rPr>
        <w:t xml:space="preserve"> Se conoce el oficio GG-ME-0919-2022 del 2</w:t>
      </w:r>
      <w:r w:rsidR="00344FF7">
        <w:rPr>
          <w:rFonts w:cs="Arial"/>
          <w:sz w:val="22"/>
          <w:lang w:val="es-ES_tradnl"/>
        </w:rPr>
        <w:t>6</w:t>
      </w:r>
      <w:r>
        <w:rPr>
          <w:rFonts w:cs="Arial"/>
          <w:sz w:val="22"/>
          <w:lang w:val="es-ES_tradnl"/>
        </w:rPr>
        <w:t xml:space="preserve"> de julio de 2022, mediante el cual, la Gerencia General remite </w:t>
      </w:r>
      <w:r>
        <w:rPr>
          <w:sz w:val="22"/>
          <w:szCs w:val="22"/>
        </w:rPr>
        <w:t>el informe sobre los principales temas tratados por el Comité de Inversiones, durante el primer semestre de 2022.</w:t>
      </w:r>
    </w:p>
    <w:p w14:paraId="46C6C38C" w14:textId="77777777" w:rsidR="001D7EBB" w:rsidRDefault="001D7EBB" w:rsidP="001D7EBB">
      <w:pPr>
        <w:spacing w:line="360" w:lineRule="auto"/>
        <w:jc w:val="both"/>
        <w:rPr>
          <w:rFonts w:cs="Arial"/>
          <w:sz w:val="22"/>
          <w:szCs w:val="22"/>
        </w:rPr>
      </w:pPr>
    </w:p>
    <w:p w14:paraId="5248A63A" w14:textId="77777777" w:rsidR="001D7EBB" w:rsidRDefault="001D7EBB" w:rsidP="001D7EBB">
      <w:pPr>
        <w:spacing w:line="360" w:lineRule="auto"/>
        <w:jc w:val="both"/>
        <w:rPr>
          <w:rFonts w:cs="Arial"/>
          <w:sz w:val="22"/>
          <w:szCs w:val="22"/>
        </w:rPr>
      </w:pPr>
      <w:r>
        <w:rPr>
          <w:rFonts w:cs="Arial"/>
          <w:sz w:val="22"/>
          <w:szCs w:val="22"/>
        </w:rPr>
        <w:t xml:space="preserve">Al respecto, la </w:t>
      </w:r>
      <w:r w:rsidRPr="000A5CA2">
        <w:rPr>
          <w:rFonts w:cs="Arial"/>
          <w:sz w:val="22"/>
          <w:szCs w:val="22"/>
          <w:lang w:val="es-ES_tradnl"/>
        </w:rPr>
        <w:t>Junta Directiva</w:t>
      </w:r>
      <w:r>
        <w:rPr>
          <w:rFonts w:cs="Arial"/>
          <w:sz w:val="22"/>
          <w:szCs w:val="22"/>
          <w:lang w:val="es-ES_tradnl"/>
        </w:rPr>
        <w:t xml:space="preserve"> da por conocido dicho informe.</w:t>
      </w:r>
    </w:p>
    <w:p w14:paraId="34C3DD05" w14:textId="77777777" w:rsidR="009D03FE" w:rsidRPr="00D14EAF" w:rsidRDefault="009D03FE" w:rsidP="009D03FE">
      <w:pPr>
        <w:spacing w:line="360" w:lineRule="auto"/>
        <w:jc w:val="both"/>
        <w:rPr>
          <w:rFonts w:cs="Arial"/>
          <w:b/>
          <w:sz w:val="22"/>
        </w:rPr>
      </w:pPr>
      <w:r w:rsidRPr="00D14EAF">
        <w:rPr>
          <w:rFonts w:cs="Arial"/>
          <w:b/>
          <w:sz w:val="22"/>
        </w:rPr>
        <w:t>************</w:t>
      </w:r>
    </w:p>
    <w:p w14:paraId="5902E19B" w14:textId="77777777" w:rsidR="009D03FE" w:rsidRDefault="009D03FE" w:rsidP="009D03FE">
      <w:pPr>
        <w:spacing w:line="360" w:lineRule="auto"/>
        <w:jc w:val="both"/>
        <w:rPr>
          <w:rFonts w:cs="Arial"/>
          <w:b/>
          <w:bCs/>
          <w:sz w:val="22"/>
          <w:szCs w:val="22"/>
          <w:u w:val="single"/>
          <w:lang w:val="es-ES_tradnl"/>
        </w:rPr>
      </w:pPr>
    </w:p>
    <w:p w14:paraId="5E95DA83" w14:textId="3FB7BF4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8634C9" w:rsidRPr="008634C9">
        <w:rPr>
          <w:rFonts w:cs="Arial"/>
          <w:b/>
          <w:bCs/>
          <w:sz w:val="22"/>
          <w:u w:val="single"/>
          <w:lang w:val="es-ES_tradnl"/>
        </w:rPr>
        <w:t xml:space="preserve">Copia de oficio enviado por la </w:t>
      </w:r>
      <w:r w:rsidR="008634C9" w:rsidRPr="008634C9">
        <w:rPr>
          <w:rFonts w:cs="Arial"/>
          <w:b/>
          <w:bCs/>
          <w:sz w:val="22"/>
          <w:szCs w:val="22"/>
          <w:u w:val="single"/>
          <w:lang w:val="es-CR"/>
        </w:rPr>
        <w:t>Gerencia General a la SUGEF, remitiendo el informe sobre el impacto de las modificaciones normativas, en los indicadores de Suficiencia Patrimonial y Apalancamiento, la composición del Capital Base, y los requerimientos adicionales de capital, con corte al 30 de junio de 2022</w:t>
      </w:r>
    </w:p>
    <w:p w14:paraId="35ECC050" w14:textId="77777777" w:rsidR="009D03FE" w:rsidRDefault="009D03FE" w:rsidP="009D03FE">
      <w:pPr>
        <w:spacing w:line="360" w:lineRule="auto"/>
        <w:jc w:val="both"/>
        <w:rPr>
          <w:rFonts w:cs="Arial"/>
          <w:sz w:val="22"/>
          <w:szCs w:val="22"/>
        </w:rPr>
      </w:pPr>
    </w:p>
    <w:p w14:paraId="569A860B" w14:textId="323A7D1A"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4E0CF6">
        <w:rPr>
          <w:rFonts w:cs="Arial"/>
          <w:sz w:val="22"/>
          <w:u w:val="single"/>
          <w:lang w:val="es-ES_tradnl"/>
        </w:rPr>
        <w:t>193</w:t>
      </w:r>
      <w:r w:rsidRPr="0039311E">
        <w:rPr>
          <w:rFonts w:cs="Arial"/>
          <w:sz w:val="22"/>
          <w:u w:val="single"/>
          <w:lang w:val="es-ES_tradnl"/>
        </w:rPr>
        <w:t>:</w:t>
      </w:r>
      <w:r w:rsidR="00C76E1F">
        <w:rPr>
          <w:rFonts w:cs="Arial"/>
          <w:sz w:val="22"/>
          <w:u w:val="single"/>
          <w:lang w:val="es-ES_tradnl"/>
        </w:rPr>
        <w:t>25</w:t>
      </w:r>
      <w:r>
        <w:rPr>
          <w:rFonts w:cs="Arial"/>
          <w:sz w:val="22"/>
          <w:lang w:val="es-ES_tradnl"/>
        </w:rPr>
        <w:t xml:space="preserve"> Se conoce el oficio </w:t>
      </w:r>
      <w:r w:rsidR="00344FF7">
        <w:rPr>
          <w:rFonts w:cs="Arial"/>
          <w:sz w:val="22"/>
          <w:lang w:val="es-ES_tradnl"/>
        </w:rPr>
        <w:t xml:space="preserve">GG-OF-0920-2022 del 27 de julio de 2022, mediante el cual, de conformidad con lo establecido en el Transitorio XVII del Acuerdo SUGEF 3-16,  la </w:t>
      </w:r>
      <w:r w:rsidR="00344FF7" w:rsidRPr="00344FF7">
        <w:rPr>
          <w:rFonts w:cs="Arial"/>
          <w:sz w:val="22"/>
          <w:szCs w:val="22"/>
          <w:lang w:val="es-CR"/>
        </w:rPr>
        <w:t>Gerencia General</w:t>
      </w:r>
      <w:r w:rsidR="00344FF7">
        <w:rPr>
          <w:rFonts w:cs="Arial"/>
          <w:sz w:val="22"/>
          <w:szCs w:val="22"/>
          <w:lang w:val="es-CR"/>
        </w:rPr>
        <w:t xml:space="preserve"> remite a la Superintendencia General de Entidades Financieras, el </w:t>
      </w:r>
      <w:r w:rsidR="00344FF7" w:rsidRPr="00344FF7">
        <w:rPr>
          <w:rFonts w:cs="Arial"/>
          <w:sz w:val="22"/>
          <w:szCs w:val="22"/>
          <w:lang w:val="es-CR"/>
        </w:rPr>
        <w:t xml:space="preserve">informe sobre el impacto que </w:t>
      </w:r>
      <w:r w:rsidR="00344FF7">
        <w:rPr>
          <w:rFonts w:cs="Arial"/>
          <w:sz w:val="22"/>
          <w:szCs w:val="22"/>
          <w:lang w:val="es-CR"/>
        </w:rPr>
        <w:t xml:space="preserve">en BANHVI </w:t>
      </w:r>
      <w:r w:rsidR="00344FF7" w:rsidRPr="00344FF7">
        <w:rPr>
          <w:rFonts w:cs="Arial"/>
          <w:sz w:val="22"/>
          <w:szCs w:val="22"/>
          <w:lang w:val="es-CR"/>
        </w:rPr>
        <w:t>han generado las modificaciones normativas, en los indicadores de Suficiencia Patrimonial y Apalancamiento, la composición del Capital Base, y los requerimientos adicionales de capital</w:t>
      </w:r>
      <w:r w:rsidR="00344FF7">
        <w:rPr>
          <w:rFonts w:cs="Arial"/>
          <w:sz w:val="22"/>
          <w:szCs w:val="22"/>
          <w:lang w:val="es-CR"/>
        </w:rPr>
        <w:t xml:space="preserve"> por conservación e importancia sistémica</w:t>
      </w:r>
      <w:r w:rsidR="00344FF7" w:rsidRPr="00344FF7">
        <w:rPr>
          <w:rFonts w:cs="Arial"/>
          <w:sz w:val="22"/>
          <w:szCs w:val="22"/>
          <w:lang w:val="es-CR"/>
        </w:rPr>
        <w:t>, con corte al 30 de junio de 2022</w:t>
      </w:r>
      <w:r w:rsidR="00344FF7">
        <w:rPr>
          <w:rFonts w:cs="Arial"/>
          <w:sz w:val="22"/>
          <w:szCs w:val="22"/>
          <w:lang w:val="es-CR"/>
        </w:rPr>
        <w:t>.</w:t>
      </w:r>
    </w:p>
    <w:p w14:paraId="12CA09B8" w14:textId="77777777" w:rsidR="00344FF7" w:rsidRDefault="00344FF7" w:rsidP="009D03FE">
      <w:pPr>
        <w:spacing w:line="360" w:lineRule="auto"/>
        <w:jc w:val="both"/>
        <w:rPr>
          <w:rFonts w:cs="Arial"/>
          <w:sz w:val="22"/>
          <w:lang w:val="es-ES_tradnl"/>
        </w:rPr>
      </w:pPr>
    </w:p>
    <w:p w14:paraId="25F3C821" w14:textId="77777777" w:rsidR="00344FF7" w:rsidRDefault="00344FF7" w:rsidP="00344FF7">
      <w:pPr>
        <w:spacing w:line="360" w:lineRule="auto"/>
        <w:jc w:val="both"/>
        <w:rPr>
          <w:rFonts w:cs="Arial"/>
          <w:sz w:val="22"/>
          <w:szCs w:val="22"/>
        </w:rPr>
      </w:pPr>
      <w:r>
        <w:rPr>
          <w:rFonts w:cs="Arial"/>
          <w:sz w:val="22"/>
          <w:szCs w:val="22"/>
        </w:rPr>
        <w:t xml:space="preserve">Al respecto, la </w:t>
      </w:r>
      <w:r w:rsidRPr="000A5CA2">
        <w:rPr>
          <w:rFonts w:cs="Arial"/>
          <w:sz w:val="22"/>
          <w:szCs w:val="22"/>
          <w:lang w:val="es-ES_tradnl"/>
        </w:rPr>
        <w:t>Junta Directiva</w:t>
      </w:r>
      <w:r>
        <w:rPr>
          <w:rFonts w:cs="Arial"/>
          <w:sz w:val="22"/>
          <w:szCs w:val="22"/>
          <w:lang w:val="es-ES_tradnl"/>
        </w:rPr>
        <w:t xml:space="preserve"> da por conocido dicho informe.</w:t>
      </w:r>
    </w:p>
    <w:p w14:paraId="5D2AF2C8" w14:textId="77777777" w:rsidR="009D03FE" w:rsidRPr="00D14EAF" w:rsidRDefault="009D03FE" w:rsidP="009D03FE">
      <w:pPr>
        <w:spacing w:line="360" w:lineRule="auto"/>
        <w:jc w:val="both"/>
        <w:rPr>
          <w:rFonts w:cs="Arial"/>
          <w:b/>
          <w:sz w:val="22"/>
        </w:rPr>
      </w:pPr>
      <w:r w:rsidRPr="00D14EAF">
        <w:rPr>
          <w:rFonts w:cs="Arial"/>
          <w:b/>
          <w:sz w:val="22"/>
        </w:rPr>
        <w:t>************</w:t>
      </w:r>
    </w:p>
    <w:p w14:paraId="53B0BE55" w14:textId="77777777" w:rsidR="009D03FE" w:rsidRDefault="009D03FE" w:rsidP="009D03FE">
      <w:pPr>
        <w:spacing w:line="360" w:lineRule="auto"/>
        <w:jc w:val="both"/>
        <w:rPr>
          <w:rFonts w:cs="Arial"/>
          <w:b/>
          <w:bCs/>
          <w:sz w:val="22"/>
          <w:szCs w:val="22"/>
          <w:u w:val="single"/>
          <w:lang w:val="es-ES_tradnl"/>
        </w:rPr>
      </w:pPr>
    </w:p>
    <w:p w14:paraId="3E82929A" w14:textId="39E8302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8634C9" w:rsidRPr="008634C9">
        <w:rPr>
          <w:rFonts w:cs="Arial"/>
          <w:b/>
          <w:bCs/>
          <w:sz w:val="22"/>
          <w:szCs w:val="22"/>
          <w:u w:val="single"/>
          <w:lang w:val="es-CR"/>
        </w:rPr>
        <w:t xml:space="preserve">Oficio enviado por el Concejo Municipal de Mora, comunicando acuerdo en relación con el Plan de Gestión y Sostenibilidad del Parque Lineal </w:t>
      </w:r>
      <w:proofErr w:type="spellStart"/>
      <w:r w:rsidR="008634C9" w:rsidRPr="008634C9">
        <w:rPr>
          <w:rFonts w:cs="Arial"/>
          <w:b/>
          <w:bCs/>
          <w:sz w:val="22"/>
          <w:szCs w:val="22"/>
          <w:u w:val="single"/>
          <w:lang w:val="es-CR"/>
        </w:rPr>
        <w:t>Pacacua</w:t>
      </w:r>
      <w:proofErr w:type="spellEnd"/>
    </w:p>
    <w:p w14:paraId="323F01FA" w14:textId="77777777" w:rsidR="009D03FE" w:rsidRDefault="009D03FE" w:rsidP="009D03FE">
      <w:pPr>
        <w:spacing w:line="360" w:lineRule="auto"/>
        <w:jc w:val="both"/>
        <w:rPr>
          <w:rFonts w:cs="Arial"/>
          <w:sz w:val="22"/>
          <w:szCs w:val="22"/>
        </w:rPr>
      </w:pPr>
    </w:p>
    <w:p w14:paraId="717C60A6" w14:textId="16D8D9C6" w:rsidR="00FA58F1" w:rsidRDefault="009D03FE" w:rsidP="00FA58F1">
      <w:pPr>
        <w:spacing w:line="360" w:lineRule="auto"/>
        <w:jc w:val="both"/>
        <w:rPr>
          <w:rFonts w:cs="Arial"/>
          <w:sz w:val="22"/>
          <w:szCs w:val="22"/>
        </w:rPr>
      </w:pPr>
      <w:r w:rsidRPr="0039311E">
        <w:rPr>
          <w:rFonts w:cs="Arial"/>
          <w:sz w:val="22"/>
          <w:u w:val="single"/>
          <w:lang w:val="es-ES_tradnl"/>
        </w:rPr>
        <w:t xml:space="preserve">Minuto </w:t>
      </w:r>
      <w:r w:rsidR="00C76E1F">
        <w:rPr>
          <w:rFonts w:cs="Arial"/>
          <w:sz w:val="22"/>
          <w:u w:val="single"/>
          <w:lang w:val="es-ES_tradnl"/>
        </w:rPr>
        <w:t>193</w:t>
      </w:r>
      <w:r w:rsidRPr="0039311E">
        <w:rPr>
          <w:rFonts w:cs="Arial"/>
          <w:sz w:val="22"/>
          <w:u w:val="single"/>
          <w:lang w:val="es-ES_tradnl"/>
        </w:rPr>
        <w:t>:</w:t>
      </w:r>
      <w:r w:rsidR="00C76E1F">
        <w:rPr>
          <w:rFonts w:cs="Arial"/>
          <w:sz w:val="22"/>
          <w:u w:val="single"/>
          <w:lang w:val="es-ES_tradnl"/>
        </w:rPr>
        <w:t>56</w:t>
      </w:r>
      <w:r>
        <w:rPr>
          <w:rFonts w:cs="Arial"/>
          <w:sz w:val="22"/>
          <w:lang w:val="es-ES_tradnl"/>
        </w:rPr>
        <w:t xml:space="preserve"> Se conoce oficio </w:t>
      </w:r>
      <w:r w:rsidR="00C343F7">
        <w:rPr>
          <w:rFonts w:cs="Arial"/>
          <w:sz w:val="22"/>
          <w:lang w:val="es-ES_tradnl"/>
        </w:rPr>
        <w:t xml:space="preserve">del 27 de julio de 2022, mediante el cual, el Lic. Andrés Sandí Solís, Secretario del Concejo Municipal de Mora, comunica el acuerdo emitido por dicho órgano en </w:t>
      </w:r>
      <w:r w:rsidR="00FA58F1">
        <w:rPr>
          <w:rFonts w:cs="Arial"/>
          <w:sz w:val="22"/>
          <w:lang w:val="es-ES_tradnl"/>
        </w:rPr>
        <w:t xml:space="preserve">la sesión N° 46 del 15 de julio de 2022, con el que, según los argumentos que se exponen en dicha resolución, se rechaza la propuesta de la </w:t>
      </w:r>
      <w:r w:rsidR="00FA58F1" w:rsidRPr="00FA58F1">
        <w:rPr>
          <w:rFonts w:cs="Arial"/>
          <w:sz w:val="22"/>
          <w:szCs w:val="22"/>
          <w:lang w:val="es-ES_tradnl"/>
        </w:rPr>
        <w:t>Administración</w:t>
      </w:r>
      <w:r w:rsidR="00FA58F1">
        <w:rPr>
          <w:rFonts w:cs="Arial"/>
          <w:sz w:val="22"/>
          <w:szCs w:val="22"/>
          <w:lang w:val="es-ES_tradnl"/>
        </w:rPr>
        <w:t xml:space="preserve"> </w:t>
      </w:r>
      <w:r w:rsidR="00FA58F1">
        <w:rPr>
          <w:rFonts w:cs="Arial"/>
          <w:sz w:val="22"/>
          <w:szCs w:val="22"/>
          <w:lang w:val="es-ES_tradnl"/>
        </w:rPr>
        <w:lastRenderedPageBreak/>
        <w:t xml:space="preserve">Municipal, sobre el </w:t>
      </w:r>
      <w:r w:rsidR="00FA58F1" w:rsidRPr="00FA58F1">
        <w:rPr>
          <w:rFonts w:cs="Arial"/>
          <w:sz w:val="22"/>
          <w:szCs w:val="22"/>
          <w:lang w:val="es-CR"/>
        </w:rPr>
        <w:t xml:space="preserve">Plan de Gestión y Sostenibilidad del Parque Lineal sobre el Río </w:t>
      </w:r>
      <w:proofErr w:type="spellStart"/>
      <w:r w:rsidR="00FA58F1" w:rsidRPr="00FA58F1">
        <w:rPr>
          <w:rFonts w:cs="Arial"/>
          <w:sz w:val="22"/>
          <w:szCs w:val="22"/>
          <w:lang w:val="es-CR"/>
        </w:rPr>
        <w:t>Pacacua</w:t>
      </w:r>
      <w:proofErr w:type="spellEnd"/>
      <w:r w:rsidR="00FA58F1">
        <w:rPr>
          <w:rFonts w:cs="Arial"/>
          <w:sz w:val="22"/>
          <w:szCs w:val="22"/>
          <w:lang w:val="es-CR"/>
        </w:rPr>
        <w:t>.</w:t>
      </w:r>
    </w:p>
    <w:p w14:paraId="22B023BD" w14:textId="5A57C00F" w:rsidR="00FA58F1" w:rsidRDefault="00FA58F1" w:rsidP="009D03FE">
      <w:pPr>
        <w:spacing w:line="360" w:lineRule="auto"/>
        <w:jc w:val="both"/>
        <w:rPr>
          <w:rFonts w:cs="Arial"/>
          <w:sz w:val="22"/>
          <w:szCs w:val="22"/>
        </w:rPr>
      </w:pPr>
    </w:p>
    <w:p w14:paraId="77BEF76A" w14:textId="06BF7272" w:rsidR="00DE58D6" w:rsidRDefault="00C76E1F" w:rsidP="009D03FE">
      <w:pPr>
        <w:spacing w:line="360" w:lineRule="auto"/>
        <w:jc w:val="both"/>
        <w:rPr>
          <w:rFonts w:cs="Arial"/>
          <w:sz w:val="22"/>
          <w:szCs w:val="22"/>
        </w:rPr>
      </w:pPr>
      <w:r>
        <w:rPr>
          <w:rFonts w:cs="Arial"/>
          <w:sz w:val="22"/>
          <w:szCs w:val="22"/>
        </w:rPr>
        <w:t>Luego de varios comentarios a</w:t>
      </w:r>
      <w:r w:rsidR="00FA58F1">
        <w:rPr>
          <w:rFonts w:cs="Arial"/>
          <w:sz w:val="22"/>
          <w:szCs w:val="22"/>
        </w:rPr>
        <w:t xml:space="preserve">l respecto, la Junta Directiva toma el </w:t>
      </w:r>
      <w:r w:rsidR="00FA58F1" w:rsidRPr="00FA58F1">
        <w:rPr>
          <w:rFonts w:cs="Arial"/>
          <w:b/>
          <w:bCs/>
          <w:sz w:val="22"/>
          <w:szCs w:val="22"/>
        </w:rPr>
        <w:t>Acuerdo N° 3</w:t>
      </w:r>
      <w:r w:rsidR="00FA58F1">
        <w:rPr>
          <w:rFonts w:cs="Arial"/>
          <w:sz w:val="22"/>
          <w:szCs w:val="22"/>
        </w:rPr>
        <w:t xml:space="preserve"> que se anexa a esta minuta.</w:t>
      </w:r>
    </w:p>
    <w:p w14:paraId="15F14658" w14:textId="77777777" w:rsidR="009D03FE" w:rsidRPr="00D14EAF" w:rsidRDefault="009D03FE" w:rsidP="009D03FE">
      <w:pPr>
        <w:spacing w:line="360" w:lineRule="auto"/>
        <w:jc w:val="both"/>
        <w:rPr>
          <w:rFonts w:cs="Arial"/>
          <w:b/>
          <w:sz w:val="22"/>
        </w:rPr>
      </w:pPr>
      <w:r w:rsidRPr="00D14EAF">
        <w:rPr>
          <w:rFonts w:cs="Arial"/>
          <w:b/>
          <w:sz w:val="22"/>
        </w:rPr>
        <w:t>************</w:t>
      </w:r>
    </w:p>
    <w:p w14:paraId="64244A79" w14:textId="77777777" w:rsidR="009D03FE" w:rsidRDefault="009D03FE" w:rsidP="009D03FE">
      <w:pPr>
        <w:spacing w:line="360" w:lineRule="auto"/>
        <w:jc w:val="both"/>
        <w:rPr>
          <w:rFonts w:cs="Arial"/>
          <w:b/>
          <w:bCs/>
          <w:sz w:val="22"/>
          <w:szCs w:val="22"/>
          <w:u w:val="single"/>
          <w:lang w:val="es-ES_tradnl"/>
        </w:rPr>
      </w:pPr>
    </w:p>
    <w:p w14:paraId="5F4A001D" w14:textId="7B6D516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8634C9" w:rsidRPr="008634C9">
        <w:rPr>
          <w:rFonts w:cs="Arial"/>
          <w:b/>
          <w:bCs/>
          <w:sz w:val="22"/>
          <w:szCs w:val="22"/>
          <w:u w:val="single"/>
          <w:lang w:val="es-CR"/>
        </w:rPr>
        <w:t>Oficio de Elia Rosita Chaves, reiterando la solicitud para que se le autorice a la señora Santos Chaves, tramitar un bono para construir su casa en un lote que se encuentra en una servidumbre de 5 metros de ancho y que no está inscrita en el Registro</w:t>
      </w:r>
    </w:p>
    <w:p w14:paraId="34F3318D" w14:textId="77777777" w:rsidR="009D03FE" w:rsidRDefault="009D03FE" w:rsidP="009D03FE">
      <w:pPr>
        <w:spacing w:line="360" w:lineRule="auto"/>
        <w:jc w:val="both"/>
        <w:rPr>
          <w:rFonts w:cs="Arial"/>
          <w:sz w:val="22"/>
          <w:szCs w:val="22"/>
        </w:rPr>
      </w:pPr>
    </w:p>
    <w:p w14:paraId="70C0BFF7" w14:textId="400E7E62"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C41726">
        <w:rPr>
          <w:rFonts w:cs="Arial"/>
          <w:sz w:val="22"/>
          <w:u w:val="single"/>
          <w:lang w:val="es-ES_tradnl"/>
        </w:rPr>
        <w:t>200</w:t>
      </w:r>
      <w:r w:rsidRPr="0039311E">
        <w:rPr>
          <w:rFonts w:cs="Arial"/>
          <w:sz w:val="22"/>
          <w:u w:val="single"/>
          <w:lang w:val="es-ES_tradnl"/>
        </w:rPr>
        <w:t>:</w:t>
      </w:r>
      <w:r w:rsidR="00C41726">
        <w:rPr>
          <w:rFonts w:cs="Arial"/>
          <w:sz w:val="22"/>
          <w:u w:val="single"/>
          <w:lang w:val="es-ES_tradnl"/>
        </w:rPr>
        <w:t>21</w:t>
      </w:r>
      <w:r>
        <w:rPr>
          <w:rFonts w:cs="Arial"/>
          <w:sz w:val="22"/>
          <w:lang w:val="es-ES_tradnl"/>
        </w:rPr>
        <w:t xml:space="preserve"> Se conoce oficio </w:t>
      </w:r>
      <w:r w:rsidR="00DD6C66">
        <w:rPr>
          <w:rFonts w:cs="Arial"/>
          <w:sz w:val="22"/>
          <w:lang w:val="es-ES_tradnl"/>
        </w:rPr>
        <w:t>del 28 de julio de 2022, mediante el cual, la señora</w:t>
      </w:r>
      <w:r w:rsidR="00E23196" w:rsidRPr="00E23196">
        <w:t xml:space="preserve"> </w:t>
      </w:r>
      <w:r w:rsidR="00E23196" w:rsidRPr="00E23196">
        <w:rPr>
          <w:rFonts w:cs="Arial"/>
          <w:sz w:val="22"/>
          <w:lang w:val="es-ES_tradnl"/>
        </w:rPr>
        <w:t>Elia Rosita Chaves</w:t>
      </w:r>
      <w:r w:rsidR="00E23196">
        <w:rPr>
          <w:rFonts w:cs="Arial"/>
          <w:sz w:val="22"/>
          <w:lang w:val="es-ES_tradnl"/>
        </w:rPr>
        <w:t xml:space="preserve"> reitera</w:t>
      </w:r>
      <w:r w:rsidR="00DD6C66">
        <w:rPr>
          <w:rFonts w:cs="Arial"/>
          <w:sz w:val="22"/>
          <w:lang w:val="es-ES_tradnl"/>
        </w:rPr>
        <w:t xml:space="preserve"> </w:t>
      </w:r>
      <w:r w:rsidR="00DD6C66" w:rsidRPr="00DD6C66">
        <w:rPr>
          <w:rFonts w:cs="Arial"/>
          <w:sz w:val="22"/>
          <w:lang w:val="es-ES_tradnl"/>
        </w:rPr>
        <w:t>la solicitud presentada en febrero de 2022, para que se le autorice a la señora Santos Chaves, tramitar un bono para construir su casa en un lote que se encuentra en una servidumbre de 5 metros de ancho y que no está inscrita en el Registro</w:t>
      </w:r>
      <w:r w:rsidR="00E23196">
        <w:rPr>
          <w:rFonts w:cs="Arial"/>
          <w:sz w:val="22"/>
          <w:lang w:val="es-ES_tradnl"/>
        </w:rPr>
        <w:t>.</w:t>
      </w:r>
    </w:p>
    <w:p w14:paraId="2D916D74" w14:textId="173C58A3" w:rsidR="009D03FE" w:rsidRDefault="009D03FE" w:rsidP="009D03FE">
      <w:pPr>
        <w:spacing w:line="360" w:lineRule="auto"/>
        <w:jc w:val="both"/>
        <w:rPr>
          <w:rFonts w:cs="Arial"/>
          <w:sz w:val="22"/>
          <w:szCs w:val="22"/>
        </w:rPr>
      </w:pPr>
    </w:p>
    <w:p w14:paraId="012124AF" w14:textId="1893055D" w:rsidR="00E23196" w:rsidRDefault="00E23196" w:rsidP="009D03FE">
      <w:pPr>
        <w:spacing w:line="360" w:lineRule="auto"/>
        <w:jc w:val="both"/>
        <w:rPr>
          <w:rFonts w:cs="Arial"/>
          <w:sz w:val="22"/>
          <w:szCs w:val="22"/>
        </w:rPr>
      </w:pPr>
      <w:r>
        <w:rPr>
          <w:rFonts w:cs="Arial"/>
          <w:sz w:val="22"/>
          <w:szCs w:val="22"/>
        </w:rPr>
        <w:t xml:space="preserve">Sobre el particular, la Junta Directiva toma el </w:t>
      </w:r>
      <w:r w:rsidRPr="00FA58F1">
        <w:rPr>
          <w:rFonts w:cs="Arial"/>
          <w:b/>
          <w:bCs/>
          <w:sz w:val="22"/>
          <w:szCs w:val="22"/>
        </w:rPr>
        <w:t xml:space="preserve">Acuerdo N° </w:t>
      </w:r>
      <w:r>
        <w:rPr>
          <w:rFonts w:cs="Arial"/>
          <w:b/>
          <w:bCs/>
          <w:sz w:val="22"/>
          <w:szCs w:val="22"/>
        </w:rPr>
        <w:t>4</w:t>
      </w:r>
      <w:r>
        <w:rPr>
          <w:rFonts w:cs="Arial"/>
          <w:sz w:val="22"/>
          <w:szCs w:val="22"/>
        </w:rPr>
        <w:t xml:space="preserve"> que se anexa a esta minuta</w:t>
      </w:r>
      <w:r w:rsidR="00836350">
        <w:rPr>
          <w:rFonts w:cs="Arial"/>
          <w:sz w:val="22"/>
          <w:szCs w:val="22"/>
        </w:rPr>
        <w:t xml:space="preserve"> y, adicionalmente, el Gerente General acoge una solicitud de varios señores Directores, para </w:t>
      </w:r>
      <w:r w:rsidR="00EB578D">
        <w:rPr>
          <w:rFonts w:cs="Arial"/>
          <w:sz w:val="22"/>
          <w:szCs w:val="22"/>
        </w:rPr>
        <w:t>que en una próxima sesión se analice el tema del otorgamiento de bonos de vivienda en lotes ubicados frente a servidumbres</w:t>
      </w:r>
      <w:r>
        <w:rPr>
          <w:rFonts w:cs="Arial"/>
          <w:sz w:val="22"/>
          <w:szCs w:val="22"/>
        </w:rPr>
        <w:t>.</w:t>
      </w:r>
    </w:p>
    <w:p w14:paraId="15AD18D7" w14:textId="77777777" w:rsidR="009D03FE" w:rsidRPr="00D14EAF" w:rsidRDefault="009D03FE" w:rsidP="009D03FE">
      <w:pPr>
        <w:spacing w:line="360" w:lineRule="auto"/>
        <w:jc w:val="both"/>
        <w:rPr>
          <w:rFonts w:cs="Arial"/>
          <w:b/>
          <w:sz w:val="22"/>
        </w:rPr>
      </w:pPr>
      <w:r w:rsidRPr="00D14EAF">
        <w:rPr>
          <w:rFonts w:cs="Arial"/>
          <w:b/>
          <w:sz w:val="22"/>
        </w:rPr>
        <w:t>************</w:t>
      </w:r>
    </w:p>
    <w:p w14:paraId="2C9EA4A2" w14:textId="77777777" w:rsidR="009D03FE" w:rsidRDefault="009D03FE" w:rsidP="009D03FE">
      <w:pPr>
        <w:spacing w:line="360" w:lineRule="auto"/>
        <w:jc w:val="both"/>
        <w:rPr>
          <w:rFonts w:cs="Arial"/>
          <w:b/>
          <w:bCs/>
          <w:sz w:val="22"/>
          <w:szCs w:val="22"/>
          <w:u w:val="single"/>
          <w:lang w:val="es-ES_tradnl"/>
        </w:rPr>
      </w:pPr>
    </w:p>
    <w:p w14:paraId="5D1E9AFD" w14:textId="44C045B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8634C9" w:rsidRPr="008634C9">
        <w:rPr>
          <w:rFonts w:cs="Arial"/>
          <w:b/>
          <w:bCs/>
          <w:sz w:val="22"/>
          <w:szCs w:val="22"/>
          <w:u w:val="single"/>
          <w:lang w:val="es-CR"/>
        </w:rPr>
        <w:t>Oficio del Comité de Riesgos, remitiendo el reporte sobre los principales temas tratados por ese Comité en el primer semestre de 2022</w:t>
      </w:r>
    </w:p>
    <w:p w14:paraId="7A2CC854" w14:textId="77777777" w:rsidR="009D03FE" w:rsidRDefault="009D03FE" w:rsidP="009D03FE">
      <w:pPr>
        <w:spacing w:line="360" w:lineRule="auto"/>
        <w:jc w:val="both"/>
        <w:rPr>
          <w:rFonts w:cs="Arial"/>
          <w:sz w:val="22"/>
          <w:szCs w:val="22"/>
        </w:rPr>
      </w:pPr>
    </w:p>
    <w:p w14:paraId="3D6C1E41" w14:textId="6F9BEE51" w:rsidR="00F94CB9" w:rsidRPr="00F94CB9" w:rsidRDefault="00F94CB9" w:rsidP="00F94CB9">
      <w:pPr>
        <w:spacing w:line="360" w:lineRule="auto"/>
        <w:jc w:val="both"/>
        <w:rPr>
          <w:rFonts w:cs="Arial"/>
          <w:sz w:val="22"/>
          <w:szCs w:val="22"/>
          <w:lang w:val="es-ES_tradnl"/>
        </w:rPr>
      </w:pPr>
      <w:r w:rsidRPr="00F94CB9">
        <w:rPr>
          <w:rFonts w:cs="Arial"/>
          <w:sz w:val="22"/>
          <w:szCs w:val="22"/>
          <w:u w:val="single"/>
          <w:lang w:val="es-ES_tradnl"/>
        </w:rPr>
        <w:t xml:space="preserve">Minuto </w:t>
      </w:r>
      <w:r w:rsidR="00CD2DF2">
        <w:rPr>
          <w:rFonts w:cs="Arial"/>
          <w:sz w:val="22"/>
          <w:szCs w:val="22"/>
          <w:u w:val="single"/>
          <w:lang w:val="es-ES_tradnl"/>
        </w:rPr>
        <w:t>209</w:t>
      </w:r>
      <w:r w:rsidRPr="00F94CB9">
        <w:rPr>
          <w:rFonts w:cs="Arial"/>
          <w:sz w:val="22"/>
          <w:szCs w:val="22"/>
          <w:u w:val="single"/>
          <w:lang w:val="es-ES_tradnl"/>
        </w:rPr>
        <w:t>:</w:t>
      </w:r>
      <w:r w:rsidR="00CD2DF2">
        <w:rPr>
          <w:rFonts w:cs="Arial"/>
          <w:sz w:val="22"/>
          <w:szCs w:val="22"/>
          <w:u w:val="single"/>
          <w:lang w:val="es-ES_tradnl"/>
        </w:rPr>
        <w:t>15</w:t>
      </w:r>
      <w:r w:rsidRPr="00F94CB9">
        <w:rPr>
          <w:rFonts w:cs="Arial"/>
          <w:sz w:val="22"/>
          <w:szCs w:val="22"/>
          <w:lang w:val="es-ES_tradnl"/>
        </w:rPr>
        <w:t xml:space="preserve"> Se conoce el oficio CR-IN01-0</w:t>
      </w:r>
      <w:r>
        <w:rPr>
          <w:rFonts w:cs="Arial"/>
          <w:sz w:val="22"/>
          <w:szCs w:val="22"/>
          <w:lang w:val="es-ES_tradnl"/>
        </w:rPr>
        <w:t>13</w:t>
      </w:r>
      <w:r w:rsidRPr="00F94CB9">
        <w:rPr>
          <w:rFonts w:cs="Arial"/>
          <w:sz w:val="22"/>
          <w:szCs w:val="22"/>
          <w:lang w:val="es-ES_tradnl"/>
        </w:rPr>
        <w:t>-202</w:t>
      </w:r>
      <w:r>
        <w:rPr>
          <w:rFonts w:cs="Arial"/>
          <w:sz w:val="22"/>
          <w:szCs w:val="22"/>
          <w:lang w:val="es-ES_tradnl"/>
        </w:rPr>
        <w:t>2</w:t>
      </w:r>
      <w:r w:rsidRPr="00F94CB9">
        <w:rPr>
          <w:rFonts w:cs="Arial"/>
          <w:sz w:val="22"/>
          <w:szCs w:val="22"/>
          <w:lang w:val="es-ES_tradnl"/>
        </w:rPr>
        <w:t>, del 28 de julio de 202</w:t>
      </w:r>
      <w:r>
        <w:rPr>
          <w:rFonts w:cs="Arial"/>
          <w:sz w:val="22"/>
          <w:szCs w:val="22"/>
          <w:lang w:val="es-ES_tradnl"/>
        </w:rPr>
        <w:t>2</w:t>
      </w:r>
      <w:r w:rsidRPr="00F94CB9">
        <w:rPr>
          <w:rFonts w:cs="Arial"/>
          <w:sz w:val="22"/>
          <w:szCs w:val="22"/>
          <w:lang w:val="es-ES_tradnl"/>
        </w:rPr>
        <w:t xml:space="preserve">, mediante el cual, el Comité de Riesgos remite </w:t>
      </w:r>
      <w:r w:rsidRPr="00F94CB9">
        <w:rPr>
          <w:rFonts w:cs="Arial"/>
          <w:sz w:val="22"/>
          <w:szCs w:val="22"/>
        </w:rPr>
        <w:t>el informe sobre los principales temas tratados por ese comité, durante el primer semestre de 202</w:t>
      </w:r>
      <w:r>
        <w:rPr>
          <w:rFonts w:cs="Arial"/>
          <w:sz w:val="22"/>
          <w:szCs w:val="22"/>
        </w:rPr>
        <w:t>2</w:t>
      </w:r>
      <w:r w:rsidRPr="00F94CB9">
        <w:rPr>
          <w:rFonts w:cs="Arial"/>
          <w:sz w:val="22"/>
          <w:szCs w:val="22"/>
        </w:rPr>
        <w:t>.</w:t>
      </w:r>
    </w:p>
    <w:p w14:paraId="77D16612" w14:textId="77777777" w:rsidR="00F94CB9" w:rsidRPr="00F94CB9" w:rsidRDefault="00F94CB9" w:rsidP="00F94CB9">
      <w:pPr>
        <w:spacing w:line="360" w:lineRule="auto"/>
        <w:jc w:val="both"/>
        <w:rPr>
          <w:rFonts w:cs="Arial"/>
          <w:sz w:val="22"/>
          <w:szCs w:val="22"/>
        </w:rPr>
      </w:pPr>
    </w:p>
    <w:p w14:paraId="2E58A194" w14:textId="18D15D36" w:rsidR="00F94CB9" w:rsidRDefault="00F94CB9" w:rsidP="00F94CB9">
      <w:pPr>
        <w:spacing w:line="360" w:lineRule="auto"/>
        <w:jc w:val="both"/>
        <w:rPr>
          <w:rFonts w:cs="Arial"/>
          <w:sz w:val="22"/>
          <w:szCs w:val="22"/>
        </w:rPr>
      </w:pPr>
      <w:r>
        <w:rPr>
          <w:rFonts w:cs="Arial"/>
          <w:sz w:val="22"/>
          <w:szCs w:val="22"/>
        </w:rPr>
        <w:t xml:space="preserve">Sobre el particular, la Junta Directiva toma el </w:t>
      </w:r>
      <w:r w:rsidRPr="00FA58F1">
        <w:rPr>
          <w:rFonts w:cs="Arial"/>
          <w:b/>
          <w:bCs/>
          <w:sz w:val="22"/>
          <w:szCs w:val="22"/>
        </w:rPr>
        <w:t xml:space="preserve">Acuerdo N° </w:t>
      </w:r>
      <w:r>
        <w:rPr>
          <w:rFonts w:cs="Arial"/>
          <w:b/>
          <w:bCs/>
          <w:sz w:val="22"/>
          <w:szCs w:val="22"/>
        </w:rPr>
        <w:t>5</w:t>
      </w:r>
      <w:r>
        <w:rPr>
          <w:rFonts w:cs="Arial"/>
          <w:sz w:val="22"/>
          <w:szCs w:val="22"/>
        </w:rPr>
        <w:t xml:space="preserve"> que se anexa a esta minuta.</w:t>
      </w:r>
    </w:p>
    <w:p w14:paraId="0AACDF16" w14:textId="77777777" w:rsidR="009D03FE" w:rsidRPr="00D14EAF" w:rsidRDefault="009D03FE" w:rsidP="009D03FE">
      <w:pPr>
        <w:spacing w:line="360" w:lineRule="auto"/>
        <w:jc w:val="both"/>
        <w:rPr>
          <w:rFonts w:cs="Arial"/>
          <w:b/>
          <w:sz w:val="22"/>
        </w:rPr>
      </w:pPr>
      <w:r w:rsidRPr="00D14EAF">
        <w:rPr>
          <w:rFonts w:cs="Arial"/>
          <w:b/>
          <w:sz w:val="22"/>
        </w:rPr>
        <w:t>************</w:t>
      </w:r>
    </w:p>
    <w:p w14:paraId="24F7147D" w14:textId="77777777" w:rsidR="009D03FE" w:rsidRDefault="009D03FE" w:rsidP="009D03FE">
      <w:pPr>
        <w:spacing w:line="360" w:lineRule="auto"/>
        <w:jc w:val="both"/>
        <w:rPr>
          <w:rFonts w:cs="Arial"/>
          <w:b/>
          <w:bCs/>
          <w:sz w:val="22"/>
          <w:szCs w:val="22"/>
          <w:u w:val="single"/>
          <w:lang w:val="es-ES_tradnl"/>
        </w:rPr>
      </w:pPr>
    </w:p>
    <w:p w14:paraId="35D9D82A" w14:textId="42CA0DF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10° </w:t>
      </w:r>
      <w:r w:rsidR="008634C9" w:rsidRPr="008634C9">
        <w:rPr>
          <w:rFonts w:cs="Arial"/>
          <w:b/>
          <w:bCs/>
          <w:sz w:val="22"/>
          <w:szCs w:val="22"/>
          <w:u w:val="single"/>
          <w:lang w:val="es-CR"/>
        </w:rPr>
        <w:t>Oficio de la empresa Edificios, Casas y Carreteras S.A., solicitando valorar oficios relacionados con la instrucción girada al INVU por parte de la Dirección FOSUVI, en torno a la ejecución de obras adicionales en una vivienda de adulto mayor</w:t>
      </w:r>
    </w:p>
    <w:p w14:paraId="01468FCD" w14:textId="77777777" w:rsidR="009D03FE" w:rsidRDefault="009D03FE" w:rsidP="009D03FE">
      <w:pPr>
        <w:spacing w:line="360" w:lineRule="auto"/>
        <w:jc w:val="both"/>
        <w:rPr>
          <w:rFonts w:cs="Arial"/>
          <w:sz w:val="22"/>
          <w:szCs w:val="22"/>
        </w:rPr>
      </w:pPr>
    </w:p>
    <w:p w14:paraId="76CEB2E2" w14:textId="5DE71CAF" w:rsidR="00E20BDB"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D36B8F">
        <w:rPr>
          <w:rFonts w:cs="Arial"/>
          <w:sz w:val="22"/>
          <w:u w:val="single"/>
          <w:lang w:val="es-ES_tradnl"/>
        </w:rPr>
        <w:t>213</w:t>
      </w:r>
      <w:r w:rsidRPr="0039311E">
        <w:rPr>
          <w:rFonts w:cs="Arial"/>
          <w:sz w:val="22"/>
          <w:u w:val="single"/>
          <w:lang w:val="es-ES_tradnl"/>
        </w:rPr>
        <w:t>:</w:t>
      </w:r>
      <w:r w:rsidR="00D36B8F">
        <w:rPr>
          <w:rFonts w:cs="Arial"/>
          <w:sz w:val="22"/>
          <w:u w:val="single"/>
          <w:lang w:val="es-ES_tradnl"/>
        </w:rPr>
        <w:t>34</w:t>
      </w:r>
      <w:r>
        <w:rPr>
          <w:rFonts w:cs="Arial"/>
          <w:sz w:val="22"/>
          <w:lang w:val="es-ES_tradnl"/>
        </w:rPr>
        <w:t xml:space="preserve"> Se conoce</w:t>
      </w:r>
      <w:r w:rsidR="00E20BDB">
        <w:rPr>
          <w:rFonts w:cs="Arial"/>
          <w:sz w:val="22"/>
          <w:lang w:val="es-ES_tradnl"/>
        </w:rPr>
        <w:t xml:space="preserve"> escrito del 28 de julio de 2022, mediante el cual, la señora </w:t>
      </w:r>
      <w:proofErr w:type="spellStart"/>
      <w:r w:rsidR="00E20BDB">
        <w:rPr>
          <w:rFonts w:cs="Arial"/>
          <w:sz w:val="22"/>
          <w:lang w:val="es-ES_tradnl"/>
        </w:rPr>
        <w:t>Gretta</w:t>
      </w:r>
      <w:proofErr w:type="spellEnd"/>
      <w:r w:rsidR="00E20BDB">
        <w:rPr>
          <w:rFonts w:cs="Arial"/>
          <w:sz w:val="22"/>
          <w:lang w:val="es-ES_tradnl"/>
        </w:rPr>
        <w:t xml:space="preserve"> Moraga Guzmán, representante legal de la empresa Edificios, Casas y Carreteras S.A., somete a la consideración de esta </w:t>
      </w:r>
      <w:r w:rsidR="00E20BDB" w:rsidRPr="00E20BDB">
        <w:rPr>
          <w:rFonts w:cs="Arial"/>
          <w:sz w:val="22"/>
          <w:lang w:val="es-ES_tradnl"/>
        </w:rPr>
        <w:t>Junta Directiva</w:t>
      </w:r>
      <w:r w:rsidR="00E20BDB">
        <w:rPr>
          <w:rFonts w:cs="Arial"/>
          <w:sz w:val="22"/>
          <w:lang w:val="es-ES_tradnl"/>
        </w:rPr>
        <w:t xml:space="preserve"> los oficios DF-OF-0724-2022 del 20 de julio de 2022, suscrito por la Directora del FOSUVI; y el oficio OF-SJ-47-28-07-2022 del 27 de julio de 2022, emitido por dicha </w:t>
      </w:r>
      <w:r w:rsidR="00EF3298">
        <w:rPr>
          <w:rFonts w:cs="Arial"/>
          <w:sz w:val="22"/>
          <w:lang w:val="es-ES_tradnl"/>
        </w:rPr>
        <w:t>sociedad</w:t>
      </w:r>
      <w:r w:rsidR="00E20BDB">
        <w:rPr>
          <w:rFonts w:cs="Arial"/>
          <w:sz w:val="22"/>
          <w:lang w:val="es-ES_tradnl"/>
        </w:rPr>
        <w:t xml:space="preserve">, relacionados </w:t>
      </w:r>
      <w:r w:rsidR="00E20BDB" w:rsidRPr="00E20BDB">
        <w:rPr>
          <w:rFonts w:cs="Arial"/>
          <w:sz w:val="22"/>
          <w:szCs w:val="22"/>
          <w:lang w:val="es-CR"/>
        </w:rPr>
        <w:t xml:space="preserve">con la instrucción girada al INVU por parte de la Dirección FOSUVI, </w:t>
      </w:r>
      <w:r w:rsidR="00EF3298" w:rsidRPr="00EF3298">
        <w:rPr>
          <w:rFonts w:cs="Arial"/>
          <w:sz w:val="22"/>
          <w:lang w:val="es-ES_tradnl"/>
        </w:rPr>
        <w:t>para que la empresa realice obras adicionales en una vivienda de adulto mayor o</w:t>
      </w:r>
      <w:r w:rsidR="00EF3298">
        <w:rPr>
          <w:rFonts w:cs="Arial"/>
          <w:sz w:val="22"/>
          <w:lang w:val="es-ES_tradnl"/>
        </w:rPr>
        <w:t>, de lo contrario,</w:t>
      </w:r>
      <w:r w:rsidR="00EF3298" w:rsidRPr="00EF3298">
        <w:rPr>
          <w:rFonts w:cs="Arial"/>
          <w:sz w:val="22"/>
          <w:lang w:val="es-ES_tradnl"/>
        </w:rPr>
        <w:t xml:space="preserve"> se le suspenderá el trámite de los casos que tenga en el BANHVI</w:t>
      </w:r>
      <w:r w:rsidR="00EF3298">
        <w:rPr>
          <w:rFonts w:cs="Arial"/>
          <w:sz w:val="22"/>
          <w:lang w:val="es-ES_tradnl"/>
        </w:rPr>
        <w:t>.</w:t>
      </w:r>
    </w:p>
    <w:p w14:paraId="1D4E8689" w14:textId="3034420F" w:rsidR="00E20BDB" w:rsidRDefault="00E20BDB" w:rsidP="009D03FE">
      <w:pPr>
        <w:spacing w:line="360" w:lineRule="auto"/>
        <w:jc w:val="both"/>
        <w:rPr>
          <w:rFonts w:cs="Arial"/>
          <w:sz w:val="22"/>
          <w:lang w:val="es-ES_tradnl"/>
        </w:rPr>
      </w:pPr>
    </w:p>
    <w:p w14:paraId="5FD70619" w14:textId="71CEF57C" w:rsidR="00EF3298" w:rsidRDefault="00EF3298" w:rsidP="009D03FE">
      <w:pPr>
        <w:spacing w:line="360" w:lineRule="auto"/>
        <w:jc w:val="both"/>
        <w:rPr>
          <w:rFonts w:cs="Arial"/>
          <w:sz w:val="22"/>
          <w:lang w:val="es-ES_tradnl"/>
        </w:rPr>
      </w:pPr>
      <w:r>
        <w:rPr>
          <w:rFonts w:cs="Arial"/>
          <w:sz w:val="22"/>
          <w:lang w:val="es-ES_tradnl"/>
        </w:rPr>
        <w:t xml:space="preserve">Sobre el particular, la </w:t>
      </w:r>
      <w:r w:rsidRPr="00EF3298">
        <w:rPr>
          <w:rFonts w:cs="Arial"/>
          <w:sz w:val="22"/>
          <w:lang w:val="es-ES_tradnl"/>
        </w:rPr>
        <w:t>Junta Directiva</w:t>
      </w:r>
      <w:r>
        <w:rPr>
          <w:rFonts w:cs="Arial"/>
          <w:sz w:val="22"/>
          <w:lang w:val="es-ES_tradnl"/>
        </w:rPr>
        <w:t xml:space="preserve"> </w:t>
      </w:r>
      <w:r>
        <w:rPr>
          <w:rFonts w:cs="Arial"/>
          <w:sz w:val="22"/>
          <w:szCs w:val="22"/>
        </w:rPr>
        <w:t xml:space="preserve">toma el </w:t>
      </w:r>
      <w:r w:rsidRPr="00FA58F1">
        <w:rPr>
          <w:rFonts w:cs="Arial"/>
          <w:b/>
          <w:bCs/>
          <w:sz w:val="22"/>
          <w:szCs w:val="22"/>
        </w:rPr>
        <w:t>Acuerdo N°</w:t>
      </w:r>
      <w:r>
        <w:rPr>
          <w:rFonts w:cs="Arial"/>
          <w:b/>
          <w:bCs/>
          <w:sz w:val="22"/>
          <w:szCs w:val="22"/>
        </w:rPr>
        <w:t xml:space="preserve"> 6</w:t>
      </w:r>
      <w:r>
        <w:rPr>
          <w:rFonts w:cs="Arial"/>
          <w:sz w:val="22"/>
          <w:szCs w:val="22"/>
        </w:rPr>
        <w:t xml:space="preserve"> que se anexa a esta minuta.</w:t>
      </w:r>
    </w:p>
    <w:p w14:paraId="59041416" w14:textId="77777777" w:rsidR="009D03FE" w:rsidRPr="00D14EAF" w:rsidRDefault="009D03FE" w:rsidP="009D03FE">
      <w:pPr>
        <w:spacing w:line="360" w:lineRule="auto"/>
        <w:jc w:val="both"/>
        <w:rPr>
          <w:rFonts w:cs="Arial"/>
          <w:b/>
          <w:sz w:val="22"/>
        </w:rPr>
      </w:pPr>
      <w:r w:rsidRPr="00D14EAF">
        <w:rPr>
          <w:rFonts w:cs="Arial"/>
          <w:b/>
          <w:sz w:val="22"/>
        </w:rPr>
        <w:t>************</w:t>
      </w:r>
    </w:p>
    <w:p w14:paraId="0C83833C" w14:textId="77777777" w:rsidR="009D03FE" w:rsidRDefault="009D03FE" w:rsidP="009D03FE">
      <w:pPr>
        <w:spacing w:line="360" w:lineRule="auto"/>
        <w:jc w:val="both"/>
        <w:rPr>
          <w:rFonts w:cs="Arial"/>
          <w:b/>
          <w:bCs/>
          <w:sz w:val="22"/>
          <w:szCs w:val="22"/>
          <w:u w:val="single"/>
          <w:lang w:val="es-ES_tradnl"/>
        </w:rPr>
      </w:pPr>
    </w:p>
    <w:p w14:paraId="2C4E5636" w14:textId="660087B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8634C9" w:rsidRPr="008634C9">
        <w:rPr>
          <w:rFonts w:cs="Arial"/>
          <w:b/>
          <w:bCs/>
          <w:sz w:val="22"/>
          <w:szCs w:val="22"/>
          <w:u w:val="single"/>
          <w:lang w:val="es-CR"/>
        </w:rPr>
        <w:t>Oficio del Comité de Tecnologías de Información, remitiendo el reporte sobre los principales temas tratados por ese Comité en el primer semestre de 2022</w:t>
      </w:r>
    </w:p>
    <w:p w14:paraId="544E1F0C" w14:textId="77777777" w:rsidR="009D03FE" w:rsidRDefault="009D03FE" w:rsidP="009D03FE">
      <w:pPr>
        <w:spacing w:line="360" w:lineRule="auto"/>
        <w:jc w:val="both"/>
        <w:rPr>
          <w:rFonts w:cs="Arial"/>
          <w:sz w:val="22"/>
          <w:szCs w:val="22"/>
        </w:rPr>
      </w:pPr>
    </w:p>
    <w:p w14:paraId="00E37AD0" w14:textId="3616A6C6" w:rsidR="006C7FB8" w:rsidRDefault="006C7FB8" w:rsidP="006C7FB8">
      <w:pPr>
        <w:spacing w:line="360" w:lineRule="auto"/>
        <w:jc w:val="both"/>
        <w:rPr>
          <w:rFonts w:cs="Arial"/>
          <w:sz w:val="22"/>
          <w:szCs w:val="22"/>
          <w:lang w:val="es-ES_tradnl"/>
        </w:rPr>
      </w:pPr>
      <w:r w:rsidRPr="006C7FB8">
        <w:rPr>
          <w:rFonts w:cs="Arial"/>
          <w:sz w:val="22"/>
          <w:szCs w:val="22"/>
          <w:u w:val="single"/>
          <w:lang w:val="es-ES_tradnl"/>
        </w:rPr>
        <w:t xml:space="preserve">Minuto </w:t>
      </w:r>
      <w:r w:rsidR="00D36B8F">
        <w:rPr>
          <w:rFonts w:cs="Arial"/>
          <w:sz w:val="22"/>
          <w:szCs w:val="22"/>
          <w:u w:val="single"/>
          <w:lang w:val="es-ES_tradnl"/>
        </w:rPr>
        <w:t>215</w:t>
      </w:r>
      <w:r w:rsidRPr="006C7FB8">
        <w:rPr>
          <w:rFonts w:cs="Arial"/>
          <w:sz w:val="22"/>
          <w:szCs w:val="22"/>
          <w:u w:val="single"/>
          <w:lang w:val="es-ES_tradnl"/>
        </w:rPr>
        <w:t>:</w:t>
      </w:r>
      <w:r w:rsidR="00D36B8F">
        <w:rPr>
          <w:rFonts w:cs="Arial"/>
          <w:sz w:val="22"/>
          <w:szCs w:val="22"/>
          <w:u w:val="single"/>
          <w:lang w:val="es-ES_tradnl"/>
        </w:rPr>
        <w:t>50</w:t>
      </w:r>
      <w:r w:rsidRPr="006C7FB8">
        <w:rPr>
          <w:rFonts w:cs="Arial"/>
          <w:sz w:val="22"/>
          <w:szCs w:val="22"/>
          <w:lang w:val="es-ES_tradnl"/>
        </w:rPr>
        <w:t xml:space="preserve"> Se conoce el oficio CTIBANHVI-000</w:t>
      </w:r>
      <w:r>
        <w:rPr>
          <w:rFonts w:cs="Arial"/>
          <w:sz w:val="22"/>
          <w:szCs w:val="22"/>
          <w:lang w:val="es-ES_tradnl"/>
        </w:rPr>
        <w:t>4</w:t>
      </w:r>
      <w:r w:rsidRPr="006C7FB8">
        <w:rPr>
          <w:rFonts w:cs="Arial"/>
          <w:sz w:val="22"/>
          <w:szCs w:val="22"/>
          <w:lang w:val="es-ES_tradnl"/>
        </w:rPr>
        <w:t xml:space="preserve">-2022 del </w:t>
      </w:r>
      <w:r>
        <w:rPr>
          <w:rFonts w:cs="Arial"/>
          <w:sz w:val="22"/>
          <w:szCs w:val="22"/>
          <w:lang w:val="es-ES_tradnl"/>
        </w:rPr>
        <w:t>29 de julio</w:t>
      </w:r>
      <w:r w:rsidRPr="006C7FB8">
        <w:rPr>
          <w:rFonts w:cs="Arial"/>
          <w:sz w:val="22"/>
          <w:szCs w:val="22"/>
          <w:lang w:val="es-ES_tradnl"/>
        </w:rPr>
        <w:t xml:space="preserve"> de 2022, mediante el cual, el Comité de Tecnología de Información remite el reporte sobre los principales </w:t>
      </w:r>
      <w:r w:rsidR="00B821E9">
        <w:rPr>
          <w:rFonts w:cs="Arial"/>
          <w:sz w:val="22"/>
          <w:szCs w:val="22"/>
          <w:lang w:val="es-ES_tradnl"/>
        </w:rPr>
        <w:t xml:space="preserve">temas </w:t>
      </w:r>
      <w:r w:rsidRPr="006C7FB8">
        <w:rPr>
          <w:rFonts w:cs="Arial"/>
          <w:sz w:val="22"/>
          <w:szCs w:val="22"/>
          <w:lang w:val="es-ES_tradnl"/>
        </w:rPr>
        <w:t xml:space="preserve">abarcados por ese Comité durante el </w:t>
      </w:r>
      <w:r>
        <w:rPr>
          <w:rFonts w:cs="Arial"/>
          <w:sz w:val="22"/>
          <w:szCs w:val="22"/>
          <w:lang w:val="es-ES_tradnl"/>
        </w:rPr>
        <w:t>primer</w:t>
      </w:r>
      <w:r w:rsidRPr="006C7FB8">
        <w:rPr>
          <w:rFonts w:cs="Arial"/>
          <w:sz w:val="22"/>
          <w:szCs w:val="22"/>
          <w:lang w:val="es-ES_tradnl"/>
        </w:rPr>
        <w:t xml:space="preserve"> semestre del 202</w:t>
      </w:r>
      <w:r>
        <w:rPr>
          <w:rFonts w:cs="Arial"/>
          <w:sz w:val="22"/>
          <w:szCs w:val="22"/>
          <w:lang w:val="es-ES_tradnl"/>
        </w:rPr>
        <w:t>2</w:t>
      </w:r>
      <w:r w:rsidRPr="006C7FB8">
        <w:rPr>
          <w:rFonts w:cs="Arial"/>
          <w:sz w:val="22"/>
          <w:szCs w:val="22"/>
          <w:lang w:val="es-ES_tradnl"/>
        </w:rPr>
        <w:t>.</w:t>
      </w:r>
    </w:p>
    <w:p w14:paraId="1EEF7D12" w14:textId="77777777" w:rsidR="006C7FB8" w:rsidRPr="006C7FB8" w:rsidRDefault="006C7FB8" w:rsidP="006C7FB8">
      <w:pPr>
        <w:spacing w:line="360" w:lineRule="auto"/>
        <w:jc w:val="both"/>
        <w:rPr>
          <w:rFonts w:cs="Arial"/>
          <w:sz w:val="22"/>
          <w:szCs w:val="22"/>
          <w:lang w:val="es-ES_tradnl"/>
        </w:rPr>
      </w:pPr>
    </w:p>
    <w:p w14:paraId="383DBB01" w14:textId="18B6549D" w:rsidR="006C7FB8" w:rsidRDefault="006C7FB8" w:rsidP="006C7FB8">
      <w:pPr>
        <w:spacing w:line="360" w:lineRule="auto"/>
        <w:jc w:val="both"/>
        <w:rPr>
          <w:rFonts w:cs="Arial"/>
          <w:sz w:val="22"/>
          <w:lang w:val="es-ES_tradnl"/>
        </w:rPr>
      </w:pPr>
      <w:r>
        <w:rPr>
          <w:rFonts w:cs="Arial"/>
          <w:sz w:val="22"/>
          <w:lang w:val="es-ES_tradnl"/>
        </w:rPr>
        <w:t xml:space="preserve">Sobre el particular, la </w:t>
      </w:r>
      <w:r w:rsidRPr="00EF3298">
        <w:rPr>
          <w:rFonts w:cs="Arial"/>
          <w:sz w:val="22"/>
          <w:lang w:val="es-ES_tradnl"/>
        </w:rPr>
        <w:t>Junta Directiva</w:t>
      </w:r>
      <w:r>
        <w:rPr>
          <w:rFonts w:cs="Arial"/>
          <w:sz w:val="22"/>
          <w:lang w:val="es-ES_tradnl"/>
        </w:rPr>
        <w:t xml:space="preserve"> </w:t>
      </w:r>
      <w:r>
        <w:rPr>
          <w:rFonts w:cs="Arial"/>
          <w:sz w:val="22"/>
          <w:szCs w:val="22"/>
        </w:rPr>
        <w:t xml:space="preserve">toma el </w:t>
      </w:r>
      <w:r w:rsidRPr="00FA58F1">
        <w:rPr>
          <w:rFonts w:cs="Arial"/>
          <w:b/>
          <w:bCs/>
          <w:sz w:val="22"/>
          <w:szCs w:val="22"/>
        </w:rPr>
        <w:t>Acuerdo N°</w:t>
      </w:r>
      <w:r>
        <w:rPr>
          <w:rFonts w:cs="Arial"/>
          <w:b/>
          <w:bCs/>
          <w:sz w:val="22"/>
          <w:szCs w:val="22"/>
        </w:rPr>
        <w:t xml:space="preserve"> 7</w:t>
      </w:r>
      <w:r>
        <w:rPr>
          <w:rFonts w:cs="Arial"/>
          <w:sz w:val="22"/>
          <w:szCs w:val="22"/>
        </w:rPr>
        <w:t xml:space="preserve"> que se anexa a esta minuta.</w:t>
      </w:r>
    </w:p>
    <w:p w14:paraId="3E75BF48" w14:textId="77777777" w:rsidR="009D03FE" w:rsidRPr="00D14EAF" w:rsidRDefault="009D03FE" w:rsidP="009D03FE">
      <w:pPr>
        <w:spacing w:line="360" w:lineRule="auto"/>
        <w:jc w:val="both"/>
        <w:rPr>
          <w:rFonts w:cs="Arial"/>
          <w:b/>
          <w:sz w:val="22"/>
        </w:rPr>
      </w:pPr>
      <w:r w:rsidRPr="00D14EAF">
        <w:rPr>
          <w:rFonts w:cs="Arial"/>
          <w:b/>
          <w:sz w:val="22"/>
        </w:rPr>
        <w:t>************</w:t>
      </w:r>
    </w:p>
    <w:p w14:paraId="46380CB1" w14:textId="77777777" w:rsidR="009D03FE" w:rsidRDefault="009D03FE" w:rsidP="009D03FE">
      <w:pPr>
        <w:spacing w:line="360" w:lineRule="auto"/>
        <w:jc w:val="both"/>
        <w:rPr>
          <w:rFonts w:cs="Arial"/>
          <w:b/>
          <w:bCs/>
          <w:sz w:val="22"/>
          <w:szCs w:val="22"/>
          <w:u w:val="single"/>
          <w:lang w:val="es-ES_tradnl"/>
        </w:rPr>
      </w:pPr>
    </w:p>
    <w:p w14:paraId="6F4BAC7A" w14:textId="128A7D7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8634C9" w:rsidRPr="008634C9">
        <w:rPr>
          <w:rFonts w:cs="Arial"/>
          <w:b/>
          <w:bCs/>
          <w:sz w:val="22"/>
          <w:szCs w:val="22"/>
          <w:u w:val="single"/>
          <w:lang w:val="es-CR"/>
        </w:rPr>
        <w:t>Oficio de la Mutual Cartago, retirando parcialmente el recurso de revocatoria presentado, contra el acuerdo de aprobación de una prórroga al contrato de administración de recursos del proyecto Santa Fe</w:t>
      </w:r>
    </w:p>
    <w:p w14:paraId="4524BDC7" w14:textId="77777777" w:rsidR="009D03FE" w:rsidRDefault="009D03FE" w:rsidP="009D03FE">
      <w:pPr>
        <w:spacing w:line="360" w:lineRule="auto"/>
        <w:jc w:val="both"/>
        <w:rPr>
          <w:rFonts w:cs="Arial"/>
          <w:sz w:val="22"/>
          <w:szCs w:val="22"/>
        </w:rPr>
      </w:pPr>
    </w:p>
    <w:p w14:paraId="0D2755A2" w14:textId="40C16618" w:rsidR="001A559A" w:rsidRDefault="009D03FE" w:rsidP="001A559A">
      <w:pPr>
        <w:spacing w:line="360" w:lineRule="auto"/>
        <w:jc w:val="both"/>
        <w:rPr>
          <w:rFonts w:cs="Arial"/>
          <w:sz w:val="22"/>
          <w:szCs w:val="22"/>
          <w:lang w:val="es-CR"/>
        </w:rPr>
      </w:pPr>
      <w:r w:rsidRPr="0039311E">
        <w:rPr>
          <w:rFonts w:cs="Arial"/>
          <w:sz w:val="22"/>
          <w:u w:val="single"/>
          <w:lang w:val="es-ES_tradnl"/>
        </w:rPr>
        <w:t xml:space="preserve">Minuto </w:t>
      </w:r>
      <w:r w:rsidR="0058335D">
        <w:rPr>
          <w:rFonts w:cs="Arial"/>
          <w:sz w:val="22"/>
          <w:u w:val="single"/>
          <w:lang w:val="es-ES_tradnl"/>
        </w:rPr>
        <w:t>220</w:t>
      </w:r>
      <w:r w:rsidRPr="0039311E">
        <w:rPr>
          <w:rFonts w:cs="Arial"/>
          <w:sz w:val="22"/>
          <w:u w:val="single"/>
          <w:lang w:val="es-ES_tradnl"/>
        </w:rPr>
        <w:t>:</w:t>
      </w:r>
      <w:r w:rsidR="0058335D">
        <w:rPr>
          <w:rFonts w:cs="Arial"/>
          <w:sz w:val="22"/>
          <w:u w:val="single"/>
          <w:lang w:val="es-ES_tradnl"/>
        </w:rPr>
        <w:t>09</w:t>
      </w:r>
      <w:r>
        <w:rPr>
          <w:rFonts w:cs="Arial"/>
          <w:sz w:val="22"/>
          <w:lang w:val="es-ES_tradnl"/>
        </w:rPr>
        <w:t xml:space="preserve"> Se conoce el oficio </w:t>
      </w:r>
      <w:r w:rsidR="006C7FB8">
        <w:rPr>
          <w:rFonts w:cs="Arial"/>
          <w:sz w:val="22"/>
          <w:lang w:val="es-ES_tradnl"/>
        </w:rPr>
        <w:t xml:space="preserve">DIP-0233-2022 del 04 de agosto de 2022, mediante el cual, la </w:t>
      </w:r>
      <w:r w:rsidR="001A559A">
        <w:rPr>
          <w:rFonts w:cs="Arial"/>
          <w:sz w:val="22"/>
          <w:lang w:val="es-ES_tradnl"/>
        </w:rPr>
        <w:t xml:space="preserve">Ing. Isabel Aguilar Coto, jefe del Departamento de Ingeniería y Proyectos de la Mutual Cartago </w:t>
      </w:r>
      <w:r w:rsidR="001A559A" w:rsidRPr="001A559A">
        <w:rPr>
          <w:rFonts w:cs="Arial"/>
          <w:sz w:val="22"/>
          <w:lang w:val="es-ES_tradnl"/>
        </w:rPr>
        <w:t>de Ahorro y Préstamo</w:t>
      </w:r>
      <w:r w:rsidR="001A559A">
        <w:rPr>
          <w:rFonts w:cs="Arial"/>
          <w:sz w:val="22"/>
          <w:lang w:val="es-ES_tradnl"/>
        </w:rPr>
        <w:t xml:space="preserve">, comunica el desistimiento parcial del recurso </w:t>
      </w:r>
      <w:r w:rsidR="001A559A" w:rsidRPr="001A559A">
        <w:rPr>
          <w:rFonts w:cs="Arial"/>
          <w:sz w:val="22"/>
          <w:szCs w:val="22"/>
          <w:lang w:val="es-CR"/>
        </w:rPr>
        <w:t>de revocatoria interpuesto en el oficio DIP-0154-2022, de</w:t>
      </w:r>
      <w:r w:rsidR="001A559A">
        <w:rPr>
          <w:rFonts w:cs="Arial"/>
          <w:sz w:val="22"/>
          <w:szCs w:val="22"/>
          <w:lang w:val="es-CR"/>
        </w:rPr>
        <w:t>l</w:t>
      </w:r>
      <w:r w:rsidR="001A559A" w:rsidRPr="001A559A">
        <w:rPr>
          <w:rFonts w:cs="Arial"/>
          <w:sz w:val="22"/>
          <w:szCs w:val="22"/>
          <w:lang w:val="es-CR"/>
        </w:rPr>
        <w:t xml:space="preserve"> 23 de mayo del 2022, en contra de </w:t>
      </w:r>
      <w:r w:rsidR="001A559A" w:rsidRPr="001A559A">
        <w:rPr>
          <w:rFonts w:cs="Arial"/>
          <w:sz w:val="22"/>
          <w:szCs w:val="22"/>
          <w:lang w:val="es-CR"/>
        </w:rPr>
        <w:lastRenderedPageBreak/>
        <w:t xml:space="preserve">lo dispuesto en el acuerdo </w:t>
      </w:r>
      <w:r w:rsidR="001A559A">
        <w:rPr>
          <w:rFonts w:cs="Arial"/>
          <w:sz w:val="22"/>
          <w:szCs w:val="22"/>
          <w:lang w:val="es-CR"/>
        </w:rPr>
        <w:t xml:space="preserve">N° </w:t>
      </w:r>
      <w:r w:rsidR="001A559A" w:rsidRPr="001A559A">
        <w:rPr>
          <w:rFonts w:cs="Arial"/>
          <w:sz w:val="22"/>
          <w:szCs w:val="22"/>
          <w:lang w:val="es-CR"/>
        </w:rPr>
        <w:t>2</w:t>
      </w:r>
      <w:r w:rsidR="001A559A">
        <w:rPr>
          <w:rFonts w:cs="Arial"/>
          <w:sz w:val="22"/>
          <w:szCs w:val="22"/>
          <w:lang w:val="es-CR"/>
        </w:rPr>
        <w:t xml:space="preserve"> de la s</w:t>
      </w:r>
      <w:r w:rsidR="001A559A" w:rsidRPr="001A559A">
        <w:rPr>
          <w:rFonts w:cs="Arial"/>
          <w:sz w:val="22"/>
          <w:szCs w:val="22"/>
          <w:lang w:val="es-CR"/>
        </w:rPr>
        <w:t>esión 36-2022, del 7 de mayo del 2022</w:t>
      </w:r>
      <w:r w:rsidR="001A559A">
        <w:rPr>
          <w:rFonts w:cs="Arial"/>
          <w:sz w:val="22"/>
          <w:szCs w:val="22"/>
          <w:lang w:val="es-CR"/>
        </w:rPr>
        <w:t xml:space="preserve">, en lo que corresponde a </w:t>
      </w:r>
      <w:r w:rsidR="001A559A" w:rsidRPr="001A559A">
        <w:rPr>
          <w:rFonts w:cs="Arial"/>
          <w:sz w:val="22"/>
          <w:szCs w:val="22"/>
          <w:lang w:val="es-CR"/>
        </w:rPr>
        <w:t>las fechas fijadas en el apartado 1 del citado acuerdo</w:t>
      </w:r>
      <w:r w:rsidR="001A559A">
        <w:rPr>
          <w:rFonts w:cs="Arial"/>
          <w:sz w:val="22"/>
          <w:szCs w:val="22"/>
          <w:lang w:val="es-CR"/>
        </w:rPr>
        <w:t xml:space="preserve">, manteniendo entonces en todos sus </w:t>
      </w:r>
      <w:r w:rsidR="001A559A" w:rsidRPr="001A559A">
        <w:rPr>
          <w:rFonts w:cs="Arial"/>
          <w:sz w:val="22"/>
          <w:szCs w:val="22"/>
          <w:lang w:val="es-CR"/>
        </w:rPr>
        <w:t xml:space="preserve">alcances el recurso de revocatoria </w:t>
      </w:r>
      <w:r w:rsidR="001A559A">
        <w:rPr>
          <w:rFonts w:cs="Arial"/>
          <w:sz w:val="22"/>
          <w:szCs w:val="22"/>
          <w:lang w:val="es-CR"/>
        </w:rPr>
        <w:t xml:space="preserve">contra lo dispuesto en el </w:t>
      </w:r>
      <w:r w:rsidR="001A559A" w:rsidRPr="001A559A">
        <w:rPr>
          <w:rFonts w:cs="Arial"/>
          <w:sz w:val="22"/>
          <w:szCs w:val="22"/>
          <w:lang w:val="es-CR"/>
        </w:rPr>
        <w:t>apartado 4 de</w:t>
      </w:r>
      <w:r w:rsidR="009D10D9">
        <w:rPr>
          <w:rFonts w:cs="Arial"/>
          <w:sz w:val="22"/>
          <w:szCs w:val="22"/>
          <w:lang w:val="es-CR"/>
        </w:rPr>
        <w:t xml:space="preserve"> la</w:t>
      </w:r>
      <w:r w:rsidR="001A559A" w:rsidRPr="001A559A">
        <w:rPr>
          <w:rFonts w:cs="Arial"/>
          <w:sz w:val="22"/>
          <w:szCs w:val="22"/>
          <w:lang w:val="es-CR"/>
        </w:rPr>
        <w:t xml:space="preserve"> </w:t>
      </w:r>
      <w:r w:rsidR="001A559A">
        <w:rPr>
          <w:rFonts w:cs="Arial"/>
          <w:sz w:val="22"/>
          <w:szCs w:val="22"/>
          <w:lang w:val="es-CR"/>
        </w:rPr>
        <w:t>mism</w:t>
      </w:r>
      <w:r w:rsidR="009D10D9">
        <w:rPr>
          <w:rFonts w:cs="Arial"/>
          <w:sz w:val="22"/>
          <w:szCs w:val="22"/>
          <w:lang w:val="es-CR"/>
        </w:rPr>
        <w:t>a resolución</w:t>
      </w:r>
      <w:r w:rsidR="001A559A">
        <w:rPr>
          <w:rFonts w:cs="Arial"/>
          <w:sz w:val="22"/>
          <w:szCs w:val="22"/>
          <w:lang w:val="es-CR"/>
        </w:rPr>
        <w:t>.</w:t>
      </w:r>
    </w:p>
    <w:p w14:paraId="7F1CA4F5" w14:textId="77777777" w:rsidR="001A559A" w:rsidRDefault="001A559A" w:rsidP="001A559A">
      <w:pPr>
        <w:spacing w:line="360" w:lineRule="auto"/>
        <w:jc w:val="both"/>
        <w:rPr>
          <w:rFonts w:cs="Arial"/>
          <w:sz w:val="22"/>
          <w:szCs w:val="22"/>
        </w:rPr>
      </w:pPr>
    </w:p>
    <w:p w14:paraId="49751B96" w14:textId="2B66476F" w:rsidR="001A559A" w:rsidRDefault="001A559A" w:rsidP="001A559A">
      <w:pPr>
        <w:spacing w:line="360" w:lineRule="auto"/>
        <w:jc w:val="both"/>
        <w:rPr>
          <w:rFonts w:cs="Arial"/>
          <w:sz w:val="22"/>
          <w:lang w:val="es-ES_tradnl"/>
        </w:rPr>
      </w:pPr>
      <w:r>
        <w:rPr>
          <w:rFonts w:cs="Arial"/>
          <w:sz w:val="22"/>
          <w:lang w:val="es-ES_tradnl"/>
        </w:rPr>
        <w:t xml:space="preserve">Sobre el particular, la </w:t>
      </w:r>
      <w:r w:rsidRPr="00EF3298">
        <w:rPr>
          <w:rFonts w:cs="Arial"/>
          <w:sz w:val="22"/>
          <w:lang w:val="es-ES_tradnl"/>
        </w:rPr>
        <w:t>Junta Directiva</w:t>
      </w:r>
      <w:r>
        <w:rPr>
          <w:rFonts w:cs="Arial"/>
          <w:sz w:val="22"/>
          <w:lang w:val="es-ES_tradnl"/>
        </w:rPr>
        <w:t xml:space="preserve"> </w:t>
      </w:r>
      <w:r>
        <w:rPr>
          <w:rFonts w:cs="Arial"/>
          <w:sz w:val="22"/>
          <w:szCs w:val="22"/>
        </w:rPr>
        <w:t xml:space="preserve">toma el </w:t>
      </w:r>
      <w:r w:rsidRPr="00FA58F1">
        <w:rPr>
          <w:rFonts w:cs="Arial"/>
          <w:b/>
          <w:bCs/>
          <w:sz w:val="22"/>
          <w:szCs w:val="22"/>
        </w:rPr>
        <w:t>Acuerdo N°</w:t>
      </w:r>
      <w:r>
        <w:rPr>
          <w:rFonts w:cs="Arial"/>
          <w:b/>
          <w:bCs/>
          <w:sz w:val="22"/>
          <w:szCs w:val="22"/>
        </w:rPr>
        <w:t xml:space="preserve"> 8</w:t>
      </w:r>
      <w:r>
        <w:rPr>
          <w:rFonts w:cs="Arial"/>
          <w:sz w:val="22"/>
          <w:szCs w:val="22"/>
        </w:rPr>
        <w:t xml:space="preserve"> que se anexa a esta minuta.</w:t>
      </w:r>
    </w:p>
    <w:p w14:paraId="2BD75A1D" w14:textId="77777777" w:rsidR="009D03FE" w:rsidRPr="00D14EAF" w:rsidRDefault="009D03FE" w:rsidP="009D03FE">
      <w:pPr>
        <w:spacing w:line="360" w:lineRule="auto"/>
        <w:jc w:val="both"/>
        <w:rPr>
          <w:rFonts w:cs="Arial"/>
          <w:b/>
          <w:sz w:val="22"/>
        </w:rPr>
      </w:pPr>
      <w:r w:rsidRPr="00D14EAF">
        <w:rPr>
          <w:rFonts w:cs="Arial"/>
          <w:b/>
          <w:sz w:val="22"/>
        </w:rPr>
        <w:t>************</w:t>
      </w:r>
    </w:p>
    <w:p w14:paraId="7FA8DC0E" w14:textId="77777777" w:rsidR="009D03FE" w:rsidRDefault="009D03FE" w:rsidP="009D03FE">
      <w:pPr>
        <w:spacing w:line="360" w:lineRule="auto"/>
        <w:jc w:val="both"/>
        <w:rPr>
          <w:rFonts w:cs="Arial"/>
          <w:b/>
          <w:bCs/>
          <w:sz w:val="22"/>
          <w:szCs w:val="22"/>
          <w:u w:val="single"/>
          <w:lang w:val="es-ES_tradnl"/>
        </w:rPr>
      </w:pPr>
    </w:p>
    <w:p w14:paraId="0C0EF6E8" w14:textId="3A99ECE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8634C9" w:rsidRPr="008634C9">
        <w:rPr>
          <w:rFonts w:cs="Arial"/>
          <w:b/>
          <w:bCs/>
          <w:sz w:val="22"/>
          <w:szCs w:val="22"/>
          <w:u w:val="single"/>
          <w:lang w:val="es-CR"/>
        </w:rPr>
        <w:t xml:space="preserve">Copia de oficio enviado por la Municipalidad de San Carlos a la Dirección FOSUVI, </w:t>
      </w:r>
      <w:r w:rsidR="00FF2A7D">
        <w:rPr>
          <w:rFonts w:cs="Arial"/>
          <w:b/>
          <w:bCs/>
          <w:sz w:val="22"/>
          <w:szCs w:val="22"/>
          <w:u w:val="single"/>
          <w:lang w:val="es-CR"/>
        </w:rPr>
        <w:t xml:space="preserve">informando sobre la </w:t>
      </w:r>
      <w:r w:rsidR="008634C9" w:rsidRPr="008634C9">
        <w:rPr>
          <w:rFonts w:cs="Arial"/>
          <w:b/>
          <w:bCs/>
          <w:sz w:val="22"/>
          <w:szCs w:val="22"/>
          <w:u w:val="single"/>
          <w:lang w:val="es-CR"/>
        </w:rPr>
        <w:t>dona</w:t>
      </w:r>
      <w:r w:rsidR="00FF2A7D">
        <w:rPr>
          <w:rFonts w:cs="Arial"/>
          <w:b/>
          <w:bCs/>
          <w:sz w:val="22"/>
          <w:szCs w:val="22"/>
          <w:u w:val="single"/>
          <w:lang w:val="es-CR"/>
        </w:rPr>
        <w:t>ción de</w:t>
      </w:r>
      <w:r w:rsidR="008634C9" w:rsidRPr="008634C9">
        <w:rPr>
          <w:rFonts w:cs="Arial"/>
          <w:b/>
          <w:bCs/>
          <w:sz w:val="22"/>
          <w:szCs w:val="22"/>
          <w:u w:val="single"/>
          <w:lang w:val="es-CR"/>
        </w:rPr>
        <w:t xml:space="preserve"> 72 lotes al BANHVI, para el desarrollo del proyecto Creciendo Juntos</w:t>
      </w:r>
    </w:p>
    <w:p w14:paraId="3522D276" w14:textId="77777777" w:rsidR="009D03FE" w:rsidRDefault="009D03FE" w:rsidP="009D03FE">
      <w:pPr>
        <w:spacing w:line="360" w:lineRule="auto"/>
        <w:jc w:val="both"/>
        <w:rPr>
          <w:rFonts w:cs="Arial"/>
          <w:sz w:val="22"/>
          <w:szCs w:val="22"/>
        </w:rPr>
      </w:pPr>
    </w:p>
    <w:p w14:paraId="13F0CAD7" w14:textId="08FC33BC"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F38B0">
        <w:rPr>
          <w:rFonts w:cs="Arial"/>
          <w:sz w:val="22"/>
          <w:u w:val="single"/>
          <w:lang w:val="es-ES_tradnl"/>
        </w:rPr>
        <w:t>221</w:t>
      </w:r>
      <w:r w:rsidRPr="0039311E">
        <w:rPr>
          <w:rFonts w:cs="Arial"/>
          <w:sz w:val="22"/>
          <w:u w:val="single"/>
          <w:lang w:val="es-ES_tradnl"/>
        </w:rPr>
        <w:t>:</w:t>
      </w:r>
      <w:r w:rsidR="006F38B0">
        <w:rPr>
          <w:rFonts w:cs="Arial"/>
          <w:sz w:val="22"/>
          <w:u w:val="single"/>
          <w:lang w:val="es-ES_tradnl"/>
        </w:rPr>
        <w:t>58</w:t>
      </w:r>
      <w:r>
        <w:rPr>
          <w:rFonts w:cs="Arial"/>
          <w:sz w:val="22"/>
          <w:lang w:val="es-ES_tradnl"/>
        </w:rPr>
        <w:t xml:space="preserve"> Se conoce </w:t>
      </w:r>
      <w:r w:rsidR="00487178">
        <w:rPr>
          <w:rFonts w:cs="Arial"/>
          <w:sz w:val="22"/>
          <w:lang w:val="es-ES_tradnl"/>
        </w:rPr>
        <w:t>copia d</w:t>
      </w:r>
      <w:r>
        <w:rPr>
          <w:rFonts w:cs="Arial"/>
          <w:sz w:val="22"/>
          <w:lang w:val="es-ES_tradnl"/>
        </w:rPr>
        <w:t xml:space="preserve">el oficio </w:t>
      </w:r>
      <w:r w:rsidR="00487178">
        <w:rPr>
          <w:rFonts w:cs="Arial"/>
          <w:sz w:val="22"/>
          <w:lang w:val="es-ES_tradnl"/>
        </w:rPr>
        <w:t>MSCCM-SC-1033-2022 del 04 de agosto de 2022, mediante el cual, la señora Ana Patricia Solís Rojas, Secretaria del Concejo Municipal de San Carlos, le comunica a la Dirección FOSUVI el acuerdo emitido por ese Órgano en su sesión N° 45 del 29 de julio de 2022, con el que</w:t>
      </w:r>
      <w:r w:rsidR="00FF2A7D">
        <w:rPr>
          <w:rFonts w:cs="Arial"/>
          <w:sz w:val="22"/>
          <w:lang w:val="es-ES_tradnl"/>
        </w:rPr>
        <w:t xml:space="preserve">, en resumen, se le informa que el 09 de mayo de 2022, el Concejo Municipal acordó donar al </w:t>
      </w:r>
      <w:r w:rsidR="00FF2A7D" w:rsidRPr="00FF2A7D">
        <w:rPr>
          <w:rFonts w:cs="Arial"/>
          <w:sz w:val="22"/>
          <w:lang w:val="es-ES_tradnl"/>
        </w:rPr>
        <w:t>Banco Hipotecario de la Vivienda</w:t>
      </w:r>
      <w:r w:rsidR="00FF2A7D">
        <w:rPr>
          <w:rFonts w:cs="Arial"/>
          <w:sz w:val="22"/>
          <w:lang w:val="es-ES_tradnl"/>
        </w:rPr>
        <w:t xml:space="preserve">, los terrenos donde se desarrollará el proyecto de vivienda Creciendo Juntos, para ser destinados a cada una de las potenciales familias que sean postuladas, analizadas y aprobadas por el BANHVI. </w:t>
      </w:r>
    </w:p>
    <w:p w14:paraId="730853BC" w14:textId="21813EF9" w:rsidR="00FF2A7D" w:rsidRDefault="00FF2A7D" w:rsidP="009D03FE">
      <w:pPr>
        <w:spacing w:line="360" w:lineRule="auto"/>
        <w:jc w:val="both"/>
        <w:rPr>
          <w:rFonts w:cs="Arial"/>
          <w:sz w:val="22"/>
          <w:szCs w:val="22"/>
        </w:rPr>
      </w:pPr>
    </w:p>
    <w:p w14:paraId="40B29A16" w14:textId="74AE92F2" w:rsidR="00FF2A7D" w:rsidRDefault="00FF2A7D" w:rsidP="00FF2A7D">
      <w:pPr>
        <w:spacing w:line="360" w:lineRule="auto"/>
        <w:jc w:val="both"/>
        <w:rPr>
          <w:rFonts w:cs="Arial"/>
          <w:sz w:val="22"/>
          <w:lang w:val="es-ES_tradnl"/>
        </w:rPr>
      </w:pPr>
      <w:r>
        <w:rPr>
          <w:rFonts w:cs="Arial"/>
          <w:sz w:val="22"/>
          <w:lang w:val="es-ES_tradnl"/>
        </w:rPr>
        <w:t xml:space="preserve">Sobre el particular, la </w:t>
      </w:r>
      <w:r w:rsidRPr="00EF3298">
        <w:rPr>
          <w:rFonts w:cs="Arial"/>
          <w:sz w:val="22"/>
          <w:lang w:val="es-ES_tradnl"/>
        </w:rPr>
        <w:t>Junta Directiva</w:t>
      </w:r>
      <w:r>
        <w:rPr>
          <w:rFonts w:cs="Arial"/>
          <w:sz w:val="22"/>
          <w:lang w:val="es-ES_tradnl"/>
        </w:rPr>
        <w:t xml:space="preserve"> </w:t>
      </w:r>
      <w:r>
        <w:rPr>
          <w:rFonts w:cs="Arial"/>
          <w:sz w:val="22"/>
          <w:szCs w:val="22"/>
        </w:rPr>
        <w:t xml:space="preserve">toma el </w:t>
      </w:r>
      <w:r w:rsidRPr="00FA58F1">
        <w:rPr>
          <w:rFonts w:cs="Arial"/>
          <w:b/>
          <w:bCs/>
          <w:sz w:val="22"/>
          <w:szCs w:val="22"/>
        </w:rPr>
        <w:t>Acuerdo N°</w:t>
      </w:r>
      <w:r>
        <w:rPr>
          <w:rFonts w:cs="Arial"/>
          <w:b/>
          <w:bCs/>
          <w:sz w:val="22"/>
          <w:szCs w:val="22"/>
        </w:rPr>
        <w:t xml:space="preserve"> 9</w:t>
      </w:r>
      <w:r>
        <w:rPr>
          <w:rFonts w:cs="Arial"/>
          <w:sz w:val="22"/>
          <w:szCs w:val="22"/>
        </w:rPr>
        <w:t xml:space="preserve"> que se anexa a esta minuta.</w:t>
      </w:r>
    </w:p>
    <w:p w14:paraId="5BC96454" w14:textId="77777777" w:rsidR="009D03FE" w:rsidRPr="00D14EAF" w:rsidRDefault="009D03FE" w:rsidP="009D03FE">
      <w:pPr>
        <w:spacing w:line="360" w:lineRule="auto"/>
        <w:jc w:val="both"/>
        <w:rPr>
          <w:rFonts w:cs="Arial"/>
          <w:b/>
          <w:sz w:val="22"/>
        </w:rPr>
      </w:pPr>
      <w:r w:rsidRPr="00D14EAF">
        <w:rPr>
          <w:rFonts w:cs="Arial"/>
          <w:b/>
          <w:sz w:val="22"/>
        </w:rPr>
        <w:t>************</w:t>
      </w:r>
    </w:p>
    <w:p w14:paraId="581ABF7C" w14:textId="77777777" w:rsidR="009D03FE" w:rsidRDefault="009D03FE" w:rsidP="009D03FE">
      <w:pPr>
        <w:spacing w:line="360" w:lineRule="auto"/>
        <w:jc w:val="both"/>
        <w:rPr>
          <w:rFonts w:cs="Arial"/>
          <w:b/>
          <w:bCs/>
          <w:sz w:val="22"/>
          <w:szCs w:val="22"/>
          <w:u w:val="single"/>
          <w:lang w:val="es-ES_tradnl"/>
        </w:rPr>
      </w:pPr>
    </w:p>
    <w:p w14:paraId="1530E824" w14:textId="2F42112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8634C9" w:rsidRPr="008634C9">
        <w:rPr>
          <w:rFonts w:cs="Arial"/>
          <w:b/>
          <w:bCs/>
          <w:sz w:val="22"/>
          <w:szCs w:val="22"/>
          <w:u w:val="single"/>
          <w:lang w:val="es-CR"/>
        </w:rPr>
        <w:t>Oficio de la Dirección FOSUVI, atendiendo consulta de la Junta Directiva sobre la existencia de una política para que los beneficiarios de proyectos que al formalizar tengan ingresos superiores al estrato 1.5, puedan gestionar su vivienda con bono y crédito</w:t>
      </w:r>
    </w:p>
    <w:p w14:paraId="10467CBB" w14:textId="77777777" w:rsidR="009D03FE" w:rsidRDefault="009D03FE" w:rsidP="009D03FE">
      <w:pPr>
        <w:spacing w:line="360" w:lineRule="auto"/>
        <w:jc w:val="both"/>
        <w:rPr>
          <w:rFonts w:cs="Arial"/>
          <w:sz w:val="22"/>
          <w:szCs w:val="22"/>
        </w:rPr>
      </w:pPr>
    </w:p>
    <w:p w14:paraId="0B0C04EB" w14:textId="3C5403CD" w:rsidR="00AC6D40" w:rsidRDefault="009D03FE" w:rsidP="00AC6D40">
      <w:pPr>
        <w:spacing w:line="360" w:lineRule="auto"/>
        <w:jc w:val="both"/>
        <w:rPr>
          <w:rFonts w:cs="Arial"/>
          <w:sz w:val="22"/>
          <w:szCs w:val="22"/>
        </w:rPr>
      </w:pPr>
      <w:r w:rsidRPr="0039311E">
        <w:rPr>
          <w:rFonts w:cs="Arial"/>
          <w:sz w:val="22"/>
          <w:u w:val="single"/>
          <w:lang w:val="es-ES_tradnl"/>
        </w:rPr>
        <w:t xml:space="preserve">Minuto </w:t>
      </w:r>
      <w:r w:rsidR="001C1E5E">
        <w:rPr>
          <w:rFonts w:cs="Arial"/>
          <w:sz w:val="22"/>
          <w:u w:val="single"/>
          <w:lang w:val="es-ES_tradnl"/>
        </w:rPr>
        <w:t>228</w:t>
      </w:r>
      <w:r w:rsidRPr="0039311E">
        <w:rPr>
          <w:rFonts w:cs="Arial"/>
          <w:sz w:val="22"/>
          <w:u w:val="single"/>
          <w:lang w:val="es-ES_tradnl"/>
        </w:rPr>
        <w:t>:</w:t>
      </w:r>
      <w:r w:rsidR="001C1E5E">
        <w:rPr>
          <w:rFonts w:cs="Arial"/>
          <w:sz w:val="22"/>
          <w:u w:val="single"/>
          <w:lang w:val="es-ES_tradnl"/>
        </w:rPr>
        <w:t>21</w:t>
      </w:r>
      <w:r>
        <w:rPr>
          <w:rFonts w:cs="Arial"/>
          <w:sz w:val="22"/>
          <w:lang w:val="es-ES_tradnl"/>
        </w:rPr>
        <w:t xml:space="preserve"> Se conoce el oficio </w:t>
      </w:r>
      <w:r w:rsidR="006D0D08">
        <w:rPr>
          <w:rFonts w:cs="Arial"/>
          <w:sz w:val="22"/>
          <w:lang w:val="es-ES_tradnl"/>
        </w:rPr>
        <w:t xml:space="preserve">DF-OF-0765-2022 del 04 de agosto de 2022, mediante el cual, atendiendo lo requerido en el acuerdo N° </w:t>
      </w:r>
      <w:r w:rsidR="00464B34">
        <w:rPr>
          <w:rFonts w:cs="Arial"/>
          <w:sz w:val="22"/>
          <w:lang w:val="es-ES_tradnl"/>
        </w:rPr>
        <w:t>4A de la sesión 31-2022, del 26 de abril de 2022, la Dirección FOSUVI</w:t>
      </w:r>
      <w:bookmarkStart w:id="0" w:name="_Hlk112400923"/>
      <w:r w:rsidR="00AC6D40" w:rsidRPr="00AC6D40">
        <w:rPr>
          <w:rFonts w:cs="Arial"/>
          <w:sz w:val="22"/>
          <w:szCs w:val="22"/>
          <w:lang w:val="es-ES_tradnl"/>
        </w:rPr>
        <w:t xml:space="preserve"> informa</w:t>
      </w:r>
      <w:r w:rsidR="00464B34">
        <w:rPr>
          <w:rFonts w:cs="Arial"/>
          <w:sz w:val="22"/>
          <w:szCs w:val="22"/>
          <w:lang w:val="es-ES_tradnl"/>
        </w:rPr>
        <w:t xml:space="preserve"> sobre la existencia de </w:t>
      </w:r>
      <w:r w:rsidR="00AC6D40" w:rsidRPr="00AC6D40">
        <w:rPr>
          <w:rFonts w:cs="Arial"/>
          <w:sz w:val="22"/>
          <w:szCs w:val="22"/>
          <w:lang w:val="es-ES_tradnl"/>
        </w:rPr>
        <w:t>una política para que los beneficiarios de proyectos que, al momento de formalizar, tengan ingresos superiores al estrato 1.5, puedan gestionar su vivienda con bono y crédito</w:t>
      </w:r>
      <w:bookmarkEnd w:id="0"/>
      <w:r w:rsidR="00464B34">
        <w:rPr>
          <w:rFonts w:cs="Arial"/>
          <w:sz w:val="22"/>
          <w:szCs w:val="22"/>
          <w:lang w:val="es-ES_tradnl"/>
        </w:rPr>
        <w:t>.</w:t>
      </w:r>
    </w:p>
    <w:p w14:paraId="7B2BC8A1" w14:textId="1E448D0F" w:rsidR="009D03FE" w:rsidRDefault="009D03FE" w:rsidP="009D03FE">
      <w:pPr>
        <w:spacing w:line="360" w:lineRule="auto"/>
        <w:jc w:val="both"/>
        <w:rPr>
          <w:rFonts w:cs="Arial"/>
          <w:sz w:val="22"/>
          <w:lang w:val="es-ES_tradnl"/>
        </w:rPr>
      </w:pPr>
    </w:p>
    <w:p w14:paraId="7AC30D9A" w14:textId="6BEC82A9" w:rsidR="00464B34" w:rsidRDefault="00464B34" w:rsidP="00464B34">
      <w:pPr>
        <w:spacing w:line="360" w:lineRule="auto"/>
        <w:jc w:val="both"/>
        <w:rPr>
          <w:rFonts w:cs="Arial"/>
          <w:sz w:val="22"/>
          <w:lang w:val="es-ES_tradnl"/>
        </w:rPr>
      </w:pPr>
      <w:r>
        <w:rPr>
          <w:rFonts w:cs="Arial"/>
          <w:sz w:val="22"/>
          <w:lang w:val="es-ES_tradnl"/>
        </w:rPr>
        <w:t xml:space="preserve">Sobre el particular, la </w:t>
      </w:r>
      <w:r w:rsidRPr="00EF3298">
        <w:rPr>
          <w:rFonts w:cs="Arial"/>
          <w:sz w:val="22"/>
          <w:lang w:val="es-ES_tradnl"/>
        </w:rPr>
        <w:t>Junta Directiva</w:t>
      </w:r>
      <w:r>
        <w:rPr>
          <w:rFonts w:cs="Arial"/>
          <w:sz w:val="22"/>
          <w:lang w:val="es-ES_tradnl"/>
        </w:rPr>
        <w:t xml:space="preserve"> </w:t>
      </w:r>
      <w:r>
        <w:rPr>
          <w:rFonts w:cs="Arial"/>
          <w:sz w:val="22"/>
          <w:szCs w:val="22"/>
        </w:rPr>
        <w:t xml:space="preserve">toma el </w:t>
      </w:r>
      <w:r w:rsidRPr="00FA58F1">
        <w:rPr>
          <w:rFonts w:cs="Arial"/>
          <w:b/>
          <w:bCs/>
          <w:sz w:val="22"/>
          <w:szCs w:val="22"/>
        </w:rPr>
        <w:t>Acuerdo N°</w:t>
      </w:r>
      <w:r>
        <w:rPr>
          <w:rFonts w:cs="Arial"/>
          <w:b/>
          <w:bCs/>
          <w:sz w:val="22"/>
          <w:szCs w:val="22"/>
        </w:rPr>
        <w:t xml:space="preserve"> 10</w:t>
      </w:r>
      <w:r>
        <w:rPr>
          <w:rFonts w:cs="Arial"/>
          <w:sz w:val="22"/>
          <w:szCs w:val="22"/>
        </w:rPr>
        <w:t xml:space="preserve"> que se anexa a esta minuta.</w:t>
      </w:r>
    </w:p>
    <w:p w14:paraId="5FFB149E" w14:textId="77777777" w:rsidR="009D03FE" w:rsidRPr="00D14EAF" w:rsidRDefault="009D03FE" w:rsidP="009D03FE">
      <w:pPr>
        <w:spacing w:line="360" w:lineRule="auto"/>
        <w:jc w:val="both"/>
        <w:rPr>
          <w:rFonts w:cs="Arial"/>
          <w:b/>
          <w:sz w:val="22"/>
        </w:rPr>
      </w:pPr>
      <w:r w:rsidRPr="00D14EAF">
        <w:rPr>
          <w:rFonts w:cs="Arial"/>
          <w:b/>
          <w:sz w:val="22"/>
        </w:rPr>
        <w:t>************</w:t>
      </w:r>
    </w:p>
    <w:p w14:paraId="3E52DCEC" w14:textId="77777777" w:rsidR="009D03FE" w:rsidRDefault="009D03FE" w:rsidP="009D03FE">
      <w:pPr>
        <w:spacing w:line="360" w:lineRule="auto"/>
        <w:jc w:val="both"/>
        <w:rPr>
          <w:rFonts w:cs="Arial"/>
          <w:b/>
          <w:bCs/>
          <w:sz w:val="22"/>
          <w:szCs w:val="22"/>
          <w:u w:val="single"/>
          <w:lang w:val="es-ES_tradnl"/>
        </w:rPr>
      </w:pPr>
    </w:p>
    <w:p w14:paraId="0BF21651" w14:textId="0D54A78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8634C9" w:rsidRPr="008634C9">
        <w:rPr>
          <w:rFonts w:cs="Arial"/>
          <w:b/>
          <w:bCs/>
          <w:sz w:val="22"/>
          <w:szCs w:val="22"/>
          <w:u w:val="single"/>
          <w:lang w:val="es-CR"/>
        </w:rPr>
        <w:t xml:space="preserve">Oficio de la Diputada Olga Morera Arrieta, solicitando información sobre los recursos y las condiciones de las personas de Upala afectadas por el huracán Otto y el estado actual de la solicitud de la señora </w:t>
      </w:r>
      <w:proofErr w:type="spellStart"/>
      <w:r w:rsidR="008634C9" w:rsidRPr="008634C9">
        <w:rPr>
          <w:rFonts w:cs="Arial"/>
          <w:b/>
          <w:bCs/>
          <w:sz w:val="22"/>
          <w:szCs w:val="22"/>
          <w:u w:val="single"/>
          <w:lang w:val="es-CR"/>
        </w:rPr>
        <w:t>Zenelia</w:t>
      </w:r>
      <w:proofErr w:type="spellEnd"/>
      <w:r w:rsidR="008634C9" w:rsidRPr="008634C9">
        <w:rPr>
          <w:rFonts w:cs="Arial"/>
          <w:b/>
          <w:bCs/>
          <w:sz w:val="22"/>
          <w:szCs w:val="22"/>
          <w:u w:val="single"/>
          <w:lang w:val="es-CR"/>
        </w:rPr>
        <w:t xml:space="preserve"> Cortés Acosta</w:t>
      </w:r>
    </w:p>
    <w:p w14:paraId="614EC6F7" w14:textId="77777777" w:rsidR="009D03FE" w:rsidRDefault="009D03FE" w:rsidP="009D03FE">
      <w:pPr>
        <w:spacing w:line="360" w:lineRule="auto"/>
        <w:jc w:val="both"/>
        <w:rPr>
          <w:rFonts w:cs="Arial"/>
          <w:sz w:val="22"/>
          <w:szCs w:val="22"/>
        </w:rPr>
      </w:pPr>
    </w:p>
    <w:p w14:paraId="2ECC9515" w14:textId="5999E69E" w:rsidR="00AC6D40" w:rsidRDefault="009D03FE" w:rsidP="00AC6D40">
      <w:pPr>
        <w:spacing w:line="360" w:lineRule="auto"/>
        <w:jc w:val="both"/>
        <w:rPr>
          <w:rFonts w:cs="Arial"/>
          <w:sz w:val="22"/>
          <w:szCs w:val="22"/>
        </w:rPr>
      </w:pPr>
      <w:r w:rsidRPr="0039311E">
        <w:rPr>
          <w:rFonts w:cs="Arial"/>
          <w:sz w:val="22"/>
          <w:u w:val="single"/>
          <w:lang w:val="es-ES_tradnl"/>
        </w:rPr>
        <w:t xml:space="preserve">Minuto </w:t>
      </w:r>
      <w:r w:rsidR="00995695">
        <w:rPr>
          <w:rFonts w:cs="Arial"/>
          <w:sz w:val="22"/>
          <w:u w:val="single"/>
          <w:lang w:val="es-ES_tradnl"/>
        </w:rPr>
        <w:t>231</w:t>
      </w:r>
      <w:r w:rsidRPr="0039311E">
        <w:rPr>
          <w:rFonts w:cs="Arial"/>
          <w:sz w:val="22"/>
          <w:u w:val="single"/>
          <w:lang w:val="es-ES_tradnl"/>
        </w:rPr>
        <w:t>:</w:t>
      </w:r>
      <w:r w:rsidR="00995695">
        <w:rPr>
          <w:rFonts w:cs="Arial"/>
          <w:sz w:val="22"/>
          <w:u w:val="single"/>
          <w:lang w:val="es-ES_tradnl"/>
        </w:rPr>
        <w:t>54</w:t>
      </w:r>
      <w:r>
        <w:rPr>
          <w:rFonts w:cs="Arial"/>
          <w:sz w:val="22"/>
          <w:lang w:val="es-ES_tradnl"/>
        </w:rPr>
        <w:t xml:space="preserve"> Se conoce el oficio</w:t>
      </w:r>
      <w:r w:rsidR="00AC6D40">
        <w:rPr>
          <w:rFonts w:cs="Arial"/>
          <w:sz w:val="22"/>
          <w:lang w:val="es-ES_tradnl"/>
        </w:rPr>
        <w:t xml:space="preserve"> </w:t>
      </w:r>
      <w:r w:rsidR="00464B34">
        <w:rPr>
          <w:rFonts w:cs="Arial"/>
          <w:sz w:val="22"/>
          <w:lang w:val="es-ES_tradnl"/>
        </w:rPr>
        <w:t xml:space="preserve">AL-FPNR-27-OFI-044-2022 del 03 de agosto de 2022, mediante el cual, la Diputada Olga Morera Arrieta solicita </w:t>
      </w:r>
      <w:r w:rsidR="00AC6D40" w:rsidRPr="00AC6D40">
        <w:rPr>
          <w:rFonts w:cs="Arial"/>
          <w:sz w:val="22"/>
          <w:szCs w:val="22"/>
        </w:rPr>
        <w:t xml:space="preserve">información sobre los recursos y las condiciones de las personas afectadas </w:t>
      </w:r>
      <w:r w:rsidR="00464B34">
        <w:rPr>
          <w:rFonts w:cs="Arial"/>
          <w:sz w:val="22"/>
          <w:szCs w:val="22"/>
        </w:rPr>
        <w:t>por</w:t>
      </w:r>
      <w:r w:rsidR="00AC6D40" w:rsidRPr="00AC6D40">
        <w:rPr>
          <w:rFonts w:cs="Arial"/>
          <w:sz w:val="22"/>
          <w:szCs w:val="22"/>
        </w:rPr>
        <w:t xml:space="preserve"> la emergencia del Huracán Otto en Upala y el estado actual de la solicitud de la señora </w:t>
      </w:r>
      <w:proofErr w:type="spellStart"/>
      <w:r w:rsidR="00AC6D40" w:rsidRPr="00AC6D40">
        <w:rPr>
          <w:rFonts w:cs="Arial"/>
          <w:sz w:val="22"/>
          <w:szCs w:val="22"/>
        </w:rPr>
        <w:t>Zenelia</w:t>
      </w:r>
      <w:proofErr w:type="spellEnd"/>
      <w:r w:rsidR="00AC6D40" w:rsidRPr="00AC6D40">
        <w:rPr>
          <w:rFonts w:cs="Arial"/>
          <w:sz w:val="22"/>
          <w:szCs w:val="22"/>
        </w:rPr>
        <w:t xml:space="preserve"> Cortés Acosta</w:t>
      </w:r>
      <w:r w:rsidR="00464B34">
        <w:rPr>
          <w:rFonts w:cs="Arial"/>
          <w:sz w:val="22"/>
          <w:szCs w:val="22"/>
        </w:rPr>
        <w:t>.</w:t>
      </w:r>
    </w:p>
    <w:p w14:paraId="2633CBA5" w14:textId="038544DA" w:rsidR="009D03FE" w:rsidRDefault="009D03FE" w:rsidP="009D03FE">
      <w:pPr>
        <w:spacing w:line="360" w:lineRule="auto"/>
        <w:jc w:val="both"/>
        <w:rPr>
          <w:rFonts w:cs="Arial"/>
          <w:sz w:val="22"/>
          <w:lang w:val="es-ES_tradnl"/>
        </w:rPr>
      </w:pPr>
    </w:p>
    <w:p w14:paraId="7C9ABFDE" w14:textId="6CFEFA4E" w:rsidR="00464B34" w:rsidRDefault="00464B34" w:rsidP="00464B34">
      <w:pPr>
        <w:spacing w:line="360" w:lineRule="auto"/>
        <w:jc w:val="both"/>
        <w:rPr>
          <w:rFonts w:cs="Arial"/>
          <w:sz w:val="22"/>
          <w:lang w:val="es-ES_tradnl"/>
        </w:rPr>
      </w:pPr>
      <w:r>
        <w:rPr>
          <w:rFonts w:cs="Arial"/>
          <w:sz w:val="22"/>
          <w:lang w:val="es-ES_tradnl"/>
        </w:rPr>
        <w:t xml:space="preserve">Sobre el particular, la </w:t>
      </w:r>
      <w:r w:rsidRPr="00EF3298">
        <w:rPr>
          <w:rFonts w:cs="Arial"/>
          <w:sz w:val="22"/>
          <w:lang w:val="es-ES_tradnl"/>
        </w:rPr>
        <w:t>Junta Directiva</w:t>
      </w:r>
      <w:r>
        <w:rPr>
          <w:rFonts w:cs="Arial"/>
          <w:sz w:val="22"/>
          <w:lang w:val="es-ES_tradnl"/>
        </w:rPr>
        <w:t xml:space="preserve"> </w:t>
      </w:r>
      <w:r>
        <w:rPr>
          <w:rFonts w:cs="Arial"/>
          <w:sz w:val="22"/>
          <w:szCs w:val="22"/>
        </w:rPr>
        <w:t xml:space="preserve">toma el </w:t>
      </w:r>
      <w:r w:rsidRPr="00FA58F1">
        <w:rPr>
          <w:rFonts w:cs="Arial"/>
          <w:b/>
          <w:bCs/>
          <w:sz w:val="22"/>
          <w:szCs w:val="22"/>
        </w:rPr>
        <w:t>Acuerdo N°</w:t>
      </w:r>
      <w:r>
        <w:rPr>
          <w:rFonts w:cs="Arial"/>
          <w:b/>
          <w:bCs/>
          <w:sz w:val="22"/>
          <w:szCs w:val="22"/>
        </w:rPr>
        <w:t xml:space="preserve"> 11</w:t>
      </w:r>
      <w:r>
        <w:rPr>
          <w:rFonts w:cs="Arial"/>
          <w:sz w:val="22"/>
          <w:szCs w:val="22"/>
        </w:rPr>
        <w:t xml:space="preserve"> que se anexa a esta minuta.</w:t>
      </w:r>
    </w:p>
    <w:p w14:paraId="6E119B74"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3485A0C9" w14:textId="77777777" w:rsidR="009D03FE" w:rsidRDefault="009D03FE" w:rsidP="002D0146">
      <w:pPr>
        <w:spacing w:line="360" w:lineRule="auto"/>
        <w:jc w:val="both"/>
        <w:rPr>
          <w:rFonts w:cs="Arial"/>
          <w:b/>
          <w:bCs/>
          <w:sz w:val="22"/>
          <w:szCs w:val="22"/>
          <w:u w:val="single"/>
          <w:lang w:val="es-ES_tradnl"/>
        </w:rPr>
      </w:pPr>
    </w:p>
    <w:p w14:paraId="05760B60" w14:textId="64C3FBB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8634C9" w:rsidRPr="008634C9">
        <w:rPr>
          <w:rFonts w:cs="Arial"/>
          <w:b/>
          <w:bCs/>
          <w:sz w:val="22"/>
          <w:szCs w:val="22"/>
          <w:u w:val="single"/>
          <w:lang w:val="es-CR"/>
        </w:rPr>
        <w:t>Oficio de la Gerencia General, comunicando el inicio del proceso para llenar las plazas de Subgerente de Operaciones y Subgerente Financiero del BANHVI</w:t>
      </w:r>
    </w:p>
    <w:p w14:paraId="1C9F18E0" w14:textId="77777777" w:rsidR="009D03FE" w:rsidRDefault="009D03FE" w:rsidP="009D03FE">
      <w:pPr>
        <w:spacing w:line="360" w:lineRule="auto"/>
        <w:jc w:val="both"/>
        <w:rPr>
          <w:rFonts w:cs="Arial"/>
          <w:sz w:val="22"/>
          <w:szCs w:val="22"/>
        </w:rPr>
      </w:pPr>
    </w:p>
    <w:p w14:paraId="4C296E4F" w14:textId="28F52FA1" w:rsidR="001F17FC" w:rsidRDefault="009D03FE" w:rsidP="00C57F1F">
      <w:pPr>
        <w:spacing w:line="360" w:lineRule="auto"/>
        <w:jc w:val="both"/>
        <w:rPr>
          <w:rFonts w:cs="Arial"/>
          <w:sz w:val="22"/>
          <w:szCs w:val="22"/>
        </w:rPr>
      </w:pPr>
      <w:r w:rsidRPr="0039311E">
        <w:rPr>
          <w:rFonts w:cs="Arial"/>
          <w:sz w:val="22"/>
          <w:u w:val="single"/>
          <w:lang w:val="es-ES_tradnl"/>
        </w:rPr>
        <w:t xml:space="preserve">Minuto </w:t>
      </w:r>
      <w:r w:rsidR="007D0F61">
        <w:rPr>
          <w:rFonts w:cs="Arial"/>
          <w:sz w:val="22"/>
          <w:u w:val="single"/>
          <w:lang w:val="es-ES_tradnl"/>
        </w:rPr>
        <w:t>232</w:t>
      </w:r>
      <w:r w:rsidRPr="0039311E">
        <w:rPr>
          <w:rFonts w:cs="Arial"/>
          <w:sz w:val="22"/>
          <w:u w:val="single"/>
          <w:lang w:val="es-ES_tradnl"/>
        </w:rPr>
        <w:t>:</w:t>
      </w:r>
      <w:r w:rsidR="007D0F61">
        <w:rPr>
          <w:rFonts w:cs="Arial"/>
          <w:sz w:val="22"/>
          <w:u w:val="single"/>
          <w:lang w:val="es-ES_tradnl"/>
        </w:rPr>
        <w:t>29</w:t>
      </w:r>
      <w:r>
        <w:rPr>
          <w:rFonts w:cs="Arial"/>
          <w:sz w:val="22"/>
          <w:lang w:val="es-ES_tradnl"/>
        </w:rPr>
        <w:t xml:space="preserve"> Se conoce el oficio </w:t>
      </w:r>
      <w:r w:rsidR="001F17FC">
        <w:rPr>
          <w:rFonts w:cs="Arial"/>
          <w:sz w:val="22"/>
          <w:lang w:val="es-ES_tradnl"/>
        </w:rPr>
        <w:t xml:space="preserve">GG-ME-0988-2022 del 10 de agosto de 2022, mediante el cual, de conformidad con lo dispuesto en el acuerdo N° 8 de la sesión 39-2022, del 08 de agosto en curso, la </w:t>
      </w:r>
      <w:r w:rsidR="001F17FC" w:rsidRPr="001F17FC">
        <w:rPr>
          <w:rFonts w:cs="Arial"/>
          <w:sz w:val="22"/>
          <w:szCs w:val="22"/>
          <w:lang w:val="es-CR"/>
        </w:rPr>
        <w:t>Gerencia General</w:t>
      </w:r>
      <w:r w:rsidR="001F17FC">
        <w:rPr>
          <w:rFonts w:cs="Arial"/>
          <w:sz w:val="22"/>
          <w:szCs w:val="22"/>
          <w:lang w:val="es-CR"/>
        </w:rPr>
        <w:t xml:space="preserve"> informa a esta </w:t>
      </w:r>
      <w:r w:rsidR="001F17FC" w:rsidRPr="001F17FC">
        <w:rPr>
          <w:rFonts w:cs="Arial"/>
          <w:sz w:val="22"/>
          <w:szCs w:val="22"/>
          <w:lang w:val="es-ES_tradnl"/>
        </w:rPr>
        <w:t>Junta Directiva</w:t>
      </w:r>
      <w:r w:rsidR="001F17FC">
        <w:rPr>
          <w:rFonts w:cs="Arial"/>
          <w:sz w:val="22"/>
          <w:szCs w:val="22"/>
          <w:lang w:val="es-ES_tradnl"/>
        </w:rPr>
        <w:t xml:space="preserve"> sobre el inicio del </w:t>
      </w:r>
      <w:r w:rsidR="00AC6D40" w:rsidRPr="00AC6D40">
        <w:rPr>
          <w:rFonts w:cs="Arial"/>
          <w:sz w:val="22"/>
          <w:szCs w:val="22"/>
        </w:rPr>
        <w:t>proceso para ocupar las plazas de Subgerente de Operaciones y Subgerente Financiero del BANHVI</w:t>
      </w:r>
      <w:r w:rsidR="00C57F1F">
        <w:rPr>
          <w:rFonts w:cs="Arial"/>
          <w:sz w:val="22"/>
          <w:szCs w:val="22"/>
        </w:rPr>
        <w:t xml:space="preserve">, según </w:t>
      </w:r>
      <w:r w:rsidR="00C57F1F">
        <w:rPr>
          <w:sz w:val="22"/>
          <w:szCs w:val="22"/>
        </w:rPr>
        <w:t>el procedimiento de escogencia y los perfiles debidamente aprobados.</w:t>
      </w:r>
    </w:p>
    <w:p w14:paraId="1058E06E" w14:textId="7AB7A2F6" w:rsidR="001F17FC" w:rsidRDefault="001F17FC" w:rsidP="00AC6D40">
      <w:pPr>
        <w:spacing w:line="360" w:lineRule="auto"/>
        <w:jc w:val="both"/>
        <w:rPr>
          <w:rFonts w:cs="Arial"/>
          <w:sz w:val="22"/>
          <w:szCs w:val="22"/>
        </w:rPr>
      </w:pPr>
    </w:p>
    <w:p w14:paraId="71F3AD00" w14:textId="4815EAC3" w:rsidR="00C57F1F" w:rsidRDefault="00C57F1F" w:rsidP="00AC6D40">
      <w:pPr>
        <w:spacing w:line="360" w:lineRule="auto"/>
        <w:jc w:val="both"/>
        <w:rPr>
          <w:rFonts w:cs="Arial"/>
          <w:sz w:val="22"/>
          <w:szCs w:val="22"/>
        </w:rPr>
      </w:pPr>
      <w:r>
        <w:rPr>
          <w:rFonts w:cs="Arial"/>
          <w:sz w:val="22"/>
          <w:szCs w:val="22"/>
        </w:rPr>
        <w:t xml:space="preserve">Al respecto, la </w:t>
      </w:r>
      <w:r w:rsidRPr="00C57F1F">
        <w:rPr>
          <w:rFonts w:cs="Arial"/>
          <w:sz w:val="22"/>
          <w:szCs w:val="22"/>
          <w:lang w:val="es-ES_tradnl"/>
        </w:rPr>
        <w:t>Junta Directiva</w:t>
      </w:r>
      <w:r>
        <w:rPr>
          <w:rFonts w:cs="Arial"/>
          <w:sz w:val="22"/>
          <w:szCs w:val="22"/>
          <w:lang w:val="es-ES_tradnl"/>
        </w:rPr>
        <w:t xml:space="preserve"> da por conocida dicha nota.</w:t>
      </w:r>
    </w:p>
    <w:p w14:paraId="61B9BC6A"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2D7E0C2B" w14:textId="77777777" w:rsidR="009D03FE" w:rsidRDefault="009D03FE" w:rsidP="002D0146">
      <w:pPr>
        <w:spacing w:line="360" w:lineRule="auto"/>
        <w:jc w:val="both"/>
        <w:rPr>
          <w:rFonts w:cs="Arial"/>
          <w:b/>
          <w:bCs/>
          <w:sz w:val="22"/>
          <w:szCs w:val="22"/>
          <w:u w:val="single"/>
          <w:lang w:val="es-ES_tradnl"/>
        </w:rPr>
      </w:pPr>
    </w:p>
    <w:p w14:paraId="57A5A968" w14:textId="4ABB6F6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8634C9" w:rsidRPr="008634C9">
        <w:rPr>
          <w:rFonts w:cs="Arial"/>
          <w:b/>
          <w:bCs/>
          <w:sz w:val="22"/>
          <w:szCs w:val="22"/>
          <w:u w:val="single"/>
          <w:lang w:val="es-CR"/>
        </w:rPr>
        <w:t>Oficio de la Gerencia General, remitiendo el vínculo al informe “Balance y Tendencias del Sector Vivienda y Asentamientos Humanos 2021”</w:t>
      </w:r>
    </w:p>
    <w:p w14:paraId="0960E82E" w14:textId="77777777" w:rsidR="009D03FE" w:rsidRDefault="009D03FE" w:rsidP="009D03FE">
      <w:pPr>
        <w:spacing w:line="360" w:lineRule="auto"/>
        <w:jc w:val="both"/>
        <w:rPr>
          <w:rFonts w:cs="Arial"/>
          <w:sz w:val="22"/>
          <w:szCs w:val="22"/>
        </w:rPr>
      </w:pPr>
    </w:p>
    <w:p w14:paraId="3766B2AC" w14:textId="2A97A3A1" w:rsidR="00AC6D40" w:rsidRDefault="009D03FE" w:rsidP="00AC6D40">
      <w:pPr>
        <w:spacing w:line="360" w:lineRule="auto"/>
        <w:jc w:val="both"/>
        <w:rPr>
          <w:rFonts w:cs="Arial"/>
          <w:sz w:val="22"/>
          <w:szCs w:val="22"/>
        </w:rPr>
      </w:pPr>
      <w:r w:rsidRPr="0039311E">
        <w:rPr>
          <w:rFonts w:cs="Arial"/>
          <w:sz w:val="22"/>
          <w:u w:val="single"/>
          <w:lang w:val="es-ES_tradnl"/>
        </w:rPr>
        <w:t xml:space="preserve">Minuto </w:t>
      </w:r>
      <w:r w:rsidR="007D0F61">
        <w:rPr>
          <w:rFonts w:cs="Arial"/>
          <w:sz w:val="22"/>
          <w:u w:val="single"/>
          <w:lang w:val="es-ES_tradnl"/>
        </w:rPr>
        <w:t>232</w:t>
      </w:r>
      <w:r w:rsidRPr="0039311E">
        <w:rPr>
          <w:rFonts w:cs="Arial"/>
          <w:sz w:val="22"/>
          <w:u w:val="single"/>
          <w:lang w:val="es-ES_tradnl"/>
        </w:rPr>
        <w:t>:</w:t>
      </w:r>
      <w:r w:rsidR="007D0F61">
        <w:rPr>
          <w:rFonts w:cs="Arial"/>
          <w:sz w:val="22"/>
          <w:u w:val="single"/>
          <w:lang w:val="es-ES_tradnl"/>
        </w:rPr>
        <w:t>43</w:t>
      </w:r>
      <w:r>
        <w:rPr>
          <w:rFonts w:cs="Arial"/>
          <w:sz w:val="22"/>
          <w:lang w:val="es-ES_tradnl"/>
        </w:rPr>
        <w:t xml:space="preserve"> Se conoce el </w:t>
      </w:r>
      <w:r w:rsidR="00AC6D40">
        <w:rPr>
          <w:rFonts w:cs="Arial"/>
          <w:sz w:val="22"/>
          <w:lang w:val="es-ES_tradnl"/>
        </w:rPr>
        <w:t xml:space="preserve">oficio </w:t>
      </w:r>
      <w:r w:rsidR="000254C5">
        <w:rPr>
          <w:rFonts w:cs="Arial"/>
          <w:sz w:val="22"/>
          <w:lang w:val="es-ES_tradnl"/>
        </w:rPr>
        <w:t xml:space="preserve">GG-OF-0986-2022 del 10 de agosto de 2022, mediante el cual, la </w:t>
      </w:r>
      <w:r w:rsidR="000254C5" w:rsidRPr="000254C5">
        <w:rPr>
          <w:rFonts w:cs="Arial"/>
          <w:sz w:val="22"/>
          <w:szCs w:val="22"/>
          <w:lang w:val="es-CR"/>
        </w:rPr>
        <w:t>Gerencia General</w:t>
      </w:r>
      <w:r w:rsidR="000254C5">
        <w:rPr>
          <w:rFonts w:cs="Arial"/>
          <w:sz w:val="22"/>
          <w:szCs w:val="22"/>
          <w:lang w:val="es-CR"/>
        </w:rPr>
        <w:t xml:space="preserve"> </w:t>
      </w:r>
      <w:r w:rsidR="00AC6D40">
        <w:rPr>
          <w:rFonts w:cs="Arial"/>
          <w:sz w:val="22"/>
          <w:lang w:val="es-ES_tradnl"/>
        </w:rPr>
        <w:t>remite</w:t>
      </w:r>
      <w:r w:rsidR="00AC6D40" w:rsidRPr="00AC6D40">
        <w:rPr>
          <w:rFonts w:cs="Arial"/>
          <w:sz w:val="22"/>
          <w:szCs w:val="22"/>
        </w:rPr>
        <w:t xml:space="preserve"> </w:t>
      </w:r>
      <w:r w:rsidR="000254C5">
        <w:rPr>
          <w:rFonts w:cs="Arial"/>
          <w:sz w:val="22"/>
          <w:szCs w:val="22"/>
        </w:rPr>
        <w:t xml:space="preserve">a los miembros de esta </w:t>
      </w:r>
      <w:r w:rsidR="000254C5" w:rsidRPr="000254C5">
        <w:rPr>
          <w:rFonts w:cs="Arial"/>
          <w:sz w:val="22"/>
          <w:szCs w:val="22"/>
          <w:lang w:val="es-ES_tradnl"/>
        </w:rPr>
        <w:t>Junta Directiva</w:t>
      </w:r>
      <w:r w:rsidR="000254C5">
        <w:rPr>
          <w:rFonts w:cs="Arial"/>
          <w:sz w:val="22"/>
          <w:szCs w:val="22"/>
          <w:lang w:val="es-ES_tradnl"/>
        </w:rPr>
        <w:t xml:space="preserve">, el </w:t>
      </w:r>
      <w:r w:rsidR="00AC6D40" w:rsidRPr="00AC6D40">
        <w:rPr>
          <w:rFonts w:cs="Arial"/>
          <w:sz w:val="22"/>
          <w:szCs w:val="22"/>
        </w:rPr>
        <w:t xml:space="preserve">vínculo al </w:t>
      </w:r>
      <w:r w:rsidR="00AC6D40" w:rsidRPr="00AC6D40">
        <w:rPr>
          <w:rFonts w:cs="Arial"/>
          <w:sz w:val="22"/>
          <w:szCs w:val="22"/>
        </w:rPr>
        <w:lastRenderedPageBreak/>
        <w:t>informe “Balance y Tendencias del Sector Vivienda y Asentamientos Humanos 2021”</w:t>
      </w:r>
      <w:r w:rsidR="000254C5">
        <w:rPr>
          <w:rFonts w:cs="Arial"/>
          <w:sz w:val="22"/>
          <w:szCs w:val="22"/>
        </w:rPr>
        <w:t>,</w:t>
      </w:r>
      <w:r w:rsidR="00AC6D40" w:rsidRPr="00AC6D40">
        <w:rPr>
          <w:rFonts w:cs="Arial"/>
          <w:sz w:val="22"/>
          <w:szCs w:val="22"/>
        </w:rPr>
        <w:t xml:space="preserve"> elaborado por el Programa de Posgrado en Arquitectura de la U</w:t>
      </w:r>
      <w:r w:rsidR="00A72AEC">
        <w:rPr>
          <w:rFonts w:cs="Arial"/>
          <w:sz w:val="22"/>
          <w:szCs w:val="22"/>
        </w:rPr>
        <w:t>niversidad de Costa Rica.</w:t>
      </w:r>
    </w:p>
    <w:p w14:paraId="7B02475B" w14:textId="77777777" w:rsidR="00A72AEC" w:rsidRDefault="00A72AEC" w:rsidP="00A72AEC">
      <w:pPr>
        <w:spacing w:line="360" w:lineRule="auto"/>
        <w:jc w:val="both"/>
        <w:rPr>
          <w:rFonts w:cs="Arial"/>
          <w:sz w:val="22"/>
          <w:szCs w:val="22"/>
        </w:rPr>
      </w:pPr>
    </w:p>
    <w:p w14:paraId="1B912364" w14:textId="2A077438" w:rsidR="00A72AEC" w:rsidRDefault="00A72AEC" w:rsidP="00A72AEC">
      <w:pPr>
        <w:spacing w:line="360" w:lineRule="auto"/>
        <w:jc w:val="both"/>
        <w:rPr>
          <w:rFonts w:cs="Arial"/>
          <w:sz w:val="22"/>
          <w:szCs w:val="22"/>
        </w:rPr>
      </w:pPr>
      <w:r>
        <w:rPr>
          <w:rFonts w:cs="Arial"/>
          <w:sz w:val="22"/>
          <w:szCs w:val="22"/>
        </w:rPr>
        <w:t xml:space="preserve">Al respecto, la </w:t>
      </w:r>
      <w:r w:rsidRPr="00C57F1F">
        <w:rPr>
          <w:rFonts w:cs="Arial"/>
          <w:sz w:val="22"/>
          <w:szCs w:val="22"/>
          <w:lang w:val="es-ES_tradnl"/>
        </w:rPr>
        <w:t>Junta Directiva</w:t>
      </w:r>
      <w:r>
        <w:rPr>
          <w:rFonts w:cs="Arial"/>
          <w:sz w:val="22"/>
          <w:szCs w:val="22"/>
          <w:lang w:val="es-ES_tradnl"/>
        </w:rPr>
        <w:t xml:space="preserve"> da por conocida dicha nota.</w:t>
      </w:r>
    </w:p>
    <w:p w14:paraId="0A53EDA8"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50D10665" w14:textId="77777777" w:rsidR="004755F8" w:rsidRPr="00AB2826" w:rsidRDefault="004755F8" w:rsidP="002D0146">
      <w:pPr>
        <w:spacing w:line="360" w:lineRule="auto"/>
        <w:jc w:val="both"/>
        <w:rPr>
          <w:rFonts w:cs="Arial"/>
          <w:color w:val="000000"/>
          <w:sz w:val="22"/>
          <w:szCs w:val="22"/>
        </w:rPr>
      </w:pPr>
    </w:p>
    <w:p w14:paraId="7DEF2BA7" w14:textId="4FEFCFF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8634C9" w:rsidRPr="008634C9">
        <w:rPr>
          <w:rFonts w:cs="Arial"/>
          <w:b/>
          <w:bCs/>
          <w:sz w:val="22"/>
          <w:szCs w:val="22"/>
          <w:u w:val="single"/>
          <w:lang w:val="es-CR"/>
        </w:rPr>
        <w:t>Oficio de Marcela Guevara Juárez, solicitando ayuda para que no la excluyan como beneficiaria del proyecto Veredas del Río, en Liberia</w:t>
      </w:r>
    </w:p>
    <w:p w14:paraId="5B6A9323" w14:textId="77777777" w:rsidR="009D03FE" w:rsidRDefault="009D03FE" w:rsidP="009D03FE">
      <w:pPr>
        <w:spacing w:line="360" w:lineRule="auto"/>
        <w:jc w:val="both"/>
        <w:rPr>
          <w:rFonts w:cs="Arial"/>
          <w:sz w:val="22"/>
          <w:szCs w:val="22"/>
        </w:rPr>
      </w:pPr>
    </w:p>
    <w:p w14:paraId="229B8E18" w14:textId="0C9FB7DF"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7D0F61">
        <w:rPr>
          <w:rFonts w:cs="Arial"/>
          <w:sz w:val="22"/>
          <w:u w:val="single"/>
          <w:lang w:val="es-ES_tradnl"/>
        </w:rPr>
        <w:t>233</w:t>
      </w:r>
      <w:r w:rsidRPr="0039311E">
        <w:rPr>
          <w:rFonts w:cs="Arial"/>
          <w:sz w:val="22"/>
          <w:u w:val="single"/>
          <w:lang w:val="es-ES_tradnl"/>
        </w:rPr>
        <w:t>:</w:t>
      </w:r>
      <w:r w:rsidR="007D0F61">
        <w:rPr>
          <w:rFonts w:cs="Arial"/>
          <w:sz w:val="22"/>
          <w:u w:val="single"/>
          <w:lang w:val="es-ES_tradnl"/>
        </w:rPr>
        <w:t>04</w:t>
      </w:r>
      <w:r>
        <w:rPr>
          <w:rFonts w:cs="Arial"/>
          <w:sz w:val="22"/>
          <w:lang w:val="es-ES_tradnl"/>
        </w:rPr>
        <w:t xml:space="preserve"> Se conoce el oficio </w:t>
      </w:r>
      <w:r w:rsidR="00000A99">
        <w:rPr>
          <w:rFonts w:cs="Arial"/>
          <w:sz w:val="22"/>
          <w:lang w:val="es-ES_tradnl"/>
        </w:rPr>
        <w:t xml:space="preserve">del 10 de agosto de 2022, mediante el cual, </w:t>
      </w:r>
      <w:r w:rsidR="00541A94">
        <w:rPr>
          <w:rFonts w:cs="Arial"/>
          <w:sz w:val="22"/>
          <w:lang w:val="es-ES_tradnl"/>
        </w:rPr>
        <w:t xml:space="preserve">la señora Marcela Guevara Juárez solicita </w:t>
      </w:r>
      <w:r w:rsidR="00AC6D40" w:rsidRPr="00AC6D40">
        <w:rPr>
          <w:rFonts w:cs="Arial"/>
          <w:sz w:val="22"/>
          <w:lang w:val="es-ES_tradnl"/>
        </w:rPr>
        <w:t>ayuda para que no la excluyan como beneficiaria en el proyecto Veredas del Río, en Liberia, a pesar de estar viviendo actualmente en San José</w:t>
      </w:r>
      <w:r w:rsidR="00541A94">
        <w:rPr>
          <w:rFonts w:cs="Arial"/>
          <w:sz w:val="22"/>
          <w:lang w:val="es-ES_tradnl"/>
        </w:rPr>
        <w:t>.</w:t>
      </w:r>
    </w:p>
    <w:p w14:paraId="44A6E32B" w14:textId="5B3B5EC9" w:rsidR="009D03FE" w:rsidRDefault="009D03FE" w:rsidP="009D03FE">
      <w:pPr>
        <w:spacing w:line="360" w:lineRule="auto"/>
        <w:jc w:val="both"/>
        <w:rPr>
          <w:rFonts w:cs="Arial"/>
          <w:sz w:val="22"/>
          <w:szCs w:val="22"/>
        </w:rPr>
      </w:pPr>
    </w:p>
    <w:p w14:paraId="0A398D16" w14:textId="07EE7B50" w:rsidR="00541A94" w:rsidRDefault="00541A94" w:rsidP="00541A94">
      <w:pPr>
        <w:spacing w:line="360" w:lineRule="auto"/>
        <w:jc w:val="both"/>
        <w:rPr>
          <w:rFonts w:cs="Arial"/>
          <w:sz w:val="22"/>
          <w:lang w:val="es-ES_tradnl"/>
        </w:rPr>
      </w:pPr>
      <w:r>
        <w:rPr>
          <w:rFonts w:cs="Arial"/>
          <w:sz w:val="22"/>
          <w:lang w:val="es-ES_tradnl"/>
        </w:rPr>
        <w:t xml:space="preserve">Sobre el particular, la </w:t>
      </w:r>
      <w:r w:rsidRPr="00EF3298">
        <w:rPr>
          <w:rFonts w:cs="Arial"/>
          <w:sz w:val="22"/>
          <w:lang w:val="es-ES_tradnl"/>
        </w:rPr>
        <w:t>Junta Directiva</w:t>
      </w:r>
      <w:r>
        <w:rPr>
          <w:rFonts w:cs="Arial"/>
          <w:sz w:val="22"/>
          <w:lang w:val="es-ES_tradnl"/>
        </w:rPr>
        <w:t xml:space="preserve"> </w:t>
      </w:r>
      <w:r>
        <w:rPr>
          <w:rFonts w:cs="Arial"/>
          <w:sz w:val="22"/>
          <w:szCs w:val="22"/>
        </w:rPr>
        <w:t xml:space="preserve">toma el </w:t>
      </w:r>
      <w:r w:rsidRPr="00FA58F1">
        <w:rPr>
          <w:rFonts w:cs="Arial"/>
          <w:b/>
          <w:bCs/>
          <w:sz w:val="22"/>
          <w:szCs w:val="22"/>
        </w:rPr>
        <w:t>Acuerdo N°</w:t>
      </w:r>
      <w:r>
        <w:rPr>
          <w:rFonts w:cs="Arial"/>
          <w:b/>
          <w:bCs/>
          <w:sz w:val="22"/>
          <w:szCs w:val="22"/>
        </w:rPr>
        <w:t xml:space="preserve"> 12</w:t>
      </w:r>
      <w:r>
        <w:rPr>
          <w:rFonts w:cs="Arial"/>
          <w:sz w:val="22"/>
          <w:szCs w:val="22"/>
        </w:rPr>
        <w:t xml:space="preserve"> que se anexa a esta minuta.</w:t>
      </w:r>
    </w:p>
    <w:p w14:paraId="13EF8F87"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6861D8AD" w14:textId="77777777" w:rsidR="00277DD3" w:rsidRPr="00AB2826" w:rsidRDefault="00277DD3" w:rsidP="00277DD3">
      <w:pPr>
        <w:spacing w:line="360" w:lineRule="auto"/>
        <w:jc w:val="both"/>
        <w:rPr>
          <w:rFonts w:cs="Arial"/>
          <w:sz w:val="22"/>
          <w:szCs w:val="22"/>
        </w:rPr>
      </w:pPr>
    </w:p>
    <w:p w14:paraId="0CC24C41" w14:textId="325C792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8634C9" w:rsidRPr="008634C9">
        <w:rPr>
          <w:rFonts w:cs="Arial"/>
          <w:b/>
          <w:bCs/>
          <w:sz w:val="22"/>
          <w:szCs w:val="22"/>
          <w:u w:val="single"/>
          <w:lang w:val="es-CR"/>
        </w:rPr>
        <w:t>Oficio de la Dirección Administrativa, solicitando información para conformar los expedientes administrativos de los nuevos miembros de la Junta Directiva</w:t>
      </w:r>
    </w:p>
    <w:p w14:paraId="14F40034" w14:textId="77777777" w:rsidR="009D03FE" w:rsidRDefault="009D03FE" w:rsidP="009D03FE">
      <w:pPr>
        <w:spacing w:line="360" w:lineRule="auto"/>
        <w:jc w:val="both"/>
        <w:rPr>
          <w:rFonts w:cs="Arial"/>
          <w:sz w:val="22"/>
          <w:szCs w:val="22"/>
        </w:rPr>
      </w:pPr>
    </w:p>
    <w:p w14:paraId="790F07E3" w14:textId="6657E6DE" w:rsidR="00C12083"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7D0F61">
        <w:rPr>
          <w:rFonts w:cs="Arial"/>
          <w:sz w:val="22"/>
          <w:u w:val="single"/>
          <w:lang w:val="es-ES_tradnl"/>
        </w:rPr>
        <w:t>233</w:t>
      </w:r>
      <w:r w:rsidRPr="0039311E">
        <w:rPr>
          <w:rFonts w:cs="Arial"/>
          <w:sz w:val="22"/>
          <w:u w:val="single"/>
          <w:lang w:val="es-ES_tradnl"/>
        </w:rPr>
        <w:t>:</w:t>
      </w:r>
      <w:r w:rsidR="007D0F61">
        <w:rPr>
          <w:rFonts w:cs="Arial"/>
          <w:sz w:val="22"/>
          <w:u w:val="single"/>
          <w:lang w:val="es-ES_tradnl"/>
        </w:rPr>
        <w:t>44</w:t>
      </w:r>
      <w:r>
        <w:rPr>
          <w:rFonts w:cs="Arial"/>
          <w:sz w:val="22"/>
          <w:lang w:val="es-ES_tradnl"/>
        </w:rPr>
        <w:t xml:space="preserve"> Se conoce el oficio </w:t>
      </w:r>
      <w:r w:rsidR="00F02839">
        <w:rPr>
          <w:rFonts w:cs="Arial"/>
          <w:sz w:val="22"/>
          <w:lang w:val="es-ES_tradnl"/>
        </w:rPr>
        <w:t xml:space="preserve">DAD-OF-245-2022 del 10 de agosto de 2022, mediante el cual, la Dirección Administrativa </w:t>
      </w:r>
      <w:r w:rsidR="00C12083">
        <w:rPr>
          <w:rFonts w:cs="Arial"/>
          <w:sz w:val="22"/>
          <w:lang w:val="es-ES_tradnl"/>
        </w:rPr>
        <w:t xml:space="preserve">requiere de los nuevos miembros de esta </w:t>
      </w:r>
      <w:r w:rsidR="00C12083" w:rsidRPr="00C12083">
        <w:rPr>
          <w:rFonts w:cs="Arial"/>
          <w:sz w:val="22"/>
          <w:lang w:val="es-ES_tradnl"/>
        </w:rPr>
        <w:t>Junta Directiva</w:t>
      </w:r>
      <w:r w:rsidR="00C12083">
        <w:rPr>
          <w:rFonts w:cs="Arial"/>
          <w:sz w:val="22"/>
          <w:lang w:val="es-ES_tradnl"/>
        </w:rPr>
        <w:t xml:space="preserve">, una serie de información necesaria </w:t>
      </w:r>
      <w:r w:rsidR="00AC6D40" w:rsidRPr="00AC6D40">
        <w:rPr>
          <w:rFonts w:cs="Arial"/>
          <w:sz w:val="22"/>
          <w:lang w:val="es-ES_tradnl"/>
        </w:rPr>
        <w:t xml:space="preserve">para conformar </w:t>
      </w:r>
      <w:r w:rsidR="00C12083">
        <w:rPr>
          <w:rFonts w:cs="Arial"/>
          <w:sz w:val="22"/>
          <w:lang w:val="es-ES_tradnl"/>
        </w:rPr>
        <w:t xml:space="preserve">sus </w:t>
      </w:r>
      <w:r w:rsidR="00AC6D40" w:rsidRPr="00AC6D40">
        <w:rPr>
          <w:rFonts w:cs="Arial"/>
          <w:sz w:val="22"/>
          <w:lang w:val="es-ES_tradnl"/>
        </w:rPr>
        <w:t>expedientes administrativos</w:t>
      </w:r>
      <w:r w:rsidR="00C12083">
        <w:rPr>
          <w:rFonts w:cs="Arial"/>
          <w:sz w:val="22"/>
          <w:lang w:val="es-ES_tradnl"/>
        </w:rPr>
        <w:t>.</w:t>
      </w:r>
    </w:p>
    <w:p w14:paraId="556E11FC" w14:textId="77777777" w:rsidR="00C12083" w:rsidRDefault="00C12083" w:rsidP="009D03FE">
      <w:pPr>
        <w:spacing w:line="360" w:lineRule="auto"/>
        <w:jc w:val="both"/>
        <w:rPr>
          <w:rFonts w:cs="Arial"/>
          <w:sz w:val="22"/>
          <w:lang w:val="es-ES_tradnl"/>
        </w:rPr>
      </w:pPr>
    </w:p>
    <w:p w14:paraId="40AE3FFA" w14:textId="72E4C833" w:rsidR="00C12083" w:rsidRDefault="00C12083" w:rsidP="00C12083">
      <w:pPr>
        <w:spacing w:line="360" w:lineRule="auto"/>
        <w:jc w:val="both"/>
        <w:rPr>
          <w:rFonts w:cs="Arial"/>
          <w:sz w:val="22"/>
          <w:szCs w:val="22"/>
        </w:rPr>
      </w:pPr>
      <w:r>
        <w:rPr>
          <w:rFonts w:cs="Arial"/>
          <w:sz w:val="22"/>
          <w:szCs w:val="22"/>
        </w:rPr>
        <w:t xml:space="preserve">Al respecto, la </w:t>
      </w:r>
      <w:r w:rsidRPr="00C57F1F">
        <w:rPr>
          <w:rFonts w:cs="Arial"/>
          <w:sz w:val="22"/>
          <w:szCs w:val="22"/>
          <w:lang w:val="es-ES_tradnl"/>
        </w:rPr>
        <w:t>Junta Directiva</w:t>
      </w:r>
      <w:r>
        <w:rPr>
          <w:rFonts w:cs="Arial"/>
          <w:sz w:val="22"/>
          <w:szCs w:val="22"/>
          <w:lang w:val="es-ES_tradnl"/>
        </w:rPr>
        <w:t xml:space="preserve"> da por recibida dicha nota.</w:t>
      </w:r>
    </w:p>
    <w:p w14:paraId="468D5C92" w14:textId="77777777" w:rsidR="00277DD3" w:rsidRDefault="009D03FE" w:rsidP="009D03FE">
      <w:pPr>
        <w:spacing w:line="360" w:lineRule="auto"/>
        <w:jc w:val="both"/>
        <w:rPr>
          <w:rFonts w:cs="Arial"/>
          <w:sz w:val="22"/>
          <w:szCs w:val="22"/>
        </w:rPr>
      </w:pPr>
      <w:r w:rsidRPr="00D14EAF">
        <w:rPr>
          <w:rFonts w:cs="Arial"/>
          <w:b/>
          <w:sz w:val="22"/>
        </w:rPr>
        <w:t>************</w:t>
      </w:r>
    </w:p>
    <w:p w14:paraId="38253797" w14:textId="77777777" w:rsidR="00277DD3" w:rsidRDefault="00277DD3" w:rsidP="00277DD3">
      <w:pPr>
        <w:spacing w:line="360" w:lineRule="auto"/>
        <w:jc w:val="both"/>
        <w:rPr>
          <w:rFonts w:cs="Arial"/>
          <w:sz w:val="22"/>
          <w:szCs w:val="22"/>
        </w:rPr>
      </w:pPr>
    </w:p>
    <w:p w14:paraId="06D25A93" w14:textId="100230F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8634C9" w:rsidRPr="008F55F6">
        <w:rPr>
          <w:rFonts w:cs="Arial"/>
          <w:b/>
          <w:bCs/>
          <w:sz w:val="22"/>
          <w:szCs w:val="22"/>
          <w:u w:val="single"/>
          <w:lang w:val="es-CR"/>
        </w:rPr>
        <w:t>Oficio de la Directora Grillo Espinoza, comunicando que se encontrará fuera del país del 19 al 29 de setiembre de 2022</w:t>
      </w:r>
    </w:p>
    <w:p w14:paraId="4EE96E27" w14:textId="77777777" w:rsidR="009D03FE" w:rsidRDefault="009D03FE" w:rsidP="009D03FE">
      <w:pPr>
        <w:spacing w:line="360" w:lineRule="auto"/>
        <w:jc w:val="both"/>
        <w:rPr>
          <w:rFonts w:cs="Arial"/>
          <w:sz w:val="22"/>
          <w:szCs w:val="22"/>
        </w:rPr>
      </w:pPr>
    </w:p>
    <w:p w14:paraId="6C33A336" w14:textId="2EDA7819"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7D0F61">
        <w:rPr>
          <w:rFonts w:cs="Arial"/>
          <w:sz w:val="22"/>
          <w:u w:val="single"/>
          <w:lang w:val="es-ES_tradnl"/>
        </w:rPr>
        <w:t>233</w:t>
      </w:r>
      <w:r w:rsidRPr="0039311E">
        <w:rPr>
          <w:rFonts w:cs="Arial"/>
          <w:sz w:val="22"/>
          <w:u w:val="single"/>
          <w:lang w:val="es-ES_tradnl"/>
        </w:rPr>
        <w:t>:</w:t>
      </w:r>
      <w:r w:rsidR="00B274EA">
        <w:rPr>
          <w:rFonts w:cs="Arial"/>
          <w:sz w:val="22"/>
          <w:u w:val="single"/>
          <w:lang w:val="es-ES_tradnl"/>
        </w:rPr>
        <w:t>58</w:t>
      </w:r>
      <w:r>
        <w:rPr>
          <w:rFonts w:cs="Arial"/>
          <w:sz w:val="22"/>
          <w:lang w:val="es-ES_tradnl"/>
        </w:rPr>
        <w:t xml:space="preserve"> Se conoce oficio </w:t>
      </w:r>
      <w:r w:rsidR="00C12083">
        <w:rPr>
          <w:rFonts w:cs="Arial"/>
          <w:sz w:val="22"/>
          <w:lang w:val="es-ES_tradnl"/>
        </w:rPr>
        <w:t xml:space="preserve">del 16 de agosto de 2022, mediante el cual, la Directora Grillo Espinoza comunica que se encontrará </w:t>
      </w:r>
      <w:r w:rsidR="00176863" w:rsidRPr="00176863">
        <w:rPr>
          <w:rFonts w:cs="Arial"/>
          <w:sz w:val="22"/>
          <w:lang w:val="es-ES_tradnl"/>
        </w:rPr>
        <w:t>fuera del país del 19 al 29 de setiembre</w:t>
      </w:r>
      <w:r w:rsidR="00C12083">
        <w:rPr>
          <w:rFonts w:cs="Arial"/>
          <w:sz w:val="22"/>
          <w:lang w:val="es-ES_tradnl"/>
        </w:rPr>
        <w:t xml:space="preserve"> próximo.</w:t>
      </w:r>
    </w:p>
    <w:p w14:paraId="76A93C21" w14:textId="5574A96F" w:rsidR="00C12083" w:rsidRDefault="00C12083" w:rsidP="009D03FE">
      <w:pPr>
        <w:spacing w:line="360" w:lineRule="auto"/>
        <w:jc w:val="both"/>
        <w:rPr>
          <w:rFonts w:cs="Arial"/>
          <w:sz w:val="22"/>
          <w:lang w:val="es-ES_tradnl"/>
        </w:rPr>
      </w:pPr>
    </w:p>
    <w:p w14:paraId="1CBCF6CA" w14:textId="12780038" w:rsidR="00C12083" w:rsidRDefault="00C12083" w:rsidP="00C12083">
      <w:pPr>
        <w:spacing w:line="360" w:lineRule="auto"/>
        <w:jc w:val="both"/>
        <w:rPr>
          <w:rFonts w:cs="Arial"/>
          <w:sz w:val="22"/>
          <w:szCs w:val="22"/>
        </w:rPr>
      </w:pPr>
      <w:r>
        <w:rPr>
          <w:rFonts w:cs="Arial"/>
          <w:sz w:val="22"/>
          <w:szCs w:val="22"/>
        </w:rPr>
        <w:t xml:space="preserve">Al respecto, la </w:t>
      </w:r>
      <w:r w:rsidRPr="00C57F1F">
        <w:rPr>
          <w:rFonts w:cs="Arial"/>
          <w:sz w:val="22"/>
          <w:szCs w:val="22"/>
          <w:lang w:val="es-ES_tradnl"/>
        </w:rPr>
        <w:t>Junta Directiva</w:t>
      </w:r>
      <w:r>
        <w:rPr>
          <w:rFonts w:cs="Arial"/>
          <w:sz w:val="22"/>
          <w:szCs w:val="22"/>
          <w:lang w:val="es-ES_tradnl"/>
        </w:rPr>
        <w:t xml:space="preserve"> da por conocida dicha nota.</w:t>
      </w:r>
    </w:p>
    <w:p w14:paraId="4AE6DE4E" w14:textId="77777777" w:rsidR="00277DD3" w:rsidRDefault="009D03FE" w:rsidP="009D03FE">
      <w:pPr>
        <w:spacing w:line="360" w:lineRule="auto"/>
        <w:jc w:val="both"/>
        <w:rPr>
          <w:rFonts w:cs="Arial"/>
          <w:sz w:val="22"/>
          <w:szCs w:val="22"/>
        </w:rPr>
      </w:pPr>
      <w:r w:rsidRPr="00D14EAF">
        <w:rPr>
          <w:rFonts w:cs="Arial"/>
          <w:b/>
          <w:sz w:val="22"/>
        </w:rPr>
        <w:lastRenderedPageBreak/>
        <w:t>************</w:t>
      </w:r>
    </w:p>
    <w:p w14:paraId="15EB2AEF" w14:textId="77777777" w:rsidR="00E97960" w:rsidRDefault="00E97960" w:rsidP="00E97960">
      <w:pPr>
        <w:spacing w:line="360" w:lineRule="auto"/>
        <w:jc w:val="both"/>
        <w:rPr>
          <w:rFonts w:cs="Arial"/>
          <w:sz w:val="22"/>
          <w:szCs w:val="22"/>
        </w:rPr>
      </w:pPr>
    </w:p>
    <w:p w14:paraId="79DAC912" w14:textId="5D337092"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21° </w:t>
      </w:r>
      <w:r w:rsidR="008F55F6" w:rsidRPr="008F55F6">
        <w:rPr>
          <w:rFonts w:cs="Arial"/>
          <w:b/>
          <w:bCs/>
          <w:sz w:val="22"/>
          <w:szCs w:val="22"/>
          <w:u w:val="single"/>
          <w:lang w:val="es-CR"/>
        </w:rPr>
        <w:t>Copia de oficio enviado por la Auditoría Interna al Comité de Auditoría, remitiendo el informe de labores ejecutadas durante el segundo trimestre de 2022</w:t>
      </w:r>
    </w:p>
    <w:p w14:paraId="5960A4DC" w14:textId="77777777" w:rsidR="00E97960" w:rsidRDefault="00E97960" w:rsidP="00E97960">
      <w:pPr>
        <w:spacing w:line="360" w:lineRule="auto"/>
        <w:jc w:val="both"/>
        <w:rPr>
          <w:rFonts w:cs="Arial"/>
          <w:sz w:val="22"/>
          <w:szCs w:val="22"/>
        </w:rPr>
      </w:pPr>
    </w:p>
    <w:p w14:paraId="6BA1665C" w14:textId="667E0713"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B274EA">
        <w:rPr>
          <w:rFonts w:cs="Arial"/>
          <w:sz w:val="22"/>
          <w:u w:val="single"/>
          <w:lang w:val="es-ES_tradnl"/>
        </w:rPr>
        <w:t>234</w:t>
      </w:r>
      <w:r w:rsidRPr="0039311E">
        <w:rPr>
          <w:rFonts w:cs="Arial"/>
          <w:sz w:val="22"/>
          <w:u w:val="single"/>
          <w:lang w:val="es-ES_tradnl"/>
        </w:rPr>
        <w:t>:</w:t>
      </w:r>
      <w:r w:rsidR="00B274EA">
        <w:rPr>
          <w:rFonts w:cs="Arial"/>
          <w:sz w:val="22"/>
          <w:u w:val="single"/>
          <w:lang w:val="es-ES_tradnl"/>
        </w:rPr>
        <w:t>29</w:t>
      </w:r>
      <w:r>
        <w:rPr>
          <w:rFonts w:cs="Arial"/>
          <w:sz w:val="22"/>
          <w:lang w:val="es-ES_tradnl"/>
        </w:rPr>
        <w:t xml:space="preserve"> Se conoce </w:t>
      </w:r>
      <w:r w:rsidR="00AA3D7B">
        <w:rPr>
          <w:rFonts w:cs="Arial"/>
          <w:sz w:val="22"/>
          <w:lang w:val="es-ES_tradnl"/>
        </w:rPr>
        <w:t>copia de</w:t>
      </w:r>
      <w:r>
        <w:rPr>
          <w:rFonts w:cs="Arial"/>
          <w:sz w:val="22"/>
          <w:lang w:val="es-ES_tradnl"/>
        </w:rPr>
        <w:t xml:space="preserve">l oficio </w:t>
      </w:r>
      <w:r w:rsidR="00AA3D7B">
        <w:rPr>
          <w:rFonts w:cs="Arial"/>
          <w:sz w:val="22"/>
          <w:lang w:val="es-ES_tradnl"/>
        </w:rPr>
        <w:t xml:space="preserve">AI-OF-116-2022 del 16 de agosto de 2022, mediante el cual, la Auditoría Interna remite al Comité de Auditoría, el </w:t>
      </w:r>
      <w:r w:rsidR="00176863" w:rsidRPr="00176863">
        <w:rPr>
          <w:rFonts w:cs="Arial"/>
          <w:sz w:val="22"/>
          <w:lang w:val="es-ES_tradnl"/>
        </w:rPr>
        <w:t xml:space="preserve">informe de labores ejecutadas por </w:t>
      </w:r>
      <w:r w:rsidR="00AA3D7B">
        <w:rPr>
          <w:rFonts w:cs="Arial"/>
          <w:sz w:val="22"/>
          <w:lang w:val="es-ES_tradnl"/>
        </w:rPr>
        <w:t>esa Dependencia</w:t>
      </w:r>
      <w:r w:rsidR="00176863" w:rsidRPr="00176863">
        <w:rPr>
          <w:rFonts w:cs="Arial"/>
          <w:sz w:val="22"/>
          <w:lang w:val="es-ES_tradnl"/>
        </w:rPr>
        <w:t xml:space="preserve"> durante el segundo</w:t>
      </w:r>
      <w:r w:rsidR="00AA3D7B">
        <w:rPr>
          <w:rFonts w:cs="Arial"/>
          <w:sz w:val="22"/>
          <w:lang w:val="es-ES_tradnl"/>
        </w:rPr>
        <w:t xml:space="preserve"> trimestre</w:t>
      </w:r>
      <w:r w:rsidR="00176863" w:rsidRPr="00176863">
        <w:rPr>
          <w:rFonts w:cs="Arial"/>
          <w:sz w:val="22"/>
          <w:lang w:val="es-ES_tradnl"/>
        </w:rPr>
        <w:t xml:space="preserve"> de 2022</w:t>
      </w:r>
      <w:r w:rsidR="00A5592B">
        <w:rPr>
          <w:rFonts w:cs="Arial"/>
          <w:sz w:val="22"/>
          <w:lang w:val="es-ES_tradnl"/>
        </w:rPr>
        <w:t>.</w:t>
      </w:r>
    </w:p>
    <w:p w14:paraId="411B5205" w14:textId="50265784" w:rsidR="00A5592B" w:rsidRDefault="00A5592B" w:rsidP="00E97960">
      <w:pPr>
        <w:spacing w:line="360" w:lineRule="auto"/>
        <w:jc w:val="both"/>
        <w:rPr>
          <w:rFonts w:cs="Arial"/>
          <w:sz w:val="22"/>
          <w:lang w:val="es-ES_tradnl"/>
        </w:rPr>
      </w:pPr>
    </w:p>
    <w:p w14:paraId="2D0FCCFB" w14:textId="1581235E" w:rsidR="00A5592B" w:rsidRDefault="00A5592B" w:rsidP="00A5592B">
      <w:pPr>
        <w:spacing w:line="360" w:lineRule="auto"/>
        <w:jc w:val="both"/>
        <w:rPr>
          <w:rFonts w:cs="Arial"/>
          <w:sz w:val="22"/>
          <w:szCs w:val="22"/>
        </w:rPr>
      </w:pPr>
      <w:r>
        <w:rPr>
          <w:rFonts w:cs="Arial"/>
          <w:sz w:val="22"/>
          <w:szCs w:val="22"/>
        </w:rPr>
        <w:t xml:space="preserve">Al respecto, la </w:t>
      </w:r>
      <w:r w:rsidRPr="00C57F1F">
        <w:rPr>
          <w:rFonts w:cs="Arial"/>
          <w:sz w:val="22"/>
          <w:szCs w:val="22"/>
          <w:lang w:val="es-ES_tradnl"/>
        </w:rPr>
        <w:t>Junta Directiva</w:t>
      </w:r>
      <w:r>
        <w:rPr>
          <w:rFonts w:cs="Arial"/>
          <w:sz w:val="22"/>
          <w:szCs w:val="22"/>
          <w:lang w:val="es-ES_tradnl"/>
        </w:rPr>
        <w:t xml:space="preserve"> da por conocida dicha nota, quedando a la espera de que el referido informe sea remitido a este Órgano Colegiado por parte del Comité de Auditoría, con las respectivas observaciones y recomendaciones.</w:t>
      </w:r>
    </w:p>
    <w:p w14:paraId="025EA0AE" w14:textId="77777777" w:rsidR="00E97960" w:rsidRDefault="00E97960" w:rsidP="00E97960">
      <w:pPr>
        <w:spacing w:line="360" w:lineRule="auto"/>
        <w:jc w:val="both"/>
        <w:rPr>
          <w:rFonts w:cs="Arial"/>
          <w:sz w:val="22"/>
          <w:szCs w:val="22"/>
        </w:rPr>
      </w:pPr>
      <w:r w:rsidRPr="00D14EAF">
        <w:rPr>
          <w:rFonts w:cs="Arial"/>
          <w:b/>
          <w:sz w:val="22"/>
        </w:rPr>
        <w:t>************</w:t>
      </w:r>
    </w:p>
    <w:p w14:paraId="0346DAB4" w14:textId="77777777" w:rsidR="00E97960" w:rsidRDefault="00E97960" w:rsidP="00E97960">
      <w:pPr>
        <w:spacing w:line="360" w:lineRule="auto"/>
        <w:jc w:val="both"/>
        <w:rPr>
          <w:rFonts w:cs="Arial"/>
          <w:sz w:val="22"/>
          <w:szCs w:val="22"/>
        </w:rPr>
      </w:pPr>
    </w:p>
    <w:p w14:paraId="5040D44E" w14:textId="40771AAC"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22° </w:t>
      </w:r>
      <w:r w:rsidR="008F55F6" w:rsidRPr="008F55F6">
        <w:rPr>
          <w:rFonts w:cs="Arial"/>
          <w:b/>
          <w:bCs/>
          <w:sz w:val="22"/>
          <w:szCs w:val="22"/>
          <w:u w:val="single"/>
          <w:lang w:val="es-CR"/>
        </w:rPr>
        <w:t>Oficio de la Dirección FOSUVI, remitiendo información solicitada por la Municipalidad de Acosta, en cuanto a si para otorgar un segundo bono de vivienda, la familia debe donar el terreno declarado inhabitable a la Municipalidad</w:t>
      </w:r>
    </w:p>
    <w:p w14:paraId="621D858D" w14:textId="77777777" w:rsidR="00E97960" w:rsidRDefault="00E97960" w:rsidP="00E97960">
      <w:pPr>
        <w:spacing w:line="360" w:lineRule="auto"/>
        <w:jc w:val="both"/>
        <w:rPr>
          <w:rFonts w:cs="Arial"/>
          <w:sz w:val="22"/>
          <w:szCs w:val="22"/>
        </w:rPr>
      </w:pPr>
    </w:p>
    <w:p w14:paraId="219966E3" w14:textId="407A3EAE"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B274EA">
        <w:rPr>
          <w:rFonts w:cs="Arial"/>
          <w:sz w:val="22"/>
          <w:u w:val="single"/>
          <w:lang w:val="es-ES_tradnl"/>
        </w:rPr>
        <w:t>234</w:t>
      </w:r>
      <w:r w:rsidRPr="0039311E">
        <w:rPr>
          <w:rFonts w:cs="Arial"/>
          <w:sz w:val="22"/>
          <w:u w:val="single"/>
          <w:lang w:val="es-ES_tradnl"/>
        </w:rPr>
        <w:t>:</w:t>
      </w:r>
      <w:r w:rsidR="00B274EA">
        <w:rPr>
          <w:rFonts w:cs="Arial"/>
          <w:sz w:val="22"/>
          <w:u w:val="single"/>
          <w:lang w:val="es-ES_tradnl"/>
        </w:rPr>
        <w:t>54</w:t>
      </w:r>
      <w:r>
        <w:rPr>
          <w:rFonts w:cs="Arial"/>
          <w:sz w:val="22"/>
          <w:lang w:val="es-ES_tradnl"/>
        </w:rPr>
        <w:t xml:space="preserve"> Se conoce el oficio </w:t>
      </w:r>
      <w:r w:rsidR="00A5592B">
        <w:rPr>
          <w:rFonts w:cs="Arial"/>
          <w:sz w:val="22"/>
          <w:lang w:val="es-ES_tradnl"/>
        </w:rPr>
        <w:t xml:space="preserve">DF-OF-0842-2022 del 16 de agosto de 2022, mediante el cual, atendiendo lo dispuesto en el acuerdo N° 21 de la sesión 56-2022 del 29 de julio de 2022, la Dirección FOSUVI remite la </w:t>
      </w:r>
      <w:r w:rsidR="00176863" w:rsidRPr="00176863">
        <w:rPr>
          <w:rFonts w:cs="Arial"/>
          <w:sz w:val="22"/>
          <w:lang w:val="es-ES_tradnl"/>
        </w:rPr>
        <w:t>información solicitada por la Municipalidad de Acosta, en cuanto a si para otorgar un segundo bono de vivienda, la familia debe donar el terreno declarado inhabitable a la Municipalidad</w:t>
      </w:r>
      <w:r w:rsidR="00A5592B">
        <w:rPr>
          <w:rFonts w:cs="Arial"/>
          <w:sz w:val="22"/>
          <w:lang w:val="es-ES_tradnl"/>
        </w:rPr>
        <w:t>.</w:t>
      </w:r>
    </w:p>
    <w:p w14:paraId="05E542A6" w14:textId="6CFF93F3" w:rsidR="00A5592B" w:rsidRDefault="00A5592B" w:rsidP="00E97960">
      <w:pPr>
        <w:spacing w:line="360" w:lineRule="auto"/>
        <w:jc w:val="both"/>
        <w:rPr>
          <w:rFonts w:cs="Arial"/>
          <w:sz w:val="22"/>
          <w:lang w:val="es-ES_tradnl"/>
        </w:rPr>
      </w:pPr>
    </w:p>
    <w:p w14:paraId="436A96F5" w14:textId="60586D83" w:rsidR="00A5592B" w:rsidRDefault="00A5592B" w:rsidP="00A5592B">
      <w:pPr>
        <w:spacing w:line="360" w:lineRule="auto"/>
        <w:jc w:val="both"/>
        <w:rPr>
          <w:rFonts w:cs="Arial"/>
          <w:sz w:val="22"/>
          <w:lang w:val="es-ES_tradnl"/>
        </w:rPr>
      </w:pPr>
      <w:r>
        <w:rPr>
          <w:rFonts w:cs="Arial"/>
          <w:sz w:val="22"/>
          <w:lang w:val="es-ES_tradnl"/>
        </w:rPr>
        <w:t xml:space="preserve">Sobre el particular, la </w:t>
      </w:r>
      <w:r w:rsidRPr="00EF3298">
        <w:rPr>
          <w:rFonts w:cs="Arial"/>
          <w:sz w:val="22"/>
          <w:lang w:val="es-ES_tradnl"/>
        </w:rPr>
        <w:t>Junta Directiva</w:t>
      </w:r>
      <w:r>
        <w:rPr>
          <w:rFonts w:cs="Arial"/>
          <w:sz w:val="22"/>
          <w:lang w:val="es-ES_tradnl"/>
        </w:rPr>
        <w:t xml:space="preserve"> </w:t>
      </w:r>
      <w:r>
        <w:rPr>
          <w:rFonts w:cs="Arial"/>
          <w:sz w:val="22"/>
          <w:szCs w:val="22"/>
        </w:rPr>
        <w:t xml:space="preserve">toma el </w:t>
      </w:r>
      <w:r w:rsidRPr="00FA58F1">
        <w:rPr>
          <w:rFonts w:cs="Arial"/>
          <w:b/>
          <w:bCs/>
          <w:sz w:val="22"/>
          <w:szCs w:val="22"/>
        </w:rPr>
        <w:t>Acuerdo N°</w:t>
      </w:r>
      <w:r>
        <w:rPr>
          <w:rFonts w:cs="Arial"/>
          <w:b/>
          <w:bCs/>
          <w:sz w:val="22"/>
          <w:szCs w:val="22"/>
        </w:rPr>
        <w:t xml:space="preserve"> 13</w:t>
      </w:r>
      <w:r>
        <w:rPr>
          <w:rFonts w:cs="Arial"/>
          <w:sz w:val="22"/>
          <w:szCs w:val="22"/>
        </w:rPr>
        <w:t xml:space="preserve"> que se anexa a esta minuta.</w:t>
      </w:r>
    </w:p>
    <w:p w14:paraId="79E82D30" w14:textId="77777777" w:rsidR="00E97960" w:rsidRDefault="00E97960" w:rsidP="00E97960">
      <w:pPr>
        <w:spacing w:line="360" w:lineRule="auto"/>
        <w:jc w:val="both"/>
        <w:rPr>
          <w:rFonts w:cs="Arial"/>
          <w:sz w:val="22"/>
          <w:szCs w:val="22"/>
        </w:rPr>
      </w:pPr>
      <w:r w:rsidRPr="00D14EAF">
        <w:rPr>
          <w:rFonts w:cs="Arial"/>
          <w:b/>
          <w:sz w:val="22"/>
        </w:rPr>
        <w:t>************</w:t>
      </w:r>
    </w:p>
    <w:p w14:paraId="5B1A761C" w14:textId="77777777" w:rsidR="00E97960" w:rsidRDefault="00E97960" w:rsidP="00E97960">
      <w:pPr>
        <w:spacing w:line="360" w:lineRule="auto"/>
        <w:jc w:val="both"/>
        <w:rPr>
          <w:rFonts w:cs="Arial"/>
          <w:sz w:val="22"/>
          <w:szCs w:val="22"/>
        </w:rPr>
      </w:pPr>
    </w:p>
    <w:p w14:paraId="2131EAC3" w14:textId="2542A86F"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23° </w:t>
      </w:r>
      <w:r w:rsidR="008F55F6" w:rsidRPr="008F55F6">
        <w:rPr>
          <w:rFonts w:cs="Arial"/>
          <w:b/>
          <w:bCs/>
          <w:sz w:val="22"/>
          <w:szCs w:val="22"/>
          <w:u w:val="single"/>
          <w:lang w:val="es-CR"/>
        </w:rPr>
        <w:t>Oficio de Johnny Barrantes Villarevia, presentando el informe de fin de gestión como Subgerente de Operaciones</w:t>
      </w:r>
    </w:p>
    <w:p w14:paraId="13080579" w14:textId="77777777" w:rsidR="00E97960" w:rsidRDefault="00E97960" w:rsidP="00E97960">
      <w:pPr>
        <w:spacing w:line="360" w:lineRule="auto"/>
        <w:jc w:val="both"/>
        <w:rPr>
          <w:rFonts w:cs="Arial"/>
          <w:sz w:val="22"/>
          <w:szCs w:val="22"/>
        </w:rPr>
      </w:pPr>
    </w:p>
    <w:p w14:paraId="35C6A323" w14:textId="3DD12DC9"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B274EA">
        <w:rPr>
          <w:rFonts w:cs="Arial"/>
          <w:sz w:val="22"/>
          <w:u w:val="single"/>
          <w:lang w:val="es-ES_tradnl"/>
        </w:rPr>
        <w:t>235</w:t>
      </w:r>
      <w:r w:rsidRPr="0039311E">
        <w:rPr>
          <w:rFonts w:cs="Arial"/>
          <w:sz w:val="22"/>
          <w:u w:val="single"/>
          <w:lang w:val="es-ES_tradnl"/>
        </w:rPr>
        <w:t>:</w:t>
      </w:r>
      <w:r w:rsidR="00B274EA">
        <w:rPr>
          <w:rFonts w:cs="Arial"/>
          <w:sz w:val="22"/>
          <w:u w:val="single"/>
          <w:lang w:val="es-ES_tradnl"/>
        </w:rPr>
        <w:t>23</w:t>
      </w:r>
      <w:r>
        <w:rPr>
          <w:rFonts w:cs="Arial"/>
          <w:sz w:val="22"/>
          <w:lang w:val="es-ES_tradnl"/>
        </w:rPr>
        <w:t xml:space="preserve"> Se conoce oficio </w:t>
      </w:r>
      <w:r w:rsidR="005D3D3D">
        <w:rPr>
          <w:rFonts w:cs="Arial"/>
          <w:sz w:val="22"/>
          <w:lang w:val="es-ES_tradnl"/>
        </w:rPr>
        <w:t xml:space="preserve">del 16 de agosto de 2022, mediante el cual, el señor Johnny Barrantes Villarevia remite </w:t>
      </w:r>
      <w:r w:rsidR="009D1467" w:rsidRPr="009D1467">
        <w:rPr>
          <w:rFonts w:cs="Arial"/>
          <w:sz w:val="22"/>
          <w:lang w:val="es-ES_tradnl"/>
        </w:rPr>
        <w:t>el informe de fin de gestión, como Subgerente de Operaciones</w:t>
      </w:r>
      <w:r w:rsidR="005D3D3D">
        <w:rPr>
          <w:rFonts w:cs="Arial"/>
          <w:sz w:val="22"/>
          <w:lang w:val="es-ES_tradnl"/>
        </w:rPr>
        <w:t xml:space="preserve"> del BANHVI.</w:t>
      </w:r>
    </w:p>
    <w:p w14:paraId="7827C353" w14:textId="287D31ED" w:rsidR="005D3D3D" w:rsidRDefault="005D3D3D" w:rsidP="00E97960">
      <w:pPr>
        <w:spacing w:line="360" w:lineRule="auto"/>
        <w:jc w:val="both"/>
        <w:rPr>
          <w:rFonts w:cs="Arial"/>
          <w:sz w:val="22"/>
          <w:lang w:val="es-ES_tradnl"/>
        </w:rPr>
      </w:pPr>
    </w:p>
    <w:p w14:paraId="3E0C3CA3" w14:textId="02A941AB" w:rsidR="005D3D3D" w:rsidRDefault="005D3D3D" w:rsidP="005D3D3D">
      <w:pPr>
        <w:spacing w:line="360" w:lineRule="auto"/>
        <w:jc w:val="both"/>
        <w:rPr>
          <w:rFonts w:cs="Arial"/>
          <w:sz w:val="22"/>
          <w:lang w:val="es-ES_tradnl"/>
        </w:rPr>
      </w:pPr>
      <w:r>
        <w:rPr>
          <w:rFonts w:cs="Arial"/>
          <w:sz w:val="22"/>
          <w:lang w:val="es-ES_tradnl"/>
        </w:rPr>
        <w:lastRenderedPageBreak/>
        <w:t xml:space="preserve">Sobre el particular, la </w:t>
      </w:r>
      <w:r w:rsidRPr="00EF3298">
        <w:rPr>
          <w:rFonts w:cs="Arial"/>
          <w:sz w:val="22"/>
          <w:lang w:val="es-ES_tradnl"/>
        </w:rPr>
        <w:t>Junta Directiva</w:t>
      </w:r>
      <w:r>
        <w:rPr>
          <w:rFonts w:cs="Arial"/>
          <w:sz w:val="22"/>
          <w:lang w:val="es-ES_tradnl"/>
        </w:rPr>
        <w:t xml:space="preserve"> </w:t>
      </w:r>
      <w:r>
        <w:rPr>
          <w:rFonts w:cs="Arial"/>
          <w:sz w:val="22"/>
          <w:szCs w:val="22"/>
        </w:rPr>
        <w:t xml:space="preserve">toma el </w:t>
      </w:r>
      <w:r w:rsidRPr="00FA58F1">
        <w:rPr>
          <w:rFonts w:cs="Arial"/>
          <w:b/>
          <w:bCs/>
          <w:sz w:val="22"/>
          <w:szCs w:val="22"/>
        </w:rPr>
        <w:t>Acuerdo N°</w:t>
      </w:r>
      <w:r>
        <w:rPr>
          <w:rFonts w:cs="Arial"/>
          <w:b/>
          <w:bCs/>
          <w:sz w:val="22"/>
          <w:szCs w:val="22"/>
        </w:rPr>
        <w:t xml:space="preserve"> 14</w:t>
      </w:r>
      <w:r>
        <w:rPr>
          <w:rFonts w:cs="Arial"/>
          <w:sz w:val="22"/>
          <w:szCs w:val="22"/>
        </w:rPr>
        <w:t xml:space="preserve"> que se anexa a esta minuta.</w:t>
      </w:r>
    </w:p>
    <w:p w14:paraId="28665CE6" w14:textId="77777777" w:rsidR="00E97960" w:rsidRDefault="00E97960" w:rsidP="00E97960">
      <w:pPr>
        <w:spacing w:line="360" w:lineRule="auto"/>
        <w:jc w:val="both"/>
        <w:rPr>
          <w:rFonts w:cs="Arial"/>
          <w:sz w:val="22"/>
          <w:szCs w:val="22"/>
        </w:rPr>
      </w:pPr>
      <w:r w:rsidRPr="00D14EAF">
        <w:rPr>
          <w:rFonts w:cs="Arial"/>
          <w:b/>
          <w:sz w:val="22"/>
        </w:rPr>
        <w:t>************</w:t>
      </w:r>
    </w:p>
    <w:p w14:paraId="7A069920" w14:textId="77777777" w:rsidR="00E97960" w:rsidRDefault="00E97960" w:rsidP="00E97960">
      <w:pPr>
        <w:spacing w:line="360" w:lineRule="auto"/>
        <w:jc w:val="both"/>
        <w:rPr>
          <w:rFonts w:cs="Arial"/>
          <w:sz w:val="22"/>
          <w:szCs w:val="22"/>
        </w:rPr>
      </w:pPr>
    </w:p>
    <w:p w14:paraId="6A2D5BF4" w14:textId="2ECAAB4C"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24° </w:t>
      </w:r>
      <w:r w:rsidR="008F55F6" w:rsidRPr="008F55F6">
        <w:rPr>
          <w:rFonts w:cs="Arial"/>
          <w:b/>
          <w:bCs/>
          <w:sz w:val="22"/>
          <w:szCs w:val="22"/>
          <w:u w:val="single"/>
          <w:lang w:val="es-CR"/>
        </w:rPr>
        <w:t>Copia de oficio enviado por la Gerencia General a la Dirección FOSUVI, autorizando la corrección administrativa de una condición establecida en el acuerdo sobre la aprobación de un bono extraordinario en el proyecto Almendares II</w:t>
      </w:r>
    </w:p>
    <w:p w14:paraId="692D9F3E" w14:textId="77777777" w:rsidR="00E97960" w:rsidRDefault="00E97960" w:rsidP="00E97960">
      <w:pPr>
        <w:spacing w:line="360" w:lineRule="auto"/>
        <w:jc w:val="both"/>
        <w:rPr>
          <w:rFonts w:cs="Arial"/>
          <w:sz w:val="22"/>
          <w:szCs w:val="22"/>
        </w:rPr>
      </w:pPr>
    </w:p>
    <w:p w14:paraId="1642F42E" w14:textId="52C42115"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A37AF9">
        <w:rPr>
          <w:rFonts w:cs="Arial"/>
          <w:sz w:val="22"/>
          <w:u w:val="single"/>
          <w:lang w:val="es-ES_tradnl"/>
        </w:rPr>
        <w:t>236</w:t>
      </w:r>
      <w:r w:rsidRPr="0039311E">
        <w:rPr>
          <w:rFonts w:cs="Arial"/>
          <w:sz w:val="22"/>
          <w:u w:val="single"/>
          <w:lang w:val="es-ES_tradnl"/>
        </w:rPr>
        <w:t>:</w:t>
      </w:r>
      <w:r w:rsidR="00A37AF9">
        <w:rPr>
          <w:rFonts w:cs="Arial"/>
          <w:sz w:val="22"/>
          <w:u w:val="single"/>
          <w:lang w:val="es-ES_tradnl"/>
        </w:rPr>
        <w:t>15</w:t>
      </w:r>
      <w:r>
        <w:rPr>
          <w:rFonts w:cs="Arial"/>
          <w:sz w:val="22"/>
          <w:lang w:val="es-ES_tradnl"/>
        </w:rPr>
        <w:t xml:space="preserve"> Se conoce </w:t>
      </w:r>
      <w:r w:rsidR="00A86E35">
        <w:rPr>
          <w:rFonts w:cs="Arial"/>
          <w:sz w:val="22"/>
          <w:lang w:val="es-ES_tradnl"/>
        </w:rPr>
        <w:t>copia d</w:t>
      </w:r>
      <w:r>
        <w:rPr>
          <w:rFonts w:cs="Arial"/>
          <w:sz w:val="22"/>
          <w:lang w:val="es-ES_tradnl"/>
        </w:rPr>
        <w:t xml:space="preserve">el oficio </w:t>
      </w:r>
      <w:r w:rsidR="00A86E35">
        <w:rPr>
          <w:rFonts w:cs="Arial"/>
          <w:sz w:val="22"/>
          <w:lang w:val="es-ES_tradnl"/>
        </w:rPr>
        <w:t xml:space="preserve">GG-ME-1007-2022 del 11 de agosto de 2022, mediante el cual, la </w:t>
      </w:r>
      <w:r w:rsidR="00A86E35" w:rsidRPr="00A86E35">
        <w:rPr>
          <w:rFonts w:cs="Arial"/>
          <w:sz w:val="22"/>
          <w:szCs w:val="22"/>
          <w:lang w:val="es-CR"/>
        </w:rPr>
        <w:t>Gerencia General</w:t>
      </w:r>
      <w:r w:rsidR="00F2184B">
        <w:rPr>
          <w:rFonts w:cs="Arial"/>
          <w:sz w:val="22"/>
          <w:szCs w:val="22"/>
          <w:lang w:val="es-CR"/>
        </w:rPr>
        <w:t xml:space="preserve"> autoriza a la Dirección FOSUVI, la </w:t>
      </w:r>
      <w:r w:rsidR="009D1467" w:rsidRPr="009D1467">
        <w:rPr>
          <w:rFonts w:cs="Arial"/>
          <w:sz w:val="22"/>
          <w:lang w:val="es-ES_tradnl"/>
        </w:rPr>
        <w:t xml:space="preserve">corrección administrativa de </w:t>
      </w:r>
      <w:r w:rsidR="00F2184B">
        <w:rPr>
          <w:rFonts w:cs="Arial"/>
          <w:sz w:val="22"/>
          <w:lang w:val="es-ES_tradnl"/>
        </w:rPr>
        <w:t xml:space="preserve">un error material contenido en el </w:t>
      </w:r>
      <w:r w:rsidR="009D1467" w:rsidRPr="009D1467">
        <w:rPr>
          <w:rFonts w:cs="Arial"/>
          <w:sz w:val="22"/>
          <w:lang w:val="es-ES_tradnl"/>
        </w:rPr>
        <w:t>acuerdo</w:t>
      </w:r>
      <w:r w:rsidR="00F2184B">
        <w:rPr>
          <w:rFonts w:cs="Arial"/>
          <w:sz w:val="22"/>
          <w:lang w:val="es-ES_tradnl"/>
        </w:rPr>
        <w:t xml:space="preserve"> de aprobación</w:t>
      </w:r>
      <w:r w:rsidR="009D1467" w:rsidRPr="009D1467">
        <w:rPr>
          <w:rFonts w:cs="Arial"/>
          <w:sz w:val="22"/>
          <w:lang w:val="es-ES_tradnl"/>
        </w:rPr>
        <w:t xml:space="preserve"> de un bono extraordinario en el proyecto Almendares II</w:t>
      </w:r>
      <w:r w:rsidR="00F2184B">
        <w:rPr>
          <w:rFonts w:cs="Arial"/>
          <w:sz w:val="22"/>
          <w:lang w:val="es-ES_tradnl"/>
        </w:rPr>
        <w:t>.</w:t>
      </w:r>
    </w:p>
    <w:p w14:paraId="219E3658" w14:textId="1DFDC3CA" w:rsidR="00E97960" w:rsidRDefault="00E97960" w:rsidP="00E97960">
      <w:pPr>
        <w:spacing w:line="360" w:lineRule="auto"/>
        <w:jc w:val="both"/>
        <w:rPr>
          <w:rFonts w:cs="Arial"/>
          <w:sz w:val="22"/>
          <w:szCs w:val="22"/>
        </w:rPr>
      </w:pPr>
    </w:p>
    <w:p w14:paraId="2B4CCFB6" w14:textId="2658946C" w:rsidR="00F2184B" w:rsidRDefault="00F2184B" w:rsidP="00E97960">
      <w:pPr>
        <w:spacing w:line="360" w:lineRule="auto"/>
        <w:jc w:val="both"/>
        <w:rPr>
          <w:rFonts w:cs="Arial"/>
          <w:sz w:val="22"/>
          <w:szCs w:val="22"/>
        </w:rPr>
      </w:pPr>
      <w:r>
        <w:rPr>
          <w:rFonts w:cs="Arial"/>
          <w:sz w:val="22"/>
          <w:szCs w:val="22"/>
        </w:rPr>
        <w:t xml:space="preserve">Al respecto, la </w:t>
      </w:r>
      <w:r w:rsidRPr="00C57F1F">
        <w:rPr>
          <w:rFonts w:cs="Arial"/>
          <w:sz w:val="22"/>
          <w:szCs w:val="22"/>
          <w:lang w:val="es-ES_tradnl"/>
        </w:rPr>
        <w:t>Junta Directiva</w:t>
      </w:r>
      <w:r>
        <w:rPr>
          <w:rFonts w:cs="Arial"/>
          <w:sz w:val="22"/>
          <w:szCs w:val="22"/>
          <w:lang w:val="es-ES_tradnl"/>
        </w:rPr>
        <w:t xml:space="preserve"> da por conocida dicha nota.</w:t>
      </w:r>
    </w:p>
    <w:p w14:paraId="09CE3CC2" w14:textId="77777777" w:rsidR="00E97960" w:rsidRDefault="00E97960" w:rsidP="00E97960">
      <w:pPr>
        <w:spacing w:line="360" w:lineRule="auto"/>
        <w:jc w:val="both"/>
        <w:rPr>
          <w:rFonts w:cs="Arial"/>
          <w:sz w:val="22"/>
          <w:szCs w:val="22"/>
        </w:rPr>
      </w:pPr>
      <w:r w:rsidRPr="00D14EAF">
        <w:rPr>
          <w:rFonts w:cs="Arial"/>
          <w:b/>
          <w:sz w:val="22"/>
        </w:rPr>
        <w:t>************</w:t>
      </w:r>
    </w:p>
    <w:p w14:paraId="47FDA73B" w14:textId="77777777" w:rsidR="00E97960" w:rsidRDefault="00E97960" w:rsidP="00E97960">
      <w:pPr>
        <w:spacing w:line="360" w:lineRule="auto"/>
        <w:jc w:val="both"/>
        <w:rPr>
          <w:rFonts w:cs="Arial"/>
          <w:sz w:val="22"/>
          <w:szCs w:val="22"/>
        </w:rPr>
      </w:pPr>
    </w:p>
    <w:p w14:paraId="17D0C688" w14:textId="6E332A8C" w:rsidR="008F55F6" w:rsidRPr="008F55F6" w:rsidRDefault="00E97960" w:rsidP="008F55F6">
      <w:pPr>
        <w:spacing w:line="360" w:lineRule="auto"/>
        <w:jc w:val="both"/>
        <w:rPr>
          <w:rFonts w:cs="Arial"/>
          <w:b/>
          <w:bCs/>
          <w:sz w:val="22"/>
          <w:szCs w:val="22"/>
          <w:u w:val="single"/>
          <w:lang w:val="es-CR"/>
        </w:rPr>
      </w:pPr>
      <w:r>
        <w:rPr>
          <w:rFonts w:cs="Arial"/>
          <w:b/>
          <w:sz w:val="22"/>
          <w:szCs w:val="22"/>
          <w:lang w:val="es-ES_tradnl"/>
        </w:rPr>
        <w:t xml:space="preserve">25° </w:t>
      </w:r>
      <w:r w:rsidR="008F55F6" w:rsidRPr="008F55F6">
        <w:rPr>
          <w:rFonts w:cs="Arial"/>
          <w:b/>
          <w:bCs/>
          <w:sz w:val="22"/>
          <w:szCs w:val="22"/>
          <w:u w:val="single"/>
          <w:lang w:val="es-CR"/>
        </w:rPr>
        <w:t>Oficio de la Asamblea Legislativa, sometiendo a consulta el proyecto de «Ley de aprobación de la “Enmienda al Tratado de Libre Comercio entre los Estados Unidos Mexicanos y las repúblicas de Costa Rica, El Salvador, Guatemala, Honduras y Nicaragua”, Ley de aprobación N° 9122 del 06 de marzo de 2013, para incorporar el anexo 10.2 de cobertura al capítulo décimo sobre contratación Pública»</w:t>
      </w:r>
    </w:p>
    <w:p w14:paraId="69056A95" w14:textId="3F5D026F" w:rsidR="00E97960" w:rsidRPr="00AD4F06" w:rsidRDefault="00E97960" w:rsidP="00E97960">
      <w:pPr>
        <w:spacing w:line="360" w:lineRule="auto"/>
        <w:jc w:val="both"/>
        <w:outlineLvl w:val="0"/>
        <w:rPr>
          <w:rFonts w:cs="Arial"/>
          <w:sz w:val="22"/>
          <w:szCs w:val="22"/>
          <w:lang w:val="es-ES_tradnl"/>
        </w:rPr>
      </w:pPr>
    </w:p>
    <w:p w14:paraId="3CECAEF4" w14:textId="65300382"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A37AF9">
        <w:rPr>
          <w:rFonts w:cs="Arial"/>
          <w:sz w:val="22"/>
          <w:u w:val="single"/>
          <w:lang w:val="es-ES_tradnl"/>
        </w:rPr>
        <w:t>236</w:t>
      </w:r>
      <w:r w:rsidRPr="0039311E">
        <w:rPr>
          <w:rFonts w:cs="Arial"/>
          <w:sz w:val="22"/>
          <w:u w:val="single"/>
          <w:lang w:val="es-ES_tradnl"/>
        </w:rPr>
        <w:t>:</w:t>
      </w:r>
      <w:r w:rsidR="00A37AF9">
        <w:rPr>
          <w:rFonts w:cs="Arial"/>
          <w:sz w:val="22"/>
          <w:u w:val="single"/>
          <w:lang w:val="es-ES_tradnl"/>
        </w:rPr>
        <w:t>34</w:t>
      </w:r>
      <w:r>
        <w:rPr>
          <w:rFonts w:cs="Arial"/>
          <w:sz w:val="22"/>
          <w:lang w:val="es-ES_tradnl"/>
        </w:rPr>
        <w:t xml:space="preserve"> Se conoce el oficio</w:t>
      </w:r>
      <w:r w:rsidR="00F2184B">
        <w:rPr>
          <w:rFonts w:cs="Arial"/>
          <w:sz w:val="22"/>
          <w:lang w:val="es-ES_tradnl"/>
        </w:rPr>
        <w:t xml:space="preserve"> AL-CPEREL-0108-2022 del 18 de agosto de 2022, mediante el cual, la Comisión Permanente Especial de </w:t>
      </w:r>
      <w:r>
        <w:rPr>
          <w:rFonts w:cs="Arial"/>
          <w:sz w:val="22"/>
          <w:lang w:val="es-ES_tradnl"/>
        </w:rPr>
        <w:t xml:space="preserve"> </w:t>
      </w:r>
      <w:r w:rsidR="00F2184B">
        <w:rPr>
          <w:rFonts w:cs="Arial"/>
          <w:sz w:val="22"/>
          <w:lang w:val="es-ES_tradnl"/>
        </w:rPr>
        <w:t xml:space="preserve">Relaciones Internacionales y Comercio Exterior, de la Asamblea Legislativa, somete a consulta de este Banco el </w:t>
      </w:r>
      <w:r w:rsidR="009D1467" w:rsidRPr="009D1467">
        <w:rPr>
          <w:rFonts w:cs="Arial"/>
          <w:sz w:val="22"/>
          <w:lang w:val="es-ES_tradnl"/>
        </w:rPr>
        <w:t xml:space="preserve">proyecto de </w:t>
      </w:r>
      <w:r w:rsidR="00F2184B">
        <w:rPr>
          <w:rFonts w:cs="Arial"/>
          <w:sz w:val="22"/>
          <w:lang w:val="es-ES_tradnl"/>
        </w:rPr>
        <w:t xml:space="preserve">ley </w:t>
      </w:r>
      <w:r w:rsidR="00162E5F">
        <w:rPr>
          <w:rFonts w:cs="Arial"/>
          <w:sz w:val="22"/>
          <w:lang w:val="es-ES_tradnl"/>
        </w:rPr>
        <w:t xml:space="preserve">tramitado con el expediente N° 23.226, </w:t>
      </w:r>
      <w:r w:rsidR="00F2184B">
        <w:rPr>
          <w:rFonts w:cs="Arial"/>
          <w:sz w:val="22"/>
          <w:lang w:val="es-ES_tradnl"/>
        </w:rPr>
        <w:t>denominado: «</w:t>
      </w:r>
      <w:r w:rsidR="009D1467" w:rsidRPr="009D1467">
        <w:rPr>
          <w:rFonts w:cs="Arial"/>
          <w:sz w:val="22"/>
          <w:lang w:val="es-ES_tradnl"/>
        </w:rPr>
        <w:t>Ley de aprobación de la “Enmienda al Tratado de Libre Comercio entre los Estados Unidos Mexicanos y las repúblicas de Costa Rica, El Salvador, Guatemala, Honduras y Nicaragua”, Ley de aprobación N° 9122 del 06 de marzo de 2013, para incorporar el anexo 10.2 de cobertura al capítulo décimo sobre contratación Pública</w:t>
      </w:r>
      <w:r w:rsidR="00F2184B">
        <w:rPr>
          <w:rFonts w:cs="Arial"/>
          <w:sz w:val="22"/>
          <w:lang w:val="es-ES_tradnl"/>
        </w:rPr>
        <w:t>».</w:t>
      </w:r>
    </w:p>
    <w:p w14:paraId="5F008FB2" w14:textId="7E29D750" w:rsidR="00E97960" w:rsidRDefault="00E97960" w:rsidP="00E97960">
      <w:pPr>
        <w:spacing w:line="360" w:lineRule="auto"/>
        <w:jc w:val="both"/>
        <w:rPr>
          <w:rFonts w:cs="Arial"/>
          <w:sz w:val="22"/>
          <w:szCs w:val="22"/>
        </w:rPr>
      </w:pPr>
    </w:p>
    <w:p w14:paraId="4A7918AB" w14:textId="7416113F" w:rsidR="00E82BF9" w:rsidRDefault="00E82BF9" w:rsidP="00E82BF9">
      <w:pPr>
        <w:spacing w:line="360" w:lineRule="auto"/>
        <w:jc w:val="both"/>
        <w:rPr>
          <w:rFonts w:cs="Arial"/>
          <w:sz w:val="22"/>
          <w:lang w:val="es-ES_tradnl"/>
        </w:rPr>
      </w:pPr>
      <w:r>
        <w:rPr>
          <w:rFonts w:cs="Arial"/>
          <w:sz w:val="22"/>
          <w:lang w:val="es-ES_tradnl"/>
        </w:rPr>
        <w:t xml:space="preserve">Sobre el particular, la </w:t>
      </w:r>
      <w:r w:rsidRPr="00EF3298">
        <w:rPr>
          <w:rFonts w:cs="Arial"/>
          <w:sz w:val="22"/>
          <w:lang w:val="es-ES_tradnl"/>
        </w:rPr>
        <w:t>Junta Directiva</w:t>
      </w:r>
      <w:r>
        <w:rPr>
          <w:rFonts w:cs="Arial"/>
          <w:sz w:val="22"/>
          <w:lang w:val="es-ES_tradnl"/>
        </w:rPr>
        <w:t xml:space="preserve"> </w:t>
      </w:r>
      <w:r>
        <w:rPr>
          <w:rFonts w:cs="Arial"/>
          <w:sz w:val="22"/>
          <w:szCs w:val="22"/>
        </w:rPr>
        <w:t xml:space="preserve">toma el </w:t>
      </w:r>
      <w:r w:rsidRPr="00FA58F1">
        <w:rPr>
          <w:rFonts w:cs="Arial"/>
          <w:b/>
          <w:bCs/>
          <w:sz w:val="22"/>
          <w:szCs w:val="22"/>
        </w:rPr>
        <w:t>Acuerdo N°</w:t>
      </w:r>
      <w:r>
        <w:rPr>
          <w:rFonts w:cs="Arial"/>
          <w:b/>
          <w:bCs/>
          <w:sz w:val="22"/>
          <w:szCs w:val="22"/>
        </w:rPr>
        <w:t xml:space="preserve"> 15</w:t>
      </w:r>
      <w:r>
        <w:rPr>
          <w:rFonts w:cs="Arial"/>
          <w:sz w:val="22"/>
          <w:szCs w:val="22"/>
        </w:rPr>
        <w:t xml:space="preserve"> que se anexa a esta minuta.</w:t>
      </w:r>
    </w:p>
    <w:p w14:paraId="270581D0" w14:textId="77777777" w:rsidR="00E97960" w:rsidRDefault="00E97960" w:rsidP="00E97960">
      <w:pPr>
        <w:spacing w:line="360" w:lineRule="auto"/>
        <w:jc w:val="both"/>
        <w:rPr>
          <w:rFonts w:cs="Arial"/>
          <w:sz w:val="22"/>
          <w:szCs w:val="22"/>
        </w:rPr>
      </w:pPr>
      <w:r w:rsidRPr="00D14EAF">
        <w:rPr>
          <w:rFonts w:cs="Arial"/>
          <w:b/>
          <w:sz w:val="22"/>
        </w:rPr>
        <w:t>************</w:t>
      </w:r>
    </w:p>
    <w:p w14:paraId="2CF46FC9" w14:textId="77777777" w:rsidR="00BF37DC" w:rsidRDefault="00BF37DC" w:rsidP="002D0146">
      <w:pPr>
        <w:pStyle w:val="Textoindependiente"/>
        <w:ind w:right="0"/>
        <w:rPr>
          <w:rFonts w:cs="Arial"/>
          <w:szCs w:val="22"/>
          <w:u w:val="single"/>
        </w:rPr>
      </w:pPr>
    </w:p>
    <w:p w14:paraId="4E3471D4" w14:textId="2D0ED454"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037454">
        <w:rPr>
          <w:rFonts w:cs="Arial"/>
          <w:szCs w:val="22"/>
          <w:u w:val="single"/>
        </w:rPr>
        <w:t>238</w:t>
      </w:r>
      <w:r w:rsidRPr="00E97960">
        <w:rPr>
          <w:rFonts w:cs="Arial"/>
          <w:szCs w:val="22"/>
          <w:u w:val="single"/>
        </w:rPr>
        <w:t>:</w:t>
      </w:r>
      <w:r w:rsidR="00037454">
        <w:rPr>
          <w:rFonts w:cs="Arial"/>
          <w:szCs w:val="22"/>
          <w:u w:val="single"/>
        </w:rPr>
        <w:t>13</w:t>
      </w:r>
      <w:r>
        <w:rPr>
          <w:rFonts w:cs="Arial"/>
          <w:szCs w:val="22"/>
        </w:rPr>
        <w:t xml:space="preserve"> </w:t>
      </w:r>
      <w:r w:rsidR="00FA4CCB" w:rsidRPr="00AB2826">
        <w:rPr>
          <w:rFonts w:cs="Arial"/>
          <w:szCs w:val="22"/>
        </w:rPr>
        <w:t xml:space="preserve">Siendo las </w:t>
      </w:r>
      <w:r w:rsidR="000A45B1">
        <w:rPr>
          <w:rFonts w:cs="Arial"/>
          <w:szCs w:val="22"/>
        </w:rPr>
        <w:t xml:space="preserve">veinte </w:t>
      </w:r>
      <w:r w:rsidR="00FA4CCB" w:rsidRPr="00AB2826">
        <w:rPr>
          <w:rFonts w:cs="Arial"/>
          <w:szCs w:val="22"/>
        </w:rPr>
        <w:t>horas</w:t>
      </w:r>
      <w:r w:rsidR="00EC7E01">
        <w:rPr>
          <w:rFonts w:cs="Arial"/>
          <w:szCs w:val="22"/>
        </w:rPr>
        <w:t xml:space="preserve"> </w:t>
      </w:r>
      <w:r w:rsidR="006A779D">
        <w:rPr>
          <w:rFonts w:cs="Arial"/>
          <w:szCs w:val="22"/>
        </w:rPr>
        <w:t xml:space="preserve">con </w:t>
      </w:r>
      <w:r w:rsidR="000A45B1">
        <w:rPr>
          <w:rFonts w:cs="Arial"/>
          <w:szCs w:val="22"/>
        </w:rPr>
        <w:t>diez</w:t>
      </w:r>
      <w:r w:rsidR="00EC7E01">
        <w:rPr>
          <w:rFonts w:cs="Arial"/>
          <w:szCs w:val="22"/>
        </w:rPr>
        <w:t xml:space="preserve"> minutos</w:t>
      </w:r>
      <w:r w:rsidR="00FA4CCB" w:rsidRPr="00AB2826">
        <w:rPr>
          <w:rFonts w:cs="Arial"/>
          <w:szCs w:val="22"/>
        </w:rPr>
        <w:t>, se levanta la sesión.</w:t>
      </w:r>
    </w:p>
    <w:p w14:paraId="4CFFB6A5" w14:textId="77777777" w:rsidR="006321F4" w:rsidRPr="00D14EAF" w:rsidRDefault="006321F4" w:rsidP="002D0146">
      <w:pPr>
        <w:spacing w:line="360" w:lineRule="auto"/>
        <w:jc w:val="both"/>
        <w:rPr>
          <w:rFonts w:cs="Arial"/>
          <w:b/>
          <w:sz w:val="22"/>
        </w:rPr>
      </w:pPr>
      <w:r w:rsidRPr="00D14EAF">
        <w:rPr>
          <w:rFonts w:cs="Arial"/>
          <w:b/>
          <w:sz w:val="22"/>
        </w:rPr>
        <w:lastRenderedPageBreak/>
        <w:t>************</w:t>
      </w:r>
    </w:p>
    <w:p w14:paraId="090EAF9C" w14:textId="77777777" w:rsidR="002B71CC" w:rsidRDefault="002B71CC">
      <w:pPr>
        <w:rPr>
          <w:rFonts w:cs="Arial"/>
          <w:sz w:val="22"/>
          <w:szCs w:val="22"/>
        </w:rPr>
      </w:pPr>
      <w:r>
        <w:rPr>
          <w:rFonts w:cs="Arial"/>
          <w:sz w:val="22"/>
          <w:szCs w:val="22"/>
        </w:rPr>
        <w:br w:type="page"/>
      </w:r>
    </w:p>
    <w:p w14:paraId="1373BB15" w14:textId="77777777" w:rsidR="00FA4CCB" w:rsidRDefault="00FA4CCB" w:rsidP="00AB2826">
      <w:pPr>
        <w:spacing w:line="360" w:lineRule="auto"/>
        <w:jc w:val="both"/>
        <w:rPr>
          <w:rFonts w:cs="Arial"/>
          <w:sz w:val="22"/>
          <w:szCs w:val="22"/>
        </w:rPr>
      </w:pPr>
    </w:p>
    <w:p w14:paraId="59DCCC13" w14:textId="77777777" w:rsidR="002B71CC" w:rsidRDefault="002B71CC" w:rsidP="00AB2826">
      <w:pPr>
        <w:spacing w:line="360" w:lineRule="auto"/>
        <w:jc w:val="both"/>
        <w:rPr>
          <w:rFonts w:cs="Arial"/>
          <w:sz w:val="22"/>
          <w:szCs w:val="22"/>
        </w:rPr>
      </w:pPr>
    </w:p>
    <w:p w14:paraId="068DDEA1" w14:textId="77777777" w:rsidR="002B71CC" w:rsidRDefault="002B71CC" w:rsidP="002B71CC">
      <w:pPr>
        <w:pStyle w:val="Ttulo"/>
        <w:ind w:right="51"/>
        <w:rPr>
          <w:rFonts w:cs="Arial"/>
        </w:rPr>
      </w:pPr>
      <w:r>
        <w:rPr>
          <w:rFonts w:cs="Arial"/>
        </w:rPr>
        <w:t>BANCO HIPOTECARIO DE LA VIVIENDA</w:t>
      </w:r>
    </w:p>
    <w:p w14:paraId="0BA28548"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74DFD6DF" w14:textId="77777777" w:rsidR="002B71CC" w:rsidRDefault="002B71CC" w:rsidP="002B71CC">
      <w:pPr>
        <w:spacing w:line="360" w:lineRule="auto"/>
        <w:ind w:right="51"/>
        <w:jc w:val="center"/>
        <w:rPr>
          <w:rFonts w:cs="Arial"/>
          <w:b/>
          <w:sz w:val="22"/>
          <w:u w:val="single"/>
        </w:rPr>
      </w:pPr>
    </w:p>
    <w:p w14:paraId="4A43204C" w14:textId="373389FB"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0A45B1">
        <w:rPr>
          <w:rFonts w:cs="Arial"/>
          <w:b/>
          <w:sz w:val="22"/>
          <w:u w:val="single"/>
        </w:rPr>
        <w:t>EXTRA</w:t>
      </w:r>
      <w:r>
        <w:rPr>
          <w:rFonts w:cs="Arial"/>
          <w:b/>
          <w:sz w:val="22"/>
          <w:u w:val="single"/>
        </w:rPr>
        <w:t xml:space="preserve">ORDINARIA N° </w:t>
      </w:r>
      <w:r w:rsidR="000A45B1">
        <w:rPr>
          <w:rFonts w:cs="Arial"/>
          <w:b/>
          <w:sz w:val="22"/>
          <w:u w:val="single"/>
        </w:rPr>
        <w:t>43</w:t>
      </w:r>
      <w:r>
        <w:rPr>
          <w:rFonts w:cs="Arial"/>
          <w:b/>
          <w:sz w:val="22"/>
          <w:u w:val="single"/>
        </w:rPr>
        <w:t>-</w:t>
      </w:r>
      <w:r w:rsidR="005F2BC7">
        <w:rPr>
          <w:rFonts w:cs="Arial"/>
          <w:b/>
          <w:sz w:val="22"/>
          <w:u w:val="single"/>
        </w:rPr>
        <w:t>2022</w:t>
      </w:r>
    </w:p>
    <w:p w14:paraId="0C3AE40C" w14:textId="17761FF4" w:rsidR="002B71CC" w:rsidRDefault="002B71CC" w:rsidP="002B71CC">
      <w:pPr>
        <w:spacing w:line="360" w:lineRule="auto"/>
        <w:ind w:right="51"/>
        <w:jc w:val="center"/>
        <w:rPr>
          <w:rFonts w:cs="Arial"/>
          <w:b/>
          <w:sz w:val="22"/>
          <w:u w:val="single"/>
        </w:rPr>
      </w:pPr>
      <w:r>
        <w:rPr>
          <w:rFonts w:cs="Arial"/>
          <w:b/>
          <w:sz w:val="22"/>
          <w:u w:val="single"/>
        </w:rPr>
        <w:t xml:space="preserve">DEL </w:t>
      </w:r>
      <w:r w:rsidR="000A45B1">
        <w:rPr>
          <w:rFonts w:cs="Arial"/>
          <w:b/>
          <w:sz w:val="22"/>
          <w:u w:val="single"/>
        </w:rPr>
        <w:t>25</w:t>
      </w:r>
      <w:r>
        <w:rPr>
          <w:rFonts w:cs="Arial"/>
          <w:b/>
          <w:sz w:val="22"/>
          <w:u w:val="single"/>
        </w:rPr>
        <w:t xml:space="preserve"> DE </w:t>
      </w:r>
      <w:r w:rsidR="000A45B1">
        <w:rPr>
          <w:rFonts w:cs="Arial"/>
          <w:b/>
          <w:sz w:val="22"/>
          <w:u w:val="single"/>
        </w:rPr>
        <w:t>AGOSTO</w:t>
      </w:r>
      <w:r>
        <w:rPr>
          <w:rFonts w:cs="Arial"/>
          <w:b/>
          <w:sz w:val="22"/>
          <w:u w:val="single"/>
        </w:rPr>
        <w:t xml:space="preserve"> DE </w:t>
      </w:r>
      <w:r w:rsidR="005F2BC7">
        <w:rPr>
          <w:rFonts w:cs="Arial"/>
          <w:b/>
          <w:sz w:val="22"/>
          <w:u w:val="single"/>
        </w:rPr>
        <w:t>2022</w:t>
      </w:r>
    </w:p>
    <w:p w14:paraId="4A4B4B11" w14:textId="77777777" w:rsidR="002B71CC" w:rsidRDefault="002B71CC" w:rsidP="00AB2826">
      <w:pPr>
        <w:spacing w:line="360" w:lineRule="auto"/>
        <w:jc w:val="both"/>
        <w:rPr>
          <w:rFonts w:cs="Arial"/>
          <w:sz w:val="22"/>
          <w:szCs w:val="22"/>
        </w:rPr>
      </w:pPr>
    </w:p>
    <w:p w14:paraId="458BB98C" w14:textId="77777777" w:rsidR="002B71CC" w:rsidRDefault="002B71CC" w:rsidP="002B71CC">
      <w:pPr>
        <w:spacing w:line="360" w:lineRule="auto"/>
        <w:jc w:val="both"/>
        <w:rPr>
          <w:rFonts w:cs="Arial"/>
          <w:sz w:val="22"/>
          <w:lang w:val="es-ES_tradnl"/>
        </w:rPr>
      </w:pPr>
    </w:p>
    <w:p w14:paraId="1C59F8B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094F6430" w14:textId="77777777" w:rsidR="00980BA5" w:rsidRPr="00BC72AF" w:rsidRDefault="00980BA5" w:rsidP="00980BA5">
      <w:pPr>
        <w:spacing w:line="360" w:lineRule="auto"/>
        <w:jc w:val="both"/>
        <w:rPr>
          <w:rFonts w:cs="Arial"/>
          <w:b/>
          <w:bCs/>
          <w:color w:val="000000"/>
          <w:sz w:val="22"/>
          <w:szCs w:val="22"/>
        </w:rPr>
      </w:pPr>
      <w:r w:rsidRPr="00BC72AF">
        <w:rPr>
          <w:rFonts w:cs="Arial"/>
          <w:b/>
          <w:bCs/>
          <w:color w:val="000000"/>
          <w:sz w:val="22"/>
          <w:szCs w:val="22"/>
        </w:rPr>
        <w:t>Considerando:</w:t>
      </w:r>
    </w:p>
    <w:p w14:paraId="45C33518" w14:textId="53C82BD9" w:rsidR="00980BA5" w:rsidRDefault="00980BA5" w:rsidP="00980BA5">
      <w:pPr>
        <w:spacing w:line="360" w:lineRule="auto"/>
        <w:jc w:val="both"/>
        <w:rPr>
          <w:rFonts w:cs="Arial"/>
          <w:color w:val="000000"/>
          <w:sz w:val="22"/>
          <w:szCs w:val="22"/>
        </w:rPr>
      </w:pPr>
      <w:r w:rsidRPr="00BC72AF">
        <w:rPr>
          <w:rFonts w:cs="Arial"/>
          <w:b/>
          <w:bCs/>
          <w:color w:val="000000"/>
          <w:sz w:val="22"/>
          <w:szCs w:val="22"/>
        </w:rPr>
        <w:t>Primero:</w:t>
      </w:r>
      <w:r w:rsidRPr="00BC72AF">
        <w:rPr>
          <w:rFonts w:cs="Arial"/>
          <w:color w:val="000000"/>
          <w:sz w:val="22"/>
          <w:szCs w:val="22"/>
        </w:rPr>
        <w:t xml:space="preserve"> Que mediante </w:t>
      </w:r>
      <w:r>
        <w:rPr>
          <w:rFonts w:cs="Arial"/>
          <w:color w:val="000000"/>
          <w:sz w:val="22"/>
          <w:szCs w:val="22"/>
        </w:rPr>
        <w:t xml:space="preserve">el </w:t>
      </w:r>
      <w:r w:rsidRPr="00BC72AF">
        <w:rPr>
          <w:rFonts w:cs="Arial"/>
          <w:color w:val="000000"/>
          <w:sz w:val="22"/>
          <w:szCs w:val="22"/>
        </w:rPr>
        <w:t>oficio</w:t>
      </w:r>
      <w:r>
        <w:rPr>
          <w:rFonts w:cs="Arial"/>
          <w:color w:val="000000"/>
          <w:sz w:val="22"/>
          <w:szCs w:val="22"/>
        </w:rPr>
        <w:t xml:space="preserve"> DIP-0</w:t>
      </w:r>
      <w:r w:rsidR="009C71D1">
        <w:rPr>
          <w:rFonts w:cs="Arial"/>
          <w:color w:val="000000"/>
          <w:sz w:val="22"/>
          <w:szCs w:val="22"/>
        </w:rPr>
        <w:t>197</w:t>
      </w:r>
      <w:r>
        <w:rPr>
          <w:rFonts w:cs="Arial"/>
          <w:color w:val="000000"/>
          <w:sz w:val="22"/>
          <w:szCs w:val="22"/>
        </w:rPr>
        <w:t xml:space="preserve">-2022 del </w:t>
      </w:r>
      <w:r w:rsidR="009C71D1">
        <w:rPr>
          <w:rFonts w:cs="Arial"/>
          <w:color w:val="000000"/>
          <w:sz w:val="22"/>
          <w:szCs w:val="22"/>
        </w:rPr>
        <w:t>0</w:t>
      </w:r>
      <w:r>
        <w:rPr>
          <w:rFonts w:cs="Arial"/>
          <w:color w:val="000000"/>
          <w:sz w:val="22"/>
          <w:szCs w:val="22"/>
        </w:rPr>
        <w:t xml:space="preserve">1 de </w:t>
      </w:r>
      <w:r w:rsidR="009C71D1">
        <w:rPr>
          <w:rFonts w:cs="Arial"/>
          <w:color w:val="000000"/>
          <w:sz w:val="22"/>
          <w:szCs w:val="22"/>
        </w:rPr>
        <w:t>julio</w:t>
      </w:r>
      <w:r>
        <w:rPr>
          <w:rFonts w:cs="Arial"/>
          <w:color w:val="000000"/>
          <w:sz w:val="22"/>
          <w:szCs w:val="22"/>
        </w:rPr>
        <w:t xml:space="preserve"> de 2022, la Mutual Cartago de Ahorro y Préstamo (MUCAP), </w:t>
      </w:r>
      <w:r w:rsidRPr="00BC72AF">
        <w:rPr>
          <w:rFonts w:cs="Arial"/>
          <w:color w:val="000000"/>
          <w:sz w:val="22"/>
          <w:szCs w:val="22"/>
        </w:rPr>
        <w:t xml:space="preserve">solicita la autorización de este Banco para prorrogar el plazo del proyecto </w:t>
      </w:r>
      <w:r w:rsidR="009C71D1">
        <w:rPr>
          <w:rFonts w:cs="Arial"/>
          <w:color w:val="000000"/>
          <w:sz w:val="22"/>
          <w:szCs w:val="22"/>
        </w:rPr>
        <w:t>de Bono colectivo Parque Recreativo Jorge Debravo</w:t>
      </w:r>
      <w:r>
        <w:rPr>
          <w:rFonts w:cs="Arial"/>
          <w:sz w:val="22"/>
          <w:szCs w:val="22"/>
          <w:lang w:val="es-ES_tradnl"/>
        </w:rPr>
        <w:t xml:space="preserve">, </w:t>
      </w:r>
      <w:r w:rsidR="009C71D1">
        <w:rPr>
          <w:rFonts w:cs="Arial"/>
          <w:sz w:val="22"/>
          <w:szCs w:val="22"/>
          <w:lang w:val="es-ES_tradnl"/>
        </w:rPr>
        <w:t xml:space="preserve">ubicado en el distrito y cantón de Turrialba, </w:t>
      </w:r>
      <w:r>
        <w:rPr>
          <w:rFonts w:cs="Arial"/>
          <w:sz w:val="22"/>
          <w:szCs w:val="22"/>
          <w:lang w:val="es-ES_tradnl"/>
        </w:rPr>
        <w:t xml:space="preserve">provincia de Cartago, </w:t>
      </w:r>
      <w:r w:rsidR="00AF61DF">
        <w:rPr>
          <w:rFonts w:cs="Arial"/>
          <w:sz w:val="22"/>
          <w:szCs w:val="22"/>
          <w:lang w:val="es-ES_tradnl"/>
        </w:rPr>
        <w:t>y aprobado con el acuerdo</w:t>
      </w:r>
      <w:r>
        <w:rPr>
          <w:rFonts w:cs="Arial"/>
          <w:sz w:val="22"/>
          <w:szCs w:val="22"/>
          <w:lang w:val="es-ES_tradnl"/>
        </w:rPr>
        <w:t xml:space="preserve"> N° </w:t>
      </w:r>
      <w:r w:rsidR="00AF61DF">
        <w:rPr>
          <w:rFonts w:cs="Arial"/>
          <w:sz w:val="22"/>
          <w:szCs w:val="22"/>
          <w:lang w:val="es-ES_tradnl"/>
        </w:rPr>
        <w:t>4</w:t>
      </w:r>
      <w:r>
        <w:rPr>
          <w:rFonts w:cs="Arial"/>
          <w:sz w:val="22"/>
          <w:szCs w:val="22"/>
          <w:lang w:val="es-ES_tradnl"/>
        </w:rPr>
        <w:t xml:space="preserve"> de la sesión </w:t>
      </w:r>
      <w:r w:rsidR="00AF61DF">
        <w:rPr>
          <w:rFonts w:cs="Arial"/>
          <w:sz w:val="22"/>
          <w:szCs w:val="22"/>
          <w:lang w:val="es-ES_tradnl"/>
        </w:rPr>
        <w:t>79</w:t>
      </w:r>
      <w:r>
        <w:rPr>
          <w:rFonts w:cs="Arial"/>
          <w:sz w:val="22"/>
          <w:szCs w:val="22"/>
          <w:lang w:val="es-ES_tradnl"/>
        </w:rPr>
        <w:t xml:space="preserve">-2021, del 25 de </w:t>
      </w:r>
      <w:r w:rsidR="00A3050D">
        <w:rPr>
          <w:rFonts w:cs="Arial"/>
          <w:sz w:val="22"/>
          <w:szCs w:val="22"/>
          <w:lang w:val="es-ES_tradnl"/>
        </w:rPr>
        <w:t>octubre</w:t>
      </w:r>
      <w:r>
        <w:rPr>
          <w:rFonts w:cs="Arial"/>
          <w:sz w:val="22"/>
          <w:szCs w:val="22"/>
          <w:lang w:val="es-ES_tradnl"/>
        </w:rPr>
        <w:t xml:space="preserve"> de 2021</w:t>
      </w:r>
      <w:r w:rsidRPr="00BC72AF">
        <w:rPr>
          <w:rFonts w:cs="Arial"/>
          <w:color w:val="000000"/>
          <w:sz w:val="22"/>
          <w:szCs w:val="22"/>
        </w:rPr>
        <w:t>.</w:t>
      </w:r>
    </w:p>
    <w:p w14:paraId="6CD8A146" w14:textId="77777777" w:rsidR="00980BA5" w:rsidRPr="00BC72AF" w:rsidRDefault="00980BA5" w:rsidP="00980BA5">
      <w:pPr>
        <w:spacing w:line="360" w:lineRule="auto"/>
        <w:jc w:val="both"/>
        <w:rPr>
          <w:rFonts w:cs="Arial"/>
          <w:color w:val="000000"/>
          <w:sz w:val="22"/>
          <w:szCs w:val="22"/>
        </w:rPr>
      </w:pPr>
    </w:p>
    <w:p w14:paraId="191C49C0" w14:textId="5B195E3B" w:rsidR="00A3050D" w:rsidRDefault="00980BA5" w:rsidP="00980BA5">
      <w:pPr>
        <w:spacing w:line="360" w:lineRule="auto"/>
        <w:jc w:val="both"/>
        <w:rPr>
          <w:rFonts w:cs="Arial"/>
          <w:color w:val="000000"/>
          <w:sz w:val="22"/>
          <w:szCs w:val="22"/>
          <w:lang w:val="es-CR"/>
        </w:rPr>
      </w:pPr>
      <w:r w:rsidRPr="00BC72AF">
        <w:rPr>
          <w:rFonts w:cs="Arial"/>
          <w:b/>
          <w:bCs/>
          <w:color w:val="000000"/>
          <w:sz w:val="22"/>
          <w:szCs w:val="22"/>
        </w:rPr>
        <w:t>Segundo:</w:t>
      </w:r>
      <w:r w:rsidRPr="00BC72AF">
        <w:rPr>
          <w:rFonts w:cs="Arial"/>
          <w:color w:val="000000"/>
          <w:sz w:val="22"/>
          <w:szCs w:val="22"/>
        </w:rPr>
        <w:t xml:space="preserve"> Que por medio del oficio DF-OF-</w:t>
      </w:r>
      <w:r>
        <w:rPr>
          <w:rFonts w:cs="Arial"/>
          <w:color w:val="000000"/>
          <w:sz w:val="22"/>
          <w:szCs w:val="22"/>
        </w:rPr>
        <w:t>0</w:t>
      </w:r>
      <w:r w:rsidR="00A3050D">
        <w:rPr>
          <w:rFonts w:cs="Arial"/>
          <w:color w:val="000000"/>
          <w:sz w:val="22"/>
          <w:szCs w:val="22"/>
        </w:rPr>
        <w:t>856</w:t>
      </w:r>
      <w:r w:rsidRPr="00BC72AF">
        <w:rPr>
          <w:rFonts w:cs="Arial"/>
          <w:color w:val="000000"/>
          <w:sz w:val="22"/>
          <w:szCs w:val="22"/>
        </w:rPr>
        <w:t>-20</w:t>
      </w:r>
      <w:r>
        <w:rPr>
          <w:rFonts w:cs="Arial"/>
          <w:color w:val="000000"/>
          <w:sz w:val="22"/>
          <w:szCs w:val="22"/>
        </w:rPr>
        <w:t xml:space="preserve">22 del </w:t>
      </w:r>
      <w:r w:rsidR="00A3050D">
        <w:rPr>
          <w:rFonts w:cs="Arial"/>
          <w:color w:val="000000"/>
          <w:sz w:val="22"/>
          <w:szCs w:val="22"/>
        </w:rPr>
        <w:t>18</w:t>
      </w:r>
      <w:r>
        <w:rPr>
          <w:rFonts w:cs="Arial"/>
          <w:color w:val="000000"/>
          <w:sz w:val="22"/>
          <w:szCs w:val="22"/>
        </w:rPr>
        <w:t xml:space="preserve"> de </w:t>
      </w:r>
      <w:r w:rsidR="00A3050D">
        <w:rPr>
          <w:rFonts w:cs="Arial"/>
          <w:color w:val="000000"/>
          <w:sz w:val="22"/>
          <w:szCs w:val="22"/>
        </w:rPr>
        <w:t>agosto</w:t>
      </w:r>
      <w:r>
        <w:rPr>
          <w:rFonts w:cs="Arial"/>
          <w:color w:val="000000"/>
          <w:sz w:val="22"/>
          <w:szCs w:val="22"/>
        </w:rPr>
        <w:t xml:space="preserve"> </w:t>
      </w:r>
      <w:r w:rsidRPr="00BC72AF">
        <w:rPr>
          <w:rFonts w:cs="Arial"/>
          <w:color w:val="000000"/>
          <w:sz w:val="22"/>
          <w:szCs w:val="22"/>
        </w:rPr>
        <w:t>de 20</w:t>
      </w:r>
      <w:r>
        <w:rPr>
          <w:rFonts w:cs="Arial"/>
          <w:color w:val="000000"/>
          <w:sz w:val="22"/>
          <w:szCs w:val="22"/>
        </w:rPr>
        <w:t>22</w:t>
      </w:r>
      <w:r w:rsidRPr="00BC72AF">
        <w:rPr>
          <w:rFonts w:cs="Arial"/>
          <w:color w:val="000000"/>
          <w:sz w:val="22"/>
          <w:szCs w:val="22"/>
        </w:rPr>
        <w:t xml:space="preserve"> –el cual es avalado por </w:t>
      </w:r>
      <w:r w:rsidR="00A3050D">
        <w:rPr>
          <w:rFonts w:cs="Arial"/>
          <w:color w:val="000000"/>
          <w:sz w:val="22"/>
          <w:szCs w:val="22"/>
        </w:rPr>
        <w:t xml:space="preserve">el asistente de la </w:t>
      </w:r>
      <w:r w:rsidR="00A3050D" w:rsidRPr="00A3050D">
        <w:rPr>
          <w:rFonts w:cs="Arial"/>
          <w:color w:val="000000"/>
          <w:sz w:val="22"/>
          <w:szCs w:val="22"/>
          <w:lang w:val="es-CR"/>
        </w:rPr>
        <w:t>Gerencia General</w:t>
      </w:r>
      <w:r w:rsidRPr="00BC72AF">
        <w:rPr>
          <w:rFonts w:cs="Arial"/>
          <w:color w:val="000000"/>
          <w:sz w:val="22"/>
          <w:szCs w:val="22"/>
        </w:rPr>
        <w:t xml:space="preserve"> con la nota </w:t>
      </w:r>
      <w:r w:rsidR="00A3050D">
        <w:rPr>
          <w:rFonts w:cs="Arial"/>
          <w:color w:val="000000"/>
          <w:sz w:val="22"/>
          <w:szCs w:val="22"/>
        </w:rPr>
        <w:t>GG</w:t>
      </w:r>
      <w:r w:rsidRPr="00BC72AF">
        <w:rPr>
          <w:rFonts w:cs="Arial"/>
          <w:color w:val="000000"/>
          <w:sz w:val="22"/>
          <w:szCs w:val="22"/>
        </w:rPr>
        <w:t>-ME-</w:t>
      </w:r>
      <w:r w:rsidR="00A3050D">
        <w:rPr>
          <w:rFonts w:cs="Arial"/>
          <w:color w:val="000000"/>
          <w:sz w:val="22"/>
          <w:szCs w:val="22"/>
        </w:rPr>
        <w:t>1030</w:t>
      </w:r>
      <w:r w:rsidRPr="00BC72AF">
        <w:rPr>
          <w:rFonts w:cs="Arial"/>
          <w:color w:val="000000"/>
          <w:sz w:val="22"/>
          <w:szCs w:val="22"/>
        </w:rPr>
        <w:t>-20</w:t>
      </w:r>
      <w:r>
        <w:rPr>
          <w:rFonts w:cs="Arial"/>
          <w:color w:val="000000"/>
          <w:sz w:val="22"/>
          <w:szCs w:val="22"/>
        </w:rPr>
        <w:t>22, de</w:t>
      </w:r>
      <w:r w:rsidR="00A3050D">
        <w:rPr>
          <w:rFonts w:cs="Arial"/>
          <w:color w:val="000000"/>
          <w:sz w:val="22"/>
          <w:szCs w:val="22"/>
        </w:rPr>
        <w:t xml:space="preserve"> esa misma fecha</w:t>
      </w:r>
      <w:r w:rsidRPr="00BC72AF">
        <w:rPr>
          <w:rFonts w:cs="Arial"/>
          <w:color w:val="000000"/>
          <w:sz w:val="22"/>
          <w:szCs w:val="22"/>
        </w:rPr>
        <w:t xml:space="preserve">– la Dirección FOSUVI presenta el resultado del estudio efectuado a la </w:t>
      </w:r>
      <w:r>
        <w:rPr>
          <w:rFonts w:cs="Arial"/>
          <w:color w:val="000000"/>
          <w:sz w:val="22"/>
          <w:szCs w:val="22"/>
        </w:rPr>
        <w:t xml:space="preserve">indicada </w:t>
      </w:r>
      <w:r w:rsidRPr="00BC72AF">
        <w:rPr>
          <w:rFonts w:cs="Arial"/>
          <w:color w:val="000000"/>
          <w:sz w:val="22"/>
          <w:szCs w:val="22"/>
        </w:rPr>
        <w:t>solicitud de</w:t>
      </w:r>
      <w:r>
        <w:rPr>
          <w:rFonts w:cs="Arial"/>
          <w:color w:val="000000"/>
          <w:sz w:val="22"/>
          <w:szCs w:val="22"/>
        </w:rPr>
        <w:t xml:space="preserve"> la MUCAP</w:t>
      </w:r>
      <w:r w:rsidRPr="00BC72AF">
        <w:rPr>
          <w:rFonts w:cs="Arial"/>
          <w:color w:val="000000"/>
          <w:sz w:val="22"/>
          <w:szCs w:val="22"/>
        </w:rPr>
        <w:t xml:space="preserve">, concluyendo que con base en los argumentos señalados por esa entidad para justificar el plazo requerido, recomienda </w:t>
      </w:r>
      <w:r w:rsidRPr="00CD38D8">
        <w:rPr>
          <w:rFonts w:cs="Arial"/>
          <w:color w:val="000000"/>
          <w:sz w:val="22"/>
          <w:szCs w:val="22"/>
          <w:lang w:val="es-CR"/>
        </w:rPr>
        <w:t xml:space="preserve">ampliar </w:t>
      </w:r>
      <w:r w:rsidR="00A3050D">
        <w:rPr>
          <w:rFonts w:cs="Arial"/>
          <w:color w:val="000000"/>
          <w:sz w:val="22"/>
          <w:szCs w:val="22"/>
          <w:lang w:val="es-CR"/>
        </w:rPr>
        <w:t>los siguientes plazos: hasta el 23 de setiembre de 2022 para la fase constructiva; hasta el 17 de diciembre de 2022 para la presentación del cierre técnico y financiero</w:t>
      </w:r>
      <w:r w:rsidR="00F30502">
        <w:rPr>
          <w:rFonts w:cs="Arial"/>
          <w:color w:val="000000"/>
          <w:sz w:val="22"/>
          <w:szCs w:val="22"/>
          <w:lang w:val="es-CR"/>
        </w:rPr>
        <w:t xml:space="preserve"> por parte de la entidad autorizada</w:t>
      </w:r>
      <w:r w:rsidR="00A3050D">
        <w:rPr>
          <w:rFonts w:cs="Arial"/>
          <w:color w:val="000000"/>
          <w:sz w:val="22"/>
          <w:szCs w:val="22"/>
          <w:lang w:val="es-CR"/>
        </w:rPr>
        <w:t xml:space="preserve">; y hasta el </w:t>
      </w:r>
      <w:r w:rsidR="00F30502">
        <w:rPr>
          <w:rFonts w:cs="Arial"/>
          <w:color w:val="000000"/>
          <w:sz w:val="22"/>
          <w:szCs w:val="22"/>
          <w:lang w:val="es-CR"/>
        </w:rPr>
        <w:t>17 de febrero de 2023 para la ejecución administrativa del cierre técnico y financiero por parte de la Dirección FOSUVI.</w:t>
      </w:r>
    </w:p>
    <w:p w14:paraId="32C09707" w14:textId="77777777" w:rsidR="00A3050D" w:rsidRDefault="00A3050D" w:rsidP="00980BA5">
      <w:pPr>
        <w:spacing w:line="360" w:lineRule="auto"/>
        <w:jc w:val="both"/>
        <w:rPr>
          <w:rFonts w:cs="Arial"/>
          <w:color w:val="000000"/>
          <w:sz w:val="22"/>
          <w:szCs w:val="22"/>
          <w:lang w:val="es-CR"/>
        </w:rPr>
      </w:pPr>
    </w:p>
    <w:p w14:paraId="2513D062" w14:textId="0D23465C" w:rsidR="003E6520" w:rsidRDefault="00980BA5" w:rsidP="003E6520">
      <w:pPr>
        <w:spacing w:line="360" w:lineRule="auto"/>
        <w:jc w:val="both"/>
        <w:rPr>
          <w:rFonts w:cs="Arial"/>
          <w:color w:val="000000"/>
          <w:sz w:val="22"/>
          <w:szCs w:val="22"/>
          <w:lang w:val="es-ES_tradnl"/>
        </w:rPr>
      </w:pPr>
      <w:r w:rsidRPr="00BC72AF">
        <w:rPr>
          <w:rFonts w:cs="Arial"/>
          <w:b/>
          <w:bCs/>
          <w:color w:val="000000"/>
          <w:sz w:val="22"/>
          <w:szCs w:val="22"/>
        </w:rPr>
        <w:t>Tercero:</w:t>
      </w:r>
      <w:r w:rsidRPr="00BC72AF">
        <w:rPr>
          <w:rFonts w:cs="Arial"/>
          <w:color w:val="000000"/>
          <w:sz w:val="22"/>
          <w:szCs w:val="22"/>
        </w:rPr>
        <w:t xml:space="preserve"> Que esta Junta Directiva no encuentra objeción en acoger la recomendación de la </w:t>
      </w:r>
      <w:r w:rsidRPr="00895489">
        <w:rPr>
          <w:rFonts w:cs="Arial"/>
          <w:color w:val="000000"/>
          <w:sz w:val="22"/>
          <w:szCs w:val="22"/>
        </w:rPr>
        <w:t>Administración</w:t>
      </w:r>
      <w:r>
        <w:rPr>
          <w:rFonts w:cs="Arial"/>
          <w:color w:val="000000"/>
          <w:sz w:val="22"/>
          <w:szCs w:val="22"/>
        </w:rPr>
        <w:t>,</w:t>
      </w:r>
      <w:r w:rsidRPr="00BC72AF">
        <w:rPr>
          <w:rFonts w:cs="Arial"/>
          <w:color w:val="000000"/>
          <w:sz w:val="22"/>
          <w:szCs w:val="22"/>
        </w:rPr>
        <w:t xml:space="preserve"> en los mismos términos planteados en el informe DF-OF-</w:t>
      </w:r>
      <w:r>
        <w:rPr>
          <w:rFonts w:cs="Arial"/>
          <w:color w:val="000000"/>
          <w:sz w:val="22"/>
          <w:szCs w:val="22"/>
        </w:rPr>
        <w:t>0</w:t>
      </w:r>
      <w:r w:rsidR="00F30502">
        <w:rPr>
          <w:rFonts w:cs="Arial"/>
          <w:color w:val="000000"/>
          <w:sz w:val="22"/>
          <w:szCs w:val="22"/>
        </w:rPr>
        <w:t>856</w:t>
      </w:r>
      <w:r w:rsidRPr="00BC72AF">
        <w:rPr>
          <w:rFonts w:cs="Arial"/>
          <w:color w:val="000000"/>
          <w:sz w:val="22"/>
          <w:szCs w:val="22"/>
        </w:rPr>
        <w:t>-20</w:t>
      </w:r>
      <w:r>
        <w:rPr>
          <w:rFonts w:cs="Arial"/>
          <w:color w:val="000000"/>
          <w:sz w:val="22"/>
          <w:szCs w:val="22"/>
        </w:rPr>
        <w:t>22, con el propósito de garantizar la conclusión efectiva de las actividades pendientes de ejecutar</w:t>
      </w:r>
      <w:r>
        <w:rPr>
          <w:rFonts w:cs="Arial"/>
          <w:sz w:val="22"/>
          <w:szCs w:val="22"/>
        </w:rPr>
        <w:t xml:space="preserve">.  </w:t>
      </w:r>
      <w:r w:rsidR="003E6520">
        <w:rPr>
          <w:rFonts w:cs="Arial"/>
          <w:sz w:val="22"/>
          <w:szCs w:val="22"/>
        </w:rPr>
        <w:t>Adicionalmente, según lo recomendado por la Dirección FOSUVI y la Asesoría Legal, se estima oportuno dejar constancia de que los</w:t>
      </w:r>
      <w:r w:rsidR="003E6520" w:rsidRPr="003E6520">
        <w:rPr>
          <w:rFonts w:cs="Arial"/>
          <w:color w:val="000000"/>
          <w:sz w:val="22"/>
          <w:szCs w:val="22"/>
          <w:lang w:val="es-CR"/>
        </w:rPr>
        <w:t xml:space="preserve"> costos indirectos y administrativos asociados a esta</w:t>
      </w:r>
      <w:r w:rsidR="003E6520">
        <w:rPr>
          <w:rFonts w:cs="Arial"/>
          <w:color w:val="000000"/>
          <w:sz w:val="22"/>
          <w:szCs w:val="22"/>
          <w:lang w:val="es-CR"/>
        </w:rPr>
        <w:t xml:space="preserve"> </w:t>
      </w:r>
      <w:r w:rsidR="003E6520" w:rsidRPr="003E6520">
        <w:rPr>
          <w:rFonts w:cs="Arial"/>
          <w:color w:val="000000"/>
          <w:sz w:val="22"/>
          <w:szCs w:val="22"/>
          <w:lang w:val="es-CR"/>
        </w:rPr>
        <w:t>ampliaci</w:t>
      </w:r>
      <w:r w:rsidR="003E6520">
        <w:rPr>
          <w:rFonts w:cs="Arial"/>
          <w:color w:val="000000"/>
          <w:sz w:val="22"/>
          <w:szCs w:val="22"/>
          <w:lang w:val="es-CR"/>
        </w:rPr>
        <w:t>ó</w:t>
      </w:r>
      <w:r w:rsidR="003E6520" w:rsidRPr="003E6520">
        <w:rPr>
          <w:rFonts w:cs="Arial"/>
          <w:color w:val="000000"/>
          <w:sz w:val="22"/>
          <w:szCs w:val="22"/>
          <w:lang w:val="es-CR"/>
        </w:rPr>
        <w:t>n de plazo deber</w:t>
      </w:r>
      <w:r w:rsidR="003E6520">
        <w:rPr>
          <w:rFonts w:cs="Arial"/>
          <w:color w:val="000000"/>
          <w:sz w:val="22"/>
          <w:szCs w:val="22"/>
          <w:lang w:val="es-CR"/>
        </w:rPr>
        <w:t>á</w:t>
      </w:r>
      <w:r w:rsidR="003E6520" w:rsidRPr="003E6520">
        <w:rPr>
          <w:rFonts w:cs="Arial"/>
          <w:color w:val="000000"/>
          <w:sz w:val="22"/>
          <w:szCs w:val="22"/>
          <w:lang w:val="es-CR"/>
        </w:rPr>
        <w:t>n ser</w:t>
      </w:r>
      <w:r w:rsidR="003E6520">
        <w:rPr>
          <w:rFonts w:cs="Arial"/>
          <w:color w:val="000000"/>
          <w:sz w:val="22"/>
          <w:szCs w:val="22"/>
          <w:lang w:val="es-CR"/>
        </w:rPr>
        <w:t xml:space="preserve"> costeados por la </w:t>
      </w:r>
      <w:r w:rsidR="003E6520" w:rsidRPr="003E6520">
        <w:rPr>
          <w:rFonts w:cs="Arial"/>
          <w:color w:val="000000"/>
          <w:sz w:val="22"/>
          <w:szCs w:val="22"/>
          <w:lang w:val="es-CR"/>
        </w:rPr>
        <w:t>Municipalidad,</w:t>
      </w:r>
      <w:r w:rsidR="003E6520">
        <w:rPr>
          <w:rFonts w:cs="Arial"/>
          <w:color w:val="000000"/>
          <w:sz w:val="22"/>
          <w:szCs w:val="22"/>
          <w:lang w:val="es-CR"/>
        </w:rPr>
        <w:t xml:space="preserve"> </w:t>
      </w:r>
      <w:r w:rsidR="003E6520" w:rsidRPr="003E6520">
        <w:rPr>
          <w:rFonts w:cs="Arial"/>
          <w:color w:val="000000"/>
          <w:sz w:val="22"/>
          <w:szCs w:val="22"/>
          <w:lang w:val="es-CR"/>
        </w:rPr>
        <w:t xml:space="preserve">ya que </w:t>
      </w:r>
      <w:r w:rsidR="003E6520">
        <w:rPr>
          <w:rFonts w:cs="Arial"/>
          <w:color w:val="000000"/>
          <w:sz w:val="22"/>
          <w:szCs w:val="22"/>
          <w:lang w:val="es-CR"/>
        </w:rPr>
        <w:t>é</w:t>
      </w:r>
      <w:r w:rsidR="003E6520" w:rsidRPr="003E6520">
        <w:rPr>
          <w:rFonts w:cs="Arial"/>
          <w:color w:val="000000"/>
          <w:sz w:val="22"/>
          <w:szCs w:val="22"/>
          <w:lang w:val="es-CR"/>
        </w:rPr>
        <w:t>sta debi</w:t>
      </w:r>
      <w:r w:rsidR="003E6520">
        <w:rPr>
          <w:rFonts w:cs="Arial"/>
          <w:color w:val="000000"/>
          <w:sz w:val="22"/>
          <w:szCs w:val="22"/>
          <w:lang w:val="es-CR"/>
        </w:rPr>
        <w:t>ó</w:t>
      </w:r>
      <w:r w:rsidR="003E6520" w:rsidRPr="003E6520">
        <w:rPr>
          <w:rFonts w:cs="Arial"/>
          <w:color w:val="000000"/>
          <w:sz w:val="22"/>
          <w:szCs w:val="22"/>
          <w:lang w:val="es-CR"/>
        </w:rPr>
        <w:t xml:space="preserve"> gestionar con el ICE </w:t>
      </w:r>
      <w:r w:rsidR="003E6520">
        <w:rPr>
          <w:rFonts w:cs="Arial"/>
          <w:color w:val="000000"/>
          <w:sz w:val="22"/>
          <w:szCs w:val="22"/>
          <w:lang w:val="es-CR"/>
        </w:rPr>
        <w:t>l</w:t>
      </w:r>
      <w:r w:rsidR="003E6520" w:rsidRPr="003E6520">
        <w:rPr>
          <w:rFonts w:cs="Arial"/>
          <w:color w:val="000000"/>
          <w:sz w:val="22"/>
          <w:szCs w:val="22"/>
          <w:lang w:val="es-CR"/>
        </w:rPr>
        <w:t>a remoci</w:t>
      </w:r>
      <w:r w:rsidR="003E6520">
        <w:rPr>
          <w:rFonts w:cs="Arial"/>
          <w:color w:val="000000"/>
          <w:sz w:val="22"/>
          <w:szCs w:val="22"/>
          <w:lang w:val="es-CR"/>
        </w:rPr>
        <w:t>ó</w:t>
      </w:r>
      <w:r w:rsidR="003E6520" w:rsidRPr="003E6520">
        <w:rPr>
          <w:rFonts w:cs="Arial"/>
          <w:color w:val="000000"/>
          <w:sz w:val="22"/>
          <w:szCs w:val="22"/>
          <w:lang w:val="es-CR"/>
        </w:rPr>
        <w:t>n de las</w:t>
      </w:r>
      <w:r w:rsidR="003E6520">
        <w:rPr>
          <w:rFonts w:cs="Arial"/>
          <w:color w:val="000000"/>
          <w:sz w:val="22"/>
          <w:szCs w:val="22"/>
          <w:lang w:val="es-CR"/>
        </w:rPr>
        <w:t xml:space="preserve"> líneas </w:t>
      </w:r>
      <w:r w:rsidR="003E6520" w:rsidRPr="003E6520">
        <w:rPr>
          <w:rFonts w:cs="Arial"/>
          <w:color w:val="000000"/>
          <w:sz w:val="22"/>
          <w:szCs w:val="22"/>
          <w:lang w:val="es-CR"/>
        </w:rPr>
        <w:t>de media tensi</w:t>
      </w:r>
      <w:r w:rsidR="003E6520">
        <w:rPr>
          <w:rFonts w:cs="Arial"/>
          <w:color w:val="000000"/>
          <w:sz w:val="22"/>
          <w:szCs w:val="22"/>
          <w:lang w:val="es-CR"/>
        </w:rPr>
        <w:t>ó</w:t>
      </w:r>
      <w:r w:rsidR="003E6520" w:rsidRPr="003E6520">
        <w:rPr>
          <w:rFonts w:cs="Arial"/>
          <w:color w:val="000000"/>
          <w:sz w:val="22"/>
          <w:szCs w:val="22"/>
          <w:lang w:val="es-CR"/>
        </w:rPr>
        <w:t>n previo al inicio de proyecto</w:t>
      </w:r>
      <w:r w:rsidR="003E6520">
        <w:rPr>
          <w:rFonts w:cs="Arial"/>
          <w:color w:val="000000"/>
          <w:sz w:val="22"/>
          <w:szCs w:val="22"/>
          <w:lang w:val="es-CR"/>
        </w:rPr>
        <w:t>.</w:t>
      </w:r>
    </w:p>
    <w:p w14:paraId="5A1CFD57" w14:textId="77777777" w:rsidR="00980BA5" w:rsidRPr="00BC72AF" w:rsidRDefault="00980BA5" w:rsidP="00980BA5">
      <w:pPr>
        <w:spacing w:line="360" w:lineRule="auto"/>
        <w:jc w:val="both"/>
        <w:rPr>
          <w:rFonts w:cs="Arial"/>
          <w:color w:val="000000"/>
          <w:sz w:val="22"/>
          <w:szCs w:val="22"/>
        </w:rPr>
      </w:pPr>
    </w:p>
    <w:p w14:paraId="252FCF5E" w14:textId="77777777" w:rsidR="00980BA5" w:rsidRPr="00BC72AF" w:rsidRDefault="00980BA5" w:rsidP="00980BA5">
      <w:pPr>
        <w:spacing w:line="360" w:lineRule="auto"/>
        <w:jc w:val="both"/>
        <w:rPr>
          <w:rFonts w:cs="Arial"/>
          <w:b/>
          <w:bCs/>
          <w:color w:val="000000"/>
          <w:sz w:val="22"/>
          <w:szCs w:val="22"/>
        </w:rPr>
      </w:pPr>
      <w:r w:rsidRPr="00BC72AF">
        <w:rPr>
          <w:rFonts w:cs="Arial"/>
          <w:b/>
          <w:bCs/>
          <w:color w:val="000000"/>
          <w:sz w:val="22"/>
          <w:szCs w:val="22"/>
        </w:rPr>
        <w:t>Por tanto, se acuerda:</w:t>
      </w:r>
    </w:p>
    <w:p w14:paraId="3EEA89B6" w14:textId="294A3EAD" w:rsidR="003E6520" w:rsidRDefault="00980BA5" w:rsidP="00980BA5">
      <w:pPr>
        <w:spacing w:line="360" w:lineRule="auto"/>
        <w:jc w:val="both"/>
        <w:rPr>
          <w:rFonts w:cs="Arial"/>
          <w:color w:val="000000"/>
          <w:sz w:val="22"/>
          <w:szCs w:val="22"/>
          <w:lang w:val="es-ES_tradnl"/>
        </w:rPr>
      </w:pPr>
      <w:r w:rsidRPr="00AA73B7">
        <w:rPr>
          <w:rFonts w:cs="Arial"/>
          <w:b/>
          <w:bCs/>
          <w:color w:val="000000"/>
          <w:sz w:val="22"/>
          <w:szCs w:val="22"/>
          <w:lang w:val="es-CR"/>
        </w:rPr>
        <w:t>1)</w:t>
      </w:r>
      <w:r>
        <w:rPr>
          <w:rFonts w:cs="Arial"/>
          <w:color w:val="000000"/>
          <w:sz w:val="22"/>
          <w:szCs w:val="22"/>
          <w:lang w:val="es-CR"/>
        </w:rPr>
        <w:t xml:space="preserve"> Autorizar</w:t>
      </w:r>
      <w:r>
        <w:rPr>
          <w:rFonts w:cs="Arial"/>
          <w:color w:val="000000"/>
          <w:sz w:val="22"/>
          <w:szCs w:val="22"/>
          <w:lang w:val="es-ES_tradnl"/>
        </w:rPr>
        <w:t xml:space="preserve"> una </w:t>
      </w:r>
      <w:r w:rsidRPr="00432221">
        <w:rPr>
          <w:rFonts w:cs="Arial"/>
          <w:color w:val="000000"/>
          <w:sz w:val="22"/>
          <w:szCs w:val="22"/>
          <w:lang w:val="es-CR"/>
        </w:rPr>
        <w:t>amplia</w:t>
      </w:r>
      <w:r>
        <w:rPr>
          <w:rFonts w:cs="Arial"/>
          <w:color w:val="000000"/>
          <w:sz w:val="22"/>
          <w:szCs w:val="22"/>
          <w:lang w:val="es-CR"/>
        </w:rPr>
        <w:t xml:space="preserve">ción del </w:t>
      </w:r>
      <w:r w:rsidRPr="00432221">
        <w:rPr>
          <w:rFonts w:cs="Arial"/>
          <w:color w:val="000000"/>
          <w:sz w:val="22"/>
          <w:szCs w:val="22"/>
          <w:lang w:val="es-CR"/>
        </w:rPr>
        <w:t xml:space="preserve">plazo </w:t>
      </w:r>
      <w:r w:rsidR="003E6520">
        <w:rPr>
          <w:rFonts w:cs="Arial"/>
          <w:color w:val="000000"/>
          <w:sz w:val="22"/>
          <w:szCs w:val="22"/>
          <w:lang w:val="es-ES_tradnl"/>
        </w:rPr>
        <w:t>para el proyecto Parque Recreativo Jorge Debravo, según el siguiente detalle:</w:t>
      </w:r>
    </w:p>
    <w:p w14:paraId="7F402068" w14:textId="4DBCFD18" w:rsidR="003E6520" w:rsidRPr="003E6520" w:rsidRDefault="003E6520" w:rsidP="003E6520">
      <w:pPr>
        <w:spacing w:line="360" w:lineRule="auto"/>
        <w:jc w:val="both"/>
        <w:rPr>
          <w:rFonts w:cs="Arial"/>
          <w:color w:val="000000"/>
          <w:sz w:val="22"/>
          <w:szCs w:val="22"/>
          <w:lang w:val="es-CR"/>
        </w:rPr>
      </w:pPr>
      <w:r>
        <w:rPr>
          <w:rFonts w:cs="Arial"/>
          <w:color w:val="000000"/>
          <w:sz w:val="22"/>
          <w:szCs w:val="22"/>
          <w:lang w:val="es-ES_tradnl"/>
        </w:rPr>
        <w:t xml:space="preserve">a) </w:t>
      </w:r>
      <w:r w:rsidR="00237D37">
        <w:rPr>
          <w:rFonts w:cs="Arial"/>
          <w:color w:val="000000"/>
          <w:sz w:val="22"/>
          <w:szCs w:val="22"/>
          <w:lang w:val="es-ES_tradnl"/>
        </w:rPr>
        <w:t xml:space="preserve">Ampliar el </w:t>
      </w:r>
      <w:r w:rsidRPr="003E6520">
        <w:rPr>
          <w:rFonts w:cs="Arial"/>
          <w:color w:val="000000"/>
          <w:sz w:val="22"/>
          <w:szCs w:val="22"/>
          <w:lang w:val="es-CR"/>
        </w:rPr>
        <w:t xml:space="preserve">plazo para </w:t>
      </w:r>
      <w:r w:rsidR="00237D37">
        <w:rPr>
          <w:rFonts w:cs="Arial"/>
          <w:color w:val="000000"/>
          <w:sz w:val="22"/>
          <w:szCs w:val="22"/>
          <w:lang w:val="es-CR"/>
        </w:rPr>
        <w:t>l</w:t>
      </w:r>
      <w:r w:rsidRPr="003E6520">
        <w:rPr>
          <w:rFonts w:cs="Arial"/>
          <w:color w:val="000000"/>
          <w:sz w:val="22"/>
          <w:szCs w:val="22"/>
          <w:lang w:val="es-CR"/>
        </w:rPr>
        <w:t>a fase constructiva en 37 d</w:t>
      </w:r>
      <w:r w:rsidR="00237D37">
        <w:rPr>
          <w:rFonts w:cs="Arial"/>
          <w:color w:val="000000"/>
          <w:sz w:val="22"/>
          <w:szCs w:val="22"/>
          <w:lang w:val="es-CR"/>
        </w:rPr>
        <w:t>í</w:t>
      </w:r>
      <w:r w:rsidRPr="003E6520">
        <w:rPr>
          <w:rFonts w:cs="Arial"/>
          <w:color w:val="000000"/>
          <w:sz w:val="22"/>
          <w:szCs w:val="22"/>
          <w:lang w:val="es-CR"/>
        </w:rPr>
        <w:t>as h</w:t>
      </w:r>
      <w:r w:rsidR="00237D37">
        <w:rPr>
          <w:rFonts w:cs="Arial"/>
          <w:color w:val="000000"/>
          <w:sz w:val="22"/>
          <w:szCs w:val="22"/>
          <w:lang w:val="es-CR"/>
        </w:rPr>
        <w:t>á</w:t>
      </w:r>
      <w:r w:rsidRPr="003E6520">
        <w:rPr>
          <w:rFonts w:cs="Arial"/>
          <w:color w:val="000000"/>
          <w:sz w:val="22"/>
          <w:szCs w:val="22"/>
          <w:lang w:val="es-CR"/>
        </w:rPr>
        <w:t>biles,</w:t>
      </w:r>
      <w:r w:rsidR="00237D37">
        <w:rPr>
          <w:rFonts w:cs="Arial"/>
          <w:color w:val="000000"/>
          <w:sz w:val="22"/>
          <w:szCs w:val="22"/>
          <w:lang w:val="es-CR"/>
        </w:rPr>
        <w:t xml:space="preserve"> </w:t>
      </w:r>
      <w:r w:rsidRPr="003E6520">
        <w:rPr>
          <w:rFonts w:cs="Arial"/>
          <w:color w:val="000000"/>
          <w:sz w:val="22"/>
          <w:szCs w:val="22"/>
          <w:lang w:val="es-CR"/>
        </w:rPr>
        <w:t>finalizando el 23 de setiembre del 2022.</w:t>
      </w:r>
    </w:p>
    <w:p w14:paraId="532A7C30" w14:textId="5E918506" w:rsidR="003E6520" w:rsidRPr="003E6520" w:rsidRDefault="003E6520" w:rsidP="003E6520">
      <w:pPr>
        <w:spacing w:line="360" w:lineRule="auto"/>
        <w:jc w:val="both"/>
        <w:rPr>
          <w:rFonts w:cs="Arial"/>
          <w:color w:val="000000"/>
          <w:sz w:val="22"/>
          <w:szCs w:val="22"/>
          <w:lang w:val="es-CR"/>
        </w:rPr>
      </w:pPr>
      <w:r w:rsidRPr="003E6520">
        <w:rPr>
          <w:rFonts w:cs="Arial"/>
          <w:color w:val="000000"/>
          <w:sz w:val="22"/>
          <w:szCs w:val="22"/>
          <w:lang w:val="es-CR"/>
        </w:rPr>
        <w:t>b) Ampliar el plazo para</w:t>
      </w:r>
      <w:r w:rsidR="00237D37">
        <w:rPr>
          <w:rFonts w:cs="Arial"/>
          <w:color w:val="000000"/>
          <w:sz w:val="22"/>
          <w:szCs w:val="22"/>
          <w:lang w:val="es-CR"/>
        </w:rPr>
        <w:t xml:space="preserve"> la</w:t>
      </w:r>
      <w:r w:rsidRPr="003E6520">
        <w:rPr>
          <w:rFonts w:cs="Arial"/>
          <w:color w:val="000000"/>
          <w:sz w:val="22"/>
          <w:szCs w:val="22"/>
          <w:lang w:val="es-CR"/>
        </w:rPr>
        <w:t xml:space="preserve"> presentaci</w:t>
      </w:r>
      <w:r w:rsidR="00237D37">
        <w:rPr>
          <w:rFonts w:cs="Arial"/>
          <w:color w:val="000000"/>
          <w:sz w:val="22"/>
          <w:szCs w:val="22"/>
          <w:lang w:val="es-CR"/>
        </w:rPr>
        <w:t>ó</w:t>
      </w:r>
      <w:r w:rsidRPr="003E6520">
        <w:rPr>
          <w:rFonts w:cs="Arial"/>
          <w:color w:val="000000"/>
          <w:sz w:val="22"/>
          <w:szCs w:val="22"/>
          <w:lang w:val="es-CR"/>
        </w:rPr>
        <w:t>n de</w:t>
      </w:r>
      <w:r w:rsidR="00237D37">
        <w:rPr>
          <w:rFonts w:cs="Arial"/>
          <w:color w:val="000000"/>
          <w:sz w:val="22"/>
          <w:szCs w:val="22"/>
          <w:lang w:val="es-CR"/>
        </w:rPr>
        <w:t>l</w:t>
      </w:r>
      <w:r w:rsidRPr="003E6520">
        <w:rPr>
          <w:rFonts w:cs="Arial"/>
          <w:color w:val="000000"/>
          <w:sz w:val="22"/>
          <w:szCs w:val="22"/>
          <w:lang w:val="es-CR"/>
        </w:rPr>
        <w:t xml:space="preserve"> cierre t</w:t>
      </w:r>
      <w:r w:rsidR="00237D37">
        <w:rPr>
          <w:rFonts w:cs="Arial"/>
          <w:color w:val="000000"/>
          <w:sz w:val="22"/>
          <w:szCs w:val="22"/>
          <w:lang w:val="es-CR"/>
        </w:rPr>
        <w:t>é</w:t>
      </w:r>
      <w:r w:rsidRPr="003E6520">
        <w:rPr>
          <w:rFonts w:cs="Arial"/>
          <w:color w:val="000000"/>
          <w:sz w:val="22"/>
          <w:szCs w:val="22"/>
          <w:lang w:val="es-CR"/>
        </w:rPr>
        <w:t>cnico y financiero</w:t>
      </w:r>
      <w:r w:rsidR="00237D37">
        <w:rPr>
          <w:rFonts w:cs="Arial"/>
          <w:color w:val="000000"/>
          <w:sz w:val="22"/>
          <w:szCs w:val="22"/>
          <w:lang w:val="es-CR"/>
        </w:rPr>
        <w:t xml:space="preserve"> </w:t>
      </w:r>
      <w:r w:rsidRPr="003E6520">
        <w:rPr>
          <w:rFonts w:cs="Arial"/>
          <w:color w:val="000000"/>
          <w:sz w:val="22"/>
          <w:szCs w:val="22"/>
          <w:lang w:val="es-CR"/>
        </w:rPr>
        <w:t xml:space="preserve">por parte de </w:t>
      </w:r>
      <w:r w:rsidR="00237D37">
        <w:rPr>
          <w:rFonts w:cs="Arial"/>
          <w:color w:val="000000"/>
          <w:sz w:val="22"/>
          <w:szCs w:val="22"/>
          <w:lang w:val="es-CR"/>
        </w:rPr>
        <w:t xml:space="preserve">la </w:t>
      </w:r>
      <w:r w:rsidRPr="003E6520">
        <w:rPr>
          <w:rFonts w:cs="Arial"/>
          <w:color w:val="000000"/>
          <w:sz w:val="22"/>
          <w:szCs w:val="22"/>
          <w:lang w:val="es-CR"/>
        </w:rPr>
        <w:t>MUCAP, finalizando el 17 de diciembre del 2022.</w:t>
      </w:r>
    </w:p>
    <w:p w14:paraId="1A49DAF2" w14:textId="71399590" w:rsidR="003E6520" w:rsidRDefault="003E6520" w:rsidP="003E6520">
      <w:pPr>
        <w:spacing w:line="360" w:lineRule="auto"/>
        <w:jc w:val="both"/>
        <w:rPr>
          <w:rFonts w:cs="Arial"/>
          <w:color w:val="000000"/>
          <w:sz w:val="22"/>
          <w:szCs w:val="22"/>
          <w:lang w:val="es-ES_tradnl"/>
        </w:rPr>
      </w:pPr>
      <w:r w:rsidRPr="003E6520">
        <w:rPr>
          <w:rFonts w:cs="Arial"/>
          <w:color w:val="000000"/>
          <w:sz w:val="22"/>
          <w:szCs w:val="22"/>
          <w:lang w:val="es-CR"/>
        </w:rPr>
        <w:t xml:space="preserve">c) </w:t>
      </w:r>
      <w:r w:rsidR="00237D37" w:rsidRPr="003E6520">
        <w:rPr>
          <w:rFonts w:cs="Arial"/>
          <w:color w:val="000000"/>
          <w:sz w:val="22"/>
          <w:szCs w:val="22"/>
          <w:lang w:val="es-CR"/>
        </w:rPr>
        <w:t>Ampliar el plazo para</w:t>
      </w:r>
      <w:r w:rsidR="00237D37">
        <w:rPr>
          <w:rFonts w:cs="Arial"/>
          <w:color w:val="000000"/>
          <w:sz w:val="22"/>
          <w:szCs w:val="22"/>
          <w:lang w:val="es-CR"/>
        </w:rPr>
        <w:t xml:space="preserve"> la</w:t>
      </w:r>
      <w:r w:rsidR="00237D37" w:rsidRPr="003E6520">
        <w:rPr>
          <w:rFonts w:cs="Arial"/>
          <w:color w:val="000000"/>
          <w:sz w:val="22"/>
          <w:szCs w:val="22"/>
          <w:lang w:val="es-CR"/>
        </w:rPr>
        <w:t xml:space="preserve"> ejecuci</w:t>
      </w:r>
      <w:r w:rsidR="00237D37">
        <w:rPr>
          <w:rFonts w:cs="Arial"/>
          <w:color w:val="000000"/>
          <w:sz w:val="22"/>
          <w:szCs w:val="22"/>
          <w:lang w:val="es-CR"/>
        </w:rPr>
        <w:t>ó</w:t>
      </w:r>
      <w:r w:rsidR="00237D37" w:rsidRPr="003E6520">
        <w:rPr>
          <w:rFonts w:cs="Arial"/>
          <w:color w:val="000000"/>
          <w:sz w:val="22"/>
          <w:szCs w:val="22"/>
          <w:lang w:val="es-CR"/>
        </w:rPr>
        <w:t>n administrativa de</w:t>
      </w:r>
      <w:r w:rsidR="00237D37">
        <w:rPr>
          <w:rFonts w:cs="Arial"/>
          <w:color w:val="000000"/>
          <w:sz w:val="22"/>
          <w:szCs w:val="22"/>
          <w:lang w:val="es-CR"/>
        </w:rPr>
        <w:t>l</w:t>
      </w:r>
      <w:r w:rsidR="00237D37" w:rsidRPr="003E6520">
        <w:rPr>
          <w:rFonts w:cs="Arial"/>
          <w:color w:val="000000"/>
          <w:sz w:val="22"/>
          <w:szCs w:val="22"/>
          <w:lang w:val="es-CR"/>
        </w:rPr>
        <w:t xml:space="preserve"> cierre t</w:t>
      </w:r>
      <w:r w:rsidR="00237D37">
        <w:rPr>
          <w:rFonts w:cs="Arial"/>
          <w:color w:val="000000"/>
          <w:sz w:val="22"/>
          <w:szCs w:val="22"/>
          <w:lang w:val="es-CR"/>
        </w:rPr>
        <w:t>é</w:t>
      </w:r>
      <w:r w:rsidR="00237D37" w:rsidRPr="003E6520">
        <w:rPr>
          <w:rFonts w:cs="Arial"/>
          <w:color w:val="000000"/>
          <w:sz w:val="22"/>
          <w:szCs w:val="22"/>
          <w:lang w:val="es-CR"/>
        </w:rPr>
        <w:t>cnico y financiero</w:t>
      </w:r>
      <w:r w:rsidR="00237D37">
        <w:rPr>
          <w:rFonts w:cs="Arial"/>
          <w:color w:val="000000"/>
          <w:sz w:val="22"/>
          <w:szCs w:val="22"/>
          <w:lang w:val="es-CR"/>
        </w:rPr>
        <w:t xml:space="preserve"> por parte de</w:t>
      </w:r>
      <w:r w:rsidR="00237D37" w:rsidRPr="003E6520">
        <w:rPr>
          <w:rFonts w:cs="Arial"/>
          <w:color w:val="000000"/>
          <w:sz w:val="22"/>
          <w:szCs w:val="22"/>
          <w:lang w:val="es-CR"/>
        </w:rPr>
        <w:t xml:space="preserve"> </w:t>
      </w:r>
      <w:r w:rsidR="00237D37">
        <w:rPr>
          <w:rFonts w:cs="Arial"/>
          <w:color w:val="000000"/>
          <w:sz w:val="22"/>
          <w:szCs w:val="22"/>
          <w:lang w:val="es-CR"/>
        </w:rPr>
        <w:t>l</w:t>
      </w:r>
      <w:r w:rsidR="00237D37" w:rsidRPr="003E6520">
        <w:rPr>
          <w:rFonts w:cs="Arial"/>
          <w:color w:val="000000"/>
          <w:sz w:val="22"/>
          <w:szCs w:val="22"/>
          <w:lang w:val="es-CR"/>
        </w:rPr>
        <w:t>a</w:t>
      </w:r>
      <w:r w:rsidR="00237D37">
        <w:rPr>
          <w:rFonts w:cs="Arial"/>
          <w:color w:val="000000"/>
          <w:sz w:val="22"/>
          <w:szCs w:val="22"/>
          <w:lang w:val="es-CR"/>
        </w:rPr>
        <w:t xml:space="preserve"> D</w:t>
      </w:r>
      <w:r w:rsidR="00237D37" w:rsidRPr="003E6520">
        <w:rPr>
          <w:rFonts w:cs="Arial"/>
          <w:color w:val="000000"/>
          <w:sz w:val="22"/>
          <w:szCs w:val="22"/>
          <w:lang w:val="es-CR"/>
        </w:rPr>
        <w:t>irecci</w:t>
      </w:r>
      <w:r w:rsidR="00237D37">
        <w:rPr>
          <w:rFonts w:cs="Arial"/>
          <w:color w:val="000000"/>
          <w:sz w:val="22"/>
          <w:szCs w:val="22"/>
          <w:lang w:val="es-CR"/>
        </w:rPr>
        <w:t>ó</w:t>
      </w:r>
      <w:r w:rsidR="00237D37" w:rsidRPr="003E6520">
        <w:rPr>
          <w:rFonts w:cs="Arial"/>
          <w:color w:val="000000"/>
          <w:sz w:val="22"/>
          <w:szCs w:val="22"/>
          <w:lang w:val="es-CR"/>
        </w:rPr>
        <w:t>n FOSUVI</w:t>
      </w:r>
      <w:r w:rsidR="00237D37">
        <w:rPr>
          <w:rFonts w:cs="Arial"/>
          <w:color w:val="000000"/>
          <w:sz w:val="22"/>
          <w:szCs w:val="22"/>
          <w:lang w:val="es-CR"/>
        </w:rPr>
        <w:t xml:space="preserve">, finalizando el 17 </w:t>
      </w:r>
      <w:r w:rsidRPr="003E6520">
        <w:rPr>
          <w:rFonts w:cs="Arial"/>
          <w:color w:val="000000"/>
          <w:sz w:val="22"/>
          <w:szCs w:val="22"/>
          <w:lang w:val="es-CR"/>
        </w:rPr>
        <w:t>de febrero de 2023.</w:t>
      </w:r>
    </w:p>
    <w:p w14:paraId="34D20EA3" w14:textId="79884EF7" w:rsidR="003E6520" w:rsidRDefault="003E6520" w:rsidP="00980BA5">
      <w:pPr>
        <w:spacing w:line="360" w:lineRule="auto"/>
        <w:jc w:val="both"/>
        <w:rPr>
          <w:rFonts w:cs="Arial"/>
          <w:color w:val="000000"/>
          <w:sz w:val="22"/>
          <w:szCs w:val="22"/>
          <w:lang w:val="es-ES_tradnl"/>
        </w:rPr>
      </w:pPr>
    </w:p>
    <w:p w14:paraId="76FE4612" w14:textId="0C044FFA" w:rsidR="002B71CC" w:rsidRDefault="00237D37" w:rsidP="002B71CC">
      <w:pPr>
        <w:spacing w:line="360" w:lineRule="auto"/>
        <w:jc w:val="both"/>
        <w:rPr>
          <w:rFonts w:cs="Arial"/>
          <w:sz w:val="22"/>
          <w:szCs w:val="22"/>
        </w:rPr>
      </w:pPr>
      <w:r w:rsidRPr="00237D37">
        <w:rPr>
          <w:rFonts w:cs="Arial"/>
          <w:b/>
          <w:bCs/>
          <w:color w:val="000000"/>
          <w:sz w:val="22"/>
          <w:szCs w:val="22"/>
          <w:lang w:val="es-ES_tradnl"/>
        </w:rPr>
        <w:t>2)</w:t>
      </w:r>
      <w:r>
        <w:rPr>
          <w:rFonts w:cs="Arial"/>
          <w:color w:val="000000"/>
          <w:sz w:val="22"/>
          <w:szCs w:val="22"/>
          <w:lang w:val="es-ES_tradnl"/>
        </w:rPr>
        <w:t xml:space="preserve"> Los </w:t>
      </w:r>
      <w:r w:rsidR="003E6520" w:rsidRPr="003E6520">
        <w:rPr>
          <w:rFonts w:cs="Arial"/>
          <w:color w:val="000000"/>
          <w:sz w:val="22"/>
          <w:szCs w:val="22"/>
          <w:lang w:val="es-CR"/>
        </w:rPr>
        <w:t>costos indirectos y administrativos asociados a esta</w:t>
      </w:r>
      <w:r w:rsidR="003E6520">
        <w:rPr>
          <w:rFonts w:cs="Arial"/>
          <w:color w:val="000000"/>
          <w:sz w:val="22"/>
          <w:szCs w:val="22"/>
          <w:lang w:val="es-CR"/>
        </w:rPr>
        <w:t xml:space="preserve"> </w:t>
      </w:r>
      <w:r w:rsidR="003E6520" w:rsidRPr="003E6520">
        <w:rPr>
          <w:rFonts w:cs="Arial"/>
          <w:color w:val="000000"/>
          <w:sz w:val="22"/>
          <w:szCs w:val="22"/>
          <w:lang w:val="es-CR"/>
        </w:rPr>
        <w:t>ampliaci</w:t>
      </w:r>
      <w:r w:rsidR="003E6520">
        <w:rPr>
          <w:rFonts w:cs="Arial"/>
          <w:color w:val="000000"/>
          <w:sz w:val="22"/>
          <w:szCs w:val="22"/>
          <w:lang w:val="es-CR"/>
        </w:rPr>
        <w:t>ó</w:t>
      </w:r>
      <w:r w:rsidR="003E6520" w:rsidRPr="003E6520">
        <w:rPr>
          <w:rFonts w:cs="Arial"/>
          <w:color w:val="000000"/>
          <w:sz w:val="22"/>
          <w:szCs w:val="22"/>
          <w:lang w:val="es-CR"/>
        </w:rPr>
        <w:t>n de plazo deber</w:t>
      </w:r>
      <w:r w:rsidR="003E6520">
        <w:rPr>
          <w:rFonts w:cs="Arial"/>
          <w:color w:val="000000"/>
          <w:sz w:val="22"/>
          <w:szCs w:val="22"/>
          <w:lang w:val="es-CR"/>
        </w:rPr>
        <w:t>á</w:t>
      </w:r>
      <w:r w:rsidR="003E6520" w:rsidRPr="003E6520">
        <w:rPr>
          <w:rFonts w:cs="Arial"/>
          <w:color w:val="000000"/>
          <w:sz w:val="22"/>
          <w:szCs w:val="22"/>
          <w:lang w:val="es-CR"/>
        </w:rPr>
        <w:t>n ser</w:t>
      </w:r>
      <w:r w:rsidR="003E6520">
        <w:rPr>
          <w:rFonts w:cs="Arial"/>
          <w:color w:val="000000"/>
          <w:sz w:val="22"/>
          <w:szCs w:val="22"/>
          <w:lang w:val="es-CR"/>
        </w:rPr>
        <w:t xml:space="preserve"> costeados por la </w:t>
      </w:r>
      <w:r w:rsidR="003E6520" w:rsidRPr="003E6520">
        <w:rPr>
          <w:rFonts w:cs="Arial"/>
          <w:color w:val="000000"/>
          <w:sz w:val="22"/>
          <w:szCs w:val="22"/>
          <w:lang w:val="es-CR"/>
        </w:rPr>
        <w:t>Municipalidad,</w:t>
      </w:r>
      <w:r w:rsidR="003E6520">
        <w:rPr>
          <w:rFonts w:cs="Arial"/>
          <w:color w:val="000000"/>
          <w:sz w:val="22"/>
          <w:szCs w:val="22"/>
          <w:lang w:val="es-CR"/>
        </w:rPr>
        <w:t xml:space="preserve"> </w:t>
      </w:r>
      <w:r w:rsidR="003E6520" w:rsidRPr="003E6520">
        <w:rPr>
          <w:rFonts w:cs="Arial"/>
          <w:color w:val="000000"/>
          <w:sz w:val="22"/>
          <w:szCs w:val="22"/>
          <w:lang w:val="es-CR"/>
        </w:rPr>
        <w:t xml:space="preserve">ya que </w:t>
      </w:r>
      <w:r w:rsidR="003E6520">
        <w:rPr>
          <w:rFonts w:cs="Arial"/>
          <w:color w:val="000000"/>
          <w:sz w:val="22"/>
          <w:szCs w:val="22"/>
          <w:lang w:val="es-CR"/>
        </w:rPr>
        <w:t>é</w:t>
      </w:r>
      <w:r w:rsidR="003E6520" w:rsidRPr="003E6520">
        <w:rPr>
          <w:rFonts w:cs="Arial"/>
          <w:color w:val="000000"/>
          <w:sz w:val="22"/>
          <w:szCs w:val="22"/>
          <w:lang w:val="es-CR"/>
        </w:rPr>
        <w:t>sta debi</w:t>
      </w:r>
      <w:r w:rsidR="003E6520">
        <w:rPr>
          <w:rFonts w:cs="Arial"/>
          <w:color w:val="000000"/>
          <w:sz w:val="22"/>
          <w:szCs w:val="22"/>
          <w:lang w:val="es-CR"/>
        </w:rPr>
        <w:t>ó</w:t>
      </w:r>
      <w:r w:rsidR="003E6520" w:rsidRPr="003E6520">
        <w:rPr>
          <w:rFonts w:cs="Arial"/>
          <w:color w:val="000000"/>
          <w:sz w:val="22"/>
          <w:szCs w:val="22"/>
          <w:lang w:val="es-CR"/>
        </w:rPr>
        <w:t xml:space="preserve"> gestionar con el ICE </w:t>
      </w:r>
      <w:r w:rsidR="003E6520">
        <w:rPr>
          <w:rFonts w:cs="Arial"/>
          <w:color w:val="000000"/>
          <w:sz w:val="22"/>
          <w:szCs w:val="22"/>
          <w:lang w:val="es-CR"/>
        </w:rPr>
        <w:t>l</w:t>
      </w:r>
      <w:r w:rsidR="003E6520" w:rsidRPr="003E6520">
        <w:rPr>
          <w:rFonts w:cs="Arial"/>
          <w:color w:val="000000"/>
          <w:sz w:val="22"/>
          <w:szCs w:val="22"/>
          <w:lang w:val="es-CR"/>
        </w:rPr>
        <w:t>a remoci</w:t>
      </w:r>
      <w:r w:rsidR="003E6520">
        <w:rPr>
          <w:rFonts w:cs="Arial"/>
          <w:color w:val="000000"/>
          <w:sz w:val="22"/>
          <w:szCs w:val="22"/>
          <w:lang w:val="es-CR"/>
        </w:rPr>
        <w:t>ó</w:t>
      </w:r>
      <w:r w:rsidR="003E6520" w:rsidRPr="003E6520">
        <w:rPr>
          <w:rFonts w:cs="Arial"/>
          <w:color w:val="000000"/>
          <w:sz w:val="22"/>
          <w:szCs w:val="22"/>
          <w:lang w:val="es-CR"/>
        </w:rPr>
        <w:t>n de las</w:t>
      </w:r>
      <w:r w:rsidR="003E6520">
        <w:rPr>
          <w:rFonts w:cs="Arial"/>
          <w:color w:val="000000"/>
          <w:sz w:val="22"/>
          <w:szCs w:val="22"/>
          <w:lang w:val="es-CR"/>
        </w:rPr>
        <w:t xml:space="preserve"> líneas </w:t>
      </w:r>
      <w:r w:rsidR="003E6520" w:rsidRPr="003E6520">
        <w:rPr>
          <w:rFonts w:cs="Arial"/>
          <w:color w:val="000000"/>
          <w:sz w:val="22"/>
          <w:szCs w:val="22"/>
          <w:lang w:val="es-CR"/>
        </w:rPr>
        <w:t>de media tensi</w:t>
      </w:r>
      <w:r w:rsidR="003E6520">
        <w:rPr>
          <w:rFonts w:cs="Arial"/>
          <w:color w:val="000000"/>
          <w:sz w:val="22"/>
          <w:szCs w:val="22"/>
          <w:lang w:val="es-CR"/>
        </w:rPr>
        <w:t>ó</w:t>
      </w:r>
      <w:r w:rsidR="003E6520" w:rsidRPr="003E6520">
        <w:rPr>
          <w:rFonts w:cs="Arial"/>
          <w:color w:val="000000"/>
          <w:sz w:val="22"/>
          <w:szCs w:val="22"/>
          <w:lang w:val="es-CR"/>
        </w:rPr>
        <w:t>n previo al inicio de proyecto</w:t>
      </w:r>
      <w:r w:rsidR="003E6520">
        <w:rPr>
          <w:rFonts w:cs="Arial"/>
          <w:color w:val="000000"/>
          <w:sz w:val="22"/>
          <w:szCs w:val="22"/>
          <w:lang w:val="es-CR"/>
        </w:rPr>
        <w:t>.</w:t>
      </w:r>
    </w:p>
    <w:p w14:paraId="13D30FF6" w14:textId="07B34848"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237D37">
        <w:rPr>
          <w:rFonts w:cs="Arial"/>
          <w:szCs w:val="22"/>
        </w:rPr>
        <w:t>por Mayoría</w:t>
      </w:r>
      <w:r w:rsidRPr="00AB2826">
        <w:rPr>
          <w:rFonts w:cs="Arial"/>
          <w:szCs w:val="22"/>
        </w:rPr>
        <w:t>.-</w:t>
      </w:r>
    </w:p>
    <w:p w14:paraId="231807BE" w14:textId="77777777" w:rsidR="002B71CC" w:rsidRPr="00D14EAF" w:rsidRDefault="002B71CC" w:rsidP="002B71CC">
      <w:pPr>
        <w:spacing w:line="360" w:lineRule="auto"/>
        <w:jc w:val="both"/>
        <w:rPr>
          <w:rFonts w:cs="Arial"/>
          <w:b/>
          <w:sz w:val="22"/>
        </w:rPr>
      </w:pPr>
      <w:r w:rsidRPr="00D14EAF">
        <w:rPr>
          <w:rFonts w:cs="Arial"/>
          <w:b/>
          <w:sz w:val="22"/>
        </w:rPr>
        <w:t>************</w:t>
      </w:r>
    </w:p>
    <w:p w14:paraId="6BEDC06A" w14:textId="77777777" w:rsidR="002B71CC" w:rsidRDefault="002B71CC" w:rsidP="002B71CC">
      <w:pPr>
        <w:spacing w:line="360" w:lineRule="auto"/>
        <w:jc w:val="both"/>
        <w:rPr>
          <w:rFonts w:cs="Arial"/>
          <w:sz w:val="22"/>
          <w:lang w:val="es-ES_tradnl"/>
        </w:rPr>
      </w:pPr>
    </w:p>
    <w:p w14:paraId="0AD26C00" w14:textId="77777777" w:rsidR="008A3DB2" w:rsidRPr="008A3DB2" w:rsidRDefault="008A3DB2" w:rsidP="008A3DB2">
      <w:pPr>
        <w:keepNext/>
        <w:spacing w:line="360" w:lineRule="auto"/>
        <w:jc w:val="both"/>
        <w:outlineLvl w:val="1"/>
        <w:rPr>
          <w:rFonts w:cs="Arial"/>
          <w:b/>
          <w:i/>
          <w:sz w:val="22"/>
          <w:szCs w:val="22"/>
          <w:u w:val="single"/>
        </w:rPr>
      </w:pPr>
      <w:r w:rsidRPr="008A3DB2">
        <w:rPr>
          <w:rFonts w:cs="Arial"/>
          <w:b/>
          <w:i/>
          <w:sz w:val="22"/>
          <w:szCs w:val="22"/>
          <w:u w:val="single"/>
        </w:rPr>
        <w:t>ACUERDO N°2:</w:t>
      </w:r>
    </w:p>
    <w:p w14:paraId="458604AE" w14:textId="77777777" w:rsidR="008A3DB2" w:rsidRPr="008A3DB2" w:rsidRDefault="008A3DB2" w:rsidP="008A3DB2">
      <w:pPr>
        <w:spacing w:line="360" w:lineRule="auto"/>
        <w:jc w:val="both"/>
        <w:rPr>
          <w:rFonts w:cs="Arial"/>
          <w:b/>
          <w:bCs/>
          <w:sz w:val="22"/>
          <w:szCs w:val="22"/>
        </w:rPr>
      </w:pPr>
      <w:r w:rsidRPr="008A3DB2">
        <w:rPr>
          <w:rFonts w:cs="Arial"/>
          <w:b/>
          <w:bCs/>
          <w:sz w:val="22"/>
          <w:szCs w:val="22"/>
        </w:rPr>
        <w:t>CONSIDERANDO:</w:t>
      </w:r>
    </w:p>
    <w:p w14:paraId="416E6865" w14:textId="77777777" w:rsidR="008A3DB2" w:rsidRPr="008A3DB2" w:rsidRDefault="008A3DB2" w:rsidP="008A3DB2">
      <w:pPr>
        <w:autoSpaceDE w:val="0"/>
        <w:autoSpaceDN w:val="0"/>
        <w:adjustRightInd w:val="0"/>
        <w:spacing w:line="360" w:lineRule="auto"/>
        <w:jc w:val="both"/>
        <w:rPr>
          <w:rFonts w:cs="Arial"/>
          <w:bCs/>
          <w:sz w:val="22"/>
          <w:szCs w:val="22"/>
          <w:lang w:eastAsia="es-CR"/>
        </w:rPr>
      </w:pPr>
      <w:r w:rsidRPr="008A3DB2">
        <w:rPr>
          <w:rFonts w:cs="Arial"/>
          <w:b/>
          <w:sz w:val="22"/>
          <w:szCs w:val="22"/>
          <w:lang w:eastAsia="es-CR"/>
        </w:rPr>
        <w:t>Primero:</w:t>
      </w:r>
      <w:r w:rsidRPr="008A3DB2">
        <w:rPr>
          <w:rFonts w:cs="Arial"/>
          <w:bCs/>
          <w:sz w:val="22"/>
          <w:szCs w:val="22"/>
          <w:lang w:eastAsia="es-CR"/>
        </w:rPr>
        <w:t xml:space="preserve"> Que el 24 de febrero del 2022, la empresa Edificios, Casas y Carreteras S.A., mediante el oficio OF-SJ-23-25-2022, dirigido a esta Junta Directiva, solicitó un reajuste de precios de seis casos de bono de segunda planta que se encuentra tramitando. </w:t>
      </w:r>
    </w:p>
    <w:p w14:paraId="43A7B4B8" w14:textId="77777777" w:rsidR="008A3DB2" w:rsidRPr="008A3DB2" w:rsidRDefault="008A3DB2" w:rsidP="008A3DB2">
      <w:pPr>
        <w:autoSpaceDE w:val="0"/>
        <w:autoSpaceDN w:val="0"/>
        <w:adjustRightInd w:val="0"/>
        <w:spacing w:line="360" w:lineRule="auto"/>
        <w:jc w:val="both"/>
        <w:rPr>
          <w:rFonts w:cs="Arial"/>
          <w:bCs/>
          <w:sz w:val="22"/>
          <w:szCs w:val="22"/>
          <w:lang w:eastAsia="es-CR"/>
        </w:rPr>
      </w:pPr>
    </w:p>
    <w:p w14:paraId="13CCE25E" w14:textId="77777777" w:rsidR="008A3DB2" w:rsidRPr="008A3DB2" w:rsidRDefault="008A3DB2" w:rsidP="008A3DB2">
      <w:pPr>
        <w:autoSpaceDE w:val="0"/>
        <w:autoSpaceDN w:val="0"/>
        <w:adjustRightInd w:val="0"/>
        <w:spacing w:line="360" w:lineRule="auto"/>
        <w:jc w:val="both"/>
        <w:rPr>
          <w:rFonts w:cs="Arial"/>
          <w:bCs/>
          <w:sz w:val="22"/>
          <w:szCs w:val="22"/>
          <w:lang w:eastAsia="es-CR"/>
        </w:rPr>
      </w:pPr>
      <w:r w:rsidRPr="008A3DB2">
        <w:rPr>
          <w:rFonts w:cs="Arial"/>
          <w:b/>
          <w:sz w:val="22"/>
          <w:szCs w:val="22"/>
          <w:lang w:eastAsia="es-CR"/>
        </w:rPr>
        <w:t>Segundo:</w:t>
      </w:r>
      <w:r w:rsidRPr="008A3DB2">
        <w:rPr>
          <w:rFonts w:cs="Arial"/>
          <w:bCs/>
          <w:sz w:val="22"/>
          <w:szCs w:val="22"/>
          <w:lang w:eastAsia="es-CR"/>
        </w:rPr>
        <w:t xml:space="preserve"> Que mediante el acuerdo número 14 de la sesión número 16-2022, del 28 de febrero de 2022, esta </w:t>
      </w:r>
      <w:r w:rsidRPr="008A3DB2">
        <w:rPr>
          <w:rFonts w:cs="Arial"/>
          <w:bCs/>
          <w:sz w:val="22"/>
          <w:szCs w:val="22"/>
          <w:lang w:val="es-ES_tradnl" w:eastAsia="es-CR"/>
        </w:rPr>
        <w:t xml:space="preserve">Junta Directiva </w:t>
      </w:r>
      <w:r w:rsidRPr="008A3DB2">
        <w:rPr>
          <w:rFonts w:cs="Arial"/>
          <w:bCs/>
          <w:sz w:val="22"/>
          <w:szCs w:val="22"/>
          <w:lang w:eastAsia="es-CR"/>
        </w:rPr>
        <w:t>dispuso lo siguiente:</w:t>
      </w:r>
    </w:p>
    <w:p w14:paraId="3614FCBA" w14:textId="77777777" w:rsidR="008A3DB2" w:rsidRPr="008A3DB2" w:rsidRDefault="008A3DB2" w:rsidP="008A3DB2">
      <w:pPr>
        <w:autoSpaceDE w:val="0"/>
        <w:autoSpaceDN w:val="0"/>
        <w:adjustRightInd w:val="0"/>
        <w:ind w:left="426" w:hanging="426"/>
        <w:jc w:val="both"/>
        <w:rPr>
          <w:rFonts w:cs="Arial"/>
          <w:b/>
          <w:bCs/>
          <w:i/>
          <w:iCs/>
          <w:color w:val="000000"/>
          <w:sz w:val="22"/>
          <w:szCs w:val="22"/>
        </w:rPr>
      </w:pPr>
    </w:p>
    <w:p w14:paraId="5E303779" w14:textId="77777777" w:rsidR="008A3DB2" w:rsidRPr="008A3DB2" w:rsidRDefault="008A3DB2" w:rsidP="008A3DB2">
      <w:pPr>
        <w:autoSpaceDE w:val="0"/>
        <w:autoSpaceDN w:val="0"/>
        <w:adjustRightInd w:val="0"/>
        <w:ind w:left="284" w:right="140"/>
        <w:jc w:val="both"/>
        <w:rPr>
          <w:rFonts w:cs="Arial"/>
          <w:color w:val="000000"/>
          <w:sz w:val="22"/>
          <w:szCs w:val="22"/>
        </w:rPr>
      </w:pPr>
      <w:r w:rsidRPr="008A3DB2">
        <w:rPr>
          <w:rFonts w:cs="Arial"/>
          <w:b/>
          <w:bCs/>
          <w:i/>
          <w:iCs/>
          <w:color w:val="000000"/>
          <w:sz w:val="22"/>
          <w:szCs w:val="22"/>
        </w:rPr>
        <w:t xml:space="preserve">“ACUERDO N°14: </w:t>
      </w:r>
      <w:r w:rsidRPr="008A3DB2">
        <w:rPr>
          <w:rFonts w:cs="Arial"/>
          <w:color w:val="000000"/>
          <w:sz w:val="22"/>
          <w:szCs w:val="22"/>
        </w:rPr>
        <w:t xml:space="preserve">Instruir a la Dirección FOSUVI, para que valore y resuelva lo que técnica y legalmente corresponda, dentro de un plazo máximo de hasta el próximo 21 de marzo, sobre lo indicado en el oficio OF-SJ-23-25-02-2022 del 24 de febrero de 2022, mediante el cual, la señora </w:t>
      </w:r>
      <w:proofErr w:type="spellStart"/>
      <w:r w:rsidRPr="008A3DB2">
        <w:rPr>
          <w:rFonts w:cs="Arial"/>
          <w:color w:val="000000"/>
          <w:sz w:val="22"/>
          <w:szCs w:val="22"/>
        </w:rPr>
        <w:t>Gretta</w:t>
      </w:r>
      <w:proofErr w:type="spellEnd"/>
      <w:r w:rsidRPr="008A3DB2">
        <w:rPr>
          <w:rFonts w:cs="Arial"/>
          <w:color w:val="000000"/>
          <w:sz w:val="22"/>
          <w:szCs w:val="22"/>
        </w:rPr>
        <w:t xml:space="preserve"> Moraga Guzmán, presidenta de la empresa Edificios, Casas y Carreteras S.A., solicita a esta Junta Directiva, en resumen y según los argumentos que expone en dicho escrito, la aprobación de un reajuste de precios en seis operaciones de bono destinadas a construir viviendas en una segunda planta. </w:t>
      </w:r>
    </w:p>
    <w:p w14:paraId="7ACCF6DE" w14:textId="77777777" w:rsidR="008A3DB2" w:rsidRPr="008A3DB2" w:rsidRDefault="008A3DB2" w:rsidP="008A3DB2">
      <w:pPr>
        <w:autoSpaceDE w:val="0"/>
        <w:autoSpaceDN w:val="0"/>
        <w:adjustRightInd w:val="0"/>
        <w:ind w:left="284" w:right="140"/>
        <w:jc w:val="both"/>
        <w:rPr>
          <w:rFonts w:cs="Arial"/>
          <w:bCs/>
          <w:szCs w:val="20"/>
          <w:lang w:eastAsia="es-CR"/>
        </w:rPr>
      </w:pPr>
      <w:r w:rsidRPr="008A3DB2">
        <w:rPr>
          <w:rFonts w:cs="Arial"/>
          <w:b/>
          <w:bCs/>
          <w:i/>
          <w:iCs/>
          <w:color w:val="000000"/>
          <w:sz w:val="22"/>
          <w:szCs w:val="22"/>
        </w:rPr>
        <w:t>Acuerdo Unánime.”</w:t>
      </w:r>
    </w:p>
    <w:p w14:paraId="2427A1A7" w14:textId="77777777" w:rsidR="008A3DB2" w:rsidRPr="008A3DB2" w:rsidRDefault="008A3DB2" w:rsidP="008A3DB2">
      <w:pPr>
        <w:autoSpaceDE w:val="0"/>
        <w:autoSpaceDN w:val="0"/>
        <w:adjustRightInd w:val="0"/>
        <w:spacing w:line="360" w:lineRule="auto"/>
        <w:jc w:val="both"/>
        <w:rPr>
          <w:rFonts w:cs="Arial"/>
          <w:bCs/>
          <w:sz w:val="22"/>
          <w:szCs w:val="22"/>
          <w:lang w:eastAsia="es-CR"/>
        </w:rPr>
      </w:pPr>
    </w:p>
    <w:p w14:paraId="1F715903" w14:textId="77777777" w:rsidR="008A3DB2" w:rsidRPr="008A3DB2" w:rsidRDefault="008A3DB2" w:rsidP="008A3DB2">
      <w:pPr>
        <w:autoSpaceDE w:val="0"/>
        <w:autoSpaceDN w:val="0"/>
        <w:adjustRightInd w:val="0"/>
        <w:spacing w:line="360" w:lineRule="auto"/>
        <w:jc w:val="both"/>
        <w:rPr>
          <w:rFonts w:cs="Arial"/>
          <w:bCs/>
          <w:sz w:val="22"/>
          <w:szCs w:val="22"/>
          <w:lang w:eastAsia="es-CR"/>
        </w:rPr>
      </w:pPr>
      <w:r w:rsidRPr="008A3DB2">
        <w:rPr>
          <w:rFonts w:cs="Arial"/>
          <w:b/>
          <w:sz w:val="22"/>
          <w:szCs w:val="22"/>
          <w:lang w:eastAsia="es-CR"/>
        </w:rPr>
        <w:lastRenderedPageBreak/>
        <w:t>Tercero:</w:t>
      </w:r>
      <w:r w:rsidRPr="008A3DB2">
        <w:rPr>
          <w:rFonts w:cs="Arial"/>
          <w:bCs/>
          <w:sz w:val="22"/>
          <w:szCs w:val="22"/>
          <w:lang w:eastAsia="es-CR"/>
        </w:rPr>
        <w:t xml:space="preserve"> Que el 18 de marzo del 2022, mediante oficio DF-OF-0312-2022, la Dirección FOSUVI rechaza la solicitud de financiamiento adicional interpuesta por la empresa Edificios, Casas y Carreteras, señalando lo siguiente:</w:t>
      </w:r>
    </w:p>
    <w:p w14:paraId="5A709DA8" w14:textId="77777777" w:rsidR="008A3DB2" w:rsidRPr="008A3DB2" w:rsidRDefault="008A3DB2" w:rsidP="008A3DB2">
      <w:pPr>
        <w:autoSpaceDE w:val="0"/>
        <w:autoSpaceDN w:val="0"/>
        <w:adjustRightInd w:val="0"/>
        <w:jc w:val="both"/>
        <w:rPr>
          <w:rFonts w:cs="Arial"/>
          <w:bCs/>
          <w:sz w:val="22"/>
          <w:szCs w:val="22"/>
          <w:lang w:eastAsia="es-CR"/>
        </w:rPr>
      </w:pPr>
    </w:p>
    <w:p w14:paraId="2D5D2081" w14:textId="77777777" w:rsidR="008A3DB2" w:rsidRPr="008A3DB2" w:rsidRDefault="008A3DB2" w:rsidP="008A3DB2">
      <w:pPr>
        <w:autoSpaceDE w:val="0"/>
        <w:autoSpaceDN w:val="0"/>
        <w:adjustRightInd w:val="0"/>
        <w:ind w:left="284" w:right="140"/>
        <w:jc w:val="both"/>
        <w:rPr>
          <w:rFonts w:cs="Arial"/>
          <w:i/>
          <w:iCs/>
          <w:color w:val="000000"/>
          <w:sz w:val="22"/>
          <w:szCs w:val="22"/>
        </w:rPr>
      </w:pPr>
      <w:r w:rsidRPr="008A3DB2">
        <w:rPr>
          <w:rFonts w:cs="Arial"/>
          <w:color w:val="000000"/>
          <w:sz w:val="22"/>
          <w:szCs w:val="22"/>
        </w:rPr>
        <w:t>“</w:t>
      </w:r>
      <w:r w:rsidRPr="008A3DB2">
        <w:rPr>
          <w:rFonts w:cs="Arial"/>
          <w:i/>
          <w:iCs/>
          <w:color w:val="000000"/>
          <w:sz w:val="22"/>
          <w:szCs w:val="22"/>
        </w:rPr>
        <w:t xml:space="preserve">En relación con su oficio OF-SJ-23-25-02-2022, del 24 de febrero de 2022, le comunico lo siguiente: </w:t>
      </w:r>
    </w:p>
    <w:p w14:paraId="68B4D2F9" w14:textId="77777777" w:rsidR="008A3DB2" w:rsidRPr="008A3DB2" w:rsidRDefault="008A3DB2" w:rsidP="008A3DB2">
      <w:pPr>
        <w:autoSpaceDE w:val="0"/>
        <w:autoSpaceDN w:val="0"/>
        <w:adjustRightInd w:val="0"/>
        <w:ind w:left="284" w:right="140"/>
        <w:jc w:val="both"/>
        <w:rPr>
          <w:rFonts w:cs="Arial"/>
          <w:i/>
          <w:iCs/>
          <w:color w:val="000000"/>
          <w:sz w:val="22"/>
          <w:szCs w:val="22"/>
        </w:rPr>
      </w:pPr>
      <w:r w:rsidRPr="008A3DB2">
        <w:rPr>
          <w:rFonts w:cs="Arial"/>
          <w:i/>
          <w:iCs/>
          <w:color w:val="000000"/>
          <w:sz w:val="22"/>
          <w:szCs w:val="22"/>
        </w:rPr>
        <w:t>Las operaciones descritas en su oficio corresponden a operaciones de bono ordinario, y se diferencian en estado emitido y pagado. Con las operaciones emitidas, pendientes de formalizar en escritura pública, se puede proceder con la actualización del monto del bono familiar, mediante un proceso administrativo de Re - postulación en que la entidad solicita la anulación del caso emitido para generar un nuevo registro en el que se actualice el monto del presupuesto, los gastos de formalización y cierre y finalmente los datos de la operación financiera (Aporte del Cliente, Aporte de Gastos, Bono Familiar y Crédito Base)”.</w:t>
      </w:r>
    </w:p>
    <w:p w14:paraId="7C0E79B0" w14:textId="77777777" w:rsidR="008A3DB2" w:rsidRPr="008A3DB2" w:rsidRDefault="008A3DB2" w:rsidP="008A3DB2">
      <w:pPr>
        <w:autoSpaceDE w:val="0"/>
        <w:autoSpaceDN w:val="0"/>
        <w:adjustRightInd w:val="0"/>
        <w:spacing w:line="360" w:lineRule="auto"/>
        <w:jc w:val="both"/>
        <w:rPr>
          <w:rFonts w:cs="Arial"/>
          <w:bCs/>
          <w:i/>
          <w:iCs/>
          <w:sz w:val="22"/>
          <w:szCs w:val="22"/>
          <w:lang w:eastAsia="es-CR"/>
        </w:rPr>
      </w:pPr>
    </w:p>
    <w:p w14:paraId="525F4FF8" w14:textId="77777777" w:rsidR="008A3DB2" w:rsidRPr="008A3DB2" w:rsidRDefault="008A3DB2" w:rsidP="008A3DB2">
      <w:pPr>
        <w:autoSpaceDE w:val="0"/>
        <w:autoSpaceDN w:val="0"/>
        <w:adjustRightInd w:val="0"/>
        <w:spacing w:line="360" w:lineRule="auto"/>
        <w:jc w:val="both"/>
        <w:rPr>
          <w:rFonts w:cs="Arial"/>
          <w:bCs/>
          <w:sz w:val="22"/>
          <w:szCs w:val="22"/>
          <w:lang w:eastAsia="es-CR"/>
        </w:rPr>
      </w:pPr>
      <w:r w:rsidRPr="008A3DB2">
        <w:rPr>
          <w:rFonts w:cs="Arial"/>
          <w:b/>
          <w:sz w:val="22"/>
          <w:szCs w:val="22"/>
          <w:lang w:eastAsia="es-CR"/>
        </w:rPr>
        <w:t>Cuarto:</w:t>
      </w:r>
      <w:r w:rsidRPr="008A3DB2">
        <w:rPr>
          <w:rFonts w:cs="Arial"/>
          <w:bCs/>
          <w:sz w:val="22"/>
          <w:szCs w:val="22"/>
          <w:lang w:eastAsia="es-CR"/>
        </w:rPr>
        <w:t xml:space="preserve"> Que mediante escrito OF-SJ-26-23-03-2022, del 23 de marzo del 2022, la señora </w:t>
      </w:r>
      <w:proofErr w:type="spellStart"/>
      <w:r w:rsidRPr="008A3DB2">
        <w:rPr>
          <w:rFonts w:cs="Arial"/>
          <w:bCs/>
          <w:sz w:val="22"/>
          <w:szCs w:val="22"/>
          <w:lang w:eastAsia="es-CR"/>
        </w:rPr>
        <w:t>Gretta</w:t>
      </w:r>
      <w:proofErr w:type="spellEnd"/>
      <w:r w:rsidRPr="008A3DB2">
        <w:rPr>
          <w:rFonts w:cs="Arial"/>
          <w:bCs/>
          <w:sz w:val="22"/>
          <w:szCs w:val="22"/>
          <w:lang w:eastAsia="es-CR"/>
        </w:rPr>
        <w:t xml:space="preserve"> Moraga Guzmán, en la condición dicha presenta ante la citada Dirección, lo que denomina como “recurso de revocatoria con apelación en subsidio contra lo resuelto por la Dirección FOSUVI”.</w:t>
      </w:r>
    </w:p>
    <w:p w14:paraId="2D8BC0D3" w14:textId="77777777" w:rsidR="008A3DB2" w:rsidRPr="008A3DB2" w:rsidRDefault="008A3DB2" w:rsidP="008A3DB2">
      <w:pPr>
        <w:autoSpaceDE w:val="0"/>
        <w:autoSpaceDN w:val="0"/>
        <w:adjustRightInd w:val="0"/>
        <w:spacing w:line="360" w:lineRule="auto"/>
        <w:jc w:val="both"/>
        <w:rPr>
          <w:rFonts w:cs="Arial"/>
          <w:bCs/>
          <w:sz w:val="22"/>
          <w:szCs w:val="22"/>
          <w:lang w:eastAsia="es-CR"/>
        </w:rPr>
      </w:pPr>
      <w:r w:rsidRPr="008A3DB2">
        <w:rPr>
          <w:rFonts w:cs="Arial"/>
          <w:bCs/>
          <w:sz w:val="22"/>
          <w:szCs w:val="22"/>
          <w:lang w:eastAsia="es-CR"/>
        </w:rPr>
        <w:t xml:space="preserve"> </w:t>
      </w:r>
    </w:p>
    <w:p w14:paraId="65712F6C" w14:textId="77777777" w:rsidR="008A3DB2" w:rsidRPr="008A3DB2" w:rsidRDefault="008A3DB2" w:rsidP="008A3DB2">
      <w:pPr>
        <w:autoSpaceDE w:val="0"/>
        <w:autoSpaceDN w:val="0"/>
        <w:adjustRightInd w:val="0"/>
        <w:spacing w:line="360" w:lineRule="auto"/>
        <w:jc w:val="both"/>
        <w:rPr>
          <w:rFonts w:cs="Arial"/>
          <w:bCs/>
          <w:sz w:val="22"/>
          <w:szCs w:val="22"/>
          <w:lang w:eastAsia="es-CR"/>
        </w:rPr>
      </w:pPr>
      <w:r w:rsidRPr="008A3DB2">
        <w:rPr>
          <w:rFonts w:cs="Arial"/>
          <w:b/>
          <w:sz w:val="22"/>
          <w:szCs w:val="22"/>
          <w:lang w:eastAsia="es-CR"/>
        </w:rPr>
        <w:t>Quinto:</w:t>
      </w:r>
      <w:r w:rsidRPr="008A3DB2">
        <w:rPr>
          <w:rFonts w:cs="Arial"/>
          <w:bCs/>
          <w:sz w:val="22"/>
          <w:szCs w:val="22"/>
          <w:lang w:eastAsia="es-CR"/>
        </w:rPr>
        <w:t xml:space="preserve"> Que mediante escrito SGO-OF-0202-2022 del 03 de mayo de 2022, el señor Johnny Barrantes Villarevia, Subgerente de Operaciones de este Banco, se refiere al citado recurso de revocatoria con apelación en subsidio, sin aclarar cuál recurso está atendiendo y tampoco traslada la apelación para conocimiento de la Junta Directiva.  Solamente señala que se mantiene lo dispuesto en el oficio DF-OF-0312-2022.</w:t>
      </w:r>
    </w:p>
    <w:p w14:paraId="42353B18" w14:textId="77777777" w:rsidR="008A3DB2" w:rsidRPr="008A3DB2" w:rsidRDefault="008A3DB2" w:rsidP="008A3DB2">
      <w:pPr>
        <w:spacing w:line="360" w:lineRule="auto"/>
        <w:rPr>
          <w:rFonts w:cs="Arial"/>
          <w:b/>
          <w:sz w:val="22"/>
          <w:szCs w:val="22"/>
          <w:lang w:eastAsia="es-CR"/>
        </w:rPr>
      </w:pPr>
    </w:p>
    <w:p w14:paraId="0F28E109" w14:textId="77777777" w:rsidR="008A3DB2" w:rsidRPr="008A3DB2" w:rsidRDefault="008A3DB2" w:rsidP="008A3DB2">
      <w:pPr>
        <w:autoSpaceDE w:val="0"/>
        <w:autoSpaceDN w:val="0"/>
        <w:adjustRightInd w:val="0"/>
        <w:spacing w:line="360" w:lineRule="auto"/>
        <w:jc w:val="both"/>
        <w:rPr>
          <w:rFonts w:cs="Arial"/>
          <w:bCs/>
          <w:sz w:val="22"/>
          <w:szCs w:val="22"/>
          <w:lang w:eastAsia="es-CR"/>
        </w:rPr>
      </w:pPr>
      <w:r w:rsidRPr="008A3DB2">
        <w:rPr>
          <w:rFonts w:cs="Arial"/>
          <w:b/>
          <w:sz w:val="22"/>
          <w:szCs w:val="22"/>
          <w:lang w:eastAsia="es-CR"/>
        </w:rPr>
        <w:t>Sexto:</w:t>
      </w:r>
      <w:r w:rsidRPr="008A3DB2">
        <w:rPr>
          <w:rFonts w:cs="Arial"/>
          <w:bCs/>
          <w:sz w:val="22"/>
          <w:szCs w:val="22"/>
          <w:lang w:eastAsia="es-CR"/>
        </w:rPr>
        <w:t xml:space="preserve"> Que mediante escrito fechado 4 de mayo de 2022, la señora </w:t>
      </w:r>
      <w:proofErr w:type="spellStart"/>
      <w:r w:rsidRPr="008A3DB2">
        <w:rPr>
          <w:rFonts w:cs="Arial"/>
          <w:bCs/>
          <w:sz w:val="22"/>
          <w:szCs w:val="22"/>
          <w:lang w:eastAsia="es-CR"/>
        </w:rPr>
        <w:t>Gretta</w:t>
      </w:r>
      <w:proofErr w:type="spellEnd"/>
      <w:r w:rsidRPr="008A3DB2">
        <w:rPr>
          <w:rFonts w:cs="Arial"/>
          <w:bCs/>
          <w:sz w:val="22"/>
          <w:szCs w:val="22"/>
          <w:lang w:eastAsia="es-CR"/>
        </w:rPr>
        <w:t xml:space="preserve"> Moraga presenta lo que nuevamente denomina como “recurso de apelación”.   La Junta Directiva adopta el acuerdo número 17 de la sesión número 38-2022, del 01 de agosto del año en curso, el cual indica:  </w:t>
      </w:r>
    </w:p>
    <w:p w14:paraId="2E4DDD87" w14:textId="77777777" w:rsidR="008A3DB2" w:rsidRPr="008A3DB2" w:rsidRDefault="008A3DB2" w:rsidP="008A3DB2">
      <w:pPr>
        <w:autoSpaceDE w:val="0"/>
        <w:autoSpaceDN w:val="0"/>
        <w:adjustRightInd w:val="0"/>
        <w:jc w:val="both"/>
        <w:rPr>
          <w:rFonts w:cs="Arial"/>
          <w:bCs/>
          <w:sz w:val="22"/>
          <w:szCs w:val="22"/>
          <w:lang w:eastAsia="es-CR"/>
        </w:rPr>
      </w:pPr>
    </w:p>
    <w:p w14:paraId="7C3853EA" w14:textId="77777777" w:rsidR="008A3DB2" w:rsidRPr="008A3DB2" w:rsidRDefault="008A3DB2" w:rsidP="008A3DB2">
      <w:pPr>
        <w:ind w:left="284"/>
        <w:jc w:val="both"/>
        <w:rPr>
          <w:rFonts w:cs="Arial"/>
          <w:sz w:val="22"/>
          <w:szCs w:val="22"/>
          <w:lang w:eastAsia="es-CR"/>
        </w:rPr>
      </w:pPr>
      <w:r w:rsidRPr="008A3DB2">
        <w:rPr>
          <w:rFonts w:cs="Arial"/>
          <w:sz w:val="22"/>
          <w:szCs w:val="22"/>
          <w:lang w:eastAsia="es-CR"/>
        </w:rPr>
        <w:t>“</w:t>
      </w:r>
      <w:r w:rsidRPr="008A3DB2">
        <w:rPr>
          <w:rFonts w:cs="Arial"/>
          <w:b/>
          <w:bCs/>
          <w:i/>
          <w:iCs/>
          <w:sz w:val="22"/>
          <w:szCs w:val="22"/>
          <w:u w:val="single"/>
          <w:lang w:eastAsia="es-CR"/>
        </w:rPr>
        <w:t>ACUERDO N°17:</w:t>
      </w:r>
    </w:p>
    <w:p w14:paraId="17F829FA" w14:textId="77777777" w:rsidR="008A3DB2" w:rsidRPr="008A3DB2" w:rsidRDefault="008A3DB2" w:rsidP="008A3DB2">
      <w:pPr>
        <w:ind w:left="284"/>
        <w:jc w:val="both"/>
        <w:rPr>
          <w:rFonts w:cs="Arial"/>
          <w:sz w:val="22"/>
          <w:szCs w:val="22"/>
          <w:lang w:eastAsia="es-CR"/>
        </w:rPr>
      </w:pPr>
      <w:r w:rsidRPr="008A3DB2">
        <w:rPr>
          <w:rFonts w:cs="Arial"/>
          <w:sz w:val="22"/>
          <w:szCs w:val="22"/>
          <w:lang w:eastAsia="es-CR"/>
        </w:rPr>
        <w:t xml:space="preserve">Instruir a la Administración, para que presente a esta Junta Directiva el criterio y la recomendación correspondientes, sobre recurso de apelación interpuesto por la señora </w:t>
      </w:r>
      <w:proofErr w:type="spellStart"/>
      <w:r w:rsidRPr="008A3DB2">
        <w:rPr>
          <w:rFonts w:cs="Arial"/>
          <w:sz w:val="22"/>
          <w:szCs w:val="22"/>
          <w:lang w:eastAsia="es-CR"/>
        </w:rPr>
        <w:t>Gretta</w:t>
      </w:r>
      <w:proofErr w:type="spellEnd"/>
      <w:r w:rsidRPr="008A3DB2">
        <w:rPr>
          <w:rFonts w:cs="Arial"/>
          <w:sz w:val="22"/>
          <w:szCs w:val="22"/>
          <w:lang w:eastAsia="es-CR"/>
        </w:rPr>
        <w:t xml:space="preserve"> Moraga Guzmán, presidenta de la empresa Edificios, Casas y Carreteras S.A., contra el rechazo de la solicitud para ajustar un grupo de bonos que fueron aprobados al amparo del artículo 59.  Lo anterior, según lo indicado por dicha empresa en oficio del 04 de mayo de 2022, dirigido a la Subgerencia de Operaciones.</w:t>
      </w:r>
    </w:p>
    <w:p w14:paraId="266F19F0" w14:textId="77777777" w:rsidR="008A3DB2" w:rsidRPr="008A3DB2" w:rsidRDefault="008A3DB2" w:rsidP="008A3DB2">
      <w:pPr>
        <w:ind w:left="284"/>
        <w:jc w:val="both"/>
        <w:rPr>
          <w:rFonts w:cs="Arial"/>
          <w:sz w:val="22"/>
          <w:szCs w:val="22"/>
          <w:lang w:eastAsia="es-CR"/>
        </w:rPr>
      </w:pPr>
      <w:r w:rsidRPr="008A3DB2">
        <w:rPr>
          <w:rFonts w:cs="Arial"/>
          <w:b/>
          <w:bCs/>
          <w:i/>
          <w:iCs/>
          <w:sz w:val="22"/>
          <w:szCs w:val="22"/>
          <w:u w:val="single"/>
          <w:lang w:eastAsia="es-CR"/>
        </w:rPr>
        <w:t>Acuerdo Unánime y Firme.-</w:t>
      </w:r>
      <w:r w:rsidRPr="008A3DB2">
        <w:rPr>
          <w:rFonts w:cs="Arial"/>
          <w:sz w:val="22"/>
          <w:szCs w:val="22"/>
          <w:lang w:eastAsia="es-CR"/>
        </w:rPr>
        <w:t>“</w:t>
      </w:r>
    </w:p>
    <w:p w14:paraId="0F42D5EC" w14:textId="77777777" w:rsidR="008A3DB2" w:rsidRPr="008A3DB2" w:rsidRDefault="008A3DB2" w:rsidP="008A3DB2">
      <w:pPr>
        <w:spacing w:line="360" w:lineRule="auto"/>
        <w:jc w:val="both"/>
        <w:rPr>
          <w:rFonts w:cs="Arial"/>
          <w:sz w:val="22"/>
          <w:szCs w:val="22"/>
          <w:lang w:eastAsia="es-CR"/>
        </w:rPr>
      </w:pPr>
    </w:p>
    <w:p w14:paraId="12156806" w14:textId="77777777" w:rsidR="008A3DB2" w:rsidRPr="008A3DB2" w:rsidRDefault="008A3DB2" w:rsidP="008A3DB2">
      <w:pPr>
        <w:autoSpaceDE w:val="0"/>
        <w:autoSpaceDN w:val="0"/>
        <w:adjustRightInd w:val="0"/>
        <w:spacing w:line="360" w:lineRule="auto"/>
        <w:jc w:val="both"/>
        <w:rPr>
          <w:rFonts w:cs="Arial"/>
          <w:bCs/>
          <w:iCs/>
          <w:sz w:val="22"/>
          <w:szCs w:val="22"/>
          <w:lang w:val="es-ES_tradnl" w:eastAsia="es-CR"/>
        </w:rPr>
      </w:pPr>
      <w:r w:rsidRPr="008A3DB2">
        <w:rPr>
          <w:rFonts w:cs="Arial"/>
          <w:b/>
          <w:iCs/>
          <w:sz w:val="22"/>
          <w:szCs w:val="22"/>
          <w:lang w:eastAsia="es-CR"/>
        </w:rPr>
        <w:lastRenderedPageBreak/>
        <w:t>Sétimo:</w:t>
      </w:r>
      <w:r w:rsidRPr="008A3DB2">
        <w:rPr>
          <w:rFonts w:cs="Arial"/>
          <w:bCs/>
          <w:iCs/>
          <w:sz w:val="22"/>
          <w:szCs w:val="22"/>
          <w:lang w:eastAsia="es-CR"/>
        </w:rPr>
        <w:t xml:space="preserve"> Que atendiendo lo dispuesto en el antes citado acuerdo y por medio del oficio AL-OF-105-2022, del 22 de agosto de 2022, la Asesoría Legal presenta a esta </w:t>
      </w:r>
      <w:r w:rsidRPr="008A3DB2">
        <w:rPr>
          <w:rFonts w:cs="Arial"/>
          <w:bCs/>
          <w:iCs/>
          <w:sz w:val="22"/>
          <w:szCs w:val="22"/>
          <w:lang w:val="es-ES_tradnl" w:eastAsia="es-CR"/>
        </w:rPr>
        <w:t>Junta Directiva el respectivo dictamen jurídico, el cual señala, en lo conducente, lo siguiente:</w:t>
      </w:r>
    </w:p>
    <w:p w14:paraId="5A4464E0" w14:textId="77777777" w:rsidR="008A3DB2" w:rsidRPr="008A3DB2" w:rsidRDefault="008A3DB2" w:rsidP="008A3DB2">
      <w:pPr>
        <w:autoSpaceDE w:val="0"/>
        <w:autoSpaceDN w:val="0"/>
        <w:adjustRightInd w:val="0"/>
        <w:jc w:val="both"/>
        <w:rPr>
          <w:rFonts w:cs="Arial"/>
          <w:bCs/>
          <w:iCs/>
          <w:sz w:val="22"/>
          <w:szCs w:val="22"/>
          <w:lang w:val="es-ES_tradnl" w:eastAsia="es-CR"/>
        </w:rPr>
      </w:pPr>
    </w:p>
    <w:p w14:paraId="0CDED625" w14:textId="77777777" w:rsidR="008A3DB2" w:rsidRPr="008A3DB2" w:rsidRDefault="008A3DB2" w:rsidP="008A3DB2">
      <w:pPr>
        <w:autoSpaceDE w:val="0"/>
        <w:autoSpaceDN w:val="0"/>
        <w:adjustRightInd w:val="0"/>
        <w:ind w:left="284"/>
        <w:jc w:val="both"/>
        <w:rPr>
          <w:rFonts w:cs="Arial"/>
          <w:b/>
          <w:sz w:val="22"/>
          <w:szCs w:val="22"/>
          <w:lang w:eastAsia="es-CR"/>
        </w:rPr>
      </w:pPr>
      <w:r w:rsidRPr="008A3DB2">
        <w:rPr>
          <w:rFonts w:cs="Arial"/>
          <w:bCs/>
          <w:iCs/>
          <w:sz w:val="22"/>
          <w:szCs w:val="22"/>
          <w:lang w:val="es-ES_tradnl" w:eastAsia="es-CR"/>
        </w:rPr>
        <w:t>«</w:t>
      </w:r>
      <w:r w:rsidRPr="008A3DB2">
        <w:rPr>
          <w:rFonts w:cs="Arial"/>
          <w:b/>
          <w:sz w:val="22"/>
          <w:szCs w:val="22"/>
          <w:lang w:eastAsia="es-CR"/>
        </w:rPr>
        <w:t xml:space="preserve">II.- MOTIVOS O FUNDAMENTOS DEL RECURSO. AGRAVIOS. </w:t>
      </w:r>
    </w:p>
    <w:p w14:paraId="5BCA0B14" w14:textId="77777777" w:rsidR="008A3DB2" w:rsidRPr="008A3DB2" w:rsidRDefault="008A3DB2" w:rsidP="008A3DB2">
      <w:pPr>
        <w:ind w:left="284"/>
        <w:jc w:val="both"/>
        <w:rPr>
          <w:rFonts w:cs="Arial"/>
          <w:bCs/>
          <w:sz w:val="22"/>
          <w:szCs w:val="22"/>
          <w:lang w:eastAsia="es-CR"/>
        </w:rPr>
      </w:pPr>
    </w:p>
    <w:p w14:paraId="7117DC99" w14:textId="77777777" w:rsidR="008A3DB2" w:rsidRPr="008A3DB2" w:rsidRDefault="008A3DB2" w:rsidP="008A3DB2">
      <w:pPr>
        <w:ind w:left="284"/>
        <w:jc w:val="both"/>
        <w:rPr>
          <w:rFonts w:cs="Arial"/>
          <w:bCs/>
          <w:sz w:val="22"/>
          <w:szCs w:val="22"/>
          <w:lang w:eastAsia="es-CR"/>
        </w:rPr>
      </w:pPr>
      <w:r w:rsidRPr="008A3DB2">
        <w:rPr>
          <w:rFonts w:cs="Arial"/>
          <w:bCs/>
          <w:sz w:val="22"/>
          <w:szCs w:val="22"/>
          <w:lang w:eastAsia="es-CR"/>
        </w:rPr>
        <w:t xml:space="preserve">El recurso expresa el siguiente agravio, en resumen: </w:t>
      </w:r>
    </w:p>
    <w:p w14:paraId="3B76CDB9" w14:textId="77777777" w:rsidR="008A3DB2" w:rsidRPr="008A3DB2" w:rsidRDefault="008A3DB2" w:rsidP="008A3DB2">
      <w:pPr>
        <w:ind w:left="284"/>
        <w:jc w:val="both"/>
        <w:rPr>
          <w:rFonts w:cs="Arial"/>
          <w:bCs/>
          <w:sz w:val="22"/>
          <w:szCs w:val="22"/>
          <w:lang w:eastAsia="es-CR"/>
        </w:rPr>
      </w:pPr>
      <w:r w:rsidRPr="008A3DB2">
        <w:rPr>
          <w:rFonts w:cs="Arial"/>
          <w:bCs/>
          <w:sz w:val="22"/>
          <w:szCs w:val="22"/>
          <w:lang w:eastAsia="es-CR"/>
        </w:rPr>
        <w:t>Se refiere a la disconformidad de su empresa por no habérsele ajustado un grupo de bonos que le fueron aprobados al amparo del artículo 59.</w:t>
      </w:r>
    </w:p>
    <w:p w14:paraId="57BEFAA9" w14:textId="77777777" w:rsidR="008A3DB2" w:rsidRPr="008A3DB2" w:rsidRDefault="008A3DB2" w:rsidP="008A3DB2">
      <w:pPr>
        <w:ind w:left="284"/>
        <w:jc w:val="both"/>
        <w:rPr>
          <w:rFonts w:cs="Arial"/>
          <w:b/>
          <w:sz w:val="22"/>
          <w:szCs w:val="22"/>
          <w:lang w:eastAsia="es-CR"/>
        </w:rPr>
      </w:pPr>
    </w:p>
    <w:p w14:paraId="54A31809" w14:textId="77777777" w:rsidR="008A3DB2" w:rsidRPr="008A3DB2" w:rsidRDefault="008A3DB2" w:rsidP="008A3DB2">
      <w:pPr>
        <w:ind w:left="284"/>
        <w:jc w:val="both"/>
        <w:rPr>
          <w:rFonts w:cs="Arial"/>
          <w:b/>
          <w:sz w:val="22"/>
          <w:szCs w:val="22"/>
          <w:lang w:eastAsia="es-CR"/>
        </w:rPr>
      </w:pPr>
      <w:r w:rsidRPr="008A3DB2">
        <w:rPr>
          <w:rFonts w:cs="Arial"/>
          <w:b/>
          <w:sz w:val="22"/>
          <w:szCs w:val="22"/>
          <w:lang w:eastAsia="es-CR"/>
        </w:rPr>
        <w:t xml:space="preserve">III.- LEGITIMACION. </w:t>
      </w:r>
    </w:p>
    <w:p w14:paraId="0FDDE7AA" w14:textId="77777777" w:rsidR="008A3DB2" w:rsidRPr="008A3DB2" w:rsidRDefault="008A3DB2" w:rsidP="008A3DB2">
      <w:pPr>
        <w:ind w:left="284"/>
        <w:jc w:val="both"/>
        <w:rPr>
          <w:rFonts w:cs="Arial"/>
          <w:b/>
          <w:sz w:val="22"/>
          <w:szCs w:val="22"/>
          <w:lang w:eastAsia="es-CR"/>
        </w:rPr>
      </w:pPr>
    </w:p>
    <w:p w14:paraId="4F0D28CB" w14:textId="77777777" w:rsidR="008A3DB2" w:rsidRPr="008A3DB2" w:rsidRDefault="008A3DB2" w:rsidP="008A3DB2">
      <w:pPr>
        <w:ind w:left="284"/>
        <w:jc w:val="both"/>
        <w:rPr>
          <w:rFonts w:cs="Arial"/>
          <w:bCs/>
          <w:sz w:val="22"/>
          <w:szCs w:val="22"/>
          <w:lang w:eastAsia="es-CR"/>
        </w:rPr>
      </w:pPr>
      <w:r w:rsidRPr="008A3DB2">
        <w:rPr>
          <w:rFonts w:cs="Arial"/>
          <w:bCs/>
          <w:sz w:val="22"/>
          <w:szCs w:val="22"/>
          <w:lang w:eastAsia="es-CR"/>
        </w:rPr>
        <w:t xml:space="preserve">No se observa ninguna acta de notificación de los actos impugnados.  Por ello cada recurso debe tenerse como presentado en tiempo. La recurrente es la representante de la empresa afectada directa por el acto impugnado de donde deriva su legitimación para impugnarlo.  Y en materia administrativa los recursos no requieren de una redacción formal o concreta y bastará para su trámite que del mismo se derive la intención de revisar el acto concreto impugnado (artículo 348 de la Ley General de la Administración Pública), por lo que en ese orden los recurso también se debe tener como presentados en forma y tiempo.  </w:t>
      </w:r>
    </w:p>
    <w:p w14:paraId="46E2CAE3" w14:textId="77777777" w:rsidR="008A3DB2" w:rsidRPr="008A3DB2" w:rsidRDefault="008A3DB2" w:rsidP="008A3DB2">
      <w:pPr>
        <w:ind w:left="284"/>
        <w:jc w:val="both"/>
        <w:rPr>
          <w:rFonts w:cs="Arial"/>
          <w:bCs/>
          <w:i/>
          <w:color w:val="000600"/>
          <w:sz w:val="22"/>
          <w:szCs w:val="22"/>
          <w:lang w:val="es-ES_tradnl" w:eastAsia="es-CR" w:bidi="he-IL"/>
        </w:rPr>
      </w:pPr>
    </w:p>
    <w:p w14:paraId="058E49D3" w14:textId="77777777" w:rsidR="008A3DB2" w:rsidRPr="008A3DB2" w:rsidRDefault="008A3DB2" w:rsidP="008A3DB2">
      <w:pPr>
        <w:widowControl w:val="0"/>
        <w:autoSpaceDE w:val="0"/>
        <w:autoSpaceDN w:val="0"/>
        <w:adjustRightInd w:val="0"/>
        <w:ind w:left="284"/>
        <w:jc w:val="both"/>
        <w:rPr>
          <w:rFonts w:cs="Arial"/>
          <w:b/>
          <w:sz w:val="22"/>
          <w:szCs w:val="22"/>
          <w:lang w:val="es-CR" w:eastAsia="es-CR"/>
        </w:rPr>
      </w:pPr>
      <w:r w:rsidRPr="008A3DB2">
        <w:rPr>
          <w:rFonts w:cs="Arial"/>
          <w:b/>
          <w:sz w:val="22"/>
          <w:szCs w:val="22"/>
          <w:lang w:val="es-CR" w:eastAsia="es-CR"/>
        </w:rPr>
        <w:t>IV.- ANALISIS DE LOS RECURSOS ORDINARIOS:</w:t>
      </w:r>
    </w:p>
    <w:p w14:paraId="3EB2D195" w14:textId="77777777" w:rsidR="008A3DB2" w:rsidRPr="008A3DB2" w:rsidRDefault="008A3DB2" w:rsidP="008A3DB2">
      <w:pPr>
        <w:widowControl w:val="0"/>
        <w:autoSpaceDE w:val="0"/>
        <w:autoSpaceDN w:val="0"/>
        <w:adjustRightInd w:val="0"/>
        <w:ind w:left="284"/>
        <w:jc w:val="both"/>
        <w:rPr>
          <w:rFonts w:cs="Arial"/>
          <w:b/>
          <w:sz w:val="22"/>
          <w:szCs w:val="22"/>
          <w:lang w:val="es-CR" w:eastAsia="es-CR"/>
        </w:rPr>
      </w:pPr>
    </w:p>
    <w:p w14:paraId="6D1F283A" w14:textId="77777777" w:rsidR="008A3DB2" w:rsidRPr="008A3DB2" w:rsidRDefault="008A3DB2" w:rsidP="008A3DB2">
      <w:pPr>
        <w:widowControl w:val="0"/>
        <w:autoSpaceDE w:val="0"/>
        <w:autoSpaceDN w:val="0"/>
        <w:adjustRightInd w:val="0"/>
        <w:ind w:left="284"/>
        <w:jc w:val="both"/>
        <w:rPr>
          <w:rFonts w:cs="Arial"/>
          <w:bCs/>
          <w:sz w:val="22"/>
          <w:szCs w:val="22"/>
          <w:lang w:val="es-CR" w:eastAsia="es-CR"/>
        </w:rPr>
      </w:pPr>
      <w:r w:rsidRPr="008A3DB2">
        <w:rPr>
          <w:rFonts w:cs="Arial"/>
          <w:bCs/>
          <w:sz w:val="22"/>
          <w:szCs w:val="22"/>
          <w:lang w:val="es-CR" w:eastAsia="es-CR"/>
        </w:rPr>
        <w:t>Esta Asesoría procede a analizar el recurso y demás actos emitidos por la Administración, ante lo cual emitimos los siguientes comentarios:</w:t>
      </w:r>
    </w:p>
    <w:p w14:paraId="5F5736E0" w14:textId="77777777" w:rsidR="008A3DB2" w:rsidRPr="008A3DB2" w:rsidRDefault="008A3DB2" w:rsidP="008A3DB2">
      <w:pPr>
        <w:widowControl w:val="0"/>
        <w:autoSpaceDE w:val="0"/>
        <w:autoSpaceDN w:val="0"/>
        <w:adjustRightInd w:val="0"/>
        <w:ind w:left="284"/>
        <w:jc w:val="both"/>
        <w:rPr>
          <w:rFonts w:cs="Arial"/>
          <w:bCs/>
          <w:sz w:val="22"/>
          <w:szCs w:val="22"/>
          <w:lang w:val="es-CR" w:eastAsia="es-CR"/>
        </w:rPr>
      </w:pPr>
    </w:p>
    <w:p w14:paraId="2FE10851" w14:textId="77777777" w:rsidR="008A3DB2" w:rsidRPr="008A3DB2" w:rsidRDefault="008A3DB2" w:rsidP="008A3DB2">
      <w:pPr>
        <w:ind w:left="284"/>
        <w:jc w:val="both"/>
        <w:rPr>
          <w:rFonts w:cs="Arial"/>
          <w:color w:val="000000"/>
          <w:sz w:val="22"/>
          <w:szCs w:val="22"/>
        </w:rPr>
      </w:pPr>
      <w:r w:rsidRPr="008A3DB2">
        <w:rPr>
          <w:rFonts w:cs="Arial"/>
          <w:color w:val="000000"/>
          <w:sz w:val="22"/>
          <w:szCs w:val="22"/>
        </w:rPr>
        <w:t>1- El acto administrativo, como manifestación de la voluntad de la Administración en el ejercicio de sus facultades, puede ser impugnado por su destinatario si lo encuentra lesivo de sus derechos, tanto en sede administrativa como jurisdiccional.</w:t>
      </w:r>
    </w:p>
    <w:p w14:paraId="6708D634" w14:textId="77777777" w:rsidR="008A3DB2" w:rsidRPr="008A3DB2" w:rsidRDefault="008A3DB2" w:rsidP="008A3DB2">
      <w:pPr>
        <w:ind w:left="284"/>
        <w:jc w:val="both"/>
        <w:rPr>
          <w:rFonts w:cs="Arial"/>
          <w:color w:val="000000"/>
          <w:sz w:val="22"/>
          <w:szCs w:val="22"/>
        </w:rPr>
      </w:pPr>
    </w:p>
    <w:p w14:paraId="590E6D5E" w14:textId="77777777" w:rsidR="008A3DB2" w:rsidRPr="008A3DB2" w:rsidRDefault="008A3DB2" w:rsidP="008A3DB2">
      <w:pPr>
        <w:ind w:left="284"/>
        <w:jc w:val="both"/>
        <w:rPr>
          <w:rFonts w:cs="Arial"/>
          <w:color w:val="000000"/>
          <w:sz w:val="22"/>
          <w:szCs w:val="22"/>
        </w:rPr>
      </w:pPr>
      <w:r w:rsidRPr="008A3DB2">
        <w:rPr>
          <w:rFonts w:cs="Arial"/>
          <w:color w:val="000000"/>
          <w:sz w:val="22"/>
          <w:szCs w:val="22"/>
        </w:rPr>
        <w:t>2- En sede administrativa, los recursos "</w:t>
      </w:r>
      <w:r w:rsidRPr="008A3DB2">
        <w:rPr>
          <w:rFonts w:cs="Arial"/>
          <w:i/>
          <w:iCs/>
          <w:color w:val="000000"/>
          <w:sz w:val="22"/>
          <w:szCs w:val="22"/>
        </w:rPr>
        <w:t>son actos del administrado mediante los cuales éste pide a la propia administración la revocación o reforma de un acto suyo o de una disposición de carácter general de rango inferior a la Ley en base a un título jurídico específico"</w:t>
      </w:r>
      <w:r w:rsidRPr="008A3DB2">
        <w:rPr>
          <w:rFonts w:cs="Arial"/>
          <w:color w:val="000000"/>
          <w:sz w:val="22"/>
          <w:szCs w:val="22"/>
        </w:rPr>
        <w:t xml:space="preserve"> (GARCIA DE ENTERRIA, Eduardo y FERNANDEZ Tomás-Ramón. Curso de Derecho Administrativo, Tomo II, </w:t>
      </w:r>
      <w:proofErr w:type="spellStart"/>
      <w:r w:rsidRPr="008A3DB2">
        <w:rPr>
          <w:rFonts w:cs="Arial"/>
          <w:color w:val="000000"/>
          <w:sz w:val="22"/>
          <w:szCs w:val="22"/>
        </w:rPr>
        <w:t>Civitas</w:t>
      </w:r>
      <w:proofErr w:type="spellEnd"/>
      <w:r w:rsidRPr="008A3DB2">
        <w:rPr>
          <w:rFonts w:cs="Arial"/>
          <w:color w:val="000000"/>
          <w:sz w:val="22"/>
          <w:szCs w:val="22"/>
        </w:rPr>
        <w:t>, Madrid, 1997, pág. 506.) y se constituyen en un presupuesto necesario para la posterior impugnación en vía jurisdiccional, ya que es preciso agotar la vía administrativa para acceder a aquella.</w:t>
      </w:r>
    </w:p>
    <w:p w14:paraId="19869F3E" w14:textId="77777777" w:rsidR="008A3DB2" w:rsidRPr="008A3DB2" w:rsidRDefault="008A3DB2" w:rsidP="008A3DB2">
      <w:pPr>
        <w:ind w:left="284"/>
        <w:jc w:val="both"/>
        <w:rPr>
          <w:rFonts w:cs="Arial"/>
          <w:color w:val="000000"/>
          <w:sz w:val="22"/>
          <w:szCs w:val="22"/>
        </w:rPr>
      </w:pPr>
    </w:p>
    <w:p w14:paraId="5C97DD2C" w14:textId="77777777" w:rsidR="008A3DB2" w:rsidRPr="008A3DB2" w:rsidRDefault="008A3DB2" w:rsidP="008A3DB2">
      <w:pPr>
        <w:ind w:left="284"/>
        <w:jc w:val="both"/>
        <w:rPr>
          <w:rFonts w:cs="Arial"/>
          <w:color w:val="000000"/>
          <w:sz w:val="22"/>
          <w:szCs w:val="22"/>
        </w:rPr>
      </w:pPr>
      <w:r w:rsidRPr="008A3DB2">
        <w:rPr>
          <w:rFonts w:cs="Arial"/>
          <w:color w:val="000000"/>
          <w:sz w:val="22"/>
          <w:szCs w:val="22"/>
          <w:lang w:eastAsia="es-CR"/>
        </w:rPr>
        <w:t>3- La impugnación de los actos administrativos regulada en los artículos 342 y siguientes de la Ley General de la Administración Pública, está prevista para las "resoluciones de mero trámite, o incidentales o finales, por motivos de legalidad o de oportunidad".</w:t>
      </w:r>
    </w:p>
    <w:p w14:paraId="490CBE0C" w14:textId="77777777" w:rsidR="008A3DB2" w:rsidRPr="008A3DB2" w:rsidRDefault="008A3DB2" w:rsidP="008A3DB2">
      <w:pPr>
        <w:ind w:left="284"/>
        <w:jc w:val="both"/>
        <w:rPr>
          <w:rFonts w:cs="Arial"/>
          <w:color w:val="000000"/>
          <w:sz w:val="22"/>
          <w:szCs w:val="22"/>
        </w:rPr>
      </w:pPr>
    </w:p>
    <w:p w14:paraId="08E39CC4" w14:textId="77777777" w:rsidR="008A3DB2" w:rsidRPr="008A3DB2" w:rsidRDefault="008A3DB2" w:rsidP="008A3DB2">
      <w:pPr>
        <w:ind w:left="284"/>
        <w:jc w:val="both"/>
        <w:rPr>
          <w:rFonts w:cs="Arial"/>
          <w:color w:val="000000"/>
          <w:sz w:val="22"/>
          <w:szCs w:val="22"/>
        </w:rPr>
      </w:pPr>
      <w:r w:rsidRPr="008A3DB2">
        <w:rPr>
          <w:rFonts w:cs="Arial"/>
          <w:color w:val="000000"/>
          <w:sz w:val="22"/>
          <w:szCs w:val="22"/>
        </w:rPr>
        <w:t>4- Los recursos administrativos se han clasificado, tanto por la doctrina como por el legislador, en dos categorías principales según su carácter excepcional, a saber: los recursos ordinarios y el recurso extraordinario de revisión. Dentro de la clasificación de recursos ordinarios, se establecen: revocatoria o reposición y apelación, regulados en los artículos 342 a 352 de la Ley General de la Administración Pública.</w:t>
      </w:r>
    </w:p>
    <w:p w14:paraId="1F01CCD8" w14:textId="77777777" w:rsidR="008A3DB2" w:rsidRPr="008A3DB2" w:rsidRDefault="008A3DB2" w:rsidP="008A3DB2">
      <w:pPr>
        <w:ind w:left="284"/>
        <w:jc w:val="both"/>
        <w:rPr>
          <w:rFonts w:cs="Arial"/>
          <w:color w:val="000000"/>
          <w:sz w:val="22"/>
          <w:szCs w:val="22"/>
        </w:rPr>
      </w:pPr>
    </w:p>
    <w:p w14:paraId="231C3271" w14:textId="77777777" w:rsidR="008A3DB2" w:rsidRPr="008A3DB2" w:rsidRDefault="008A3DB2" w:rsidP="008A3DB2">
      <w:pPr>
        <w:ind w:left="284"/>
        <w:jc w:val="both"/>
        <w:rPr>
          <w:rFonts w:cs="Arial"/>
          <w:color w:val="000000"/>
          <w:sz w:val="22"/>
          <w:szCs w:val="22"/>
        </w:rPr>
      </w:pPr>
      <w:r w:rsidRPr="008A3DB2">
        <w:rPr>
          <w:rFonts w:cs="Arial"/>
          <w:color w:val="000000"/>
          <w:sz w:val="22"/>
          <w:szCs w:val="22"/>
        </w:rPr>
        <w:lastRenderedPageBreak/>
        <w:t>5- El primero de los recursos mencionados, es decidido por el mismo órgano que dictó el acto, quien puede revocar su decisión o bien confirmarla desestimando el recurso.</w:t>
      </w:r>
    </w:p>
    <w:p w14:paraId="0BC7E6D4" w14:textId="77777777" w:rsidR="008A3DB2" w:rsidRPr="008A3DB2" w:rsidRDefault="008A3DB2" w:rsidP="008A3DB2">
      <w:pPr>
        <w:ind w:left="284"/>
        <w:jc w:val="both"/>
        <w:rPr>
          <w:rFonts w:cs="Arial"/>
          <w:color w:val="000000"/>
          <w:sz w:val="22"/>
          <w:szCs w:val="22"/>
        </w:rPr>
      </w:pPr>
    </w:p>
    <w:p w14:paraId="0EEF1B53" w14:textId="77777777" w:rsidR="008A3DB2" w:rsidRPr="008A3DB2" w:rsidRDefault="008A3DB2" w:rsidP="008A3DB2">
      <w:pPr>
        <w:ind w:left="284"/>
        <w:jc w:val="both"/>
        <w:rPr>
          <w:rFonts w:cs="Arial"/>
          <w:color w:val="000000"/>
          <w:sz w:val="22"/>
          <w:szCs w:val="22"/>
        </w:rPr>
      </w:pPr>
      <w:r w:rsidRPr="008A3DB2">
        <w:rPr>
          <w:rFonts w:cs="Arial"/>
          <w:color w:val="000000"/>
          <w:sz w:val="22"/>
          <w:szCs w:val="22"/>
        </w:rPr>
        <w:t xml:space="preserve">Por su parte, el recurso de apelación tiene su fundamento en la jerarquía administrativa, de manera que sea el superior del órgano que dictó el acto quien revise la actuación de este, para el caso en concreto, será competencia de la Junta Directiva del BANHVI. La Junta podrá desestimar el recurso y confirmar el acto impugnado, o bien, modificar o anular el acto. En este caso el recurrente interpuso ambos recursos, por lo que la apelación se tramitará una vez resuelta la revocatoria. </w:t>
      </w:r>
    </w:p>
    <w:p w14:paraId="05F7FD7F" w14:textId="77777777" w:rsidR="008A3DB2" w:rsidRPr="008A3DB2" w:rsidRDefault="008A3DB2" w:rsidP="008A3DB2">
      <w:pPr>
        <w:ind w:left="284" w:right="227"/>
        <w:jc w:val="both"/>
        <w:rPr>
          <w:rFonts w:eastAsia="Calibri" w:cs="Arial"/>
          <w:sz w:val="22"/>
          <w:szCs w:val="22"/>
          <w:lang w:val="es-MX" w:eastAsia="en-US"/>
        </w:rPr>
      </w:pPr>
    </w:p>
    <w:p w14:paraId="15C4A969" w14:textId="77777777" w:rsidR="008A3DB2" w:rsidRPr="008A3DB2" w:rsidRDefault="008A3DB2" w:rsidP="008A3DB2">
      <w:pPr>
        <w:ind w:left="284"/>
        <w:jc w:val="both"/>
        <w:rPr>
          <w:rFonts w:eastAsia="Calibri" w:cs="Arial"/>
          <w:b/>
          <w:sz w:val="22"/>
          <w:szCs w:val="22"/>
          <w:lang w:val="es-CR" w:eastAsia="en-US"/>
        </w:rPr>
      </w:pPr>
      <w:r w:rsidRPr="008A3DB2">
        <w:rPr>
          <w:rFonts w:eastAsia="Calibri" w:cs="Arial"/>
          <w:b/>
          <w:sz w:val="22"/>
          <w:szCs w:val="22"/>
          <w:lang w:val="es-CR" w:eastAsia="en-US"/>
        </w:rPr>
        <w:t>V.- CONCLUSION.</w:t>
      </w:r>
    </w:p>
    <w:p w14:paraId="34A3E46E" w14:textId="77777777" w:rsidR="008A3DB2" w:rsidRPr="008A3DB2" w:rsidRDefault="008A3DB2" w:rsidP="008A3DB2">
      <w:pPr>
        <w:ind w:left="284"/>
        <w:jc w:val="both"/>
        <w:rPr>
          <w:rFonts w:eastAsia="Calibri" w:cs="Arial"/>
          <w:b/>
          <w:sz w:val="22"/>
          <w:szCs w:val="22"/>
          <w:lang w:val="es-CR" w:eastAsia="en-US"/>
        </w:rPr>
      </w:pPr>
    </w:p>
    <w:p w14:paraId="0E7F2E26" w14:textId="77777777" w:rsidR="008A3DB2" w:rsidRPr="008A3DB2" w:rsidRDefault="008A3DB2" w:rsidP="008A3DB2">
      <w:pPr>
        <w:ind w:left="284"/>
        <w:jc w:val="both"/>
        <w:rPr>
          <w:rFonts w:eastAsia="Calibri" w:cs="Arial"/>
          <w:sz w:val="22"/>
          <w:szCs w:val="22"/>
          <w:lang w:val="es-MX" w:eastAsia="en-US"/>
        </w:rPr>
      </w:pPr>
      <w:r w:rsidRPr="008A3DB2">
        <w:rPr>
          <w:rFonts w:eastAsia="Calibri" w:cs="Arial"/>
          <w:sz w:val="22"/>
          <w:szCs w:val="22"/>
          <w:lang w:val="es-MX" w:eastAsia="en-US"/>
        </w:rPr>
        <w:t xml:space="preserve">El recurso de revocatoria interpuesto por la empresa Edificios, Casas y Carreteras, no ha sido conocido ni resuelto por la Dirección FOSUVI, órgano competente para resolverlo. El recurso fue contestado por el Johnny Barrantes Villarevia, Subgerente de Operaciones del BANHVI, sin tener las competencias para conocer o dictar el acto, por lo que es criterio de esta Asesoría, que la resolución emitida por la citada Subgerencia se encuentra viciada de nulidad, y el acto administrativo no tiene validez ni eficacia. </w:t>
      </w:r>
    </w:p>
    <w:p w14:paraId="401A27A5" w14:textId="77777777" w:rsidR="008A3DB2" w:rsidRPr="008A3DB2" w:rsidRDefault="008A3DB2" w:rsidP="008A3DB2">
      <w:pPr>
        <w:ind w:left="284"/>
        <w:jc w:val="both"/>
        <w:rPr>
          <w:rFonts w:eastAsia="Calibri" w:cs="Arial"/>
          <w:sz w:val="22"/>
          <w:szCs w:val="22"/>
          <w:lang w:val="es-MX" w:eastAsia="en-US"/>
        </w:rPr>
      </w:pPr>
    </w:p>
    <w:p w14:paraId="466FB57D" w14:textId="77777777" w:rsidR="008A3DB2" w:rsidRPr="008A3DB2" w:rsidRDefault="008A3DB2" w:rsidP="008A3DB2">
      <w:pPr>
        <w:ind w:left="284"/>
        <w:jc w:val="both"/>
        <w:rPr>
          <w:rFonts w:cs="Arial"/>
          <w:sz w:val="22"/>
          <w:szCs w:val="22"/>
          <w:lang w:eastAsia="es-CR"/>
        </w:rPr>
      </w:pPr>
      <w:r w:rsidRPr="008A3DB2">
        <w:rPr>
          <w:rFonts w:cs="Arial"/>
          <w:b/>
          <w:sz w:val="22"/>
          <w:szCs w:val="22"/>
          <w:lang w:eastAsia="es-CR"/>
        </w:rPr>
        <w:t xml:space="preserve">VI.- RECOMENDACION. </w:t>
      </w:r>
    </w:p>
    <w:p w14:paraId="4692605D" w14:textId="77777777" w:rsidR="008A3DB2" w:rsidRPr="008A3DB2" w:rsidRDefault="008A3DB2" w:rsidP="008A3DB2">
      <w:pPr>
        <w:autoSpaceDE w:val="0"/>
        <w:autoSpaceDN w:val="0"/>
        <w:adjustRightInd w:val="0"/>
        <w:ind w:left="284"/>
        <w:jc w:val="both"/>
        <w:rPr>
          <w:rFonts w:cs="Arial"/>
          <w:b/>
          <w:sz w:val="22"/>
          <w:szCs w:val="22"/>
          <w:lang w:eastAsia="es-CR"/>
        </w:rPr>
      </w:pPr>
    </w:p>
    <w:p w14:paraId="7887B576" w14:textId="77777777" w:rsidR="008A3DB2" w:rsidRPr="008A3DB2" w:rsidRDefault="008A3DB2" w:rsidP="008A3DB2">
      <w:pPr>
        <w:ind w:left="284"/>
        <w:jc w:val="both"/>
        <w:rPr>
          <w:rFonts w:eastAsia="Calibri" w:cs="Arial"/>
          <w:sz w:val="22"/>
          <w:szCs w:val="22"/>
          <w:lang w:val="es-CR" w:eastAsia="en-US"/>
        </w:rPr>
      </w:pPr>
      <w:r w:rsidRPr="008A3DB2">
        <w:rPr>
          <w:rFonts w:eastAsia="Calibri" w:cs="Arial"/>
          <w:sz w:val="22"/>
          <w:szCs w:val="22"/>
          <w:lang w:val="es-CR" w:eastAsia="en-US"/>
        </w:rPr>
        <w:t xml:space="preserve">De conformidad con lo expuesto, esta Asesoría Legal recomienda: </w:t>
      </w:r>
    </w:p>
    <w:p w14:paraId="09495C5E" w14:textId="77777777" w:rsidR="008A3DB2" w:rsidRPr="008A3DB2" w:rsidRDefault="008A3DB2" w:rsidP="008A3DB2">
      <w:pPr>
        <w:ind w:left="284"/>
        <w:jc w:val="both"/>
        <w:rPr>
          <w:rFonts w:eastAsia="Calibri" w:cs="Arial"/>
          <w:sz w:val="22"/>
          <w:szCs w:val="22"/>
          <w:lang w:val="es-CR" w:eastAsia="en-US"/>
        </w:rPr>
      </w:pPr>
    </w:p>
    <w:p w14:paraId="5E693639" w14:textId="77777777" w:rsidR="008A3DB2" w:rsidRPr="008A3DB2" w:rsidRDefault="008A3DB2" w:rsidP="008A3DB2">
      <w:pPr>
        <w:numPr>
          <w:ilvl w:val="0"/>
          <w:numId w:val="20"/>
        </w:numPr>
        <w:spacing w:after="160" w:line="259" w:lineRule="auto"/>
        <w:ind w:left="851"/>
        <w:jc w:val="both"/>
        <w:rPr>
          <w:rFonts w:cs="Arial"/>
          <w:color w:val="000000"/>
          <w:sz w:val="22"/>
          <w:szCs w:val="22"/>
        </w:rPr>
      </w:pPr>
      <w:r w:rsidRPr="008A3DB2">
        <w:rPr>
          <w:rFonts w:cs="Arial"/>
          <w:color w:val="000000"/>
          <w:sz w:val="22"/>
          <w:szCs w:val="22"/>
        </w:rPr>
        <w:t xml:space="preserve">Que por existir un vicio de forma que puede causar la nulidad absoluta </w:t>
      </w:r>
      <w:proofErr w:type="gramStart"/>
      <w:r w:rsidRPr="008A3DB2">
        <w:rPr>
          <w:rFonts w:cs="Arial"/>
          <w:color w:val="000000"/>
          <w:sz w:val="22"/>
          <w:szCs w:val="22"/>
        </w:rPr>
        <w:t>del  acto</w:t>
      </w:r>
      <w:proofErr w:type="gramEnd"/>
      <w:r w:rsidRPr="008A3DB2">
        <w:rPr>
          <w:rFonts w:cs="Arial"/>
          <w:color w:val="000000"/>
          <w:sz w:val="22"/>
          <w:szCs w:val="22"/>
        </w:rPr>
        <w:t xml:space="preserve">, se  sugiere retrotraer el recurso al momento de la comisión del vicio. </w:t>
      </w:r>
    </w:p>
    <w:p w14:paraId="05520BC4" w14:textId="77777777" w:rsidR="008A3DB2" w:rsidRPr="008A3DB2" w:rsidRDefault="008A3DB2" w:rsidP="008A3DB2">
      <w:pPr>
        <w:numPr>
          <w:ilvl w:val="0"/>
          <w:numId w:val="20"/>
        </w:numPr>
        <w:spacing w:after="160" w:line="259" w:lineRule="auto"/>
        <w:ind w:left="851"/>
        <w:jc w:val="both"/>
        <w:rPr>
          <w:rFonts w:cs="Arial"/>
          <w:sz w:val="22"/>
          <w:szCs w:val="22"/>
        </w:rPr>
      </w:pPr>
      <w:r w:rsidRPr="008A3DB2">
        <w:rPr>
          <w:rFonts w:cs="Arial"/>
          <w:sz w:val="22"/>
          <w:szCs w:val="22"/>
          <w:lang w:eastAsia="es-CR"/>
        </w:rPr>
        <w:t xml:space="preserve">Anular el acuerdo 17 de la sesión 38-2022 del 01 de agosto de 2022, y </w:t>
      </w:r>
      <w:proofErr w:type="gramStart"/>
      <w:r w:rsidRPr="008A3DB2">
        <w:rPr>
          <w:rFonts w:cs="Arial"/>
          <w:sz w:val="22"/>
          <w:szCs w:val="22"/>
          <w:lang w:eastAsia="es-CR"/>
        </w:rPr>
        <w:t>se  tome</w:t>
      </w:r>
      <w:proofErr w:type="gramEnd"/>
      <w:r w:rsidRPr="008A3DB2">
        <w:rPr>
          <w:rFonts w:cs="Arial"/>
          <w:sz w:val="22"/>
          <w:szCs w:val="22"/>
          <w:lang w:eastAsia="es-CR"/>
        </w:rPr>
        <w:t xml:space="preserve"> otro acuerdo instruyéndole a la Dirección FOSUVI el conocimiento y resolución del recurso de revocatoria dentro del plazo de ley. </w:t>
      </w:r>
    </w:p>
    <w:p w14:paraId="379A16A0" w14:textId="77777777" w:rsidR="008A3DB2" w:rsidRPr="008A3DB2" w:rsidRDefault="008A3DB2" w:rsidP="008A3DB2">
      <w:pPr>
        <w:ind w:left="851"/>
        <w:jc w:val="both"/>
        <w:rPr>
          <w:rFonts w:cs="Arial"/>
          <w:sz w:val="22"/>
          <w:szCs w:val="22"/>
        </w:rPr>
      </w:pPr>
    </w:p>
    <w:p w14:paraId="2D62C959" w14:textId="77777777" w:rsidR="008A3DB2" w:rsidRPr="008A3DB2" w:rsidRDefault="008A3DB2" w:rsidP="008A3DB2">
      <w:pPr>
        <w:numPr>
          <w:ilvl w:val="0"/>
          <w:numId w:val="20"/>
        </w:numPr>
        <w:spacing w:after="160" w:line="259" w:lineRule="auto"/>
        <w:ind w:left="851"/>
        <w:jc w:val="both"/>
        <w:rPr>
          <w:rFonts w:cs="Arial"/>
          <w:sz w:val="22"/>
          <w:szCs w:val="22"/>
        </w:rPr>
      </w:pPr>
      <w:r w:rsidRPr="008A3DB2">
        <w:rPr>
          <w:rFonts w:cs="Arial"/>
          <w:sz w:val="22"/>
          <w:szCs w:val="22"/>
          <w:lang w:val="es-MX" w:eastAsia="es-CR"/>
        </w:rPr>
        <w:t xml:space="preserve">En caso de que esa Dirección desestime el recurso y confirme la resolución impugnada, proceda a trasladar a la Junta Directiva el conocimiento y resolución del recurso de apelación. </w:t>
      </w:r>
    </w:p>
    <w:p w14:paraId="41D33146" w14:textId="77777777" w:rsidR="008A3DB2" w:rsidRPr="008A3DB2" w:rsidRDefault="008A3DB2" w:rsidP="008A3DB2">
      <w:pPr>
        <w:ind w:left="284"/>
        <w:jc w:val="both"/>
        <w:rPr>
          <w:rFonts w:cs="Arial"/>
          <w:color w:val="000000"/>
          <w:sz w:val="22"/>
          <w:szCs w:val="22"/>
        </w:rPr>
      </w:pPr>
    </w:p>
    <w:p w14:paraId="5E163161" w14:textId="77777777" w:rsidR="008A3DB2" w:rsidRPr="008A3DB2" w:rsidRDefault="008A3DB2" w:rsidP="008A3DB2">
      <w:pPr>
        <w:ind w:left="284"/>
        <w:jc w:val="both"/>
        <w:rPr>
          <w:rFonts w:cs="Arial"/>
          <w:sz w:val="22"/>
          <w:szCs w:val="22"/>
        </w:rPr>
      </w:pPr>
      <w:r w:rsidRPr="008A3DB2">
        <w:rPr>
          <w:rFonts w:cs="Arial"/>
          <w:color w:val="000000"/>
          <w:sz w:val="22"/>
          <w:szCs w:val="22"/>
        </w:rPr>
        <w:t>Ambos recursos deben ser resueltos dentro del plazo de ocho días posteriores a la recepción del recurso (FOSUVI) y expediente remitido por el órgano inferior (artículos 351 y 352 LGAP)…»</w:t>
      </w:r>
    </w:p>
    <w:p w14:paraId="1471461C" w14:textId="77777777" w:rsidR="008A3DB2" w:rsidRPr="008A3DB2" w:rsidRDefault="008A3DB2" w:rsidP="008A3DB2">
      <w:pPr>
        <w:jc w:val="both"/>
        <w:rPr>
          <w:rFonts w:eastAsia="Calibri" w:cs="Arial"/>
          <w:sz w:val="22"/>
          <w:szCs w:val="22"/>
          <w:lang w:val="es-CR" w:eastAsia="en-US"/>
        </w:rPr>
      </w:pPr>
    </w:p>
    <w:p w14:paraId="589B5AEA" w14:textId="77777777" w:rsidR="008A3DB2" w:rsidRPr="008A3DB2" w:rsidRDefault="008A3DB2" w:rsidP="008A3DB2">
      <w:pPr>
        <w:autoSpaceDE w:val="0"/>
        <w:autoSpaceDN w:val="0"/>
        <w:adjustRightInd w:val="0"/>
        <w:jc w:val="both"/>
        <w:rPr>
          <w:rFonts w:cs="Arial"/>
          <w:b/>
          <w:sz w:val="22"/>
          <w:szCs w:val="22"/>
          <w:lang w:eastAsia="es-CR"/>
        </w:rPr>
      </w:pPr>
    </w:p>
    <w:p w14:paraId="5AFBAC6E" w14:textId="77777777" w:rsidR="008A3DB2" w:rsidRPr="008A3DB2" w:rsidRDefault="008A3DB2" w:rsidP="008A3DB2">
      <w:pPr>
        <w:spacing w:line="360" w:lineRule="auto"/>
        <w:jc w:val="both"/>
        <w:rPr>
          <w:rFonts w:cs="Arial"/>
          <w:sz w:val="22"/>
          <w:szCs w:val="22"/>
          <w:lang w:val="es-ES_tradnl"/>
        </w:rPr>
      </w:pPr>
      <w:r w:rsidRPr="008A3DB2">
        <w:rPr>
          <w:rFonts w:cs="Arial"/>
          <w:b/>
          <w:bCs/>
          <w:sz w:val="22"/>
          <w:szCs w:val="22"/>
          <w:lang w:val="es-ES_tradnl"/>
        </w:rPr>
        <w:t>Octavo:</w:t>
      </w:r>
      <w:r w:rsidRPr="008A3DB2">
        <w:rPr>
          <w:rFonts w:cs="Arial"/>
          <w:sz w:val="22"/>
          <w:szCs w:val="22"/>
          <w:lang w:val="es-ES_tradnl"/>
        </w:rPr>
        <w:t xml:space="preserve"> Que esta Junta Directiva coincide con la Asesoría Legal, en cuanto a que al </w:t>
      </w:r>
      <w:r w:rsidRPr="008A3DB2">
        <w:rPr>
          <w:rFonts w:cs="Arial"/>
          <w:color w:val="000000"/>
          <w:sz w:val="22"/>
          <w:szCs w:val="22"/>
        </w:rPr>
        <w:t xml:space="preserve">existir un vicio de forma que puede causar nulidad, debe retrotraerse el recurso al momento de la comisión del vicio y, por consiguiente, lo que procede es anular </w:t>
      </w:r>
      <w:r w:rsidRPr="008A3DB2">
        <w:rPr>
          <w:rFonts w:cs="Arial"/>
          <w:sz w:val="22"/>
          <w:szCs w:val="22"/>
          <w:lang w:eastAsia="es-CR"/>
        </w:rPr>
        <w:t xml:space="preserve">el acuerdo N° 17 de la sesión 38-2022, del 01 de agosto de 2022, y ordenar a la Dirección FOSUVI el conocimiento y resolución del recurso de revocatoria dentro del plazo de ley. </w:t>
      </w:r>
      <w:r w:rsidRPr="008A3DB2">
        <w:rPr>
          <w:rFonts w:cs="Arial"/>
          <w:sz w:val="22"/>
          <w:szCs w:val="22"/>
          <w:lang w:val="es-MX" w:eastAsia="es-CR"/>
        </w:rPr>
        <w:t>En caso de que esa Dirección desestime el recurso y confirme la resolución impugnada, deberá trasladar a esta Junta Directiva el conocimiento y resolución del recurso de apelación.</w:t>
      </w:r>
    </w:p>
    <w:p w14:paraId="0412E79C" w14:textId="77777777" w:rsidR="008A3DB2" w:rsidRPr="008A3DB2" w:rsidRDefault="008A3DB2" w:rsidP="008A3DB2">
      <w:pPr>
        <w:spacing w:line="360" w:lineRule="auto"/>
        <w:jc w:val="both"/>
        <w:rPr>
          <w:rFonts w:cs="Arial"/>
          <w:sz w:val="22"/>
          <w:szCs w:val="22"/>
          <w:lang w:val="es-CR"/>
        </w:rPr>
      </w:pPr>
    </w:p>
    <w:p w14:paraId="644BF182" w14:textId="77777777" w:rsidR="008A3DB2" w:rsidRPr="008A3DB2" w:rsidRDefault="008A3DB2" w:rsidP="008A3DB2">
      <w:pPr>
        <w:spacing w:line="360" w:lineRule="auto"/>
        <w:jc w:val="both"/>
        <w:rPr>
          <w:rFonts w:cs="Arial"/>
          <w:sz w:val="22"/>
          <w:szCs w:val="22"/>
          <w:lang w:val="es-CR"/>
        </w:rPr>
      </w:pPr>
      <w:r w:rsidRPr="008A3DB2">
        <w:rPr>
          <w:rFonts w:cs="Arial"/>
          <w:b/>
          <w:bCs/>
          <w:sz w:val="22"/>
          <w:szCs w:val="22"/>
          <w:lang w:val="es-CR"/>
        </w:rPr>
        <w:t>Por tanto</w:t>
      </w:r>
      <w:r w:rsidRPr="008A3DB2">
        <w:rPr>
          <w:rFonts w:cs="Arial"/>
          <w:sz w:val="22"/>
          <w:szCs w:val="22"/>
          <w:lang w:val="es-CR"/>
        </w:rPr>
        <w:t xml:space="preserve">, de conformidad con las consideraciones de hecho y de Derecho antes expuestas, se acuerda:  </w:t>
      </w:r>
    </w:p>
    <w:p w14:paraId="507CFE03" w14:textId="77777777" w:rsidR="008A3DB2" w:rsidRPr="008A3DB2" w:rsidRDefault="008A3DB2" w:rsidP="008A3DB2">
      <w:pPr>
        <w:spacing w:line="360" w:lineRule="auto"/>
        <w:jc w:val="both"/>
        <w:rPr>
          <w:rFonts w:cs="Arial"/>
          <w:sz w:val="22"/>
          <w:szCs w:val="22"/>
          <w:lang w:val="es-CR"/>
        </w:rPr>
      </w:pPr>
    </w:p>
    <w:p w14:paraId="6629A79B" w14:textId="77777777" w:rsidR="008A3DB2" w:rsidRPr="008A3DB2" w:rsidRDefault="008A3DB2" w:rsidP="008A3DB2">
      <w:pPr>
        <w:spacing w:line="360" w:lineRule="auto"/>
        <w:jc w:val="both"/>
        <w:rPr>
          <w:rFonts w:cs="Arial"/>
          <w:sz w:val="22"/>
          <w:szCs w:val="22"/>
          <w:lang w:eastAsia="es-CR"/>
        </w:rPr>
      </w:pPr>
      <w:r w:rsidRPr="008A3DB2">
        <w:rPr>
          <w:rFonts w:cs="Arial"/>
          <w:b/>
          <w:bCs/>
          <w:color w:val="000000"/>
          <w:sz w:val="22"/>
          <w:szCs w:val="22"/>
        </w:rPr>
        <w:t>1)</w:t>
      </w:r>
      <w:r w:rsidRPr="008A3DB2">
        <w:rPr>
          <w:rFonts w:cs="Arial"/>
          <w:color w:val="000000"/>
          <w:sz w:val="22"/>
          <w:szCs w:val="22"/>
        </w:rPr>
        <w:t xml:space="preserve"> Retrotraer el recurso </w:t>
      </w:r>
      <w:r w:rsidRPr="008A3DB2">
        <w:rPr>
          <w:rFonts w:eastAsia="Calibri" w:cs="Arial"/>
          <w:sz w:val="22"/>
          <w:szCs w:val="22"/>
          <w:lang w:val="es-MX" w:eastAsia="en-US"/>
        </w:rPr>
        <w:t xml:space="preserve">de revocatoria interpuesto por la empresa Edificios, Casas y Carreteras S.A., </w:t>
      </w:r>
      <w:r w:rsidRPr="008A3DB2">
        <w:rPr>
          <w:rFonts w:cs="Arial"/>
          <w:color w:val="000000"/>
          <w:sz w:val="22"/>
          <w:szCs w:val="22"/>
        </w:rPr>
        <w:t xml:space="preserve">al momento de la comisión del vicio.  Por consiguiente, se anula </w:t>
      </w:r>
      <w:r w:rsidRPr="008A3DB2">
        <w:rPr>
          <w:rFonts w:cs="Arial"/>
          <w:sz w:val="22"/>
          <w:szCs w:val="22"/>
          <w:lang w:eastAsia="es-CR"/>
        </w:rPr>
        <w:t>el acuerdo N° 17 de la sesión 38-2022, del 01 de agosto de 2022, y se ordena a la Dirección FOSUVI el conocimiento y resolución del recurso de revocatoria dentro del plazo de ley.</w:t>
      </w:r>
    </w:p>
    <w:p w14:paraId="670FE270" w14:textId="77777777" w:rsidR="008A3DB2" w:rsidRPr="008A3DB2" w:rsidRDefault="008A3DB2" w:rsidP="008A3DB2">
      <w:pPr>
        <w:spacing w:line="360" w:lineRule="auto"/>
        <w:jc w:val="both"/>
        <w:rPr>
          <w:rFonts w:cs="Arial"/>
          <w:sz w:val="22"/>
          <w:szCs w:val="22"/>
          <w:lang w:eastAsia="es-CR"/>
        </w:rPr>
      </w:pPr>
    </w:p>
    <w:p w14:paraId="676EC990" w14:textId="77777777" w:rsidR="008A3DB2" w:rsidRPr="008A3DB2" w:rsidRDefault="008A3DB2" w:rsidP="008A3DB2">
      <w:pPr>
        <w:spacing w:line="360" w:lineRule="auto"/>
        <w:jc w:val="both"/>
        <w:rPr>
          <w:rFonts w:cs="Arial"/>
          <w:sz w:val="22"/>
          <w:szCs w:val="22"/>
          <w:lang w:val="es-CR"/>
        </w:rPr>
      </w:pPr>
      <w:r w:rsidRPr="008A3DB2">
        <w:rPr>
          <w:rFonts w:cs="Arial"/>
          <w:b/>
          <w:bCs/>
          <w:sz w:val="22"/>
          <w:szCs w:val="22"/>
          <w:lang w:val="es-MX" w:eastAsia="es-CR"/>
        </w:rPr>
        <w:t>2)</w:t>
      </w:r>
      <w:r w:rsidRPr="008A3DB2">
        <w:rPr>
          <w:rFonts w:cs="Arial"/>
          <w:sz w:val="22"/>
          <w:szCs w:val="22"/>
          <w:lang w:val="es-MX" w:eastAsia="es-CR"/>
        </w:rPr>
        <w:t xml:space="preserve"> En caso de que esa Dirección desestime el recurso y confirme la resolución impugnada, deberá trasladar a esta Junta Directiva el conocimiento y resolución del recurso de apelación.</w:t>
      </w:r>
    </w:p>
    <w:p w14:paraId="20378237" w14:textId="77777777" w:rsidR="008A3DB2" w:rsidRPr="008A3DB2" w:rsidRDefault="008A3DB2" w:rsidP="008A3DB2">
      <w:pPr>
        <w:keepNext/>
        <w:spacing w:line="360" w:lineRule="auto"/>
        <w:jc w:val="both"/>
        <w:outlineLvl w:val="1"/>
        <w:rPr>
          <w:rFonts w:cs="Arial"/>
          <w:b/>
          <w:i/>
          <w:sz w:val="22"/>
          <w:szCs w:val="22"/>
          <w:u w:val="single"/>
          <w:lang w:val="es-ES_tradnl"/>
        </w:rPr>
      </w:pPr>
      <w:r w:rsidRPr="008A3DB2">
        <w:rPr>
          <w:rFonts w:cs="Arial"/>
          <w:b/>
          <w:i/>
          <w:sz w:val="22"/>
          <w:szCs w:val="22"/>
          <w:u w:val="single"/>
        </w:rPr>
        <w:t>Acuerdo Unánime y Firme.-</w:t>
      </w:r>
    </w:p>
    <w:p w14:paraId="0C8B36D9" w14:textId="77777777" w:rsidR="008A3DB2" w:rsidRPr="008A3DB2" w:rsidRDefault="008A3DB2" w:rsidP="008A3DB2">
      <w:pPr>
        <w:spacing w:line="360" w:lineRule="auto"/>
        <w:jc w:val="both"/>
        <w:rPr>
          <w:rFonts w:cs="Arial"/>
          <w:b/>
          <w:sz w:val="22"/>
        </w:rPr>
      </w:pPr>
      <w:r w:rsidRPr="008A3DB2">
        <w:rPr>
          <w:rFonts w:cs="Arial"/>
          <w:b/>
          <w:sz w:val="22"/>
        </w:rPr>
        <w:t>************</w:t>
      </w:r>
    </w:p>
    <w:p w14:paraId="7E6F0E4B" w14:textId="77777777" w:rsidR="002B71CC" w:rsidRDefault="002B71CC" w:rsidP="002B71CC">
      <w:pPr>
        <w:spacing w:line="360" w:lineRule="auto"/>
        <w:jc w:val="both"/>
        <w:rPr>
          <w:rFonts w:cs="Arial"/>
          <w:sz w:val="22"/>
          <w:lang w:val="es-ES_tradnl"/>
        </w:rPr>
      </w:pPr>
    </w:p>
    <w:p w14:paraId="05845EF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4EDD939D" w14:textId="6705D8BD" w:rsidR="002B71CC" w:rsidRDefault="00836350" w:rsidP="002B71CC">
      <w:pPr>
        <w:spacing w:line="360" w:lineRule="auto"/>
        <w:jc w:val="both"/>
        <w:rPr>
          <w:rFonts w:cs="Arial"/>
          <w:sz w:val="22"/>
          <w:szCs w:val="22"/>
        </w:rPr>
      </w:pPr>
      <w:r>
        <w:rPr>
          <w:rFonts w:cs="Arial"/>
          <w:sz w:val="22"/>
          <w:szCs w:val="22"/>
          <w:lang w:val="es-CR"/>
        </w:rPr>
        <w:t xml:space="preserve">Instruir </w:t>
      </w:r>
      <w:r w:rsidRPr="00836350">
        <w:rPr>
          <w:rFonts w:cs="Arial"/>
          <w:sz w:val="22"/>
          <w:szCs w:val="22"/>
          <w:lang w:val="es-CR"/>
        </w:rPr>
        <w:t xml:space="preserve">a la Administración, para </w:t>
      </w:r>
      <w:r>
        <w:rPr>
          <w:rFonts w:cs="Arial"/>
          <w:sz w:val="22"/>
          <w:szCs w:val="22"/>
          <w:lang w:val="es-CR"/>
        </w:rPr>
        <w:t xml:space="preserve">que valore </w:t>
      </w:r>
      <w:r w:rsidRPr="00836350">
        <w:rPr>
          <w:rFonts w:cs="Arial"/>
          <w:sz w:val="22"/>
          <w:szCs w:val="22"/>
          <w:lang w:val="es-CR"/>
        </w:rPr>
        <w:t xml:space="preserve">y </w:t>
      </w:r>
      <w:r>
        <w:rPr>
          <w:rFonts w:cs="Arial"/>
          <w:sz w:val="22"/>
          <w:szCs w:val="22"/>
          <w:lang w:val="es-CR"/>
        </w:rPr>
        <w:t xml:space="preserve">tome </w:t>
      </w:r>
      <w:r w:rsidRPr="00836350">
        <w:rPr>
          <w:rFonts w:cs="Arial"/>
          <w:sz w:val="22"/>
          <w:szCs w:val="22"/>
          <w:lang w:val="es-CR"/>
        </w:rPr>
        <w:t>las acciones pertinentes</w:t>
      </w:r>
      <w:r>
        <w:rPr>
          <w:rFonts w:cs="Arial"/>
          <w:sz w:val="22"/>
          <w:szCs w:val="22"/>
          <w:lang w:val="es-CR"/>
        </w:rPr>
        <w:t xml:space="preserve">, informando a esta </w:t>
      </w:r>
      <w:r w:rsidRPr="00836350">
        <w:rPr>
          <w:rFonts w:cs="Arial"/>
          <w:sz w:val="22"/>
          <w:szCs w:val="22"/>
          <w:lang w:val="es-ES_tradnl"/>
        </w:rPr>
        <w:t>Junta Directiva</w:t>
      </w:r>
      <w:r>
        <w:rPr>
          <w:rFonts w:cs="Arial"/>
          <w:sz w:val="22"/>
          <w:szCs w:val="22"/>
          <w:lang w:val="es-ES_tradnl"/>
        </w:rPr>
        <w:t xml:space="preserve">, </w:t>
      </w:r>
      <w:r>
        <w:rPr>
          <w:rFonts w:cs="Arial"/>
          <w:sz w:val="22"/>
          <w:szCs w:val="22"/>
          <w:lang w:val="es-CR"/>
        </w:rPr>
        <w:t xml:space="preserve">con respecto a lo indicado en el </w:t>
      </w:r>
      <w:r>
        <w:rPr>
          <w:rFonts w:cs="Arial"/>
          <w:sz w:val="22"/>
          <w:lang w:val="es-ES_tradnl"/>
        </w:rPr>
        <w:t xml:space="preserve">oficio del 27 de julio de 2022, mediante el cual, el Lic. Andrés Sandí Solís, Secretario del Concejo Municipal de Mora, comunica el acuerdo emitido por dicho órgano en la sesión N° 46 del 15 de julio de 2022, con el que, según los argumentos que se exponen en dicha resolución, se rechaza la propuesta de la </w:t>
      </w:r>
      <w:r w:rsidRPr="00FA58F1">
        <w:rPr>
          <w:rFonts w:cs="Arial"/>
          <w:sz w:val="22"/>
          <w:szCs w:val="22"/>
          <w:lang w:val="es-ES_tradnl"/>
        </w:rPr>
        <w:t>Administración</w:t>
      </w:r>
      <w:r>
        <w:rPr>
          <w:rFonts w:cs="Arial"/>
          <w:sz w:val="22"/>
          <w:szCs w:val="22"/>
          <w:lang w:val="es-ES_tradnl"/>
        </w:rPr>
        <w:t xml:space="preserve"> Municipal, sobre el </w:t>
      </w:r>
      <w:r w:rsidRPr="00FA58F1">
        <w:rPr>
          <w:rFonts w:cs="Arial"/>
          <w:sz w:val="22"/>
          <w:szCs w:val="22"/>
          <w:lang w:val="es-CR"/>
        </w:rPr>
        <w:t xml:space="preserve">Plan de Gestión y Sostenibilidad del Parque Lineal sobre el Río </w:t>
      </w:r>
      <w:proofErr w:type="spellStart"/>
      <w:r w:rsidRPr="00FA58F1">
        <w:rPr>
          <w:rFonts w:cs="Arial"/>
          <w:sz w:val="22"/>
          <w:szCs w:val="22"/>
          <w:lang w:val="es-CR"/>
        </w:rPr>
        <w:t>Pacacua</w:t>
      </w:r>
      <w:proofErr w:type="spellEnd"/>
      <w:r>
        <w:rPr>
          <w:rFonts w:cs="Arial"/>
          <w:sz w:val="22"/>
          <w:szCs w:val="22"/>
          <w:lang w:val="es-CR"/>
        </w:rPr>
        <w:t>.</w:t>
      </w:r>
    </w:p>
    <w:p w14:paraId="2574C16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B2D792C" w14:textId="77777777" w:rsidR="002B71CC" w:rsidRPr="00D14EAF" w:rsidRDefault="002B71CC" w:rsidP="002B71CC">
      <w:pPr>
        <w:spacing w:line="360" w:lineRule="auto"/>
        <w:jc w:val="both"/>
        <w:rPr>
          <w:rFonts w:cs="Arial"/>
          <w:b/>
          <w:sz w:val="22"/>
        </w:rPr>
      </w:pPr>
      <w:r w:rsidRPr="00D14EAF">
        <w:rPr>
          <w:rFonts w:cs="Arial"/>
          <w:b/>
          <w:sz w:val="22"/>
        </w:rPr>
        <w:t>************</w:t>
      </w:r>
    </w:p>
    <w:p w14:paraId="6A8E4926" w14:textId="77777777" w:rsidR="002B71CC" w:rsidRDefault="002B71CC" w:rsidP="002B71CC">
      <w:pPr>
        <w:spacing w:line="360" w:lineRule="auto"/>
        <w:jc w:val="both"/>
        <w:rPr>
          <w:rFonts w:cs="Arial"/>
          <w:sz w:val="22"/>
          <w:lang w:val="es-ES_tradnl"/>
        </w:rPr>
      </w:pPr>
    </w:p>
    <w:p w14:paraId="6F99318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7D350548" w14:textId="6869AA2A" w:rsidR="002B71CC" w:rsidRDefault="00836350" w:rsidP="002B71CC">
      <w:pPr>
        <w:spacing w:line="360" w:lineRule="auto"/>
        <w:jc w:val="both"/>
        <w:rPr>
          <w:rFonts w:cs="Arial"/>
          <w:sz w:val="22"/>
          <w:szCs w:val="22"/>
        </w:rPr>
      </w:pPr>
      <w:r>
        <w:rPr>
          <w:rFonts w:cs="Arial"/>
          <w:sz w:val="22"/>
          <w:szCs w:val="22"/>
        </w:rPr>
        <w:t xml:space="preserve">Instruir a la </w:t>
      </w:r>
      <w:r w:rsidRPr="00836350">
        <w:rPr>
          <w:rFonts w:cs="Arial"/>
          <w:sz w:val="22"/>
          <w:szCs w:val="22"/>
          <w:lang w:val="es-ES_tradnl"/>
        </w:rPr>
        <w:t>Administración</w:t>
      </w:r>
      <w:r>
        <w:rPr>
          <w:rFonts w:cs="Arial"/>
          <w:sz w:val="22"/>
          <w:szCs w:val="22"/>
          <w:lang w:val="es-ES_tradnl"/>
        </w:rPr>
        <w:t xml:space="preserve">, para que </w:t>
      </w:r>
      <w:r w:rsidRPr="00836350">
        <w:rPr>
          <w:rFonts w:cs="Arial"/>
          <w:sz w:val="22"/>
          <w:szCs w:val="22"/>
          <w:lang w:val="es-ES_tradnl"/>
        </w:rPr>
        <w:t>valore las alternativas de solución y le remita a la interesada la información correspondiente</w:t>
      </w:r>
      <w:r w:rsidR="005C0016">
        <w:rPr>
          <w:rFonts w:cs="Arial"/>
          <w:sz w:val="22"/>
          <w:szCs w:val="22"/>
          <w:lang w:val="es-ES_tradnl"/>
        </w:rPr>
        <w:t xml:space="preserve">, sobre lo indicado en el </w:t>
      </w:r>
      <w:r w:rsidR="005C0016">
        <w:rPr>
          <w:rFonts w:cs="Arial"/>
          <w:sz w:val="22"/>
          <w:lang w:val="es-ES_tradnl"/>
        </w:rPr>
        <w:t>oficio del 28 de julio de 2022, mediante el cual, la señora</w:t>
      </w:r>
      <w:r w:rsidR="005C0016" w:rsidRPr="00E23196">
        <w:t xml:space="preserve"> </w:t>
      </w:r>
      <w:r w:rsidR="005C0016" w:rsidRPr="00E23196">
        <w:rPr>
          <w:rFonts w:cs="Arial"/>
          <w:sz w:val="22"/>
          <w:lang w:val="es-ES_tradnl"/>
        </w:rPr>
        <w:t>Elia Rosita Chaves</w:t>
      </w:r>
      <w:r w:rsidR="005C0016">
        <w:rPr>
          <w:rFonts w:cs="Arial"/>
          <w:sz w:val="22"/>
          <w:lang w:val="es-ES_tradnl"/>
        </w:rPr>
        <w:t xml:space="preserve"> reitera </w:t>
      </w:r>
      <w:r w:rsidR="005C0016" w:rsidRPr="00DD6C66">
        <w:rPr>
          <w:rFonts w:cs="Arial"/>
          <w:sz w:val="22"/>
          <w:lang w:val="es-ES_tradnl"/>
        </w:rPr>
        <w:t>la solicitud presentada en febrero de 2022, para que se le autorice a la señora Santos Chaves, tramitar un bono para construir su casa en un lote que se encuentra en una servidumbre de 5 metros de ancho y que no está inscrita en el Registro</w:t>
      </w:r>
      <w:r w:rsidR="005C0016">
        <w:rPr>
          <w:rFonts w:cs="Arial"/>
          <w:sz w:val="22"/>
          <w:lang w:val="es-ES_tradnl"/>
        </w:rPr>
        <w:t>.</w:t>
      </w:r>
    </w:p>
    <w:p w14:paraId="761895E3"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283B13B0" w14:textId="77777777" w:rsidR="002B71CC" w:rsidRPr="00D14EAF" w:rsidRDefault="002B71CC" w:rsidP="002B71CC">
      <w:pPr>
        <w:spacing w:line="360" w:lineRule="auto"/>
        <w:jc w:val="both"/>
        <w:rPr>
          <w:rFonts w:cs="Arial"/>
          <w:b/>
          <w:sz w:val="22"/>
        </w:rPr>
      </w:pPr>
      <w:r w:rsidRPr="00D14EAF">
        <w:rPr>
          <w:rFonts w:cs="Arial"/>
          <w:b/>
          <w:sz w:val="22"/>
        </w:rPr>
        <w:t>************</w:t>
      </w:r>
    </w:p>
    <w:p w14:paraId="7D6F01E7" w14:textId="77777777" w:rsidR="002B71CC" w:rsidRDefault="002B71CC" w:rsidP="002B71CC">
      <w:pPr>
        <w:spacing w:line="360" w:lineRule="auto"/>
        <w:jc w:val="both"/>
        <w:rPr>
          <w:rFonts w:cs="Arial"/>
          <w:sz w:val="22"/>
          <w:lang w:val="es-ES_tradnl"/>
        </w:rPr>
      </w:pPr>
    </w:p>
    <w:p w14:paraId="26A8F94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7AEFD6F0" w14:textId="77777777" w:rsidR="003230B4" w:rsidRDefault="00465626" w:rsidP="002B71CC">
      <w:pPr>
        <w:spacing w:line="360" w:lineRule="auto"/>
        <w:jc w:val="both"/>
        <w:rPr>
          <w:rFonts w:cs="Arial"/>
          <w:sz w:val="22"/>
          <w:szCs w:val="22"/>
          <w:lang w:val="es-CR"/>
        </w:rPr>
      </w:pPr>
      <w:r w:rsidRPr="005C0016">
        <w:rPr>
          <w:rFonts w:cs="Arial"/>
          <w:sz w:val="22"/>
          <w:szCs w:val="22"/>
          <w:lang w:val="es-CR"/>
        </w:rPr>
        <w:t xml:space="preserve">Dar por </w:t>
      </w:r>
      <w:r>
        <w:rPr>
          <w:rFonts w:cs="Arial"/>
          <w:sz w:val="22"/>
          <w:szCs w:val="22"/>
          <w:lang w:val="es-CR"/>
        </w:rPr>
        <w:t xml:space="preserve">recibido </w:t>
      </w:r>
      <w:r w:rsidRPr="00F94CB9">
        <w:rPr>
          <w:rFonts w:cs="Arial"/>
          <w:sz w:val="22"/>
          <w:szCs w:val="22"/>
          <w:lang w:val="es-ES_tradnl"/>
        </w:rPr>
        <w:t>el oficio CR-IN01-0</w:t>
      </w:r>
      <w:r>
        <w:rPr>
          <w:rFonts w:cs="Arial"/>
          <w:sz w:val="22"/>
          <w:szCs w:val="22"/>
          <w:lang w:val="es-ES_tradnl"/>
        </w:rPr>
        <w:t>13</w:t>
      </w:r>
      <w:r w:rsidRPr="00F94CB9">
        <w:rPr>
          <w:rFonts w:cs="Arial"/>
          <w:sz w:val="22"/>
          <w:szCs w:val="22"/>
          <w:lang w:val="es-ES_tradnl"/>
        </w:rPr>
        <w:t>-202</w:t>
      </w:r>
      <w:r>
        <w:rPr>
          <w:rFonts w:cs="Arial"/>
          <w:sz w:val="22"/>
          <w:szCs w:val="22"/>
          <w:lang w:val="es-ES_tradnl"/>
        </w:rPr>
        <w:t>2</w:t>
      </w:r>
      <w:r w:rsidRPr="00F94CB9">
        <w:rPr>
          <w:rFonts w:cs="Arial"/>
          <w:sz w:val="22"/>
          <w:szCs w:val="22"/>
          <w:lang w:val="es-ES_tradnl"/>
        </w:rPr>
        <w:t>, del 28 de julio de 202</w:t>
      </w:r>
      <w:r>
        <w:rPr>
          <w:rFonts w:cs="Arial"/>
          <w:sz w:val="22"/>
          <w:szCs w:val="22"/>
          <w:lang w:val="es-ES_tradnl"/>
        </w:rPr>
        <w:t>2</w:t>
      </w:r>
      <w:r w:rsidRPr="00F94CB9">
        <w:rPr>
          <w:rFonts w:cs="Arial"/>
          <w:sz w:val="22"/>
          <w:szCs w:val="22"/>
          <w:lang w:val="es-ES_tradnl"/>
        </w:rPr>
        <w:t xml:space="preserve">, mediante el cual, </w:t>
      </w:r>
      <w:r>
        <w:rPr>
          <w:rFonts w:cs="Arial"/>
          <w:sz w:val="22"/>
          <w:szCs w:val="22"/>
          <w:lang w:val="es-ES_tradnl"/>
        </w:rPr>
        <w:t xml:space="preserve">el Comité de Riesgos </w:t>
      </w:r>
      <w:r w:rsidRPr="00F94CB9">
        <w:rPr>
          <w:rFonts w:cs="Arial"/>
          <w:sz w:val="22"/>
          <w:szCs w:val="22"/>
          <w:lang w:val="es-ES_tradnl"/>
        </w:rPr>
        <w:t xml:space="preserve">remite </w:t>
      </w:r>
      <w:r w:rsidRPr="00F94CB9">
        <w:rPr>
          <w:rFonts w:cs="Arial"/>
          <w:sz w:val="22"/>
          <w:szCs w:val="22"/>
        </w:rPr>
        <w:t>el informe sobre los principales temas tratados durante el primer semestre de 202</w:t>
      </w:r>
      <w:r>
        <w:rPr>
          <w:rFonts w:cs="Arial"/>
          <w:sz w:val="22"/>
          <w:szCs w:val="22"/>
        </w:rPr>
        <w:t>2</w:t>
      </w:r>
      <w:r w:rsidRPr="00F94CB9">
        <w:rPr>
          <w:rFonts w:cs="Arial"/>
          <w:sz w:val="22"/>
          <w:szCs w:val="22"/>
        </w:rPr>
        <w:t>.</w:t>
      </w:r>
    </w:p>
    <w:p w14:paraId="03272048" w14:textId="77777777" w:rsidR="003230B4" w:rsidRDefault="003230B4" w:rsidP="002B71CC">
      <w:pPr>
        <w:spacing w:line="360" w:lineRule="auto"/>
        <w:jc w:val="both"/>
        <w:rPr>
          <w:rFonts w:cs="Arial"/>
          <w:sz w:val="22"/>
          <w:szCs w:val="22"/>
          <w:lang w:val="es-CR"/>
        </w:rPr>
      </w:pPr>
    </w:p>
    <w:p w14:paraId="5F7F04AA" w14:textId="3ABC8F66" w:rsidR="001154AD" w:rsidRDefault="00465626" w:rsidP="002B71CC">
      <w:pPr>
        <w:spacing w:line="360" w:lineRule="auto"/>
        <w:jc w:val="both"/>
        <w:rPr>
          <w:rFonts w:cs="Arial"/>
          <w:sz w:val="22"/>
          <w:szCs w:val="22"/>
        </w:rPr>
      </w:pPr>
      <w:r>
        <w:rPr>
          <w:rFonts w:cs="Arial"/>
          <w:sz w:val="22"/>
          <w:szCs w:val="22"/>
          <w:lang w:val="es-CR"/>
        </w:rPr>
        <w:t xml:space="preserve">Se instruye a la </w:t>
      </w:r>
      <w:r w:rsidRPr="005C0016">
        <w:rPr>
          <w:rFonts w:cs="Arial"/>
          <w:sz w:val="22"/>
          <w:szCs w:val="22"/>
          <w:lang w:val="es-CR"/>
        </w:rPr>
        <w:t>Gerencia General</w:t>
      </w:r>
      <w:r>
        <w:rPr>
          <w:rFonts w:cs="Arial"/>
          <w:sz w:val="22"/>
          <w:szCs w:val="22"/>
          <w:lang w:val="es-CR"/>
        </w:rPr>
        <w:t xml:space="preserve"> para </w:t>
      </w:r>
      <w:r w:rsidRPr="005C0016">
        <w:rPr>
          <w:rFonts w:cs="Arial"/>
          <w:sz w:val="22"/>
          <w:szCs w:val="22"/>
          <w:lang w:val="es-CR"/>
        </w:rPr>
        <w:t>que</w:t>
      </w:r>
      <w:r w:rsidR="003230B4">
        <w:rPr>
          <w:rFonts w:cs="Arial"/>
          <w:sz w:val="22"/>
          <w:szCs w:val="22"/>
          <w:lang w:val="es-CR"/>
        </w:rPr>
        <w:t>,</w:t>
      </w:r>
      <w:r>
        <w:rPr>
          <w:rFonts w:cs="Arial"/>
          <w:sz w:val="22"/>
          <w:szCs w:val="22"/>
          <w:lang w:val="es-CR"/>
        </w:rPr>
        <w:t xml:space="preserve"> luego de que el Comité de Riesgos analice dicho informe, incluya </w:t>
      </w:r>
      <w:r w:rsidR="003230B4">
        <w:rPr>
          <w:rFonts w:cs="Arial"/>
          <w:sz w:val="22"/>
          <w:szCs w:val="22"/>
          <w:lang w:val="es-CR"/>
        </w:rPr>
        <w:t xml:space="preserve">la presentación de éste </w:t>
      </w:r>
      <w:r w:rsidR="001154AD" w:rsidRPr="005C0016">
        <w:rPr>
          <w:rFonts w:cs="Arial"/>
          <w:sz w:val="22"/>
          <w:szCs w:val="22"/>
          <w:lang w:val="es-CR"/>
        </w:rPr>
        <w:t>en la agenda de una próxima sesión</w:t>
      </w:r>
      <w:r w:rsidR="001154AD">
        <w:rPr>
          <w:rFonts w:cs="Arial"/>
          <w:sz w:val="22"/>
          <w:szCs w:val="22"/>
        </w:rPr>
        <w:t>.</w:t>
      </w:r>
    </w:p>
    <w:p w14:paraId="381D4437" w14:textId="77777777" w:rsidR="001154AD" w:rsidRPr="00AB2826" w:rsidRDefault="001154AD" w:rsidP="001154AD">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5CECEAA" w14:textId="77777777" w:rsidR="001154AD" w:rsidRPr="00D14EAF" w:rsidRDefault="001154AD" w:rsidP="001154AD">
      <w:pPr>
        <w:spacing w:line="360" w:lineRule="auto"/>
        <w:jc w:val="both"/>
        <w:rPr>
          <w:rFonts w:cs="Arial"/>
          <w:b/>
          <w:sz w:val="22"/>
        </w:rPr>
      </w:pPr>
      <w:r w:rsidRPr="00D14EAF">
        <w:rPr>
          <w:rFonts w:cs="Arial"/>
          <w:b/>
          <w:sz w:val="22"/>
        </w:rPr>
        <w:t>************</w:t>
      </w:r>
    </w:p>
    <w:p w14:paraId="442DB1E4" w14:textId="280E58CA" w:rsidR="001154AD" w:rsidRDefault="001154AD" w:rsidP="002B71CC">
      <w:pPr>
        <w:spacing w:line="360" w:lineRule="auto"/>
        <w:jc w:val="both"/>
        <w:rPr>
          <w:rFonts w:cs="Arial"/>
          <w:sz w:val="22"/>
          <w:szCs w:val="22"/>
        </w:rPr>
      </w:pPr>
    </w:p>
    <w:p w14:paraId="1606C3E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43793737" w14:textId="4FA47F47" w:rsidR="002B71CC" w:rsidRDefault="004769A5" w:rsidP="002B71CC">
      <w:pPr>
        <w:spacing w:line="360" w:lineRule="auto"/>
        <w:jc w:val="both"/>
        <w:rPr>
          <w:rFonts w:cs="Arial"/>
          <w:sz w:val="22"/>
          <w:szCs w:val="22"/>
        </w:rPr>
      </w:pPr>
      <w:r>
        <w:rPr>
          <w:rFonts w:cs="Arial"/>
          <w:sz w:val="22"/>
          <w:szCs w:val="22"/>
        </w:rPr>
        <w:t xml:space="preserve">Instruir a la </w:t>
      </w:r>
      <w:r w:rsidR="00D36B8F" w:rsidRPr="00D36B8F">
        <w:rPr>
          <w:rFonts w:cs="Arial"/>
          <w:sz w:val="22"/>
          <w:szCs w:val="22"/>
        </w:rPr>
        <w:t xml:space="preserve">Administración, para </w:t>
      </w:r>
      <w:r>
        <w:rPr>
          <w:rFonts w:cs="Arial"/>
          <w:sz w:val="22"/>
          <w:szCs w:val="22"/>
        </w:rPr>
        <w:t>que analice</w:t>
      </w:r>
      <w:r w:rsidR="00D36B8F" w:rsidRPr="00D36B8F">
        <w:rPr>
          <w:rFonts w:cs="Arial"/>
          <w:sz w:val="22"/>
          <w:szCs w:val="22"/>
        </w:rPr>
        <w:t xml:space="preserve"> y </w:t>
      </w:r>
      <w:r>
        <w:rPr>
          <w:rFonts w:cs="Arial"/>
          <w:sz w:val="22"/>
          <w:szCs w:val="22"/>
        </w:rPr>
        <w:t xml:space="preserve">tome </w:t>
      </w:r>
      <w:r w:rsidR="00D36B8F" w:rsidRPr="00D36B8F">
        <w:rPr>
          <w:rFonts w:cs="Arial"/>
          <w:sz w:val="22"/>
          <w:szCs w:val="22"/>
        </w:rPr>
        <w:t>las acciones pertinentes</w:t>
      </w:r>
      <w:r w:rsidR="00D36B8F">
        <w:rPr>
          <w:rFonts w:cs="Arial"/>
          <w:sz w:val="22"/>
          <w:szCs w:val="22"/>
        </w:rPr>
        <w:t xml:space="preserve">, informando a esta </w:t>
      </w:r>
      <w:r w:rsidR="00D36B8F" w:rsidRPr="00D36B8F">
        <w:rPr>
          <w:rFonts w:cs="Arial"/>
          <w:sz w:val="22"/>
          <w:szCs w:val="22"/>
          <w:lang w:val="es-ES_tradnl"/>
        </w:rPr>
        <w:t>Junta Directiva</w:t>
      </w:r>
      <w:r w:rsidR="00D36B8F">
        <w:rPr>
          <w:rFonts w:cs="Arial"/>
          <w:sz w:val="22"/>
          <w:szCs w:val="22"/>
          <w:lang w:val="es-ES_tradnl"/>
        </w:rPr>
        <w:t xml:space="preserve">, </w:t>
      </w:r>
      <w:r>
        <w:rPr>
          <w:rFonts w:cs="Arial"/>
          <w:sz w:val="22"/>
          <w:szCs w:val="22"/>
          <w:lang w:val="es-ES_tradnl"/>
        </w:rPr>
        <w:t xml:space="preserve">sobre lo indicado en </w:t>
      </w:r>
      <w:r w:rsidR="00D36B8F">
        <w:rPr>
          <w:rFonts w:cs="Arial"/>
          <w:sz w:val="22"/>
          <w:szCs w:val="22"/>
        </w:rPr>
        <w:t xml:space="preserve">el </w:t>
      </w:r>
      <w:r w:rsidR="00D36B8F">
        <w:rPr>
          <w:rFonts w:cs="Arial"/>
          <w:sz w:val="22"/>
          <w:lang w:val="es-ES_tradnl"/>
        </w:rPr>
        <w:t xml:space="preserve">escrito del 28 de julio de 2022, mediante el cual, la señora </w:t>
      </w:r>
      <w:proofErr w:type="spellStart"/>
      <w:r w:rsidR="00D36B8F">
        <w:rPr>
          <w:rFonts w:cs="Arial"/>
          <w:sz w:val="22"/>
          <w:lang w:val="es-ES_tradnl"/>
        </w:rPr>
        <w:t>Gretta</w:t>
      </w:r>
      <w:proofErr w:type="spellEnd"/>
      <w:r w:rsidR="00D36B8F">
        <w:rPr>
          <w:rFonts w:cs="Arial"/>
          <w:sz w:val="22"/>
          <w:lang w:val="es-ES_tradnl"/>
        </w:rPr>
        <w:t xml:space="preserve"> Moraga Guzmán, representante de la empresa Edificios, Casas y Carreteras S.A., somete a la consideración de esta </w:t>
      </w:r>
      <w:r w:rsidR="00D36B8F" w:rsidRPr="00E20BDB">
        <w:rPr>
          <w:rFonts w:cs="Arial"/>
          <w:sz w:val="22"/>
          <w:lang w:val="es-ES_tradnl"/>
        </w:rPr>
        <w:t>Junta Directiva</w:t>
      </w:r>
      <w:r w:rsidR="00D36B8F">
        <w:rPr>
          <w:rFonts w:cs="Arial"/>
          <w:sz w:val="22"/>
          <w:lang w:val="es-ES_tradnl"/>
        </w:rPr>
        <w:t xml:space="preserve"> los oficios DF-OF-0724-2022 del 20 de julio de 2022, suscrito por la Directora del FOSUVI; y el oficio OF-SJ-47-28-07-2022 del 27 de julio de 2022, emitido por dicha </w:t>
      </w:r>
      <w:r>
        <w:rPr>
          <w:rFonts w:cs="Arial"/>
          <w:sz w:val="22"/>
          <w:lang w:val="es-ES_tradnl"/>
        </w:rPr>
        <w:t>empresa</w:t>
      </w:r>
      <w:r w:rsidR="00D36B8F">
        <w:rPr>
          <w:rFonts w:cs="Arial"/>
          <w:sz w:val="22"/>
          <w:lang w:val="es-ES_tradnl"/>
        </w:rPr>
        <w:t xml:space="preserve">, relacionados </w:t>
      </w:r>
      <w:r w:rsidR="00D36B8F" w:rsidRPr="00E20BDB">
        <w:rPr>
          <w:rFonts w:cs="Arial"/>
          <w:sz w:val="22"/>
          <w:szCs w:val="22"/>
          <w:lang w:val="es-CR"/>
        </w:rPr>
        <w:t xml:space="preserve">con la instrucción girada al INVU por parte de la Dirección FOSUVI, </w:t>
      </w:r>
      <w:r w:rsidR="00D36B8F" w:rsidRPr="00EF3298">
        <w:rPr>
          <w:rFonts w:cs="Arial"/>
          <w:sz w:val="22"/>
          <w:lang w:val="es-ES_tradnl"/>
        </w:rPr>
        <w:t xml:space="preserve">para que </w:t>
      </w:r>
      <w:r>
        <w:rPr>
          <w:rFonts w:cs="Arial"/>
          <w:sz w:val="22"/>
          <w:lang w:val="es-ES_tradnl"/>
        </w:rPr>
        <w:t>esa sociedad</w:t>
      </w:r>
      <w:r w:rsidR="00D36B8F" w:rsidRPr="00EF3298">
        <w:rPr>
          <w:rFonts w:cs="Arial"/>
          <w:sz w:val="22"/>
          <w:lang w:val="es-ES_tradnl"/>
        </w:rPr>
        <w:t xml:space="preserve"> realice obras adicionales en una vivienda de adulto mayor o</w:t>
      </w:r>
      <w:r w:rsidR="00D36B8F">
        <w:rPr>
          <w:rFonts w:cs="Arial"/>
          <w:sz w:val="22"/>
          <w:lang w:val="es-ES_tradnl"/>
        </w:rPr>
        <w:t>, de lo contrario,</w:t>
      </w:r>
      <w:r w:rsidR="00D36B8F" w:rsidRPr="00EF3298">
        <w:rPr>
          <w:rFonts w:cs="Arial"/>
          <w:sz w:val="22"/>
          <w:lang w:val="es-ES_tradnl"/>
        </w:rPr>
        <w:t xml:space="preserve"> se le suspenderá el trámite de los casos que tenga en el BANHVI</w:t>
      </w:r>
      <w:r w:rsidR="00D36B8F">
        <w:rPr>
          <w:rFonts w:cs="Arial"/>
          <w:sz w:val="22"/>
          <w:lang w:val="es-ES_tradnl"/>
        </w:rPr>
        <w:t>.</w:t>
      </w:r>
    </w:p>
    <w:p w14:paraId="1C47FF1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112D5FA" w14:textId="77777777" w:rsidR="002B71CC" w:rsidRPr="00D14EAF" w:rsidRDefault="002B71CC" w:rsidP="002B71CC">
      <w:pPr>
        <w:spacing w:line="360" w:lineRule="auto"/>
        <w:jc w:val="both"/>
        <w:rPr>
          <w:rFonts w:cs="Arial"/>
          <w:b/>
          <w:sz w:val="22"/>
        </w:rPr>
      </w:pPr>
      <w:r w:rsidRPr="00D14EAF">
        <w:rPr>
          <w:rFonts w:cs="Arial"/>
          <w:b/>
          <w:sz w:val="22"/>
        </w:rPr>
        <w:t>************</w:t>
      </w:r>
    </w:p>
    <w:p w14:paraId="1AA79484" w14:textId="77777777" w:rsidR="002B71CC" w:rsidRDefault="002B71CC" w:rsidP="002B71CC">
      <w:pPr>
        <w:spacing w:line="360" w:lineRule="auto"/>
        <w:jc w:val="both"/>
        <w:rPr>
          <w:rFonts w:cs="Arial"/>
          <w:sz w:val="22"/>
          <w:szCs w:val="22"/>
        </w:rPr>
      </w:pPr>
    </w:p>
    <w:p w14:paraId="29F9446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578DDFDB" w14:textId="392436E2" w:rsidR="002B71CC" w:rsidRDefault="00D36B8F" w:rsidP="002B71CC">
      <w:pPr>
        <w:spacing w:line="360" w:lineRule="auto"/>
        <w:jc w:val="both"/>
        <w:rPr>
          <w:rFonts w:cs="Arial"/>
          <w:sz w:val="22"/>
          <w:szCs w:val="22"/>
        </w:rPr>
      </w:pPr>
      <w:r w:rsidRPr="00D36B8F">
        <w:rPr>
          <w:rFonts w:cs="Arial"/>
          <w:sz w:val="22"/>
          <w:szCs w:val="22"/>
        </w:rPr>
        <w:t xml:space="preserve">Dar por </w:t>
      </w:r>
      <w:r>
        <w:rPr>
          <w:rFonts w:cs="Arial"/>
          <w:sz w:val="22"/>
          <w:szCs w:val="22"/>
        </w:rPr>
        <w:t>recibido</w:t>
      </w:r>
      <w:r w:rsidRPr="00D36B8F">
        <w:rPr>
          <w:rFonts w:cs="Arial"/>
          <w:sz w:val="22"/>
          <w:szCs w:val="22"/>
        </w:rPr>
        <w:t xml:space="preserve"> y </w:t>
      </w:r>
      <w:r w:rsidRPr="005C0016">
        <w:rPr>
          <w:rFonts w:cs="Arial"/>
          <w:sz w:val="22"/>
          <w:szCs w:val="22"/>
          <w:lang w:val="es-CR"/>
        </w:rPr>
        <w:t xml:space="preserve">solicitar </w:t>
      </w:r>
      <w:r>
        <w:rPr>
          <w:rFonts w:cs="Arial"/>
          <w:sz w:val="22"/>
          <w:szCs w:val="22"/>
          <w:lang w:val="es-CR"/>
        </w:rPr>
        <w:t xml:space="preserve">a la </w:t>
      </w:r>
      <w:r w:rsidRPr="005C0016">
        <w:rPr>
          <w:rFonts w:cs="Arial"/>
          <w:sz w:val="22"/>
          <w:szCs w:val="22"/>
          <w:lang w:val="es-CR"/>
        </w:rPr>
        <w:t>Gerencia General</w:t>
      </w:r>
      <w:r>
        <w:rPr>
          <w:rFonts w:cs="Arial"/>
          <w:sz w:val="22"/>
          <w:szCs w:val="22"/>
          <w:lang w:val="es-CR"/>
        </w:rPr>
        <w:t xml:space="preserve"> </w:t>
      </w:r>
      <w:r w:rsidRPr="005C0016">
        <w:rPr>
          <w:rFonts w:cs="Arial"/>
          <w:sz w:val="22"/>
          <w:szCs w:val="22"/>
          <w:lang w:val="es-CR"/>
        </w:rPr>
        <w:t xml:space="preserve">que </w:t>
      </w:r>
      <w:r>
        <w:rPr>
          <w:rFonts w:cs="Arial"/>
          <w:sz w:val="22"/>
          <w:szCs w:val="22"/>
          <w:lang w:val="es-CR"/>
        </w:rPr>
        <w:t>lo</w:t>
      </w:r>
      <w:r w:rsidRPr="005C0016">
        <w:rPr>
          <w:rFonts w:cs="Arial"/>
          <w:sz w:val="22"/>
          <w:szCs w:val="22"/>
          <w:lang w:val="es-CR"/>
        </w:rPr>
        <w:t xml:space="preserve"> incluya en la agenda de una próxima sesión, </w:t>
      </w:r>
      <w:r w:rsidR="0046438A" w:rsidRPr="006C7FB8">
        <w:rPr>
          <w:rFonts w:cs="Arial"/>
          <w:sz w:val="22"/>
          <w:szCs w:val="22"/>
          <w:lang w:val="es-ES_tradnl"/>
        </w:rPr>
        <w:t>el oficio CTIBANHVI-000</w:t>
      </w:r>
      <w:r w:rsidR="0046438A">
        <w:rPr>
          <w:rFonts w:cs="Arial"/>
          <w:sz w:val="22"/>
          <w:szCs w:val="22"/>
          <w:lang w:val="es-ES_tradnl"/>
        </w:rPr>
        <w:t>4</w:t>
      </w:r>
      <w:r w:rsidR="0046438A" w:rsidRPr="006C7FB8">
        <w:rPr>
          <w:rFonts w:cs="Arial"/>
          <w:sz w:val="22"/>
          <w:szCs w:val="22"/>
          <w:lang w:val="es-ES_tradnl"/>
        </w:rPr>
        <w:t xml:space="preserve">-2022 del </w:t>
      </w:r>
      <w:r w:rsidR="0046438A">
        <w:rPr>
          <w:rFonts w:cs="Arial"/>
          <w:sz w:val="22"/>
          <w:szCs w:val="22"/>
          <w:lang w:val="es-ES_tradnl"/>
        </w:rPr>
        <w:t>29 de julio</w:t>
      </w:r>
      <w:r w:rsidR="0046438A" w:rsidRPr="006C7FB8">
        <w:rPr>
          <w:rFonts w:cs="Arial"/>
          <w:sz w:val="22"/>
          <w:szCs w:val="22"/>
          <w:lang w:val="es-ES_tradnl"/>
        </w:rPr>
        <w:t xml:space="preserve"> de 2022, mediante el cual, </w:t>
      </w:r>
      <w:r w:rsidR="0046438A">
        <w:rPr>
          <w:rFonts w:cs="Arial"/>
          <w:sz w:val="22"/>
          <w:szCs w:val="22"/>
          <w:lang w:val="es-ES_tradnl"/>
        </w:rPr>
        <w:t xml:space="preserve">el </w:t>
      </w:r>
      <w:r w:rsidR="0046438A" w:rsidRPr="006C7FB8">
        <w:rPr>
          <w:rFonts w:cs="Arial"/>
          <w:sz w:val="22"/>
          <w:szCs w:val="22"/>
          <w:lang w:val="es-ES_tradnl"/>
        </w:rPr>
        <w:t xml:space="preserve">Comité </w:t>
      </w:r>
      <w:r w:rsidR="0046438A">
        <w:rPr>
          <w:rFonts w:cs="Arial"/>
          <w:sz w:val="22"/>
          <w:szCs w:val="22"/>
          <w:lang w:val="es-ES_tradnl"/>
        </w:rPr>
        <w:t xml:space="preserve">de Tecnología de Información </w:t>
      </w:r>
      <w:r w:rsidR="0046438A" w:rsidRPr="006C7FB8">
        <w:rPr>
          <w:rFonts w:cs="Arial"/>
          <w:sz w:val="22"/>
          <w:szCs w:val="22"/>
          <w:lang w:val="es-ES_tradnl"/>
        </w:rPr>
        <w:t xml:space="preserve">remite el reporte sobre los principales </w:t>
      </w:r>
      <w:r w:rsidR="008A2827">
        <w:rPr>
          <w:rFonts w:cs="Arial"/>
          <w:sz w:val="22"/>
          <w:szCs w:val="22"/>
          <w:lang w:val="es-ES_tradnl"/>
        </w:rPr>
        <w:t>temas tratados</w:t>
      </w:r>
      <w:r w:rsidR="0046438A" w:rsidRPr="006C7FB8">
        <w:rPr>
          <w:rFonts w:cs="Arial"/>
          <w:sz w:val="22"/>
          <w:szCs w:val="22"/>
          <w:lang w:val="es-ES_tradnl"/>
        </w:rPr>
        <w:t xml:space="preserve"> por ese Comité durante el </w:t>
      </w:r>
      <w:r w:rsidR="0046438A">
        <w:rPr>
          <w:rFonts w:cs="Arial"/>
          <w:sz w:val="22"/>
          <w:szCs w:val="22"/>
          <w:lang w:val="es-ES_tradnl"/>
        </w:rPr>
        <w:t>primer</w:t>
      </w:r>
      <w:r w:rsidR="0046438A" w:rsidRPr="006C7FB8">
        <w:rPr>
          <w:rFonts w:cs="Arial"/>
          <w:sz w:val="22"/>
          <w:szCs w:val="22"/>
          <w:lang w:val="es-ES_tradnl"/>
        </w:rPr>
        <w:t xml:space="preserve"> semestre del 202</w:t>
      </w:r>
      <w:r w:rsidR="0046438A">
        <w:rPr>
          <w:rFonts w:cs="Arial"/>
          <w:sz w:val="22"/>
          <w:szCs w:val="22"/>
          <w:lang w:val="es-ES_tradnl"/>
        </w:rPr>
        <w:t>2</w:t>
      </w:r>
      <w:r w:rsidR="0046438A" w:rsidRPr="006C7FB8">
        <w:rPr>
          <w:rFonts w:cs="Arial"/>
          <w:sz w:val="22"/>
          <w:szCs w:val="22"/>
          <w:lang w:val="es-ES_tradnl"/>
        </w:rPr>
        <w:t>.</w:t>
      </w:r>
    </w:p>
    <w:p w14:paraId="78D1B5A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033242F" w14:textId="77777777" w:rsidR="002B71CC" w:rsidRPr="00D14EAF" w:rsidRDefault="002B71CC" w:rsidP="002B71CC">
      <w:pPr>
        <w:spacing w:line="360" w:lineRule="auto"/>
        <w:jc w:val="both"/>
        <w:rPr>
          <w:rFonts w:cs="Arial"/>
          <w:b/>
          <w:sz w:val="22"/>
        </w:rPr>
      </w:pPr>
      <w:r w:rsidRPr="00D14EAF">
        <w:rPr>
          <w:rFonts w:cs="Arial"/>
          <w:b/>
          <w:sz w:val="22"/>
        </w:rPr>
        <w:t>************</w:t>
      </w:r>
    </w:p>
    <w:p w14:paraId="64FFE86D" w14:textId="77777777" w:rsidR="002B71CC" w:rsidRDefault="002B71CC" w:rsidP="002B71CC">
      <w:pPr>
        <w:spacing w:line="360" w:lineRule="auto"/>
        <w:jc w:val="both"/>
        <w:rPr>
          <w:rFonts w:cs="Arial"/>
          <w:sz w:val="22"/>
          <w:lang w:val="es-ES_tradnl"/>
        </w:rPr>
      </w:pPr>
    </w:p>
    <w:p w14:paraId="48849722"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8</w:t>
      </w:r>
      <w:r w:rsidRPr="00AB2826">
        <w:rPr>
          <w:rFonts w:cs="Arial"/>
          <w:szCs w:val="22"/>
        </w:rPr>
        <w:t>:</w:t>
      </w:r>
    </w:p>
    <w:p w14:paraId="3A4BBE39" w14:textId="62A4C3EE" w:rsidR="002B71CC" w:rsidRDefault="006F38B0" w:rsidP="002B71CC">
      <w:pPr>
        <w:spacing w:line="360" w:lineRule="auto"/>
        <w:jc w:val="both"/>
        <w:rPr>
          <w:rFonts w:cs="Arial"/>
          <w:sz w:val="22"/>
          <w:szCs w:val="22"/>
        </w:rPr>
      </w:pPr>
      <w:r>
        <w:rPr>
          <w:rFonts w:cs="Arial"/>
          <w:sz w:val="22"/>
          <w:szCs w:val="22"/>
          <w:lang w:val="es-CR"/>
        </w:rPr>
        <w:t xml:space="preserve">Instruir </w:t>
      </w:r>
      <w:r w:rsidRPr="006F38B0">
        <w:rPr>
          <w:rFonts w:cs="Arial"/>
          <w:sz w:val="22"/>
          <w:szCs w:val="22"/>
          <w:lang w:val="es-CR"/>
        </w:rPr>
        <w:t xml:space="preserve">a la Administración, para que presente a esta </w:t>
      </w:r>
      <w:r w:rsidRPr="006F38B0">
        <w:rPr>
          <w:rFonts w:cs="Arial"/>
          <w:sz w:val="22"/>
          <w:szCs w:val="22"/>
          <w:lang w:val="es-ES_tradnl"/>
        </w:rPr>
        <w:t>Junta Directiva el criterio y la recomendación correspondientes</w:t>
      </w:r>
      <w:r>
        <w:rPr>
          <w:rFonts w:cs="Arial"/>
          <w:sz w:val="22"/>
          <w:szCs w:val="22"/>
          <w:lang w:val="es-ES_tradnl"/>
        </w:rPr>
        <w:t>,</w:t>
      </w:r>
      <w:r w:rsidRPr="006F38B0">
        <w:rPr>
          <w:rFonts w:cs="Arial"/>
          <w:sz w:val="22"/>
          <w:lang w:val="es-ES_tradnl"/>
        </w:rPr>
        <w:t xml:space="preserve"> </w:t>
      </w:r>
      <w:r>
        <w:rPr>
          <w:rFonts w:cs="Arial"/>
          <w:sz w:val="22"/>
          <w:lang w:val="es-ES_tradnl"/>
        </w:rPr>
        <w:t xml:space="preserve">sobre lo indicado en el oficio DIP-0233-2022 del 04 de agosto de 2022, mediante el cual, la Ing. Isabel Aguilar Coto, jefe del Departamento de Ingeniería y Proyectos de la Mutual Cartago </w:t>
      </w:r>
      <w:r w:rsidRPr="001A559A">
        <w:rPr>
          <w:rFonts w:cs="Arial"/>
          <w:sz w:val="22"/>
          <w:lang w:val="es-ES_tradnl"/>
        </w:rPr>
        <w:t>de Ahorro y Préstamo</w:t>
      </w:r>
      <w:r>
        <w:rPr>
          <w:rFonts w:cs="Arial"/>
          <w:sz w:val="22"/>
          <w:lang w:val="es-ES_tradnl"/>
        </w:rPr>
        <w:t xml:space="preserve">, comunica el desistimiento parcial del recurso </w:t>
      </w:r>
      <w:r w:rsidRPr="001A559A">
        <w:rPr>
          <w:rFonts w:cs="Arial"/>
          <w:sz w:val="22"/>
          <w:szCs w:val="22"/>
          <w:lang w:val="es-CR"/>
        </w:rPr>
        <w:t>de revocatoria interpuesto en el oficio DIP-0154-2022, de</w:t>
      </w:r>
      <w:r>
        <w:rPr>
          <w:rFonts w:cs="Arial"/>
          <w:sz w:val="22"/>
          <w:szCs w:val="22"/>
          <w:lang w:val="es-CR"/>
        </w:rPr>
        <w:t>l</w:t>
      </w:r>
      <w:r w:rsidRPr="001A559A">
        <w:rPr>
          <w:rFonts w:cs="Arial"/>
          <w:sz w:val="22"/>
          <w:szCs w:val="22"/>
          <w:lang w:val="es-CR"/>
        </w:rPr>
        <w:t xml:space="preserve"> 23 de mayo del 2022, en contra de lo dispuesto en el acuerdo </w:t>
      </w:r>
      <w:r>
        <w:rPr>
          <w:rFonts w:cs="Arial"/>
          <w:sz w:val="22"/>
          <w:szCs w:val="22"/>
          <w:lang w:val="es-CR"/>
        </w:rPr>
        <w:t xml:space="preserve">N° </w:t>
      </w:r>
      <w:r w:rsidRPr="001A559A">
        <w:rPr>
          <w:rFonts w:cs="Arial"/>
          <w:sz w:val="22"/>
          <w:szCs w:val="22"/>
          <w:lang w:val="es-CR"/>
        </w:rPr>
        <w:t>2</w:t>
      </w:r>
      <w:r>
        <w:rPr>
          <w:rFonts w:cs="Arial"/>
          <w:sz w:val="22"/>
          <w:szCs w:val="22"/>
          <w:lang w:val="es-CR"/>
        </w:rPr>
        <w:t xml:space="preserve"> de la s</w:t>
      </w:r>
      <w:r w:rsidRPr="001A559A">
        <w:rPr>
          <w:rFonts w:cs="Arial"/>
          <w:sz w:val="22"/>
          <w:szCs w:val="22"/>
          <w:lang w:val="es-CR"/>
        </w:rPr>
        <w:t>esión 36-2022, del 7 de mayo del 2022</w:t>
      </w:r>
      <w:r>
        <w:rPr>
          <w:rFonts w:cs="Arial"/>
          <w:sz w:val="22"/>
          <w:szCs w:val="22"/>
          <w:lang w:val="es-CR"/>
        </w:rPr>
        <w:t xml:space="preserve">, en lo que corresponde a </w:t>
      </w:r>
      <w:r w:rsidRPr="001A559A">
        <w:rPr>
          <w:rFonts w:cs="Arial"/>
          <w:sz w:val="22"/>
          <w:szCs w:val="22"/>
          <w:lang w:val="es-CR"/>
        </w:rPr>
        <w:t>las fechas fijadas en el apartado 1 del citado acuerdo</w:t>
      </w:r>
      <w:r>
        <w:rPr>
          <w:rFonts w:cs="Arial"/>
          <w:sz w:val="22"/>
          <w:szCs w:val="22"/>
          <w:lang w:val="es-CR"/>
        </w:rPr>
        <w:t xml:space="preserve">, manteniendo entonces en todos sus </w:t>
      </w:r>
      <w:r w:rsidRPr="001A559A">
        <w:rPr>
          <w:rFonts w:cs="Arial"/>
          <w:sz w:val="22"/>
          <w:szCs w:val="22"/>
          <w:lang w:val="es-CR"/>
        </w:rPr>
        <w:t xml:space="preserve">alcances el recurso de revocatoria </w:t>
      </w:r>
      <w:r>
        <w:rPr>
          <w:rFonts w:cs="Arial"/>
          <w:sz w:val="22"/>
          <w:szCs w:val="22"/>
          <w:lang w:val="es-CR"/>
        </w:rPr>
        <w:t xml:space="preserve">contra lo dispuesto en el </w:t>
      </w:r>
      <w:r w:rsidRPr="001A559A">
        <w:rPr>
          <w:rFonts w:cs="Arial"/>
          <w:sz w:val="22"/>
          <w:szCs w:val="22"/>
          <w:lang w:val="es-CR"/>
        </w:rPr>
        <w:t>apartado 4 de</w:t>
      </w:r>
      <w:r>
        <w:rPr>
          <w:rFonts w:cs="Arial"/>
          <w:sz w:val="22"/>
          <w:szCs w:val="22"/>
          <w:lang w:val="es-CR"/>
        </w:rPr>
        <w:t xml:space="preserve"> la</w:t>
      </w:r>
      <w:r w:rsidRPr="001A559A">
        <w:rPr>
          <w:rFonts w:cs="Arial"/>
          <w:sz w:val="22"/>
          <w:szCs w:val="22"/>
          <w:lang w:val="es-CR"/>
        </w:rPr>
        <w:t xml:space="preserve"> </w:t>
      </w:r>
      <w:r>
        <w:rPr>
          <w:rFonts w:cs="Arial"/>
          <w:sz w:val="22"/>
          <w:szCs w:val="22"/>
          <w:lang w:val="es-CR"/>
        </w:rPr>
        <w:t>misma resolución.</w:t>
      </w:r>
    </w:p>
    <w:p w14:paraId="06CD551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E473386" w14:textId="77777777" w:rsidR="002B71CC" w:rsidRPr="00D14EAF" w:rsidRDefault="002B71CC" w:rsidP="002B71CC">
      <w:pPr>
        <w:spacing w:line="360" w:lineRule="auto"/>
        <w:jc w:val="both"/>
        <w:rPr>
          <w:rFonts w:cs="Arial"/>
          <w:b/>
          <w:sz w:val="22"/>
        </w:rPr>
      </w:pPr>
      <w:r w:rsidRPr="00D14EAF">
        <w:rPr>
          <w:rFonts w:cs="Arial"/>
          <w:b/>
          <w:sz w:val="22"/>
        </w:rPr>
        <w:t>************</w:t>
      </w:r>
    </w:p>
    <w:p w14:paraId="5C904411" w14:textId="77777777" w:rsidR="002B71CC" w:rsidRDefault="002B71CC" w:rsidP="002B71CC">
      <w:pPr>
        <w:spacing w:line="360" w:lineRule="auto"/>
        <w:jc w:val="both"/>
        <w:rPr>
          <w:rFonts w:cs="Arial"/>
          <w:sz w:val="22"/>
          <w:lang w:val="es-ES_tradnl"/>
        </w:rPr>
      </w:pPr>
    </w:p>
    <w:p w14:paraId="2590165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2327EEE2" w14:textId="59A9F5C1" w:rsidR="002B71CC" w:rsidRDefault="006F38B0" w:rsidP="002B71CC">
      <w:pPr>
        <w:spacing w:line="360" w:lineRule="auto"/>
        <w:jc w:val="both"/>
        <w:rPr>
          <w:rFonts w:cs="Arial"/>
          <w:sz w:val="22"/>
          <w:szCs w:val="22"/>
        </w:rPr>
      </w:pPr>
      <w:r>
        <w:rPr>
          <w:rFonts w:cs="Arial"/>
          <w:sz w:val="22"/>
          <w:szCs w:val="22"/>
          <w:lang w:val="es-CR"/>
        </w:rPr>
        <w:t xml:space="preserve">Instruir a la </w:t>
      </w:r>
      <w:r w:rsidRPr="006F38B0">
        <w:rPr>
          <w:rFonts w:cs="Arial"/>
          <w:sz w:val="22"/>
          <w:szCs w:val="22"/>
          <w:lang w:val="es-CR"/>
        </w:rPr>
        <w:t xml:space="preserve">Dirección FOSUVI, para </w:t>
      </w:r>
      <w:r w:rsidR="001C1E5E">
        <w:rPr>
          <w:rFonts w:cs="Arial"/>
          <w:sz w:val="22"/>
          <w:szCs w:val="22"/>
          <w:lang w:val="es-CR"/>
        </w:rPr>
        <w:t xml:space="preserve">que valore </w:t>
      </w:r>
      <w:r w:rsidRPr="006F38B0">
        <w:rPr>
          <w:rFonts w:cs="Arial"/>
          <w:sz w:val="22"/>
          <w:szCs w:val="22"/>
          <w:lang w:val="es-CR"/>
        </w:rPr>
        <w:t xml:space="preserve">y </w:t>
      </w:r>
      <w:r w:rsidR="001C1E5E">
        <w:rPr>
          <w:rFonts w:cs="Arial"/>
          <w:sz w:val="22"/>
          <w:szCs w:val="22"/>
          <w:lang w:val="es-CR"/>
        </w:rPr>
        <w:t xml:space="preserve">presente a </w:t>
      </w:r>
      <w:r w:rsidRPr="006F38B0">
        <w:rPr>
          <w:rFonts w:cs="Arial"/>
          <w:sz w:val="22"/>
          <w:szCs w:val="22"/>
          <w:lang w:val="es-CR"/>
        </w:rPr>
        <w:t xml:space="preserve">esta </w:t>
      </w:r>
      <w:r w:rsidRPr="006F38B0">
        <w:rPr>
          <w:rFonts w:cs="Arial"/>
          <w:sz w:val="22"/>
          <w:szCs w:val="22"/>
          <w:lang w:val="es-ES_tradnl"/>
        </w:rPr>
        <w:t xml:space="preserve">Junta Directiva </w:t>
      </w:r>
      <w:r w:rsidRPr="006F38B0">
        <w:rPr>
          <w:rFonts w:cs="Arial"/>
          <w:sz w:val="22"/>
          <w:szCs w:val="22"/>
          <w:lang w:val="es-CR"/>
        </w:rPr>
        <w:t>el criterio y la</w:t>
      </w:r>
      <w:r w:rsidR="001C1E5E">
        <w:rPr>
          <w:rFonts w:cs="Arial"/>
          <w:sz w:val="22"/>
          <w:szCs w:val="22"/>
          <w:lang w:val="es-CR"/>
        </w:rPr>
        <w:t>s</w:t>
      </w:r>
      <w:r w:rsidRPr="006F38B0">
        <w:rPr>
          <w:rFonts w:cs="Arial"/>
          <w:sz w:val="22"/>
          <w:szCs w:val="22"/>
          <w:lang w:val="es-CR"/>
        </w:rPr>
        <w:t xml:space="preserve"> recomendaci</w:t>
      </w:r>
      <w:r w:rsidR="001C1E5E">
        <w:rPr>
          <w:rFonts w:cs="Arial"/>
          <w:sz w:val="22"/>
          <w:szCs w:val="22"/>
          <w:lang w:val="es-CR"/>
        </w:rPr>
        <w:t>ones</w:t>
      </w:r>
      <w:r w:rsidRPr="006F38B0">
        <w:rPr>
          <w:rFonts w:cs="Arial"/>
          <w:sz w:val="22"/>
          <w:szCs w:val="22"/>
          <w:lang w:val="es-CR"/>
        </w:rPr>
        <w:t xml:space="preserve"> correspondientes</w:t>
      </w:r>
      <w:r w:rsidR="001C1E5E">
        <w:rPr>
          <w:rFonts w:cs="Arial"/>
          <w:sz w:val="22"/>
          <w:szCs w:val="22"/>
          <w:lang w:val="es-CR"/>
        </w:rPr>
        <w:t xml:space="preserve">, con el debido sustento técnico y legal, sobre lo indicado en el </w:t>
      </w:r>
      <w:r w:rsidR="001C1E5E">
        <w:rPr>
          <w:rFonts w:cs="Arial"/>
          <w:sz w:val="22"/>
          <w:lang w:val="es-ES_tradnl"/>
        </w:rPr>
        <w:t xml:space="preserve">oficio MSCCM-SC-1033-2022 del 04 de agosto de 2022, mediante el cual, la señora Ana Patricia Solís Rojas, Secretaria del Concejo Municipal de San Carlos, le comunica a la Dirección FOSUVI el acuerdo emitido por ese Órgano en su sesión N° 45 del 29 de julio de 2022, con el que, en resumen, se le informa que el 09 de mayo de 2022, el Concejo Municipal acordó donar al </w:t>
      </w:r>
      <w:r w:rsidR="001C1E5E" w:rsidRPr="00FF2A7D">
        <w:rPr>
          <w:rFonts w:cs="Arial"/>
          <w:sz w:val="22"/>
          <w:lang w:val="es-ES_tradnl"/>
        </w:rPr>
        <w:t>Banco Hipotecario de la Vivienda</w:t>
      </w:r>
      <w:r w:rsidR="001C1E5E">
        <w:rPr>
          <w:rFonts w:cs="Arial"/>
          <w:sz w:val="22"/>
          <w:lang w:val="es-ES_tradnl"/>
        </w:rPr>
        <w:t>, los terrenos donde se desarrollará el proyecto de vivienda Creciendo Juntos, para ser destinados a cada una de las potenciales familias que sean postuladas, analizadas y aprobadas por el BANHVI.</w:t>
      </w:r>
    </w:p>
    <w:p w14:paraId="4E042C4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1240B12" w14:textId="77777777" w:rsidR="002B71CC" w:rsidRPr="00D14EAF" w:rsidRDefault="002B71CC" w:rsidP="002B71CC">
      <w:pPr>
        <w:spacing w:line="360" w:lineRule="auto"/>
        <w:jc w:val="both"/>
        <w:rPr>
          <w:rFonts w:cs="Arial"/>
          <w:b/>
          <w:sz w:val="22"/>
        </w:rPr>
      </w:pPr>
      <w:r w:rsidRPr="00D14EAF">
        <w:rPr>
          <w:rFonts w:cs="Arial"/>
          <w:b/>
          <w:sz w:val="22"/>
        </w:rPr>
        <w:t>************</w:t>
      </w:r>
    </w:p>
    <w:p w14:paraId="2EC97281" w14:textId="77777777" w:rsidR="002B71CC" w:rsidRDefault="002B71CC" w:rsidP="002B71CC">
      <w:pPr>
        <w:spacing w:line="360" w:lineRule="auto"/>
        <w:jc w:val="both"/>
        <w:rPr>
          <w:rFonts w:cs="Arial"/>
          <w:sz w:val="22"/>
          <w:lang w:val="es-ES_tradnl"/>
        </w:rPr>
      </w:pPr>
    </w:p>
    <w:p w14:paraId="013A84D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5AFBB92D" w14:textId="563A49C2" w:rsidR="002B71CC" w:rsidRDefault="003E62FF" w:rsidP="002B71CC">
      <w:pPr>
        <w:spacing w:line="360" w:lineRule="auto"/>
        <w:jc w:val="both"/>
        <w:rPr>
          <w:rFonts w:cs="Arial"/>
          <w:sz w:val="22"/>
          <w:lang w:val="es-ES_tradnl"/>
        </w:rPr>
      </w:pPr>
      <w:r>
        <w:rPr>
          <w:rFonts w:cs="Arial"/>
          <w:sz w:val="22"/>
          <w:szCs w:val="22"/>
        </w:rPr>
        <w:t xml:space="preserve">Instruir a la Dirección FOSUVI para que presente a esta </w:t>
      </w:r>
      <w:r w:rsidRPr="003E62FF">
        <w:rPr>
          <w:rFonts w:cs="Arial"/>
          <w:sz w:val="22"/>
          <w:szCs w:val="22"/>
          <w:lang w:val="es-ES_tradnl"/>
        </w:rPr>
        <w:t>Junta Directiva</w:t>
      </w:r>
      <w:r>
        <w:rPr>
          <w:rFonts w:cs="Arial"/>
          <w:sz w:val="22"/>
          <w:szCs w:val="22"/>
          <w:lang w:val="es-ES_tradnl"/>
        </w:rPr>
        <w:t xml:space="preserve"> una ampliación al oficio </w:t>
      </w:r>
      <w:r>
        <w:rPr>
          <w:rFonts w:cs="Arial"/>
          <w:sz w:val="22"/>
          <w:lang w:val="es-ES_tradnl"/>
        </w:rPr>
        <w:t>DF-OF-0765-2022</w:t>
      </w:r>
      <w:r w:rsidR="00671D6C">
        <w:rPr>
          <w:rFonts w:cs="Arial"/>
          <w:sz w:val="22"/>
          <w:lang w:val="es-ES_tradnl"/>
        </w:rPr>
        <w:t>,</w:t>
      </w:r>
      <w:r>
        <w:rPr>
          <w:rFonts w:cs="Arial"/>
          <w:sz w:val="22"/>
          <w:lang w:val="es-ES_tradnl"/>
        </w:rPr>
        <w:t xml:space="preserve"> del 04 de agosto de 2022, señalando expresamente si</w:t>
      </w:r>
      <w:r w:rsidR="006446F5">
        <w:rPr>
          <w:rFonts w:cs="Arial"/>
          <w:sz w:val="22"/>
          <w:lang w:val="es-ES_tradnl"/>
        </w:rPr>
        <w:t xml:space="preserve"> se</w:t>
      </w:r>
      <w:r>
        <w:rPr>
          <w:rFonts w:cs="Arial"/>
          <w:sz w:val="22"/>
          <w:lang w:val="es-ES_tradnl"/>
        </w:rPr>
        <w:t xml:space="preserve"> </w:t>
      </w:r>
      <w:r w:rsidR="00671D6C">
        <w:rPr>
          <w:rFonts w:cs="Arial"/>
          <w:sz w:val="22"/>
          <w:lang w:val="es-ES_tradnl"/>
        </w:rPr>
        <w:t xml:space="preserve">dispone de una </w:t>
      </w:r>
      <w:r w:rsidRPr="00AC6D40">
        <w:rPr>
          <w:rFonts w:cs="Arial"/>
          <w:sz w:val="22"/>
          <w:szCs w:val="22"/>
          <w:lang w:val="es-ES_tradnl"/>
        </w:rPr>
        <w:t xml:space="preserve">política </w:t>
      </w:r>
      <w:r w:rsidR="00A413B9">
        <w:rPr>
          <w:rFonts w:cs="Arial"/>
          <w:sz w:val="22"/>
          <w:szCs w:val="22"/>
          <w:lang w:val="es-ES_tradnl"/>
        </w:rPr>
        <w:t>para reconocer</w:t>
      </w:r>
      <w:r w:rsidR="00A413B9" w:rsidRPr="00AC6D40">
        <w:rPr>
          <w:rFonts w:cs="Arial"/>
          <w:sz w:val="22"/>
          <w:szCs w:val="22"/>
          <w:lang w:val="es-ES_tradnl"/>
        </w:rPr>
        <w:t xml:space="preserve"> </w:t>
      </w:r>
      <w:r w:rsidRPr="00AC6D40">
        <w:rPr>
          <w:rFonts w:cs="Arial"/>
          <w:sz w:val="22"/>
          <w:szCs w:val="22"/>
          <w:lang w:val="es-ES_tradnl"/>
        </w:rPr>
        <w:t xml:space="preserve">que </w:t>
      </w:r>
      <w:r w:rsidR="00F87959">
        <w:rPr>
          <w:rFonts w:cs="Arial"/>
          <w:sz w:val="22"/>
          <w:szCs w:val="22"/>
          <w:lang w:val="es-ES_tradnl"/>
        </w:rPr>
        <w:t>si al momento de ejecutar e</w:t>
      </w:r>
      <w:r w:rsidR="00A413B9">
        <w:rPr>
          <w:rFonts w:cs="Arial"/>
          <w:sz w:val="22"/>
          <w:szCs w:val="22"/>
          <w:lang w:val="es-ES_tradnl"/>
        </w:rPr>
        <w:t xml:space="preserve">l proceso de formalización </w:t>
      </w:r>
      <w:r w:rsidR="00F87959">
        <w:rPr>
          <w:rFonts w:cs="Arial"/>
          <w:sz w:val="22"/>
          <w:szCs w:val="22"/>
          <w:lang w:val="es-ES_tradnl"/>
        </w:rPr>
        <w:t>en los proyectos habitacionales, alguno o algunos de sus beneficiarios presentan</w:t>
      </w:r>
      <w:r w:rsidR="00A413B9">
        <w:rPr>
          <w:rFonts w:cs="Arial"/>
          <w:sz w:val="22"/>
          <w:szCs w:val="22"/>
          <w:lang w:val="es-ES_tradnl"/>
        </w:rPr>
        <w:t xml:space="preserve"> </w:t>
      </w:r>
      <w:r w:rsidRPr="00AC6D40">
        <w:rPr>
          <w:rFonts w:cs="Arial"/>
          <w:sz w:val="22"/>
          <w:szCs w:val="22"/>
          <w:lang w:val="es-ES_tradnl"/>
        </w:rPr>
        <w:t>ingresos superiores al estrato 1.5, pueda</w:t>
      </w:r>
      <w:r w:rsidR="00F87959">
        <w:rPr>
          <w:rFonts w:cs="Arial"/>
          <w:sz w:val="22"/>
          <w:szCs w:val="22"/>
          <w:lang w:val="es-ES_tradnl"/>
        </w:rPr>
        <w:t>n</w:t>
      </w:r>
      <w:r w:rsidRPr="00AC6D40">
        <w:rPr>
          <w:rFonts w:cs="Arial"/>
          <w:sz w:val="22"/>
          <w:szCs w:val="22"/>
          <w:lang w:val="es-ES_tradnl"/>
        </w:rPr>
        <w:t xml:space="preserve"> gestionar su vivienda </w:t>
      </w:r>
      <w:r w:rsidR="006446F5">
        <w:rPr>
          <w:rFonts w:cs="Arial"/>
          <w:sz w:val="22"/>
          <w:szCs w:val="22"/>
          <w:lang w:val="es-ES_tradnl"/>
        </w:rPr>
        <w:t xml:space="preserve">mediante una operación de </w:t>
      </w:r>
      <w:r w:rsidRPr="00AC6D40">
        <w:rPr>
          <w:rFonts w:cs="Arial"/>
          <w:sz w:val="22"/>
          <w:szCs w:val="22"/>
          <w:lang w:val="es-ES_tradnl"/>
        </w:rPr>
        <w:t>bono y crédito</w:t>
      </w:r>
      <w:r>
        <w:rPr>
          <w:rFonts w:cs="Arial"/>
          <w:sz w:val="22"/>
          <w:szCs w:val="22"/>
          <w:lang w:val="es-ES_tradnl"/>
        </w:rPr>
        <w:t>.</w:t>
      </w:r>
    </w:p>
    <w:p w14:paraId="7D518AB5"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3C4337EB" w14:textId="77777777" w:rsidR="002B71CC" w:rsidRPr="00D14EAF" w:rsidRDefault="002B71CC" w:rsidP="002B71CC">
      <w:pPr>
        <w:spacing w:line="360" w:lineRule="auto"/>
        <w:jc w:val="both"/>
        <w:rPr>
          <w:rFonts w:cs="Arial"/>
          <w:b/>
          <w:sz w:val="22"/>
        </w:rPr>
      </w:pPr>
      <w:r w:rsidRPr="00D14EAF">
        <w:rPr>
          <w:rFonts w:cs="Arial"/>
          <w:b/>
          <w:sz w:val="22"/>
        </w:rPr>
        <w:t>************</w:t>
      </w:r>
    </w:p>
    <w:p w14:paraId="79C4F714" w14:textId="77777777" w:rsidR="002B71CC" w:rsidRDefault="002B71CC" w:rsidP="002B71CC">
      <w:pPr>
        <w:spacing w:line="360" w:lineRule="auto"/>
        <w:jc w:val="both"/>
        <w:rPr>
          <w:rFonts w:cs="Arial"/>
          <w:sz w:val="22"/>
          <w:lang w:val="es-ES_tradnl"/>
        </w:rPr>
      </w:pPr>
    </w:p>
    <w:p w14:paraId="1447A9C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0FCE3762" w14:textId="68AFF7CE" w:rsidR="002B71CC" w:rsidRDefault="00995695" w:rsidP="002B71CC">
      <w:pPr>
        <w:spacing w:line="360" w:lineRule="auto"/>
        <w:jc w:val="both"/>
        <w:rPr>
          <w:rFonts w:cs="Arial"/>
          <w:sz w:val="22"/>
          <w:szCs w:val="22"/>
        </w:rPr>
      </w:pPr>
      <w:r>
        <w:rPr>
          <w:rFonts w:cs="Arial"/>
          <w:sz w:val="22"/>
          <w:szCs w:val="22"/>
        </w:rPr>
        <w:t xml:space="preserve">Instruir a la </w:t>
      </w:r>
      <w:r w:rsidRPr="00995695">
        <w:rPr>
          <w:rFonts w:cs="Arial"/>
          <w:sz w:val="22"/>
          <w:szCs w:val="22"/>
        </w:rPr>
        <w:t xml:space="preserve">Dirección FOSUVI para </w:t>
      </w:r>
      <w:r>
        <w:rPr>
          <w:rFonts w:cs="Arial"/>
          <w:sz w:val="22"/>
          <w:szCs w:val="22"/>
        </w:rPr>
        <w:t xml:space="preserve">que remita la respuesta correspondiente, sobre lo indicado en el </w:t>
      </w:r>
      <w:r w:rsidR="007D0F61">
        <w:rPr>
          <w:rFonts w:cs="Arial"/>
          <w:sz w:val="22"/>
          <w:lang w:val="es-ES_tradnl"/>
        </w:rPr>
        <w:t>oficio AL-FPNR-27-OFI-044-2022</w:t>
      </w:r>
      <w:r w:rsidR="00671D6C">
        <w:rPr>
          <w:rFonts w:cs="Arial"/>
          <w:sz w:val="22"/>
          <w:lang w:val="es-ES_tradnl"/>
        </w:rPr>
        <w:t>,</w:t>
      </w:r>
      <w:r w:rsidR="007D0F61">
        <w:rPr>
          <w:rFonts w:cs="Arial"/>
          <w:sz w:val="22"/>
          <w:lang w:val="es-ES_tradnl"/>
        </w:rPr>
        <w:t xml:space="preserve"> del 03 de agosto de 2022, mediante el cual, la Diputada Olga Morera Arrieta solicita </w:t>
      </w:r>
      <w:r w:rsidR="007D0F61" w:rsidRPr="00AC6D40">
        <w:rPr>
          <w:rFonts w:cs="Arial"/>
          <w:sz w:val="22"/>
          <w:szCs w:val="22"/>
        </w:rPr>
        <w:t xml:space="preserve">información sobre los recursos y las condiciones de las personas afectadas </w:t>
      </w:r>
      <w:r w:rsidR="007D0F61">
        <w:rPr>
          <w:rFonts w:cs="Arial"/>
          <w:sz w:val="22"/>
          <w:szCs w:val="22"/>
        </w:rPr>
        <w:t>por</w:t>
      </w:r>
      <w:r w:rsidR="007D0F61" w:rsidRPr="00AC6D40">
        <w:rPr>
          <w:rFonts w:cs="Arial"/>
          <w:sz w:val="22"/>
          <w:szCs w:val="22"/>
        </w:rPr>
        <w:t xml:space="preserve"> la emergencia del Huracán Otto en Upala y el estado actual de la solicitud de la señora </w:t>
      </w:r>
      <w:proofErr w:type="spellStart"/>
      <w:r w:rsidR="007D0F61" w:rsidRPr="00AC6D40">
        <w:rPr>
          <w:rFonts w:cs="Arial"/>
          <w:sz w:val="22"/>
          <w:szCs w:val="22"/>
        </w:rPr>
        <w:t>Zenelia</w:t>
      </w:r>
      <w:proofErr w:type="spellEnd"/>
      <w:r w:rsidR="007D0F61" w:rsidRPr="00AC6D40">
        <w:rPr>
          <w:rFonts w:cs="Arial"/>
          <w:sz w:val="22"/>
          <w:szCs w:val="22"/>
        </w:rPr>
        <w:t xml:space="preserve"> Cortés Acosta</w:t>
      </w:r>
      <w:r w:rsidR="007D0F61">
        <w:rPr>
          <w:rFonts w:cs="Arial"/>
          <w:sz w:val="22"/>
          <w:szCs w:val="22"/>
        </w:rPr>
        <w:t>.</w:t>
      </w:r>
    </w:p>
    <w:p w14:paraId="752F6DF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79A5B85" w14:textId="77777777" w:rsidR="002B71CC" w:rsidRPr="00D14EAF" w:rsidRDefault="002B71CC" w:rsidP="002B71CC">
      <w:pPr>
        <w:spacing w:line="360" w:lineRule="auto"/>
        <w:jc w:val="both"/>
        <w:rPr>
          <w:rFonts w:cs="Arial"/>
          <w:b/>
          <w:sz w:val="22"/>
        </w:rPr>
      </w:pPr>
      <w:r w:rsidRPr="00D14EAF">
        <w:rPr>
          <w:rFonts w:cs="Arial"/>
          <w:b/>
          <w:sz w:val="22"/>
        </w:rPr>
        <w:t>************</w:t>
      </w:r>
    </w:p>
    <w:p w14:paraId="37B5DF8C" w14:textId="77777777" w:rsidR="002B71CC" w:rsidRDefault="002B71CC" w:rsidP="002B71CC">
      <w:pPr>
        <w:spacing w:line="360" w:lineRule="auto"/>
        <w:jc w:val="both"/>
        <w:rPr>
          <w:rFonts w:cs="Arial"/>
          <w:sz w:val="22"/>
          <w:lang w:val="es-ES_tradnl"/>
        </w:rPr>
      </w:pPr>
    </w:p>
    <w:p w14:paraId="574DDCB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0CA2CA90" w14:textId="6047DE60" w:rsidR="002B71CC" w:rsidRDefault="007D0F61" w:rsidP="002B71CC">
      <w:pPr>
        <w:spacing w:line="360" w:lineRule="auto"/>
        <w:jc w:val="both"/>
        <w:rPr>
          <w:rFonts w:cs="Arial"/>
          <w:sz w:val="22"/>
          <w:szCs w:val="22"/>
        </w:rPr>
      </w:pPr>
      <w:r>
        <w:rPr>
          <w:rFonts w:cs="Arial"/>
          <w:sz w:val="22"/>
          <w:szCs w:val="22"/>
          <w:lang w:val="es-CR"/>
        </w:rPr>
        <w:t xml:space="preserve">Instruir </w:t>
      </w:r>
      <w:r w:rsidRPr="007D0F61">
        <w:rPr>
          <w:rFonts w:cs="Arial"/>
          <w:sz w:val="22"/>
          <w:szCs w:val="22"/>
          <w:lang w:val="es-CR"/>
        </w:rPr>
        <w:t>a la Dirección FOSUVI</w:t>
      </w:r>
      <w:r w:rsidRPr="007D0F61">
        <w:rPr>
          <w:rFonts w:cs="Arial"/>
          <w:sz w:val="22"/>
          <w:szCs w:val="22"/>
          <w:lang w:val="es-ES_tradnl"/>
        </w:rPr>
        <w:t xml:space="preserve">, para </w:t>
      </w:r>
      <w:r>
        <w:rPr>
          <w:rFonts w:cs="Arial"/>
          <w:sz w:val="22"/>
          <w:szCs w:val="22"/>
          <w:lang w:val="es-ES_tradnl"/>
        </w:rPr>
        <w:t xml:space="preserve">que valore </w:t>
      </w:r>
      <w:r w:rsidRPr="007D0F61">
        <w:rPr>
          <w:rFonts w:cs="Arial"/>
          <w:sz w:val="22"/>
          <w:szCs w:val="22"/>
          <w:lang w:val="es-ES_tradnl"/>
        </w:rPr>
        <w:t xml:space="preserve">y </w:t>
      </w:r>
      <w:r>
        <w:rPr>
          <w:rFonts w:cs="Arial"/>
          <w:sz w:val="22"/>
          <w:szCs w:val="22"/>
          <w:lang w:val="es-ES_tradnl"/>
        </w:rPr>
        <w:t xml:space="preserve">remita a la interesada la </w:t>
      </w:r>
      <w:r w:rsidRPr="007D0F61">
        <w:rPr>
          <w:rFonts w:cs="Arial"/>
          <w:sz w:val="22"/>
          <w:szCs w:val="22"/>
          <w:lang w:val="es-ES_tradnl"/>
        </w:rPr>
        <w:t>respuesta correspondiente</w:t>
      </w:r>
      <w:r>
        <w:rPr>
          <w:rFonts w:cs="Arial"/>
          <w:sz w:val="22"/>
          <w:szCs w:val="22"/>
          <w:lang w:val="es-ES_tradnl"/>
        </w:rPr>
        <w:t xml:space="preserve">, sobre lo indicado en el </w:t>
      </w:r>
      <w:r>
        <w:rPr>
          <w:rFonts w:cs="Arial"/>
          <w:sz w:val="22"/>
          <w:lang w:val="es-ES_tradnl"/>
        </w:rPr>
        <w:t xml:space="preserve">oficio del 10 de agosto de 2022, mediante el cual, la señora Marcela Guevara Juárez solicita </w:t>
      </w:r>
      <w:r w:rsidRPr="00AC6D40">
        <w:rPr>
          <w:rFonts w:cs="Arial"/>
          <w:sz w:val="22"/>
          <w:lang w:val="es-ES_tradnl"/>
        </w:rPr>
        <w:t>ayuda para que no la excluyan como beneficiaria en el proyecto Veredas del Río, en Liberia, a pesar de estar viviendo actualmente en San José</w:t>
      </w:r>
      <w:r>
        <w:rPr>
          <w:rFonts w:cs="Arial"/>
          <w:sz w:val="22"/>
          <w:lang w:val="es-ES_tradnl"/>
        </w:rPr>
        <w:t>.</w:t>
      </w:r>
    </w:p>
    <w:p w14:paraId="5C419C7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C1BD313" w14:textId="77777777" w:rsidR="002B71CC" w:rsidRPr="00D14EAF" w:rsidRDefault="002B71CC" w:rsidP="002B71CC">
      <w:pPr>
        <w:spacing w:line="360" w:lineRule="auto"/>
        <w:jc w:val="both"/>
        <w:rPr>
          <w:rFonts w:cs="Arial"/>
          <w:b/>
          <w:sz w:val="22"/>
        </w:rPr>
      </w:pPr>
      <w:r w:rsidRPr="00D14EAF">
        <w:rPr>
          <w:rFonts w:cs="Arial"/>
          <w:b/>
          <w:sz w:val="22"/>
        </w:rPr>
        <w:t>************</w:t>
      </w:r>
    </w:p>
    <w:p w14:paraId="327D5DF0" w14:textId="77777777" w:rsidR="002B71CC" w:rsidRDefault="002B71CC" w:rsidP="002B71CC">
      <w:pPr>
        <w:spacing w:line="360" w:lineRule="auto"/>
        <w:jc w:val="both"/>
        <w:rPr>
          <w:rFonts w:cs="Arial"/>
          <w:sz w:val="22"/>
          <w:lang w:val="es-ES_tradnl"/>
        </w:rPr>
      </w:pPr>
    </w:p>
    <w:p w14:paraId="0E89987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14:paraId="3CD234AA" w14:textId="563591C0" w:rsidR="002B71CC" w:rsidRDefault="00B274EA" w:rsidP="002B71CC">
      <w:pPr>
        <w:spacing w:line="360" w:lineRule="auto"/>
        <w:jc w:val="both"/>
        <w:rPr>
          <w:rFonts w:cs="Arial"/>
          <w:sz w:val="22"/>
          <w:szCs w:val="22"/>
        </w:rPr>
      </w:pPr>
      <w:r w:rsidRPr="004D35B2">
        <w:rPr>
          <w:rFonts w:cs="Arial"/>
          <w:sz w:val="22"/>
          <w:szCs w:val="22"/>
        </w:rPr>
        <w:t>Remitir a la Municipalidad de Acosta, en atención a lo solicitado en el</w:t>
      </w:r>
      <w:r w:rsidR="004D35B2">
        <w:rPr>
          <w:rFonts w:cs="Arial"/>
          <w:sz w:val="22"/>
          <w:szCs w:val="22"/>
        </w:rPr>
        <w:t xml:space="preserve"> </w:t>
      </w:r>
      <w:r w:rsidRPr="004D35B2">
        <w:rPr>
          <w:rFonts w:cs="Arial"/>
          <w:sz w:val="22"/>
          <w:szCs w:val="22"/>
          <w:lang w:val="es-CR"/>
        </w:rPr>
        <w:t>oficio SM-282-2021, del 21 de julio de 2021</w:t>
      </w:r>
      <w:r w:rsidR="004D35B2">
        <w:rPr>
          <w:rFonts w:cs="Arial"/>
          <w:sz w:val="22"/>
          <w:szCs w:val="22"/>
        </w:rPr>
        <w:t xml:space="preserve">, </w:t>
      </w:r>
      <w:r>
        <w:rPr>
          <w:rFonts w:cs="Arial"/>
          <w:sz w:val="22"/>
          <w:lang w:val="es-ES_tradnl"/>
        </w:rPr>
        <w:t xml:space="preserve">el oficio DF-OF-0842-2022 del 16 de agosto de 2022, mediante el cual, la Dirección FOSUVI </w:t>
      </w:r>
      <w:r w:rsidR="004D35B2">
        <w:rPr>
          <w:rFonts w:cs="Arial"/>
          <w:sz w:val="22"/>
          <w:lang w:val="es-ES_tradnl"/>
        </w:rPr>
        <w:t xml:space="preserve">responde la consulta formulada por dicha </w:t>
      </w:r>
      <w:r w:rsidRPr="00176863">
        <w:rPr>
          <w:rFonts w:cs="Arial"/>
          <w:sz w:val="22"/>
          <w:lang w:val="es-ES_tradnl"/>
        </w:rPr>
        <w:t>Municipalidad, en cuanto a si para otorgar un segundo bono de vivienda, la familia debe donar el terreno declarado inhabitable a la Municipalidad</w:t>
      </w:r>
      <w:r>
        <w:rPr>
          <w:rFonts w:cs="Arial"/>
          <w:sz w:val="22"/>
          <w:lang w:val="es-ES_tradnl"/>
        </w:rPr>
        <w:t>.</w:t>
      </w:r>
    </w:p>
    <w:p w14:paraId="673B347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557FFAF" w14:textId="77777777" w:rsidR="002B71CC" w:rsidRPr="00D14EAF" w:rsidRDefault="002B71CC" w:rsidP="002B71CC">
      <w:pPr>
        <w:spacing w:line="360" w:lineRule="auto"/>
        <w:jc w:val="both"/>
        <w:rPr>
          <w:rFonts w:cs="Arial"/>
          <w:b/>
          <w:sz w:val="22"/>
        </w:rPr>
      </w:pPr>
      <w:r w:rsidRPr="00D14EAF">
        <w:rPr>
          <w:rFonts w:cs="Arial"/>
          <w:b/>
          <w:sz w:val="22"/>
        </w:rPr>
        <w:t>************</w:t>
      </w:r>
    </w:p>
    <w:p w14:paraId="7BF8C997" w14:textId="77777777" w:rsidR="002B71CC" w:rsidRDefault="002B71CC" w:rsidP="002B71CC">
      <w:pPr>
        <w:spacing w:line="360" w:lineRule="auto"/>
        <w:jc w:val="both"/>
        <w:rPr>
          <w:rFonts w:cs="Arial"/>
          <w:sz w:val="22"/>
          <w:lang w:val="es-ES_tradnl"/>
        </w:rPr>
      </w:pPr>
    </w:p>
    <w:p w14:paraId="125AB11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14:paraId="1B7A3598" w14:textId="41C294B8" w:rsidR="002B71CC" w:rsidRDefault="00090703" w:rsidP="002B71CC">
      <w:pPr>
        <w:spacing w:line="360" w:lineRule="auto"/>
        <w:jc w:val="both"/>
        <w:rPr>
          <w:rFonts w:cs="Arial"/>
          <w:sz w:val="22"/>
          <w:szCs w:val="22"/>
        </w:rPr>
      </w:pPr>
      <w:r>
        <w:rPr>
          <w:rFonts w:cs="Arial"/>
          <w:sz w:val="22"/>
          <w:szCs w:val="22"/>
          <w:lang w:val="es-CR"/>
        </w:rPr>
        <w:t xml:space="preserve">Instruir a la </w:t>
      </w:r>
      <w:r w:rsidRPr="00090703">
        <w:rPr>
          <w:rFonts w:cs="Arial"/>
          <w:sz w:val="22"/>
          <w:szCs w:val="22"/>
          <w:lang w:val="es-CR"/>
        </w:rPr>
        <w:t xml:space="preserve">Gerencia General para que </w:t>
      </w:r>
      <w:r w:rsidRPr="005C0016">
        <w:rPr>
          <w:rFonts w:cs="Arial"/>
          <w:sz w:val="22"/>
          <w:szCs w:val="22"/>
          <w:lang w:val="es-CR"/>
        </w:rPr>
        <w:t>incluya en la agenda de una próxima sesión,</w:t>
      </w:r>
      <w:r>
        <w:rPr>
          <w:rFonts w:cs="Arial"/>
          <w:sz w:val="22"/>
          <w:szCs w:val="22"/>
          <w:lang w:val="es-CR"/>
        </w:rPr>
        <w:t xml:space="preserve"> el análisis de las observaciones </w:t>
      </w:r>
      <w:r w:rsidR="00A37AF9">
        <w:rPr>
          <w:rFonts w:cs="Arial"/>
          <w:sz w:val="22"/>
          <w:szCs w:val="22"/>
          <w:lang w:val="es-CR"/>
        </w:rPr>
        <w:t xml:space="preserve">y recomendaciones </w:t>
      </w:r>
      <w:r w:rsidRPr="00090703">
        <w:rPr>
          <w:rFonts w:cs="Arial"/>
          <w:sz w:val="22"/>
          <w:szCs w:val="22"/>
          <w:lang w:val="es-CR"/>
        </w:rPr>
        <w:t>planteadas</w:t>
      </w:r>
      <w:r>
        <w:rPr>
          <w:rFonts w:cs="Arial"/>
          <w:sz w:val="22"/>
          <w:szCs w:val="22"/>
          <w:lang w:val="es-CR"/>
        </w:rPr>
        <w:t xml:space="preserve"> en el </w:t>
      </w:r>
      <w:r>
        <w:rPr>
          <w:rFonts w:cs="Arial"/>
          <w:sz w:val="22"/>
          <w:lang w:val="es-ES_tradnl"/>
        </w:rPr>
        <w:t xml:space="preserve">oficio del 16 de agosto </w:t>
      </w:r>
      <w:r>
        <w:rPr>
          <w:rFonts w:cs="Arial"/>
          <w:sz w:val="22"/>
          <w:lang w:val="es-ES_tradnl"/>
        </w:rPr>
        <w:lastRenderedPageBreak/>
        <w:t xml:space="preserve">de 2022, mediante el cual, el señor Johnny Barrantes Villarevia remite </w:t>
      </w:r>
      <w:r w:rsidRPr="009D1467">
        <w:rPr>
          <w:rFonts w:cs="Arial"/>
          <w:sz w:val="22"/>
          <w:lang w:val="es-ES_tradnl"/>
        </w:rPr>
        <w:t>el informe de fin de gestión, como Subgerente de Operaciones</w:t>
      </w:r>
      <w:r>
        <w:rPr>
          <w:rFonts w:cs="Arial"/>
          <w:sz w:val="22"/>
          <w:lang w:val="es-ES_tradnl"/>
        </w:rPr>
        <w:t xml:space="preserve"> del BANHVI.</w:t>
      </w:r>
    </w:p>
    <w:p w14:paraId="3A66CEE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51B4C3B" w14:textId="77777777" w:rsidR="002B71CC" w:rsidRPr="00D14EAF" w:rsidRDefault="002B71CC" w:rsidP="002B71CC">
      <w:pPr>
        <w:spacing w:line="360" w:lineRule="auto"/>
        <w:jc w:val="both"/>
        <w:rPr>
          <w:rFonts w:cs="Arial"/>
          <w:b/>
          <w:sz w:val="22"/>
        </w:rPr>
      </w:pPr>
      <w:r w:rsidRPr="00D14EAF">
        <w:rPr>
          <w:rFonts w:cs="Arial"/>
          <w:b/>
          <w:sz w:val="22"/>
        </w:rPr>
        <w:t>************</w:t>
      </w:r>
    </w:p>
    <w:p w14:paraId="534839A4" w14:textId="77777777" w:rsidR="002B71CC" w:rsidRDefault="002B71CC" w:rsidP="002B71CC">
      <w:pPr>
        <w:spacing w:line="360" w:lineRule="auto"/>
        <w:jc w:val="both"/>
        <w:rPr>
          <w:rFonts w:cs="Arial"/>
          <w:sz w:val="22"/>
          <w:szCs w:val="22"/>
        </w:rPr>
      </w:pPr>
    </w:p>
    <w:p w14:paraId="14D829F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15</w:t>
      </w:r>
      <w:r w:rsidRPr="00AB2826">
        <w:rPr>
          <w:rFonts w:cs="Arial"/>
          <w:szCs w:val="22"/>
        </w:rPr>
        <w:t>:</w:t>
      </w:r>
    </w:p>
    <w:p w14:paraId="42F66D52" w14:textId="23ADFEA3" w:rsidR="002B71CC" w:rsidRDefault="00A37AF9" w:rsidP="002B71CC">
      <w:pPr>
        <w:spacing w:line="360" w:lineRule="auto"/>
        <w:jc w:val="both"/>
        <w:rPr>
          <w:rFonts w:cs="Arial"/>
          <w:sz w:val="22"/>
          <w:szCs w:val="22"/>
        </w:rPr>
      </w:pPr>
      <w:r>
        <w:rPr>
          <w:rFonts w:cs="Arial"/>
          <w:sz w:val="22"/>
          <w:szCs w:val="22"/>
        </w:rPr>
        <w:t xml:space="preserve">Instruir a la </w:t>
      </w:r>
      <w:r w:rsidRPr="00A37AF9">
        <w:rPr>
          <w:rFonts w:cs="Arial"/>
          <w:sz w:val="22"/>
          <w:szCs w:val="22"/>
          <w:lang w:val="es-CR"/>
        </w:rPr>
        <w:t>Gerencia General</w:t>
      </w:r>
      <w:r>
        <w:rPr>
          <w:rFonts w:cs="Arial"/>
          <w:sz w:val="22"/>
          <w:szCs w:val="22"/>
          <w:lang w:val="es-CR"/>
        </w:rPr>
        <w:t>, para que</w:t>
      </w:r>
      <w:r w:rsidRPr="00A37AF9">
        <w:rPr>
          <w:rFonts w:cs="Arial"/>
          <w:sz w:val="22"/>
          <w:szCs w:val="22"/>
        </w:rPr>
        <w:t xml:space="preserve"> </w:t>
      </w:r>
      <w:r>
        <w:rPr>
          <w:rFonts w:cs="Arial"/>
          <w:sz w:val="22"/>
          <w:szCs w:val="22"/>
        </w:rPr>
        <w:t xml:space="preserve">analice y </w:t>
      </w:r>
      <w:r w:rsidRPr="00A37AF9">
        <w:rPr>
          <w:rFonts w:cs="Arial"/>
          <w:sz w:val="22"/>
          <w:szCs w:val="22"/>
        </w:rPr>
        <w:t>present</w:t>
      </w:r>
      <w:r>
        <w:rPr>
          <w:rFonts w:cs="Arial"/>
          <w:sz w:val="22"/>
          <w:szCs w:val="22"/>
        </w:rPr>
        <w:t xml:space="preserve">e a esta </w:t>
      </w:r>
      <w:r w:rsidRPr="00A37AF9">
        <w:rPr>
          <w:rFonts w:cs="Arial"/>
          <w:sz w:val="22"/>
          <w:szCs w:val="22"/>
          <w:lang w:val="es-ES_tradnl"/>
        </w:rPr>
        <w:t>Junta Directiva</w:t>
      </w:r>
      <w:r w:rsidRPr="00A37AF9">
        <w:rPr>
          <w:rFonts w:cs="Arial"/>
          <w:sz w:val="22"/>
          <w:szCs w:val="22"/>
        </w:rPr>
        <w:t xml:space="preserve"> el criterio correspondiente</w:t>
      </w:r>
      <w:r>
        <w:rPr>
          <w:rFonts w:cs="Arial"/>
          <w:sz w:val="22"/>
          <w:szCs w:val="22"/>
        </w:rPr>
        <w:t xml:space="preserve">, sobre </w:t>
      </w:r>
      <w:r>
        <w:rPr>
          <w:rFonts w:cs="Arial"/>
          <w:sz w:val="22"/>
          <w:lang w:val="es-ES_tradnl"/>
        </w:rPr>
        <w:t xml:space="preserve">el </w:t>
      </w:r>
      <w:r w:rsidRPr="009D1467">
        <w:rPr>
          <w:rFonts w:cs="Arial"/>
          <w:sz w:val="22"/>
          <w:lang w:val="es-ES_tradnl"/>
        </w:rPr>
        <w:t xml:space="preserve">proyecto de </w:t>
      </w:r>
      <w:r>
        <w:rPr>
          <w:rFonts w:cs="Arial"/>
          <w:sz w:val="22"/>
          <w:lang w:val="es-ES_tradnl"/>
        </w:rPr>
        <w:t xml:space="preserve">ley </w:t>
      </w:r>
      <w:r w:rsidR="00162E5F">
        <w:rPr>
          <w:rFonts w:cs="Arial"/>
          <w:sz w:val="22"/>
          <w:lang w:val="es-ES_tradnl"/>
        </w:rPr>
        <w:t xml:space="preserve">tramitado con el expediente N° 23.226, </w:t>
      </w:r>
      <w:r>
        <w:rPr>
          <w:rFonts w:cs="Arial"/>
          <w:sz w:val="22"/>
          <w:lang w:val="es-ES_tradnl"/>
        </w:rPr>
        <w:t>denominado: «</w:t>
      </w:r>
      <w:r w:rsidRPr="009D1467">
        <w:rPr>
          <w:rFonts w:cs="Arial"/>
          <w:sz w:val="22"/>
          <w:lang w:val="es-ES_tradnl"/>
        </w:rPr>
        <w:t>Ley de aprobación de la “Enmienda al Tratado de Libre Comercio entre los Estados Unidos Mexicanos y las repúblicas de Costa Rica, El Salvador, Guatemala, Honduras y Nicaragua”, Ley de aprobación N° 9122 del 06 de marzo de 2013, para incorporar el anexo 10.2 de cobertura al capítulo décimo sobre contratación Pública</w:t>
      </w:r>
      <w:r>
        <w:rPr>
          <w:rFonts w:cs="Arial"/>
          <w:sz w:val="22"/>
          <w:lang w:val="es-ES_tradnl"/>
        </w:rPr>
        <w:t>».  Lo anterior, según lo comunicado en el oficio AL-CPEREL-0108-2022, del 18 de agosto de 2022, remitido por la Comisión Permanente Especial de Relaciones Internacionales y Comercio Exterior, de la Asamblea Legislativa.</w:t>
      </w:r>
    </w:p>
    <w:p w14:paraId="02CCCB9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5AC244D" w14:textId="77777777" w:rsidR="002B71CC" w:rsidRPr="00D14EAF" w:rsidRDefault="002B71CC" w:rsidP="002B71CC">
      <w:pPr>
        <w:spacing w:line="360" w:lineRule="auto"/>
        <w:jc w:val="both"/>
        <w:rPr>
          <w:rFonts w:cs="Arial"/>
          <w:b/>
          <w:sz w:val="22"/>
        </w:rPr>
      </w:pPr>
      <w:r w:rsidRPr="00D14EAF">
        <w:rPr>
          <w:rFonts w:cs="Arial"/>
          <w:b/>
          <w:sz w:val="22"/>
        </w:rPr>
        <w:t>************</w:t>
      </w:r>
    </w:p>
    <w:p w14:paraId="37F93E6B" w14:textId="77777777" w:rsidR="002B71CC" w:rsidRDefault="002B71CC" w:rsidP="002B71CC">
      <w:pPr>
        <w:spacing w:line="360" w:lineRule="auto"/>
        <w:jc w:val="both"/>
        <w:rPr>
          <w:rFonts w:cs="Arial"/>
          <w:sz w:val="22"/>
          <w:szCs w:val="22"/>
        </w:rPr>
      </w:pPr>
    </w:p>
    <w:p w14:paraId="56D647CF" w14:textId="77777777"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44EB" w14:textId="77777777" w:rsidR="00E22135" w:rsidRDefault="00E22135">
      <w:r>
        <w:separator/>
      </w:r>
    </w:p>
  </w:endnote>
  <w:endnote w:type="continuationSeparator" w:id="0">
    <w:p w14:paraId="149C9E72" w14:textId="77777777" w:rsidR="00E22135" w:rsidRDefault="00E2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DBF9D" w14:textId="77777777" w:rsidR="00E22135" w:rsidRDefault="00E22135">
      <w:r>
        <w:separator/>
      </w:r>
    </w:p>
  </w:footnote>
  <w:footnote w:type="continuationSeparator" w:id="0">
    <w:p w14:paraId="57459163" w14:textId="77777777" w:rsidR="00E22135" w:rsidRDefault="00E22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2ACD" w14:textId="77777777" w:rsidR="009D03FE" w:rsidRDefault="009D03FE">
    <w:pPr>
      <w:pStyle w:val="Encabezado"/>
      <w:rPr>
        <w:lang w:val="es-ES"/>
      </w:rPr>
    </w:pPr>
  </w:p>
  <w:p w14:paraId="2E93AE53" w14:textId="1B29469F"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FF3558">
      <w:rPr>
        <w:sz w:val="18"/>
        <w:lang w:val="es-ES"/>
      </w:rPr>
      <w:t>43</w:t>
    </w:r>
    <w:r>
      <w:rPr>
        <w:sz w:val="18"/>
        <w:lang w:val="es-ES"/>
      </w:rPr>
      <w:t>-</w:t>
    </w:r>
    <w:r w:rsidR="005F2BC7">
      <w:rPr>
        <w:sz w:val="18"/>
        <w:lang w:val="es-ES"/>
      </w:rPr>
      <w:t>2022</w:t>
    </w:r>
    <w:r>
      <w:rPr>
        <w:sz w:val="18"/>
        <w:lang w:val="es-ES"/>
      </w:rPr>
      <w:t xml:space="preserve">                   25 de </w:t>
    </w:r>
    <w:r w:rsidR="00FF3558">
      <w:rPr>
        <w:sz w:val="18"/>
        <w:lang w:val="es-ES"/>
      </w:rPr>
      <w:t>agosto</w:t>
    </w:r>
    <w:r>
      <w:rPr>
        <w:sz w:val="18"/>
        <w:lang w:val="es-ES"/>
      </w:rPr>
      <w:t xml:space="preserve"> 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7293744D"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64D9A"/>
    <w:multiLevelType w:val="hybridMultilevel"/>
    <w:tmpl w:val="BA0E58A8"/>
    <w:lvl w:ilvl="0" w:tplc="FFFFFFFF">
      <w:start w:val="1"/>
      <w:numFmt w:val="lowerLetter"/>
      <w:lvlText w:val="(%1)"/>
      <w:lvlJc w:val="left"/>
      <w:pPr>
        <w:ind w:left="820" w:hanging="4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6F85A65"/>
    <w:multiLevelType w:val="hybridMultilevel"/>
    <w:tmpl w:val="72C08DD8"/>
    <w:lvl w:ilvl="0" w:tplc="FFFFFFFF">
      <w:start w:val="1"/>
      <w:numFmt w:val="decimal"/>
      <w:lvlText w:val="%1."/>
      <w:lvlJc w:val="left"/>
      <w:rPr>
        <w:b/>
        <w:color w:val="auto"/>
        <w:lang w:val="es-ES_tradnl"/>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7D61A43"/>
    <w:multiLevelType w:val="hybridMultilevel"/>
    <w:tmpl w:val="F2CC035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53D4510"/>
    <w:multiLevelType w:val="hybridMultilevel"/>
    <w:tmpl w:val="BA0E58A8"/>
    <w:lvl w:ilvl="0" w:tplc="E77061BA">
      <w:start w:val="1"/>
      <w:numFmt w:val="lowerLetter"/>
      <w:lvlText w:val="(%1)"/>
      <w:lvlJc w:val="left"/>
      <w:pPr>
        <w:ind w:left="820" w:hanging="4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59C76CA"/>
    <w:multiLevelType w:val="hybridMultilevel"/>
    <w:tmpl w:val="139484E4"/>
    <w:lvl w:ilvl="0" w:tplc="8B20EA6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6D55373E"/>
    <w:multiLevelType w:val="hybridMultilevel"/>
    <w:tmpl w:val="E9ACFF6A"/>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204604566">
    <w:abstractNumId w:val="8"/>
  </w:num>
  <w:num w:numId="2" w16cid:durableId="1275944301">
    <w:abstractNumId w:val="2"/>
  </w:num>
  <w:num w:numId="3" w16cid:durableId="159349129">
    <w:abstractNumId w:val="11"/>
  </w:num>
  <w:num w:numId="4" w16cid:durableId="951548346">
    <w:abstractNumId w:val="1"/>
  </w:num>
  <w:num w:numId="5" w16cid:durableId="1161505932">
    <w:abstractNumId w:val="0"/>
  </w:num>
  <w:num w:numId="6" w16cid:durableId="1296983377">
    <w:abstractNumId w:val="15"/>
  </w:num>
  <w:num w:numId="7" w16cid:durableId="1887716752">
    <w:abstractNumId w:val="20"/>
  </w:num>
  <w:num w:numId="8" w16cid:durableId="787968981">
    <w:abstractNumId w:val="9"/>
  </w:num>
  <w:num w:numId="9" w16cid:durableId="1075975089">
    <w:abstractNumId w:val="7"/>
  </w:num>
  <w:num w:numId="10" w16cid:durableId="1531189285">
    <w:abstractNumId w:val="4"/>
  </w:num>
  <w:num w:numId="11" w16cid:durableId="611085211">
    <w:abstractNumId w:val="6"/>
  </w:num>
  <w:num w:numId="12" w16cid:durableId="860123259">
    <w:abstractNumId w:val="21"/>
  </w:num>
  <w:num w:numId="13" w16cid:durableId="1354070961">
    <w:abstractNumId w:val="19"/>
  </w:num>
  <w:num w:numId="14" w16cid:durableId="1689483340">
    <w:abstractNumId w:val="17"/>
  </w:num>
  <w:num w:numId="15" w16cid:durableId="355888290">
    <w:abstractNumId w:val="10"/>
  </w:num>
  <w:num w:numId="16" w16cid:durableId="87049113">
    <w:abstractNumId w:val="16"/>
  </w:num>
  <w:num w:numId="17" w16cid:durableId="617225259">
    <w:abstractNumId w:val="5"/>
  </w:num>
  <w:num w:numId="18" w16cid:durableId="1213925975">
    <w:abstractNumId w:val="18"/>
  </w:num>
  <w:num w:numId="19" w16cid:durableId="2014723561">
    <w:abstractNumId w:val="12"/>
  </w:num>
  <w:num w:numId="20" w16cid:durableId="94130617">
    <w:abstractNumId w:val="13"/>
  </w:num>
  <w:num w:numId="21" w16cid:durableId="1266570434">
    <w:abstractNumId w:val="14"/>
  </w:num>
  <w:num w:numId="22" w16cid:durableId="548806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3XxF97ovL5/ixWQsTgyGXlH1a1AYfwWQTDorNea4Xfe7O3CMLs8+CCJxQiiMIUq07vvq1rE+YO19pSsNJRekow==" w:salt="0v7w6EbeQDeAEPhoDz58B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135"/>
    <w:rsid w:val="0000085A"/>
    <w:rsid w:val="00000A99"/>
    <w:rsid w:val="000030FD"/>
    <w:rsid w:val="00011DC1"/>
    <w:rsid w:val="0001401F"/>
    <w:rsid w:val="000254C5"/>
    <w:rsid w:val="00026DCA"/>
    <w:rsid w:val="00027E78"/>
    <w:rsid w:val="0003318B"/>
    <w:rsid w:val="00036A8B"/>
    <w:rsid w:val="00037454"/>
    <w:rsid w:val="00052180"/>
    <w:rsid w:val="00053A32"/>
    <w:rsid w:val="000547A2"/>
    <w:rsid w:val="00067B32"/>
    <w:rsid w:val="00076A47"/>
    <w:rsid w:val="00081BB0"/>
    <w:rsid w:val="00085DF1"/>
    <w:rsid w:val="00090703"/>
    <w:rsid w:val="0009389D"/>
    <w:rsid w:val="000974E9"/>
    <w:rsid w:val="000A314F"/>
    <w:rsid w:val="000A45B1"/>
    <w:rsid w:val="000A6259"/>
    <w:rsid w:val="000B0F7B"/>
    <w:rsid w:val="000C4E35"/>
    <w:rsid w:val="000C5661"/>
    <w:rsid w:val="000D2B0F"/>
    <w:rsid w:val="000F5F31"/>
    <w:rsid w:val="000F6DBD"/>
    <w:rsid w:val="00105CCE"/>
    <w:rsid w:val="0011401E"/>
    <w:rsid w:val="001147C3"/>
    <w:rsid w:val="001154AD"/>
    <w:rsid w:val="00117E78"/>
    <w:rsid w:val="001227FE"/>
    <w:rsid w:val="001440B4"/>
    <w:rsid w:val="00154E36"/>
    <w:rsid w:val="00162E5F"/>
    <w:rsid w:val="001721D6"/>
    <w:rsid w:val="00176863"/>
    <w:rsid w:val="00177B50"/>
    <w:rsid w:val="00180CAA"/>
    <w:rsid w:val="00183234"/>
    <w:rsid w:val="0018634C"/>
    <w:rsid w:val="001909BE"/>
    <w:rsid w:val="00193B2D"/>
    <w:rsid w:val="00196DD0"/>
    <w:rsid w:val="001A559A"/>
    <w:rsid w:val="001B6D7C"/>
    <w:rsid w:val="001B703A"/>
    <w:rsid w:val="001C1E5E"/>
    <w:rsid w:val="001C3F1B"/>
    <w:rsid w:val="001D7E23"/>
    <w:rsid w:val="001D7EBB"/>
    <w:rsid w:val="001F17FC"/>
    <w:rsid w:val="001F277B"/>
    <w:rsid w:val="001F7D2C"/>
    <w:rsid w:val="002026DC"/>
    <w:rsid w:val="00204086"/>
    <w:rsid w:val="00210B7F"/>
    <w:rsid w:val="00213FA6"/>
    <w:rsid w:val="00214849"/>
    <w:rsid w:val="002163C7"/>
    <w:rsid w:val="00236CA9"/>
    <w:rsid w:val="00237191"/>
    <w:rsid w:val="00237D37"/>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A51F3"/>
    <w:rsid w:val="002A6A4B"/>
    <w:rsid w:val="002B2B51"/>
    <w:rsid w:val="002B71CC"/>
    <w:rsid w:val="002D0146"/>
    <w:rsid w:val="002D158A"/>
    <w:rsid w:val="002D675F"/>
    <w:rsid w:val="002E1BAC"/>
    <w:rsid w:val="002E4C62"/>
    <w:rsid w:val="002E685B"/>
    <w:rsid w:val="002F3D41"/>
    <w:rsid w:val="003004E7"/>
    <w:rsid w:val="0030131C"/>
    <w:rsid w:val="003156CD"/>
    <w:rsid w:val="00317B31"/>
    <w:rsid w:val="00320F35"/>
    <w:rsid w:val="00320F9C"/>
    <w:rsid w:val="003230B4"/>
    <w:rsid w:val="00335993"/>
    <w:rsid w:val="00343CAA"/>
    <w:rsid w:val="00344E2B"/>
    <w:rsid w:val="00344FF7"/>
    <w:rsid w:val="00345E78"/>
    <w:rsid w:val="00346C2F"/>
    <w:rsid w:val="003473D2"/>
    <w:rsid w:val="00352AFB"/>
    <w:rsid w:val="00353979"/>
    <w:rsid w:val="00367B23"/>
    <w:rsid w:val="00373725"/>
    <w:rsid w:val="00373B50"/>
    <w:rsid w:val="00374710"/>
    <w:rsid w:val="003763B9"/>
    <w:rsid w:val="00377A9C"/>
    <w:rsid w:val="003803AB"/>
    <w:rsid w:val="00380645"/>
    <w:rsid w:val="003853CD"/>
    <w:rsid w:val="00386AA9"/>
    <w:rsid w:val="003A12B5"/>
    <w:rsid w:val="003A4E5A"/>
    <w:rsid w:val="003A5204"/>
    <w:rsid w:val="003A70CE"/>
    <w:rsid w:val="003B0676"/>
    <w:rsid w:val="003B1738"/>
    <w:rsid w:val="003B20EA"/>
    <w:rsid w:val="003C6FEB"/>
    <w:rsid w:val="003E62FF"/>
    <w:rsid w:val="003E6520"/>
    <w:rsid w:val="00407CC4"/>
    <w:rsid w:val="00421BEA"/>
    <w:rsid w:val="00432126"/>
    <w:rsid w:val="00437975"/>
    <w:rsid w:val="00445673"/>
    <w:rsid w:val="0046438A"/>
    <w:rsid w:val="00464B34"/>
    <w:rsid w:val="00465626"/>
    <w:rsid w:val="004755F8"/>
    <w:rsid w:val="0047593B"/>
    <w:rsid w:val="004769A5"/>
    <w:rsid w:val="0048086A"/>
    <w:rsid w:val="00487178"/>
    <w:rsid w:val="0048746C"/>
    <w:rsid w:val="00487F32"/>
    <w:rsid w:val="004930AA"/>
    <w:rsid w:val="00496B93"/>
    <w:rsid w:val="00497711"/>
    <w:rsid w:val="004B373F"/>
    <w:rsid w:val="004B7456"/>
    <w:rsid w:val="004C5B22"/>
    <w:rsid w:val="004C724E"/>
    <w:rsid w:val="004D35B2"/>
    <w:rsid w:val="004E0CF6"/>
    <w:rsid w:val="004E10F9"/>
    <w:rsid w:val="004E1777"/>
    <w:rsid w:val="004E5D21"/>
    <w:rsid w:val="005011AD"/>
    <w:rsid w:val="00513B4F"/>
    <w:rsid w:val="00531B93"/>
    <w:rsid w:val="00541A94"/>
    <w:rsid w:val="005459D0"/>
    <w:rsid w:val="005504E6"/>
    <w:rsid w:val="00565E47"/>
    <w:rsid w:val="0057519A"/>
    <w:rsid w:val="00580C76"/>
    <w:rsid w:val="0058335D"/>
    <w:rsid w:val="00585347"/>
    <w:rsid w:val="00595395"/>
    <w:rsid w:val="0059625B"/>
    <w:rsid w:val="00596AB4"/>
    <w:rsid w:val="005A32C2"/>
    <w:rsid w:val="005B0D2C"/>
    <w:rsid w:val="005B45E6"/>
    <w:rsid w:val="005B67A2"/>
    <w:rsid w:val="005B7102"/>
    <w:rsid w:val="005C0016"/>
    <w:rsid w:val="005C18D2"/>
    <w:rsid w:val="005C6147"/>
    <w:rsid w:val="005D3D3D"/>
    <w:rsid w:val="005E7559"/>
    <w:rsid w:val="005F2BC7"/>
    <w:rsid w:val="0060501D"/>
    <w:rsid w:val="00611048"/>
    <w:rsid w:val="00615FBF"/>
    <w:rsid w:val="00623D36"/>
    <w:rsid w:val="006321F4"/>
    <w:rsid w:val="006446F5"/>
    <w:rsid w:val="00646C5C"/>
    <w:rsid w:val="00657BD1"/>
    <w:rsid w:val="0066494B"/>
    <w:rsid w:val="0066756A"/>
    <w:rsid w:val="00671D6C"/>
    <w:rsid w:val="00681878"/>
    <w:rsid w:val="00683504"/>
    <w:rsid w:val="00692A55"/>
    <w:rsid w:val="006970EB"/>
    <w:rsid w:val="006979B4"/>
    <w:rsid w:val="006A474B"/>
    <w:rsid w:val="006A779D"/>
    <w:rsid w:val="006B448F"/>
    <w:rsid w:val="006B7846"/>
    <w:rsid w:val="006C0086"/>
    <w:rsid w:val="006C1542"/>
    <w:rsid w:val="006C1D3B"/>
    <w:rsid w:val="006C1F07"/>
    <w:rsid w:val="006C772C"/>
    <w:rsid w:val="006C7FB8"/>
    <w:rsid w:val="006D0D08"/>
    <w:rsid w:val="006D5482"/>
    <w:rsid w:val="006E31FB"/>
    <w:rsid w:val="006E7C0F"/>
    <w:rsid w:val="006F38B0"/>
    <w:rsid w:val="006F7DB3"/>
    <w:rsid w:val="007062BD"/>
    <w:rsid w:val="00711E6C"/>
    <w:rsid w:val="00723211"/>
    <w:rsid w:val="00735384"/>
    <w:rsid w:val="00737234"/>
    <w:rsid w:val="00751002"/>
    <w:rsid w:val="007605D2"/>
    <w:rsid w:val="00765327"/>
    <w:rsid w:val="007749FC"/>
    <w:rsid w:val="00780AB2"/>
    <w:rsid w:val="007854C1"/>
    <w:rsid w:val="00797660"/>
    <w:rsid w:val="007A5A78"/>
    <w:rsid w:val="007B2EB9"/>
    <w:rsid w:val="007B5EDF"/>
    <w:rsid w:val="007C2929"/>
    <w:rsid w:val="007C3229"/>
    <w:rsid w:val="007C39B9"/>
    <w:rsid w:val="007D0F61"/>
    <w:rsid w:val="007D6EF8"/>
    <w:rsid w:val="007E31DD"/>
    <w:rsid w:val="007F614F"/>
    <w:rsid w:val="007F66D6"/>
    <w:rsid w:val="008006FA"/>
    <w:rsid w:val="008110AA"/>
    <w:rsid w:val="00811427"/>
    <w:rsid w:val="00825856"/>
    <w:rsid w:val="008343A2"/>
    <w:rsid w:val="00834957"/>
    <w:rsid w:val="00834A2F"/>
    <w:rsid w:val="00836350"/>
    <w:rsid w:val="008377F8"/>
    <w:rsid w:val="00846281"/>
    <w:rsid w:val="00851373"/>
    <w:rsid w:val="00854DE9"/>
    <w:rsid w:val="00854EA2"/>
    <w:rsid w:val="00861680"/>
    <w:rsid w:val="008634C9"/>
    <w:rsid w:val="00870163"/>
    <w:rsid w:val="00875497"/>
    <w:rsid w:val="00895A5D"/>
    <w:rsid w:val="00896BC6"/>
    <w:rsid w:val="008A2827"/>
    <w:rsid w:val="008A3DB2"/>
    <w:rsid w:val="008D0318"/>
    <w:rsid w:val="008D35D8"/>
    <w:rsid w:val="008D6E0F"/>
    <w:rsid w:val="008E32BE"/>
    <w:rsid w:val="008F38A8"/>
    <w:rsid w:val="008F55F6"/>
    <w:rsid w:val="008F6C96"/>
    <w:rsid w:val="009041CB"/>
    <w:rsid w:val="00911DDD"/>
    <w:rsid w:val="00911F06"/>
    <w:rsid w:val="009211A6"/>
    <w:rsid w:val="00940420"/>
    <w:rsid w:val="009449EE"/>
    <w:rsid w:val="009669CF"/>
    <w:rsid w:val="00980BA5"/>
    <w:rsid w:val="00986348"/>
    <w:rsid w:val="00995695"/>
    <w:rsid w:val="0099609E"/>
    <w:rsid w:val="009A2311"/>
    <w:rsid w:val="009C11C0"/>
    <w:rsid w:val="009C71D1"/>
    <w:rsid w:val="009D03FE"/>
    <w:rsid w:val="009D10D9"/>
    <w:rsid w:val="009D1467"/>
    <w:rsid w:val="009D1F46"/>
    <w:rsid w:val="009D2B09"/>
    <w:rsid w:val="009D70A8"/>
    <w:rsid w:val="009D78B0"/>
    <w:rsid w:val="009E1B07"/>
    <w:rsid w:val="009E1B1B"/>
    <w:rsid w:val="009F2788"/>
    <w:rsid w:val="009F62A9"/>
    <w:rsid w:val="00A3046D"/>
    <w:rsid w:val="00A3050D"/>
    <w:rsid w:val="00A3146D"/>
    <w:rsid w:val="00A330FA"/>
    <w:rsid w:val="00A37AF9"/>
    <w:rsid w:val="00A413B9"/>
    <w:rsid w:val="00A536DE"/>
    <w:rsid w:val="00A5592B"/>
    <w:rsid w:val="00A57ECD"/>
    <w:rsid w:val="00A70A82"/>
    <w:rsid w:val="00A72AEC"/>
    <w:rsid w:val="00A73DC5"/>
    <w:rsid w:val="00A775DD"/>
    <w:rsid w:val="00A837EB"/>
    <w:rsid w:val="00A86E35"/>
    <w:rsid w:val="00A93933"/>
    <w:rsid w:val="00AA3D7B"/>
    <w:rsid w:val="00AA4E2A"/>
    <w:rsid w:val="00AB15C1"/>
    <w:rsid w:val="00AB1E41"/>
    <w:rsid w:val="00AB2826"/>
    <w:rsid w:val="00AB4B39"/>
    <w:rsid w:val="00AC6D40"/>
    <w:rsid w:val="00AD0E6F"/>
    <w:rsid w:val="00AD4F06"/>
    <w:rsid w:val="00AE7AB3"/>
    <w:rsid w:val="00AF0560"/>
    <w:rsid w:val="00AF4C49"/>
    <w:rsid w:val="00AF61DF"/>
    <w:rsid w:val="00B00832"/>
    <w:rsid w:val="00B019A0"/>
    <w:rsid w:val="00B2152C"/>
    <w:rsid w:val="00B25B03"/>
    <w:rsid w:val="00B274EA"/>
    <w:rsid w:val="00B303DC"/>
    <w:rsid w:val="00B34414"/>
    <w:rsid w:val="00B3640B"/>
    <w:rsid w:val="00B36CE6"/>
    <w:rsid w:val="00B43B1F"/>
    <w:rsid w:val="00B5583C"/>
    <w:rsid w:val="00B56F87"/>
    <w:rsid w:val="00B62C70"/>
    <w:rsid w:val="00B64449"/>
    <w:rsid w:val="00B66D8C"/>
    <w:rsid w:val="00B821E9"/>
    <w:rsid w:val="00BA3517"/>
    <w:rsid w:val="00BA3C35"/>
    <w:rsid w:val="00BA58F6"/>
    <w:rsid w:val="00BA7805"/>
    <w:rsid w:val="00BB034D"/>
    <w:rsid w:val="00BC1E08"/>
    <w:rsid w:val="00BD11AC"/>
    <w:rsid w:val="00BD652F"/>
    <w:rsid w:val="00BE0F52"/>
    <w:rsid w:val="00BE452A"/>
    <w:rsid w:val="00BF0C80"/>
    <w:rsid w:val="00BF124E"/>
    <w:rsid w:val="00BF37DC"/>
    <w:rsid w:val="00C0084E"/>
    <w:rsid w:val="00C01425"/>
    <w:rsid w:val="00C12083"/>
    <w:rsid w:val="00C12152"/>
    <w:rsid w:val="00C308C3"/>
    <w:rsid w:val="00C343F7"/>
    <w:rsid w:val="00C36F84"/>
    <w:rsid w:val="00C41726"/>
    <w:rsid w:val="00C42332"/>
    <w:rsid w:val="00C4730D"/>
    <w:rsid w:val="00C50AAF"/>
    <w:rsid w:val="00C55CB3"/>
    <w:rsid w:val="00C57F1F"/>
    <w:rsid w:val="00C676D8"/>
    <w:rsid w:val="00C72D7A"/>
    <w:rsid w:val="00C76E1F"/>
    <w:rsid w:val="00C80B39"/>
    <w:rsid w:val="00C9438A"/>
    <w:rsid w:val="00CA3661"/>
    <w:rsid w:val="00CA42F6"/>
    <w:rsid w:val="00CB3B60"/>
    <w:rsid w:val="00CC0A79"/>
    <w:rsid w:val="00CC60FC"/>
    <w:rsid w:val="00CC7940"/>
    <w:rsid w:val="00CD2DF2"/>
    <w:rsid w:val="00CD7A02"/>
    <w:rsid w:val="00CD7D1D"/>
    <w:rsid w:val="00CF0E50"/>
    <w:rsid w:val="00CF4BE9"/>
    <w:rsid w:val="00D018AF"/>
    <w:rsid w:val="00D026DE"/>
    <w:rsid w:val="00D034AB"/>
    <w:rsid w:val="00D13B6B"/>
    <w:rsid w:val="00D22B80"/>
    <w:rsid w:val="00D32C30"/>
    <w:rsid w:val="00D330C4"/>
    <w:rsid w:val="00D35784"/>
    <w:rsid w:val="00D36A12"/>
    <w:rsid w:val="00D36B8F"/>
    <w:rsid w:val="00D37592"/>
    <w:rsid w:val="00D41B8B"/>
    <w:rsid w:val="00D509A7"/>
    <w:rsid w:val="00D54758"/>
    <w:rsid w:val="00D60482"/>
    <w:rsid w:val="00D61F89"/>
    <w:rsid w:val="00D72C3B"/>
    <w:rsid w:val="00D9449D"/>
    <w:rsid w:val="00DA156E"/>
    <w:rsid w:val="00DA4C56"/>
    <w:rsid w:val="00DB38FB"/>
    <w:rsid w:val="00DB5AAC"/>
    <w:rsid w:val="00DC32CD"/>
    <w:rsid w:val="00DD6C66"/>
    <w:rsid w:val="00DE0BBA"/>
    <w:rsid w:val="00DE2F5A"/>
    <w:rsid w:val="00DE58D6"/>
    <w:rsid w:val="00DE7715"/>
    <w:rsid w:val="00DE78F8"/>
    <w:rsid w:val="00E0071B"/>
    <w:rsid w:val="00E20BDB"/>
    <w:rsid w:val="00E2143B"/>
    <w:rsid w:val="00E22135"/>
    <w:rsid w:val="00E23196"/>
    <w:rsid w:val="00E31F79"/>
    <w:rsid w:val="00E33910"/>
    <w:rsid w:val="00E33A03"/>
    <w:rsid w:val="00E6222D"/>
    <w:rsid w:val="00E63068"/>
    <w:rsid w:val="00E63BC8"/>
    <w:rsid w:val="00E646C7"/>
    <w:rsid w:val="00E75D70"/>
    <w:rsid w:val="00E76C46"/>
    <w:rsid w:val="00E82BF9"/>
    <w:rsid w:val="00E8788A"/>
    <w:rsid w:val="00E97960"/>
    <w:rsid w:val="00E979D2"/>
    <w:rsid w:val="00EA2246"/>
    <w:rsid w:val="00EA3F2E"/>
    <w:rsid w:val="00EA53B9"/>
    <w:rsid w:val="00EB1EC2"/>
    <w:rsid w:val="00EB578D"/>
    <w:rsid w:val="00EC02B6"/>
    <w:rsid w:val="00EC6324"/>
    <w:rsid w:val="00EC7E01"/>
    <w:rsid w:val="00EE139E"/>
    <w:rsid w:val="00EE228C"/>
    <w:rsid w:val="00EE4383"/>
    <w:rsid w:val="00EE491C"/>
    <w:rsid w:val="00EF3298"/>
    <w:rsid w:val="00EF7D85"/>
    <w:rsid w:val="00F00FF1"/>
    <w:rsid w:val="00F02839"/>
    <w:rsid w:val="00F1305E"/>
    <w:rsid w:val="00F16E81"/>
    <w:rsid w:val="00F2184B"/>
    <w:rsid w:val="00F30502"/>
    <w:rsid w:val="00F30531"/>
    <w:rsid w:val="00F31891"/>
    <w:rsid w:val="00F343EA"/>
    <w:rsid w:val="00F357CB"/>
    <w:rsid w:val="00F42278"/>
    <w:rsid w:val="00F42662"/>
    <w:rsid w:val="00F541D9"/>
    <w:rsid w:val="00F61AE9"/>
    <w:rsid w:val="00F83C00"/>
    <w:rsid w:val="00F87959"/>
    <w:rsid w:val="00F9130B"/>
    <w:rsid w:val="00F94CB9"/>
    <w:rsid w:val="00F97718"/>
    <w:rsid w:val="00FA1809"/>
    <w:rsid w:val="00FA1A5A"/>
    <w:rsid w:val="00FA2104"/>
    <w:rsid w:val="00FA3045"/>
    <w:rsid w:val="00FA4CCB"/>
    <w:rsid w:val="00FA58F1"/>
    <w:rsid w:val="00FC257F"/>
    <w:rsid w:val="00FC72E7"/>
    <w:rsid w:val="00FE310F"/>
    <w:rsid w:val="00FE4822"/>
    <w:rsid w:val="00FE57D3"/>
    <w:rsid w:val="00FF0C39"/>
    <w:rsid w:val="00FF2A7D"/>
    <w:rsid w:val="00FF3558"/>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9B9C0"/>
  <w15:docId w15:val="{A276EEE9-F6A4-4509-9BEA-72818123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Default">
    <w:name w:val="Default"/>
    <w:rsid w:val="00C57F1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2BCB0-7161-46F1-91D5-9C4EA2453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acta 2022</Template>
  <TotalTime>1073</TotalTime>
  <Pages>27</Pages>
  <Words>8496</Words>
  <Characters>44125</Characters>
  <Application>Microsoft Office Word</Application>
  <DocSecurity>8</DocSecurity>
  <Lines>367</Lines>
  <Paragraphs>105</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52516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54</cp:revision>
  <cp:lastPrinted>2011-09-07T16:03:00Z</cp:lastPrinted>
  <dcterms:created xsi:type="dcterms:W3CDTF">2022-08-26T13:49:00Z</dcterms:created>
  <dcterms:modified xsi:type="dcterms:W3CDTF">2022-09-06T13:31:00Z</dcterms:modified>
</cp:coreProperties>
</file>