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7E47" w14:textId="77777777" w:rsidR="00FA4CCB" w:rsidRDefault="00FA4CCB">
      <w:pPr>
        <w:pStyle w:val="Ttulo"/>
        <w:ind w:right="51"/>
        <w:rPr>
          <w:rFonts w:cs="Arial"/>
        </w:rPr>
      </w:pPr>
      <w:r>
        <w:rPr>
          <w:rFonts w:cs="Arial"/>
        </w:rPr>
        <w:t>BANCO HIPOTECARIO DE LA VIVIENDA</w:t>
      </w:r>
    </w:p>
    <w:p w14:paraId="55C61147" w14:textId="77777777" w:rsidR="00FA4CCB" w:rsidRDefault="00FA4CCB">
      <w:pPr>
        <w:spacing w:line="360" w:lineRule="auto"/>
        <w:ind w:right="51"/>
        <w:jc w:val="center"/>
        <w:rPr>
          <w:rFonts w:cs="Arial"/>
          <w:b/>
          <w:sz w:val="22"/>
          <w:u w:val="single"/>
        </w:rPr>
      </w:pPr>
      <w:r>
        <w:rPr>
          <w:rFonts w:cs="Arial"/>
          <w:b/>
          <w:sz w:val="22"/>
          <w:u w:val="single"/>
        </w:rPr>
        <w:t>JUNTA DIRECTIVA</w:t>
      </w:r>
    </w:p>
    <w:p w14:paraId="2A91C66F" w14:textId="77777777" w:rsidR="00FA4CCB" w:rsidRDefault="00FA4CCB">
      <w:pPr>
        <w:spacing w:line="360" w:lineRule="auto"/>
        <w:ind w:right="51"/>
        <w:jc w:val="center"/>
        <w:rPr>
          <w:rFonts w:cs="Arial"/>
          <w:b/>
          <w:sz w:val="22"/>
          <w:u w:val="single"/>
        </w:rPr>
      </w:pPr>
    </w:p>
    <w:p w14:paraId="35764A8B" w14:textId="394714E5"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BD7643">
        <w:rPr>
          <w:rFonts w:cs="Arial"/>
          <w:b/>
          <w:sz w:val="22"/>
          <w:u w:val="single"/>
        </w:rPr>
        <w:t>EXTRA</w:t>
      </w:r>
      <w:r w:rsidR="00FA4CCB">
        <w:rPr>
          <w:rFonts w:cs="Arial"/>
          <w:b/>
          <w:sz w:val="22"/>
          <w:u w:val="single"/>
        </w:rPr>
        <w:t xml:space="preserve">ORDINARIA </w:t>
      </w:r>
      <w:r>
        <w:rPr>
          <w:rFonts w:cs="Arial"/>
          <w:b/>
          <w:sz w:val="22"/>
          <w:u w:val="single"/>
        </w:rPr>
        <w:t xml:space="preserve">N° </w:t>
      </w:r>
      <w:r w:rsidR="00BD7643">
        <w:rPr>
          <w:rFonts w:cs="Arial"/>
          <w:b/>
          <w:sz w:val="22"/>
          <w:u w:val="single"/>
        </w:rPr>
        <w:t>36</w:t>
      </w:r>
      <w:r>
        <w:rPr>
          <w:rFonts w:cs="Arial"/>
          <w:b/>
          <w:sz w:val="22"/>
          <w:u w:val="single"/>
        </w:rPr>
        <w:t>-</w:t>
      </w:r>
      <w:r w:rsidR="005F2BC7">
        <w:rPr>
          <w:rFonts w:cs="Arial"/>
          <w:b/>
          <w:sz w:val="22"/>
          <w:u w:val="single"/>
        </w:rPr>
        <w:t>2022</w:t>
      </w:r>
    </w:p>
    <w:p w14:paraId="16169582" w14:textId="294ADCA3" w:rsidR="00FA4CCB" w:rsidRDefault="00FA4CCB">
      <w:pPr>
        <w:spacing w:line="360" w:lineRule="auto"/>
        <w:ind w:right="51"/>
        <w:jc w:val="center"/>
        <w:rPr>
          <w:rFonts w:cs="Arial"/>
          <w:b/>
          <w:sz w:val="22"/>
          <w:u w:val="single"/>
        </w:rPr>
      </w:pPr>
      <w:r>
        <w:rPr>
          <w:rFonts w:cs="Arial"/>
          <w:b/>
          <w:sz w:val="22"/>
          <w:u w:val="single"/>
        </w:rPr>
        <w:t xml:space="preserve">DEL </w:t>
      </w:r>
      <w:r w:rsidR="00BD7643">
        <w:rPr>
          <w:rFonts w:cs="Arial"/>
          <w:b/>
          <w:sz w:val="22"/>
          <w:u w:val="single"/>
        </w:rPr>
        <w:t>07</w:t>
      </w:r>
      <w:r>
        <w:rPr>
          <w:rFonts w:cs="Arial"/>
          <w:b/>
          <w:sz w:val="22"/>
          <w:u w:val="single"/>
        </w:rPr>
        <w:t xml:space="preserve"> DE </w:t>
      </w:r>
      <w:r w:rsidR="00BD7643">
        <w:rPr>
          <w:rFonts w:cs="Arial"/>
          <w:b/>
          <w:sz w:val="22"/>
          <w:u w:val="single"/>
        </w:rPr>
        <w:t>MAYO</w:t>
      </w:r>
      <w:r>
        <w:rPr>
          <w:rFonts w:cs="Arial"/>
          <w:b/>
          <w:sz w:val="22"/>
          <w:u w:val="single"/>
        </w:rPr>
        <w:t xml:space="preserve"> DE </w:t>
      </w:r>
      <w:r w:rsidR="005F2BC7">
        <w:rPr>
          <w:rFonts w:cs="Arial"/>
          <w:b/>
          <w:sz w:val="22"/>
          <w:u w:val="single"/>
        </w:rPr>
        <w:t>2022</w:t>
      </w:r>
    </w:p>
    <w:p w14:paraId="7B725BFD"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D3FE8DA" w14:textId="77777777" w:rsidR="00FA4CCB" w:rsidRDefault="00FA4CCB">
      <w:pPr>
        <w:spacing w:line="360" w:lineRule="auto"/>
        <w:ind w:right="51"/>
        <w:jc w:val="center"/>
        <w:rPr>
          <w:rFonts w:cs="Arial"/>
          <w:b/>
          <w:sz w:val="22"/>
          <w:u w:val="single"/>
        </w:rPr>
      </w:pPr>
    </w:p>
    <w:p w14:paraId="47D4DB6C" w14:textId="17569F66"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w:t>
      </w:r>
      <w:r w:rsidR="004109CE">
        <w:rPr>
          <w:rFonts w:cs="Arial"/>
          <w:sz w:val="22"/>
        </w:rPr>
        <w:t xml:space="preserve">trece </w:t>
      </w:r>
      <w:r w:rsidR="009449EE">
        <w:rPr>
          <w:rFonts w:cs="Arial"/>
          <w:sz w:val="22"/>
        </w:rPr>
        <w:t>horas</w:t>
      </w:r>
      <w:r w:rsidR="004109CE">
        <w:rPr>
          <w:rFonts w:cs="Arial"/>
          <w:sz w:val="22"/>
        </w:rPr>
        <w:t xml:space="preserve"> con treinta minutos</w:t>
      </w:r>
      <w:r w:rsidR="009449EE">
        <w:rPr>
          <w:rFonts w:cs="Arial"/>
          <w:sz w:val="22"/>
        </w:rPr>
        <w:t>,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4BF28B2F" w14:textId="77777777" w:rsidR="00AD4F06" w:rsidRDefault="00AD4F06" w:rsidP="0066494B">
      <w:pPr>
        <w:spacing w:line="360" w:lineRule="auto"/>
        <w:jc w:val="both"/>
        <w:rPr>
          <w:rFonts w:cs="Arial"/>
          <w:sz w:val="22"/>
        </w:rPr>
      </w:pPr>
    </w:p>
    <w:p w14:paraId="32D278D2" w14:textId="33D79BC3" w:rsidR="00FA4CCB" w:rsidRDefault="00FA4CCB" w:rsidP="0066494B">
      <w:pPr>
        <w:spacing w:line="360" w:lineRule="auto"/>
        <w:jc w:val="both"/>
        <w:rPr>
          <w:rFonts w:cs="Arial"/>
          <w:sz w:val="22"/>
        </w:rPr>
      </w:pPr>
      <w:r>
        <w:rPr>
          <w:rFonts w:cs="Arial"/>
          <w:sz w:val="22"/>
        </w:rPr>
        <w:t xml:space="preserve">Asisten también los siguientes funcionarios: </w:t>
      </w:r>
      <w:r w:rsidR="00B43B1F">
        <w:rPr>
          <w:rFonts w:cs="Arial"/>
          <w:sz w:val="22"/>
        </w:rPr>
        <w:t xml:space="preserve">Johnny Barrantes Villarevia, Subgerente de Operaciones; </w:t>
      </w:r>
      <w:r w:rsidR="00C96680">
        <w:rPr>
          <w:rFonts w:cs="Arial"/>
          <w:sz w:val="22"/>
        </w:rPr>
        <w:t>Mauricio González Zumbado, funcionario de la Auditoría Interna; Marcela Alvarado Castro</w:t>
      </w:r>
      <w:r w:rsidR="009449EE">
        <w:rPr>
          <w:rFonts w:cs="Arial"/>
          <w:sz w:val="22"/>
        </w:rPr>
        <w:t xml:space="preserve">,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6572B6" w:rsidRPr="006572B6">
        <w:rPr>
          <w:rFonts w:cs="Arial"/>
          <w:sz w:val="22"/>
        </w:rPr>
        <w:t xml:space="preserve"> </w:t>
      </w:r>
      <w:r w:rsidR="008656F5">
        <w:rPr>
          <w:rFonts w:cs="Arial"/>
          <w:sz w:val="22"/>
        </w:rPr>
        <w:t xml:space="preserve">Los señores </w:t>
      </w:r>
      <w:r w:rsidR="00795CE0">
        <w:rPr>
          <w:rFonts w:cs="Arial"/>
          <w:sz w:val="22"/>
        </w:rPr>
        <w:t xml:space="preserve">Dagoberto Hidalgo Cortés, Gerente General, y </w:t>
      </w:r>
      <w:r w:rsidR="008656F5">
        <w:rPr>
          <w:rFonts w:cs="Arial"/>
          <w:sz w:val="22"/>
        </w:rPr>
        <w:t xml:space="preserve">Carlos Castro Miranda, asistente de la </w:t>
      </w:r>
      <w:r w:rsidR="008656F5" w:rsidRPr="008656F5">
        <w:rPr>
          <w:rFonts w:cs="Arial"/>
          <w:sz w:val="22"/>
          <w:szCs w:val="22"/>
          <w:lang w:val="es-CR"/>
        </w:rPr>
        <w:t>Gerencia General</w:t>
      </w:r>
      <w:r w:rsidR="008656F5">
        <w:rPr>
          <w:rFonts w:cs="Arial"/>
          <w:sz w:val="22"/>
          <w:szCs w:val="22"/>
          <w:lang w:val="es-CR"/>
        </w:rPr>
        <w:t>,</w:t>
      </w:r>
      <w:r w:rsidR="008656F5">
        <w:rPr>
          <w:rFonts w:cs="Arial"/>
          <w:sz w:val="22"/>
        </w:rPr>
        <w:t xml:space="preserve"> </w:t>
      </w:r>
      <w:r w:rsidR="006572B6">
        <w:rPr>
          <w:rFonts w:cs="Arial"/>
          <w:sz w:val="22"/>
        </w:rPr>
        <w:t>se incorpora</w:t>
      </w:r>
      <w:r w:rsidR="008656F5">
        <w:rPr>
          <w:rFonts w:cs="Arial"/>
          <w:sz w:val="22"/>
        </w:rPr>
        <w:t>n</w:t>
      </w:r>
      <w:r w:rsidR="006572B6">
        <w:rPr>
          <w:rFonts w:cs="Arial"/>
          <w:sz w:val="22"/>
        </w:rPr>
        <w:t xml:space="preserve"> a la sesión a partir </w:t>
      </w:r>
      <w:r w:rsidR="008656F5">
        <w:rPr>
          <w:rFonts w:cs="Arial"/>
          <w:sz w:val="22"/>
        </w:rPr>
        <w:t>de los</w:t>
      </w:r>
      <w:r w:rsidR="006572B6">
        <w:rPr>
          <w:rFonts w:cs="Arial"/>
          <w:sz w:val="22"/>
        </w:rPr>
        <w:t xml:space="preserve"> minuto</w:t>
      </w:r>
      <w:r w:rsidR="008656F5">
        <w:rPr>
          <w:rFonts w:cs="Arial"/>
          <w:sz w:val="22"/>
        </w:rPr>
        <w:t xml:space="preserve">s </w:t>
      </w:r>
      <w:r w:rsidR="00795CE0">
        <w:rPr>
          <w:rFonts w:cs="Arial"/>
          <w:sz w:val="22"/>
        </w:rPr>
        <w:t>34</w:t>
      </w:r>
      <w:r w:rsidR="006572B6" w:rsidRPr="00795CE0">
        <w:rPr>
          <w:rFonts w:cs="Arial"/>
          <w:sz w:val="22"/>
        </w:rPr>
        <w:t>:</w:t>
      </w:r>
      <w:r w:rsidR="00795CE0" w:rsidRPr="00795CE0">
        <w:rPr>
          <w:rFonts w:cs="Arial"/>
          <w:sz w:val="22"/>
        </w:rPr>
        <w:t>56</w:t>
      </w:r>
      <w:r w:rsidR="008656F5" w:rsidRPr="00795CE0">
        <w:rPr>
          <w:rFonts w:cs="Arial"/>
          <w:sz w:val="22"/>
        </w:rPr>
        <w:t xml:space="preserve"> y </w:t>
      </w:r>
      <w:r w:rsidR="007A64B3" w:rsidRPr="00795CE0">
        <w:rPr>
          <w:rFonts w:cs="Arial"/>
          <w:sz w:val="22"/>
        </w:rPr>
        <w:t>3</w:t>
      </w:r>
      <w:r w:rsidR="00795CE0" w:rsidRPr="00795CE0">
        <w:rPr>
          <w:rFonts w:cs="Arial"/>
          <w:sz w:val="22"/>
        </w:rPr>
        <w:t>5</w:t>
      </w:r>
      <w:r w:rsidR="008656F5" w:rsidRPr="00795CE0">
        <w:rPr>
          <w:rFonts w:cs="Arial"/>
          <w:sz w:val="22"/>
        </w:rPr>
        <w:t>:</w:t>
      </w:r>
      <w:r w:rsidR="00795CE0" w:rsidRPr="00795CE0">
        <w:rPr>
          <w:rFonts w:cs="Arial"/>
          <w:sz w:val="22"/>
        </w:rPr>
        <w:t>07</w:t>
      </w:r>
      <w:r w:rsidR="008656F5">
        <w:rPr>
          <w:rFonts w:cs="Arial"/>
          <w:sz w:val="22"/>
        </w:rPr>
        <w:t xml:space="preserve"> respectivamente.</w:t>
      </w:r>
    </w:p>
    <w:p w14:paraId="4F71D599" w14:textId="77777777" w:rsidR="007749FC" w:rsidRDefault="007749FC" w:rsidP="0066494B">
      <w:pPr>
        <w:spacing w:line="360" w:lineRule="auto"/>
        <w:jc w:val="both"/>
        <w:rPr>
          <w:rFonts w:cs="Arial"/>
          <w:sz w:val="22"/>
        </w:rPr>
      </w:pPr>
    </w:p>
    <w:p w14:paraId="5D1C2918" w14:textId="65611BE8" w:rsidR="007749FC" w:rsidRDefault="007749FC" w:rsidP="0066494B">
      <w:pPr>
        <w:spacing w:line="360" w:lineRule="auto"/>
        <w:jc w:val="both"/>
        <w:rPr>
          <w:rFonts w:cs="Arial"/>
          <w:sz w:val="22"/>
        </w:rPr>
      </w:pPr>
      <w:r>
        <w:rPr>
          <w:rFonts w:cs="Arial"/>
          <w:sz w:val="22"/>
        </w:rPr>
        <w:t>Ausente con justificación:</w:t>
      </w:r>
      <w:r w:rsidR="00C96680" w:rsidRPr="00C96680">
        <w:rPr>
          <w:rFonts w:cs="Arial"/>
          <w:sz w:val="22"/>
        </w:rPr>
        <w:t xml:space="preserve"> </w:t>
      </w:r>
      <w:r w:rsidR="00C96680">
        <w:rPr>
          <w:rFonts w:cs="Arial"/>
          <w:sz w:val="22"/>
        </w:rPr>
        <w:t xml:space="preserve">Gustavo Flores Oviedo, </w:t>
      </w:r>
      <w:r w:rsidR="00C96680">
        <w:rPr>
          <w:rFonts w:cs="Arial"/>
          <w:sz w:val="22"/>
          <w:szCs w:val="22"/>
        </w:rPr>
        <w:t>Auditor Interno</w:t>
      </w:r>
      <w:r w:rsidR="006572B6">
        <w:rPr>
          <w:rFonts w:cs="Arial"/>
          <w:sz w:val="22"/>
        </w:rPr>
        <w:t>.</w:t>
      </w:r>
    </w:p>
    <w:p w14:paraId="1C6167BF" w14:textId="77777777" w:rsidR="006321F4" w:rsidRPr="00D14EAF" w:rsidRDefault="006321F4" w:rsidP="006321F4">
      <w:pPr>
        <w:spacing w:line="360" w:lineRule="auto"/>
        <w:jc w:val="both"/>
        <w:rPr>
          <w:rFonts w:cs="Arial"/>
          <w:b/>
          <w:sz w:val="22"/>
        </w:rPr>
      </w:pPr>
      <w:r w:rsidRPr="00D14EAF">
        <w:rPr>
          <w:rFonts w:cs="Arial"/>
          <w:b/>
          <w:sz w:val="22"/>
        </w:rPr>
        <w:t>************</w:t>
      </w:r>
    </w:p>
    <w:p w14:paraId="5FD5BEAF" w14:textId="77777777" w:rsidR="00FA4CCB" w:rsidRDefault="00FA4CCB" w:rsidP="0066494B">
      <w:pPr>
        <w:spacing w:line="360" w:lineRule="auto"/>
        <w:jc w:val="both"/>
        <w:rPr>
          <w:rFonts w:cs="Arial"/>
          <w:sz w:val="22"/>
        </w:rPr>
      </w:pPr>
    </w:p>
    <w:p w14:paraId="26013789" w14:textId="77777777" w:rsidR="00FA4CCB" w:rsidRDefault="00FA4CCB" w:rsidP="0066494B">
      <w:pPr>
        <w:pStyle w:val="Ttulo4"/>
        <w:spacing w:line="360" w:lineRule="auto"/>
        <w:jc w:val="both"/>
        <w:rPr>
          <w:rFonts w:cs="Arial"/>
        </w:rPr>
      </w:pPr>
      <w:r>
        <w:rPr>
          <w:rFonts w:cs="Arial"/>
        </w:rPr>
        <w:t>Asuntos conocidos en la presente sesión</w:t>
      </w:r>
    </w:p>
    <w:p w14:paraId="17BC5532" w14:textId="77777777" w:rsidR="00FA4CCB" w:rsidRDefault="00FA4CCB" w:rsidP="0066494B">
      <w:pPr>
        <w:spacing w:line="360" w:lineRule="auto"/>
        <w:jc w:val="both"/>
        <w:rPr>
          <w:rFonts w:cs="Arial"/>
          <w:b/>
          <w:sz w:val="22"/>
        </w:rPr>
      </w:pPr>
    </w:p>
    <w:p w14:paraId="2F1D0B26"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3479A30" w14:textId="35F1B99D" w:rsidR="001E22D3" w:rsidRPr="005C71D2" w:rsidRDefault="001E22D3" w:rsidP="005C71D2">
      <w:pPr>
        <w:pStyle w:val="Prrafodelista"/>
        <w:numPr>
          <w:ilvl w:val="0"/>
          <w:numId w:val="18"/>
        </w:numPr>
        <w:spacing w:line="360" w:lineRule="auto"/>
        <w:ind w:left="426" w:hanging="426"/>
        <w:jc w:val="both"/>
        <w:rPr>
          <w:rFonts w:cs="Arial"/>
          <w:sz w:val="22"/>
        </w:rPr>
      </w:pPr>
      <w:r w:rsidRPr="005C71D2">
        <w:rPr>
          <w:rFonts w:cs="Arial"/>
          <w:sz w:val="22"/>
          <w:lang w:val="es-ES_tradnl"/>
        </w:rPr>
        <w:t xml:space="preserve">Solicitud de ampliación </w:t>
      </w:r>
      <w:r w:rsidR="005C71D2" w:rsidRPr="005C71D2">
        <w:rPr>
          <w:rFonts w:cs="Arial"/>
          <w:sz w:val="22"/>
          <w:lang w:val="es-ES_tradnl"/>
        </w:rPr>
        <w:t>del</w:t>
      </w:r>
      <w:r w:rsidRPr="005C71D2">
        <w:rPr>
          <w:rFonts w:cs="Arial"/>
          <w:sz w:val="22"/>
          <w:lang w:val="es-ES_tradnl"/>
        </w:rPr>
        <w:t xml:space="preserve"> plazo constructivo y del contrato de administración de recursos del proyecto Torres de la Montaña.</w:t>
      </w:r>
    </w:p>
    <w:p w14:paraId="6F0B540F" w14:textId="2308FD49" w:rsidR="001E22D3" w:rsidRPr="005C71D2" w:rsidRDefault="001E22D3" w:rsidP="005C71D2">
      <w:pPr>
        <w:pStyle w:val="Prrafodelista"/>
        <w:numPr>
          <w:ilvl w:val="0"/>
          <w:numId w:val="18"/>
        </w:numPr>
        <w:spacing w:line="360" w:lineRule="auto"/>
        <w:ind w:left="426" w:hanging="426"/>
        <w:jc w:val="both"/>
        <w:rPr>
          <w:rFonts w:cs="Arial"/>
          <w:sz w:val="22"/>
        </w:rPr>
      </w:pPr>
      <w:r w:rsidRPr="005C71D2">
        <w:rPr>
          <w:rFonts w:cs="Arial"/>
          <w:sz w:val="22"/>
          <w:lang w:val="es-ES_tradnl"/>
        </w:rPr>
        <w:t>Solicitud de ampliación del plazo constructivo y del contrato de administración de recursos del proyecto Santa Fe.</w:t>
      </w:r>
    </w:p>
    <w:p w14:paraId="20A4C0E2" w14:textId="77777777" w:rsidR="001E22D3" w:rsidRPr="005C71D2" w:rsidRDefault="001E22D3" w:rsidP="005C71D2">
      <w:pPr>
        <w:pStyle w:val="Prrafodelista"/>
        <w:numPr>
          <w:ilvl w:val="0"/>
          <w:numId w:val="18"/>
        </w:numPr>
        <w:spacing w:line="360" w:lineRule="auto"/>
        <w:ind w:left="426" w:hanging="426"/>
        <w:jc w:val="both"/>
        <w:rPr>
          <w:rFonts w:cs="Arial"/>
          <w:sz w:val="22"/>
          <w:lang w:val="es-ES_tradnl"/>
        </w:rPr>
      </w:pPr>
      <w:r w:rsidRPr="005C71D2">
        <w:rPr>
          <w:rFonts w:cs="Arial"/>
          <w:sz w:val="22"/>
          <w:lang w:val="es-ES_tradnl"/>
        </w:rPr>
        <w:t>Presentación de avance del Plan Estratégico Institucional 2022-2025.</w:t>
      </w:r>
    </w:p>
    <w:p w14:paraId="73F3C48C" w14:textId="2CFC5CA2" w:rsidR="007749FC" w:rsidRPr="005C71D2" w:rsidRDefault="001E22D3" w:rsidP="005C71D2">
      <w:pPr>
        <w:pStyle w:val="Prrafodelista"/>
        <w:numPr>
          <w:ilvl w:val="0"/>
          <w:numId w:val="18"/>
        </w:numPr>
        <w:spacing w:line="360" w:lineRule="auto"/>
        <w:ind w:left="426" w:hanging="426"/>
        <w:jc w:val="both"/>
        <w:rPr>
          <w:rFonts w:cs="Arial"/>
          <w:sz w:val="22"/>
        </w:rPr>
      </w:pPr>
      <w:r w:rsidRPr="005C71D2">
        <w:rPr>
          <w:rFonts w:cs="Arial"/>
          <w:sz w:val="22"/>
          <w:lang w:val="es-ES_tradnl"/>
        </w:rPr>
        <w:lastRenderedPageBreak/>
        <w:t>Propuesta de reforma al “</w:t>
      </w:r>
      <w:r w:rsidRPr="005C71D2">
        <w:rPr>
          <w:rFonts w:cs="Arial"/>
          <w:i/>
          <w:iCs/>
          <w:sz w:val="22"/>
          <w:lang w:val="es-ES_tradnl"/>
        </w:rPr>
        <w:t>Reglamento para la Evaluación del Desempeño de los funcionarios del BANHVI</w:t>
      </w:r>
      <w:r w:rsidRPr="005C71D2">
        <w:rPr>
          <w:rFonts w:cs="Arial"/>
          <w:sz w:val="22"/>
          <w:lang w:val="es-ES_tradnl"/>
        </w:rPr>
        <w:t>”.</w:t>
      </w:r>
    </w:p>
    <w:p w14:paraId="69C819C8" w14:textId="77777777" w:rsidR="006321F4" w:rsidRPr="00D14EAF" w:rsidRDefault="006321F4" w:rsidP="006321F4">
      <w:pPr>
        <w:spacing w:line="360" w:lineRule="auto"/>
        <w:jc w:val="both"/>
        <w:rPr>
          <w:rFonts w:cs="Arial"/>
          <w:b/>
          <w:sz w:val="22"/>
        </w:rPr>
      </w:pPr>
      <w:r w:rsidRPr="00D14EAF">
        <w:rPr>
          <w:rFonts w:cs="Arial"/>
          <w:b/>
          <w:sz w:val="22"/>
        </w:rPr>
        <w:t>************</w:t>
      </w:r>
    </w:p>
    <w:p w14:paraId="3C91EF4A" w14:textId="77777777" w:rsidR="007F614F" w:rsidRPr="00AB2826" w:rsidRDefault="007F614F" w:rsidP="002D0146">
      <w:pPr>
        <w:spacing w:line="360" w:lineRule="auto"/>
        <w:jc w:val="both"/>
        <w:rPr>
          <w:rFonts w:cs="Arial"/>
          <w:b/>
          <w:sz w:val="22"/>
          <w:szCs w:val="22"/>
          <w:u w:val="single"/>
          <w:lang w:val="es-ES_tradnl"/>
        </w:rPr>
      </w:pPr>
    </w:p>
    <w:p w14:paraId="4595B75C" w14:textId="7384CF7E"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5C71D2" w:rsidRPr="001E22D3">
        <w:rPr>
          <w:rFonts w:cs="Arial"/>
          <w:b/>
          <w:bCs/>
          <w:sz w:val="22"/>
          <w:u w:val="single"/>
          <w:lang w:val="es-ES_tradnl"/>
        </w:rPr>
        <w:t xml:space="preserve">Solicitud de ampliación </w:t>
      </w:r>
      <w:r w:rsidR="005C71D2" w:rsidRPr="005C71D2">
        <w:rPr>
          <w:rFonts w:cs="Arial"/>
          <w:b/>
          <w:bCs/>
          <w:sz w:val="22"/>
          <w:u w:val="single"/>
          <w:lang w:val="es-ES_tradnl"/>
        </w:rPr>
        <w:t>del</w:t>
      </w:r>
      <w:r w:rsidR="005C71D2" w:rsidRPr="001E22D3">
        <w:rPr>
          <w:rFonts w:cs="Arial"/>
          <w:b/>
          <w:bCs/>
          <w:sz w:val="22"/>
          <w:u w:val="single"/>
          <w:lang w:val="es-ES_tradnl"/>
        </w:rPr>
        <w:t xml:space="preserve"> plazo constructivo y del contrato de administración de recursos del proyecto Torres de la Montaña</w:t>
      </w:r>
    </w:p>
    <w:p w14:paraId="1BA81738" w14:textId="77777777" w:rsidR="00FA4CCB" w:rsidRDefault="00FA4CCB" w:rsidP="002D0146">
      <w:pPr>
        <w:spacing w:line="360" w:lineRule="auto"/>
        <w:jc w:val="both"/>
        <w:rPr>
          <w:rFonts w:cs="Arial"/>
          <w:sz w:val="22"/>
          <w:szCs w:val="22"/>
        </w:rPr>
      </w:pPr>
    </w:p>
    <w:p w14:paraId="4286DDDC" w14:textId="27F07F68" w:rsidR="005D4FDE" w:rsidRDefault="005D4FDE" w:rsidP="005D4FDE">
      <w:pPr>
        <w:spacing w:line="360" w:lineRule="auto"/>
        <w:jc w:val="both"/>
        <w:rPr>
          <w:rFonts w:cs="Arial"/>
          <w:bCs/>
          <w:sz w:val="22"/>
          <w:lang w:val="es-ES_tradnl"/>
        </w:rPr>
      </w:pPr>
      <w:r w:rsidRPr="0039311E">
        <w:rPr>
          <w:rFonts w:cs="Arial"/>
          <w:sz w:val="22"/>
          <w:u w:val="single"/>
          <w:lang w:val="es-ES_tradnl"/>
        </w:rPr>
        <w:t xml:space="preserve">Minuto </w:t>
      </w:r>
      <w:r w:rsidR="00E22F05">
        <w:rPr>
          <w:rFonts w:cs="Arial"/>
          <w:sz w:val="22"/>
          <w:u w:val="single"/>
          <w:lang w:val="es-ES_tradnl"/>
        </w:rPr>
        <w:t>04</w:t>
      </w:r>
      <w:r w:rsidRPr="0039311E">
        <w:rPr>
          <w:rFonts w:cs="Arial"/>
          <w:sz w:val="22"/>
          <w:u w:val="single"/>
          <w:lang w:val="es-ES_tradnl"/>
        </w:rPr>
        <w:t>:</w:t>
      </w:r>
      <w:r w:rsidR="00E22F05">
        <w:rPr>
          <w:rFonts w:cs="Arial"/>
          <w:sz w:val="22"/>
          <w:u w:val="single"/>
          <w:lang w:val="es-ES_tradnl"/>
        </w:rPr>
        <w:t>49</w:t>
      </w:r>
      <w:r>
        <w:rPr>
          <w:rFonts w:cs="Arial"/>
          <w:sz w:val="22"/>
          <w:lang w:val="es-ES_tradnl"/>
        </w:rPr>
        <w:t xml:space="preserve"> Se </w:t>
      </w:r>
      <w:r>
        <w:rPr>
          <w:rFonts w:cs="Arial"/>
          <w:sz w:val="22"/>
          <w:szCs w:val="22"/>
        </w:rPr>
        <w:t xml:space="preserve">retira temporalmente </w:t>
      </w:r>
      <w:r>
        <w:rPr>
          <w:sz w:val="22"/>
          <w:szCs w:val="22"/>
        </w:rPr>
        <w:t xml:space="preserve">de la sesión </w:t>
      </w:r>
      <w:r>
        <w:rPr>
          <w:rFonts w:cs="Arial"/>
          <w:sz w:val="22"/>
          <w:lang w:val="es-ES_tradnl"/>
        </w:rPr>
        <w:t>la Directora Ulibarri Pernús</w:t>
      </w:r>
      <w:r>
        <w:rPr>
          <w:rFonts w:cs="Arial"/>
          <w:bCs/>
          <w:sz w:val="22"/>
          <w:lang w:val="es-ES_tradnl"/>
        </w:rPr>
        <w:t>, quien se excusa de participar en la discusión y resolución de éste y el siguiente tema, por tratarse de proyecto</w:t>
      </w:r>
      <w:r w:rsidR="00E22F05">
        <w:rPr>
          <w:rFonts w:cs="Arial"/>
          <w:bCs/>
          <w:sz w:val="22"/>
          <w:lang w:val="es-ES_tradnl"/>
        </w:rPr>
        <w:t>s</w:t>
      </w:r>
      <w:r>
        <w:rPr>
          <w:rFonts w:cs="Arial"/>
          <w:bCs/>
          <w:sz w:val="22"/>
          <w:lang w:val="es-ES_tradnl"/>
        </w:rPr>
        <w:t xml:space="preserve"> relacionado</w:t>
      </w:r>
      <w:r w:rsidR="00E22F05">
        <w:rPr>
          <w:rFonts w:cs="Arial"/>
          <w:bCs/>
          <w:sz w:val="22"/>
          <w:lang w:val="es-ES_tradnl"/>
        </w:rPr>
        <w:t>s</w:t>
      </w:r>
      <w:r>
        <w:rPr>
          <w:rFonts w:cs="Arial"/>
          <w:bCs/>
          <w:sz w:val="22"/>
          <w:lang w:val="es-ES_tradnl"/>
        </w:rPr>
        <w:t xml:space="preserve"> con la Fundación Promotora de Vivienda (FUPROVI).</w:t>
      </w:r>
    </w:p>
    <w:p w14:paraId="4AFA1285" w14:textId="77777777" w:rsidR="005D4FDE" w:rsidRDefault="005D4FDE" w:rsidP="005D4FDE">
      <w:pPr>
        <w:spacing w:line="360" w:lineRule="auto"/>
        <w:jc w:val="both"/>
        <w:rPr>
          <w:rFonts w:cs="Arial"/>
          <w:bCs/>
          <w:sz w:val="22"/>
          <w:lang w:val="es-ES_tradnl"/>
        </w:rPr>
      </w:pPr>
    </w:p>
    <w:p w14:paraId="76A54ABC" w14:textId="52FFB36F" w:rsidR="005D4FDE" w:rsidRDefault="005D4FDE" w:rsidP="005D4FDE">
      <w:pPr>
        <w:spacing w:line="360" w:lineRule="auto"/>
        <w:jc w:val="both"/>
        <w:rPr>
          <w:rFonts w:cs="Arial"/>
          <w:bCs/>
          <w:sz w:val="22"/>
          <w:szCs w:val="22"/>
          <w:lang w:val="es-ES_tradnl"/>
        </w:rPr>
      </w:pPr>
      <w:r>
        <w:rPr>
          <w:rFonts w:cs="Arial"/>
          <w:bCs/>
          <w:sz w:val="22"/>
          <w:lang w:val="es-ES_tradnl"/>
        </w:rPr>
        <w:t>Se conoce</w:t>
      </w:r>
      <w:r>
        <w:rPr>
          <w:rFonts w:cs="Arial"/>
          <w:sz w:val="22"/>
          <w:lang w:val="es-ES_tradnl"/>
        </w:rPr>
        <w:t xml:space="preserve"> el oficio S</w:t>
      </w:r>
      <w:r w:rsidR="00E0258B">
        <w:rPr>
          <w:rFonts w:cs="Arial"/>
          <w:sz w:val="22"/>
          <w:lang w:val="es-ES_tradnl"/>
        </w:rPr>
        <w:t>G</w:t>
      </w:r>
      <w:r>
        <w:rPr>
          <w:rFonts w:cs="Arial"/>
          <w:sz w:val="22"/>
          <w:lang w:val="es-ES_tradnl"/>
        </w:rPr>
        <w:t>O</w:t>
      </w:r>
      <w:r>
        <w:rPr>
          <w:rFonts w:cs="Arial"/>
          <w:color w:val="000000"/>
          <w:sz w:val="22"/>
          <w:szCs w:val="22"/>
        </w:rPr>
        <w:t>-ME-0</w:t>
      </w:r>
      <w:r w:rsidR="00E0258B">
        <w:rPr>
          <w:rFonts w:cs="Arial"/>
          <w:color w:val="000000"/>
          <w:sz w:val="22"/>
          <w:szCs w:val="22"/>
        </w:rPr>
        <w:t>065</w:t>
      </w:r>
      <w:r>
        <w:rPr>
          <w:rFonts w:cs="Arial"/>
          <w:color w:val="000000"/>
          <w:sz w:val="22"/>
          <w:szCs w:val="22"/>
        </w:rPr>
        <w:t>-202</w:t>
      </w:r>
      <w:r w:rsidR="00E0258B">
        <w:rPr>
          <w:rFonts w:cs="Arial"/>
          <w:color w:val="000000"/>
          <w:sz w:val="22"/>
          <w:szCs w:val="22"/>
        </w:rPr>
        <w:t>2</w:t>
      </w:r>
      <w:r>
        <w:rPr>
          <w:rFonts w:cs="Arial"/>
          <w:color w:val="000000"/>
          <w:sz w:val="22"/>
          <w:szCs w:val="22"/>
        </w:rPr>
        <w:t xml:space="preserve"> del 17 de </w:t>
      </w:r>
      <w:r w:rsidR="00E0258B">
        <w:rPr>
          <w:rFonts w:cs="Arial"/>
          <w:color w:val="000000"/>
          <w:sz w:val="22"/>
          <w:szCs w:val="22"/>
        </w:rPr>
        <w:t>febrero</w:t>
      </w:r>
      <w:r>
        <w:rPr>
          <w:rFonts w:cs="Arial"/>
          <w:color w:val="000000"/>
          <w:sz w:val="22"/>
          <w:szCs w:val="22"/>
        </w:rPr>
        <w:t xml:space="preserve"> de 202</w:t>
      </w:r>
      <w:r w:rsidR="00E0258B">
        <w:rPr>
          <w:rFonts w:cs="Arial"/>
          <w:color w:val="000000"/>
          <w:sz w:val="22"/>
          <w:szCs w:val="22"/>
        </w:rPr>
        <w:t>2</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el informe DF-</w:t>
      </w:r>
      <w:r>
        <w:rPr>
          <w:rFonts w:cs="Arial"/>
          <w:color w:val="000000"/>
          <w:sz w:val="22"/>
          <w:szCs w:val="22"/>
        </w:rPr>
        <w:t>OF</w:t>
      </w:r>
      <w:r w:rsidRPr="00911E34">
        <w:rPr>
          <w:rFonts w:cs="Arial"/>
          <w:color w:val="000000"/>
          <w:sz w:val="22"/>
          <w:szCs w:val="22"/>
        </w:rPr>
        <w:t>-</w:t>
      </w:r>
      <w:r w:rsidR="00E0258B">
        <w:rPr>
          <w:rFonts w:cs="Arial"/>
          <w:color w:val="000000"/>
          <w:sz w:val="22"/>
          <w:szCs w:val="22"/>
        </w:rPr>
        <w:t>0198</w:t>
      </w:r>
      <w:r w:rsidRPr="00911E34">
        <w:rPr>
          <w:rFonts w:cs="Arial"/>
          <w:color w:val="000000"/>
          <w:sz w:val="22"/>
          <w:szCs w:val="22"/>
        </w:rPr>
        <w:t>-20</w:t>
      </w:r>
      <w:r>
        <w:rPr>
          <w:rFonts w:cs="Arial"/>
          <w:color w:val="000000"/>
          <w:sz w:val="22"/>
          <w:szCs w:val="22"/>
        </w:rPr>
        <w:t>2</w:t>
      </w:r>
      <w:r w:rsidR="00E0258B">
        <w:rPr>
          <w:rFonts w:cs="Arial"/>
          <w:color w:val="000000"/>
          <w:sz w:val="22"/>
          <w:szCs w:val="22"/>
        </w:rPr>
        <w:t>2</w:t>
      </w:r>
      <w:r w:rsidRPr="00911E34">
        <w:rPr>
          <w:rFonts w:cs="Arial"/>
          <w:color w:val="000000"/>
          <w:sz w:val="22"/>
          <w:szCs w:val="22"/>
        </w:rPr>
        <w:t xml:space="preserve"> </w:t>
      </w:r>
      <w:r w:rsidRPr="00451995">
        <w:rPr>
          <w:rFonts w:cs="Arial"/>
          <w:bCs/>
          <w:color w:val="000000"/>
          <w:sz w:val="22"/>
          <w:szCs w:val="22"/>
        </w:rPr>
        <w:t>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la Mutual Cartago </w:t>
      </w:r>
      <w:r w:rsidRPr="00D75D26">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xml:space="preserve"> para </w:t>
      </w:r>
      <w:r w:rsidRPr="00911E34">
        <w:rPr>
          <w:rFonts w:cs="Arial"/>
          <w:sz w:val="22"/>
          <w:szCs w:val="22"/>
        </w:rPr>
        <w:t xml:space="preserve">prorrogar </w:t>
      </w:r>
      <w:r>
        <w:rPr>
          <w:rFonts w:cs="Arial"/>
          <w:sz w:val="22"/>
          <w:szCs w:val="22"/>
        </w:rPr>
        <w:t xml:space="preserve">el plazo de vencimiento del contrato de administración de recursos, correspondiente al </w:t>
      </w:r>
      <w:r w:rsidRPr="00911E34">
        <w:rPr>
          <w:rFonts w:cs="Arial"/>
          <w:sz w:val="22"/>
          <w:szCs w:val="22"/>
        </w:rPr>
        <w:t xml:space="preserve">proyecto </w:t>
      </w:r>
      <w:r>
        <w:rPr>
          <w:rFonts w:cs="Arial"/>
          <w:sz w:val="22"/>
          <w:szCs w:val="22"/>
        </w:rPr>
        <w:t xml:space="preserve">Condominio </w:t>
      </w:r>
      <w:r w:rsidRPr="00BB3A2B">
        <w:rPr>
          <w:rFonts w:cs="Arial"/>
          <w:sz w:val="22"/>
          <w:szCs w:val="22"/>
        </w:rPr>
        <w:t>Torres de la Montaña, ubicado en el distrito Los Guido del cantón de Desamparados, provincia de San José</w:t>
      </w:r>
      <w:r>
        <w:rPr>
          <w:rFonts w:cs="Arial"/>
          <w:sz w:val="22"/>
          <w:szCs w:val="22"/>
        </w:rPr>
        <w:t xml:space="preserve">, y aprobado mediante el </w:t>
      </w:r>
      <w:r w:rsidRPr="002E30F1">
        <w:rPr>
          <w:rFonts w:cs="Arial"/>
          <w:sz w:val="22"/>
          <w:szCs w:val="22"/>
        </w:rPr>
        <w:t xml:space="preserve">acuerdo </w:t>
      </w:r>
      <w:r>
        <w:rPr>
          <w:rFonts w:cs="Arial"/>
          <w:color w:val="000000"/>
          <w:sz w:val="22"/>
          <w:szCs w:val="22"/>
        </w:rPr>
        <w:t>N° 6</w:t>
      </w:r>
      <w:r w:rsidRPr="00136436">
        <w:rPr>
          <w:rFonts w:cs="Arial"/>
          <w:color w:val="000000"/>
          <w:sz w:val="22"/>
          <w:szCs w:val="22"/>
        </w:rPr>
        <w:t xml:space="preserve"> de la sesión </w:t>
      </w:r>
      <w:r>
        <w:rPr>
          <w:rFonts w:cs="Arial"/>
          <w:color w:val="000000"/>
          <w:sz w:val="22"/>
          <w:szCs w:val="22"/>
        </w:rPr>
        <w:t>32</w:t>
      </w:r>
      <w:r w:rsidRPr="00136436">
        <w:rPr>
          <w:rFonts w:cs="Arial"/>
          <w:color w:val="000000"/>
          <w:sz w:val="22"/>
          <w:szCs w:val="22"/>
        </w:rPr>
        <w:t>-201</w:t>
      </w:r>
      <w:r>
        <w:rPr>
          <w:rFonts w:cs="Arial"/>
          <w:color w:val="000000"/>
          <w:sz w:val="22"/>
          <w:szCs w:val="22"/>
        </w:rPr>
        <w:t>9</w:t>
      </w:r>
      <w:r w:rsidRPr="00136436">
        <w:rPr>
          <w:rFonts w:cs="Arial"/>
          <w:color w:val="000000"/>
          <w:sz w:val="22"/>
          <w:szCs w:val="22"/>
        </w:rPr>
        <w:t xml:space="preserve"> del </w:t>
      </w:r>
      <w:r>
        <w:rPr>
          <w:rFonts w:cs="Arial"/>
          <w:color w:val="000000"/>
          <w:sz w:val="22"/>
          <w:szCs w:val="22"/>
        </w:rPr>
        <w:t>29</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 xml:space="preserve">9.  </w:t>
      </w:r>
      <w:r w:rsidRPr="00BB4E5E">
        <w:rPr>
          <w:rFonts w:cs="Arial"/>
          <w:sz w:val="22"/>
          <w:szCs w:val="22"/>
        </w:rPr>
        <w:t>Dichos documentos se adjuntan al</w:t>
      </w:r>
      <w:r>
        <w:rPr>
          <w:rFonts w:cs="Arial"/>
          <w:sz w:val="22"/>
          <w:szCs w:val="22"/>
        </w:rPr>
        <w:t xml:space="preserve"> expediente del</w:t>
      </w:r>
      <w:r w:rsidRPr="00BB4E5E">
        <w:rPr>
          <w:rFonts w:cs="Arial"/>
          <w:sz w:val="22"/>
          <w:szCs w:val="22"/>
        </w:rPr>
        <w:t xml:space="preserve"> acta</w:t>
      </w:r>
      <w:r>
        <w:rPr>
          <w:rFonts w:cs="Arial"/>
          <w:bCs/>
          <w:sz w:val="22"/>
          <w:szCs w:val="22"/>
          <w:lang w:val="es-ES_tradnl"/>
        </w:rPr>
        <w:t>.</w:t>
      </w:r>
    </w:p>
    <w:p w14:paraId="3E310702" w14:textId="77777777" w:rsidR="005D4FDE" w:rsidRDefault="005D4FDE" w:rsidP="005D4FDE">
      <w:pPr>
        <w:spacing w:line="360" w:lineRule="auto"/>
        <w:jc w:val="both"/>
        <w:rPr>
          <w:rFonts w:cs="Arial"/>
          <w:sz w:val="22"/>
          <w:szCs w:val="22"/>
        </w:rPr>
      </w:pPr>
    </w:p>
    <w:p w14:paraId="79E6A32D" w14:textId="03D502AD" w:rsidR="005D4FDE" w:rsidRDefault="00E0258B" w:rsidP="005D4FDE">
      <w:pPr>
        <w:spacing w:line="360" w:lineRule="auto"/>
        <w:jc w:val="both"/>
        <w:rPr>
          <w:rFonts w:cs="Arial"/>
          <w:sz w:val="22"/>
          <w:szCs w:val="22"/>
        </w:rPr>
      </w:pPr>
      <w:r>
        <w:rPr>
          <w:rFonts w:cs="Arial"/>
          <w:sz w:val="22"/>
        </w:rPr>
        <w:t xml:space="preserve">El señor Subgerente de Operaciones </w:t>
      </w:r>
      <w:r w:rsidR="005D4FDE">
        <w:rPr>
          <w:rFonts w:cs="Arial"/>
          <w:sz w:val="22"/>
        </w:rPr>
        <w:t xml:space="preserve">expone </w:t>
      </w:r>
      <w:r w:rsidR="005D4FDE">
        <w:rPr>
          <w:rFonts w:cs="Arial"/>
          <w:sz w:val="22"/>
          <w:szCs w:val="22"/>
        </w:rPr>
        <w:t xml:space="preserve">los alcances del citado informe, </w:t>
      </w:r>
      <w:r w:rsidR="005D4FDE" w:rsidRPr="00911E34">
        <w:rPr>
          <w:rFonts w:cs="Arial"/>
          <w:color w:val="000000"/>
          <w:sz w:val="22"/>
          <w:szCs w:val="22"/>
        </w:rPr>
        <w:t>destaca</w:t>
      </w:r>
      <w:r w:rsidR="005D4FDE">
        <w:rPr>
          <w:rFonts w:cs="Arial"/>
          <w:color w:val="000000"/>
          <w:sz w:val="22"/>
          <w:szCs w:val="22"/>
        </w:rPr>
        <w:t>ndo</w:t>
      </w:r>
      <w:r w:rsidR="005D4FDE" w:rsidRPr="00911E34">
        <w:rPr>
          <w:rFonts w:cs="Arial"/>
          <w:color w:val="000000"/>
          <w:sz w:val="22"/>
          <w:szCs w:val="22"/>
        </w:rPr>
        <w:t xml:space="preserve"> </w:t>
      </w:r>
      <w:r w:rsidR="005D4FDE">
        <w:rPr>
          <w:rFonts w:cs="Arial"/>
          <w:color w:val="000000"/>
          <w:sz w:val="22"/>
          <w:szCs w:val="22"/>
        </w:rPr>
        <w:t>las</w:t>
      </w:r>
      <w:r w:rsidR="005D4FDE" w:rsidRPr="00911E34">
        <w:rPr>
          <w:rFonts w:cs="Arial"/>
          <w:color w:val="000000"/>
          <w:sz w:val="22"/>
          <w:szCs w:val="22"/>
        </w:rPr>
        <w:t xml:space="preserve"> razones en las que se fundamenta la entidad para justificar </w:t>
      </w:r>
      <w:r w:rsidR="005D4FDE">
        <w:rPr>
          <w:rFonts w:cs="Arial"/>
          <w:color w:val="000000"/>
          <w:sz w:val="22"/>
          <w:szCs w:val="22"/>
        </w:rPr>
        <w:t>su solicitud</w:t>
      </w:r>
      <w:r w:rsidR="00CC053F">
        <w:rPr>
          <w:rFonts w:cs="Arial"/>
          <w:color w:val="000000"/>
          <w:sz w:val="22"/>
          <w:szCs w:val="22"/>
        </w:rPr>
        <w:t xml:space="preserve"> y además explica que </w:t>
      </w:r>
      <w:r>
        <w:rPr>
          <w:rFonts w:cs="Arial"/>
          <w:color w:val="000000"/>
          <w:sz w:val="22"/>
          <w:szCs w:val="22"/>
        </w:rPr>
        <w:t xml:space="preserve">debido a que los informes técnicos y administrativos </w:t>
      </w:r>
      <w:r w:rsidRPr="0068758D">
        <w:rPr>
          <w:rFonts w:cs="Arial"/>
          <w:color w:val="000000"/>
          <w:sz w:val="22"/>
          <w:szCs w:val="22"/>
        </w:rPr>
        <w:t xml:space="preserve">se tramitaron </w:t>
      </w:r>
      <w:r>
        <w:rPr>
          <w:rFonts w:cs="Arial"/>
          <w:color w:val="000000"/>
          <w:sz w:val="22"/>
          <w:szCs w:val="22"/>
        </w:rPr>
        <w:t xml:space="preserve">desde el pasado mes de </w:t>
      </w:r>
      <w:r w:rsidRPr="0068758D">
        <w:rPr>
          <w:rFonts w:cs="Arial"/>
          <w:color w:val="000000"/>
          <w:sz w:val="22"/>
          <w:szCs w:val="22"/>
        </w:rPr>
        <w:t xml:space="preserve"> </w:t>
      </w:r>
      <w:r>
        <w:rPr>
          <w:rFonts w:cs="Arial"/>
          <w:color w:val="000000"/>
          <w:sz w:val="22"/>
          <w:szCs w:val="22"/>
        </w:rPr>
        <w:t>f</w:t>
      </w:r>
      <w:r w:rsidRPr="0068758D">
        <w:rPr>
          <w:rFonts w:cs="Arial"/>
          <w:color w:val="000000"/>
          <w:sz w:val="22"/>
          <w:szCs w:val="22"/>
        </w:rPr>
        <w:t xml:space="preserve">ebrero y son conocidos hasta </w:t>
      </w:r>
      <w:r>
        <w:rPr>
          <w:rFonts w:cs="Arial"/>
          <w:color w:val="000000"/>
          <w:sz w:val="22"/>
          <w:szCs w:val="22"/>
        </w:rPr>
        <w:t>ahora</w:t>
      </w:r>
      <w:r w:rsidRPr="0068758D">
        <w:rPr>
          <w:rFonts w:cs="Arial"/>
          <w:color w:val="000000"/>
          <w:sz w:val="22"/>
          <w:szCs w:val="22"/>
        </w:rPr>
        <w:t xml:space="preserve"> por </w:t>
      </w:r>
      <w:r>
        <w:rPr>
          <w:rFonts w:cs="Arial"/>
          <w:color w:val="000000"/>
          <w:sz w:val="22"/>
          <w:szCs w:val="22"/>
        </w:rPr>
        <w:t>esta</w:t>
      </w:r>
      <w:r w:rsidRPr="0068758D">
        <w:rPr>
          <w:rFonts w:cs="Arial"/>
          <w:color w:val="000000"/>
          <w:sz w:val="22"/>
          <w:szCs w:val="22"/>
        </w:rPr>
        <w:t xml:space="preserve"> Junta Directiva, la </w:t>
      </w:r>
      <w:r>
        <w:rPr>
          <w:rFonts w:cs="Arial"/>
          <w:color w:val="000000"/>
          <w:sz w:val="22"/>
          <w:szCs w:val="22"/>
        </w:rPr>
        <w:t>A</w:t>
      </w:r>
      <w:r w:rsidRPr="0068758D">
        <w:rPr>
          <w:rFonts w:cs="Arial"/>
          <w:color w:val="000000"/>
          <w:sz w:val="22"/>
          <w:szCs w:val="22"/>
        </w:rPr>
        <w:t>dministración considera prudente adicionar 60 días naturales a los plazos indicados en los citados informes, definiendo las fechas de la siguiente manera</w:t>
      </w:r>
      <w:r>
        <w:rPr>
          <w:rFonts w:cs="Arial"/>
          <w:color w:val="000000"/>
          <w:sz w:val="22"/>
          <w:szCs w:val="22"/>
        </w:rPr>
        <w:t xml:space="preserve">: hasta </w:t>
      </w:r>
      <w:r w:rsidRPr="00746A2F">
        <w:rPr>
          <w:rFonts w:cs="Arial"/>
          <w:color w:val="000000"/>
          <w:sz w:val="22"/>
          <w:szCs w:val="22"/>
        </w:rPr>
        <w:t>el 26 de julio del 2022, cobrando las multas respectivas establecidas en el contrato, a partir de la fecha de vencimiento de esta etapa, el cual fue el 11 de junio del 2021; hasta el 21 de marzo de 2023, para la fase de formalización de las operaciones incluyendo el trámite de segregación e inscripción registral; y hasta el 19 de junio de 2023, para la fase de cierre técnico y financiero</w:t>
      </w:r>
      <w:r w:rsidRPr="00746A2F">
        <w:rPr>
          <w:rFonts w:cs="Arial"/>
          <w:color w:val="000000"/>
          <w:sz w:val="22"/>
          <w:szCs w:val="22"/>
          <w:lang w:val="es-CR"/>
        </w:rPr>
        <w:t>.</w:t>
      </w:r>
      <w:r w:rsidR="005D4FDE" w:rsidRPr="00911E34">
        <w:rPr>
          <w:rFonts w:cs="Arial"/>
          <w:color w:val="000000"/>
          <w:sz w:val="22"/>
          <w:szCs w:val="22"/>
        </w:rPr>
        <w:t xml:space="preserve">concluyendo que con base en los argumentos señalados por esa </w:t>
      </w:r>
      <w:r w:rsidR="005D4FDE">
        <w:rPr>
          <w:rFonts w:cs="Arial"/>
          <w:color w:val="000000"/>
          <w:sz w:val="22"/>
          <w:szCs w:val="22"/>
        </w:rPr>
        <w:t>mutual, se</w:t>
      </w:r>
      <w:r w:rsidR="005D4FDE" w:rsidRPr="00911E34">
        <w:rPr>
          <w:rFonts w:cs="Arial"/>
          <w:color w:val="000000"/>
          <w:sz w:val="22"/>
          <w:szCs w:val="22"/>
        </w:rPr>
        <w:t xml:space="preserve"> recomienda </w:t>
      </w:r>
      <w:r w:rsidR="005D4FDE">
        <w:rPr>
          <w:rFonts w:cs="Arial"/>
          <w:color w:val="000000"/>
          <w:sz w:val="22"/>
          <w:szCs w:val="22"/>
        </w:rPr>
        <w:t xml:space="preserve">autorizar una prórroga total de cuatro meses y 20 días al respectivo </w:t>
      </w:r>
      <w:r w:rsidR="005D4FDE">
        <w:rPr>
          <w:rFonts w:cs="Arial"/>
          <w:sz w:val="22"/>
          <w:szCs w:val="22"/>
        </w:rPr>
        <w:t>contrato de administración de recursos, según lo dictaminado por el Departamento Técnico.</w:t>
      </w:r>
    </w:p>
    <w:p w14:paraId="200EF22E" w14:textId="77777777" w:rsidR="005D4FDE" w:rsidRDefault="005D4FDE" w:rsidP="005D4FDE">
      <w:pPr>
        <w:spacing w:line="360" w:lineRule="auto"/>
        <w:jc w:val="both"/>
        <w:rPr>
          <w:rFonts w:cs="Arial"/>
          <w:sz w:val="22"/>
          <w:szCs w:val="22"/>
        </w:rPr>
      </w:pPr>
    </w:p>
    <w:p w14:paraId="786D99DC" w14:textId="6544F0FA" w:rsidR="005D4FDE" w:rsidRPr="00925DB6" w:rsidRDefault="005D4FDE" w:rsidP="005D4FDE">
      <w:pPr>
        <w:spacing w:line="360" w:lineRule="auto"/>
        <w:jc w:val="both"/>
        <w:rPr>
          <w:rFonts w:cs="Arial"/>
          <w:sz w:val="22"/>
          <w:szCs w:val="22"/>
        </w:rPr>
      </w:pPr>
      <w:r w:rsidRPr="00085875">
        <w:rPr>
          <w:rFonts w:cs="Arial"/>
          <w:color w:val="000000"/>
          <w:sz w:val="22"/>
          <w:szCs w:val="22"/>
          <w:u w:val="single"/>
        </w:rPr>
        <w:lastRenderedPageBreak/>
        <w:t xml:space="preserve">Minuto </w:t>
      </w:r>
      <w:r w:rsidR="00052B21">
        <w:rPr>
          <w:rFonts w:cs="Arial"/>
          <w:color w:val="000000"/>
          <w:sz w:val="22"/>
          <w:szCs w:val="22"/>
          <w:u w:val="single"/>
        </w:rPr>
        <w:t>15</w:t>
      </w:r>
      <w:r w:rsidRPr="00085875">
        <w:rPr>
          <w:rFonts w:cs="Arial"/>
          <w:color w:val="000000"/>
          <w:sz w:val="22"/>
          <w:szCs w:val="22"/>
          <w:u w:val="single"/>
        </w:rPr>
        <w:t>:</w:t>
      </w:r>
      <w:r w:rsidR="00052B21">
        <w:rPr>
          <w:rFonts w:cs="Arial"/>
          <w:color w:val="000000"/>
          <w:sz w:val="22"/>
          <w:szCs w:val="22"/>
          <w:u w:val="single"/>
        </w:rPr>
        <w:t>20</w:t>
      </w:r>
      <w:r>
        <w:rPr>
          <w:rFonts w:cs="Arial"/>
          <w:color w:val="000000"/>
          <w:sz w:val="22"/>
          <w:szCs w:val="22"/>
        </w:rPr>
        <w:t xml:space="preserve"> Cono</w:t>
      </w:r>
      <w:r>
        <w:rPr>
          <w:rFonts w:cs="Arial"/>
          <w:bCs/>
          <w:sz w:val="22"/>
          <w:szCs w:val="22"/>
        </w:rPr>
        <w:t xml:space="preserve">cida </w:t>
      </w:r>
      <w:r w:rsidR="00903F75">
        <w:rPr>
          <w:rFonts w:cs="Arial"/>
          <w:bCs/>
          <w:sz w:val="22"/>
          <w:szCs w:val="22"/>
        </w:rPr>
        <w:t xml:space="preserve">y discutida </w:t>
      </w:r>
      <w:r>
        <w:rPr>
          <w:rFonts w:cs="Arial"/>
          <w:bCs/>
          <w:sz w:val="22"/>
          <w:szCs w:val="22"/>
        </w:rPr>
        <w:t>la propuesta de la Dirección FOSUVI</w:t>
      </w:r>
      <w:r w:rsidR="00903F75">
        <w:rPr>
          <w:rFonts w:cs="Arial"/>
          <w:bCs/>
          <w:sz w:val="22"/>
          <w:szCs w:val="22"/>
        </w:rPr>
        <w:t>,</w:t>
      </w:r>
      <w:r>
        <w:rPr>
          <w:rFonts w:cs="Arial"/>
          <w:bCs/>
          <w:sz w:val="22"/>
          <w:szCs w:val="22"/>
        </w:rPr>
        <w:t xml:space="preserve"> y</w:t>
      </w:r>
      <w:r w:rsidRPr="004B0167">
        <w:rPr>
          <w:rFonts w:cs="Arial"/>
          <w:bCs/>
          <w:sz w:val="22"/>
          <w:szCs w:val="22"/>
        </w:rPr>
        <w:t xml:space="preserve">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1</w:t>
      </w:r>
      <w:r>
        <w:rPr>
          <w:rFonts w:cs="Arial"/>
          <w:sz w:val="22"/>
          <w:szCs w:val="22"/>
        </w:rPr>
        <w:t xml:space="preserve"> que se anexa a esta minuta.</w:t>
      </w:r>
    </w:p>
    <w:p w14:paraId="5C7FD36F" w14:textId="77777777" w:rsidR="007749FC" w:rsidRPr="00D14EAF" w:rsidRDefault="007749FC" w:rsidP="007749FC">
      <w:pPr>
        <w:spacing w:line="360" w:lineRule="auto"/>
        <w:jc w:val="both"/>
        <w:rPr>
          <w:rFonts w:cs="Arial"/>
          <w:b/>
          <w:sz w:val="22"/>
        </w:rPr>
      </w:pPr>
      <w:r w:rsidRPr="00D14EAF">
        <w:rPr>
          <w:rFonts w:cs="Arial"/>
          <w:b/>
          <w:sz w:val="22"/>
        </w:rPr>
        <w:t>************</w:t>
      </w:r>
    </w:p>
    <w:p w14:paraId="2EDF3898" w14:textId="77777777" w:rsidR="00FA4CCB" w:rsidRDefault="00FA4CCB" w:rsidP="002D0146">
      <w:pPr>
        <w:spacing w:line="360" w:lineRule="auto"/>
        <w:jc w:val="both"/>
        <w:rPr>
          <w:rFonts w:cs="Arial"/>
          <w:b/>
          <w:sz w:val="22"/>
          <w:szCs w:val="22"/>
          <w:u w:val="single"/>
          <w:lang w:val="es-ES_tradnl"/>
        </w:rPr>
      </w:pPr>
    </w:p>
    <w:p w14:paraId="448AEEF1" w14:textId="07F78CF1"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5C71D2" w:rsidRPr="001E22D3">
        <w:rPr>
          <w:rFonts w:cs="Arial"/>
          <w:b/>
          <w:bCs/>
          <w:sz w:val="22"/>
          <w:u w:val="single"/>
          <w:lang w:val="es-ES_tradnl"/>
        </w:rPr>
        <w:t>Solicitud de ampliación del plazo constructivo y del contrato de administración de recursos del proyecto Santa Fe</w:t>
      </w:r>
    </w:p>
    <w:p w14:paraId="20FD7795" w14:textId="77777777" w:rsidR="009D03FE" w:rsidRDefault="009D03FE" w:rsidP="009D03FE">
      <w:pPr>
        <w:spacing w:line="360" w:lineRule="auto"/>
        <w:jc w:val="both"/>
        <w:rPr>
          <w:rFonts w:cs="Arial"/>
          <w:sz w:val="22"/>
          <w:szCs w:val="22"/>
        </w:rPr>
      </w:pPr>
    </w:p>
    <w:p w14:paraId="4052858B" w14:textId="30C6AA26" w:rsidR="005D4FDE" w:rsidRDefault="005D4FDE" w:rsidP="005D4FDE">
      <w:pPr>
        <w:spacing w:line="360" w:lineRule="auto"/>
        <w:jc w:val="both"/>
        <w:rPr>
          <w:rFonts w:cs="Arial"/>
          <w:bCs/>
          <w:color w:val="000000"/>
          <w:sz w:val="22"/>
          <w:szCs w:val="22"/>
          <w:lang w:val="es-ES_tradnl"/>
        </w:rPr>
      </w:pPr>
      <w:r w:rsidRPr="0039311E">
        <w:rPr>
          <w:rFonts w:cs="Arial"/>
          <w:sz w:val="22"/>
          <w:u w:val="single"/>
          <w:lang w:val="es-ES_tradnl"/>
        </w:rPr>
        <w:t xml:space="preserve">Minuto </w:t>
      </w:r>
      <w:r>
        <w:rPr>
          <w:rFonts w:cs="Arial"/>
          <w:sz w:val="22"/>
          <w:u w:val="single"/>
          <w:lang w:val="es-ES_tradnl"/>
        </w:rPr>
        <w:t>1</w:t>
      </w:r>
      <w:r w:rsidR="00A27627">
        <w:rPr>
          <w:rFonts w:cs="Arial"/>
          <w:sz w:val="22"/>
          <w:u w:val="single"/>
          <w:lang w:val="es-ES_tradnl"/>
        </w:rPr>
        <w:t>6</w:t>
      </w:r>
      <w:r w:rsidRPr="0039311E">
        <w:rPr>
          <w:rFonts w:cs="Arial"/>
          <w:sz w:val="22"/>
          <w:u w:val="single"/>
          <w:lang w:val="es-ES_tradnl"/>
        </w:rPr>
        <w:t>:</w:t>
      </w:r>
      <w:r w:rsidR="00A27627">
        <w:rPr>
          <w:rFonts w:cs="Arial"/>
          <w:sz w:val="22"/>
          <w:u w:val="single"/>
          <w:lang w:val="es-ES_tradnl"/>
        </w:rPr>
        <w:t>57</w:t>
      </w:r>
      <w:r>
        <w:rPr>
          <w:rFonts w:cs="Arial"/>
          <w:sz w:val="22"/>
          <w:lang w:val="es-ES_tradnl"/>
        </w:rPr>
        <w:t xml:space="preserve">  Se </w:t>
      </w:r>
      <w:r>
        <w:rPr>
          <w:sz w:val="22"/>
          <w:szCs w:val="22"/>
        </w:rPr>
        <w:t xml:space="preserve">procede a conocer el </w:t>
      </w:r>
      <w:r>
        <w:rPr>
          <w:rFonts w:cs="Arial"/>
          <w:sz w:val="22"/>
          <w:lang w:val="es-ES_tradnl"/>
        </w:rPr>
        <w:t>oficio SO</w:t>
      </w:r>
      <w:r w:rsidRPr="00BC72AF">
        <w:rPr>
          <w:rFonts w:cs="Arial"/>
          <w:color w:val="000000"/>
          <w:sz w:val="22"/>
          <w:szCs w:val="22"/>
        </w:rPr>
        <w:t>-ME-</w:t>
      </w:r>
      <w:r>
        <w:rPr>
          <w:rFonts w:cs="Arial"/>
          <w:color w:val="000000"/>
          <w:sz w:val="22"/>
          <w:szCs w:val="22"/>
        </w:rPr>
        <w:t>0</w:t>
      </w:r>
      <w:r w:rsidR="00CC053F">
        <w:rPr>
          <w:rFonts w:cs="Arial"/>
          <w:color w:val="000000"/>
          <w:sz w:val="22"/>
          <w:szCs w:val="22"/>
        </w:rPr>
        <w:t>112</w:t>
      </w:r>
      <w:r w:rsidRPr="00BC72AF">
        <w:rPr>
          <w:rFonts w:cs="Arial"/>
          <w:color w:val="000000"/>
          <w:sz w:val="22"/>
          <w:szCs w:val="22"/>
        </w:rPr>
        <w:t>-20</w:t>
      </w:r>
      <w:r>
        <w:rPr>
          <w:rFonts w:cs="Arial"/>
          <w:color w:val="000000"/>
          <w:sz w:val="22"/>
          <w:szCs w:val="22"/>
        </w:rPr>
        <w:t>2</w:t>
      </w:r>
      <w:r w:rsidR="00CC053F">
        <w:rPr>
          <w:rFonts w:cs="Arial"/>
          <w:color w:val="000000"/>
          <w:sz w:val="22"/>
          <w:szCs w:val="22"/>
        </w:rPr>
        <w:t>2</w:t>
      </w:r>
      <w:r w:rsidRPr="00BC72AF">
        <w:rPr>
          <w:rFonts w:cs="Arial"/>
          <w:color w:val="000000"/>
          <w:sz w:val="22"/>
          <w:szCs w:val="22"/>
        </w:rPr>
        <w:t xml:space="preserve"> del </w:t>
      </w:r>
      <w:r w:rsidR="00CC053F">
        <w:rPr>
          <w:rFonts w:cs="Arial"/>
          <w:color w:val="000000"/>
          <w:sz w:val="22"/>
          <w:szCs w:val="22"/>
        </w:rPr>
        <w:t>18</w:t>
      </w:r>
      <w:r w:rsidRPr="00BC72AF">
        <w:rPr>
          <w:rFonts w:cs="Arial"/>
          <w:color w:val="000000"/>
          <w:sz w:val="22"/>
          <w:szCs w:val="22"/>
        </w:rPr>
        <w:t xml:space="preserve"> de </w:t>
      </w:r>
      <w:r w:rsidR="00CC053F">
        <w:rPr>
          <w:rFonts w:cs="Arial"/>
          <w:color w:val="000000"/>
          <w:sz w:val="22"/>
          <w:szCs w:val="22"/>
        </w:rPr>
        <w:t>marzo</w:t>
      </w:r>
      <w:r w:rsidRPr="00BC72AF">
        <w:rPr>
          <w:rFonts w:cs="Arial"/>
          <w:color w:val="000000"/>
          <w:sz w:val="22"/>
          <w:szCs w:val="22"/>
        </w:rPr>
        <w:t xml:space="preserve"> de 20</w:t>
      </w:r>
      <w:r>
        <w:rPr>
          <w:rFonts w:cs="Arial"/>
          <w:color w:val="000000"/>
          <w:sz w:val="22"/>
          <w:szCs w:val="22"/>
        </w:rPr>
        <w:t>2</w:t>
      </w:r>
      <w:r w:rsidR="00CC053F">
        <w:rPr>
          <w:rFonts w:cs="Arial"/>
          <w:color w:val="000000"/>
          <w:sz w:val="22"/>
          <w:szCs w:val="22"/>
        </w:rPr>
        <w:t>2</w:t>
      </w:r>
      <w:r w:rsidRPr="00BC72AF">
        <w:rPr>
          <w:rFonts w:cs="Arial"/>
          <w:color w:val="000000"/>
          <w:sz w:val="22"/>
          <w:szCs w:val="22"/>
        </w:rPr>
        <w:t xml:space="preserve">, mediante el cual, la </w:t>
      </w:r>
      <w:r>
        <w:rPr>
          <w:rFonts w:cs="Arial"/>
          <w:color w:val="000000"/>
          <w:sz w:val="22"/>
          <w:szCs w:val="22"/>
        </w:rPr>
        <w:t xml:space="preserve">Subgerencia de Operaciones </w:t>
      </w:r>
      <w:r w:rsidRPr="00BC72AF">
        <w:rPr>
          <w:rFonts w:cs="Arial"/>
          <w:color w:val="000000"/>
          <w:sz w:val="22"/>
          <w:szCs w:val="22"/>
        </w:rPr>
        <w:t xml:space="preserve">remite y avala el informe </w:t>
      </w:r>
      <w:r>
        <w:rPr>
          <w:rFonts w:cs="Arial"/>
          <w:sz w:val="22"/>
          <w:szCs w:val="22"/>
        </w:rPr>
        <w:t>DF</w:t>
      </w:r>
      <w:r w:rsidRPr="00B35EAF">
        <w:rPr>
          <w:rFonts w:cs="Arial"/>
          <w:sz w:val="22"/>
          <w:szCs w:val="22"/>
        </w:rPr>
        <w:t>-OF-</w:t>
      </w:r>
      <w:r w:rsidR="00CC053F">
        <w:rPr>
          <w:rFonts w:cs="Arial"/>
          <w:sz w:val="22"/>
          <w:szCs w:val="22"/>
        </w:rPr>
        <w:t>0303</w:t>
      </w:r>
      <w:r w:rsidRPr="00B35EAF">
        <w:rPr>
          <w:rFonts w:cs="Arial"/>
          <w:sz w:val="22"/>
          <w:szCs w:val="22"/>
        </w:rPr>
        <w:t>-20</w:t>
      </w:r>
      <w:r>
        <w:rPr>
          <w:rFonts w:cs="Arial"/>
          <w:sz w:val="22"/>
          <w:szCs w:val="22"/>
        </w:rPr>
        <w:t>2</w:t>
      </w:r>
      <w:r w:rsidR="00CC053F">
        <w:rPr>
          <w:rFonts w:cs="Arial"/>
          <w:sz w:val="22"/>
          <w:szCs w:val="22"/>
        </w:rPr>
        <w:t>2</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BC72AF">
        <w:rPr>
          <w:rFonts w:cs="Arial"/>
          <w:color w:val="000000"/>
          <w:sz w:val="22"/>
          <w:szCs w:val="22"/>
        </w:rPr>
        <w:t xml:space="preserve">, </w:t>
      </w:r>
      <w:r w:rsidRPr="00BC72AF">
        <w:rPr>
          <w:rFonts w:cs="Arial"/>
          <w:bCs/>
          <w:color w:val="000000"/>
          <w:sz w:val="22"/>
          <w:szCs w:val="22"/>
        </w:rPr>
        <w:t>que contiene los resultados del estudio efectuado a la solicitud</w:t>
      </w:r>
      <w:r w:rsidRPr="00BC72AF">
        <w:rPr>
          <w:rFonts w:cs="Arial"/>
          <w:color w:val="000000"/>
          <w:sz w:val="22"/>
          <w:szCs w:val="22"/>
        </w:rPr>
        <w:t xml:space="preserve"> de</w:t>
      </w:r>
      <w:r>
        <w:rPr>
          <w:rFonts w:cs="Arial"/>
          <w:color w:val="000000"/>
          <w:sz w:val="22"/>
          <w:szCs w:val="22"/>
        </w:rPr>
        <w:t xml:space="preserve"> Mutual Cartago </w:t>
      </w:r>
      <w:r w:rsidRPr="005A2DDB">
        <w:rPr>
          <w:rFonts w:cs="Arial"/>
          <w:color w:val="000000"/>
          <w:sz w:val="22"/>
          <w:szCs w:val="22"/>
        </w:rPr>
        <w:t>de Ahorro y Préstamo</w:t>
      </w:r>
      <w:r>
        <w:rPr>
          <w:rFonts w:cs="Arial"/>
          <w:color w:val="000000"/>
          <w:sz w:val="22"/>
          <w:szCs w:val="22"/>
        </w:rPr>
        <w:t xml:space="preserve">, </w:t>
      </w:r>
      <w:r w:rsidRPr="00BC72AF">
        <w:rPr>
          <w:rFonts w:cs="Arial"/>
          <w:color w:val="000000"/>
          <w:sz w:val="22"/>
          <w:szCs w:val="22"/>
        </w:rPr>
        <w:t xml:space="preserve">para prorrogar el plazo </w:t>
      </w:r>
      <w:r>
        <w:rPr>
          <w:rFonts w:cs="Arial"/>
          <w:color w:val="000000"/>
          <w:sz w:val="22"/>
          <w:szCs w:val="22"/>
        </w:rPr>
        <w:t xml:space="preserve">del contrato de administración de recursos del </w:t>
      </w:r>
      <w:r w:rsidRPr="00BC72AF">
        <w:rPr>
          <w:rFonts w:cs="Arial"/>
          <w:color w:val="000000"/>
          <w:sz w:val="22"/>
          <w:szCs w:val="22"/>
        </w:rPr>
        <w:t xml:space="preserve">proyecto </w:t>
      </w:r>
      <w:r>
        <w:rPr>
          <w:rFonts w:cs="Arial"/>
          <w:sz w:val="22"/>
          <w:szCs w:val="22"/>
          <w:lang w:val="es-ES_tradnl"/>
        </w:rPr>
        <w:t xml:space="preserve">habitacional Santa Fe, ubicado en el distrito Chacarita del cantón y provincia de Puntarenas, y financiado al amparo del artículo 59 de la Ley del </w:t>
      </w:r>
      <w:r w:rsidRPr="00AB22F6">
        <w:rPr>
          <w:rFonts w:cs="Arial"/>
          <w:sz w:val="22"/>
          <w:szCs w:val="22"/>
          <w:lang w:val="es-ES_tradnl"/>
        </w:rPr>
        <w:t>Sistema Financiero Nacional para la Vivienda</w:t>
      </w:r>
      <w:r>
        <w:rPr>
          <w:rFonts w:cs="Arial"/>
          <w:sz w:val="22"/>
          <w:szCs w:val="22"/>
          <w:lang w:val="es-ES_tradnl"/>
        </w:rPr>
        <w:t>, según consta en el acuerdo N° 1 de la sesión 65-2018 del 05 de noviembre de 2018</w:t>
      </w:r>
      <w:r w:rsidRPr="00BC72AF">
        <w:rPr>
          <w:rFonts w:cs="Arial"/>
          <w:color w:val="000000"/>
          <w:sz w:val="22"/>
          <w:szCs w:val="22"/>
        </w:rPr>
        <w:t>.</w:t>
      </w:r>
      <w:r>
        <w:rPr>
          <w:rFonts w:cs="Arial"/>
          <w:color w:val="000000"/>
          <w:sz w:val="22"/>
          <w:szCs w:val="22"/>
        </w:rPr>
        <w:t xml:space="preserve">  </w:t>
      </w:r>
      <w:r w:rsidRPr="00BC72AF">
        <w:rPr>
          <w:rFonts w:cs="Arial"/>
          <w:color w:val="000000"/>
          <w:sz w:val="22"/>
          <w:szCs w:val="22"/>
        </w:rPr>
        <w:t>Dichos documentos se adjuntan a</w:t>
      </w:r>
      <w:r>
        <w:rPr>
          <w:rFonts w:cs="Arial"/>
          <w:color w:val="000000"/>
          <w:sz w:val="22"/>
          <w:szCs w:val="22"/>
        </w:rPr>
        <w:t>l expediente del</w:t>
      </w:r>
      <w:r w:rsidRPr="00BC72AF">
        <w:rPr>
          <w:rFonts w:cs="Arial"/>
          <w:color w:val="000000"/>
          <w:sz w:val="22"/>
          <w:szCs w:val="22"/>
        </w:rPr>
        <w:t xml:space="preserve"> acta</w:t>
      </w:r>
      <w:r w:rsidRPr="00BC72AF">
        <w:rPr>
          <w:rFonts w:cs="Arial"/>
          <w:bCs/>
          <w:color w:val="000000"/>
          <w:sz w:val="22"/>
          <w:szCs w:val="22"/>
          <w:lang w:val="es-ES_tradnl"/>
        </w:rPr>
        <w:t>.</w:t>
      </w:r>
    </w:p>
    <w:p w14:paraId="38D9F5E5" w14:textId="77777777" w:rsidR="005D4FDE" w:rsidRPr="00BC72AF" w:rsidRDefault="005D4FDE" w:rsidP="005D4FDE">
      <w:pPr>
        <w:spacing w:line="360" w:lineRule="auto"/>
        <w:jc w:val="both"/>
        <w:rPr>
          <w:rFonts w:cs="Arial"/>
          <w:color w:val="000000"/>
          <w:sz w:val="22"/>
          <w:szCs w:val="22"/>
        </w:rPr>
      </w:pPr>
    </w:p>
    <w:p w14:paraId="3F2883AB" w14:textId="11607208" w:rsidR="00CC053F" w:rsidRDefault="00CC053F" w:rsidP="005D4FDE">
      <w:pPr>
        <w:spacing w:line="360" w:lineRule="auto"/>
        <w:jc w:val="both"/>
        <w:rPr>
          <w:rFonts w:cs="Arial"/>
          <w:color w:val="000000"/>
          <w:sz w:val="22"/>
          <w:szCs w:val="22"/>
        </w:rPr>
      </w:pPr>
      <w:r>
        <w:rPr>
          <w:rFonts w:cs="Arial"/>
          <w:color w:val="000000"/>
          <w:sz w:val="22"/>
          <w:szCs w:val="22"/>
        </w:rPr>
        <w:t>El señor Subgerente de Operaciones</w:t>
      </w:r>
      <w:r w:rsidR="005D4FDE">
        <w:rPr>
          <w:rFonts w:cs="Arial"/>
          <w:color w:val="000000"/>
          <w:sz w:val="22"/>
          <w:szCs w:val="22"/>
        </w:rPr>
        <w:t xml:space="preserve"> </w:t>
      </w:r>
      <w:r w:rsidR="005D4FDE" w:rsidRPr="00BC72AF">
        <w:rPr>
          <w:rFonts w:cs="Arial"/>
          <w:color w:val="000000"/>
          <w:sz w:val="22"/>
          <w:szCs w:val="22"/>
        </w:rPr>
        <w:t>expone los alcances del citado informe, destacando las razones en las que se fundamenta la entidad para justificar el plazo requerido</w:t>
      </w:r>
      <w:r w:rsidRPr="00CC053F">
        <w:rPr>
          <w:rFonts w:cs="Arial"/>
          <w:color w:val="000000"/>
          <w:sz w:val="22"/>
          <w:szCs w:val="22"/>
        </w:rPr>
        <w:t xml:space="preserve"> </w:t>
      </w:r>
      <w:r>
        <w:rPr>
          <w:rFonts w:cs="Arial"/>
          <w:color w:val="000000"/>
          <w:sz w:val="22"/>
          <w:szCs w:val="22"/>
        </w:rPr>
        <w:t>solicitud y además explica que debido a que los informes técnicos y administrativos</w:t>
      </w:r>
      <w:r w:rsidRPr="00CC053F">
        <w:rPr>
          <w:rFonts w:cs="Arial"/>
          <w:color w:val="000000"/>
          <w:sz w:val="22"/>
          <w:szCs w:val="22"/>
        </w:rPr>
        <w:t xml:space="preserve"> </w:t>
      </w:r>
      <w:r w:rsidRPr="0068758D">
        <w:rPr>
          <w:rFonts w:cs="Arial"/>
          <w:color w:val="000000"/>
          <w:sz w:val="22"/>
          <w:szCs w:val="22"/>
        </w:rPr>
        <w:t xml:space="preserve">se tramitaron en </w:t>
      </w:r>
      <w:r>
        <w:rPr>
          <w:rFonts w:cs="Arial"/>
          <w:color w:val="000000"/>
          <w:sz w:val="22"/>
          <w:szCs w:val="22"/>
        </w:rPr>
        <w:t>marzo</w:t>
      </w:r>
      <w:r w:rsidRPr="0068758D">
        <w:rPr>
          <w:rFonts w:cs="Arial"/>
          <w:color w:val="000000"/>
          <w:sz w:val="22"/>
          <w:szCs w:val="22"/>
        </w:rPr>
        <w:t xml:space="preserve"> de 2022 y son conocidos hasta </w:t>
      </w:r>
      <w:r>
        <w:rPr>
          <w:rFonts w:cs="Arial"/>
          <w:color w:val="000000"/>
          <w:sz w:val="22"/>
          <w:szCs w:val="22"/>
        </w:rPr>
        <w:t>ahora</w:t>
      </w:r>
      <w:r w:rsidRPr="0068758D">
        <w:rPr>
          <w:rFonts w:cs="Arial"/>
          <w:color w:val="000000"/>
          <w:sz w:val="22"/>
          <w:szCs w:val="22"/>
        </w:rPr>
        <w:t xml:space="preserve"> por </w:t>
      </w:r>
      <w:r>
        <w:rPr>
          <w:rFonts w:cs="Arial"/>
          <w:color w:val="000000"/>
          <w:sz w:val="22"/>
          <w:szCs w:val="22"/>
        </w:rPr>
        <w:t>esta</w:t>
      </w:r>
      <w:r w:rsidRPr="0068758D">
        <w:rPr>
          <w:rFonts w:cs="Arial"/>
          <w:color w:val="000000"/>
          <w:sz w:val="22"/>
          <w:szCs w:val="22"/>
        </w:rPr>
        <w:t xml:space="preserve"> Junta Directiva, la </w:t>
      </w:r>
      <w:r>
        <w:rPr>
          <w:rFonts w:cs="Arial"/>
          <w:color w:val="000000"/>
          <w:sz w:val="22"/>
          <w:szCs w:val="22"/>
        </w:rPr>
        <w:t>A</w:t>
      </w:r>
      <w:r w:rsidRPr="0068758D">
        <w:rPr>
          <w:rFonts w:cs="Arial"/>
          <w:color w:val="000000"/>
          <w:sz w:val="22"/>
          <w:szCs w:val="22"/>
        </w:rPr>
        <w:t xml:space="preserve">dministración considera prudente adicionar </w:t>
      </w:r>
      <w:r>
        <w:rPr>
          <w:rFonts w:cs="Arial"/>
          <w:color w:val="000000"/>
          <w:sz w:val="22"/>
          <w:szCs w:val="22"/>
        </w:rPr>
        <w:t xml:space="preserve">dos meses </w:t>
      </w:r>
      <w:r w:rsidRPr="0068758D">
        <w:rPr>
          <w:rFonts w:cs="Arial"/>
          <w:color w:val="000000"/>
          <w:sz w:val="22"/>
          <w:szCs w:val="22"/>
        </w:rPr>
        <w:t>a los plazos indicados en los citados informes, definiendo las fechas de la siguiente manera</w:t>
      </w:r>
      <w:r>
        <w:rPr>
          <w:rFonts w:cs="Arial"/>
          <w:color w:val="000000"/>
          <w:sz w:val="22"/>
          <w:szCs w:val="22"/>
        </w:rPr>
        <w:t xml:space="preserve">: hasta </w:t>
      </w:r>
      <w:r w:rsidRPr="0068758D">
        <w:rPr>
          <w:rFonts w:cs="Arial"/>
          <w:color w:val="000000"/>
          <w:sz w:val="22"/>
          <w:szCs w:val="22"/>
        </w:rPr>
        <w:t>el 31 de julio de 2022</w:t>
      </w:r>
      <w:r>
        <w:rPr>
          <w:rFonts w:cs="Arial"/>
          <w:color w:val="000000"/>
          <w:sz w:val="22"/>
          <w:szCs w:val="22"/>
        </w:rPr>
        <w:t xml:space="preserve">, </w:t>
      </w:r>
      <w:r w:rsidRPr="0068758D">
        <w:rPr>
          <w:rFonts w:cs="Arial"/>
          <w:color w:val="000000"/>
          <w:sz w:val="22"/>
          <w:szCs w:val="22"/>
        </w:rPr>
        <w:t xml:space="preserve">para la </w:t>
      </w:r>
      <w:r>
        <w:rPr>
          <w:rFonts w:cs="Arial"/>
          <w:color w:val="000000"/>
          <w:sz w:val="22"/>
          <w:szCs w:val="22"/>
        </w:rPr>
        <w:t>f</w:t>
      </w:r>
      <w:r w:rsidRPr="0068758D">
        <w:rPr>
          <w:rFonts w:cs="Arial"/>
          <w:color w:val="000000"/>
          <w:sz w:val="22"/>
          <w:szCs w:val="22"/>
        </w:rPr>
        <w:t>inalización de las obras constructivas</w:t>
      </w:r>
      <w:r>
        <w:rPr>
          <w:rFonts w:cs="Arial"/>
          <w:color w:val="000000"/>
          <w:sz w:val="22"/>
          <w:szCs w:val="22"/>
        </w:rPr>
        <w:t xml:space="preserve">; hasta </w:t>
      </w:r>
      <w:r w:rsidRPr="0068758D">
        <w:rPr>
          <w:rFonts w:cs="Arial"/>
          <w:color w:val="000000"/>
          <w:sz w:val="22"/>
          <w:szCs w:val="22"/>
        </w:rPr>
        <w:t>el 31 de mayo de 2023</w:t>
      </w:r>
      <w:r>
        <w:rPr>
          <w:rFonts w:cs="Arial"/>
          <w:color w:val="000000"/>
          <w:sz w:val="22"/>
          <w:szCs w:val="22"/>
        </w:rPr>
        <w:t>, p</w:t>
      </w:r>
      <w:r w:rsidRPr="0068758D">
        <w:rPr>
          <w:rFonts w:cs="Arial"/>
          <w:color w:val="000000"/>
          <w:sz w:val="22"/>
          <w:szCs w:val="22"/>
        </w:rPr>
        <w:t>ara la segregación y formalización de las 74 operaciones</w:t>
      </w:r>
      <w:r>
        <w:rPr>
          <w:rFonts w:cs="Arial"/>
          <w:color w:val="000000"/>
          <w:sz w:val="22"/>
          <w:szCs w:val="22"/>
        </w:rPr>
        <w:t xml:space="preserve">; hasta </w:t>
      </w:r>
      <w:r w:rsidRPr="0068758D">
        <w:rPr>
          <w:rFonts w:cs="Arial"/>
          <w:color w:val="000000"/>
          <w:sz w:val="22"/>
          <w:szCs w:val="22"/>
        </w:rPr>
        <w:t>el 30 de noviembre de 2024</w:t>
      </w:r>
      <w:r>
        <w:rPr>
          <w:rFonts w:cs="Arial"/>
          <w:color w:val="000000"/>
          <w:sz w:val="22"/>
          <w:szCs w:val="22"/>
        </w:rPr>
        <w:t>,</w:t>
      </w:r>
      <w:r w:rsidRPr="0068758D">
        <w:rPr>
          <w:rFonts w:cs="Arial"/>
          <w:color w:val="000000"/>
          <w:sz w:val="22"/>
          <w:szCs w:val="22"/>
        </w:rPr>
        <w:t xml:space="preserve"> para la operación y mantenimiento de la PTAR</w:t>
      </w:r>
      <w:r>
        <w:rPr>
          <w:rFonts w:cs="Arial"/>
          <w:color w:val="000000"/>
          <w:sz w:val="22"/>
          <w:szCs w:val="22"/>
        </w:rPr>
        <w:t xml:space="preserve">; y hasta </w:t>
      </w:r>
      <w:r w:rsidRPr="0068758D">
        <w:rPr>
          <w:rFonts w:cs="Arial"/>
          <w:color w:val="000000"/>
          <w:sz w:val="22"/>
          <w:szCs w:val="22"/>
        </w:rPr>
        <w:t>el 28 de febrero de 2025</w:t>
      </w:r>
      <w:r>
        <w:rPr>
          <w:rFonts w:cs="Arial"/>
          <w:color w:val="000000"/>
          <w:sz w:val="22"/>
          <w:szCs w:val="22"/>
        </w:rPr>
        <w:t>,</w:t>
      </w:r>
      <w:r w:rsidRPr="0068758D">
        <w:rPr>
          <w:rFonts w:cs="Arial"/>
          <w:color w:val="000000"/>
          <w:sz w:val="22"/>
          <w:szCs w:val="22"/>
        </w:rPr>
        <w:t xml:space="preserve"> para la entrega del cierre técnico y financiero del proyecto</w:t>
      </w:r>
      <w:r>
        <w:rPr>
          <w:rFonts w:cs="Arial"/>
          <w:color w:val="000000"/>
          <w:sz w:val="22"/>
          <w:szCs w:val="22"/>
        </w:rPr>
        <w:t>.</w:t>
      </w:r>
    </w:p>
    <w:p w14:paraId="5302672C" w14:textId="77777777" w:rsidR="005D4FDE" w:rsidRDefault="005D4FDE" w:rsidP="005D4FDE">
      <w:pPr>
        <w:spacing w:line="360" w:lineRule="auto"/>
        <w:jc w:val="both"/>
        <w:rPr>
          <w:rFonts w:cs="Arial"/>
          <w:color w:val="000000"/>
          <w:sz w:val="22"/>
          <w:szCs w:val="22"/>
        </w:rPr>
      </w:pPr>
    </w:p>
    <w:p w14:paraId="1E3CEEBC" w14:textId="2578BC32" w:rsidR="005D4FDE" w:rsidRDefault="005D4FDE" w:rsidP="005D4FDE">
      <w:pPr>
        <w:spacing w:line="360" w:lineRule="auto"/>
        <w:jc w:val="both"/>
        <w:rPr>
          <w:rFonts w:cs="Arial"/>
          <w:sz w:val="22"/>
          <w:lang w:val="es-ES_tradnl"/>
        </w:rPr>
      </w:pPr>
      <w:r w:rsidRPr="00A25DB7">
        <w:rPr>
          <w:rFonts w:cs="Arial"/>
          <w:sz w:val="22"/>
          <w:u w:val="single"/>
          <w:lang w:val="es-ES_tradnl"/>
        </w:rPr>
        <w:t xml:space="preserve">Minuto </w:t>
      </w:r>
      <w:r w:rsidR="007C6ABE">
        <w:rPr>
          <w:rFonts w:cs="Arial"/>
          <w:sz w:val="22"/>
          <w:u w:val="single"/>
          <w:lang w:val="es-ES_tradnl"/>
        </w:rPr>
        <w:t>27</w:t>
      </w:r>
      <w:r w:rsidRPr="00A25DB7">
        <w:rPr>
          <w:rFonts w:cs="Arial"/>
          <w:sz w:val="22"/>
          <w:u w:val="single"/>
          <w:lang w:val="es-ES_tradnl"/>
        </w:rPr>
        <w:t>:</w:t>
      </w:r>
      <w:r w:rsidR="007C6ABE">
        <w:rPr>
          <w:rFonts w:cs="Arial"/>
          <w:sz w:val="22"/>
          <w:u w:val="single"/>
          <w:lang w:val="es-ES_tradnl"/>
        </w:rPr>
        <w:t>41</w:t>
      </w:r>
      <w:r>
        <w:rPr>
          <w:rFonts w:cs="Arial"/>
          <w:sz w:val="22"/>
          <w:lang w:val="es-ES_tradnl"/>
        </w:rPr>
        <w:t xml:space="preserve"> </w:t>
      </w:r>
      <w:r>
        <w:rPr>
          <w:rFonts w:cs="Arial"/>
          <w:color w:val="000000"/>
          <w:sz w:val="22"/>
          <w:szCs w:val="22"/>
        </w:rPr>
        <w:t>C</w:t>
      </w:r>
      <w:r w:rsidRPr="00BC72AF">
        <w:rPr>
          <w:rFonts w:cs="Arial"/>
          <w:bCs/>
          <w:color w:val="000000"/>
          <w:sz w:val="22"/>
          <w:szCs w:val="22"/>
        </w:rPr>
        <w:t xml:space="preserve">onocido </w:t>
      </w:r>
      <w:r w:rsidR="007C6ABE">
        <w:rPr>
          <w:rFonts w:cs="Arial"/>
          <w:bCs/>
          <w:color w:val="000000"/>
          <w:sz w:val="22"/>
          <w:szCs w:val="22"/>
        </w:rPr>
        <w:t xml:space="preserve">y discutido </w:t>
      </w:r>
      <w:r w:rsidRPr="00BC72AF">
        <w:rPr>
          <w:rFonts w:cs="Arial"/>
          <w:bCs/>
          <w:color w:val="000000"/>
          <w:sz w:val="22"/>
          <w:szCs w:val="22"/>
        </w:rPr>
        <w:t xml:space="preserve">el informe de la Dirección FOSUVI </w:t>
      </w:r>
      <w:r>
        <w:rPr>
          <w:rFonts w:cs="Arial"/>
          <w:bCs/>
          <w:color w:val="000000"/>
          <w:sz w:val="22"/>
          <w:szCs w:val="22"/>
        </w:rPr>
        <w:t xml:space="preserve">y no </w:t>
      </w:r>
      <w:r>
        <w:rPr>
          <w:rFonts w:cs="Arial"/>
          <w:sz w:val="22"/>
          <w:szCs w:val="22"/>
        </w:rPr>
        <w:t xml:space="preserve">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sidR="00052B21">
        <w:rPr>
          <w:rFonts w:cs="Arial"/>
          <w:color w:val="000000"/>
          <w:sz w:val="22"/>
          <w:szCs w:val="22"/>
        </w:rPr>
        <w:t xml:space="preserve">, adicionando </w:t>
      </w:r>
      <w:r w:rsidR="00A27627">
        <w:rPr>
          <w:rFonts w:cs="Arial"/>
          <w:color w:val="000000"/>
          <w:sz w:val="22"/>
          <w:szCs w:val="22"/>
        </w:rPr>
        <w:t>instrucci</w:t>
      </w:r>
      <w:r w:rsidR="007C6ABE">
        <w:rPr>
          <w:rFonts w:cs="Arial"/>
          <w:color w:val="000000"/>
          <w:sz w:val="22"/>
          <w:szCs w:val="22"/>
        </w:rPr>
        <w:t>ones</w:t>
      </w:r>
      <w:r w:rsidR="00A27627">
        <w:rPr>
          <w:rFonts w:cs="Arial"/>
          <w:color w:val="000000"/>
          <w:sz w:val="22"/>
          <w:szCs w:val="22"/>
        </w:rPr>
        <w:t xml:space="preserve"> para que se inicien las gestiones </w:t>
      </w:r>
      <w:r w:rsidR="007C6ABE">
        <w:rPr>
          <w:rFonts w:cs="Arial"/>
          <w:color w:val="000000"/>
          <w:sz w:val="22"/>
          <w:szCs w:val="22"/>
        </w:rPr>
        <w:t xml:space="preserve">relacionadas con </w:t>
      </w:r>
      <w:r w:rsidR="00A27627">
        <w:rPr>
          <w:rFonts w:cs="Arial"/>
          <w:color w:val="000000"/>
          <w:sz w:val="22"/>
          <w:szCs w:val="22"/>
        </w:rPr>
        <w:t xml:space="preserve">la entrega de las viviendas en comodato </w:t>
      </w:r>
      <w:r w:rsidR="00A27627">
        <w:rPr>
          <w:rFonts w:cs="Arial"/>
          <w:color w:val="000000"/>
          <w:sz w:val="22"/>
          <w:szCs w:val="22"/>
        </w:rPr>
        <w:lastRenderedPageBreak/>
        <w:t xml:space="preserve">y </w:t>
      </w:r>
      <w:r w:rsidR="00052B21">
        <w:rPr>
          <w:rFonts w:cs="Arial"/>
          <w:color w:val="000000"/>
          <w:sz w:val="22"/>
          <w:szCs w:val="22"/>
        </w:rPr>
        <w:t xml:space="preserve">que esta ampliación de plazo, igual que la del </w:t>
      </w:r>
      <w:r w:rsidR="002501E4">
        <w:rPr>
          <w:rFonts w:cs="Arial"/>
          <w:color w:val="000000"/>
          <w:sz w:val="22"/>
          <w:szCs w:val="22"/>
        </w:rPr>
        <w:t xml:space="preserve">proyecto Torres de la Montaña, </w:t>
      </w:r>
      <w:r w:rsidR="007C6ABE">
        <w:rPr>
          <w:rFonts w:cs="Arial"/>
          <w:color w:val="000000"/>
          <w:sz w:val="22"/>
          <w:szCs w:val="22"/>
        </w:rPr>
        <w:t xml:space="preserve">se consideren </w:t>
      </w:r>
      <w:r w:rsidR="002501E4">
        <w:rPr>
          <w:rFonts w:cs="Arial"/>
          <w:color w:val="000000"/>
          <w:sz w:val="22"/>
          <w:szCs w:val="22"/>
        </w:rPr>
        <w:t>improrrogables</w:t>
      </w:r>
      <w:r>
        <w:rPr>
          <w:rFonts w:cs="Arial"/>
          <w:sz w:val="22"/>
          <w:szCs w:val="22"/>
        </w:rPr>
        <w:t>.  Lo anterior, conforme se indica en el</w:t>
      </w:r>
      <w:r w:rsidRPr="00BB303F">
        <w:rPr>
          <w:rFonts w:cs="Arial"/>
          <w:bCs/>
          <w:sz w:val="22"/>
          <w:szCs w:val="22"/>
        </w:rPr>
        <w:t xml:space="preserve"> </w:t>
      </w:r>
      <w:r w:rsidRPr="002179B8">
        <w:rPr>
          <w:rFonts w:cs="Arial"/>
          <w:b/>
          <w:sz w:val="22"/>
          <w:lang w:val="es-ES_tradnl"/>
        </w:rPr>
        <w:t xml:space="preserve">Acuerdo N° </w:t>
      </w:r>
      <w:r>
        <w:rPr>
          <w:rFonts w:cs="Arial"/>
          <w:b/>
          <w:sz w:val="22"/>
          <w:lang w:val="es-ES_tradnl"/>
        </w:rPr>
        <w:t>2</w:t>
      </w:r>
      <w:r>
        <w:rPr>
          <w:rFonts w:cs="Arial"/>
          <w:sz w:val="22"/>
          <w:lang w:val="es-ES_tradnl"/>
        </w:rPr>
        <w:t xml:space="preserve"> que se anexa a esta minuta.</w:t>
      </w:r>
    </w:p>
    <w:p w14:paraId="16D704D3" w14:textId="77777777" w:rsidR="009D03FE" w:rsidRPr="00D14EAF" w:rsidRDefault="009D03FE" w:rsidP="009D03FE">
      <w:pPr>
        <w:spacing w:line="360" w:lineRule="auto"/>
        <w:jc w:val="both"/>
        <w:rPr>
          <w:rFonts w:cs="Arial"/>
          <w:b/>
          <w:sz w:val="22"/>
        </w:rPr>
      </w:pPr>
      <w:r w:rsidRPr="00D14EAF">
        <w:rPr>
          <w:rFonts w:cs="Arial"/>
          <w:b/>
          <w:sz w:val="22"/>
        </w:rPr>
        <w:t>************</w:t>
      </w:r>
    </w:p>
    <w:p w14:paraId="51E0BF29" w14:textId="77777777" w:rsidR="00D13B6B" w:rsidRDefault="00D13B6B" w:rsidP="002D0146">
      <w:pPr>
        <w:spacing w:line="360" w:lineRule="auto"/>
        <w:jc w:val="both"/>
        <w:rPr>
          <w:rFonts w:cs="Arial"/>
          <w:b/>
          <w:bCs/>
          <w:sz w:val="22"/>
          <w:szCs w:val="22"/>
          <w:u w:val="single"/>
          <w:lang w:val="es-ES_tradnl"/>
        </w:rPr>
      </w:pPr>
    </w:p>
    <w:p w14:paraId="36125DB0" w14:textId="616EDD8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5C71D2" w:rsidRPr="001E22D3">
        <w:rPr>
          <w:rFonts w:cs="Arial"/>
          <w:b/>
          <w:bCs/>
          <w:sz w:val="22"/>
          <w:u w:val="single"/>
          <w:lang w:val="es-ES_tradnl"/>
        </w:rPr>
        <w:t>Presentación de avance del Plan Estratégico Institucional 2022-2025</w:t>
      </w:r>
    </w:p>
    <w:p w14:paraId="79A101F3" w14:textId="77777777" w:rsidR="009D03FE" w:rsidRDefault="009D03FE" w:rsidP="009D03FE">
      <w:pPr>
        <w:spacing w:line="360" w:lineRule="auto"/>
        <w:jc w:val="both"/>
        <w:rPr>
          <w:rFonts w:cs="Arial"/>
          <w:sz w:val="22"/>
          <w:szCs w:val="22"/>
        </w:rPr>
      </w:pPr>
    </w:p>
    <w:p w14:paraId="0D54FFAA" w14:textId="229A8AB3" w:rsidR="007A64B3"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E6713">
        <w:rPr>
          <w:rFonts w:cs="Arial"/>
          <w:sz w:val="22"/>
          <w:u w:val="single"/>
          <w:lang w:val="es-ES_tradnl"/>
        </w:rPr>
        <w:t>34</w:t>
      </w:r>
      <w:r w:rsidRPr="0039311E">
        <w:rPr>
          <w:rFonts w:cs="Arial"/>
          <w:sz w:val="22"/>
          <w:u w:val="single"/>
          <w:lang w:val="es-ES_tradnl"/>
        </w:rPr>
        <w:t>:</w:t>
      </w:r>
      <w:r w:rsidR="002E6713">
        <w:rPr>
          <w:rFonts w:cs="Arial"/>
          <w:sz w:val="22"/>
          <w:u w:val="single"/>
          <w:lang w:val="es-ES_tradnl"/>
        </w:rPr>
        <w:t>05</w:t>
      </w:r>
      <w:r>
        <w:rPr>
          <w:rFonts w:cs="Arial"/>
          <w:sz w:val="22"/>
          <w:lang w:val="es-ES_tradnl"/>
        </w:rPr>
        <w:t xml:space="preserve"> </w:t>
      </w:r>
      <w:r w:rsidR="007A64B3">
        <w:rPr>
          <w:rFonts w:cs="Arial"/>
          <w:sz w:val="22"/>
          <w:lang w:val="es-ES_tradnl"/>
        </w:rPr>
        <w:t xml:space="preserve">Atendiendo una inquietud de </w:t>
      </w:r>
      <w:r w:rsidR="002E6713">
        <w:rPr>
          <w:rFonts w:cs="Arial"/>
          <w:sz w:val="22"/>
          <w:lang w:val="es-ES_tradnl"/>
        </w:rPr>
        <w:t>la Directora Ulibarri Pernús, planteada por medio de la Directora Presidenta</w:t>
      </w:r>
      <w:r w:rsidR="007A64B3">
        <w:rPr>
          <w:rFonts w:cs="Arial"/>
          <w:sz w:val="22"/>
          <w:lang w:val="es-ES_tradnl"/>
        </w:rPr>
        <w:t xml:space="preserve">, el señor </w:t>
      </w:r>
      <w:r w:rsidR="008656F5">
        <w:rPr>
          <w:rFonts w:cs="Arial"/>
          <w:sz w:val="22"/>
          <w:lang w:val="es-ES_tradnl"/>
        </w:rPr>
        <w:t xml:space="preserve">Subgerente de Operaciones </w:t>
      </w:r>
      <w:r w:rsidR="007A64B3">
        <w:rPr>
          <w:rFonts w:cs="Arial"/>
          <w:sz w:val="22"/>
          <w:lang w:val="es-ES_tradnl"/>
        </w:rPr>
        <w:t>aclara</w:t>
      </w:r>
      <w:r w:rsidR="008656F5">
        <w:rPr>
          <w:rFonts w:cs="Arial"/>
          <w:sz w:val="22"/>
          <w:lang w:val="es-ES_tradnl"/>
        </w:rPr>
        <w:t xml:space="preserve"> que en este momento no se requiere </w:t>
      </w:r>
      <w:r w:rsidR="007A64B3">
        <w:rPr>
          <w:rFonts w:cs="Arial"/>
          <w:sz w:val="22"/>
          <w:lang w:val="es-ES_tradnl"/>
        </w:rPr>
        <w:t>aprobar</w:t>
      </w:r>
      <w:r w:rsidR="008656F5">
        <w:rPr>
          <w:rFonts w:cs="Arial"/>
          <w:sz w:val="22"/>
          <w:lang w:val="es-ES_tradnl"/>
        </w:rPr>
        <w:t xml:space="preserve"> una redistribución del presupuesto del FOSUVI</w:t>
      </w:r>
      <w:r w:rsidR="007A64B3">
        <w:rPr>
          <w:rFonts w:cs="Arial"/>
          <w:sz w:val="22"/>
          <w:lang w:val="es-ES_tradnl"/>
        </w:rPr>
        <w:t>.</w:t>
      </w:r>
    </w:p>
    <w:p w14:paraId="1D1CCE66" w14:textId="77777777" w:rsidR="007A64B3" w:rsidRDefault="007A64B3" w:rsidP="009D03FE">
      <w:pPr>
        <w:spacing w:line="360" w:lineRule="auto"/>
        <w:jc w:val="both"/>
        <w:rPr>
          <w:rFonts w:cs="Arial"/>
          <w:sz w:val="22"/>
          <w:lang w:val="es-ES_tradnl"/>
        </w:rPr>
      </w:pPr>
    </w:p>
    <w:p w14:paraId="720D8789" w14:textId="055E58FE" w:rsidR="007A64B3" w:rsidRDefault="002E6713" w:rsidP="009D03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41</w:t>
      </w:r>
      <w:r w:rsidRPr="0039311E">
        <w:rPr>
          <w:rFonts w:cs="Arial"/>
          <w:sz w:val="22"/>
          <w:u w:val="single"/>
          <w:lang w:val="es-ES_tradnl"/>
        </w:rPr>
        <w:t>:</w:t>
      </w:r>
      <w:r>
        <w:rPr>
          <w:rFonts w:cs="Arial"/>
          <w:sz w:val="22"/>
          <w:u w:val="single"/>
          <w:lang w:val="es-ES_tradnl"/>
        </w:rPr>
        <w:t>31</w:t>
      </w:r>
      <w:r>
        <w:rPr>
          <w:rFonts w:cs="Arial"/>
          <w:sz w:val="22"/>
          <w:lang w:val="es-ES_tradnl"/>
        </w:rPr>
        <w:t xml:space="preserve"> </w:t>
      </w:r>
      <w:r w:rsidR="000B3000">
        <w:rPr>
          <w:rFonts w:cs="Arial"/>
          <w:sz w:val="22"/>
          <w:lang w:val="es-ES_tradnl"/>
        </w:rPr>
        <w:t xml:space="preserve">Se procede a conocer un informe de avance sobre el </w:t>
      </w:r>
      <w:r w:rsidR="00671E42">
        <w:rPr>
          <w:rFonts w:cs="Arial"/>
          <w:sz w:val="22"/>
          <w:lang w:val="es-ES_tradnl"/>
        </w:rPr>
        <w:t xml:space="preserve">proceso de </w:t>
      </w:r>
      <w:r w:rsidR="000B3000">
        <w:rPr>
          <w:rFonts w:cs="Arial"/>
          <w:sz w:val="22"/>
          <w:lang w:val="es-ES_tradnl"/>
        </w:rPr>
        <w:t xml:space="preserve">desarrollo del Plan Estratégico Institucional 2022 – 2025, y </w:t>
      </w:r>
      <w:r w:rsidR="0078365C">
        <w:rPr>
          <w:rFonts w:cs="Arial"/>
          <w:sz w:val="22"/>
          <w:lang w:val="es-ES_tradnl"/>
        </w:rPr>
        <w:t>para atender eventuales consultas sobre el tema, se incorpora a la sesión la licenciada Magaly Longan Moya, jefa de la Unidad de Planificación Institucional.</w:t>
      </w:r>
    </w:p>
    <w:p w14:paraId="548461A0" w14:textId="75A22797" w:rsidR="0078365C" w:rsidRDefault="0078365C" w:rsidP="009D03FE">
      <w:pPr>
        <w:spacing w:line="360" w:lineRule="auto"/>
        <w:jc w:val="both"/>
        <w:rPr>
          <w:rFonts w:cs="Arial"/>
          <w:sz w:val="22"/>
          <w:lang w:val="es-ES_tradnl"/>
        </w:rPr>
      </w:pPr>
    </w:p>
    <w:p w14:paraId="0C340694" w14:textId="55DE5143" w:rsidR="00131C52" w:rsidRDefault="0071494E" w:rsidP="009D03FE">
      <w:pPr>
        <w:spacing w:line="360" w:lineRule="auto"/>
        <w:jc w:val="both"/>
        <w:rPr>
          <w:rFonts w:cs="Arial"/>
          <w:sz w:val="22"/>
          <w:lang w:val="es-ES_tradnl"/>
        </w:rPr>
      </w:pPr>
      <w:r>
        <w:rPr>
          <w:rFonts w:cs="Arial"/>
          <w:sz w:val="22"/>
          <w:lang w:val="es-ES_tradnl"/>
        </w:rPr>
        <w:t xml:space="preserve">Inicialmente, el </w:t>
      </w:r>
      <w:r w:rsidR="0078365C">
        <w:rPr>
          <w:rFonts w:cs="Arial"/>
          <w:sz w:val="22"/>
          <w:lang w:val="es-ES_tradnl"/>
        </w:rPr>
        <w:t xml:space="preserve">señor Gerente General </w:t>
      </w:r>
      <w:r>
        <w:rPr>
          <w:rFonts w:cs="Arial"/>
          <w:sz w:val="22"/>
          <w:lang w:val="es-ES_tradnl"/>
        </w:rPr>
        <w:t>hace un repaso de lo</w:t>
      </w:r>
      <w:r w:rsidR="00242003">
        <w:rPr>
          <w:rFonts w:cs="Arial"/>
          <w:sz w:val="22"/>
          <w:lang w:val="es-ES_tradnl"/>
        </w:rPr>
        <w:t xml:space="preserve"> actuado en meses anteriores con respecto a </w:t>
      </w:r>
      <w:r w:rsidR="00817A1D">
        <w:rPr>
          <w:rFonts w:cs="Arial"/>
          <w:sz w:val="22"/>
          <w:lang w:val="es-ES_tradnl"/>
        </w:rPr>
        <w:t xml:space="preserve">la aprobación de </w:t>
      </w:r>
      <w:r w:rsidR="00131C52">
        <w:rPr>
          <w:rFonts w:cs="Arial"/>
          <w:sz w:val="22"/>
          <w:lang w:val="es-ES_tradnl"/>
        </w:rPr>
        <w:t xml:space="preserve">la misión, la visión, los valores, la propuesta de valor, el marco estratégico y </w:t>
      </w:r>
      <w:r w:rsidR="00242003">
        <w:rPr>
          <w:rFonts w:cs="Arial"/>
          <w:sz w:val="22"/>
          <w:lang w:val="es-ES_tradnl"/>
        </w:rPr>
        <w:t xml:space="preserve">los </w:t>
      </w:r>
      <w:r>
        <w:rPr>
          <w:rFonts w:cs="Arial"/>
          <w:sz w:val="22"/>
          <w:lang w:val="es-ES_tradnl"/>
        </w:rPr>
        <w:t xml:space="preserve">seis </w:t>
      </w:r>
      <w:r w:rsidR="002A5329">
        <w:rPr>
          <w:rFonts w:cs="Arial"/>
          <w:sz w:val="22"/>
          <w:lang w:val="es-ES_tradnl"/>
        </w:rPr>
        <w:t>ejes estratégicos</w:t>
      </w:r>
      <w:r w:rsidR="00A51D84">
        <w:rPr>
          <w:rFonts w:cs="Arial"/>
          <w:sz w:val="22"/>
          <w:lang w:val="es-ES_tradnl"/>
        </w:rPr>
        <w:t xml:space="preserve"> institucionales</w:t>
      </w:r>
      <w:r w:rsidR="00817A1D">
        <w:rPr>
          <w:rFonts w:cs="Arial"/>
          <w:sz w:val="22"/>
          <w:lang w:val="es-ES_tradnl"/>
        </w:rPr>
        <w:t xml:space="preserve">, así como </w:t>
      </w:r>
      <w:r>
        <w:rPr>
          <w:rFonts w:cs="Arial"/>
          <w:sz w:val="22"/>
          <w:lang w:val="es-ES_tradnl"/>
        </w:rPr>
        <w:t>sus correspondientes acciones tácticas</w:t>
      </w:r>
      <w:r w:rsidR="00131C52">
        <w:rPr>
          <w:rFonts w:cs="Arial"/>
          <w:sz w:val="22"/>
          <w:lang w:val="es-ES_tradnl"/>
        </w:rPr>
        <w:t>.</w:t>
      </w:r>
    </w:p>
    <w:p w14:paraId="00A71149" w14:textId="77777777" w:rsidR="00131C52" w:rsidRDefault="00131C52" w:rsidP="009D03FE">
      <w:pPr>
        <w:spacing w:line="360" w:lineRule="auto"/>
        <w:jc w:val="both"/>
        <w:rPr>
          <w:rFonts w:cs="Arial"/>
          <w:sz w:val="22"/>
          <w:lang w:val="es-ES_tradnl"/>
        </w:rPr>
      </w:pPr>
    </w:p>
    <w:p w14:paraId="151D706D" w14:textId="16983F5C" w:rsidR="00C12D8D" w:rsidRDefault="00131C52" w:rsidP="009D03FE">
      <w:pPr>
        <w:spacing w:line="360" w:lineRule="auto"/>
        <w:jc w:val="both"/>
        <w:rPr>
          <w:rFonts w:cs="Arial"/>
          <w:sz w:val="22"/>
          <w:lang w:val="es-ES_tradnl"/>
        </w:rPr>
      </w:pPr>
      <w:r>
        <w:rPr>
          <w:rFonts w:cs="Arial"/>
          <w:sz w:val="22"/>
          <w:lang w:val="es-ES_tradnl"/>
        </w:rPr>
        <w:t xml:space="preserve">Posteriormente presenta </w:t>
      </w:r>
      <w:r w:rsidR="00216AD9">
        <w:rPr>
          <w:rFonts w:cs="Arial"/>
          <w:sz w:val="22"/>
          <w:lang w:val="es-ES_tradnl"/>
        </w:rPr>
        <w:t xml:space="preserve">los resultados del proceso de elaboración de los </w:t>
      </w:r>
      <w:r w:rsidR="009017DF">
        <w:rPr>
          <w:rFonts w:cs="Arial"/>
          <w:sz w:val="22"/>
          <w:lang w:val="es-ES_tradnl"/>
        </w:rPr>
        <w:t xml:space="preserve">siete </w:t>
      </w:r>
      <w:r w:rsidR="006032D2">
        <w:rPr>
          <w:rFonts w:cs="Arial"/>
          <w:sz w:val="22"/>
          <w:lang w:val="es-ES_tradnl"/>
        </w:rPr>
        <w:t xml:space="preserve">objetivos estratégicos </w:t>
      </w:r>
      <w:r w:rsidR="00817A1D">
        <w:rPr>
          <w:rFonts w:cs="Arial"/>
          <w:sz w:val="22"/>
          <w:lang w:val="es-ES_tradnl"/>
        </w:rPr>
        <w:t xml:space="preserve">generales y </w:t>
      </w:r>
      <w:r w:rsidR="001A28FB">
        <w:rPr>
          <w:rFonts w:cs="Arial"/>
          <w:sz w:val="22"/>
          <w:lang w:val="es-ES_tradnl"/>
        </w:rPr>
        <w:t xml:space="preserve">los respectivos objetivos </w:t>
      </w:r>
      <w:r w:rsidR="00817A1D">
        <w:rPr>
          <w:rFonts w:cs="Arial"/>
          <w:sz w:val="22"/>
          <w:lang w:val="es-ES_tradnl"/>
        </w:rPr>
        <w:t>específicos</w:t>
      </w:r>
      <w:r w:rsidR="00216AD9">
        <w:rPr>
          <w:rFonts w:cs="Arial"/>
          <w:sz w:val="22"/>
          <w:lang w:val="es-ES_tradnl"/>
        </w:rPr>
        <w:t>,</w:t>
      </w:r>
      <w:r w:rsidR="00817A1D">
        <w:rPr>
          <w:rFonts w:cs="Arial"/>
          <w:sz w:val="22"/>
          <w:lang w:val="es-ES_tradnl"/>
        </w:rPr>
        <w:t xml:space="preserve"> </w:t>
      </w:r>
      <w:r w:rsidR="00216AD9">
        <w:rPr>
          <w:rFonts w:cs="Arial"/>
          <w:sz w:val="22"/>
          <w:lang w:val="es-ES_tradnl"/>
        </w:rPr>
        <w:t xml:space="preserve">los cuales </w:t>
      </w:r>
      <w:r w:rsidR="002A2B96">
        <w:rPr>
          <w:rFonts w:cs="Arial"/>
          <w:sz w:val="22"/>
          <w:lang w:val="es-ES_tradnl"/>
        </w:rPr>
        <w:t>se someten a la aprobación de este Órgano Colegiado y se</w:t>
      </w:r>
      <w:r w:rsidR="00216AD9">
        <w:rPr>
          <w:rFonts w:cs="Arial"/>
          <w:sz w:val="22"/>
          <w:lang w:val="es-ES_tradnl"/>
        </w:rPr>
        <w:t xml:space="preserve"> transcriben a continuación</w:t>
      </w:r>
      <w:r w:rsidR="002A2B96">
        <w:rPr>
          <w:rFonts w:cs="Arial"/>
          <w:sz w:val="22"/>
          <w:lang w:val="es-ES_tradnl"/>
        </w:rPr>
        <w:t>:</w:t>
      </w:r>
    </w:p>
    <w:p w14:paraId="24E6F241" w14:textId="22CBDA28" w:rsidR="00C12D8D" w:rsidRDefault="00C12D8D" w:rsidP="009D03FE">
      <w:pPr>
        <w:spacing w:line="360" w:lineRule="auto"/>
        <w:jc w:val="both"/>
        <w:rPr>
          <w:rFonts w:cs="Arial"/>
          <w:sz w:val="22"/>
          <w:lang w:val="es-ES_tradnl"/>
        </w:rPr>
      </w:pPr>
    </w:p>
    <w:p w14:paraId="5A6D9652" w14:textId="77777777" w:rsidR="00D527CD" w:rsidRPr="00D527CD" w:rsidRDefault="00D527CD" w:rsidP="00D527CD">
      <w:pPr>
        <w:spacing w:line="360" w:lineRule="auto"/>
        <w:jc w:val="both"/>
        <w:rPr>
          <w:rFonts w:cs="Arial"/>
          <w:sz w:val="22"/>
          <w:lang w:val="es-CR"/>
        </w:rPr>
      </w:pPr>
      <w:r w:rsidRPr="00D527CD">
        <w:rPr>
          <w:rFonts w:cs="Arial"/>
          <w:b/>
          <w:bCs/>
          <w:sz w:val="22"/>
        </w:rPr>
        <w:t>Objetivo Estratégico No. 1:</w:t>
      </w:r>
      <w:r w:rsidRPr="00D527CD">
        <w:rPr>
          <w:rFonts w:cs="Arial"/>
          <w:sz w:val="22"/>
        </w:rPr>
        <w:t xml:space="preserve"> Lograr un crecimiento económico y financiero de la entidad que permita seguir cumpliendo el fin para el cual fue creada. </w:t>
      </w:r>
    </w:p>
    <w:p w14:paraId="392CAA9F" w14:textId="77777777" w:rsidR="00D527CD" w:rsidRPr="00D527CD" w:rsidRDefault="00D527CD" w:rsidP="00D527CD">
      <w:pPr>
        <w:numPr>
          <w:ilvl w:val="0"/>
          <w:numId w:val="38"/>
        </w:numPr>
        <w:spacing w:line="360" w:lineRule="auto"/>
        <w:jc w:val="both"/>
        <w:rPr>
          <w:rFonts w:cs="Arial"/>
          <w:sz w:val="22"/>
          <w:lang w:val="es-CR"/>
        </w:rPr>
      </w:pPr>
      <w:r w:rsidRPr="00D527CD">
        <w:rPr>
          <w:rFonts w:cs="Arial"/>
          <w:b/>
          <w:bCs/>
          <w:sz w:val="22"/>
        </w:rPr>
        <w:t>Objetivo Específico 1:</w:t>
      </w:r>
      <w:r w:rsidRPr="00D527CD">
        <w:rPr>
          <w:rFonts w:cs="Arial"/>
          <w:sz w:val="22"/>
        </w:rPr>
        <w:t xml:space="preserve"> Fortalecer (ampliar) el portafolio de productos y servicios ofrecidos, que permitan el cumplimiento de la misión social y de fomento de la entidad, así como la estabilidad financiera institucional. </w:t>
      </w:r>
    </w:p>
    <w:p w14:paraId="019A5FA5" w14:textId="77777777" w:rsidR="00D527CD" w:rsidRPr="00D527CD" w:rsidRDefault="00D527CD" w:rsidP="00D527CD">
      <w:pPr>
        <w:numPr>
          <w:ilvl w:val="0"/>
          <w:numId w:val="38"/>
        </w:numPr>
        <w:spacing w:line="360" w:lineRule="auto"/>
        <w:jc w:val="both"/>
        <w:rPr>
          <w:rFonts w:cs="Arial"/>
          <w:sz w:val="22"/>
          <w:lang w:val="es-CR"/>
        </w:rPr>
      </w:pPr>
      <w:r w:rsidRPr="00D527CD">
        <w:rPr>
          <w:rFonts w:cs="Arial"/>
          <w:b/>
          <w:bCs/>
          <w:sz w:val="22"/>
        </w:rPr>
        <w:t>Objetivo Específico 2:</w:t>
      </w:r>
      <w:r w:rsidRPr="00D527CD">
        <w:rPr>
          <w:rFonts w:cs="Arial"/>
          <w:sz w:val="22"/>
        </w:rPr>
        <w:t xml:space="preserve"> Mejorar la gestión de los recursos para el cumplimiento de las proyecciones financieras y el fin institucional encomendado por ley. </w:t>
      </w:r>
    </w:p>
    <w:p w14:paraId="1A53F42B" w14:textId="77777777" w:rsidR="00D527CD" w:rsidRPr="00D527CD" w:rsidRDefault="00D527CD" w:rsidP="00D527CD">
      <w:pPr>
        <w:numPr>
          <w:ilvl w:val="0"/>
          <w:numId w:val="38"/>
        </w:numPr>
        <w:spacing w:line="360" w:lineRule="auto"/>
        <w:jc w:val="both"/>
        <w:rPr>
          <w:rFonts w:cs="Arial"/>
          <w:sz w:val="22"/>
          <w:lang w:val="es-CR"/>
        </w:rPr>
      </w:pPr>
      <w:r w:rsidRPr="00D527CD">
        <w:rPr>
          <w:rFonts w:cs="Arial"/>
          <w:b/>
          <w:bCs/>
          <w:sz w:val="22"/>
        </w:rPr>
        <w:t>Objetivo Específico 3:</w:t>
      </w:r>
      <w:r w:rsidRPr="00D527CD">
        <w:rPr>
          <w:rFonts w:cs="Arial"/>
          <w:sz w:val="22"/>
        </w:rPr>
        <w:t xml:space="preserve"> Fortalecer las fuentes de financiamiento para el Fondo Nacional para la Vivienda y el Fondo de Subsidios para la Vivienda.</w:t>
      </w:r>
    </w:p>
    <w:p w14:paraId="21CAC414" w14:textId="77777777" w:rsidR="00D527CD" w:rsidRPr="00D527CD" w:rsidRDefault="00D527CD" w:rsidP="00D527CD">
      <w:pPr>
        <w:numPr>
          <w:ilvl w:val="0"/>
          <w:numId w:val="38"/>
        </w:numPr>
        <w:spacing w:line="360" w:lineRule="auto"/>
        <w:jc w:val="both"/>
        <w:rPr>
          <w:rFonts w:cs="Arial"/>
          <w:sz w:val="22"/>
          <w:lang w:val="es-CR"/>
        </w:rPr>
      </w:pPr>
      <w:r w:rsidRPr="00D527CD">
        <w:rPr>
          <w:rFonts w:cs="Arial"/>
          <w:b/>
          <w:bCs/>
          <w:sz w:val="22"/>
        </w:rPr>
        <w:lastRenderedPageBreak/>
        <w:t>Objetivo Específico 4:</w:t>
      </w:r>
      <w:r w:rsidRPr="00D527CD">
        <w:rPr>
          <w:rFonts w:cs="Arial"/>
          <w:sz w:val="22"/>
        </w:rPr>
        <w:t xml:space="preserve"> Mantener y fortalecer las condiciones necesarias para preservar la estabilidad y solvencia financiera del Banco, garantizando su adecuada posición patrimonial y calidad de activos. </w:t>
      </w:r>
    </w:p>
    <w:p w14:paraId="0CE2201A" w14:textId="59F62DC1" w:rsidR="007368AF" w:rsidRDefault="007368AF" w:rsidP="009D03FE">
      <w:pPr>
        <w:spacing w:line="360" w:lineRule="auto"/>
        <w:jc w:val="both"/>
        <w:rPr>
          <w:rFonts w:cs="Arial"/>
          <w:sz w:val="22"/>
          <w:lang w:val="es-ES_tradnl"/>
        </w:rPr>
      </w:pPr>
    </w:p>
    <w:p w14:paraId="317D6B44" w14:textId="77777777" w:rsidR="00131C52" w:rsidRPr="00131C52" w:rsidRDefault="00131C52" w:rsidP="00131C52">
      <w:pPr>
        <w:spacing w:line="360" w:lineRule="auto"/>
        <w:jc w:val="both"/>
        <w:rPr>
          <w:rFonts w:cs="Arial"/>
          <w:sz w:val="22"/>
          <w:lang w:val="es-CR"/>
        </w:rPr>
      </w:pPr>
      <w:r w:rsidRPr="00131C52">
        <w:rPr>
          <w:rFonts w:cs="Arial"/>
          <w:b/>
          <w:bCs/>
          <w:sz w:val="22"/>
        </w:rPr>
        <w:t>Objetivo Estratégico No. 2:</w:t>
      </w:r>
      <w:r w:rsidRPr="00131C52">
        <w:rPr>
          <w:rFonts w:cs="Arial"/>
          <w:sz w:val="22"/>
        </w:rPr>
        <w:t xml:space="preserve"> Mejorar la calidad y ampliar la cobertura de los productos y servicios financieros. </w:t>
      </w:r>
    </w:p>
    <w:p w14:paraId="3388CDBF" w14:textId="77777777" w:rsidR="00131C52" w:rsidRPr="00131C52" w:rsidRDefault="00131C52" w:rsidP="00131C52">
      <w:pPr>
        <w:numPr>
          <w:ilvl w:val="0"/>
          <w:numId w:val="30"/>
        </w:numPr>
        <w:spacing w:line="360" w:lineRule="auto"/>
        <w:jc w:val="both"/>
        <w:rPr>
          <w:rFonts w:cs="Arial"/>
          <w:sz w:val="22"/>
          <w:lang w:val="es-CR"/>
        </w:rPr>
      </w:pPr>
      <w:r w:rsidRPr="00131C52">
        <w:rPr>
          <w:rFonts w:cs="Arial"/>
          <w:b/>
          <w:bCs/>
          <w:sz w:val="22"/>
        </w:rPr>
        <w:t>Objetivo Específico 1:</w:t>
      </w:r>
      <w:r w:rsidRPr="00131C52">
        <w:rPr>
          <w:rFonts w:cs="Arial"/>
          <w:sz w:val="22"/>
        </w:rPr>
        <w:t xml:space="preserve"> Incrementar las colocaciones de crédito del Fondo Nacional de Vivienda y lograr un crecimiento de la cartera total de crédito.</w:t>
      </w:r>
    </w:p>
    <w:p w14:paraId="2249DB26" w14:textId="77777777" w:rsidR="00131C52" w:rsidRPr="00131C52" w:rsidRDefault="00131C52" w:rsidP="00131C52">
      <w:pPr>
        <w:numPr>
          <w:ilvl w:val="0"/>
          <w:numId w:val="30"/>
        </w:numPr>
        <w:spacing w:line="360" w:lineRule="auto"/>
        <w:jc w:val="both"/>
        <w:rPr>
          <w:rFonts w:cs="Arial"/>
          <w:sz w:val="22"/>
          <w:lang w:val="es-CR"/>
        </w:rPr>
      </w:pPr>
      <w:r w:rsidRPr="00131C52">
        <w:rPr>
          <w:rFonts w:cs="Arial"/>
          <w:b/>
          <w:bCs/>
          <w:sz w:val="22"/>
        </w:rPr>
        <w:t>Objetivo Específico 2:</w:t>
      </w:r>
      <w:r w:rsidRPr="00131C52">
        <w:rPr>
          <w:rFonts w:cs="Arial"/>
          <w:sz w:val="22"/>
        </w:rPr>
        <w:t xml:space="preserve"> Ampliar la oferta de productos y servicios del portafolio ofrecido por el Banco. </w:t>
      </w:r>
    </w:p>
    <w:p w14:paraId="06691494" w14:textId="77777777" w:rsidR="00131C52" w:rsidRPr="00131C52" w:rsidRDefault="00131C52" w:rsidP="00131C52">
      <w:pPr>
        <w:numPr>
          <w:ilvl w:val="0"/>
          <w:numId w:val="30"/>
        </w:numPr>
        <w:spacing w:line="360" w:lineRule="auto"/>
        <w:jc w:val="both"/>
        <w:rPr>
          <w:rFonts w:cs="Arial"/>
          <w:sz w:val="22"/>
          <w:lang w:val="es-CR"/>
        </w:rPr>
      </w:pPr>
      <w:r w:rsidRPr="00131C52">
        <w:rPr>
          <w:rFonts w:cs="Arial"/>
          <w:b/>
          <w:bCs/>
          <w:sz w:val="22"/>
        </w:rPr>
        <w:t>Objetivo Específico 3:</w:t>
      </w:r>
      <w:r w:rsidRPr="00131C52">
        <w:rPr>
          <w:rFonts w:cs="Arial"/>
          <w:sz w:val="22"/>
        </w:rPr>
        <w:t xml:space="preserve"> Ampliar y fortalecer la infraestructura y-o canales alternativos para la atención a nuestros clientes. </w:t>
      </w:r>
    </w:p>
    <w:p w14:paraId="08472818" w14:textId="77777777" w:rsidR="00131C52" w:rsidRPr="00131C52" w:rsidRDefault="00131C52" w:rsidP="00131C52">
      <w:pPr>
        <w:numPr>
          <w:ilvl w:val="0"/>
          <w:numId w:val="30"/>
        </w:numPr>
        <w:spacing w:line="360" w:lineRule="auto"/>
        <w:jc w:val="both"/>
        <w:rPr>
          <w:rFonts w:cs="Arial"/>
          <w:sz w:val="22"/>
          <w:lang w:val="es-CR"/>
        </w:rPr>
      </w:pPr>
      <w:r w:rsidRPr="00131C52">
        <w:rPr>
          <w:rFonts w:cs="Arial"/>
          <w:b/>
          <w:bCs/>
          <w:sz w:val="22"/>
        </w:rPr>
        <w:t>Objetivo Específico 4:</w:t>
      </w:r>
      <w:r w:rsidRPr="00131C52">
        <w:rPr>
          <w:rFonts w:cs="Arial"/>
          <w:sz w:val="22"/>
        </w:rPr>
        <w:t xml:space="preserve"> Fortalecer la relación y comunicación con los sectores y partes interesadas del Sistema Financiero Nacional para la Vivienda, para la implementación de modelos de gestión y desarrollo conjunto. </w:t>
      </w:r>
    </w:p>
    <w:p w14:paraId="0942BA25" w14:textId="13D26C14" w:rsidR="00131C52" w:rsidRDefault="00131C52" w:rsidP="009D03FE">
      <w:pPr>
        <w:spacing w:line="360" w:lineRule="auto"/>
        <w:jc w:val="both"/>
        <w:rPr>
          <w:rFonts w:cs="Arial"/>
          <w:sz w:val="22"/>
          <w:lang w:val="es-ES_tradnl"/>
        </w:rPr>
      </w:pPr>
    </w:p>
    <w:p w14:paraId="28259C76" w14:textId="77777777" w:rsidR="00131C52" w:rsidRPr="00131C52" w:rsidRDefault="00131C52" w:rsidP="00131C52">
      <w:pPr>
        <w:spacing w:line="360" w:lineRule="auto"/>
        <w:jc w:val="both"/>
        <w:rPr>
          <w:rFonts w:cs="Arial"/>
          <w:sz w:val="22"/>
          <w:lang w:val="es-CR"/>
        </w:rPr>
      </w:pPr>
      <w:r w:rsidRPr="00131C52">
        <w:rPr>
          <w:rFonts w:cs="Arial"/>
          <w:b/>
          <w:bCs/>
          <w:sz w:val="22"/>
        </w:rPr>
        <w:t>Objetivo Estratégico No. 3:</w:t>
      </w:r>
      <w:r w:rsidRPr="00131C52">
        <w:rPr>
          <w:rFonts w:cs="Arial"/>
          <w:sz w:val="22"/>
        </w:rPr>
        <w:t xml:space="preserve"> Mejorar los Procesos de Gestión Institucional para aumentar la eficiencia y efectividad en la gestión organizacional.  </w:t>
      </w:r>
    </w:p>
    <w:p w14:paraId="45F031EF" w14:textId="5D3A1481" w:rsidR="00131C52" w:rsidRPr="00131C52" w:rsidRDefault="00131C52" w:rsidP="00131C52">
      <w:pPr>
        <w:numPr>
          <w:ilvl w:val="0"/>
          <w:numId w:val="31"/>
        </w:numPr>
        <w:spacing w:line="360" w:lineRule="auto"/>
        <w:jc w:val="both"/>
        <w:rPr>
          <w:rFonts w:cs="Arial"/>
          <w:sz w:val="22"/>
          <w:lang w:val="es-CR"/>
        </w:rPr>
      </w:pPr>
      <w:r w:rsidRPr="00131C52">
        <w:rPr>
          <w:rFonts w:cs="Arial"/>
          <w:b/>
          <w:bCs/>
          <w:sz w:val="22"/>
        </w:rPr>
        <w:t>Objetivo Específico 1:</w:t>
      </w:r>
      <w:r w:rsidRPr="00131C52">
        <w:rPr>
          <w:rFonts w:cs="Arial"/>
          <w:sz w:val="22"/>
        </w:rPr>
        <w:t xml:space="preserve"> Modernizar la estructura organizacional, en respuesta a las necesidades actuales de gestión y cambios en el mercado, basados en </w:t>
      </w:r>
      <w:r w:rsidR="00821476" w:rsidRPr="00131C52">
        <w:rPr>
          <w:rFonts w:cs="Arial"/>
          <w:sz w:val="22"/>
        </w:rPr>
        <w:t>la experiencia</w:t>
      </w:r>
      <w:r w:rsidRPr="00131C52">
        <w:rPr>
          <w:rFonts w:cs="Arial"/>
          <w:sz w:val="22"/>
        </w:rPr>
        <w:t xml:space="preserve"> del Sistema Financiero Nacional para la Vivienda. </w:t>
      </w:r>
    </w:p>
    <w:p w14:paraId="2AB87A36" w14:textId="77777777" w:rsidR="00131C52" w:rsidRPr="00131C52" w:rsidRDefault="00131C52" w:rsidP="00131C52">
      <w:pPr>
        <w:numPr>
          <w:ilvl w:val="0"/>
          <w:numId w:val="31"/>
        </w:numPr>
        <w:spacing w:line="360" w:lineRule="auto"/>
        <w:jc w:val="both"/>
        <w:rPr>
          <w:rFonts w:cs="Arial"/>
          <w:sz w:val="22"/>
          <w:lang w:val="es-CR"/>
        </w:rPr>
      </w:pPr>
      <w:r w:rsidRPr="00131C52">
        <w:rPr>
          <w:rFonts w:cs="Arial"/>
          <w:b/>
          <w:bCs/>
          <w:sz w:val="22"/>
        </w:rPr>
        <w:t>Objetivo Específico 2:</w:t>
      </w:r>
      <w:r w:rsidRPr="00131C52">
        <w:rPr>
          <w:rFonts w:cs="Arial"/>
          <w:sz w:val="22"/>
        </w:rPr>
        <w:t xml:space="preserve"> Rediseñar los procesos críticos para alcanzar mayor eficiencia y eficacia en la gestión institucional. </w:t>
      </w:r>
    </w:p>
    <w:p w14:paraId="02354209" w14:textId="77777777" w:rsidR="00131C52" w:rsidRPr="00131C52" w:rsidRDefault="00131C52" w:rsidP="00131C52">
      <w:pPr>
        <w:numPr>
          <w:ilvl w:val="0"/>
          <w:numId w:val="31"/>
        </w:numPr>
        <w:spacing w:line="360" w:lineRule="auto"/>
        <w:jc w:val="both"/>
        <w:rPr>
          <w:rFonts w:cs="Arial"/>
          <w:sz w:val="22"/>
          <w:lang w:val="es-CR"/>
        </w:rPr>
      </w:pPr>
      <w:r w:rsidRPr="00131C52">
        <w:rPr>
          <w:rFonts w:cs="Arial"/>
          <w:b/>
          <w:bCs/>
          <w:sz w:val="22"/>
        </w:rPr>
        <w:t xml:space="preserve">Objetivo Específico 3: </w:t>
      </w:r>
      <w:r w:rsidRPr="00131C52">
        <w:rPr>
          <w:rFonts w:cs="Arial"/>
          <w:sz w:val="22"/>
        </w:rPr>
        <w:t xml:space="preserve">Optimizar los procesos internos para la contratación de bienes, servicios y recurso humano. </w:t>
      </w:r>
    </w:p>
    <w:p w14:paraId="503313A2" w14:textId="77777777" w:rsidR="00131C52" w:rsidRPr="00131C52" w:rsidRDefault="00131C52" w:rsidP="00131C52">
      <w:pPr>
        <w:numPr>
          <w:ilvl w:val="0"/>
          <w:numId w:val="31"/>
        </w:numPr>
        <w:spacing w:line="360" w:lineRule="auto"/>
        <w:jc w:val="both"/>
        <w:rPr>
          <w:rFonts w:cs="Arial"/>
          <w:sz w:val="22"/>
          <w:lang w:val="es-CR"/>
        </w:rPr>
      </w:pPr>
      <w:r w:rsidRPr="00131C52">
        <w:rPr>
          <w:rFonts w:cs="Arial"/>
          <w:b/>
          <w:bCs/>
          <w:sz w:val="22"/>
        </w:rPr>
        <w:t>Objetivo Específico 4:</w:t>
      </w:r>
      <w:r w:rsidRPr="00131C52">
        <w:rPr>
          <w:rFonts w:cs="Arial"/>
          <w:sz w:val="22"/>
        </w:rPr>
        <w:t xml:space="preserve"> Fortalecer la cultura de gestión de riesgos institucional. </w:t>
      </w:r>
    </w:p>
    <w:p w14:paraId="528508D1" w14:textId="77777777" w:rsidR="00131C52" w:rsidRPr="00131C52" w:rsidRDefault="00131C52" w:rsidP="00131C52">
      <w:pPr>
        <w:numPr>
          <w:ilvl w:val="0"/>
          <w:numId w:val="31"/>
        </w:numPr>
        <w:spacing w:line="360" w:lineRule="auto"/>
        <w:jc w:val="both"/>
        <w:rPr>
          <w:rFonts w:cs="Arial"/>
          <w:sz w:val="22"/>
          <w:lang w:val="es-CR"/>
        </w:rPr>
      </w:pPr>
      <w:r w:rsidRPr="00131C52">
        <w:rPr>
          <w:rFonts w:cs="Arial"/>
          <w:b/>
          <w:bCs/>
          <w:sz w:val="22"/>
        </w:rPr>
        <w:t>Objetivo Específico 5:</w:t>
      </w:r>
      <w:r w:rsidRPr="00131C52">
        <w:rPr>
          <w:rFonts w:cs="Arial"/>
          <w:sz w:val="22"/>
        </w:rPr>
        <w:t xml:space="preserve"> Fortalecer el sistema de gestión gerencial y estratégico a nivel institucional. </w:t>
      </w:r>
    </w:p>
    <w:p w14:paraId="0A88F7E3" w14:textId="0F223683" w:rsidR="00131C52" w:rsidRDefault="00131C52" w:rsidP="009D03FE">
      <w:pPr>
        <w:spacing w:line="360" w:lineRule="auto"/>
        <w:jc w:val="both"/>
        <w:rPr>
          <w:rFonts w:cs="Arial"/>
          <w:sz w:val="22"/>
          <w:lang w:val="es-ES_tradnl"/>
        </w:rPr>
      </w:pPr>
    </w:p>
    <w:p w14:paraId="718123DD" w14:textId="77777777" w:rsidR="00131C52" w:rsidRPr="00131C52" w:rsidRDefault="00131C52" w:rsidP="00131C52">
      <w:pPr>
        <w:spacing w:line="360" w:lineRule="auto"/>
        <w:jc w:val="both"/>
        <w:rPr>
          <w:rFonts w:cs="Arial"/>
          <w:sz w:val="22"/>
          <w:lang w:val="es-CR"/>
        </w:rPr>
      </w:pPr>
      <w:r w:rsidRPr="00131C52">
        <w:rPr>
          <w:rFonts w:cs="Arial"/>
          <w:b/>
          <w:bCs/>
          <w:sz w:val="22"/>
        </w:rPr>
        <w:t>Objetivo Estratégico No. 4:</w:t>
      </w:r>
      <w:r w:rsidRPr="00131C52">
        <w:rPr>
          <w:rFonts w:cs="Arial"/>
          <w:sz w:val="22"/>
        </w:rPr>
        <w:t xml:space="preserve"> Mejorar cultura organizacional y fortalecer las competencias del personal. </w:t>
      </w:r>
    </w:p>
    <w:p w14:paraId="0249C3E2" w14:textId="77777777" w:rsidR="00131C52" w:rsidRPr="00131C52" w:rsidRDefault="00131C52" w:rsidP="00131C52">
      <w:pPr>
        <w:numPr>
          <w:ilvl w:val="0"/>
          <w:numId w:val="32"/>
        </w:numPr>
        <w:spacing w:line="360" w:lineRule="auto"/>
        <w:jc w:val="both"/>
        <w:rPr>
          <w:rFonts w:cs="Arial"/>
          <w:sz w:val="22"/>
          <w:lang w:val="es-CR"/>
        </w:rPr>
      </w:pPr>
      <w:r w:rsidRPr="00131C52">
        <w:rPr>
          <w:rFonts w:cs="Arial"/>
          <w:b/>
          <w:bCs/>
          <w:sz w:val="22"/>
        </w:rPr>
        <w:t>Objetivo Específico 1:</w:t>
      </w:r>
      <w:r w:rsidRPr="00131C52">
        <w:rPr>
          <w:rFonts w:cs="Arial"/>
          <w:sz w:val="22"/>
        </w:rPr>
        <w:t xml:space="preserve"> Desarrollar el recurso humano actual y seleccionar personal con habilidades y experiencia adecuadas, así como con las competencias técnicas, profesionales y personales requeridas. </w:t>
      </w:r>
    </w:p>
    <w:p w14:paraId="62EC6C79" w14:textId="77777777" w:rsidR="00131C52" w:rsidRPr="00131C52" w:rsidRDefault="00131C52" w:rsidP="00131C52">
      <w:pPr>
        <w:numPr>
          <w:ilvl w:val="0"/>
          <w:numId w:val="32"/>
        </w:numPr>
        <w:spacing w:line="360" w:lineRule="auto"/>
        <w:jc w:val="both"/>
        <w:rPr>
          <w:rFonts w:cs="Arial"/>
          <w:sz w:val="22"/>
          <w:lang w:val="es-CR"/>
        </w:rPr>
      </w:pPr>
      <w:r w:rsidRPr="00131C52">
        <w:rPr>
          <w:rFonts w:cs="Arial"/>
          <w:b/>
          <w:bCs/>
          <w:sz w:val="22"/>
        </w:rPr>
        <w:lastRenderedPageBreak/>
        <w:t>Objetivo Específico 2:</w:t>
      </w:r>
      <w:r w:rsidRPr="00131C52">
        <w:rPr>
          <w:rFonts w:cs="Arial"/>
          <w:sz w:val="22"/>
        </w:rPr>
        <w:t xml:space="preserve"> Fortalecer la identidad, el sentido de pertenencia, el trabajo en equipo y el clima organizacional. </w:t>
      </w:r>
    </w:p>
    <w:p w14:paraId="230A40B8" w14:textId="10F8E650" w:rsidR="00131C52" w:rsidRPr="00131C52" w:rsidRDefault="00131C52" w:rsidP="00131C52">
      <w:pPr>
        <w:numPr>
          <w:ilvl w:val="0"/>
          <w:numId w:val="32"/>
        </w:numPr>
        <w:spacing w:line="360" w:lineRule="auto"/>
        <w:jc w:val="both"/>
        <w:rPr>
          <w:rFonts w:cs="Arial"/>
          <w:sz w:val="22"/>
          <w:lang w:val="es-CR"/>
        </w:rPr>
      </w:pPr>
      <w:r w:rsidRPr="00131C52">
        <w:rPr>
          <w:rFonts w:cs="Arial"/>
          <w:b/>
          <w:bCs/>
          <w:sz w:val="22"/>
        </w:rPr>
        <w:t>Objetivo Específico 3:</w:t>
      </w:r>
      <w:r w:rsidRPr="00131C52">
        <w:rPr>
          <w:rFonts w:cs="Arial"/>
          <w:sz w:val="22"/>
        </w:rPr>
        <w:t xml:space="preserve"> Implementar el modelo de evaluación de desempeño basado en resultados. </w:t>
      </w:r>
    </w:p>
    <w:p w14:paraId="2E91F89D" w14:textId="08219347" w:rsidR="00131C52" w:rsidRDefault="00131C52" w:rsidP="009D03FE">
      <w:pPr>
        <w:spacing w:line="360" w:lineRule="auto"/>
        <w:jc w:val="both"/>
        <w:rPr>
          <w:rFonts w:cs="Arial"/>
          <w:sz w:val="22"/>
          <w:lang w:val="es-ES_tradnl"/>
        </w:rPr>
      </w:pPr>
    </w:p>
    <w:p w14:paraId="397F3F52" w14:textId="77777777" w:rsidR="00090534" w:rsidRPr="00090534" w:rsidRDefault="00090534" w:rsidP="00090534">
      <w:pPr>
        <w:spacing w:line="360" w:lineRule="auto"/>
        <w:jc w:val="both"/>
        <w:rPr>
          <w:rFonts w:cs="Arial"/>
          <w:sz w:val="22"/>
          <w:lang w:val="es-CR"/>
        </w:rPr>
      </w:pPr>
      <w:r w:rsidRPr="00090534">
        <w:rPr>
          <w:rFonts w:cs="Arial"/>
          <w:b/>
          <w:bCs/>
          <w:sz w:val="22"/>
        </w:rPr>
        <w:t>Objetivo Estratégico No. 5:</w:t>
      </w:r>
      <w:r w:rsidRPr="00090534">
        <w:rPr>
          <w:rFonts w:cs="Arial"/>
          <w:sz w:val="22"/>
        </w:rPr>
        <w:t xml:space="preserve">  Mejorar y fortalecer,  de manera sistemática, el ambiente de control y la cultura de cumplimiento, así como el alineamiento organizacional para la gestión de riesgos. </w:t>
      </w:r>
    </w:p>
    <w:p w14:paraId="61AD0295" w14:textId="77777777" w:rsidR="00090534" w:rsidRPr="00090534" w:rsidRDefault="00090534" w:rsidP="00090534">
      <w:pPr>
        <w:numPr>
          <w:ilvl w:val="0"/>
          <w:numId w:val="33"/>
        </w:numPr>
        <w:spacing w:line="360" w:lineRule="auto"/>
        <w:jc w:val="both"/>
        <w:rPr>
          <w:rFonts w:cs="Arial"/>
          <w:sz w:val="22"/>
          <w:lang w:val="es-CR"/>
        </w:rPr>
      </w:pPr>
      <w:r w:rsidRPr="00090534">
        <w:rPr>
          <w:rFonts w:cs="Arial"/>
          <w:b/>
          <w:bCs/>
          <w:sz w:val="22"/>
        </w:rPr>
        <w:t>Objetivo Específico 1:</w:t>
      </w:r>
      <w:r w:rsidRPr="00090534">
        <w:rPr>
          <w:rFonts w:cs="Arial"/>
          <w:sz w:val="22"/>
        </w:rPr>
        <w:t xml:space="preserve"> Mejorar la efectividad del ambiente de control, el seguimiento y la cultura de cumplimiento organizacional, con énfasis en la atención de disposiciones de los entes de control, supervisión y fiscalización; internos y externos.</w:t>
      </w:r>
    </w:p>
    <w:p w14:paraId="4548E725" w14:textId="77777777" w:rsidR="00090534" w:rsidRPr="00090534" w:rsidRDefault="00090534" w:rsidP="00090534">
      <w:pPr>
        <w:numPr>
          <w:ilvl w:val="0"/>
          <w:numId w:val="33"/>
        </w:numPr>
        <w:spacing w:line="360" w:lineRule="auto"/>
        <w:jc w:val="both"/>
        <w:rPr>
          <w:rFonts w:cs="Arial"/>
          <w:sz w:val="22"/>
          <w:lang w:val="es-CR"/>
        </w:rPr>
      </w:pPr>
      <w:r w:rsidRPr="00090534">
        <w:rPr>
          <w:rFonts w:cs="Arial"/>
          <w:b/>
          <w:bCs/>
          <w:sz w:val="22"/>
        </w:rPr>
        <w:t xml:space="preserve">Objetivo Específico 2: </w:t>
      </w:r>
      <w:r w:rsidRPr="00090534">
        <w:rPr>
          <w:rFonts w:cs="Arial"/>
          <w:sz w:val="22"/>
        </w:rPr>
        <w:t xml:space="preserve">Fortalecer una cultura de gestión basada en riesgos. </w:t>
      </w:r>
    </w:p>
    <w:p w14:paraId="18D84831" w14:textId="77777777" w:rsidR="00090534" w:rsidRPr="00090534" w:rsidRDefault="00090534" w:rsidP="00090534">
      <w:pPr>
        <w:numPr>
          <w:ilvl w:val="0"/>
          <w:numId w:val="33"/>
        </w:numPr>
        <w:spacing w:line="360" w:lineRule="auto"/>
        <w:jc w:val="both"/>
        <w:rPr>
          <w:rFonts w:cs="Arial"/>
          <w:sz w:val="22"/>
          <w:lang w:val="es-CR"/>
        </w:rPr>
      </w:pPr>
      <w:r w:rsidRPr="00090534">
        <w:rPr>
          <w:rFonts w:cs="Arial"/>
          <w:b/>
          <w:bCs/>
          <w:sz w:val="22"/>
        </w:rPr>
        <w:t xml:space="preserve">Objetivo Específico 3: </w:t>
      </w:r>
      <w:r w:rsidRPr="00090534">
        <w:rPr>
          <w:rFonts w:cs="Arial"/>
          <w:sz w:val="22"/>
        </w:rPr>
        <w:t xml:space="preserve">Fortalecer la gestión institucional mediante la implementación de mecanismos de evaluación, seguimiento y retroalimentación con partes interesadas. </w:t>
      </w:r>
    </w:p>
    <w:p w14:paraId="3C5639CC" w14:textId="77777777" w:rsidR="00090534" w:rsidRPr="00090534" w:rsidRDefault="00090534" w:rsidP="00090534">
      <w:pPr>
        <w:numPr>
          <w:ilvl w:val="0"/>
          <w:numId w:val="33"/>
        </w:numPr>
        <w:spacing w:line="360" w:lineRule="auto"/>
        <w:jc w:val="both"/>
        <w:rPr>
          <w:rFonts w:cs="Arial"/>
          <w:sz w:val="22"/>
          <w:lang w:val="es-CR"/>
        </w:rPr>
      </w:pPr>
      <w:r w:rsidRPr="00090534">
        <w:rPr>
          <w:rFonts w:cs="Arial"/>
          <w:b/>
          <w:bCs/>
          <w:sz w:val="22"/>
        </w:rPr>
        <w:t xml:space="preserve">Objetivo Específico 4: </w:t>
      </w:r>
      <w:r w:rsidRPr="00090534">
        <w:rPr>
          <w:rFonts w:cs="Arial"/>
          <w:sz w:val="22"/>
        </w:rPr>
        <w:t xml:space="preserve">Mejorar la promoción de los valores éticos y la prevención de la corrupción, así como la percepción de clientes y otras partes interesadas. </w:t>
      </w:r>
    </w:p>
    <w:p w14:paraId="52F41136" w14:textId="77777777" w:rsidR="00090534" w:rsidRPr="00090534" w:rsidRDefault="00090534" w:rsidP="00090534">
      <w:pPr>
        <w:numPr>
          <w:ilvl w:val="0"/>
          <w:numId w:val="33"/>
        </w:numPr>
        <w:spacing w:line="360" w:lineRule="auto"/>
        <w:jc w:val="both"/>
        <w:rPr>
          <w:rFonts w:cs="Arial"/>
          <w:sz w:val="22"/>
          <w:lang w:val="es-CR"/>
        </w:rPr>
      </w:pPr>
      <w:r w:rsidRPr="00090534">
        <w:rPr>
          <w:rFonts w:cs="Arial"/>
          <w:b/>
          <w:bCs/>
          <w:sz w:val="22"/>
        </w:rPr>
        <w:t xml:space="preserve">Objetivo Específico 5: </w:t>
      </w:r>
      <w:r w:rsidRPr="00090534">
        <w:rPr>
          <w:rFonts w:cs="Arial"/>
          <w:sz w:val="22"/>
        </w:rPr>
        <w:t>Garantizar que la gestión institucional se lleve a cabo dentro del marco regulatorio en materia de</w:t>
      </w:r>
      <w:r w:rsidRPr="00090534">
        <w:rPr>
          <w:rFonts w:cs="Arial"/>
          <w:b/>
          <w:bCs/>
          <w:sz w:val="22"/>
        </w:rPr>
        <w:t xml:space="preserve"> </w:t>
      </w:r>
      <w:r w:rsidRPr="00090534">
        <w:rPr>
          <w:rFonts w:cs="Arial"/>
          <w:sz w:val="22"/>
        </w:rPr>
        <w:t>riesgo, cumplimiento normativo y prevención de la legitimación de capitales y el financiamiento al terrorismo.</w:t>
      </w:r>
    </w:p>
    <w:p w14:paraId="0DAB250C" w14:textId="79B8F3E7" w:rsidR="00090534" w:rsidRDefault="00090534" w:rsidP="009D03FE">
      <w:pPr>
        <w:spacing w:line="360" w:lineRule="auto"/>
        <w:jc w:val="both"/>
        <w:rPr>
          <w:rFonts w:cs="Arial"/>
          <w:sz w:val="22"/>
          <w:lang w:val="es-ES_tradnl"/>
        </w:rPr>
      </w:pPr>
    </w:p>
    <w:p w14:paraId="40D3E39B" w14:textId="77777777" w:rsidR="008759EA" w:rsidRPr="008759EA" w:rsidRDefault="008759EA" w:rsidP="008759EA">
      <w:pPr>
        <w:spacing w:line="360" w:lineRule="auto"/>
        <w:jc w:val="both"/>
        <w:rPr>
          <w:rFonts w:cs="Arial"/>
          <w:sz w:val="22"/>
          <w:lang w:val="es-CR"/>
        </w:rPr>
      </w:pPr>
      <w:r w:rsidRPr="008759EA">
        <w:rPr>
          <w:rFonts w:cs="Arial"/>
          <w:b/>
          <w:bCs/>
          <w:sz w:val="22"/>
        </w:rPr>
        <w:t>Objetivo Estratégico No. 6:</w:t>
      </w:r>
      <w:r w:rsidRPr="008759EA">
        <w:rPr>
          <w:rFonts w:cs="Arial"/>
          <w:sz w:val="22"/>
        </w:rPr>
        <w:t xml:space="preserve">   Desarrollar una estrategia de modernización tecnológica y de digitalización de procesos, que permitan la continuidad de operaciones, la suficiencia de la infraestructura, la seguridad y el control de la información, así como el soporte a la estrategia organizacional según las prioridades establecidas en el plan estratégico institucional.</w:t>
      </w:r>
    </w:p>
    <w:p w14:paraId="1BCF7712" w14:textId="77777777" w:rsidR="008759EA" w:rsidRPr="008759EA" w:rsidRDefault="008759EA" w:rsidP="008759EA">
      <w:pPr>
        <w:numPr>
          <w:ilvl w:val="0"/>
          <w:numId w:val="36"/>
        </w:numPr>
        <w:spacing w:line="360" w:lineRule="auto"/>
        <w:jc w:val="both"/>
        <w:rPr>
          <w:rFonts w:cs="Arial"/>
          <w:sz w:val="22"/>
          <w:lang w:val="es-CR"/>
        </w:rPr>
      </w:pPr>
      <w:r w:rsidRPr="008759EA">
        <w:rPr>
          <w:rFonts w:cs="Arial"/>
          <w:b/>
          <w:bCs/>
          <w:sz w:val="22"/>
        </w:rPr>
        <w:t xml:space="preserve">Objetivo Específico 1: </w:t>
      </w:r>
      <w:r w:rsidRPr="008759EA">
        <w:rPr>
          <w:rFonts w:cs="Arial"/>
          <w:sz w:val="22"/>
        </w:rPr>
        <w:t xml:space="preserve">Optimizar los sistemas de información a través del uso de nuevas tecnologías para mejorar los procesos de toma de decisión y el ambiente de control. </w:t>
      </w:r>
    </w:p>
    <w:p w14:paraId="0117A524" w14:textId="77777777" w:rsidR="008759EA" w:rsidRPr="008759EA" w:rsidRDefault="008759EA" w:rsidP="008759EA">
      <w:pPr>
        <w:numPr>
          <w:ilvl w:val="0"/>
          <w:numId w:val="36"/>
        </w:numPr>
        <w:spacing w:line="360" w:lineRule="auto"/>
        <w:jc w:val="both"/>
        <w:rPr>
          <w:rFonts w:cs="Arial"/>
          <w:sz w:val="22"/>
          <w:lang w:val="es-CR"/>
        </w:rPr>
      </w:pPr>
      <w:r w:rsidRPr="008759EA">
        <w:rPr>
          <w:rFonts w:cs="Arial"/>
          <w:b/>
          <w:bCs/>
          <w:sz w:val="22"/>
        </w:rPr>
        <w:t xml:space="preserve">Objetivo Específico 2: </w:t>
      </w:r>
      <w:r w:rsidRPr="008759EA">
        <w:rPr>
          <w:rFonts w:cs="Arial"/>
          <w:sz w:val="22"/>
        </w:rPr>
        <w:t xml:space="preserve">Actualizar e integrar la plataforma tecnológica institucional. </w:t>
      </w:r>
    </w:p>
    <w:p w14:paraId="03270104" w14:textId="77777777" w:rsidR="008759EA" w:rsidRPr="008759EA" w:rsidRDefault="008759EA" w:rsidP="008759EA">
      <w:pPr>
        <w:numPr>
          <w:ilvl w:val="0"/>
          <w:numId w:val="36"/>
        </w:numPr>
        <w:spacing w:line="360" w:lineRule="auto"/>
        <w:jc w:val="both"/>
        <w:rPr>
          <w:rFonts w:cs="Arial"/>
          <w:sz w:val="22"/>
          <w:lang w:val="es-CR"/>
        </w:rPr>
      </w:pPr>
      <w:r w:rsidRPr="008759EA">
        <w:rPr>
          <w:rFonts w:cs="Arial"/>
          <w:b/>
          <w:bCs/>
          <w:sz w:val="22"/>
        </w:rPr>
        <w:t xml:space="preserve">Objetivo Específico 3: </w:t>
      </w:r>
      <w:r w:rsidRPr="008759EA">
        <w:rPr>
          <w:rFonts w:cs="Arial"/>
          <w:sz w:val="22"/>
        </w:rPr>
        <w:t xml:space="preserve">Ampliar la provisión de los servicios y asistencia al usuario por medio del uso de nuevos canales y tecnologías. </w:t>
      </w:r>
    </w:p>
    <w:p w14:paraId="0A5EAD01" w14:textId="77777777" w:rsidR="008759EA" w:rsidRPr="008759EA" w:rsidRDefault="008759EA" w:rsidP="008759EA">
      <w:pPr>
        <w:numPr>
          <w:ilvl w:val="0"/>
          <w:numId w:val="36"/>
        </w:numPr>
        <w:spacing w:line="360" w:lineRule="auto"/>
        <w:jc w:val="both"/>
        <w:rPr>
          <w:rFonts w:cs="Arial"/>
          <w:sz w:val="22"/>
          <w:lang w:val="es-CR"/>
        </w:rPr>
      </w:pPr>
      <w:r w:rsidRPr="008759EA">
        <w:rPr>
          <w:rFonts w:cs="Arial"/>
          <w:b/>
          <w:bCs/>
          <w:sz w:val="22"/>
        </w:rPr>
        <w:lastRenderedPageBreak/>
        <w:t xml:space="preserve">Objetivo Específico 4: </w:t>
      </w:r>
      <w:r w:rsidRPr="008759EA">
        <w:rPr>
          <w:rFonts w:cs="Arial"/>
          <w:sz w:val="22"/>
        </w:rPr>
        <w:t xml:space="preserve">Garantizar la continuidad de operaciones y la seguridad de la información. </w:t>
      </w:r>
    </w:p>
    <w:p w14:paraId="1AE02C32" w14:textId="250C3369" w:rsidR="00090534" w:rsidRDefault="00090534" w:rsidP="008759EA">
      <w:pPr>
        <w:spacing w:line="360" w:lineRule="auto"/>
        <w:jc w:val="both"/>
        <w:rPr>
          <w:rFonts w:cs="Arial"/>
          <w:sz w:val="22"/>
          <w:lang w:val="es-CR"/>
        </w:rPr>
      </w:pPr>
    </w:p>
    <w:p w14:paraId="7D6EEC9B" w14:textId="77777777" w:rsidR="00090534" w:rsidRPr="00090534" w:rsidRDefault="00090534" w:rsidP="00090534">
      <w:pPr>
        <w:spacing w:line="360" w:lineRule="auto"/>
        <w:jc w:val="both"/>
        <w:rPr>
          <w:rFonts w:cs="Arial"/>
          <w:sz w:val="22"/>
          <w:lang w:val="es-CR"/>
        </w:rPr>
      </w:pPr>
      <w:r w:rsidRPr="00090534">
        <w:rPr>
          <w:rFonts w:cs="Arial"/>
          <w:b/>
          <w:bCs/>
          <w:sz w:val="22"/>
        </w:rPr>
        <w:t>Objetivo Estratégico No. 7:</w:t>
      </w:r>
      <w:r w:rsidRPr="00090534">
        <w:rPr>
          <w:rFonts w:cs="Arial"/>
          <w:sz w:val="22"/>
        </w:rPr>
        <w:t xml:space="preserve"> Promover la mejora continua de los procesos de gestión, seguimiento y control para asegurar la calidad de la inversión de los recursos gestionados </w:t>
      </w:r>
    </w:p>
    <w:p w14:paraId="2377EAD3" w14:textId="77777777" w:rsidR="00090534" w:rsidRPr="00090534" w:rsidRDefault="00090534" w:rsidP="00090534">
      <w:pPr>
        <w:numPr>
          <w:ilvl w:val="0"/>
          <w:numId w:val="35"/>
        </w:numPr>
        <w:spacing w:line="360" w:lineRule="auto"/>
        <w:jc w:val="both"/>
        <w:rPr>
          <w:rFonts w:cs="Arial"/>
          <w:sz w:val="22"/>
          <w:lang w:val="es-CR"/>
        </w:rPr>
      </w:pPr>
      <w:r w:rsidRPr="00090534">
        <w:rPr>
          <w:rFonts w:cs="Arial"/>
          <w:b/>
          <w:bCs/>
          <w:sz w:val="22"/>
        </w:rPr>
        <w:t xml:space="preserve">Objetivo Específico 1: </w:t>
      </w:r>
      <w:r w:rsidRPr="00090534">
        <w:rPr>
          <w:rFonts w:cs="Arial"/>
          <w:sz w:val="22"/>
        </w:rPr>
        <w:t>Integrar la gestión institucional a las estrategias de política pública en vivienda.</w:t>
      </w:r>
    </w:p>
    <w:p w14:paraId="4A786583" w14:textId="77777777" w:rsidR="00090534" w:rsidRPr="00090534" w:rsidRDefault="00090534" w:rsidP="00090534">
      <w:pPr>
        <w:numPr>
          <w:ilvl w:val="0"/>
          <w:numId w:val="35"/>
        </w:numPr>
        <w:spacing w:line="360" w:lineRule="auto"/>
        <w:jc w:val="both"/>
        <w:rPr>
          <w:rFonts w:cs="Arial"/>
          <w:sz w:val="22"/>
          <w:lang w:val="es-CR"/>
        </w:rPr>
      </w:pPr>
      <w:r w:rsidRPr="00090534">
        <w:rPr>
          <w:rFonts w:cs="Arial"/>
          <w:b/>
          <w:bCs/>
          <w:sz w:val="22"/>
        </w:rPr>
        <w:t xml:space="preserve">Objetivo Específico 2: </w:t>
      </w:r>
      <w:r w:rsidRPr="00090534">
        <w:rPr>
          <w:rFonts w:cs="Arial"/>
          <w:sz w:val="22"/>
        </w:rPr>
        <w:t>Fortalecer en la gestión institucional las acciones de desarrollo sustentable, que impacten de manera positiva en los objetivos país de protección del medio ambiente.</w:t>
      </w:r>
    </w:p>
    <w:p w14:paraId="07DB29A9" w14:textId="77777777" w:rsidR="00090534" w:rsidRPr="00090534" w:rsidRDefault="00090534" w:rsidP="00090534">
      <w:pPr>
        <w:numPr>
          <w:ilvl w:val="0"/>
          <w:numId w:val="35"/>
        </w:numPr>
        <w:spacing w:line="360" w:lineRule="auto"/>
        <w:jc w:val="both"/>
        <w:rPr>
          <w:rFonts w:cs="Arial"/>
          <w:sz w:val="22"/>
          <w:lang w:val="es-CR"/>
        </w:rPr>
      </w:pPr>
      <w:r w:rsidRPr="00090534">
        <w:rPr>
          <w:rFonts w:cs="Arial"/>
          <w:b/>
          <w:bCs/>
          <w:sz w:val="22"/>
        </w:rPr>
        <w:t xml:space="preserve">Objetivo Específico 3: </w:t>
      </w:r>
      <w:r w:rsidRPr="00090534">
        <w:rPr>
          <w:rFonts w:cs="Arial"/>
          <w:sz w:val="22"/>
        </w:rPr>
        <w:t xml:space="preserve">Fortalecer los procesos de control, seguimiento y supervisión de la inversión en proyectos de vivienda. </w:t>
      </w:r>
    </w:p>
    <w:p w14:paraId="7DD9EE6A" w14:textId="77777777" w:rsidR="00090534" w:rsidRPr="00090534" w:rsidRDefault="00090534" w:rsidP="00090534">
      <w:pPr>
        <w:numPr>
          <w:ilvl w:val="0"/>
          <w:numId w:val="35"/>
        </w:numPr>
        <w:spacing w:line="360" w:lineRule="auto"/>
        <w:jc w:val="both"/>
        <w:rPr>
          <w:rFonts w:cs="Arial"/>
          <w:sz w:val="22"/>
          <w:lang w:val="es-CR"/>
        </w:rPr>
      </w:pPr>
      <w:r w:rsidRPr="00090534">
        <w:rPr>
          <w:rFonts w:cs="Arial"/>
          <w:b/>
          <w:bCs/>
          <w:sz w:val="22"/>
        </w:rPr>
        <w:t xml:space="preserve">Objetivo Específico 4: </w:t>
      </w:r>
      <w:r w:rsidRPr="00090534">
        <w:rPr>
          <w:rFonts w:cs="Arial"/>
          <w:sz w:val="22"/>
        </w:rPr>
        <w:t>Mejorar los procesos de identificación y selección de la población objetivo y de proyectos de vivienda financiados con recursos del Art. 59 de la Ley del Sistema Financiero Nacional para la Vivienda</w:t>
      </w:r>
    </w:p>
    <w:p w14:paraId="2C9C574A" w14:textId="77777777" w:rsidR="00090534" w:rsidRPr="00090534" w:rsidRDefault="00090534" w:rsidP="00090534">
      <w:pPr>
        <w:numPr>
          <w:ilvl w:val="0"/>
          <w:numId w:val="35"/>
        </w:numPr>
        <w:spacing w:line="360" w:lineRule="auto"/>
        <w:jc w:val="both"/>
        <w:rPr>
          <w:rFonts w:cs="Arial"/>
          <w:sz w:val="22"/>
          <w:lang w:val="es-CR"/>
        </w:rPr>
      </w:pPr>
      <w:r w:rsidRPr="00090534">
        <w:rPr>
          <w:rFonts w:cs="Arial"/>
          <w:b/>
          <w:bCs/>
          <w:sz w:val="22"/>
        </w:rPr>
        <w:t xml:space="preserve">Objetivo Específico 5: </w:t>
      </w:r>
      <w:r w:rsidRPr="00090534">
        <w:rPr>
          <w:rFonts w:cs="Arial"/>
          <w:sz w:val="22"/>
        </w:rPr>
        <w:t>Implementar herramientas de gestión social para el acompañamiento a los beneficiarios de proyectos de vivienda de interés social.</w:t>
      </w:r>
    </w:p>
    <w:p w14:paraId="0196DA3C" w14:textId="133EDEC8" w:rsidR="00090534" w:rsidRDefault="00090534" w:rsidP="009D03FE">
      <w:pPr>
        <w:spacing w:line="360" w:lineRule="auto"/>
        <w:jc w:val="both"/>
        <w:rPr>
          <w:rFonts w:cs="Arial"/>
          <w:sz w:val="22"/>
          <w:lang w:val="es-ES_tradnl"/>
        </w:rPr>
      </w:pPr>
    </w:p>
    <w:p w14:paraId="62908BF7" w14:textId="4FBB722E" w:rsidR="000530BC" w:rsidRDefault="00C555C8"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75</w:t>
      </w:r>
      <w:r w:rsidRPr="00A25DB7">
        <w:rPr>
          <w:rFonts w:cs="Arial"/>
          <w:sz w:val="22"/>
          <w:u w:val="single"/>
          <w:lang w:val="es-ES_tradnl"/>
        </w:rPr>
        <w:t>:</w:t>
      </w:r>
      <w:r>
        <w:rPr>
          <w:rFonts w:cs="Arial"/>
          <w:sz w:val="22"/>
          <w:u w:val="single"/>
          <w:lang w:val="es-ES_tradnl"/>
        </w:rPr>
        <w:t>40</w:t>
      </w:r>
      <w:r>
        <w:rPr>
          <w:rFonts w:cs="Arial"/>
          <w:sz w:val="22"/>
          <w:lang w:val="es-ES_tradnl"/>
        </w:rPr>
        <w:t xml:space="preserve"> El señor Gerente General presenta la matriz que integra toda la información relacionada con el nuevo Plan Estratégico, denominada “Mapa estratégico”, </w:t>
      </w:r>
      <w:r w:rsidR="00A11CC3">
        <w:rPr>
          <w:rFonts w:cs="Arial"/>
          <w:sz w:val="22"/>
          <w:lang w:val="es-ES_tradnl"/>
        </w:rPr>
        <w:t>detallando el grupo de los eventuales indicadores que se han definido hasta ahora</w:t>
      </w:r>
      <w:r w:rsidR="0006449D">
        <w:rPr>
          <w:rFonts w:cs="Arial"/>
          <w:sz w:val="22"/>
          <w:lang w:val="es-ES_tradnl"/>
        </w:rPr>
        <w:t>,</w:t>
      </w:r>
      <w:r w:rsidR="00A11CC3">
        <w:rPr>
          <w:rFonts w:cs="Arial"/>
          <w:sz w:val="22"/>
          <w:lang w:val="es-ES_tradnl"/>
        </w:rPr>
        <w:t xml:space="preserve"> para cada uno de los citados objetivos</w:t>
      </w:r>
      <w:r w:rsidR="00D42685">
        <w:rPr>
          <w:rFonts w:cs="Arial"/>
          <w:sz w:val="22"/>
          <w:lang w:val="es-ES_tradnl"/>
        </w:rPr>
        <w:t>, entre ellos los siguientes</w:t>
      </w:r>
      <w:r w:rsidR="000530BC">
        <w:rPr>
          <w:rFonts w:cs="Arial"/>
          <w:sz w:val="22"/>
          <w:lang w:val="es-ES_tradnl"/>
        </w:rPr>
        <w:t>:</w:t>
      </w:r>
      <w:r w:rsidR="00D42685">
        <w:rPr>
          <w:rFonts w:cs="Arial"/>
          <w:sz w:val="22"/>
          <w:lang w:val="es-ES_tradnl"/>
        </w:rPr>
        <w:t xml:space="preserve"> generación de utilidades, suficiencia patrimonial, crecimiento del </w:t>
      </w:r>
      <w:r w:rsidR="000530BC">
        <w:rPr>
          <w:rFonts w:cs="Arial"/>
          <w:sz w:val="22"/>
          <w:lang w:val="es-ES_tradnl"/>
        </w:rPr>
        <w:t>P</w:t>
      </w:r>
      <w:r w:rsidR="00D42685">
        <w:rPr>
          <w:rFonts w:cs="Arial"/>
          <w:sz w:val="22"/>
          <w:lang w:val="es-ES_tradnl"/>
        </w:rPr>
        <w:t>atrimonio, crecimiento de la cartera</w:t>
      </w:r>
      <w:r w:rsidR="000530BC">
        <w:rPr>
          <w:rFonts w:cs="Arial"/>
          <w:sz w:val="22"/>
          <w:lang w:val="es-ES_tradnl"/>
        </w:rPr>
        <w:t>,</w:t>
      </w:r>
      <w:r w:rsidR="00D42685">
        <w:rPr>
          <w:rFonts w:cs="Arial"/>
          <w:sz w:val="22"/>
          <w:lang w:val="es-ES_tradnl"/>
        </w:rPr>
        <w:t xml:space="preserve"> calidad de la </w:t>
      </w:r>
      <w:r w:rsidR="000530BC">
        <w:rPr>
          <w:rFonts w:cs="Arial"/>
          <w:sz w:val="22"/>
          <w:lang w:val="es-ES_tradnl"/>
        </w:rPr>
        <w:t>cartera, porcentaje de colocación de los recursos del FOSUVI,</w:t>
      </w:r>
      <w:r w:rsidR="00E06FC9">
        <w:rPr>
          <w:rFonts w:cs="Arial"/>
          <w:sz w:val="22"/>
          <w:lang w:val="es-ES_tradnl"/>
        </w:rPr>
        <w:t xml:space="preserve"> avance de los proyectos institucionales (por ejemplo el proyecto OPTIMUS), tiempos de resolución de los subsidios (individuales y colectivos) tramitados al amparo del artículo 59, evolución del superávit específico, tiempos de respuesta </w:t>
      </w:r>
      <w:r w:rsidR="00720C14">
        <w:rPr>
          <w:rFonts w:cs="Arial"/>
          <w:sz w:val="22"/>
          <w:lang w:val="es-ES_tradnl"/>
        </w:rPr>
        <w:t xml:space="preserve">en los procesos de Recursos Humanos en cuanto a bienes y servicios, evaluación del clima organizacional, cumplimiento de disposiciones de los órganos de fiscalización y supervisión, cumplimento de los acuerdos de la </w:t>
      </w:r>
      <w:r w:rsidR="00720C14" w:rsidRPr="00720C14">
        <w:rPr>
          <w:rFonts w:cs="Arial"/>
          <w:sz w:val="22"/>
          <w:lang w:val="es-ES_tradnl"/>
        </w:rPr>
        <w:t>Junta Directiva</w:t>
      </w:r>
      <w:r w:rsidR="00720C14">
        <w:rPr>
          <w:rFonts w:cs="Arial"/>
          <w:sz w:val="22"/>
          <w:lang w:val="es-ES_tradnl"/>
        </w:rPr>
        <w:t xml:space="preserve"> y de las recomendaciones de los comités de apoyo, gestión del desarrollo y liquidación de los proyectos de vivienda</w:t>
      </w:r>
      <w:r w:rsidR="002B0AA6">
        <w:rPr>
          <w:rFonts w:cs="Arial"/>
          <w:sz w:val="22"/>
          <w:lang w:val="es-ES_tradnl"/>
        </w:rPr>
        <w:t>.</w:t>
      </w:r>
    </w:p>
    <w:p w14:paraId="2CA4D104" w14:textId="66193AC5" w:rsidR="00C555C8" w:rsidRDefault="00C555C8" w:rsidP="009D03FE">
      <w:pPr>
        <w:spacing w:line="360" w:lineRule="auto"/>
        <w:jc w:val="both"/>
        <w:rPr>
          <w:rFonts w:cs="Arial"/>
          <w:sz w:val="22"/>
          <w:lang w:val="es-ES_tradnl"/>
        </w:rPr>
      </w:pPr>
    </w:p>
    <w:p w14:paraId="70F08B41" w14:textId="0CC7FD70" w:rsidR="00950470" w:rsidRDefault="00950470" w:rsidP="009D03FE">
      <w:pPr>
        <w:spacing w:line="360" w:lineRule="auto"/>
        <w:jc w:val="both"/>
        <w:rPr>
          <w:rFonts w:cs="Arial"/>
          <w:sz w:val="22"/>
          <w:lang w:val="es-ES_tradnl"/>
        </w:rPr>
      </w:pPr>
      <w:r>
        <w:rPr>
          <w:rFonts w:cs="Arial"/>
          <w:sz w:val="22"/>
          <w:lang w:val="es-ES_tradnl"/>
        </w:rPr>
        <w:lastRenderedPageBreak/>
        <w:t>Comenta luego las actividades que se estarán desarrollando en las próximas semanas</w:t>
      </w:r>
      <w:r w:rsidR="00BC194A">
        <w:rPr>
          <w:rFonts w:cs="Arial"/>
          <w:sz w:val="22"/>
          <w:lang w:val="es-ES_tradnl"/>
        </w:rPr>
        <w:t xml:space="preserve"> (este mes de mayo)</w:t>
      </w:r>
      <w:r>
        <w:rPr>
          <w:rFonts w:cs="Arial"/>
          <w:sz w:val="22"/>
          <w:lang w:val="es-ES_tradnl"/>
        </w:rPr>
        <w:t xml:space="preserve">, </w:t>
      </w:r>
      <w:r w:rsidR="00495AC1">
        <w:rPr>
          <w:rFonts w:cs="Arial"/>
          <w:sz w:val="22"/>
          <w:lang w:val="es-ES_tradnl"/>
        </w:rPr>
        <w:t xml:space="preserve">relacionadas con la </w:t>
      </w:r>
      <w:r>
        <w:rPr>
          <w:rFonts w:cs="Arial"/>
          <w:sz w:val="22"/>
          <w:lang w:val="es-ES_tradnl"/>
        </w:rPr>
        <w:t>definición de los indicadores y los valores de medición del Plan</w:t>
      </w:r>
      <w:r w:rsidR="00495AC1">
        <w:rPr>
          <w:rFonts w:cs="Arial"/>
          <w:sz w:val="22"/>
          <w:lang w:val="es-ES_tradnl"/>
        </w:rPr>
        <w:t>.</w:t>
      </w:r>
      <w:r>
        <w:rPr>
          <w:rFonts w:cs="Arial"/>
          <w:sz w:val="22"/>
          <w:lang w:val="es-ES_tradnl"/>
        </w:rPr>
        <w:t xml:space="preserve"> </w:t>
      </w:r>
    </w:p>
    <w:p w14:paraId="387D5F9F" w14:textId="59F00A57" w:rsidR="000530BC" w:rsidRDefault="000530BC" w:rsidP="009D03FE">
      <w:pPr>
        <w:spacing w:line="360" w:lineRule="auto"/>
        <w:jc w:val="both"/>
        <w:rPr>
          <w:rFonts w:cs="Arial"/>
          <w:sz w:val="22"/>
          <w:lang w:val="es-ES_tradnl"/>
        </w:rPr>
      </w:pPr>
    </w:p>
    <w:p w14:paraId="6DF54DDC" w14:textId="29D69C74" w:rsidR="00090534" w:rsidRDefault="00BC194A"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94</w:t>
      </w:r>
      <w:r w:rsidRPr="00A25DB7">
        <w:rPr>
          <w:rFonts w:cs="Arial"/>
          <w:sz w:val="22"/>
          <w:u w:val="single"/>
          <w:lang w:val="es-ES_tradnl"/>
        </w:rPr>
        <w:t>:</w:t>
      </w:r>
      <w:r>
        <w:rPr>
          <w:rFonts w:cs="Arial"/>
          <w:sz w:val="22"/>
          <w:u w:val="single"/>
          <w:lang w:val="es-ES_tradnl"/>
        </w:rPr>
        <w:t>29</w:t>
      </w:r>
      <w:r>
        <w:rPr>
          <w:rFonts w:cs="Arial"/>
          <w:sz w:val="22"/>
          <w:lang w:val="es-ES_tradnl"/>
        </w:rPr>
        <w:t xml:space="preserve"> Los señores Directores proceden a analizar la información suministrada, planteando, en resumen, </w:t>
      </w:r>
      <w:r w:rsidR="00AF70E5">
        <w:rPr>
          <w:rFonts w:cs="Arial"/>
          <w:sz w:val="22"/>
          <w:lang w:val="es-ES_tradnl"/>
        </w:rPr>
        <w:t xml:space="preserve">una serie de </w:t>
      </w:r>
      <w:r>
        <w:rPr>
          <w:rFonts w:cs="Arial"/>
          <w:sz w:val="22"/>
          <w:lang w:val="es-ES_tradnl"/>
        </w:rPr>
        <w:t>observaciones y sugerencias con respecto a los siguientes aspectos:</w:t>
      </w:r>
    </w:p>
    <w:p w14:paraId="7AB4097A" w14:textId="1FDEA265" w:rsidR="00BC194A" w:rsidRPr="00BC194A" w:rsidRDefault="00BC194A" w:rsidP="00BC194A">
      <w:pPr>
        <w:spacing w:line="360" w:lineRule="auto"/>
        <w:jc w:val="both"/>
        <w:rPr>
          <w:rFonts w:cs="Arial"/>
          <w:sz w:val="22"/>
          <w:lang w:val="es-ES_tradnl"/>
        </w:rPr>
      </w:pPr>
      <w:r w:rsidRPr="00BC194A">
        <w:rPr>
          <w:rFonts w:cs="Arial"/>
          <w:sz w:val="22"/>
          <w:lang w:val="es-ES_tradnl"/>
        </w:rPr>
        <w:t>a)</w:t>
      </w:r>
      <w:r>
        <w:rPr>
          <w:rFonts w:cs="Arial"/>
          <w:sz w:val="22"/>
          <w:lang w:val="es-ES_tradnl"/>
        </w:rPr>
        <w:t xml:space="preserve"> La importancia de concluir este trabajo de forma urgente, puesto que en este momento no se cuenta con un Plan Estratégico Institucional y eso tiene consecuencias con el desarrollo del Plan Operativo 2022.</w:t>
      </w:r>
    </w:p>
    <w:p w14:paraId="324207F0" w14:textId="56118ED5" w:rsidR="008B4251" w:rsidRDefault="00CB0257" w:rsidP="009D03FE">
      <w:pPr>
        <w:spacing w:line="360" w:lineRule="auto"/>
        <w:jc w:val="both"/>
        <w:rPr>
          <w:rFonts w:cs="Arial"/>
          <w:sz w:val="22"/>
          <w:szCs w:val="22"/>
          <w:lang w:val="es-CR"/>
        </w:rPr>
      </w:pPr>
      <w:r>
        <w:rPr>
          <w:rFonts w:cs="Arial"/>
          <w:sz w:val="22"/>
          <w:lang w:val="es-ES_tradnl"/>
        </w:rPr>
        <w:t xml:space="preserve">b) </w:t>
      </w:r>
      <w:r w:rsidR="002E12D0">
        <w:rPr>
          <w:rFonts w:cs="Arial"/>
          <w:sz w:val="22"/>
          <w:lang w:val="es-ES_tradnl"/>
        </w:rPr>
        <w:t xml:space="preserve">La pertinencia de </w:t>
      </w:r>
      <w:r w:rsidR="008B4251">
        <w:rPr>
          <w:rFonts w:cs="Arial"/>
          <w:sz w:val="22"/>
          <w:lang w:val="es-ES_tradnl"/>
        </w:rPr>
        <w:t xml:space="preserve">aprobar </w:t>
      </w:r>
      <w:r w:rsidR="002E12D0">
        <w:rPr>
          <w:rFonts w:cs="Arial"/>
          <w:sz w:val="22"/>
          <w:lang w:val="es-ES_tradnl"/>
        </w:rPr>
        <w:t xml:space="preserve">los objetivos estratégicos y específicos propuestos, </w:t>
      </w:r>
      <w:r w:rsidR="008B4251">
        <w:rPr>
          <w:rFonts w:cs="Arial"/>
          <w:sz w:val="22"/>
          <w:lang w:val="es-ES_tradnl"/>
        </w:rPr>
        <w:t xml:space="preserve">en los mismos términos recomendados por la </w:t>
      </w:r>
      <w:r w:rsidR="008B4251" w:rsidRPr="008B4251">
        <w:rPr>
          <w:rFonts w:cs="Arial"/>
          <w:sz w:val="22"/>
          <w:szCs w:val="22"/>
          <w:lang w:val="es-CR"/>
        </w:rPr>
        <w:t>Gerencia General</w:t>
      </w:r>
      <w:r w:rsidR="008B4251">
        <w:rPr>
          <w:rFonts w:cs="Arial"/>
          <w:sz w:val="22"/>
          <w:szCs w:val="22"/>
          <w:lang w:val="es-CR"/>
        </w:rPr>
        <w:t xml:space="preserve">, </w:t>
      </w:r>
      <w:r w:rsidR="00A64AD6">
        <w:rPr>
          <w:rFonts w:cs="Arial"/>
          <w:sz w:val="22"/>
          <w:szCs w:val="22"/>
          <w:lang w:val="es-CR"/>
        </w:rPr>
        <w:t xml:space="preserve">fundamentalmente con el propósito de seguir avanzando </w:t>
      </w:r>
      <w:r w:rsidR="008B4251">
        <w:rPr>
          <w:rFonts w:cs="Arial"/>
          <w:sz w:val="22"/>
          <w:szCs w:val="22"/>
          <w:lang w:val="es-CR"/>
        </w:rPr>
        <w:t xml:space="preserve">en el </w:t>
      </w:r>
      <w:r w:rsidR="00A64AD6">
        <w:rPr>
          <w:rFonts w:cs="Arial"/>
          <w:sz w:val="22"/>
          <w:szCs w:val="22"/>
          <w:lang w:val="es-CR"/>
        </w:rPr>
        <w:t xml:space="preserve">desarrollo del Plan Estratégico Institucional, pero bajo el </w:t>
      </w:r>
      <w:r w:rsidR="008B4251">
        <w:rPr>
          <w:rFonts w:cs="Arial"/>
          <w:sz w:val="22"/>
          <w:szCs w:val="22"/>
          <w:lang w:val="es-CR"/>
        </w:rPr>
        <w:t xml:space="preserve">entendido que naturalmente </w:t>
      </w:r>
      <w:r w:rsidR="00A64AD6">
        <w:rPr>
          <w:rFonts w:cs="Arial"/>
          <w:sz w:val="22"/>
          <w:szCs w:val="22"/>
          <w:lang w:val="es-CR"/>
        </w:rPr>
        <w:t xml:space="preserve">éstos </w:t>
      </w:r>
      <w:r w:rsidR="008B4251">
        <w:rPr>
          <w:rFonts w:cs="Arial"/>
          <w:sz w:val="22"/>
          <w:szCs w:val="22"/>
          <w:lang w:val="es-CR"/>
        </w:rPr>
        <w:t xml:space="preserve">serán revisados por la nueva </w:t>
      </w:r>
      <w:r w:rsidR="008B4251" w:rsidRPr="008B4251">
        <w:rPr>
          <w:rFonts w:cs="Arial"/>
          <w:sz w:val="22"/>
          <w:szCs w:val="22"/>
          <w:lang w:val="es-ES_tradnl"/>
        </w:rPr>
        <w:t>Junta Directiva</w:t>
      </w:r>
      <w:r w:rsidR="008B4251">
        <w:rPr>
          <w:rFonts w:cs="Arial"/>
          <w:sz w:val="22"/>
          <w:szCs w:val="22"/>
          <w:lang w:val="es-ES_tradnl"/>
        </w:rPr>
        <w:t>.</w:t>
      </w:r>
    </w:p>
    <w:p w14:paraId="1223526F" w14:textId="701E24E4" w:rsidR="00090534" w:rsidRDefault="00090534" w:rsidP="009D03FE">
      <w:pPr>
        <w:spacing w:line="360" w:lineRule="auto"/>
        <w:jc w:val="both"/>
        <w:rPr>
          <w:rFonts w:cs="Arial"/>
          <w:sz w:val="22"/>
          <w:lang w:val="es-ES_tradnl"/>
        </w:rPr>
      </w:pPr>
    </w:p>
    <w:p w14:paraId="34B257D6" w14:textId="4B55F37E" w:rsidR="00090534" w:rsidRDefault="00495AC1"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124</w:t>
      </w:r>
      <w:r w:rsidRPr="00A25DB7">
        <w:rPr>
          <w:rFonts w:cs="Arial"/>
          <w:sz w:val="22"/>
          <w:u w:val="single"/>
          <w:lang w:val="es-ES_tradnl"/>
        </w:rPr>
        <w:t>:</w:t>
      </w:r>
      <w:r>
        <w:rPr>
          <w:rFonts w:cs="Arial"/>
          <w:sz w:val="22"/>
          <w:u w:val="single"/>
          <w:lang w:val="es-ES_tradnl"/>
        </w:rPr>
        <w:t>44</w:t>
      </w:r>
      <w:r>
        <w:rPr>
          <w:rFonts w:cs="Arial"/>
          <w:sz w:val="22"/>
          <w:lang w:val="es-ES_tradnl"/>
        </w:rPr>
        <w:t xml:space="preserve"> De conformidad con el análisis realizado en torno al tema, los señores Directores resuelven actuar de la forma que recomienda la </w:t>
      </w:r>
      <w:r w:rsidRPr="00495AC1">
        <w:rPr>
          <w:rFonts w:cs="Arial"/>
          <w:sz w:val="22"/>
          <w:szCs w:val="22"/>
          <w:lang w:val="es-ES_tradnl"/>
        </w:rPr>
        <w:t>Administración</w:t>
      </w:r>
      <w:r>
        <w:rPr>
          <w:rFonts w:cs="Arial"/>
          <w:sz w:val="22"/>
          <w:szCs w:val="22"/>
          <w:lang w:val="es-ES_tradnl"/>
        </w:rPr>
        <w:t xml:space="preserve">, avalando los referidos objetivos estratégicos generales y específicos, y girando instrucciones a la </w:t>
      </w:r>
      <w:r w:rsidRPr="00495AC1">
        <w:rPr>
          <w:rFonts w:cs="Arial"/>
          <w:sz w:val="22"/>
          <w:szCs w:val="22"/>
          <w:lang w:val="es-ES_tradnl"/>
        </w:rPr>
        <w:t>Administración</w:t>
      </w:r>
      <w:r>
        <w:rPr>
          <w:rFonts w:cs="Arial"/>
          <w:sz w:val="22"/>
          <w:szCs w:val="22"/>
          <w:lang w:val="es-ES_tradnl"/>
        </w:rPr>
        <w:t xml:space="preserve"> para que determine los respectivos indicadores y valores de medición.  Lo anterior, según se consigna en el </w:t>
      </w:r>
      <w:r w:rsidRPr="00495AC1">
        <w:rPr>
          <w:rFonts w:cs="Arial"/>
          <w:b/>
          <w:bCs/>
          <w:sz w:val="22"/>
          <w:szCs w:val="22"/>
          <w:lang w:val="es-ES_tradnl"/>
        </w:rPr>
        <w:t>Acuerdo N° 3</w:t>
      </w:r>
      <w:r>
        <w:rPr>
          <w:rFonts w:cs="Arial"/>
          <w:sz w:val="22"/>
          <w:szCs w:val="22"/>
          <w:lang w:val="es-ES_tradnl"/>
        </w:rPr>
        <w:t xml:space="preserve"> que se anexa a esta minuta.  Acto seguido, se retira</w:t>
      </w:r>
      <w:r w:rsidR="00A2322B">
        <w:rPr>
          <w:rFonts w:cs="Arial"/>
          <w:sz w:val="22"/>
          <w:szCs w:val="22"/>
          <w:lang w:val="es-ES_tradnl"/>
        </w:rPr>
        <w:t>n</w:t>
      </w:r>
      <w:r>
        <w:rPr>
          <w:rFonts w:cs="Arial"/>
          <w:sz w:val="22"/>
          <w:szCs w:val="22"/>
          <w:lang w:val="es-ES_tradnl"/>
        </w:rPr>
        <w:t xml:space="preserve"> de la sesión l</w:t>
      </w:r>
      <w:r w:rsidR="00A2322B">
        <w:rPr>
          <w:rFonts w:cs="Arial"/>
          <w:sz w:val="22"/>
          <w:szCs w:val="22"/>
          <w:lang w:val="es-ES_tradnl"/>
        </w:rPr>
        <w:t xml:space="preserve">os funcionarios Castro Miranda y </w:t>
      </w:r>
      <w:r>
        <w:rPr>
          <w:rFonts w:cs="Arial"/>
          <w:sz w:val="22"/>
          <w:szCs w:val="22"/>
          <w:lang w:val="es-ES_tradnl"/>
        </w:rPr>
        <w:t>Longan Moya.</w:t>
      </w:r>
    </w:p>
    <w:p w14:paraId="56794AF8" w14:textId="77777777" w:rsidR="009D03FE" w:rsidRPr="00D14EAF" w:rsidRDefault="009D03FE" w:rsidP="009D03FE">
      <w:pPr>
        <w:spacing w:line="360" w:lineRule="auto"/>
        <w:jc w:val="both"/>
        <w:rPr>
          <w:rFonts w:cs="Arial"/>
          <w:b/>
          <w:sz w:val="22"/>
        </w:rPr>
      </w:pPr>
      <w:r w:rsidRPr="00D14EAF">
        <w:rPr>
          <w:rFonts w:cs="Arial"/>
          <w:b/>
          <w:sz w:val="22"/>
        </w:rPr>
        <w:t>************</w:t>
      </w:r>
    </w:p>
    <w:p w14:paraId="063DF898" w14:textId="77777777" w:rsidR="009D03FE" w:rsidRDefault="009D03FE" w:rsidP="009D03FE">
      <w:pPr>
        <w:spacing w:line="360" w:lineRule="auto"/>
        <w:jc w:val="both"/>
        <w:rPr>
          <w:rFonts w:cs="Arial"/>
          <w:b/>
          <w:bCs/>
          <w:sz w:val="22"/>
          <w:szCs w:val="22"/>
          <w:u w:val="single"/>
          <w:lang w:val="es-ES_tradnl"/>
        </w:rPr>
      </w:pPr>
    </w:p>
    <w:p w14:paraId="061CDAB7" w14:textId="2B90A5D8" w:rsidR="005C71D2" w:rsidRPr="005C71D2" w:rsidRDefault="00320F35" w:rsidP="005C71D2">
      <w:pPr>
        <w:spacing w:line="360" w:lineRule="auto"/>
        <w:jc w:val="both"/>
        <w:rPr>
          <w:rFonts w:cs="Arial"/>
          <w:b/>
          <w:bCs/>
          <w:sz w:val="22"/>
          <w:u w:val="single"/>
        </w:rPr>
      </w:pPr>
      <w:r>
        <w:rPr>
          <w:rFonts w:cs="Arial"/>
          <w:b/>
          <w:sz w:val="22"/>
          <w:szCs w:val="22"/>
          <w:lang w:val="es-ES_tradnl"/>
        </w:rPr>
        <w:t>4°</w:t>
      </w:r>
      <w:r w:rsidRPr="009449EE">
        <w:rPr>
          <w:rFonts w:cs="Arial"/>
          <w:bCs/>
          <w:sz w:val="22"/>
          <w:szCs w:val="22"/>
          <w:lang w:val="es-ES_tradnl"/>
        </w:rPr>
        <w:t xml:space="preserve"> </w:t>
      </w:r>
      <w:r w:rsidR="005C71D2" w:rsidRPr="001E22D3">
        <w:rPr>
          <w:rFonts w:cs="Arial"/>
          <w:b/>
          <w:bCs/>
          <w:sz w:val="22"/>
          <w:u w:val="single"/>
          <w:lang w:val="es-ES_tradnl"/>
        </w:rPr>
        <w:t>Propuesta de reforma al “</w:t>
      </w:r>
      <w:r w:rsidR="005C71D2" w:rsidRPr="001E22D3">
        <w:rPr>
          <w:rFonts w:cs="Arial"/>
          <w:b/>
          <w:bCs/>
          <w:i/>
          <w:iCs/>
          <w:sz w:val="22"/>
          <w:u w:val="single"/>
          <w:lang w:val="es-ES_tradnl"/>
        </w:rPr>
        <w:t>Reglamento para la Evaluación del Desempeño de los funcionarios del BANHVI</w:t>
      </w:r>
      <w:r w:rsidR="005C71D2" w:rsidRPr="001E22D3">
        <w:rPr>
          <w:rFonts w:cs="Arial"/>
          <w:b/>
          <w:bCs/>
          <w:sz w:val="22"/>
          <w:u w:val="single"/>
          <w:lang w:val="es-ES_tradnl"/>
        </w:rPr>
        <w:t>”</w:t>
      </w:r>
    </w:p>
    <w:p w14:paraId="69FD874D" w14:textId="6A69F3BD" w:rsidR="009D03FE" w:rsidRDefault="009D03FE" w:rsidP="009D03FE">
      <w:pPr>
        <w:spacing w:line="360" w:lineRule="auto"/>
        <w:jc w:val="both"/>
        <w:rPr>
          <w:rFonts w:cs="Arial"/>
          <w:sz w:val="22"/>
          <w:szCs w:val="22"/>
        </w:rPr>
      </w:pPr>
    </w:p>
    <w:p w14:paraId="60020127" w14:textId="03DA025B" w:rsidR="001B18DF" w:rsidRDefault="001B18DF" w:rsidP="001B18DF">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125</w:t>
      </w:r>
      <w:r w:rsidRPr="0039311E">
        <w:rPr>
          <w:rFonts w:cs="Arial"/>
          <w:sz w:val="22"/>
          <w:u w:val="single"/>
          <w:lang w:val="es-ES_tradnl"/>
        </w:rPr>
        <w:t>:</w:t>
      </w:r>
      <w:r>
        <w:rPr>
          <w:rFonts w:cs="Arial"/>
          <w:sz w:val="22"/>
          <w:u w:val="single"/>
          <w:lang w:val="es-ES_tradnl"/>
        </w:rPr>
        <w:t>25</w:t>
      </w:r>
      <w:r>
        <w:rPr>
          <w:rFonts w:cs="Arial"/>
          <w:sz w:val="22"/>
          <w:lang w:val="es-ES_tradnl"/>
        </w:rPr>
        <w:t xml:space="preserve"> </w:t>
      </w:r>
      <w:r>
        <w:rPr>
          <w:rFonts w:cs="Arial"/>
          <w:sz w:val="22"/>
          <w:lang w:val="es-ES_tradnl"/>
        </w:rPr>
        <w:t xml:space="preserve">De conformidad con lo resuelto en la sesión 35-2022 del pasado 05 de mayo, se continúa conociendo </w:t>
      </w:r>
      <w:r>
        <w:rPr>
          <w:rFonts w:cs="Arial"/>
          <w:sz w:val="22"/>
          <w:lang w:val="es-ES_tradnl"/>
        </w:rPr>
        <w:t xml:space="preserve">el oficio GG-OF-0575-2022 del 04 de mayo de 2022, mediante el cual, atendiendo lo indicado en el </w:t>
      </w:r>
      <w:r w:rsidRPr="00ED5171">
        <w:rPr>
          <w:rFonts w:cs="Arial"/>
          <w:sz w:val="22"/>
          <w:szCs w:val="22"/>
          <w:lang w:val="es-CR"/>
        </w:rPr>
        <w:t>informe AI-OF-AS-04-2021 de la Auditoría Interna</w:t>
      </w:r>
      <w:r>
        <w:rPr>
          <w:rFonts w:cs="Arial"/>
          <w:sz w:val="22"/>
          <w:szCs w:val="22"/>
          <w:lang w:val="es-CR"/>
        </w:rPr>
        <w:t>,</w:t>
      </w:r>
      <w:r w:rsidRPr="00ED5171">
        <w:rPr>
          <w:rFonts w:cs="Arial"/>
          <w:sz w:val="22"/>
          <w:szCs w:val="22"/>
          <w:lang w:val="es-CR"/>
        </w:rPr>
        <w:t xml:space="preserve"> la Dirección Administrativa y la Asesoría Legal, en forma conjunta</w:t>
      </w:r>
      <w:r>
        <w:rPr>
          <w:rFonts w:cs="Arial"/>
          <w:sz w:val="22"/>
          <w:szCs w:val="22"/>
          <w:lang w:val="es-CR"/>
        </w:rPr>
        <w:t>,</w:t>
      </w:r>
      <w:r w:rsidRPr="00ED5171">
        <w:rPr>
          <w:rFonts w:cs="Arial"/>
          <w:sz w:val="22"/>
          <w:szCs w:val="22"/>
          <w:lang w:val="es-CR"/>
        </w:rPr>
        <w:t xml:space="preserve"> rinden el informe DAD-OF-173-2022/AL-OF-055-2022, </w:t>
      </w:r>
      <w:r>
        <w:rPr>
          <w:rFonts w:cs="Arial"/>
          <w:sz w:val="22"/>
          <w:szCs w:val="22"/>
          <w:lang w:val="es-CR"/>
        </w:rPr>
        <w:t>en el que se propone reformar el</w:t>
      </w:r>
      <w:r w:rsidRPr="00ED5171">
        <w:rPr>
          <w:rFonts w:cs="Arial"/>
          <w:sz w:val="22"/>
          <w:szCs w:val="22"/>
          <w:lang w:val="es-CR"/>
        </w:rPr>
        <w:t xml:space="preserve"> </w:t>
      </w:r>
      <w:r>
        <w:rPr>
          <w:rFonts w:cs="Arial"/>
          <w:sz w:val="22"/>
          <w:szCs w:val="22"/>
          <w:lang w:val="es-CR"/>
        </w:rPr>
        <w:t>“</w:t>
      </w:r>
      <w:r w:rsidRPr="00ED5171">
        <w:rPr>
          <w:rFonts w:cs="Arial"/>
          <w:sz w:val="22"/>
          <w:szCs w:val="22"/>
          <w:lang w:val="es-CR"/>
        </w:rPr>
        <w:t>Reglamento para la Evaluación del Desempeño de los funcionarios del Banco Hipotecario de la Vivienda</w:t>
      </w:r>
      <w:r>
        <w:rPr>
          <w:rFonts w:cs="Arial"/>
          <w:sz w:val="22"/>
          <w:szCs w:val="22"/>
          <w:lang w:val="es-CR"/>
        </w:rPr>
        <w:t>”.  Dichos documentos se adjuntan al expediente del acta.</w:t>
      </w:r>
    </w:p>
    <w:p w14:paraId="47F31201" w14:textId="77777777" w:rsidR="001B18DF" w:rsidRDefault="001B18DF" w:rsidP="001B18DF">
      <w:pPr>
        <w:spacing w:line="360" w:lineRule="auto"/>
        <w:jc w:val="both"/>
        <w:rPr>
          <w:rFonts w:cs="Arial"/>
          <w:sz w:val="22"/>
          <w:szCs w:val="22"/>
          <w:lang w:val="es-CR"/>
        </w:rPr>
      </w:pPr>
    </w:p>
    <w:p w14:paraId="53068C39" w14:textId="2787D453" w:rsidR="001B18DF" w:rsidRDefault="001B18DF" w:rsidP="001B18DF">
      <w:pPr>
        <w:spacing w:line="360" w:lineRule="auto"/>
        <w:jc w:val="both"/>
        <w:rPr>
          <w:rFonts w:cs="Arial"/>
          <w:sz w:val="22"/>
          <w:szCs w:val="22"/>
          <w:lang w:val="es-CR"/>
        </w:rPr>
      </w:pPr>
      <w:r>
        <w:rPr>
          <w:rFonts w:cs="Arial"/>
          <w:sz w:val="22"/>
          <w:szCs w:val="22"/>
          <w:lang w:val="es-CR"/>
        </w:rPr>
        <w:lastRenderedPageBreak/>
        <w:t xml:space="preserve">Para exponer la citada propuesta y atender eventuales consultas de carácter técnico sobre el tema, se incorpora a la sesión la </w:t>
      </w:r>
      <w:r>
        <w:rPr>
          <w:rFonts w:cs="Arial"/>
          <w:sz w:val="22"/>
          <w:szCs w:val="22"/>
          <w:lang w:val="es-CR"/>
        </w:rPr>
        <w:t xml:space="preserve">licenciada </w:t>
      </w:r>
      <w:r>
        <w:rPr>
          <w:rFonts w:cs="Arial"/>
          <w:sz w:val="22"/>
          <w:szCs w:val="22"/>
          <w:lang w:val="es-CR"/>
        </w:rPr>
        <w:t xml:space="preserve">Margoth </w:t>
      </w:r>
      <w:r>
        <w:rPr>
          <w:rFonts w:cs="Arial"/>
          <w:sz w:val="22"/>
          <w:szCs w:val="22"/>
          <w:lang w:val="es-CR"/>
        </w:rPr>
        <w:t>Campos Barrantes</w:t>
      </w:r>
      <w:r>
        <w:rPr>
          <w:rFonts w:cs="Arial"/>
          <w:sz w:val="22"/>
          <w:szCs w:val="22"/>
          <w:lang w:val="es-CR"/>
        </w:rPr>
        <w:t xml:space="preserve">, Directora Administrativa, quien repasa </w:t>
      </w:r>
      <w:r>
        <w:rPr>
          <w:rFonts w:cs="Arial"/>
          <w:sz w:val="22"/>
          <w:szCs w:val="22"/>
          <w:lang w:val="es-CR"/>
        </w:rPr>
        <w:t>los antecedentes y el contenido de la propuesta</w:t>
      </w:r>
      <w:r>
        <w:rPr>
          <w:rFonts w:cs="Arial"/>
          <w:sz w:val="22"/>
          <w:szCs w:val="22"/>
          <w:lang w:val="es-CR"/>
        </w:rPr>
        <w:t xml:space="preserve"> de la </w:t>
      </w:r>
      <w:r w:rsidRPr="001B18DF">
        <w:rPr>
          <w:rFonts w:cs="Arial"/>
          <w:sz w:val="22"/>
          <w:szCs w:val="22"/>
          <w:lang w:val="es-ES_tradnl"/>
        </w:rPr>
        <w:t>Administración</w:t>
      </w:r>
      <w:r>
        <w:rPr>
          <w:rFonts w:cs="Arial"/>
          <w:sz w:val="22"/>
          <w:szCs w:val="22"/>
          <w:lang w:val="es-CR"/>
        </w:rPr>
        <w:t xml:space="preserve">, destacando que coincidiendo con lo recomendado por la Auditoría Interna, </w:t>
      </w:r>
      <w:r>
        <w:rPr>
          <w:rFonts w:cs="Arial"/>
          <w:sz w:val="22"/>
          <w:szCs w:val="22"/>
          <w:lang w:val="es-CR"/>
        </w:rPr>
        <w:t xml:space="preserve">se proponen </w:t>
      </w:r>
      <w:r w:rsidRPr="00ED5171">
        <w:rPr>
          <w:rFonts w:cs="Arial"/>
          <w:sz w:val="22"/>
          <w:szCs w:val="22"/>
          <w:lang w:val="es-CR"/>
        </w:rPr>
        <w:t>los siguientes ajustes</w:t>
      </w:r>
      <w:r>
        <w:rPr>
          <w:rFonts w:cs="Arial"/>
          <w:sz w:val="22"/>
          <w:szCs w:val="22"/>
          <w:lang w:val="es-CR"/>
        </w:rPr>
        <w:t xml:space="preserve"> al </w:t>
      </w:r>
      <w:r w:rsidR="00E12211" w:rsidRPr="00ED5171">
        <w:rPr>
          <w:rFonts w:cs="Arial"/>
          <w:sz w:val="22"/>
          <w:szCs w:val="22"/>
          <w:lang w:val="es-CR"/>
        </w:rPr>
        <w:t>Reglamento de Evaluación de Desempeño</w:t>
      </w:r>
      <w:r w:rsidR="00E12211" w:rsidRPr="00E12211">
        <w:rPr>
          <w:rFonts w:cs="Arial"/>
          <w:sz w:val="22"/>
          <w:szCs w:val="22"/>
          <w:lang w:val="es-CR"/>
        </w:rPr>
        <w:t xml:space="preserve"> </w:t>
      </w:r>
      <w:r w:rsidR="00E12211" w:rsidRPr="00ED5171">
        <w:rPr>
          <w:rFonts w:cs="Arial"/>
          <w:sz w:val="22"/>
          <w:szCs w:val="22"/>
          <w:lang w:val="es-CR"/>
        </w:rPr>
        <w:t>de los funcionarios del BANHVI</w:t>
      </w:r>
      <w:r w:rsidRPr="00ED5171">
        <w:rPr>
          <w:rFonts w:cs="Arial"/>
          <w:sz w:val="22"/>
          <w:szCs w:val="22"/>
          <w:lang w:val="es-CR"/>
        </w:rPr>
        <w:t>:</w:t>
      </w:r>
    </w:p>
    <w:p w14:paraId="1C389EC1" w14:textId="76C2F3A4" w:rsidR="001B18DF" w:rsidRPr="00ED5171" w:rsidRDefault="001B18DF" w:rsidP="001B18DF">
      <w:pPr>
        <w:spacing w:line="360" w:lineRule="auto"/>
        <w:jc w:val="both"/>
        <w:rPr>
          <w:rFonts w:cs="Arial"/>
          <w:sz w:val="22"/>
          <w:szCs w:val="22"/>
          <w:lang w:val="es-CR"/>
        </w:rPr>
      </w:pPr>
      <w:r w:rsidRPr="00A25211">
        <w:rPr>
          <w:rFonts w:cs="Arial"/>
          <w:sz w:val="22"/>
          <w:szCs w:val="22"/>
          <w:lang w:val="es-CR"/>
        </w:rPr>
        <w:t>a)</w:t>
      </w:r>
      <w:r>
        <w:rPr>
          <w:rFonts w:cs="Arial"/>
          <w:sz w:val="22"/>
          <w:szCs w:val="22"/>
          <w:lang w:val="es-CR"/>
        </w:rPr>
        <w:t xml:space="preserve"> Modificar el</w:t>
      </w:r>
      <w:r w:rsidRPr="00ED5171">
        <w:rPr>
          <w:rFonts w:cs="Arial"/>
          <w:sz w:val="22"/>
          <w:szCs w:val="22"/>
          <w:lang w:val="es-CR"/>
        </w:rPr>
        <w:t xml:space="preserve"> artículo 15</w:t>
      </w:r>
      <w:r w:rsidR="00E12211">
        <w:rPr>
          <w:rFonts w:cs="Arial"/>
          <w:sz w:val="22"/>
          <w:szCs w:val="22"/>
          <w:lang w:val="es-CR"/>
        </w:rPr>
        <w:t>,</w:t>
      </w:r>
      <w:r w:rsidRPr="00ED5171">
        <w:rPr>
          <w:rFonts w:cs="Arial"/>
          <w:sz w:val="22"/>
          <w:szCs w:val="22"/>
          <w:lang w:val="es-CR"/>
        </w:rPr>
        <w:t xml:space="preserve"> para que se lea de la siguiente forma: </w:t>
      </w:r>
    </w:p>
    <w:p w14:paraId="432F0417" w14:textId="77777777" w:rsidR="001B18DF" w:rsidRDefault="001B18DF" w:rsidP="001B18DF">
      <w:pPr>
        <w:spacing w:line="360" w:lineRule="auto"/>
        <w:jc w:val="both"/>
        <w:rPr>
          <w:rFonts w:cs="Arial"/>
          <w:sz w:val="22"/>
          <w:szCs w:val="22"/>
          <w:lang w:val="es-CR"/>
        </w:rPr>
      </w:pPr>
      <w:r w:rsidRPr="00ED5171">
        <w:rPr>
          <w:rFonts w:cs="Arial"/>
          <w:b/>
          <w:bCs/>
          <w:i/>
          <w:iCs/>
          <w:sz w:val="22"/>
          <w:szCs w:val="22"/>
          <w:lang w:val="es-CR"/>
        </w:rPr>
        <w:t xml:space="preserve">“Artículo 15: Eventuales acciones a partir del resultado alcanzado: </w:t>
      </w:r>
      <w:r w:rsidRPr="00ED5171">
        <w:rPr>
          <w:rFonts w:cs="Arial"/>
          <w:i/>
          <w:iCs/>
          <w:sz w:val="22"/>
          <w:szCs w:val="22"/>
          <w:lang w:val="es-CR"/>
        </w:rPr>
        <w:t xml:space="preserve">De conformidad con el presente reglamento, una calificación de insuficiente podrá ser motivo de despido sin responsabilidad patronal. Dos calificaciones de deficiente consecutivas serán motivo de despido sin responsabilidad patronal. El funcionario afectado podrá establecer contra dicha calificación los recursos que sean procedentes. Previo a la imposición de estas medidas disciplinarias, deberá seguirse el procedimiento administrativo de conformidad con lo dispuesto en la Ley General de la Administración Pública”. </w:t>
      </w:r>
      <w:r w:rsidRPr="00ED5171">
        <w:rPr>
          <w:rFonts w:cs="Arial"/>
          <w:sz w:val="22"/>
          <w:szCs w:val="22"/>
          <w:lang w:val="es-CR"/>
        </w:rPr>
        <w:t>(subrayado corresponde a la modificación que se haría).</w:t>
      </w:r>
    </w:p>
    <w:p w14:paraId="4E09259E" w14:textId="4A883403" w:rsidR="001B18DF" w:rsidRPr="00ED5171" w:rsidRDefault="001B18DF" w:rsidP="001B18DF">
      <w:pPr>
        <w:spacing w:line="360" w:lineRule="auto"/>
        <w:jc w:val="both"/>
        <w:rPr>
          <w:rFonts w:cs="Arial"/>
          <w:sz w:val="22"/>
          <w:szCs w:val="22"/>
          <w:lang w:val="es-CR"/>
        </w:rPr>
      </w:pPr>
      <w:r>
        <w:rPr>
          <w:rFonts w:cs="Arial"/>
          <w:sz w:val="22"/>
          <w:szCs w:val="22"/>
          <w:lang w:val="es-CR"/>
        </w:rPr>
        <w:t>b) Modificar el artículo</w:t>
      </w:r>
      <w:r w:rsidRPr="00ED5171">
        <w:rPr>
          <w:rFonts w:cs="Arial"/>
          <w:sz w:val="22"/>
          <w:szCs w:val="22"/>
          <w:lang w:val="es-CR"/>
        </w:rPr>
        <w:t xml:space="preserve"> 25, para que se lea de la siguiente forma: </w:t>
      </w:r>
    </w:p>
    <w:p w14:paraId="4FF50B91" w14:textId="77777777" w:rsidR="001B18DF" w:rsidRDefault="001B18DF" w:rsidP="001B18DF">
      <w:pPr>
        <w:spacing w:line="360" w:lineRule="auto"/>
        <w:jc w:val="both"/>
        <w:rPr>
          <w:rFonts w:cs="Arial"/>
          <w:i/>
          <w:iCs/>
          <w:sz w:val="22"/>
          <w:szCs w:val="22"/>
          <w:lang w:val="es-CR"/>
        </w:rPr>
      </w:pPr>
      <w:r w:rsidRPr="00ED5171">
        <w:rPr>
          <w:rFonts w:cs="Arial"/>
          <w:i/>
          <w:iCs/>
          <w:sz w:val="22"/>
          <w:szCs w:val="22"/>
          <w:lang w:val="es-CR"/>
        </w:rPr>
        <w:t>“</w:t>
      </w:r>
      <w:r w:rsidRPr="00ED5171">
        <w:rPr>
          <w:rFonts w:cs="Arial"/>
          <w:b/>
          <w:bCs/>
          <w:i/>
          <w:iCs/>
          <w:sz w:val="22"/>
          <w:szCs w:val="22"/>
          <w:lang w:val="es-CR"/>
        </w:rPr>
        <w:t xml:space="preserve">Artículo 25: Derogatoria: </w:t>
      </w:r>
      <w:r w:rsidRPr="00ED5171">
        <w:rPr>
          <w:rFonts w:cs="Arial"/>
          <w:i/>
          <w:iCs/>
          <w:sz w:val="22"/>
          <w:szCs w:val="22"/>
          <w:lang w:val="es-CR"/>
        </w:rPr>
        <w:t xml:space="preserve">Se derogan expresamente el artículo 24 del Estatuto de Personal del Banco Hipotecario de la Vivienda.” </w:t>
      </w:r>
    </w:p>
    <w:p w14:paraId="01EA3590" w14:textId="5288F5F1" w:rsidR="001B18DF" w:rsidRDefault="001B18DF" w:rsidP="001B18DF">
      <w:pPr>
        <w:spacing w:line="360" w:lineRule="auto"/>
        <w:jc w:val="both"/>
        <w:rPr>
          <w:rFonts w:cs="Arial"/>
          <w:sz w:val="22"/>
          <w:szCs w:val="22"/>
          <w:lang w:val="es-CR"/>
        </w:rPr>
      </w:pPr>
      <w:r>
        <w:rPr>
          <w:rFonts w:cs="Arial"/>
          <w:sz w:val="22"/>
          <w:szCs w:val="22"/>
          <w:lang w:val="es-CR"/>
        </w:rPr>
        <w:t xml:space="preserve">c) Incorporar un Transitorio al </w:t>
      </w:r>
      <w:r w:rsidR="00E12211">
        <w:rPr>
          <w:rFonts w:cs="Arial"/>
          <w:sz w:val="22"/>
          <w:szCs w:val="22"/>
          <w:lang w:val="es-CR"/>
        </w:rPr>
        <w:t xml:space="preserve">referido </w:t>
      </w:r>
      <w:r>
        <w:rPr>
          <w:rFonts w:cs="Arial"/>
          <w:sz w:val="22"/>
          <w:szCs w:val="22"/>
          <w:lang w:val="es-CR"/>
        </w:rPr>
        <w:t xml:space="preserve">artículo 25, que se lea de la siguiente forma: </w:t>
      </w:r>
    </w:p>
    <w:p w14:paraId="1115911C" w14:textId="77777777" w:rsidR="001B18DF" w:rsidRDefault="001B18DF" w:rsidP="001B18DF">
      <w:pPr>
        <w:spacing w:line="360" w:lineRule="auto"/>
        <w:jc w:val="both"/>
        <w:rPr>
          <w:rFonts w:cs="Arial"/>
          <w:sz w:val="22"/>
          <w:szCs w:val="22"/>
          <w:lang w:val="es-CR"/>
        </w:rPr>
      </w:pPr>
      <w:r>
        <w:rPr>
          <w:rFonts w:cs="Arial"/>
          <w:sz w:val="22"/>
          <w:szCs w:val="22"/>
          <w:lang w:val="es-CR"/>
        </w:rPr>
        <w:t>“</w:t>
      </w:r>
      <w:r w:rsidRPr="00ED5171">
        <w:rPr>
          <w:rFonts w:cs="Arial"/>
          <w:b/>
          <w:bCs/>
          <w:sz w:val="22"/>
          <w:szCs w:val="22"/>
          <w:lang w:val="es-CR"/>
        </w:rPr>
        <w:t>Transitorio artículo 25</w:t>
      </w:r>
      <w:r w:rsidRPr="00ED5171">
        <w:rPr>
          <w:rFonts w:cs="Arial"/>
          <w:sz w:val="22"/>
          <w:szCs w:val="22"/>
          <w:lang w:val="es-CR"/>
        </w:rPr>
        <w:t>: Por el alcance legal de esta modificación, tiene efecto retroactivo hasta la fecha en la que el presente Reglamento fue publicado.</w:t>
      </w:r>
      <w:r>
        <w:rPr>
          <w:rFonts w:cs="Arial"/>
          <w:sz w:val="22"/>
          <w:szCs w:val="22"/>
          <w:lang w:val="es-CR"/>
        </w:rPr>
        <w:t>”</w:t>
      </w:r>
    </w:p>
    <w:p w14:paraId="036C90B5" w14:textId="77777777" w:rsidR="001B18DF" w:rsidRPr="00ED5171" w:rsidRDefault="001B18DF" w:rsidP="001B18DF">
      <w:pPr>
        <w:spacing w:line="360" w:lineRule="auto"/>
        <w:jc w:val="both"/>
        <w:rPr>
          <w:rFonts w:cs="Arial"/>
          <w:sz w:val="22"/>
          <w:szCs w:val="22"/>
          <w:lang w:val="es-CR"/>
        </w:rPr>
      </w:pPr>
    </w:p>
    <w:p w14:paraId="76F81657" w14:textId="77777777" w:rsidR="001B18DF" w:rsidRDefault="001B18DF" w:rsidP="001B18DF">
      <w:pPr>
        <w:spacing w:line="360" w:lineRule="auto"/>
        <w:jc w:val="both"/>
        <w:rPr>
          <w:rFonts w:cs="Arial"/>
          <w:sz w:val="22"/>
          <w:szCs w:val="22"/>
        </w:rPr>
      </w:pPr>
      <w:r w:rsidRPr="00ED5171">
        <w:rPr>
          <w:rFonts w:cs="Arial"/>
          <w:sz w:val="22"/>
          <w:szCs w:val="22"/>
          <w:lang w:val="es-CR"/>
        </w:rPr>
        <w:t>A</w:t>
      </w:r>
      <w:r>
        <w:rPr>
          <w:rFonts w:cs="Arial"/>
          <w:sz w:val="22"/>
          <w:szCs w:val="22"/>
          <w:lang w:val="es-CR"/>
        </w:rPr>
        <w:t xml:space="preserve">demás, hace ver que debido a que la </w:t>
      </w:r>
      <w:r w:rsidRPr="00A25211">
        <w:rPr>
          <w:rFonts w:cs="Arial"/>
          <w:sz w:val="22"/>
          <w:szCs w:val="22"/>
          <w:lang w:val="es-ES_tradnl"/>
        </w:rPr>
        <w:t>Administración</w:t>
      </w:r>
      <w:r>
        <w:rPr>
          <w:rFonts w:cs="Arial"/>
          <w:sz w:val="22"/>
          <w:szCs w:val="22"/>
          <w:lang w:val="es-ES_tradnl"/>
        </w:rPr>
        <w:t xml:space="preserve"> está</w:t>
      </w:r>
      <w:r w:rsidRPr="00ED5171">
        <w:rPr>
          <w:rFonts w:cs="Arial"/>
          <w:sz w:val="22"/>
          <w:szCs w:val="22"/>
          <w:lang w:val="es-CR"/>
        </w:rPr>
        <w:t xml:space="preserve"> consciente de la necesidad de que las erogaciones por concepto de anualidades correspondan con la realidad financiera de la</w:t>
      </w:r>
      <w:r>
        <w:rPr>
          <w:rFonts w:cs="Arial"/>
          <w:sz w:val="22"/>
          <w:szCs w:val="22"/>
          <w:lang w:val="es-CR"/>
        </w:rPr>
        <w:t xml:space="preserve"> </w:t>
      </w:r>
      <w:r w:rsidRPr="00ED5171">
        <w:rPr>
          <w:rFonts w:cs="Arial"/>
          <w:sz w:val="22"/>
          <w:szCs w:val="22"/>
          <w:lang w:val="es-CR"/>
        </w:rPr>
        <w:t xml:space="preserve">institución y del país, </w:t>
      </w:r>
      <w:r>
        <w:rPr>
          <w:rFonts w:cs="Arial"/>
          <w:sz w:val="22"/>
          <w:szCs w:val="22"/>
          <w:lang w:val="es-CR"/>
        </w:rPr>
        <w:t xml:space="preserve">la </w:t>
      </w:r>
      <w:r w:rsidRPr="00A25211">
        <w:rPr>
          <w:rFonts w:cs="Arial"/>
          <w:sz w:val="22"/>
          <w:szCs w:val="22"/>
          <w:lang w:val="es-CR"/>
        </w:rPr>
        <w:t>Gerencia General</w:t>
      </w:r>
      <w:r w:rsidRPr="00ED5171">
        <w:rPr>
          <w:rFonts w:cs="Arial"/>
          <w:sz w:val="22"/>
          <w:szCs w:val="22"/>
          <w:lang w:val="es-CR"/>
        </w:rPr>
        <w:t xml:space="preserve"> estará solicitando a las áreas competentes la realización de un estudio</w:t>
      </w:r>
      <w:r>
        <w:rPr>
          <w:rFonts w:cs="Arial"/>
          <w:sz w:val="22"/>
          <w:szCs w:val="22"/>
          <w:lang w:val="es-CR"/>
        </w:rPr>
        <w:t>,</w:t>
      </w:r>
      <w:r w:rsidRPr="00ED5171">
        <w:rPr>
          <w:rFonts w:cs="Arial"/>
          <w:sz w:val="22"/>
          <w:szCs w:val="22"/>
          <w:lang w:val="es-CR"/>
        </w:rPr>
        <w:t xml:space="preserve"> dirigido a la elaboración de una propuesta para el establecimiento de un esquema de cálculo del reconocimiento de las anualidades</w:t>
      </w:r>
      <w:r>
        <w:rPr>
          <w:rFonts w:cs="Arial"/>
          <w:sz w:val="22"/>
          <w:szCs w:val="22"/>
          <w:lang w:val="es-CR"/>
        </w:rPr>
        <w:t>,</w:t>
      </w:r>
      <w:r w:rsidRPr="00ED5171">
        <w:rPr>
          <w:rFonts w:cs="Arial"/>
          <w:sz w:val="22"/>
          <w:szCs w:val="22"/>
          <w:lang w:val="es-CR"/>
        </w:rPr>
        <w:t xml:space="preserve"> que sea acorde con los resultados financieros del Banco.</w:t>
      </w:r>
    </w:p>
    <w:p w14:paraId="7446DE11" w14:textId="6B4FF9BC" w:rsidR="001B18DF" w:rsidRDefault="001B18DF" w:rsidP="009D03FE">
      <w:pPr>
        <w:spacing w:line="360" w:lineRule="auto"/>
        <w:jc w:val="both"/>
        <w:rPr>
          <w:rFonts w:cs="Arial"/>
          <w:sz w:val="22"/>
          <w:szCs w:val="22"/>
        </w:rPr>
      </w:pPr>
    </w:p>
    <w:p w14:paraId="762CA3AB" w14:textId="3839ECF7" w:rsidR="00E12211" w:rsidRDefault="00E12211" w:rsidP="009D03FE">
      <w:pPr>
        <w:spacing w:line="360" w:lineRule="auto"/>
        <w:jc w:val="both"/>
        <w:rPr>
          <w:rFonts w:cs="Arial"/>
          <w:sz w:val="22"/>
          <w:szCs w:val="22"/>
        </w:rPr>
      </w:pPr>
      <w:r>
        <w:rPr>
          <w:rFonts w:cs="Arial"/>
          <w:sz w:val="22"/>
          <w:szCs w:val="22"/>
        </w:rPr>
        <w:t>Atiende luego varias consultas sobre el impacto financiero de la propuesta (anualidades del período 2018-2022)</w:t>
      </w:r>
      <w:r w:rsidR="00240A8D">
        <w:rPr>
          <w:rFonts w:cs="Arial"/>
          <w:sz w:val="22"/>
          <w:szCs w:val="22"/>
        </w:rPr>
        <w:t xml:space="preserve">, así como con respecto al procedimiento legal que debe contemplarse para modificar en el futuro, según lo anunciado por la </w:t>
      </w:r>
      <w:r w:rsidR="00240A8D" w:rsidRPr="00240A8D">
        <w:rPr>
          <w:rFonts w:cs="Arial"/>
          <w:sz w:val="22"/>
          <w:szCs w:val="22"/>
          <w:lang w:val="es-CR"/>
        </w:rPr>
        <w:t>Gerencia General</w:t>
      </w:r>
      <w:r w:rsidR="00240A8D">
        <w:rPr>
          <w:rFonts w:cs="Arial"/>
          <w:sz w:val="22"/>
          <w:szCs w:val="22"/>
          <w:lang w:val="es-CR"/>
        </w:rPr>
        <w:t xml:space="preserve"> en su oficio, </w:t>
      </w:r>
      <w:r w:rsidR="00240A8D">
        <w:rPr>
          <w:rFonts w:cs="Arial"/>
          <w:sz w:val="22"/>
          <w:szCs w:val="22"/>
        </w:rPr>
        <w:t>el porcentaje del reconocimiento de anualidades</w:t>
      </w:r>
      <w:r w:rsidR="0009199F">
        <w:rPr>
          <w:rFonts w:cs="Arial"/>
          <w:sz w:val="22"/>
          <w:szCs w:val="22"/>
        </w:rPr>
        <w:t xml:space="preserve"> y el pazo que se requiere para elaborar la respectiva propuesta.  Y sobre esto último, la licenciada Campos Barrantes afirma que la </w:t>
      </w:r>
      <w:r w:rsidR="0009199F">
        <w:rPr>
          <w:rFonts w:cs="Arial"/>
          <w:sz w:val="22"/>
          <w:szCs w:val="22"/>
        </w:rPr>
        <w:lastRenderedPageBreak/>
        <w:t xml:space="preserve">recomendación se podría estar presentando a la nueva </w:t>
      </w:r>
      <w:r w:rsidR="0009199F" w:rsidRPr="0009199F">
        <w:rPr>
          <w:rFonts w:cs="Arial"/>
          <w:sz w:val="22"/>
          <w:szCs w:val="22"/>
          <w:lang w:val="es-ES_tradnl"/>
        </w:rPr>
        <w:t>Junta Directiva</w:t>
      </w:r>
      <w:r w:rsidR="0009199F">
        <w:rPr>
          <w:rFonts w:cs="Arial"/>
          <w:sz w:val="22"/>
          <w:szCs w:val="22"/>
          <w:lang w:val="es-ES_tradnl"/>
        </w:rPr>
        <w:t>, una vez que sea instalada</w:t>
      </w:r>
      <w:r w:rsidR="0009199F">
        <w:rPr>
          <w:rFonts w:cs="Arial"/>
          <w:sz w:val="22"/>
          <w:szCs w:val="22"/>
        </w:rPr>
        <w:t xml:space="preserve"> en el próximo mes de junio.</w:t>
      </w:r>
    </w:p>
    <w:p w14:paraId="7BE31534" w14:textId="51B16786" w:rsidR="001B18DF" w:rsidRDefault="001B18DF" w:rsidP="009D03FE">
      <w:pPr>
        <w:spacing w:line="360" w:lineRule="auto"/>
        <w:jc w:val="both"/>
        <w:rPr>
          <w:rFonts w:cs="Arial"/>
          <w:sz w:val="22"/>
          <w:szCs w:val="22"/>
        </w:rPr>
      </w:pPr>
    </w:p>
    <w:p w14:paraId="7787D88A" w14:textId="57B04FAC" w:rsidR="00817A1D" w:rsidRDefault="00817A1D" w:rsidP="00817A1D">
      <w:pPr>
        <w:spacing w:line="360" w:lineRule="auto"/>
        <w:jc w:val="both"/>
        <w:rPr>
          <w:rFonts w:cs="Arial"/>
          <w:sz w:val="22"/>
          <w:szCs w:val="22"/>
        </w:rPr>
      </w:pPr>
      <w:r w:rsidRPr="0039311E">
        <w:rPr>
          <w:rFonts w:cs="Arial"/>
          <w:sz w:val="22"/>
          <w:u w:val="single"/>
          <w:lang w:val="es-ES_tradnl"/>
        </w:rPr>
        <w:t xml:space="preserve">Minuto </w:t>
      </w:r>
      <w:r w:rsidR="00796570">
        <w:rPr>
          <w:rFonts w:cs="Arial"/>
          <w:sz w:val="22"/>
          <w:u w:val="single"/>
          <w:lang w:val="es-ES_tradnl"/>
        </w:rPr>
        <w:t>1</w:t>
      </w:r>
      <w:r w:rsidR="00A2322B">
        <w:rPr>
          <w:rFonts w:cs="Arial"/>
          <w:sz w:val="22"/>
          <w:u w:val="single"/>
          <w:lang w:val="es-ES_tradnl"/>
        </w:rPr>
        <w:t>52</w:t>
      </w:r>
      <w:r w:rsidRPr="0039311E">
        <w:rPr>
          <w:rFonts w:cs="Arial"/>
          <w:sz w:val="22"/>
          <w:u w:val="single"/>
          <w:lang w:val="es-ES_tradnl"/>
        </w:rPr>
        <w:t>:</w:t>
      </w:r>
      <w:r w:rsidR="00A2322B">
        <w:rPr>
          <w:rFonts w:cs="Arial"/>
          <w:sz w:val="22"/>
          <w:u w:val="single"/>
          <w:lang w:val="es-ES_tradnl"/>
        </w:rPr>
        <w:t>18</w:t>
      </w:r>
      <w:r>
        <w:rPr>
          <w:rFonts w:cs="Arial"/>
          <w:sz w:val="22"/>
          <w:lang w:val="es-ES_tradnl"/>
        </w:rPr>
        <w:t xml:space="preserve"> </w:t>
      </w:r>
      <w:r w:rsidRPr="001441BE">
        <w:rPr>
          <w:rFonts w:cs="Arial"/>
          <w:sz w:val="22"/>
          <w:szCs w:val="22"/>
        </w:rPr>
        <w:t>A partir de este momento, al amparo del artículo 25 de la Ley del Sistema Financiero Nacional para la Vivienda</w:t>
      </w:r>
      <w:r w:rsidRPr="0021249E">
        <w:rPr>
          <w:rFonts w:cs="Arial"/>
          <w:sz w:val="22"/>
          <w:szCs w:val="22"/>
        </w:rPr>
        <w:t xml:space="preserve">, la Junta Directiva sesiona únicamente con sus miembros y, por consiguiente, se retiran de la sesión los funcionarios </w:t>
      </w:r>
      <w:r w:rsidR="00C40E37">
        <w:rPr>
          <w:rFonts w:cs="Arial"/>
          <w:sz w:val="22"/>
          <w:szCs w:val="22"/>
        </w:rPr>
        <w:t xml:space="preserve">Hidalgo Cortés, </w:t>
      </w:r>
      <w:r w:rsidRPr="0021249E">
        <w:rPr>
          <w:rFonts w:cs="Arial"/>
          <w:sz w:val="22"/>
          <w:szCs w:val="22"/>
        </w:rPr>
        <w:t xml:space="preserve">Barrantes Villarevia, </w:t>
      </w:r>
      <w:r w:rsidR="005247C2">
        <w:rPr>
          <w:rFonts w:cs="Arial"/>
          <w:sz w:val="22"/>
          <w:szCs w:val="22"/>
        </w:rPr>
        <w:t>González Zumbado</w:t>
      </w:r>
      <w:r w:rsidRPr="0021249E">
        <w:rPr>
          <w:rFonts w:cs="Arial"/>
          <w:sz w:val="22"/>
          <w:szCs w:val="22"/>
        </w:rPr>
        <w:t xml:space="preserve">, </w:t>
      </w:r>
      <w:r w:rsidR="00240A8D">
        <w:rPr>
          <w:rFonts w:cs="Arial"/>
          <w:sz w:val="22"/>
          <w:szCs w:val="22"/>
        </w:rPr>
        <w:t>Alvarado Castro</w:t>
      </w:r>
      <w:r w:rsidR="001B18DF">
        <w:rPr>
          <w:rFonts w:cs="Arial"/>
          <w:sz w:val="22"/>
          <w:szCs w:val="22"/>
        </w:rPr>
        <w:t>, Campos Barrantes</w:t>
      </w:r>
      <w:r w:rsidRPr="0021249E">
        <w:rPr>
          <w:rFonts w:cs="Arial"/>
          <w:sz w:val="22"/>
          <w:szCs w:val="22"/>
        </w:rPr>
        <w:t xml:space="preserve"> y López Pacheco</w:t>
      </w:r>
      <w:r w:rsidRPr="001441BE">
        <w:rPr>
          <w:rFonts w:cs="Arial"/>
          <w:sz w:val="22"/>
          <w:szCs w:val="22"/>
        </w:rPr>
        <w:t>, suspendiéndose por consiguiente la grabación de la sesión.</w:t>
      </w:r>
    </w:p>
    <w:p w14:paraId="3031AAB3" w14:textId="0E8D9E74" w:rsidR="009D03FE" w:rsidRDefault="009D03FE" w:rsidP="009D03FE">
      <w:pPr>
        <w:spacing w:line="360" w:lineRule="auto"/>
        <w:jc w:val="both"/>
        <w:rPr>
          <w:rFonts w:cs="Arial"/>
          <w:sz w:val="22"/>
          <w:szCs w:val="22"/>
        </w:rPr>
      </w:pPr>
    </w:p>
    <w:p w14:paraId="130AA013" w14:textId="38F7A51B" w:rsidR="00C40E37" w:rsidRDefault="00D11387" w:rsidP="009D03FE">
      <w:pPr>
        <w:spacing w:line="360" w:lineRule="auto"/>
        <w:jc w:val="both"/>
        <w:rPr>
          <w:rFonts w:cs="Arial"/>
          <w:sz w:val="22"/>
          <w:szCs w:val="22"/>
        </w:rPr>
      </w:pPr>
      <w:r>
        <w:rPr>
          <w:rFonts w:cs="Arial"/>
          <w:sz w:val="22"/>
          <w:szCs w:val="22"/>
        </w:rPr>
        <w:t xml:space="preserve">Según el análisis que se realiza </w:t>
      </w:r>
      <w:r w:rsidR="003A5BD4">
        <w:rPr>
          <w:rFonts w:cs="Arial"/>
          <w:sz w:val="22"/>
          <w:szCs w:val="22"/>
        </w:rPr>
        <w:t xml:space="preserve">en torno a la propuesta de la </w:t>
      </w:r>
      <w:r w:rsidR="003A5BD4" w:rsidRPr="003A5BD4">
        <w:rPr>
          <w:rFonts w:cs="Arial"/>
          <w:sz w:val="22"/>
          <w:szCs w:val="22"/>
          <w:lang w:val="es-ES_tradnl"/>
        </w:rPr>
        <w:t>Administración</w:t>
      </w:r>
      <w:r>
        <w:rPr>
          <w:rFonts w:cs="Arial"/>
          <w:sz w:val="22"/>
          <w:szCs w:val="22"/>
        </w:rPr>
        <w:t xml:space="preserve"> y con </w:t>
      </w:r>
      <w:r w:rsidR="003A5BD4">
        <w:rPr>
          <w:rFonts w:cs="Arial"/>
          <w:sz w:val="22"/>
          <w:szCs w:val="22"/>
        </w:rPr>
        <w:t xml:space="preserve">fundamento </w:t>
      </w:r>
      <w:r>
        <w:rPr>
          <w:rFonts w:cs="Arial"/>
          <w:sz w:val="22"/>
          <w:szCs w:val="22"/>
        </w:rPr>
        <w:t xml:space="preserve">en las consideraciones que se mencionan en la correspondiente resolución, la </w:t>
      </w:r>
      <w:r w:rsidRPr="00D11387">
        <w:rPr>
          <w:rFonts w:cs="Arial"/>
          <w:sz w:val="22"/>
          <w:szCs w:val="22"/>
          <w:lang w:val="es-ES_tradnl"/>
        </w:rPr>
        <w:t>Junta Directiva</w:t>
      </w:r>
      <w:r>
        <w:rPr>
          <w:rFonts w:cs="Arial"/>
          <w:sz w:val="22"/>
          <w:szCs w:val="22"/>
          <w:lang w:val="es-ES_tradnl"/>
        </w:rPr>
        <w:t xml:space="preserve"> toma el </w:t>
      </w:r>
      <w:r w:rsidRPr="00D11387">
        <w:rPr>
          <w:rFonts w:cs="Arial"/>
          <w:b/>
          <w:bCs/>
          <w:sz w:val="22"/>
          <w:szCs w:val="22"/>
          <w:lang w:val="es-ES_tradnl"/>
        </w:rPr>
        <w:t xml:space="preserve">Acuerdo N° </w:t>
      </w:r>
      <w:r>
        <w:rPr>
          <w:rFonts w:cs="Arial"/>
          <w:sz w:val="22"/>
          <w:szCs w:val="22"/>
          <w:lang w:val="es-ES_tradnl"/>
        </w:rPr>
        <w:t>4 que se anexa a esta minuta.</w:t>
      </w:r>
    </w:p>
    <w:p w14:paraId="33BAA9CD" w14:textId="77777777" w:rsidR="009D03FE" w:rsidRPr="00D14EAF" w:rsidRDefault="009D03FE" w:rsidP="009D03FE">
      <w:pPr>
        <w:spacing w:line="360" w:lineRule="auto"/>
        <w:jc w:val="both"/>
        <w:rPr>
          <w:rFonts w:cs="Arial"/>
          <w:b/>
          <w:sz w:val="22"/>
        </w:rPr>
      </w:pPr>
      <w:r w:rsidRPr="00D14EAF">
        <w:rPr>
          <w:rFonts w:cs="Arial"/>
          <w:b/>
          <w:sz w:val="22"/>
        </w:rPr>
        <w:t>************</w:t>
      </w:r>
    </w:p>
    <w:p w14:paraId="1B10E2A2" w14:textId="77777777" w:rsidR="009D03FE" w:rsidRDefault="009D03FE" w:rsidP="009D03FE">
      <w:pPr>
        <w:spacing w:line="360" w:lineRule="auto"/>
        <w:jc w:val="both"/>
        <w:rPr>
          <w:rFonts w:cs="Arial"/>
          <w:b/>
          <w:sz w:val="22"/>
          <w:szCs w:val="22"/>
          <w:u w:val="single"/>
          <w:lang w:val="es-ES_tradnl"/>
        </w:rPr>
      </w:pPr>
    </w:p>
    <w:p w14:paraId="67C0A891" w14:textId="22F0218D" w:rsidR="00FA4CCB" w:rsidRPr="00AB2826" w:rsidRDefault="00FA4CCB" w:rsidP="002D0146">
      <w:pPr>
        <w:pStyle w:val="Textoindependiente"/>
        <w:ind w:right="0"/>
        <w:rPr>
          <w:rFonts w:cs="Arial"/>
          <w:szCs w:val="22"/>
        </w:rPr>
      </w:pPr>
      <w:r w:rsidRPr="00AB2826">
        <w:rPr>
          <w:rFonts w:cs="Arial"/>
          <w:szCs w:val="22"/>
        </w:rPr>
        <w:t xml:space="preserve">Siendo las </w:t>
      </w:r>
      <w:r w:rsidR="003A5BD4">
        <w:rPr>
          <w:rFonts w:cs="Arial"/>
          <w:szCs w:val="22"/>
        </w:rPr>
        <w:t>diecis</w:t>
      </w:r>
      <w:r w:rsidR="00852EA2">
        <w:rPr>
          <w:rFonts w:cs="Arial"/>
          <w:szCs w:val="22"/>
        </w:rPr>
        <w:t>éis</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852EA2">
        <w:rPr>
          <w:rFonts w:cs="Arial"/>
          <w:szCs w:val="22"/>
        </w:rPr>
        <w:t>treinta</w:t>
      </w:r>
      <w:r w:rsidR="00EC7E01">
        <w:rPr>
          <w:rFonts w:cs="Arial"/>
          <w:szCs w:val="22"/>
        </w:rPr>
        <w:t xml:space="preserve"> minutos</w:t>
      </w:r>
      <w:r w:rsidRPr="00AB2826">
        <w:rPr>
          <w:rFonts w:cs="Arial"/>
          <w:szCs w:val="22"/>
        </w:rPr>
        <w:t>, se levanta la sesión.</w:t>
      </w:r>
    </w:p>
    <w:p w14:paraId="650FBEFB" w14:textId="77777777" w:rsidR="006321F4" w:rsidRPr="00D14EAF" w:rsidRDefault="006321F4" w:rsidP="002D0146">
      <w:pPr>
        <w:spacing w:line="360" w:lineRule="auto"/>
        <w:jc w:val="both"/>
        <w:rPr>
          <w:rFonts w:cs="Arial"/>
          <w:b/>
          <w:sz w:val="22"/>
        </w:rPr>
      </w:pPr>
      <w:r w:rsidRPr="00D14EAF">
        <w:rPr>
          <w:rFonts w:cs="Arial"/>
          <w:b/>
          <w:sz w:val="22"/>
        </w:rPr>
        <w:t>************</w:t>
      </w:r>
    </w:p>
    <w:p w14:paraId="281E8A23" w14:textId="77777777" w:rsidR="002B71CC" w:rsidRDefault="002B71CC">
      <w:pPr>
        <w:rPr>
          <w:rFonts w:cs="Arial"/>
          <w:sz w:val="22"/>
          <w:szCs w:val="22"/>
        </w:rPr>
      </w:pPr>
      <w:r>
        <w:rPr>
          <w:rFonts w:cs="Arial"/>
          <w:sz w:val="22"/>
          <w:szCs w:val="22"/>
        </w:rPr>
        <w:br w:type="page"/>
      </w:r>
    </w:p>
    <w:p w14:paraId="36A62A38" w14:textId="77777777" w:rsidR="00FA4CCB" w:rsidRDefault="00FA4CCB" w:rsidP="00AB2826">
      <w:pPr>
        <w:spacing w:line="360" w:lineRule="auto"/>
        <w:jc w:val="both"/>
        <w:rPr>
          <w:rFonts w:cs="Arial"/>
          <w:sz w:val="22"/>
          <w:szCs w:val="22"/>
        </w:rPr>
      </w:pPr>
    </w:p>
    <w:p w14:paraId="1FAE8774" w14:textId="77777777" w:rsidR="002B71CC" w:rsidRDefault="002B71CC" w:rsidP="00AB2826">
      <w:pPr>
        <w:spacing w:line="360" w:lineRule="auto"/>
        <w:jc w:val="both"/>
        <w:rPr>
          <w:rFonts w:cs="Arial"/>
          <w:sz w:val="22"/>
          <w:szCs w:val="22"/>
        </w:rPr>
      </w:pPr>
    </w:p>
    <w:p w14:paraId="058F3035" w14:textId="77777777" w:rsidR="002B71CC" w:rsidRDefault="002B71CC" w:rsidP="002B71CC">
      <w:pPr>
        <w:pStyle w:val="Ttulo"/>
        <w:ind w:right="51"/>
        <w:rPr>
          <w:rFonts w:cs="Arial"/>
        </w:rPr>
      </w:pPr>
      <w:r>
        <w:rPr>
          <w:rFonts w:cs="Arial"/>
        </w:rPr>
        <w:t>BANCO HIPOTECARIO DE LA VIVIENDA</w:t>
      </w:r>
    </w:p>
    <w:p w14:paraId="6139042B"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6361D82F" w14:textId="77777777" w:rsidR="002B71CC" w:rsidRDefault="002B71CC" w:rsidP="002B71CC">
      <w:pPr>
        <w:spacing w:line="360" w:lineRule="auto"/>
        <w:ind w:right="51"/>
        <w:jc w:val="center"/>
        <w:rPr>
          <w:rFonts w:cs="Arial"/>
          <w:b/>
          <w:sz w:val="22"/>
          <w:u w:val="single"/>
        </w:rPr>
      </w:pPr>
    </w:p>
    <w:p w14:paraId="3BAF78DD" w14:textId="541CA2C0"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D0654A">
        <w:rPr>
          <w:rFonts w:cs="Arial"/>
          <w:b/>
          <w:sz w:val="22"/>
          <w:u w:val="single"/>
        </w:rPr>
        <w:t>EXTRA</w:t>
      </w:r>
      <w:r>
        <w:rPr>
          <w:rFonts w:cs="Arial"/>
          <w:b/>
          <w:sz w:val="22"/>
          <w:u w:val="single"/>
        </w:rPr>
        <w:t xml:space="preserve">ORDINARIA N° </w:t>
      </w:r>
      <w:r w:rsidR="00D0654A">
        <w:rPr>
          <w:rFonts w:cs="Arial"/>
          <w:b/>
          <w:sz w:val="22"/>
          <w:u w:val="single"/>
        </w:rPr>
        <w:t>36</w:t>
      </w:r>
      <w:r>
        <w:rPr>
          <w:rFonts w:cs="Arial"/>
          <w:b/>
          <w:sz w:val="22"/>
          <w:u w:val="single"/>
        </w:rPr>
        <w:t>-</w:t>
      </w:r>
      <w:r w:rsidR="005F2BC7">
        <w:rPr>
          <w:rFonts w:cs="Arial"/>
          <w:b/>
          <w:sz w:val="22"/>
          <w:u w:val="single"/>
        </w:rPr>
        <w:t>2022</w:t>
      </w:r>
    </w:p>
    <w:p w14:paraId="55BC7E71" w14:textId="27130A7F" w:rsidR="002B71CC" w:rsidRDefault="002B71CC" w:rsidP="002B71CC">
      <w:pPr>
        <w:spacing w:line="360" w:lineRule="auto"/>
        <w:ind w:right="51"/>
        <w:jc w:val="center"/>
        <w:rPr>
          <w:rFonts w:cs="Arial"/>
          <w:b/>
          <w:sz w:val="22"/>
          <w:u w:val="single"/>
        </w:rPr>
      </w:pPr>
      <w:r>
        <w:rPr>
          <w:rFonts w:cs="Arial"/>
          <w:b/>
          <w:sz w:val="22"/>
          <w:u w:val="single"/>
        </w:rPr>
        <w:t xml:space="preserve">DEL </w:t>
      </w:r>
      <w:r w:rsidR="00D0654A">
        <w:rPr>
          <w:rFonts w:cs="Arial"/>
          <w:b/>
          <w:sz w:val="22"/>
          <w:u w:val="single"/>
        </w:rPr>
        <w:t>07</w:t>
      </w:r>
      <w:r>
        <w:rPr>
          <w:rFonts w:cs="Arial"/>
          <w:b/>
          <w:sz w:val="22"/>
          <w:u w:val="single"/>
        </w:rPr>
        <w:t xml:space="preserve"> DE </w:t>
      </w:r>
      <w:r w:rsidR="00D0654A">
        <w:rPr>
          <w:rFonts w:cs="Arial"/>
          <w:b/>
          <w:sz w:val="22"/>
          <w:u w:val="single"/>
        </w:rPr>
        <w:t>MAYO</w:t>
      </w:r>
      <w:r>
        <w:rPr>
          <w:rFonts w:cs="Arial"/>
          <w:b/>
          <w:sz w:val="22"/>
          <w:u w:val="single"/>
        </w:rPr>
        <w:t xml:space="preserve"> DE </w:t>
      </w:r>
      <w:r w:rsidR="005F2BC7">
        <w:rPr>
          <w:rFonts w:cs="Arial"/>
          <w:b/>
          <w:sz w:val="22"/>
          <w:u w:val="single"/>
        </w:rPr>
        <w:t>2022</w:t>
      </w:r>
    </w:p>
    <w:p w14:paraId="3B4B8BD1" w14:textId="77777777" w:rsidR="002B71CC" w:rsidRDefault="002B71CC" w:rsidP="00AB2826">
      <w:pPr>
        <w:spacing w:line="360" w:lineRule="auto"/>
        <w:jc w:val="both"/>
        <w:rPr>
          <w:rFonts w:cs="Arial"/>
          <w:sz w:val="22"/>
          <w:szCs w:val="22"/>
        </w:rPr>
      </w:pPr>
    </w:p>
    <w:p w14:paraId="5C3FB7CD" w14:textId="77777777" w:rsidR="002B71CC" w:rsidRDefault="002B71CC" w:rsidP="002B71CC">
      <w:pPr>
        <w:spacing w:line="360" w:lineRule="auto"/>
        <w:jc w:val="both"/>
        <w:rPr>
          <w:rFonts w:cs="Arial"/>
          <w:sz w:val="22"/>
          <w:lang w:val="es-ES_tradnl"/>
        </w:rPr>
      </w:pPr>
    </w:p>
    <w:p w14:paraId="137B1C6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0310A73" w14:textId="77777777" w:rsidR="005D4FDE" w:rsidRPr="00911E34" w:rsidRDefault="005D4FDE" w:rsidP="005D4FDE">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046ACBED" w14:textId="2E2DD4E0" w:rsidR="005D4FDE" w:rsidRDefault="005D4FDE" w:rsidP="005D4FDE">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w:t>
      </w:r>
      <w:r>
        <w:rPr>
          <w:rFonts w:cs="Arial"/>
          <w:sz w:val="22"/>
          <w:szCs w:val="22"/>
        </w:rPr>
        <w:t xml:space="preserve"> la </w:t>
      </w:r>
      <w:r>
        <w:rPr>
          <w:rFonts w:cs="Arial"/>
          <w:sz w:val="22"/>
          <w:szCs w:val="22"/>
          <w:lang w:val="es-CR" w:eastAsia="es-CR"/>
        </w:rPr>
        <w:t xml:space="preserve">Mutual Cartago </w:t>
      </w:r>
      <w:r w:rsidRPr="0001508D">
        <w:rPr>
          <w:rFonts w:cs="Arial"/>
          <w:sz w:val="22"/>
          <w:szCs w:val="22"/>
          <w:lang w:val="es-ES_tradnl" w:eastAsia="es-CR"/>
        </w:rPr>
        <w:t>de Ahorro y Préstamo</w:t>
      </w:r>
      <w:r>
        <w:rPr>
          <w:rFonts w:cs="Arial"/>
          <w:sz w:val="22"/>
          <w:szCs w:val="22"/>
          <w:lang w:val="es-ES_tradnl" w:eastAsia="es-CR"/>
        </w:rPr>
        <w:t xml:space="preserve"> (MUCAP)</w:t>
      </w:r>
      <w:r>
        <w:rPr>
          <w:rFonts w:cs="Arial"/>
          <w:sz w:val="22"/>
          <w:szCs w:val="22"/>
        </w:rPr>
        <w:t xml:space="preserve"> ha solicitado </w:t>
      </w:r>
      <w:r w:rsidRPr="00911E34">
        <w:rPr>
          <w:rFonts w:cs="Arial"/>
          <w:sz w:val="22"/>
          <w:szCs w:val="22"/>
        </w:rPr>
        <w:t xml:space="preserve">la autorización de este Banco para prorrogar </w:t>
      </w:r>
      <w:r>
        <w:rPr>
          <w:rFonts w:cs="Arial"/>
          <w:sz w:val="22"/>
          <w:szCs w:val="22"/>
        </w:rPr>
        <w:t>el plazo del contrato de administración de recursos</w:t>
      </w:r>
      <w:r w:rsidR="0079778B">
        <w:rPr>
          <w:rFonts w:cs="Arial"/>
          <w:sz w:val="22"/>
          <w:szCs w:val="22"/>
        </w:rPr>
        <w:t xml:space="preserve"> del </w:t>
      </w:r>
      <w:r w:rsidRPr="00911E34">
        <w:rPr>
          <w:rFonts w:cs="Arial"/>
          <w:sz w:val="22"/>
          <w:szCs w:val="22"/>
        </w:rPr>
        <w:t xml:space="preserve">proyecto </w:t>
      </w:r>
      <w:r>
        <w:rPr>
          <w:rFonts w:cs="Arial"/>
          <w:sz w:val="22"/>
          <w:szCs w:val="22"/>
        </w:rPr>
        <w:t xml:space="preserve">Condominio </w:t>
      </w:r>
      <w:r w:rsidRPr="00BB3A2B">
        <w:rPr>
          <w:rFonts w:cs="Arial"/>
          <w:sz w:val="22"/>
          <w:szCs w:val="22"/>
        </w:rPr>
        <w:t>Torres de la Montaña, ubicado en el distrito Los Guido del cantón de Desamparados, provincia de San José</w:t>
      </w:r>
      <w:r>
        <w:rPr>
          <w:rFonts w:cs="Arial"/>
          <w:sz w:val="22"/>
          <w:szCs w:val="22"/>
        </w:rPr>
        <w:t xml:space="preserve">, y aprobado mediante el </w:t>
      </w:r>
      <w:r w:rsidRPr="002E30F1">
        <w:rPr>
          <w:rFonts w:cs="Arial"/>
          <w:sz w:val="22"/>
          <w:szCs w:val="22"/>
        </w:rPr>
        <w:t xml:space="preserve">acuerdo </w:t>
      </w:r>
      <w:r>
        <w:rPr>
          <w:rFonts w:cs="Arial"/>
          <w:color w:val="000000"/>
          <w:sz w:val="22"/>
          <w:szCs w:val="22"/>
        </w:rPr>
        <w:t>N° 6</w:t>
      </w:r>
      <w:r w:rsidRPr="00136436">
        <w:rPr>
          <w:rFonts w:cs="Arial"/>
          <w:color w:val="000000"/>
          <w:sz w:val="22"/>
          <w:szCs w:val="22"/>
        </w:rPr>
        <w:t xml:space="preserve"> de la sesión </w:t>
      </w:r>
      <w:r>
        <w:rPr>
          <w:rFonts w:cs="Arial"/>
          <w:color w:val="000000"/>
          <w:sz w:val="22"/>
          <w:szCs w:val="22"/>
        </w:rPr>
        <w:t>32</w:t>
      </w:r>
      <w:r w:rsidRPr="00136436">
        <w:rPr>
          <w:rFonts w:cs="Arial"/>
          <w:color w:val="000000"/>
          <w:sz w:val="22"/>
          <w:szCs w:val="22"/>
        </w:rPr>
        <w:t>-201</w:t>
      </w:r>
      <w:r>
        <w:rPr>
          <w:rFonts w:cs="Arial"/>
          <w:color w:val="000000"/>
          <w:sz w:val="22"/>
          <w:szCs w:val="22"/>
        </w:rPr>
        <w:t>9</w:t>
      </w:r>
      <w:r w:rsidRPr="00136436">
        <w:rPr>
          <w:rFonts w:cs="Arial"/>
          <w:color w:val="000000"/>
          <w:sz w:val="22"/>
          <w:szCs w:val="22"/>
        </w:rPr>
        <w:t xml:space="preserve"> del </w:t>
      </w:r>
      <w:r>
        <w:rPr>
          <w:rFonts w:cs="Arial"/>
          <w:color w:val="000000"/>
          <w:sz w:val="22"/>
          <w:szCs w:val="22"/>
        </w:rPr>
        <w:t>29</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9</w:t>
      </w:r>
      <w:r>
        <w:rPr>
          <w:rFonts w:cs="Arial"/>
          <w:sz w:val="22"/>
          <w:szCs w:val="22"/>
        </w:rPr>
        <w:t>.</w:t>
      </w:r>
    </w:p>
    <w:p w14:paraId="101DF707" w14:textId="77777777" w:rsidR="005D4FDE" w:rsidRDefault="005D4FDE" w:rsidP="005D4FDE">
      <w:pPr>
        <w:spacing w:line="360" w:lineRule="auto"/>
        <w:jc w:val="both"/>
        <w:rPr>
          <w:rFonts w:cs="Arial"/>
          <w:sz w:val="22"/>
          <w:szCs w:val="22"/>
        </w:rPr>
      </w:pPr>
    </w:p>
    <w:p w14:paraId="4FBB5767" w14:textId="1A025E8F" w:rsidR="00746A2F" w:rsidRPr="00746A2F" w:rsidRDefault="005D4FDE" w:rsidP="00746A2F">
      <w:pPr>
        <w:spacing w:line="360" w:lineRule="auto"/>
        <w:jc w:val="both"/>
        <w:rPr>
          <w:rFonts w:cs="Arial"/>
          <w:color w:val="000000"/>
          <w:sz w:val="22"/>
          <w:szCs w:val="22"/>
          <w:lang w:val="es-CR"/>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sidR="0079778B">
        <w:rPr>
          <w:rFonts w:cs="Arial"/>
          <w:color w:val="000000"/>
          <w:sz w:val="22"/>
          <w:szCs w:val="22"/>
        </w:rPr>
        <w:t>0198</w:t>
      </w:r>
      <w:r w:rsidRPr="00911E34">
        <w:rPr>
          <w:rFonts w:cs="Arial"/>
          <w:color w:val="000000"/>
          <w:sz w:val="22"/>
          <w:szCs w:val="22"/>
        </w:rPr>
        <w:t>-20</w:t>
      </w:r>
      <w:r>
        <w:rPr>
          <w:rFonts w:cs="Arial"/>
          <w:color w:val="000000"/>
          <w:sz w:val="22"/>
          <w:szCs w:val="22"/>
        </w:rPr>
        <w:t>2</w:t>
      </w:r>
      <w:r w:rsidR="0079778B">
        <w:rPr>
          <w:rFonts w:cs="Arial"/>
          <w:color w:val="000000"/>
          <w:sz w:val="22"/>
          <w:szCs w:val="22"/>
        </w:rPr>
        <w:t>2</w:t>
      </w:r>
      <w:r w:rsidRPr="00911E34">
        <w:rPr>
          <w:rFonts w:cs="Arial"/>
          <w:color w:val="000000"/>
          <w:sz w:val="22"/>
          <w:szCs w:val="22"/>
        </w:rPr>
        <w:t xml:space="preserve"> del </w:t>
      </w:r>
      <w:r>
        <w:rPr>
          <w:rFonts w:cs="Arial"/>
          <w:color w:val="000000"/>
          <w:sz w:val="22"/>
          <w:szCs w:val="22"/>
        </w:rPr>
        <w:t>1</w:t>
      </w:r>
      <w:r w:rsidR="0079778B">
        <w:rPr>
          <w:rFonts w:cs="Arial"/>
          <w:color w:val="000000"/>
          <w:sz w:val="22"/>
          <w:szCs w:val="22"/>
        </w:rPr>
        <w:t>6 de febrero</w:t>
      </w:r>
      <w:r w:rsidRPr="00911E34">
        <w:rPr>
          <w:rFonts w:cs="Arial"/>
          <w:color w:val="000000"/>
          <w:sz w:val="22"/>
          <w:szCs w:val="22"/>
        </w:rPr>
        <w:t xml:space="preserve"> de 20</w:t>
      </w:r>
      <w:r>
        <w:rPr>
          <w:rFonts w:cs="Arial"/>
          <w:color w:val="000000"/>
          <w:sz w:val="22"/>
          <w:szCs w:val="22"/>
        </w:rPr>
        <w:t>2</w:t>
      </w:r>
      <w:r w:rsidR="0079778B">
        <w:rPr>
          <w:rFonts w:cs="Arial"/>
          <w:color w:val="000000"/>
          <w:sz w:val="22"/>
          <w:szCs w:val="22"/>
        </w:rPr>
        <w:t>2</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Pr>
          <w:rFonts w:cs="Arial"/>
          <w:color w:val="000000"/>
          <w:sz w:val="22"/>
          <w:szCs w:val="22"/>
        </w:rPr>
        <w:t>Subgerencia de Operaciones</w:t>
      </w:r>
      <w:r w:rsidRPr="00911E34">
        <w:rPr>
          <w:rFonts w:cs="Arial"/>
          <w:color w:val="000000"/>
          <w:sz w:val="22"/>
          <w:szCs w:val="22"/>
        </w:rPr>
        <w:t xml:space="preserve"> con la nota </w:t>
      </w:r>
      <w:r>
        <w:rPr>
          <w:rFonts w:cs="Arial"/>
          <w:color w:val="000000"/>
          <w:sz w:val="22"/>
          <w:szCs w:val="22"/>
        </w:rPr>
        <w:t>S</w:t>
      </w:r>
      <w:r w:rsidR="0079778B">
        <w:rPr>
          <w:rFonts w:cs="Arial"/>
          <w:color w:val="000000"/>
          <w:sz w:val="22"/>
          <w:szCs w:val="22"/>
        </w:rPr>
        <w:t>G</w:t>
      </w:r>
      <w:r>
        <w:rPr>
          <w:rFonts w:cs="Arial"/>
          <w:color w:val="000000"/>
          <w:sz w:val="22"/>
          <w:szCs w:val="22"/>
        </w:rPr>
        <w:t>O-ME-0</w:t>
      </w:r>
      <w:r w:rsidR="0079778B">
        <w:rPr>
          <w:rFonts w:cs="Arial"/>
          <w:color w:val="000000"/>
          <w:sz w:val="22"/>
          <w:szCs w:val="22"/>
        </w:rPr>
        <w:t>065</w:t>
      </w:r>
      <w:r>
        <w:rPr>
          <w:rFonts w:cs="Arial"/>
          <w:color w:val="000000"/>
          <w:sz w:val="22"/>
          <w:szCs w:val="22"/>
        </w:rPr>
        <w:t>-202</w:t>
      </w:r>
      <w:r w:rsidR="0079778B">
        <w:rPr>
          <w:rFonts w:cs="Arial"/>
          <w:color w:val="000000"/>
          <w:sz w:val="22"/>
          <w:szCs w:val="22"/>
        </w:rPr>
        <w:t>2</w:t>
      </w:r>
      <w:r>
        <w:rPr>
          <w:rFonts w:cs="Arial"/>
          <w:color w:val="000000"/>
          <w:sz w:val="22"/>
          <w:szCs w:val="22"/>
        </w:rPr>
        <w:t>, de</w:t>
      </w:r>
      <w:r w:rsidR="0079778B">
        <w:rPr>
          <w:rFonts w:cs="Arial"/>
          <w:color w:val="000000"/>
          <w:sz w:val="22"/>
          <w:szCs w:val="22"/>
        </w:rPr>
        <w:t>l 17 de febrero del año en curso</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w:t>
      </w:r>
      <w:r>
        <w:rPr>
          <w:rFonts w:cs="Arial"/>
          <w:color w:val="000000"/>
          <w:sz w:val="22"/>
          <w:szCs w:val="22"/>
        </w:rPr>
        <w:t xml:space="preserve"> presenta </w:t>
      </w:r>
      <w:r w:rsidRPr="00911E34">
        <w:rPr>
          <w:rFonts w:cs="Arial"/>
          <w:color w:val="000000"/>
          <w:sz w:val="22"/>
          <w:szCs w:val="22"/>
        </w:rPr>
        <w:t>el resultado del estudio efectuado a la solicitud de</w:t>
      </w:r>
      <w:r>
        <w:rPr>
          <w:rFonts w:cs="Arial"/>
          <w:color w:val="000000"/>
          <w:sz w:val="22"/>
          <w:szCs w:val="22"/>
        </w:rPr>
        <w:t xml:space="preserve"> MUCAP</w:t>
      </w:r>
      <w:r w:rsidRPr="00911E34">
        <w:rPr>
          <w:rFonts w:cs="Arial"/>
          <w:color w:val="000000"/>
          <w:sz w:val="22"/>
          <w:szCs w:val="22"/>
        </w:rPr>
        <w:t xml:space="preserve">, </w:t>
      </w:r>
      <w:r w:rsidR="003A6803">
        <w:rPr>
          <w:rFonts w:cs="Arial"/>
          <w:color w:val="000000"/>
          <w:sz w:val="22"/>
          <w:szCs w:val="22"/>
        </w:rPr>
        <w:t xml:space="preserve">adicionando en la presente sesión, que debido a que los informes técnicos y administrativos </w:t>
      </w:r>
      <w:r w:rsidR="0068758D" w:rsidRPr="0068758D">
        <w:rPr>
          <w:rFonts w:cs="Arial"/>
          <w:color w:val="000000"/>
          <w:sz w:val="22"/>
          <w:szCs w:val="22"/>
        </w:rPr>
        <w:t xml:space="preserve">se tramitaron en </w:t>
      </w:r>
      <w:r w:rsidR="0068758D">
        <w:rPr>
          <w:rFonts w:cs="Arial"/>
          <w:color w:val="000000"/>
          <w:sz w:val="22"/>
          <w:szCs w:val="22"/>
        </w:rPr>
        <w:t>f</w:t>
      </w:r>
      <w:r w:rsidR="0068758D" w:rsidRPr="0068758D">
        <w:rPr>
          <w:rFonts w:cs="Arial"/>
          <w:color w:val="000000"/>
          <w:sz w:val="22"/>
          <w:szCs w:val="22"/>
        </w:rPr>
        <w:t xml:space="preserve">ebrero de 2022 y son conocidos hasta </w:t>
      </w:r>
      <w:r w:rsidR="004978BC">
        <w:rPr>
          <w:rFonts w:cs="Arial"/>
          <w:color w:val="000000"/>
          <w:sz w:val="22"/>
          <w:szCs w:val="22"/>
        </w:rPr>
        <w:t>ahora</w:t>
      </w:r>
      <w:r w:rsidR="0068758D" w:rsidRPr="0068758D">
        <w:rPr>
          <w:rFonts w:cs="Arial"/>
          <w:color w:val="000000"/>
          <w:sz w:val="22"/>
          <w:szCs w:val="22"/>
        </w:rPr>
        <w:t xml:space="preserve"> por </w:t>
      </w:r>
      <w:r w:rsidR="0068758D">
        <w:rPr>
          <w:rFonts w:cs="Arial"/>
          <w:color w:val="000000"/>
          <w:sz w:val="22"/>
          <w:szCs w:val="22"/>
        </w:rPr>
        <w:t>esta</w:t>
      </w:r>
      <w:r w:rsidR="0068758D" w:rsidRPr="0068758D">
        <w:rPr>
          <w:rFonts w:cs="Arial"/>
          <w:color w:val="000000"/>
          <w:sz w:val="22"/>
          <w:szCs w:val="22"/>
        </w:rPr>
        <w:t xml:space="preserve"> Junta Directiva, la </w:t>
      </w:r>
      <w:r w:rsidR="0068758D">
        <w:rPr>
          <w:rFonts w:cs="Arial"/>
          <w:color w:val="000000"/>
          <w:sz w:val="22"/>
          <w:szCs w:val="22"/>
        </w:rPr>
        <w:t>A</w:t>
      </w:r>
      <w:r w:rsidR="0068758D" w:rsidRPr="0068758D">
        <w:rPr>
          <w:rFonts w:cs="Arial"/>
          <w:color w:val="000000"/>
          <w:sz w:val="22"/>
          <w:szCs w:val="22"/>
        </w:rPr>
        <w:t>dministración considera prudente adicionar 60 días naturales a los plazos indicados en los citados informes, definiendo las fechas de la siguiente manera</w:t>
      </w:r>
      <w:r w:rsidR="0068758D">
        <w:rPr>
          <w:rFonts w:cs="Arial"/>
          <w:color w:val="000000"/>
          <w:sz w:val="22"/>
          <w:szCs w:val="22"/>
        </w:rPr>
        <w:t xml:space="preserve">: </w:t>
      </w:r>
      <w:r w:rsidR="00746A2F">
        <w:rPr>
          <w:rFonts w:cs="Arial"/>
          <w:color w:val="000000"/>
          <w:sz w:val="22"/>
          <w:szCs w:val="22"/>
        </w:rPr>
        <w:t xml:space="preserve">hasta </w:t>
      </w:r>
      <w:r w:rsidR="00746A2F" w:rsidRPr="00746A2F">
        <w:rPr>
          <w:rFonts w:cs="Arial"/>
          <w:color w:val="000000"/>
          <w:sz w:val="22"/>
          <w:szCs w:val="22"/>
        </w:rPr>
        <w:t>el 26 de julio del 2022, cobrando las multas respectivas establecidas en el contrato, a partir de la fecha de vencimiento de esta etapa, el cual fue el 11 de junio del 2021; hasta el 21 de marzo de 2023, para la fase de formalización de las operaciones incluyendo el trámite de segregación e inscripción registral; y hasta el 19 de junio de 2023, para la fase de cierre técnico y financiero</w:t>
      </w:r>
      <w:r w:rsidR="00746A2F" w:rsidRPr="00746A2F">
        <w:rPr>
          <w:rFonts w:cs="Arial"/>
          <w:color w:val="000000"/>
          <w:sz w:val="22"/>
          <w:szCs w:val="22"/>
          <w:lang w:val="es-CR"/>
        </w:rPr>
        <w:t>.</w:t>
      </w:r>
    </w:p>
    <w:p w14:paraId="56844A37" w14:textId="77777777" w:rsidR="00746A2F" w:rsidRDefault="00746A2F" w:rsidP="0068758D">
      <w:pPr>
        <w:spacing w:line="360" w:lineRule="auto"/>
        <w:jc w:val="both"/>
        <w:rPr>
          <w:rFonts w:cs="Arial"/>
          <w:color w:val="000000"/>
          <w:sz w:val="22"/>
          <w:szCs w:val="22"/>
        </w:rPr>
      </w:pPr>
    </w:p>
    <w:p w14:paraId="4258C5B0" w14:textId="6C8B9695" w:rsidR="005D4FDE" w:rsidRPr="00BD3192" w:rsidRDefault="005D4FDE" w:rsidP="005D4FDE">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por la Dirección FOSUVI</w:t>
      </w:r>
      <w:r w:rsidR="00746A2F">
        <w:rPr>
          <w:rFonts w:cs="Arial"/>
          <w:sz w:val="22"/>
          <w:szCs w:val="22"/>
        </w:rPr>
        <w:t xml:space="preserve"> y la Subgerencia de Operaciones</w:t>
      </w:r>
      <w:r w:rsidR="00221D31">
        <w:rPr>
          <w:rFonts w:cs="Arial"/>
          <w:sz w:val="22"/>
          <w:szCs w:val="22"/>
        </w:rPr>
        <w:t>,</w:t>
      </w:r>
      <w:r w:rsidR="00221D31" w:rsidRPr="00221D31">
        <w:rPr>
          <w:rFonts w:cs="Arial"/>
          <w:sz w:val="22"/>
          <w:szCs w:val="22"/>
        </w:rPr>
        <w:t xml:space="preserve"> </w:t>
      </w:r>
      <w:r w:rsidR="00221D31">
        <w:rPr>
          <w:rFonts w:cs="Arial"/>
          <w:sz w:val="22"/>
          <w:szCs w:val="22"/>
        </w:rPr>
        <w:t>estableciendo que dichos plazos son improrrogables.</w:t>
      </w:r>
    </w:p>
    <w:p w14:paraId="62A4CDEC" w14:textId="77777777" w:rsidR="005D4FDE" w:rsidRPr="00911E34" w:rsidRDefault="005D4FDE" w:rsidP="005D4FDE">
      <w:pPr>
        <w:autoSpaceDE w:val="0"/>
        <w:autoSpaceDN w:val="0"/>
        <w:adjustRightInd w:val="0"/>
        <w:spacing w:line="360" w:lineRule="auto"/>
        <w:jc w:val="both"/>
        <w:rPr>
          <w:rFonts w:cs="Arial"/>
          <w:color w:val="000000"/>
          <w:sz w:val="22"/>
          <w:szCs w:val="22"/>
        </w:rPr>
      </w:pPr>
    </w:p>
    <w:p w14:paraId="677CC088" w14:textId="77777777" w:rsidR="005D4FDE" w:rsidRPr="00911E34" w:rsidRDefault="005D4FDE" w:rsidP="005D4FDE">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lastRenderedPageBreak/>
        <w:t>Por tanto, se acuerda:</w:t>
      </w:r>
    </w:p>
    <w:p w14:paraId="05C0E393" w14:textId="3EE661B8" w:rsidR="00B179AA" w:rsidRDefault="005D4FDE" w:rsidP="005D4FDE">
      <w:pPr>
        <w:spacing w:line="360" w:lineRule="auto"/>
        <w:jc w:val="both"/>
        <w:rPr>
          <w:rFonts w:cs="Arial"/>
          <w:sz w:val="22"/>
          <w:szCs w:val="22"/>
          <w:lang w:val="es-ES_tradnl"/>
        </w:rPr>
      </w:pPr>
      <w:r>
        <w:rPr>
          <w:rFonts w:cs="Arial"/>
          <w:b/>
          <w:bCs/>
          <w:color w:val="000000"/>
          <w:sz w:val="22"/>
          <w:szCs w:val="22"/>
          <w:lang w:val="es-CR"/>
        </w:rPr>
        <w:t>1</w:t>
      </w:r>
      <w:r w:rsidRPr="005160B1">
        <w:rPr>
          <w:rFonts w:cs="Arial"/>
          <w:b/>
          <w:bCs/>
          <w:color w:val="000000"/>
          <w:sz w:val="22"/>
          <w:szCs w:val="22"/>
          <w:lang w:val="es-CR"/>
        </w:rPr>
        <w:t>.-</w:t>
      </w:r>
      <w:r>
        <w:rPr>
          <w:rFonts w:cs="Arial"/>
          <w:color w:val="000000"/>
          <w:sz w:val="22"/>
          <w:szCs w:val="22"/>
          <w:lang w:val="es-CR"/>
        </w:rPr>
        <w:t xml:space="preserve"> </w:t>
      </w:r>
      <w:r w:rsidRPr="00911E34">
        <w:rPr>
          <w:rFonts w:cs="Arial"/>
          <w:color w:val="000000"/>
          <w:sz w:val="22"/>
          <w:szCs w:val="22"/>
        </w:rPr>
        <w:t xml:space="preserve">Autorizar </w:t>
      </w:r>
      <w:r>
        <w:rPr>
          <w:rFonts w:cs="Arial"/>
          <w:color w:val="000000"/>
          <w:sz w:val="22"/>
          <w:szCs w:val="22"/>
        </w:rPr>
        <w:t xml:space="preserve">a la Mutual Cartago </w:t>
      </w:r>
      <w:r w:rsidRPr="00C052C6">
        <w:rPr>
          <w:rFonts w:cs="Arial"/>
          <w:color w:val="000000"/>
          <w:sz w:val="22"/>
          <w:szCs w:val="22"/>
          <w:lang w:val="es-ES_tradnl"/>
        </w:rPr>
        <w:t>de Ahorro y Préstamo</w:t>
      </w:r>
      <w:r>
        <w:rPr>
          <w:rFonts w:cs="Arial"/>
          <w:color w:val="000000"/>
          <w:sz w:val="22"/>
          <w:szCs w:val="22"/>
          <w:lang w:val="es-ES_tradnl"/>
        </w:rPr>
        <w:t>,</w:t>
      </w:r>
      <w:r w:rsidRPr="00911E34">
        <w:rPr>
          <w:rFonts w:cs="Arial"/>
          <w:sz w:val="22"/>
          <w:szCs w:val="22"/>
        </w:rPr>
        <w:t xml:space="preserve"> </w:t>
      </w:r>
      <w:r w:rsidRPr="00310F4B">
        <w:rPr>
          <w:rFonts w:cs="Arial"/>
          <w:sz w:val="22"/>
          <w:szCs w:val="22"/>
          <w:lang w:val="es-ES_tradnl"/>
        </w:rPr>
        <w:t xml:space="preserve">una ampliación al plazo del </w:t>
      </w:r>
      <w:r>
        <w:rPr>
          <w:rFonts w:cs="Arial"/>
          <w:sz w:val="22"/>
          <w:szCs w:val="22"/>
        </w:rPr>
        <w:t>contrato de administración de recursos</w:t>
      </w:r>
      <w:r w:rsidRPr="00911E34">
        <w:rPr>
          <w:rFonts w:cs="Arial"/>
          <w:sz w:val="22"/>
          <w:szCs w:val="22"/>
        </w:rPr>
        <w:t xml:space="preserve"> </w:t>
      </w:r>
      <w:r>
        <w:rPr>
          <w:rFonts w:cs="Arial"/>
          <w:sz w:val="22"/>
          <w:szCs w:val="22"/>
        </w:rPr>
        <w:t xml:space="preserve">del </w:t>
      </w:r>
      <w:r w:rsidRPr="00911E34">
        <w:rPr>
          <w:rFonts w:cs="Arial"/>
          <w:sz w:val="22"/>
          <w:szCs w:val="22"/>
        </w:rPr>
        <w:t>proyecto</w:t>
      </w:r>
      <w:r>
        <w:rPr>
          <w:rFonts w:cs="Arial"/>
          <w:sz w:val="22"/>
          <w:szCs w:val="22"/>
        </w:rPr>
        <w:t xml:space="preserve"> </w:t>
      </w:r>
      <w:r w:rsidRPr="00BB3A2B">
        <w:rPr>
          <w:rFonts w:cs="Arial"/>
          <w:sz w:val="22"/>
          <w:szCs w:val="22"/>
        </w:rPr>
        <w:t>Torres de la Montaña</w:t>
      </w:r>
      <w:r>
        <w:rPr>
          <w:rFonts w:cs="Arial"/>
          <w:sz w:val="22"/>
          <w:szCs w:val="22"/>
          <w:lang w:val="es-ES_tradnl"/>
        </w:rPr>
        <w:t xml:space="preserve">, </w:t>
      </w:r>
      <w:r w:rsidR="00B179AA">
        <w:rPr>
          <w:rFonts w:cs="Arial"/>
          <w:sz w:val="22"/>
          <w:szCs w:val="22"/>
          <w:lang w:val="es-ES_tradnl"/>
        </w:rPr>
        <w:t>con carácter de improrrogable, según el siguiente detalle:</w:t>
      </w:r>
    </w:p>
    <w:p w14:paraId="3078B8A9" w14:textId="77777777" w:rsidR="00B179AA" w:rsidRDefault="00B179AA" w:rsidP="00B179AA">
      <w:pPr>
        <w:spacing w:line="360" w:lineRule="auto"/>
        <w:jc w:val="both"/>
        <w:rPr>
          <w:rFonts w:cs="Arial"/>
          <w:color w:val="000000"/>
          <w:sz w:val="22"/>
          <w:szCs w:val="22"/>
        </w:rPr>
      </w:pPr>
      <w:r>
        <w:rPr>
          <w:rFonts w:cs="Arial"/>
          <w:color w:val="000000"/>
          <w:sz w:val="22"/>
          <w:szCs w:val="22"/>
        </w:rPr>
        <w:t xml:space="preserve">a) Hasta </w:t>
      </w:r>
      <w:r w:rsidR="00746A2F" w:rsidRPr="00746A2F">
        <w:rPr>
          <w:rFonts w:cs="Arial"/>
          <w:color w:val="000000"/>
          <w:sz w:val="22"/>
          <w:szCs w:val="22"/>
        </w:rPr>
        <w:t>el 26 de julio del 2022, cobrando las multas respectivas establecidas en el contrato, a partir de la fecha de vencimiento de esta etapa</w:t>
      </w:r>
      <w:r w:rsidRPr="00746A2F">
        <w:rPr>
          <w:rFonts w:cs="Arial"/>
          <w:color w:val="000000"/>
          <w:sz w:val="22"/>
          <w:szCs w:val="22"/>
        </w:rPr>
        <w:t>,</w:t>
      </w:r>
      <w:r w:rsidR="00746A2F" w:rsidRPr="00746A2F">
        <w:rPr>
          <w:rFonts w:cs="Arial"/>
          <w:color w:val="000000"/>
          <w:sz w:val="22"/>
          <w:szCs w:val="22"/>
        </w:rPr>
        <w:t xml:space="preserve"> el cual fue el 11 de junio del 2021</w:t>
      </w:r>
      <w:r>
        <w:rPr>
          <w:rFonts w:cs="Arial"/>
          <w:color w:val="000000"/>
          <w:sz w:val="22"/>
          <w:szCs w:val="22"/>
        </w:rPr>
        <w:t>.</w:t>
      </w:r>
    </w:p>
    <w:p w14:paraId="13886886" w14:textId="77777777" w:rsidR="00B179AA" w:rsidRDefault="00B179AA" w:rsidP="00B179AA">
      <w:pPr>
        <w:spacing w:line="360" w:lineRule="auto"/>
        <w:jc w:val="both"/>
        <w:rPr>
          <w:rFonts w:cs="Arial"/>
          <w:color w:val="000000"/>
          <w:sz w:val="22"/>
          <w:szCs w:val="22"/>
        </w:rPr>
      </w:pPr>
      <w:r>
        <w:rPr>
          <w:rFonts w:cs="Arial"/>
          <w:color w:val="000000"/>
          <w:sz w:val="22"/>
          <w:szCs w:val="22"/>
        </w:rPr>
        <w:t xml:space="preserve">b) Hasta </w:t>
      </w:r>
      <w:r w:rsidRPr="00746A2F">
        <w:rPr>
          <w:rFonts w:cs="Arial"/>
          <w:color w:val="000000"/>
          <w:sz w:val="22"/>
          <w:szCs w:val="22"/>
        </w:rPr>
        <w:t xml:space="preserve">el 21 de marzo de 2023, </w:t>
      </w:r>
      <w:r w:rsidR="00746A2F" w:rsidRPr="00746A2F">
        <w:rPr>
          <w:rFonts w:cs="Arial"/>
          <w:color w:val="000000"/>
          <w:sz w:val="22"/>
          <w:szCs w:val="22"/>
        </w:rPr>
        <w:t>para la fase de formalización de las operaciones</w:t>
      </w:r>
      <w:r>
        <w:rPr>
          <w:rFonts w:cs="Arial"/>
          <w:color w:val="000000"/>
          <w:sz w:val="22"/>
          <w:szCs w:val="22"/>
        </w:rPr>
        <w:t>,</w:t>
      </w:r>
      <w:r w:rsidR="00746A2F" w:rsidRPr="00746A2F">
        <w:rPr>
          <w:rFonts w:cs="Arial"/>
          <w:color w:val="000000"/>
          <w:sz w:val="22"/>
          <w:szCs w:val="22"/>
        </w:rPr>
        <w:t xml:space="preserve"> incluyendo el trámite de segregación e inscripción registral</w:t>
      </w:r>
      <w:r>
        <w:rPr>
          <w:rFonts w:cs="Arial"/>
          <w:color w:val="000000"/>
          <w:sz w:val="22"/>
          <w:szCs w:val="22"/>
        </w:rPr>
        <w:t>.</w:t>
      </w:r>
    </w:p>
    <w:p w14:paraId="2E81BAFB" w14:textId="68AAFD5A" w:rsidR="00746A2F" w:rsidRPr="00746A2F" w:rsidRDefault="00B179AA" w:rsidP="00B179AA">
      <w:pPr>
        <w:spacing w:line="360" w:lineRule="auto"/>
        <w:jc w:val="both"/>
        <w:rPr>
          <w:rFonts w:cs="Arial"/>
          <w:color w:val="000000"/>
          <w:sz w:val="22"/>
          <w:szCs w:val="22"/>
          <w:lang w:val="es-CR"/>
        </w:rPr>
      </w:pPr>
      <w:r>
        <w:rPr>
          <w:rFonts w:cs="Arial"/>
          <w:color w:val="000000"/>
          <w:sz w:val="22"/>
          <w:szCs w:val="22"/>
        </w:rPr>
        <w:t>c) Hasta</w:t>
      </w:r>
      <w:r w:rsidRPr="00746A2F">
        <w:rPr>
          <w:rFonts w:cs="Arial"/>
          <w:color w:val="000000"/>
          <w:sz w:val="22"/>
          <w:szCs w:val="22"/>
        </w:rPr>
        <w:t xml:space="preserve"> el 19 de junio de 2023, para </w:t>
      </w:r>
      <w:r w:rsidR="00746A2F" w:rsidRPr="00746A2F">
        <w:rPr>
          <w:rFonts w:cs="Arial"/>
          <w:color w:val="000000"/>
          <w:sz w:val="22"/>
          <w:szCs w:val="22"/>
        </w:rPr>
        <w:t>la fase de cierre técnico y financiero</w:t>
      </w:r>
      <w:r w:rsidR="00746A2F" w:rsidRPr="00746A2F">
        <w:rPr>
          <w:rFonts w:cs="Arial"/>
          <w:color w:val="000000"/>
          <w:sz w:val="22"/>
          <w:szCs w:val="22"/>
          <w:lang w:val="es-CR"/>
        </w:rPr>
        <w:t>.</w:t>
      </w:r>
    </w:p>
    <w:p w14:paraId="68AAA850" w14:textId="77777777" w:rsidR="00B179AA" w:rsidRDefault="00B179AA" w:rsidP="005D4FDE">
      <w:pPr>
        <w:spacing w:line="360" w:lineRule="auto"/>
        <w:jc w:val="both"/>
        <w:rPr>
          <w:rFonts w:cs="Arial"/>
          <w:sz w:val="22"/>
          <w:szCs w:val="22"/>
          <w:lang w:val="es-ES_tradnl"/>
        </w:rPr>
      </w:pPr>
    </w:p>
    <w:p w14:paraId="0EF2893B" w14:textId="273F9B99" w:rsidR="00B179AA" w:rsidRDefault="00B179AA" w:rsidP="005D4FDE">
      <w:pPr>
        <w:spacing w:line="360" w:lineRule="auto"/>
        <w:jc w:val="both"/>
        <w:rPr>
          <w:rFonts w:cs="Arial"/>
          <w:sz w:val="22"/>
          <w:szCs w:val="22"/>
          <w:lang w:val="es-ES_tradnl"/>
        </w:rPr>
      </w:pPr>
      <w:r w:rsidRPr="00B179AA">
        <w:rPr>
          <w:rFonts w:cs="Arial"/>
          <w:b/>
          <w:bCs/>
          <w:sz w:val="22"/>
          <w:szCs w:val="22"/>
          <w:lang w:val="es-ES_tradnl"/>
        </w:rPr>
        <w:t>2.-</w:t>
      </w:r>
      <w:r>
        <w:rPr>
          <w:rFonts w:cs="Arial"/>
          <w:sz w:val="22"/>
          <w:szCs w:val="22"/>
          <w:lang w:val="es-ES_tradnl"/>
        </w:rPr>
        <w:t xml:space="preserve"> Dicha </w:t>
      </w:r>
      <w:r w:rsidRPr="00B179AA">
        <w:rPr>
          <w:rFonts w:cs="Arial"/>
          <w:sz w:val="22"/>
          <w:szCs w:val="22"/>
        </w:rPr>
        <w:t>ampliación de plazo no representa costos adicionales de ningún tipo para el BANHVI, debido a que la problemática presentada es responsabilidad de FUPROVI, que diseñó y construyó el proyecto</w:t>
      </w:r>
      <w:r>
        <w:rPr>
          <w:rFonts w:cs="Arial"/>
          <w:sz w:val="22"/>
          <w:szCs w:val="22"/>
        </w:rPr>
        <w:t>.</w:t>
      </w:r>
    </w:p>
    <w:p w14:paraId="29A6A893" w14:textId="799DEAF6" w:rsidR="00B179AA" w:rsidRDefault="00B179AA" w:rsidP="005D4FDE">
      <w:pPr>
        <w:spacing w:line="360" w:lineRule="auto"/>
        <w:jc w:val="both"/>
        <w:rPr>
          <w:rFonts w:cs="Arial"/>
          <w:sz w:val="22"/>
          <w:szCs w:val="22"/>
          <w:lang w:val="es-ES_tradnl"/>
        </w:rPr>
      </w:pPr>
    </w:p>
    <w:p w14:paraId="107435EC" w14:textId="06091475" w:rsidR="002B71CC" w:rsidRPr="00B179AA" w:rsidRDefault="00B179AA" w:rsidP="00AE7F97">
      <w:pPr>
        <w:numPr>
          <w:ilvl w:val="0"/>
          <w:numId w:val="23"/>
        </w:numPr>
        <w:spacing w:line="360" w:lineRule="auto"/>
        <w:jc w:val="both"/>
        <w:rPr>
          <w:rFonts w:cs="Arial"/>
          <w:sz w:val="22"/>
          <w:szCs w:val="22"/>
        </w:rPr>
      </w:pPr>
      <w:r w:rsidRPr="00B179AA">
        <w:rPr>
          <w:rFonts w:cs="Arial"/>
          <w:b/>
          <w:bCs/>
          <w:color w:val="000000"/>
          <w:sz w:val="22"/>
          <w:szCs w:val="22"/>
          <w:lang w:val="es-CR"/>
        </w:rPr>
        <w:t>3</w:t>
      </w:r>
      <w:r w:rsidR="005D4FDE" w:rsidRPr="00B179AA">
        <w:rPr>
          <w:rFonts w:cs="Arial"/>
          <w:b/>
          <w:bCs/>
          <w:color w:val="000000"/>
          <w:sz w:val="22"/>
          <w:szCs w:val="22"/>
          <w:lang w:val="es-CR"/>
        </w:rPr>
        <w:t>.-</w:t>
      </w:r>
      <w:r w:rsidR="005D4FDE" w:rsidRPr="00B179AA">
        <w:rPr>
          <w:rFonts w:cs="Arial"/>
          <w:color w:val="000000"/>
          <w:sz w:val="22"/>
          <w:szCs w:val="22"/>
          <w:lang w:val="es-CR"/>
        </w:rPr>
        <w:t xml:space="preserve"> Deberá realizarse un</w:t>
      </w:r>
      <w:r w:rsidRPr="00B179AA">
        <w:rPr>
          <w:rFonts w:cs="Arial"/>
          <w:color w:val="000000"/>
          <w:sz w:val="22"/>
          <w:szCs w:val="22"/>
          <w:lang w:val="es-CR"/>
        </w:rPr>
        <w:t xml:space="preserve">a adenda al </w:t>
      </w:r>
      <w:r w:rsidR="005D4FDE" w:rsidRPr="00B179AA">
        <w:rPr>
          <w:rFonts w:cs="Arial"/>
          <w:color w:val="000000"/>
          <w:sz w:val="22"/>
          <w:szCs w:val="22"/>
          <w:lang w:val="es-CR"/>
        </w:rPr>
        <w:t>contrato de administración de recursos, con los plazos indicados en el presente acuerdo.</w:t>
      </w:r>
    </w:p>
    <w:p w14:paraId="5545640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21BD482" w14:textId="77777777" w:rsidR="002B71CC" w:rsidRPr="00D14EAF" w:rsidRDefault="002B71CC" w:rsidP="002B71CC">
      <w:pPr>
        <w:spacing w:line="360" w:lineRule="auto"/>
        <w:jc w:val="both"/>
        <w:rPr>
          <w:rFonts w:cs="Arial"/>
          <w:b/>
          <w:sz w:val="22"/>
        </w:rPr>
      </w:pPr>
      <w:r w:rsidRPr="00D14EAF">
        <w:rPr>
          <w:rFonts w:cs="Arial"/>
          <w:b/>
          <w:sz w:val="22"/>
        </w:rPr>
        <w:t>************</w:t>
      </w:r>
    </w:p>
    <w:p w14:paraId="60B46940" w14:textId="77777777" w:rsidR="002B71CC" w:rsidRDefault="002B71CC" w:rsidP="002B71CC">
      <w:pPr>
        <w:spacing w:line="360" w:lineRule="auto"/>
        <w:jc w:val="both"/>
        <w:rPr>
          <w:rFonts w:cs="Arial"/>
          <w:sz w:val="22"/>
          <w:lang w:val="es-ES_tradnl"/>
        </w:rPr>
      </w:pPr>
    </w:p>
    <w:p w14:paraId="043696E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77491D6B" w14:textId="77777777" w:rsidR="008B2882" w:rsidRPr="00AB356A" w:rsidRDefault="008B2882" w:rsidP="008B2882">
      <w:pPr>
        <w:spacing w:line="360" w:lineRule="auto"/>
        <w:jc w:val="both"/>
        <w:rPr>
          <w:rFonts w:cs="Arial"/>
          <w:b/>
          <w:bCs/>
          <w:sz w:val="22"/>
          <w:szCs w:val="22"/>
        </w:rPr>
      </w:pPr>
      <w:r w:rsidRPr="00AB356A">
        <w:rPr>
          <w:rFonts w:cs="Arial"/>
          <w:b/>
          <w:bCs/>
          <w:sz w:val="22"/>
          <w:szCs w:val="22"/>
        </w:rPr>
        <w:t>Considerando:</w:t>
      </w:r>
    </w:p>
    <w:p w14:paraId="4AFA9C30" w14:textId="004B1421" w:rsidR="008B2882" w:rsidRPr="008B2882" w:rsidRDefault="008B2882" w:rsidP="008B2882">
      <w:pPr>
        <w:spacing w:line="360" w:lineRule="auto"/>
        <w:jc w:val="both"/>
        <w:rPr>
          <w:rFonts w:cs="Arial"/>
          <w:sz w:val="22"/>
          <w:szCs w:val="22"/>
        </w:rPr>
      </w:pPr>
      <w:r w:rsidRPr="00AB356A">
        <w:rPr>
          <w:rFonts w:cs="Arial"/>
          <w:b/>
          <w:bCs/>
          <w:sz w:val="22"/>
          <w:szCs w:val="22"/>
        </w:rPr>
        <w:t>Primero:</w:t>
      </w:r>
      <w:r w:rsidRPr="008B2882">
        <w:rPr>
          <w:rFonts w:cs="Arial"/>
          <w:sz w:val="22"/>
          <w:szCs w:val="22"/>
        </w:rPr>
        <w:t xml:space="preserve"> Que la Mutual Cartago de Ahorro y Préstamo (MUCAP), </w:t>
      </w:r>
      <w:r w:rsidR="00506A08">
        <w:rPr>
          <w:rFonts w:cs="Arial"/>
          <w:sz w:val="22"/>
          <w:szCs w:val="22"/>
        </w:rPr>
        <w:t xml:space="preserve">ha solicitado </w:t>
      </w:r>
      <w:r w:rsidRPr="008B2882">
        <w:rPr>
          <w:rFonts w:cs="Arial"/>
          <w:sz w:val="22"/>
          <w:szCs w:val="22"/>
        </w:rPr>
        <w:t>la autorización de este Banco para prorrogar el plazo del contrato de administración de recursos del proyecto habitacional Santa Fe, ubicado en el distrito Chacarita del cantón y provincia de Puntarenas, y financiado al amparo del artículo 59 de la Ley del Sistema Financiero Nacional para la Vivienda, según consta en el acuerdo N° 1 de la sesión 65-2018, del 05 de noviembre de 2018.</w:t>
      </w:r>
    </w:p>
    <w:p w14:paraId="0B46C345" w14:textId="77777777" w:rsidR="008B2882" w:rsidRPr="008B2882" w:rsidRDefault="008B2882" w:rsidP="008B2882">
      <w:pPr>
        <w:spacing w:line="360" w:lineRule="auto"/>
        <w:jc w:val="both"/>
        <w:rPr>
          <w:rFonts w:cs="Arial"/>
          <w:sz w:val="22"/>
          <w:szCs w:val="22"/>
        </w:rPr>
      </w:pPr>
    </w:p>
    <w:p w14:paraId="7DEDAF91" w14:textId="4D25802F" w:rsidR="00746A2F" w:rsidRPr="0068758D" w:rsidRDefault="008B2882" w:rsidP="00746A2F">
      <w:pPr>
        <w:spacing w:line="360" w:lineRule="auto"/>
        <w:jc w:val="both"/>
        <w:rPr>
          <w:rFonts w:cs="Arial"/>
          <w:color w:val="000000"/>
          <w:sz w:val="22"/>
          <w:szCs w:val="22"/>
        </w:rPr>
      </w:pPr>
      <w:r w:rsidRPr="00AB356A">
        <w:rPr>
          <w:rFonts w:cs="Arial"/>
          <w:b/>
          <w:bCs/>
          <w:sz w:val="22"/>
          <w:szCs w:val="22"/>
        </w:rPr>
        <w:t>Segundo:</w:t>
      </w:r>
      <w:r w:rsidRPr="008B2882">
        <w:rPr>
          <w:rFonts w:cs="Arial"/>
          <w:sz w:val="22"/>
          <w:szCs w:val="22"/>
        </w:rPr>
        <w:t xml:space="preserve"> Que por medio del oficio DF-OF-</w:t>
      </w:r>
      <w:r w:rsidR="004978BC">
        <w:rPr>
          <w:rFonts w:cs="Arial"/>
          <w:sz w:val="22"/>
          <w:szCs w:val="22"/>
        </w:rPr>
        <w:t>0303</w:t>
      </w:r>
      <w:r w:rsidRPr="008B2882">
        <w:rPr>
          <w:rFonts w:cs="Arial"/>
          <w:sz w:val="22"/>
          <w:szCs w:val="22"/>
        </w:rPr>
        <w:t>-202</w:t>
      </w:r>
      <w:r w:rsidR="004978BC">
        <w:rPr>
          <w:rFonts w:cs="Arial"/>
          <w:sz w:val="22"/>
          <w:szCs w:val="22"/>
        </w:rPr>
        <w:t>2</w:t>
      </w:r>
      <w:r w:rsidRPr="008B2882">
        <w:rPr>
          <w:rFonts w:cs="Arial"/>
          <w:sz w:val="22"/>
          <w:szCs w:val="22"/>
        </w:rPr>
        <w:t xml:space="preserve"> del </w:t>
      </w:r>
      <w:r w:rsidR="004978BC">
        <w:rPr>
          <w:rFonts w:cs="Arial"/>
          <w:sz w:val="22"/>
          <w:szCs w:val="22"/>
        </w:rPr>
        <w:t>18</w:t>
      </w:r>
      <w:r w:rsidRPr="008B2882">
        <w:rPr>
          <w:rFonts w:cs="Arial"/>
          <w:sz w:val="22"/>
          <w:szCs w:val="22"/>
        </w:rPr>
        <w:t xml:space="preserve"> de </w:t>
      </w:r>
      <w:r w:rsidR="004978BC">
        <w:rPr>
          <w:rFonts w:cs="Arial"/>
          <w:sz w:val="22"/>
          <w:szCs w:val="22"/>
        </w:rPr>
        <w:t>marzo</w:t>
      </w:r>
      <w:r w:rsidRPr="008B2882">
        <w:rPr>
          <w:rFonts w:cs="Arial"/>
          <w:sz w:val="22"/>
          <w:szCs w:val="22"/>
        </w:rPr>
        <w:t xml:space="preserve"> de 202</w:t>
      </w:r>
      <w:r w:rsidR="004978BC">
        <w:rPr>
          <w:rFonts w:cs="Arial"/>
          <w:sz w:val="22"/>
          <w:szCs w:val="22"/>
        </w:rPr>
        <w:t>2</w:t>
      </w:r>
      <w:r w:rsidRPr="008B2882">
        <w:rPr>
          <w:rFonts w:cs="Arial"/>
          <w:sz w:val="22"/>
          <w:szCs w:val="22"/>
        </w:rPr>
        <w:t xml:space="preserve"> –el cual es avalado por la Subgerencia de Operaciones con la nota SO-ME-0</w:t>
      </w:r>
      <w:r w:rsidR="004978BC">
        <w:rPr>
          <w:rFonts w:cs="Arial"/>
          <w:sz w:val="22"/>
          <w:szCs w:val="22"/>
        </w:rPr>
        <w:t>112</w:t>
      </w:r>
      <w:r w:rsidRPr="008B2882">
        <w:rPr>
          <w:rFonts w:cs="Arial"/>
          <w:sz w:val="22"/>
          <w:szCs w:val="22"/>
        </w:rPr>
        <w:t>-202</w:t>
      </w:r>
      <w:r w:rsidR="004978BC">
        <w:rPr>
          <w:rFonts w:cs="Arial"/>
          <w:sz w:val="22"/>
          <w:szCs w:val="22"/>
        </w:rPr>
        <w:t>2</w:t>
      </w:r>
      <w:r w:rsidRPr="008B2882">
        <w:rPr>
          <w:rFonts w:cs="Arial"/>
          <w:sz w:val="22"/>
          <w:szCs w:val="22"/>
        </w:rPr>
        <w:t>, de esa misma fecha– la Dirección FOSUVI presenta el resultado del estudio efectuado a la indicada solicitud de la MUCAP,</w:t>
      </w:r>
      <w:r w:rsidR="00746A2F" w:rsidRPr="00911E34">
        <w:rPr>
          <w:rFonts w:cs="Arial"/>
          <w:color w:val="000000"/>
          <w:sz w:val="22"/>
          <w:szCs w:val="22"/>
        </w:rPr>
        <w:t xml:space="preserve"> </w:t>
      </w:r>
      <w:r w:rsidR="00746A2F">
        <w:rPr>
          <w:rFonts w:cs="Arial"/>
          <w:color w:val="000000"/>
          <w:sz w:val="22"/>
          <w:szCs w:val="22"/>
        </w:rPr>
        <w:t xml:space="preserve">adicionando en la presente sesión, que debido a que los informes técnicos y administrativos </w:t>
      </w:r>
      <w:r w:rsidR="00746A2F" w:rsidRPr="0068758D">
        <w:rPr>
          <w:rFonts w:cs="Arial"/>
          <w:color w:val="000000"/>
          <w:sz w:val="22"/>
          <w:szCs w:val="22"/>
        </w:rPr>
        <w:t xml:space="preserve">se tramitaron en </w:t>
      </w:r>
      <w:r w:rsidR="004978BC">
        <w:rPr>
          <w:rFonts w:cs="Arial"/>
          <w:color w:val="000000"/>
          <w:sz w:val="22"/>
          <w:szCs w:val="22"/>
        </w:rPr>
        <w:t>marzo</w:t>
      </w:r>
      <w:r w:rsidR="00746A2F" w:rsidRPr="0068758D">
        <w:rPr>
          <w:rFonts w:cs="Arial"/>
          <w:color w:val="000000"/>
          <w:sz w:val="22"/>
          <w:szCs w:val="22"/>
        </w:rPr>
        <w:t xml:space="preserve"> de 2022 y son conocidos hasta </w:t>
      </w:r>
      <w:r w:rsidR="004978BC">
        <w:rPr>
          <w:rFonts w:cs="Arial"/>
          <w:color w:val="000000"/>
          <w:sz w:val="22"/>
          <w:szCs w:val="22"/>
        </w:rPr>
        <w:t>ahora</w:t>
      </w:r>
      <w:r w:rsidR="00746A2F" w:rsidRPr="0068758D">
        <w:rPr>
          <w:rFonts w:cs="Arial"/>
          <w:color w:val="000000"/>
          <w:sz w:val="22"/>
          <w:szCs w:val="22"/>
        </w:rPr>
        <w:t xml:space="preserve"> por </w:t>
      </w:r>
      <w:r w:rsidR="00746A2F">
        <w:rPr>
          <w:rFonts w:cs="Arial"/>
          <w:color w:val="000000"/>
          <w:sz w:val="22"/>
          <w:szCs w:val="22"/>
        </w:rPr>
        <w:t>esta</w:t>
      </w:r>
      <w:r w:rsidR="00746A2F" w:rsidRPr="0068758D">
        <w:rPr>
          <w:rFonts w:cs="Arial"/>
          <w:color w:val="000000"/>
          <w:sz w:val="22"/>
          <w:szCs w:val="22"/>
        </w:rPr>
        <w:t xml:space="preserve"> Junta Directiva, la </w:t>
      </w:r>
      <w:r w:rsidR="00746A2F">
        <w:rPr>
          <w:rFonts w:cs="Arial"/>
          <w:color w:val="000000"/>
          <w:sz w:val="22"/>
          <w:szCs w:val="22"/>
        </w:rPr>
        <w:t>A</w:t>
      </w:r>
      <w:r w:rsidR="00746A2F" w:rsidRPr="0068758D">
        <w:rPr>
          <w:rFonts w:cs="Arial"/>
          <w:color w:val="000000"/>
          <w:sz w:val="22"/>
          <w:szCs w:val="22"/>
        </w:rPr>
        <w:t xml:space="preserve">dministración considera prudente adicionar </w:t>
      </w:r>
      <w:r w:rsidR="004978BC">
        <w:rPr>
          <w:rFonts w:cs="Arial"/>
          <w:color w:val="000000"/>
          <w:sz w:val="22"/>
          <w:szCs w:val="22"/>
        </w:rPr>
        <w:t xml:space="preserve">dos meses </w:t>
      </w:r>
      <w:r w:rsidR="00746A2F" w:rsidRPr="0068758D">
        <w:rPr>
          <w:rFonts w:cs="Arial"/>
          <w:color w:val="000000"/>
          <w:sz w:val="22"/>
          <w:szCs w:val="22"/>
        </w:rPr>
        <w:t xml:space="preserve">a los plazos </w:t>
      </w:r>
      <w:r w:rsidR="00746A2F" w:rsidRPr="0068758D">
        <w:rPr>
          <w:rFonts w:cs="Arial"/>
          <w:color w:val="000000"/>
          <w:sz w:val="22"/>
          <w:szCs w:val="22"/>
        </w:rPr>
        <w:lastRenderedPageBreak/>
        <w:t>indicados en los citados informes, definiendo las fechas de la siguiente manera</w:t>
      </w:r>
      <w:r w:rsidR="00746A2F">
        <w:rPr>
          <w:rFonts w:cs="Arial"/>
          <w:color w:val="000000"/>
          <w:sz w:val="22"/>
          <w:szCs w:val="22"/>
        </w:rPr>
        <w:t xml:space="preserve">: hasta </w:t>
      </w:r>
      <w:r w:rsidR="0068758D" w:rsidRPr="0068758D">
        <w:rPr>
          <w:rFonts w:cs="Arial"/>
          <w:color w:val="000000"/>
          <w:sz w:val="22"/>
          <w:szCs w:val="22"/>
        </w:rPr>
        <w:t>el 31 de julio de 2022</w:t>
      </w:r>
      <w:r w:rsidR="00746A2F">
        <w:rPr>
          <w:rFonts w:cs="Arial"/>
          <w:color w:val="000000"/>
          <w:sz w:val="22"/>
          <w:szCs w:val="22"/>
        </w:rPr>
        <w:t xml:space="preserve">, </w:t>
      </w:r>
      <w:r w:rsidR="0068758D" w:rsidRPr="0068758D">
        <w:rPr>
          <w:rFonts w:cs="Arial"/>
          <w:color w:val="000000"/>
          <w:sz w:val="22"/>
          <w:szCs w:val="22"/>
        </w:rPr>
        <w:t xml:space="preserve">para la </w:t>
      </w:r>
      <w:r w:rsidR="00746A2F">
        <w:rPr>
          <w:rFonts w:cs="Arial"/>
          <w:color w:val="000000"/>
          <w:sz w:val="22"/>
          <w:szCs w:val="22"/>
        </w:rPr>
        <w:t>f</w:t>
      </w:r>
      <w:r w:rsidR="0068758D" w:rsidRPr="0068758D">
        <w:rPr>
          <w:rFonts w:cs="Arial"/>
          <w:color w:val="000000"/>
          <w:sz w:val="22"/>
          <w:szCs w:val="22"/>
        </w:rPr>
        <w:t>inalización de las obras constructivas</w:t>
      </w:r>
      <w:r w:rsidR="00746A2F">
        <w:rPr>
          <w:rFonts w:cs="Arial"/>
          <w:color w:val="000000"/>
          <w:sz w:val="22"/>
          <w:szCs w:val="22"/>
        </w:rPr>
        <w:t xml:space="preserve">; hasta </w:t>
      </w:r>
      <w:r w:rsidR="0068758D" w:rsidRPr="0068758D">
        <w:rPr>
          <w:rFonts w:cs="Arial"/>
          <w:color w:val="000000"/>
          <w:sz w:val="22"/>
          <w:szCs w:val="22"/>
        </w:rPr>
        <w:t>el 31 de mayo de 2023</w:t>
      </w:r>
      <w:r w:rsidR="00746A2F">
        <w:rPr>
          <w:rFonts w:cs="Arial"/>
          <w:color w:val="000000"/>
          <w:sz w:val="22"/>
          <w:szCs w:val="22"/>
        </w:rPr>
        <w:t>, p</w:t>
      </w:r>
      <w:r w:rsidR="0068758D" w:rsidRPr="0068758D">
        <w:rPr>
          <w:rFonts w:cs="Arial"/>
          <w:color w:val="000000"/>
          <w:sz w:val="22"/>
          <w:szCs w:val="22"/>
        </w:rPr>
        <w:t>ara la segregación y formalización de las 74 operaciones</w:t>
      </w:r>
      <w:r w:rsidR="00746A2F">
        <w:rPr>
          <w:rFonts w:cs="Arial"/>
          <w:color w:val="000000"/>
          <w:sz w:val="22"/>
          <w:szCs w:val="22"/>
        </w:rPr>
        <w:t xml:space="preserve">; hasta </w:t>
      </w:r>
      <w:r w:rsidR="0068758D" w:rsidRPr="0068758D">
        <w:rPr>
          <w:rFonts w:cs="Arial"/>
          <w:color w:val="000000"/>
          <w:sz w:val="22"/>
          <w:szCs w:val="22"/>
        </w:rPr>
        <w:t>el 30 de noviembre de 2024</w:t>
      </w:r>
      <w:r w:rsidR="00746A2F">
        <w:rPr>
          <w:rFonts w:cs="Arial"/>
          <w:color w:val="000000"/>
          <w:sz w:val="22"/>
          <w:szCs w:val="22"/>
        </w:rPr>
        <w:t>,</w:t>
      </w:r>
      <w:r w:rsidR="0068758D" w:rsidRPr="0068758D">
        <w:rPr>
          <w:rFonts w:cs="Arial"/>
          <w:color w:val="000000"/>
          <w:sz w:val="22"/>
          <w:szCs w:val="22"/>
        </w:rPr>
        <w:t xml:space="preserve"> para la operación y mantenimiento de la PTAR</w:t>
      </w:r>
      <w:r w:rsidR="00746A2F">
        <w:rPr>
          <w:rFonts w:cs="Arial"/>
          <w:color w:val="000000"/>
          <w:sz w:val="22"/>
          <w:szCs w:val="22"/>
        </w:rPr>
        <w:t xml:space="preserve">; y hasta </w:t>
      </w:r>
      <w:r w:rsidR="00746A2F" w:rsidRPr="0068758D">
        <w:rPr>
          <w:rFonts w:cs="Arial"/>
          <w:color w:val="000000"/>
          <w:sz w:val="22"/>
          <w:szCs w:val="22"/>
        </w:rPr>
        <w:t>el 28 de febrero de 2025</w:t>
      </w:r>
      <w:r w:rsidR="0038013D">
        <w:rPr>
          <w:rFonts w:cs="Arial"/>
          <w:color w:val="000000"/>
          <w:sz w:val="22"/>
          <w:szCs w:val="22"/>
        </w:rPr>
        <w:t>,</w:t>
      </w:r>
      <w:r w:rsidR="00746A2F" w:rsidRPr="0068758D">
        <w:rPr>
          <w:rFonts w:cs="Arial"/>
          <w:color w:val="000000"/>
          <w:sz w:val="22"/>
          <w:szCs w:val="22"/>
        </w:rPr>
        <w:t xml:space="preserve"> para la entrega del cierre técnico y financiero del proyecto</w:t>
      </w:r>
      <w:r w:rsidR="00221D31">
        <w:rPr>
          <w:rFonts w:cs="Arial"/>
          <w:color w:val="000000"/>
          <w:sz w:val="22"/>
          <w:szCs w:val="22"/>
        </w:rPr>
        <w:t>.</w:t>
      </w:r>
    </w:p>
    <w:p w14:paraId="082CED27" w14:textId="3E92A9AA" w:rsidR="00746A2F" w:rsidRDefault="00746A2F" w:rsidP="008B2882">
      <w:pPr>
        <w:spacing w:line="360" w:lineRule="auto"/>
        <w:jc w:val="both"/>
        <w:rPr>
          <w:rFonts w:cs="Arial"/>
          <w:sz w:val="22"/>
          <w:szCs w:val="22"/>
        </w:rPr>
      </w:pPr>
    </w:p>
    <w:p w14:paraId="07B0EB29" w14:textId="15B79C0C" w:rsidR="00221D31" w:rsidRDefault="008B2882" w:rsidP="008B2882">
      <w:pPr>
        <w:spacing w:line="360" w:lineRule="auto"/>
        <w:jc w:val="both"/>
        <w:rPr>
          <w:rFonts w:cs="Arial"/>
          <w:sz w:val="22"/>
          <w:szCs w:val="22"/>
        </w:rPr>
      </w:pPr>
      <w:r w:rsidRPr="00AB356A">
        <w:rPr>
          <w:rFonts w:cs="Arial"/>
          <w:b/>
          <w:bCs/>
          <w:sz w:val="22"/>
          <w:szCs w:val="22"/>
        </w:rPr>
        <w:t>Tercero:</w:t>
      </w:r>
      <w:r w:rsidRPr="008B2882">
        <w:rPr>
          <w:rFonts w:cs="Arial"/>
          <w:sz w:val="22"/>
          <w:szCs w:val="22"/>
        </w:rPr>
        <w:t xml:space="preserve"> Que esta Junta Directiva no encuentra objeción en acoger la recomendación de la Administración, en los mismos términos planteados </w:t>
      </w:r>
      <w:r w:rsidR="00221D31">
        <w:rPr>
          <w:rFonts w:cs="Arial"/>
          <w:sz w:val="22"/>
          <w:szCs w:val="22"/>
        </w:rPr>
        <w:t>por la Dirección FOSUVI y la Subgerencia de Operaciones, estableciendo que dichos plazos son improrrogables</w:t>
      </w:r>
      <w:r w:rsidR="00D0654A">
        <w:rPr>
          <w:rFonts w:cs="Arial"/>
          <w:sz w:val="22"/>
          <w:szCs w:val="22"/>
        </w:rPr>
        <w:t xml:space="preserve"> y que deberán iniciarse las gestiones para que las familias beneficiarias ocupen las viviendas bajo contrato de comodato</w:t>
      </w:r>
      <w:r w:rsidR="00221D31">
        <w:rPr>
          <w:rFonts w:cs="Arial"/>
          <w:sz w:val="22"/>
          <w:szCs w:val="22"/>
        </w:rPr>
        <w:t>.</w:t>
      </w:r>
    </w:p>
    <w:p w14:paraId="21B41BB4" w14:textId="77777777" w:rsidR="008B2882" w:rsidRPr="008B2882" w:rsidRDefault="008B2882" w:rsidP="008B2882">
      <w:pPr>
        <w:spacing w:line="360" w:lineRule="auto"/>
        <w:jc w:val="both"/>
        <w:rPr>
          <w:rFonts w:cs="Arial"/>
          <w:sz w:val="22"/>
          <w:szCs w:val="22"/>
        </w:rPr>
      </w:pPr>
    </w:p>
    <w:p w14:paraId="159796C5" w14:textId="77777777" w:rsidR="008B2882" w:rsidRPr="00AB356A" w:rsidRDefault="008B2882" w:rsidP="008B2882">
      <w:pPr>
        <w:spacing w:line="360" w:lineRule="auto"/>
        <w:jc w:val="both"/>
        <w:rPr>
          <w:rFonts w:cs="Arial"/>
          <w:b/>
          <w:bCs/>
          <w:sz w:val="22"/>
          <w:szCs w:val="22"/>
        </w:rPr>
      </w:pPr>
      <w:r w:rsidRPr="00AB356A">
        <w:rPr>
          <w:rFonts w:cs="Arial"/>
          <w:b/>
          <w:bCs/>
          <w:sz w:val="22"/>
          <w:szCs w:val="22"/>
        </w:rPr>
        <w:t>Por tanto, se acuerda:</w:t>
      </w:r>
    </w:p>
    <w:p w14:paraId="426794B2" w14:textId="39A3B5CC" w:rsidR="00221D31" w:rsidRDefault="00221D31" w:rsidP="00221D31">
      <w:pPr>
        <w:spacing w:line="360" w:lineRule="auto"/>
        <w:jc w:val="both"/>
        <w:rPr>
          <w:rFonts w:cs="Arial"/>
          <w:sz w:val="22"/>
          <w:szCs w:val="22"/>
          <w:lang w:val="es-ES_tradnl"/>
        </w:rPr>
      </w:pPr>
      <w:r>
        <w:rPr>
          <w:rFonts w:cs="Arial"/>
          <w:b/>
          <w:bCs/>
          <w:color w:val="000000"/>
          <w:sz w:val="22"/>
          <w:szCs w:val="22"/>
          <w:lang w:val="es-CR"/>
        </w:rPr>
        <w:t>1</w:t>
      </w:r>
      <w:r w:rsidRPr="005160B1">
        <w:rPr>
          <w:rFonts w:cs="Arial"/>
          <w:b/>
          <w:bCs/>
          <w:color w:val="000000"/>
          <w:sz w:val="22"/>
          <w:szCs w:val="22"/>
          <w:lang w:val="es-CR"/>
        </w:rPr>
        <w:t>.-</w:t>
      </w:r>
      <w:r>
        <w:rPr>
          <w:rFonts w:cs="Arial"/>
          <w:color w:val="000000"/>
          <w:sz w:val="22"/>
          <w:szCs w:val="22"/>
          <w:lang w:val="es-CR"/>
        </w:rPr>
        <w:t xml:space="preserve"> </w:t>
      </w:r>
      <w:r w:rsidRPr="00911E34">
        <w:rPr>
          <w:rFonts w:cs="Arial"/>
          <w:color w:val="000000"/>
          <w:sz w:val="22"/>
          <w:szCs w:val="22"/>
        </w:rPr>
        <w:t xml:space="preserve">Autorizar </w:t>
      </w:r>
      <w:r>
        <w:rPr>
          <w:rFonts w:cs="Arial"/>
          <w:color w:val="000000"/>
          <w:sz w:val="22"/>
          <w:szCs w:val="22"/>
        </w:rPr>
        <w:t xml:space="preserve">a la Mutual Cartago </w:t>
      </w:r>
      <w:r w:rsidRPr="00C052C6">
        <w:rPr>
          <w:rFonts w:cs="Arial"/>
          <w:color w:val="000000"/>
          <w:sz w:val="22"/>
          <w:szCs w:val="22"/>
          <w:lang w:val="es-ES_tradnl"/>
        </w:rPr>
        <w:t>de Ahorro y Préstamo</w:t>
      </w:r>
      <w:r>
        <w:rPr>
          <w:rFonts w:cs="Arial"/>
          <w:color w:val="000000"/>
          <w:sz w:val="22"/>
          <w:szCs w:val="22"/>
          <w:lang w:val="es-ES_tradnl"/>
        </w:rPr>
        <w:t>,</w:t>
      </w:r>
      <w:r w:rsidRPr="00911E34">
        <w:rPr>
          <w:rFonts w:cs="Arial"/>
          <w:sz w:val="22"/>
          <w:szCs w:val="22"/>
        </w:rPr>
        <w:t xml:space="preserve"> </w:t>
      </w:r>
      <w:r w:rsidRPr="00310F4B">
        <w:rPr>
          <w:rFonts w:cs="Arial"/>
          <w:sz w:val="22"/>
          <w:szCs w:val="22"/>
          <w:lang w:val="es-ES_tradnl"/>
        </w:rPr>
        <w:t xml:space="preserve">una ampliación al plazo del </w:t>
      </w:r>
      <w:r>
        <w:rPr>
          <w:rFonts w:cs="Arial"/>
          <w:sz w:val="22"/>
          <w:szCs w:val="22"/>
        </w:rPr>
        <w:t>contrato de administración de recursos</w:t>
      </w:r>
      <w:r w:rsidRPr="00911E34">
        <w:rPr>
          <w:rFonts w:cs="Arial"/>
          <w:sz w:val="22"/>
          <w:szCs w:val="22"/>
        </w:rPr>
        <w:t xml:space="preserve"> </w:t>
      </w:r>
      <w:r>
        <w:rPr>
          <w:rFonts w:cs="Arial"/>
          <w:sz w:val="22"/>
          <w:szCs w:val="22"/>
        </w:rPr>
        <w:t xml:space="preserve">del </w:t>
      </w:r>
      <w:r w:rsidRPr="00911E34">
        <w:rPr>
          <w:rFonts w:cs="Arial"/>
          <w:sz w:val="22"/>
          <w:szCs w:val="22"/>
        </w:rPr>
        <w:t>proyecto</w:t>
      </w:r>
      <w:r>
        <w:rPr>
          <w:rFonts w:cs="Arial"/>
          <w:sz w:val="22"/>
          <w:szCs w:val="22"/>
        </w:rPr>
        <w:t xml:space="preserve"> habitacional </w:t>
      </w:r>
      <w:r w:rsidRPr="008B2882">
        <w:rPr>
          <w:rFonts w:cs="Arial"/>
          <w:sz w:val="22"/>
          <w:szCs w:val="22"/>
        </w:rPr>
        <w:t>Santa Fe,</w:t>
      </w:r>
      <w:r>
        <w:rPr>
          <w:rFonts w:cs="Arial"/>
          <w:sz w:val="22"/>
          <w:szCs w:val="22"/>
          <w:lang w:val="es-ES_tradnl"/>
        </w:rPr>
        <w:t xml:space="preserve"> con carácter de improrrogable, según el siguiente detalle:</w:t>
      </w:r>
    </w:p>
    <w:p w14:paraId="500029A5" w14:textId="77777777" w:rsidR="00221D31" w:rsidRDefault="00221D31" w:rsidP="00221D31">
      <w:pPr>
        <w:spacing w:line="360" w:lineRule="auto"/>
        <w:jc w:val="both"/>
        <w:rPr>
          <w:rFonts w:cs="Arial"/>
          <w:color w:val="000000"/>
          <w:sz w:val="22"/>
          <w:szCs w:val="22"/>
        </w:rPr>
      </w:pPr>
      <w:r>
        <w:rPr>
          <w:rFonts w:cs="Arial"/>
          <w:color w:val="000000"/>
          <w:sz w:val="22"/>
          <w:szCs w:val="22"/>
        </w:rPr>
        <w:t xml:space="preserve">a) Hasta </w:t>
      </w:r>
      <w:r w:rsidR="0068758D" w:rsidRPr="0068758D">
        <w:rPr>
          <w:rFonts w:cs="Arial"/>
          <w:color w:val="000000"/>
          <w:sz w:val="22"/>
          <w:szCs w:val="22"/>
        </w:rPr>
        <w:t>el 31 de julio de 2022</w:t>
      </w:r>
      <w:r>
        <w:rPr>
          <w:rFonts w:cs="Arial"/>
          <w:color w:val="000000"/>
          <w:sz w:val="22"/>
          <w:szCs w:val="22"/>
        </w:rPr>
        <w:t xml:space="preserve">, </w:t>
      </w:r>
      <w:r w:rsidR="0068758D" w:rsidRPr="0068758D">
        <w:rPr>
          <w:rFonts w:cs="Arial"/>
          <w:color w:val="000000"/>
          <w:sz w:val="22"/>
          <w:szCs w:val="22"/>
        </w:rPr>
        <w:t xml:space="preserve">para la </w:t>
      </w:r>
      <w:r>
        <w:rPr>
          <w:rFonts w:cs="Arial"/>
          <w:color w:val="000000"/>
          <w:sz w:val="22"/>
          <w:szCs w:val="22"/>
        </w:rPr>
        <w:t>f</w:t>
      </w:r>
      <w:r w:rsidR="0068758D" w:rsidRPr="0068758D">
        <w:rPr>
          <w:rFonts w:cs="Arial"/>
          <w:color w:val="000000"/>
          <w:sz w:val="22"/>
          <w:szCs w:val="22"/>
        </w:rPr>
        <w:t>inalización de las obras constructivas</w:t>
      </w:r>
      <w:r>
        <w:rPr>
          <w:rFonts w:cs="Arial"/>
          <w:color w:val="000000"/>
          <w:sz w:val="22"/>
          <w:szCs w:val="22"/>
        </w:rPr>
        <w:t>.</w:t>
      </w:r>
    </w:p>
    <w:p w14:paraId="060B2EE2" w14:textId="77777777" w:rsidR="0038013D" w:rsidRDefault="00221D31" w:rsidP="00221D31">
      <w:pPr>
        <w:spacing w:line="360" w:lineRule="auto"/>
        <w:jc w:val="both"/>
        <w:rPr>
          <w:rFonts w:cs="Arial"/>
          <w:color w:val="000000"/>
          <w:sz w:val="22"/>
          <w:szCs w:val="22"/>
        </w:rPr>
      </w:pPr>
      <w:r>
        <w:rPr>
          <w:rFonts w:cs="Arial"/>
          <w:color w:val="000000"/>
          <w:sz w:val="22"/>
          <w:szCs w:val="22"/>
        </w:rPr>
        <w:t xml:space="preserve">b) Hasta </w:t>
      </w:r>
      <w:r w:rsidR="0068758D" w:rsidRPr="0068758D">
        <w:rPr>
          <w:rFonts w:cs="Arial"/>
          <w:color w:val="000000"/>
          <w:sz w:val="22"/>
          <w:szCs w:val="22"/>
        </w:rPr>
        <w:t>el 31 de mayo de 2023</w:t>
      </w:r>
      <w:r>
        <w:rPr>
          <w:rFonts w:cs="Arial"/>
          <w:color w:val="000000"/>
          <w:sz w:val="22"/>
          <w:szCs w:val="22"/>
        </w:rPr>
        <w:t>, p</w:t>
      </w:r>
      <w:r w:rsidR="0068758D" w:rsidRPr="0068758D">
        <w:rPr>
          <w:rFonts w:cs="Arial"/>
          <w:color w:val="000000"/>
          <w:sz w:val="22"/>
          <w:szCs w:val="22"/>
        </w:rPr>
        <w:t>ara la segregación y formalización de las 74 operaciones</w:t>
      </w:r>
      <w:r w:rsidR="0038013D">
        <w:rPr>
          <w:rFonts w:cs="Arial"/>
          <w:color w:val="000000"/>
          <w:sz w:val="22"/>
          <w:szCs w:val="22"/>
        </w:rPr>
        <w:t>.</w:t>
      </w:r>
    </w:p>
    <w:p w14:paraId="0A358FDF" w14:textId="77777777" w:rsidR="0038013D" w:rsidRDefault="0038013D" w:rsidP="00221D31">
      <w:pPr>
        <w:spacing w:line="360" w:lineRule="auto"/>
        <w:jc w:val="both"/>
        <w:rPr>
          <w:rFonts w:cs="Arial"/>
          <w:color w:val="000000"/>
          <w:sz w:val="22"/>
          <w:szCs w:val="22"/>
        </w:rPr>
      </w:pPr>
      <w:r>
        <w:rPr>
          <w:rFonts w:cs="Arial"/>
          <w:color w:val="000000"/>
          <w:sz w:val="22"/>
          <w:szCs w:val="22"/>
        </w:rPr>
        <w:t xml:space="preserve">c) Hasta </w:t>
      </w:r>
      <w:r w:rsidR="0068758D" w:rsidRPr="0068758D">
        <w:rPr>
          <w:rFonts w:cs="Arial"/>
          <w:color w:val="000000"/>
          <w:sz w:val="22"/>
          <w:szCs w:val="22"/>
        </w:rPr>
        <w:t>el 30 de noviembre de 2024</w:t>
      </w:r>
      <w:r w:rsidR="00221D31">
        <w:rPr>
          <w:rFonts w:cs="Arial"/>
          <w:color w:val="000000"/>
          <w:sz w:val="22"/>
          <w:szCs w:val="22"/>
        </w:rPr>
        <w:t>,</w:t>
      </w:r>
      <w:r w:rsidR="0068758D" w:rsidRPr="0068758D">
        <w:rPr>
          <w:rFonts w:cs="Arial"/>
          <w:color w:val="000000"/>
          <w:sz w:val="22"/>
          <w:szCs w:val="22"/>
        </w:rPr>
        <w:t xml:space="preserve"> para la operación y mantenimiento de la PTAR</w:t>
      </w:r>
      <w:r>
        <w:rPr>
          <w:rFonts w:cs="Arial"/>
          <w:color w:val="000000"/>
          <w:sz w:val="22"/>
          <w:szCs w:val="22"/>
        </w:rPr>
        <w:t>.</w:t>
      </w:r>
    </w:p>
    <w:p w14:paraId="1484BDA4" w14:textId="5706FA41" w:rsidR="00221D31" w:rsidRPr="0068758D" w:rsidRDefault="0038013D" w:rsidP="00221D31">
      <w:pPr>
        <w:spacing w:line="360" w:lineRule="auto"/>
        <w:jc w:val="both"/>
        <w:rPr>
          <w:rFonts w:cs="Arial"/>
          <w:color w:val="000000"/>
          <w:sz w:val="22"/>
          <w:szCs w:val="22"/>
        </w:rPr>
      </w:pPr>
      <w:r>
        <w:rPr>
          <w:rFonts w:cs="Arial"/>
          <w:color w:val="000000"/>
          <w:sz w:val="22"/>
          <w:szCs w:val="22"/>
        </w:rPr>
        <w:t xml:space="preserve">d) Hasta </w:t>
      </w:r>
      <w:r w:rsidR="00221D31" w:rsidRPr="0068758D">
        <w:rPr>
          <w:rFonts w:cs="Arial"/>
          <w:color w:val="000000"/>
          <w:sz w:val="22"/>
          <w:szCs w:val="22"/>
        </w:rPr>
        <w:t>el 28 de febrero de 2025</w:t>
      </w:r>
      <w:r>
        <w:rPr>
          <w:rFonts w:cs="Arial"/>
          <w:color w:val="000000"/>
          <w:sz w:val="22"/>
          <w:szCs w:val="22"/>
        </w:rPr>
        <w:t>,</w:t>
      </w:r>
      <w:r w:rsidR="00221D31" w:rsidRPr="0068758D">
        <w:rPr>
          <w:rFonts w:cs="Arial"/>
          <w:color w:val="000000"/>
          <w:sz w:val="22"/>
          <w:szCs w:val="22"/>
        </w:rPr>
        <w:t xml:space="preserve"> para la entrega del cierre técnico y financiero del proyecto</w:t>
      </w:r>
      <w:r w:rsidR="00221D31">
        <w:rPr>
          <w:rFonts w:cs="Arial"/>
          <w:color w:val="000000"/>
          <w:sz w:val="22"/>
          <w:szCs w:val="22"/>
        </w:rPr>
        <w:t>.</w:t>
      </w:r>
    </w:p>
    <w:p w14:paraId="36F6973C" w14:textId="2D14A839" w:rsidR="00221D31" w:rsidRDefault="00221D31" w:rsidP="008B2882">
      <w:pPr>
        <w:spacing w:line="360" w:lineRule="auto"/>
        <w:jc w:val="both"/>
        <w:rPr>
          <w:rFonts w:cs="Arial"/>
          <w:sz w:val="22"/>
          <w:szCs w:val="22"/>
        </w:rPr>
      </w:pPr>
    </w:p>
    <w:p w14:paraId="5B60DFBA" w14:textId="77777777" w:rsidR="0038013D" w:rsidRDefault="0038013D" w:rsidP="0038013D">
      <w:pPr>
        <w:spacing w:line="360" w:lineRule="auto"/>
        <w:jc w:val="both"/>
        <w:rPr>
          <w:rFonts w:cs="Arial"/>
          <w:sz w:val="22"/>
          <w:szCs w:val="22"/>
          <w:lang w:val="es-ES_tradnl"/>
        </w:rPr>
      </w:pPr>
      <w:r w:rsidRPr="00B179AA">
        <w:rPr>
          <w:rFonts w:cs="Arial"/>
          <w:b/>
          <w:bCs/>
          <w:sz w:val="22"/>
          <w:szCs w:val="22"/>
          <w:lang w:val="es-ES_tradnl"/>
        </w:rPr>
        <w:t>2.-</w:t>
      </w:r>
      <w:r>
        <w:rPr>
          <w:rFonts w:cs="Arial"/>
          <w:sz w:val="22"/>
          <w:szCs w:val="22"/>
          <w:lang w:val="es-ES_tradnl"/>
        </w:rPr>
        <w:t xml:space="preserve"> Dicha </w:t>
      </w:r>
      <w:r w:rsidRPr="00B179AA">
        <w:rPr>
          <w:rFonts w:cs="Arial"/>
          <w:sz w:val="22"/>
          <w:szCs w:val="22"/>
        </w:rPr>
        <w:t>ampliación de plazo no representa costos adicionales de ningún tipo para el BANHVI, debido a que la problemática presentada es responsabilidad de FUPROVI, que diseñó y construyó el proyecto</w:t>
      </w:r>
      <w:r>
        <w:rPr>
          <w:rFonts w:cs="Arial"/>
          <w:sz w:val="22"/>
          <w:szCs w:val="22"/>
        </w:rPr>
        <w:t>.</w:t>
      </w:r>
    </w:p>
    <w:p w14:paraId="2E73CBC6" w14:textId="77777777" w:rsidR="0038013D" w:rsidRDefault="0038013D" w:rsidP="0038013D">
      <w:pPr>
        <w:spacing w:line="360" w:lineRule="auto"/>
        <w:jc w:val="both"/>
        <w:rPr>
          <w:rFonts w:cs="Arial"/>
          <w:sz w:val="22"/>
          <w:szCs w:val="22"/>
          <w:lang w:val="es-ES_tradnl"/>
        </w:rPr>
      </w:pPr>
    </w:p>
    <w:p w14:paraId="46915989" w14:textId="4F94DECA" w:rsidR="002B71CC" w:rsidRPr="0091188B" w:rsidRDefault="0038013D" w:rsidP="002B71CC">
      <w:pPr>
        <w:numPr>
          <w:ilvl w:val="0"/>
          <w:numId w:val="23"/>
        </w:numPr>
        <w:spacing w:line="360" w:lineRule="auto"/>
        <w:jc w:val="both"/>
        <w:rPr>
          <w:rFonts w:cs="Arial"/>
          <w:sz w:val="22"/>
          <w:szCs w:val="22"/>
        </w:rPr>
      </w:pPr>
      <w:r w:rsidRPr="00B179AA">
        <w:rPr>
          <w:rFonts w:cs="Arial"/>
          <w:b/>
          <w:bCs/>
          <w:color w:val="000000"/>
          <w:sz w:val="22"/>
          <w:szCs w:val="22"/>
          <w:lang w:val="es-CR"/>
        </w:rPr>
        <w:t>3.-</w:t>
      </w:r>
      <w:r w:rsidRPr="00B179AA">
        <w:rPr>
          <w:rFonts w:cs="Arial"/>
          <w:color w:val="000000"/>
          <w:sz w:val="22"/>
          <w:szCs w:val="22"/>
          <w:lang w:val="es-CR"/>
        </w:rPr>
        <w:t xml:space="preserve"> Deberá realizarse una adenda al contrato de administración de recursos, con los plazos indicados en el presente acuerdo.</w:t>
      </w:r>
    </w:p>
    <w:p w14:paraId="61F3EB47" w14:textId="77777777" w:rsidR="0091188B" w:rsidRDefault="0091188B" w:rsidP="0091188B">
      <w:pPr>
        <w:spacing w:line="360" w:lineRule="auto"/>
        <w:jc w:val="both"/>
        <w:rPr>
          <w:rFonts w:cs="Arial"/>
          <w:sz w:val="22"/>
          <w:szCs w:val="22"/>
        </w:rPr>
      </w:pPr>
    </w:p>
    <w:p w14:paraId="22102203" w14:textId="1893F7B0" w:rsidR="0091188B" w:rsidRPr="0038013D" w:rsidRDefault="0091188B" w:rsidP="0091188B">
      <w:pPr>
        <w:spacing w:line="360" w:lineRule="auto"/>
        <w:jc w:val="both"/>
        <w:rPr>
          <w:rFonts w:cs="Arial"/>
          <w:sz w:val="22"/>
          <w:szCs w:val="22"/>
        </w:rPr>
      </w:pPr>
      <w:r w:rsidRPr="0091188B">
        <w:rPr>
          <w:rFonts w:cs="Arial"/>
          <w:b/>
          <w:bCs/>
          <w:sz w:val="22"/>
          <w:szCs w:val="22"/>
        </w:rPr>
        <w:t>4.-</w:t>
      </w:r>
      <w:r>
        <w:rPr>
          <w:rFonts w:cs="Arial"/>
          <w:sz w:val="22"/>
          <w:szCs w:val="22"/>
        </w:rPr>
        <w:t xml:space="preserve"> Se instruye a </w:t>
      </w:r>
      <w:r w:rsidRPr="0091188B">
        <w:rPr>
          <w:rFonts w:cs="Arial"/>
          <w:sz w:val="22"/>
          <w:szCs w:val="22"/>
          <w:lang w:val="es-ES_tradnl"/>
        </w:rPr>
        <w:t>Administración</w:t>
      </w:r>
      <w:r>
        <w:rPr>
          <w:rFonts w:cs="Arial"/>
          <w:sz w:val="22"/>
          <w:szCs w:val="22"/>
          <w:lang w:val="es-ES_tradnl"/>
        </w:rPr>
        <w:t xml:space="preserve">, para que </w:t>
      </w:r>
      <w:r>
        <w:rPr>
          <w:rFonts w:cs="Arial"/>
          <w:sz w:val="22"/>
          <w:szCs w:val="22"/>
        </w:rPr>
        <w:t>inicie gestiones dirigidas a que las familias beneficiarias ocupen las viviendas bajo contrato de comodato.</w:t>
      </w:r>
    </w:p>
    <w:p w14:paraId="5124AC6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6F761F0" w14:textId="77777777" w:rsidR="002B71CC" w:rsidRPr="00D14EAF" w:rsidRDefault="002B71CC" w:rsidP="002B71CC">
      <w:pPr>
        <w:spacing w:line="360" w:lineRule="auto"/>
        <w:jc w:val="both"/>
        <w:rPr>
          <w:rFonts w:cs="Arial"/>
          <w:b/>
          <w:sz w:val="22"/>
        </w:rPr>
      </w:pPr>
      <w:r w:rsidRPr="00D14EAF">
        <w:rPr>
          <w:rFonts w:cs="Arial"/>
          <w:b/>
          <w:sz w:val="22"/>
        </w:rPr>
        <w:t>************</w:t>
      </w:r>
    </w:p>
    <w:p w14:paraId="5B74D83A" w14:textId="77777777" w:rsidR="002B71CC" w:rsidRDefault="002B71CC" w:rsidP="002B71CC">
      <w:pPr>
        <w:spacing w:line="360" w:lineRule="auto"/>
        <w:jc w:val="both"/>
        <w:rPr>
          <w:rFonts w:cs="Arial"/>
          <w:sz w:val="22"/>
          <w:lang w:val="es-ES_tradnl"/>
        </w:rPr>
      </w:pPr>
    </w:p>
    <w:p w14:paraId="2C981113"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3</w:t>
      </w:r>
      <w:r w:rsidRPr="00AB2826">
        <w:rPr>
          <w:rFonts w:cs="Arial"/>
          <w:szCs w:val="22"/>
        </w:rPr>
        <w:t>:</w:t>
      </w:r>
    </w:p>
    <w:p w14:paraId="72A6F309" w14:textId="6E847E59" w:rsidR="00AA2752" w:rsidRPr="00AA2752" w:rsidRDefault="00AA2752" w:rsidP="00AA2752">
      <w:pPr>
        <w:spacing w:line="360" w:lineRule="auto"/>
        <w:jc w:val="both"/>
        <w:rPr>
          <w:rFonts w:cs="Arial"/>
          <w:sz w:val="22"/>
          <w:szCs w:val="22"/>
          <w:lang w:val="es-CR"/>
        </w:rPr>
      </w:pPr>
      <w:r w:rsidRPr="002E12D0">
        <w:rPr>
          <w:rFonts w:cs="Arial"/>
          <w:b/>
          <w:bCs/>
          <w:sz w:val="22"/>
          <w:szCs w:val="22"/>
        </w:rPr>
        <w:t>I.-</w:t>
      </w:r>
      <w:r>
        <w:rPr>
          <w:rFonts w:cs="Arial"/>
          <w:sz w:val="22"/>
          <w:szCs w:val="22"/>
        </w:rPr>
        <w:t xml:space="preserve"> </w:t>
      </w:r>
      <w:r w:rsidRPr="00AA2752">
        <w:rPr>
          <w:rFonts w:cs="Arial"/>
          <w:sz w:val="22"/>
          <w:szCs w:val="22"/>
        </w:rPr>
        <w:t xml:space="preserve">Aprobar los </w:t>
      </w:r>
      <w:r>
        <w:rPr>
          <w:rFonts w:cs="Arial"/>
          <w:sz w:val="22"/>
          <w:szCs w:val="22"/>
        </w:rPr>
        <w:t xml:space="preserve">siguientes </w:t>
      </w:r>
      <w:r w:rsidRPr="00AA2752">
        <w:rPr>
          <w:rFonts w:cs="Arial"/>
          <w:sz w:val="22"/>
          <w:szCs w:val="22"/>
        </w:rPr>
        <w:t>objetivos estratégicos generales y específicos de</w:t>
      </w:r>
      <w:r>
        <w:rPr>
          <w:rFonts w:cs="Arial"/>
          <w:sz w:val="22"/>
          <w:szCs w:val="22"/>
        </w:rPr>
        <w:t>l Plan Estratégico Institucional</w:t>
      </w:r>
      <w:r w:rsidR="00EF3D8C">
        <w:rPr>
          <w:rFonts w:cs="Arial"/>
          <w:sz w:val="22"/>
          <w:szCs w:val="22"/>
        </w:rPr>
        <w:t>,</w:t>
      </w:r>
      <w:r>
        <w:rPr>
          <w:rFonts w:cs="Arial"/>
          <w:sz w:val="22"/>
          <w:szCs w:val="22"/>
        </w:rPr>
        <w:t xml:space="preserve"> </w:t>
      </w:r>
      <w:r w:rsidRPr="00AA2752">
        <w:rPr>
          <w:rFonts w:cs="Arial"/>
          <w:sz w:val="22"/>
          <w:szCs w:val="22"/>
        </w:rPr>
        <w:t>para el periodo 2022 – 2025</w:t>
      </w:r>
      <w:r>
        <w:rPr>
          <w:rFonts w:cs="Arial"/>
          <w:sz w:val="22"/>
          <w:szCs w:val="22"/>
        </w:rPr>
        <w:t>:</w:t>
      </w:r>
      <w:r w:rsidRPr="00AA2752">
        <w:rPr>
          <w:rFonts w:cs="Arial"/>
          <w:sz w:val="22"/>
          <w:szCs w:val="22"/>
        </w:rPr>
        <w:t xml:space="preserve"> </w:t>
      </w:r>
    </w:p>
    <w:p w14:paraId="408C4383" w14:textId="77777777" w:rsidR="00AA2752" w:rsidRPr="00CB0257" w:rsidRDefault="00AA2752" w:rsidP="00CB0257">
      <w:pPr>
        <w:spacing w:line="360" w:lineRule="auto"/>
        <w:jc w:val="both"/>
        <w:rPr>
          <w:rFonts w:cs="Arial"/>
          <w:sz w:val="22"/>
          <w:szCs w:val="22"/>
          <w:lang w:val="es-ES_tradnl"/>
        </w:rPr>
      </w:pPr>
    </w:p>
    <w:p w14:paraId="51F5D159" w14:textId="77777777" w:rsidR="00CB0257" w:rsidRPr="00CB0257" w:rsidRDefault="00CB0257" w:rsidP="00CB0257">
      <w:pPr>
        <w:spacing w:line="360" w:lineRule="auto"/>
        <w:jc w:val="both"/>
        <w:rPr>
          <w:rFonts w:cs="Arial"/>
          <w:sz w:val="22"/>
          <w:szCs w:val="22"/>
          <w:lang w:val="es-CR"/>
        </w:rPr>
      </w:pPr>
      <w:r w:rsidRPr="00CB0257">
        <w:rPr>
          <w:rFonts w:cs="Arial"/>
          <w:b/>
          <w:bCs/>
          <w:sz w:val="22"/>
          <w:szCs w:val="22"/>
        </w:rPr>
        <w:t>Objetivo Estratégico No. 1:</w:t>
      </w:r>
      <w:r w:rsidRPr="00CB0257">
        <w:rPr>
          <w:rFonts w:cs="Arial"/>
          <w:sz w:val="22"/>
          <w:szCs w:val="22"/>
        </w:rPr>
        <w:t xml:space="preserve"> Lograr un crecimiento económico y financiero de la entidad que permita seguir cumpliendo el fin para el cual fue creada. </w:t>
      </w:r>
    </w:p>
    <w:p w14:paraId="5E6D34D9" w14:textId="77777777" w:rsidR="00D527CD" w:rsidRPr="00CB0257" w:rsidRDefault="00D527CD" w:rsidP="00CB0257">
      <w:pPr>
        <w:numPr>
          <w:ilvl w:val="0"/>
          <w:numId w:val="40"/>
        </w:numPr>
        <w:spacing w:line="360" w:lineRule="auto"/>
        <w:jc w:val="both"/>
        <w:rPr>
          <w:rFonts w:cs="Arial"/>
          <w:sz w:val="22"/>
          <w:szCs w:val="22"/>
          <w:lang w:val="es-CR"/>
        </w:rPr>
      </w:pPr>
      <w:r w:rsidRPr="00CB0257">
        <w:rPr>
          <w:rFonts w:cs="Arial"/>
          <w:b/>
          <w:bCs/>
          <w:sz w:val="22"/>
          <w:szCs w:val="22"/>
        </w:rPr>
        <w:t>Objetivo Específico 1:</w:t>
      </w:r>
      <w:r w:rsidRPr="00CB0257">
        <w:rPr>
          <w:rFonts w:cs="Arial"/>
          <w:sz w:val="22"/>
          <w:szCs w:val="22"/>
        </w:rPr>
        <w:t xml:space="preserve"> Fortalecer (ampliar) el portafolio de productos y servicios ofrecidos, que permitan el cumplimiento de la misión social y de fomento de la entidad, así como la estabilidad financiera institucional. </w:t>
      </w:r>
    </w:p>
    <w:p w14:paraId="1E9149CB" w14:textId="77777777" w:rsidR="00D527CD" w:rsidRPr="00CB0257" w:rsidRDefault="00D527CD" w:rsidP="00CB0257">
      <w:pPr>
        <w:numPr>
          <w:ilvl w:val="0"/>
          <w:numId w:val="40"/>
        </w:numPr>
        <w:spacing w:line="360" w:lineRule="auto"/>
        <w:jc w:val="both"/>
        <w:rPr>
          <w:rFonts w:cs="Arial"/>
          <w:sz w:val="22"/>
          <w:szCs w:val="22"/>
          <w:lang w:val="es-CR"/>
        </w:rPr>
      </w:pPr>
      <w:r w:rsidRPr="00CB0257">
        <w:rPr>
          <w:rFonts w:cs="Arial"/>
          <w:b/>
          <w:bCs/>
          <w:sz w:val="22"/>
          <w:szCs w:val="22"/>
        </w:rPr>
        <w:t>Objetivo Específico 2:</w:t>
      </w:r>
      <w:r w:rsidRPr="00CB0257">
        <w:rPr>
          <w:rFonts w:cs="Arial"/>
          <w:sz w:val="22"/>
          <w:szCs w:val="22"/>
        </w:rPr>
        <w:t xml:space="preserve"> Mejorar la gestión de los recursos para el cumplimiento de las proyecciones financieras y el fin institucional encomendado por ley. </w:t>
      </w:r>
    </w:p>
    <w:p w14:paraId="46C8A5DF" w14:textId="77777777" w:rsidR="00D527CD" w:rsidRPr="00CB0257" w:rsidRDefault="00D527CD" w:rsidP="00CB0257">
      <w:pPr>
        <w:numPr>
          <w:ilvl w:val="0"/>
          <w:numId w:val="40"/>
        </w:numPr>
        <w:spacing w:line="360" w:lineRule="auto"/>
        <w:jc w:val="both"/>
        <w:rPr>
          <w:rFonts w:cs="Arial"/>
          <w:sz w:val="22"/>
          <w:szCs w:val="22"/>
          <w:lang w:val="es-CR"/>
        </w:rPr>
      </w:pPr>
      <w:r w:rsidRPr="00CB0257">
        <w:rPr>
          <w:rFonts w:cs="Arial"/>
          <w:b/>
          <w:bCs/>
          <w:sz w:val="22"/>
          <w:szCs w:val="22"/>
        </w:rPr>
        <w:t>Objetivo Específico 3:</w:t>
      </w:r>
      <w:r w:rsidRPr="00CB0257">
        <w:rPr>
          <w:rFonts w:cs="Arial"/>
          <w:sz w:val="22"/>
          <w:szCs w:val="22"/>
        </w:rPr>
        <w:t xml:space="preserve"> Fortalecer las fuentes de financiamiento para el Fondo Nacional para la Vivienda y el Fondo de Subsidios para la Vivienda.</w:t>
      </w:r>
    </w:p>
    <w:p w14:paraId="1A902D89" w14:textId="77777777" w:rsidR="00D527CD" w:rsidRPr="00CB0257" w:rsidRDefault="00D527CD" w:rsidP="00CB0257">
      <w:pPr>
        <w:numPr>
          <w:ilvl w:val="0"/>
          <w:numId w:val="40"/>
        </w:numPr>
        <w:spacing w:line="360" w:lineRule="auto"/>
        <w:jc w:val="both"/>
        <w:rPr>
          <w:rFonts w:cs="Arial"/>
          <w:sz w:val="22"/>
          <w:szCs w:val="22"/>
          <w:lang w:val="es-CR"/>
        </w:rPr>
      </w:pPr>
      <w:r w:rsidRPr="00CB0257">
        <w:rPr>
          <w:rFonts w:cs="Arial"/>
          <w:b/>
          <w:bCs/>
          <w:sz w:val="22"/>
          <w:szCs w:val="22"/>
        </w:rPr>
        <w:t>Objetivo Específico 4:</w:t>
      </w:r>
      <w:r w:rsidRPr="00CB0257">
        <w:rPr>
          <w:rFonts w:cs="Arial"/>
          <w:sz w:val="22"/>
          <w:szCs w:val="22"/>
        </w:rPr>
        <w:t xml:space="preserve"> Mantener y fortalecer las condiciones necesarias para preservar la estabilidad y solvencia financiera del Banco, garantizando su adecuada posición patrimonial y calidad de activos. </w:t>
      </w:r>
    </w:p>
    <w:p w14:paraId="282FAC39" w14:textId="77777777" w:rsidR="00CB0257" w:rsidRPr="00CB0257" w:rsidRDefault="00CB0257" w:rsidP="00CB0257">
      <w:pPr>
        <w:spacing w:line="360" w:lineRule="auto"/>
        <w:jc w:val="both"/>
        <w:rPr>
          <w:rFonts w:cs="Arial"/>
          <w:sz w:val="22"/>
          <w:szCs w:val="22"/>
          <w:lang w:val="es-ES_tradnl"/>
        </w:rPr>
      </w:pPr>
    </w:p>
    <w:p w14:paraId="47EEDD2D" w14:textId="77777777" w:rsidR="00CB0257" w:rsidRPr="00CB0257" w:rsidRDefault="00CB0257" w:rsidP="00CB0257">
      <w:pPr>
        <w:spacing w:line="360" w:lineRule="auto"/>
        <w:jc w:val="both"/>
        <w:rPr>
          <w:rFonts w:cs="Arial"/>
          <w:sz w:val="22"/>
          <w:szCs w:val="22"/>
          <w:lang w:val="es-CR"/>
        </w:rPr>
      </w:pPr>
      <w:r w:rsidRPr="00CB0257">
        <w:rPr>
          <w:rFonts w:cs="Arial"/>
          <w:b/>
          <w:bCs/>
          <w:sz w:val="22"/>
          <w:szCs w:val="22"/>
        </w:rPr>
        <w:t>Objetivo Estratégico No. 2:</w:t>
      </w:r>
      <w:r w:rsidRPr="00CB0257">
        <w:rPr>
          <w:rFonts w:cs="Arial"/>
          <w:sz w:val="22"/>
          <w:szCs w:val="22"/>
        </w:rPr>
        <w:t xml:space="preserve"> Mejorar la calidad y ampliar la cobertura de los productos y servicios financieros. </w:t>
      </w:r>
    </w:p>
    <w:p w14:paraId="31A7D25A" w14:textId="77777777" w:rsidR="00CB0257" w:rsidRPr="00CB0257" w:rsidRDefault="00CB0257" w:rsidP="00CB0257">
      <w:pPr>
        <w:numPr>
          <w:ilvl w:val="0"/>
          <w:numId w:val="41"/>
        </w:numPr>
        <w:spacing w:line="360" w:lineRule="auto"/>
        <w:jc w:val="both"/>
        <w:rPr>
          <w:rFonts w:cs="Arial"/>
          <w:sz w:val="22"/>
          <w:szCs w:val="22"/>
          <w:lang w:val="es-CR"/>
        </w:rPr>
      </w:pPr>
      <w:r w:rsidRPr="00CB0257">
        <w:rPr>
          <w:rFonts w:cs="Arial"/>
          <w:b/>
          <w:bCs/>
          <w:sz w:val="22"/>
          <w:szCs w:val="22"/>
        </w:rPr>
        <w:t>Objetivo Específico 1:</w:t>
      </w:r>
      <w:r w:rsidRPr="00CB0257">
        <w:rPr>
          <w:rFonts w:cs="Arial"/>
          <w:sz w:val="22"/>
          <w:szCs w:val="22"/>
        </w:rPr>
        <w:t xml:space="preserve"> Incrementar las colocaciones de crédito del Fondo Nacional de Vivienda y lograr un crecimiento de la cartera total de crédito.</w:t>
      </w:r>
    </w:p>
    <w:p w14:paraId="0E3D99B8" w14:textId="77777777" w:rsidR="00CB0257" w:rsidRPr="00CB0257" w:rsidRDefault="00CB0257" w:rsidP="00CB0257">
      <w:pPr>
        <w:numPr>
          <w:ilvl w:val="0"/>
          <w:numId w:val="41"/>
        </w:numPr>
        <w:spacing w:line="360" w:lineRule="auto"/>
        <w:jc w:val="both"/>
        <w:rPr>
          <w:rFonts w:cs="Arial"/>
          <w:sz w:val="22"/>
          <w:szCs w:val="22"/>
          <w:lang w:val="es-CR"/>
        </w:rPr>
      </w:pPr>
      <w:r w:rsidRPr="00CB0257">
        <w:rPr>
          <w:rFonts w:cs="Arial"/>
          <w:b/>
          <w:bCs/>
          <w:sz w:val="22"/>
          <w:szCs w:val="22"/>
        </w:rPr>
        <w:t>Objetivo Específico 2:</w:t>
      </w:r>
      <w:r w:rsidRPr="00CB0257">
        <w:rPr>
          <w:rFonts w:cs="Arial"/>
          <w:sz w:val="22"/>
          <w:szCs w:val="22"/>
        </w:rPr>
        <w:t xml:space="preserve"> Ampliar la oferta de productos y servicios del portafolio ofrecido por el Banco. </w:t>
      </w:r>
    </w:p>
    <w:p w14:paraId="6C3EE535" w14:textId="77777777" w:rsidR="00CB0257" w:rsidRPr="00CB0257" w:rsidRDefault="00CB0257" w:rsidP="00CB0257">
      <w:pPr>
        <w:numPr>
          <w:ilvl w:val="0"/>
          <w:numId w:val="41"/>
        </w:numPr>
        <w:spacing w:line="360" w:lineRule="auto"/>
        <w:jc w:val="both"/>
        <w:rPr>
          <w:rFonts w:cs="Arial"/>
          <w:sz w:val="22"/>
          <w:szCs w:val="22"/>
          <w:lang w:val="es-CR"/>
        </w:rPr>
      </w:pPr>
      <w:r w:rsidRPr="00CB0257">
        <w:rPr>
          <w:rFonts w:cs="Arial"/>
          <w:b/>
          <w:bCs/>
          <w:sz w:val="22"/>
          <w:szCs w:val="22"/>
        </w:rPr>
        <w:t>Objetivo Específico 3:</w:t>
      </w:r>
      <w:r w:rsidRPr="00CB0257">
        <w:rPr>
          <w:rFonts w:cs="Arial"/>
          <w:sz w:val="22"/>
          <w:szCs w:val="22"/>
        </w:rPr>
        <w:t xml:space="preserve"> Ampliar y fortalecer la infraestructura y-o canales alternativos para la atención a nuestros clientes. </w:t>
      </w:r>
    </w:p>
    <w:p w14:paraId="43EC1964" w14:textId="77777777" w:rsidR="00CB0257" w:rsidRPr="00CB0257" w:rsidRDefault="00CB0257" w:rsidP="00CB0257">
      <w:pPr>
        <w:numPr>
          <w:ilvl w:val="0"/>
          <w:numId w:val="41"/>
        </w:numPr>
        <w:spacing w:line="360" w:lineRule="auto"/>
        <w:jc w:val="both"/>
        <w:rPr>
          <w:rFonts w:cs="Arial"/>
          <w:sz w:val="22"/>
          <w:szCs w:val="22"/>
          <w:lang w:val="es-CR"/>
        </w:rPr>
      </w:pPr>
      <w:r w:rsidRPr="00CB0257">
        <w:rPr>
          <w:rFonts w:cs="Arial"/>
          <w:b/>
          <w:bCs/>
          <w:sz w:val="22"/>
          <w:szCs w:val="22"/>
        </w:rPr>
        <w:t>Objetivo Específico 4:</w:t>
      </w:r>
      <w:r w:rsidRPr="00CB0257">
        <w:rPr>
          <w:rFonts w:cs="Arial"/>
          <w:sz w:val="22"/>
          <w:szCs w:val="22"/>
        </w:rPr>
        <w:t xml:space="preserve"> Fortalecer la relación y comunicación con los sectores y partes interesadas del Sistema Financiero Nacional para la Vivienda, para la implementación de modelos de gestión y desarrollo conjunto. </w:t>
      </w:r>
    </w:p>
    <w:p w14:paraId="5396E3F9" w14:textId="77777777" w:rsidR="00CB0257" w:rsidRPr="00CB0257" w:rsidRDefault="00CB0257" w:rsidP="00CB0257">
      <w:pPr>
        <w:spacing w:line="360" w:lineRule="auto"/>
        <w:jc w:val="both"/>
        <w:rPr>
          <w:rFonts w:cs="Arial"/>
          <w:sz w:val="22"/>
          <w:szCs w:val="22"/>
          <w:lang w:val="es-ES_tradnl"/>
        </w:rPr>
      </w:pPr>
    </w:p>
    <w:p w14:paraId="5EB4AEB5" w14:textId="77777777" w:rsidR="00CB0257" w:rsidRPr="00CB0257" w:rsidRDefault="00CB0257" w:rsidP="00CB0257">
      <w:pPr>
        <w:spacing w:line="360" w:lineRule="auto"/>
        <w:jc w:val="both"/>
        <w:rPr>
          <w:rFonts w:cs="Arial"/>
          <w:sz w:val="22"/>
          <w:szCs w:val="22"/>
          <w:lang w:val="es-CR"/>
        </w:rPr>
      </w:pPr>
      <w:r w:rsidRPr="00CB0257">
        <w:rPr>
          <w:rFonts w:cs="Arial"/>
          <w:b/>
          <w:bCs/>
          <w:sz w:val="22"/>
          <w:szCs w:val="22"/>
        </w:rPr>
        <w:t>Objetivo Estratégico No. 3:</w:t>
      </w:r>
      <w:r w:rsidRPr="00CB0257">
        <w:rPr>
          <w:rFonts w:cs="Arial"/>
          <w:sz w:val="22"/>
          <w:szCs w:val="22"/>
        </w:rPr>
        <w:t xml:space="preserve"> Mejorar los Procesos de Gestión Institucional para aumentar la eficiencia y efectividad en la gestión organizacional.  </w:t>
      </w:r>
    </w:p>
    <w:p w14:paraId="549F3B22" w14:textId="77777777" w:rsidR="00CB0257" w:rsidRPr="00CB0257" w:rsidRDefault="00CB0257" w:rsidP="00CB0257">
      <w:pPr>
        <w:numPr>
          <w:ilvl w:val="0"/>
          <w:numId w:val="42"/>
        </w:numPr>
        <w:spacing w:line="360" w:lineRule="auto"/>
        <w:jc w:val="both"/>
        <w:rPr>
          <w:rFonts w:cs="Arial"/>
          <w:sz w:val="22"/>
          <w:szCs w:val="22"/>
          <w:lang w:val="es-CR"/>
        </w:rPr>
      </w:pPr>
      <w:r w:rsidRPr="00CB0257">
        <w:rPr>
          <w:rFonts w:cs="Arial"/>
          <w:b/>
          <w:bCs/>
          <w:sz w:val="22"/>
          <w:szCs w:val="22"/>
        </w:rPr>
        <w:t>Objetivo Específico 1:</w:t>
      </w:r>
      <w:r w:rsidRPr="00CB0257">
        <w:rPr>
          <w:rFonts w:cs="Arial"/>
          <w:sz w:val="22"/>
          <w:szCs w:val="22"/>
        </w:rPr>
        <w:t xml:space="preserve"> Modernizar la estructura organizacional, en respuesta a las necesidades actuales de gestión y cambios en el mercado, basados en la experiencia del Sistema Financiero Nacional para la Vivienda. </w:t>
      </w:r>
    </w:p>
    <w:p w14:paraId="7BAC57F9" w14:textId="77777777" w:rsidR="00CB0257" w:rsidRPr="00CB0257" w:rsidRDefault="00CB0257" w:rsidP="00CB0257">
      <w:pPr>
        <w:numPr>
          <w:ilvl w:val="0"/>
          <w:numId w:val="42"/>
        </w:numPr>
        <w:spacing w:line="360" w:lineRule="auto"/>
        <w:jc w:val="both"/>
        <w:rPr>
          <w:rFonts w:cs="Arial"/>
          <w:sz w:val="22"/>
          <w:szCs w:val="22"/>
          <w:lang w:val="es-CR"/>
        </w:rPr>
      </w:pPr>
      <w:r w:rsidRPr="00CB0257">
        <w:rPr>
          <w:rFonts w:cs="Arial"/>
          <w:b/>
          <w:bCs/>
          <w:sz w:val="22"/>
          <w:szCs w:val="22"/>
        </w:rPr>
        <w:lastRenderedPageBreak/>
        <w:t>Objetivo Específico 2:</w:t>
      </w:r>
      <w:r w:rsidRPr="00CB0257">
        <w:rPr>
          <w:rFonts w:cs="Arial"/>
          <w:sz w:val="22"/>
          <w:szCs w:val="22"/>
        </w:rPr>
        <w:t xml:space="preserve"> Rediseñar los procesos críticos para alcanzar mayor eficiencia y eficacia en la gestión institucional. </w:t>
      </w:r>
    </w:p>
    <w:p w14:paraId="1DB7D662" w14:textId="77777777" w:rsidR="00CB0257" w:rsidRPr="00CB0257" w:rsidRDefault="00CB0257" w:rsidP="00CB0257">
      <w:pPr>
        <w:numPr>
          <w:ilvl w:val="0"/>
          <w:numId w:val="42"/>
        </w:numPr>
        <w:spacing w:line="360" w:lineRule="auto"/>
        <w:jc w:val="both"/>
        <w:rPr>
          <w:rFonts w:cs="Arial"/>
          <w:sz w:val="22"/>
          <w:szCs w:val="22"/>
          <w:lang w:val="es-CR"/>
        </w:rPr>
      </w:pPr>
      <w:r w:rsidRPr="00CB0257">
        <w:rPr>
          <w:rFonts w:cs="Arial"/>
          <w:b/>
          <w:bCs/>
          <w:sz w:val="22"/>
          <w:szCs w:val="22"/>
        </w:rPr>
        <w:t xml:space="preserve">Objetivo Específico 3: </w:t>
      </w:r>
      <w:r w:rsidRPr="00CB0257">
        <w:rPr>
          <w:rFonts w:cs="Arial"/>
          <w:sz w:val="22"/>
          <w:szCs w:val="22"/>
        </w:rPr>
        <w:t xml:space="preserve">Optimizar los procesos internos para la contratación de bienes, servicios y recurso humano. </w:t>
      </w:r>
    </w:p>
    <w:p w14:paraId="30A828DF" w14:textId="77777777" w:rsidR="00CB0257" w:rsidRPr="00CB0257" w:rsidRDefault="00CB0257" w:rsidP="00CB0257">
      <w:pPr>
        <w:numPr>
          <w:ilvl w:val="0"/>
          <w:numId w:val="42"/>
        </w:numPr>
        <w:spacing w:line="360" w:lineRule="auto"/>
        <w:jc w:val="both"/>
        <w:rPr>
          <w:rFonts w:cs="Arial"/>
          <w:sz w:val="22"/>
          <w:szCs w:val="22"/>
          <w:lang w:val="es-CR"/>
        </w:rPr>
      </w:pPr>
      <w:r w:rsidRPr="00CB0257">
        <w:rPr>
          <w:rFonts w:cs="Arial"/>
          <w:b/>
          <w:bCs/>
          <w:sz w:val="22"/>
          <w:szCs w:val="22"/>
        </w:rPr>
        <w:t>Objetivo Específico 4:</w:t>
      </w:r>
      <w:r w:rsidRPr="00CB0257">
        <w:rPr>
          <w:rFonts w:cs="Arial"/>
          <w:sz w:val="22"/>
          <w:szCs w:val="22"/>
        </w:rPr>
        <w:t xml:space="preserve"> Fortalecer la cultura de gestión de riesgos institucional. </w:t>
      </w:r>
    </w:p>
    <w:p w14:paraId="3E34C07D" w14:textId="77777777" w:rsidR="00CB0257" w:rsidRPr="00CB0257" w:rsidRDefault="00CB0257" w:rsidP="00CB0257">
      <w:pPr>
        <w:numPr>
          <w:ilvl w:val="0"/>
          <w:numId w:val="42"/>
        </w:numPr>
        <w:spacing w:line="360" w:lineRule="auto"/>
        <w:jc w:val="both"/>
        <w:rPr>
          <w:rFonts w:cs="Arial"/>
          <w:sz w:val="22"/>
          <w:szCs w:val="22"/>
          <w:lang w:val="es-CR"/>
        </w:rPr>
      </w:pPr>
      <w:r w:rsidRPr="00CB0257">
        <w:rPr>
          <w:rFonts w:cs="Arial"/>
          <w:b/>
          <w:bCs/>
          <w:sz w:val="22"/>
          <w:szCs w:val="22"/>
        </w:rPr>
        <w:t>Objetivo Específico 5:</w:t>
      </w:r>
      <w:r w:rsidRPr="00CB0257">
        <w:rPr>
          <w:rFonts w:cs="Arial"/>
          <w:sz w:val="22"/>
          <w:szCs w:val="22"/>
        </w:rPr>
        <w:t xml:space="preserve"> Fortalecer el sistema de gestión gerencial y estratégico a nivel institucional. </w:t>
      </w:r>
    </w:p>
    <w:p w14:paraId="08C94E36" w14:textId="77777777" w:rsidR="00CB0257" w:rsidRPr="00CB0257" w:rsidRDefault="00CB0257" w:rsidP="00CB0257">
      <w:pPr>
        <w:spacing w:line="360" w:lineRule="auto"/>
        <w:jc w:val="both"/>
        <w:rPr>
          <w:rFonts w:cs="Arial"/>
          <w:sz w:val="22"/>
          <w:szCs w:val="22"/>
          <w:lang w:val="es-ES_tradnl"/>
        </w:rPr>
      </w:pPr>
    </w:p>
    <w:p w14:paraId="2DCA1614" w14:textId="77777777" w:rsidR="00CB0257" w:rsidRPr="00CB0257" w:rsidRDefault="00CB0257" w:rsidP="00CB0257">
      <w:pPr>
        <w:spacing w:line="360" w:lineRule="auto"/>
        <w:jc w:val="both"/>
        <w:rPr>
          <w:rFonts w:cs="Arial"/>
          <w:sz w:val="22"/>
          <w:szCs w:val="22"/>
          <w:lang w:val="es-CR"/>
        </w:rPr>
      </w:pPr>
      <w:r w:rsidRPr="00CB0257">
        <w:rPr>
          <w:rFonts w:cs="Arial"/>
          <w:b/>
          <w:bCs/>
          <w:sz w:val="22"/>
          <w:szCs w:val="22"/>
        </w:rPr>
        <w:t>Objetivo Estratégico No. 4:</w:t>
      </w:r>
      <w:r w:rsidRPr="00CB0257">
        <w:rPr>
          <w:rFonts w:cs="Arial"/>
          <w:sz w:val="22"/>
          <w:szCs w:val="22"/>
        </w:rPr>
        <w:t xml:space="preserve"> Mejorar cultura organizacional y fortalecer las competencias del personal. </w:t>
      </w:r>
    </w:p>
    <w:p w14:paraId="3CBDDA67" w14:textId="77777777" w:rsidR="00CB0257" w:rsidRPr="00CB0257" w:rsidRDefault="00CB0257" w:rsidP="00CB0257">
      <w:pPr>
        <w:numPr>
          <w:ilvl w:val="0"/>
          <w:numId w:val="43"/>
        </w:numPr>
        <w:spacing w:line="360" w:lineRule="auto"/>
        <w:jc w:val="both"/>
        <w:rPr>
          <w:rFonts w:cs="Arial"/>
          <w:sz w:val="22"/>
          <w:szCs w:val="22"/>
          <w:lang w:val="es-CR"/>
        </w:rPr>
      </w:pPr>
      <w:r w:rsidRPr="00CB0257">
        <w:rPr>
          <w:rFonts w:cs="Arial"/>
          <w:b/>
          <w:bCs/>
          <w:sz w:val="22"/>
          <w:szCs w:val="22"/>
        </w:rPr>
        <w:t>Objetivo Específico 1:</w:t>
      </w:r>
      <w:r w:rsidRPr="00CB0257">
        <w:rPr>
          <w:rFonts w:cs="Arial"/>
          <w:sz w:val="22"/>
          <w:szCs w:val="22"/>
        </w:rPr>
        <w:t xml:space="preserve"> Desarrollar el recurso humano actual y seleccionar personal con habilidades y experiencia adecuadas, así como con las competencias técnicas, profesionales y personales requeridas. </w:t>
      </w:r>
    </w:p>
    <w:p w14:paraId="5A7072CA" w14:textId="77777777" w:rsidR="00CB0257" w:rsidRPr="00CB0257" w:rsidRDefault="00CB0257" w:rsidP="00CB0257">
      <w:pPr>
        <w:numPr>
          <w:ilvl w:val="0"/>
          <w:numId w:val="43"/>
        </w:numPr>
        <w:spacing w:line="360" w:lineRule="auto"/>
        <w:jc w:val="both"/>
        <w:rPr>
          <w:rFonts w:cs="Arial"/>
          <w:sz w:val="22"/>
          <w:szCs w:val="22"/>
          <w:lang w:val="es-CR"/>
        </w:rPr>
      </w:pPr>
      <w:r w:rsidRPr="00CB0257">
        <w:rPr>
          <w:rFonts w:cs="Arial"/>
          <w:b/>
          <w:bCs/>
          <w:sz w:val="22"/>
          <w:szCs w:val="22"/>
        </w:rPr>
        <w:t>Objetivo Específico 2:</w:t>
      </w:r>
      <w:r w:rsidRPr="00CB0257">
        <w:rPr>
          <w:rFonts w:cs="Arial"/>
          <w:sz w:val="22"/>
          <w:szCs w:val="22"/>
        </w:rPr>
        <w:t xml:space="preserve"> Fortalecer la identidad, el sentido de pertenencia, el trabajo en equipo y el clima organizacional. </w:t>
      </w:r>
    </w:p>
    <w:p w14:paraId="26F09344" w14:textId="77777777" w:rsidR="00CB0257" w:rsidRPr="00CB0257" w:rsidRDefault="00CB0257" w:rsidP="00CB0257">
      <w:pPr>
        <w:numPr>
          <w:ilvl w:val="0"/>
          <w:numId w:val="43"/>
        </w:numPr>
        <w:spacing w:line="360" w:lineRule="auto"/>
        <w:jc w:val="both"/>
        <w:rPr>
          <w:rFonts w:cs="Arial"/>
          <w:sz w:val="22"/>
          <w:szCs w:val="22"/>
          <w:lang w:val="es-CR"/>
        </w:rPr>
      </w:pPr>
      <w:r w:rsidRPr="00CB0257">
        <w:rPr>
          <w:rFonts w:cs="Arial"/>
          <w:b/>
          <w:bCs/>
          <w:sz w:val="22"/>
          <w:szCs w:val="22"/>
        </w:rPr>
        <w:t>Objetivo Específico 3:</w:t>
      </w:r>
      <w:r w:rsidRPr="00CB0257">
        <w:rPr>
          <w:rFonts w:cs="Arial"/>
          <w:sz w:val="22"/>
          <w:szCs w:val="22"/>
        </w:rPr>
        <w:t xml:space="preserve"> Implementar el modelo de evaluación de desempeño basado en resultados. </w:t>
      </w:r>
    </w:p>
    <w:p w14:paraId="764E500C" w14:textId="77777777" w:rsidR="00CB0257" w:rsidRPr="00CB0257" w:rsidRDefault="00CB0257" w:rsidP="00CB0257">
      <w:pPr>
        <w:spacing w:line="360" w:lineRule="auto"/>
        <w:jc w:val="both"/>
        <w:rPr>
          <w:rFonts w:cs="Arial"/>
          <w:sz w:val="22"/>
          <w:szCs w:val="22"/>
          <w:lang w:val="es-ES_tradnl"/>
        </w:rPr>
      </w:pPr>
    </w:p>
    <w:p w14:paraId="3561CCFA" w14:textId="77777777" w:rsidR="00CB0257" w:rsidRPr="00CB0257" w:rsidRDefault="00CB0257" w:rsidP="00CB0257">
      <w:pPr>
        <w:spacing w:line="360" w:lineRule="auto"/>
        <w:jc w:val="both"/>
        <w:rPr>
          <w:rFonts w:cs="Arial"/>
          <w:sz w:val="22"/>
          <w:szCs w:val="22"/>
          <w:lang w:val="es-CR"/>
        </w:rPr>
      </w:pPr>
      <w:r w:rsidRPr="00CB0257">
        <w:rPr>
          <w:rFonts w:cs="Arial"/>
          <w:b/>
          <w:bCs/>
          <w:sz w:val="22"/>
          <w:szCs w:val="22"/>
        </w:rPr>
        <w:t>Objetivo Estratégico No. 5:</w:t>
      </w:r>
      <w:r w:rsidRPr="00CB0257">
        <w:rPr>
          <w:rFonts w:cs="Arial"/>
          <w:sz w:val="22"/>
          <w:szCs w:val="22"/>
        </w:rPr>
        <w:t xml:space="preserve">  Mejorar y fortalecer,  de manera sistemática, el ambiente de control y la cultura de cumplimiento, así como el alineamiento organizacional para la gestión de riesgos. </w:t>
      </w:r>
    </w:p>
    <w:p w14:paraId="04016CF7" w14:textId="77777777" w:rsidR="00CB0257" w:rsidRPr="00CB0257" w:rsidRDefault="00CB0257" w:rsidP="00CB0257">
      <w:pPr>
        <w:numPr>
          <w:ilvl w:val="0"/>
          <w:numId w:val="44"/>
        </w:numPr>
        <w:spacing w:line="360" w:lineRule="auto"/>
        <w:jc w:val="both"/>
        <w:rPr>
          <w:rFonts w:cs="Arial"/>
          <w:sz w:val="22"/>
          <w:szCs w:val="22"/>
          <w:lang w:val="es-CR"/>
        </w:rPr>
      </w:pPr>
      <w:r w:rsidRPr="00CB0257">
        <w:rPr>
          <w:rFonts w:cs="Arial"/>
          <w:b/>
          <w:bCs/>
          <w:sz w:val="22"/>
          <w:szCs w:val="22"/>
        </w:rPr>
        <w:t>Objetivo Específico 1:</w:t>
      </w:r>
      <w:r w:rsidRPr="00CB0257">
        <w:rPr>
          <w:rFonts w:cs="Arial"/>
          <w:sz w:val="22"/>
          <w:szCs w:val="22"/>
        </w:rPr>
        <w:t xml:space="preserve"> Mejorar la efectividad del ambiente de control, el seguimiento y la cultura de cumplimiento organizacional, con énfasis en la atención de disposiciones de los entes de control, supervisión y fiscalización; internos y externos.</w:t>
      </w:r>
    </w:p>
    <w:p w14:paraId="45BDE08D" w14:textId="77777777" w:rsidR="00CB0257" w:rsidRPr="00CB0257" w:rsidRDefault="00CB0257" w:rsidP="00CB0257">
      <w:pPr>
        <w:numPr>
          <w:ilvl w:val="0"/>
          <w:numId w:val="44"/>
        </w:numPr>
        <w:spacing w:line="360" w:lineRule="auto"/>
        <w:jc w:val="both"/>
        <w:rPr>
          <w:rFonts w:cs="Arial"/>
          <w:sz w:val="22"/>
          <w:szCs w:val="22"/>
          <w:lang w:val="es-CR"/>
        </w:rPr>
      </w:pPr>
      <w:r w:rsidRPr="00CB0257">
        <w:rPr>
          <w:rFonts w:cs="Arial"/>
          <w:b/>
          <w:bCs/>
          <w:sz w:val="22"/>
          <w:szCs w:val="22"/>
        </w:rPr>
        <w:t xml:space="preserve">Objetivo Específico 2: </w:t>
      </w:r>
      <w:r w:rsidRPr="00CB0257">
        <w:rPr>
          <w:rFonts w:cs="Arial"/>
          <w:sz w:val="22"/>
          <w:szCs w:val="22"/>
        </w:rPr>
        <w:t xml:space="preserve">Fortalecer una cultura de gestión basada en riesgos. </w:t>
      </w:r>
    </w:p>
    <w:p w14:paraId="205C4A21" w14:textId="77777777" w:rsidR="00CB0257" w:rsidRPr="00CB0257" w:rsidRDefault="00CB0257" w:rsidP="00CB0257">
      <w:pPr>
        <w:numPr>
          <w:ilvl w:val="0"/>
          <w:numId w:val="44"/>
        </w:numPr>
        <w:spacing w:line="360" w:lineRule="auto"/>
        <w:jc w:val="both"/>
        <w:rPr>
          <w:rFonts w:cs="Arial"/>
          <w:sz w:val="22"/>
          <w:szCs w:val="22"/>
          <w:lang w:val="es-CR"/>
        </w:rPr>
      </w:pPr>
      <w:r w:rsidRPr="00CB0257">
        <w:rPr>
          <w:rFonts w:cs="Arial"/>
          <w:b/>
          <w:bCs/>
          <w:sz w:val="22"/>
          <w:szCs w:val="22"/>
        </w:rPr>
        <w:t xml:space="preserve">Objetivo Específico 3: </w:t>
      </w:r>
      <w:r w:rsidRPr="00CB0257">
        <w:rPr>
          <w:rFonts w:cs="Arial"/>
          <w:sz w:val="22"/>
          <w:szCs w:val="22"/>
        </w:rPr>
        <w:t xml:space="preserve">Fortalecer la gestión institucional mediante la implementación de mecanismos de evaluación, seguimiento y retroalimentación con partes interesadas. </w:t>
      </w:r>
    </w:p>
    <w:p w14:paraId="0F94A3B7" w14:textId="77777777" w:rsidR="00CB0257" w:rsidRPr="00CB0257" w:rsidRDefault="00CB0257" w:rsidP="00CB0257">
      <w:pPr>
        <w:numPr>
          <w:ilvl w:val="0"/>
          <w:numId w:val="44"/>
        </w:numPr>
        <w:spacing w:line="360" w:lineRule="auto"/>
        <w:jc w:val="both"/>
        <w:rPr>
          <w:rFonts w:cs="Arial"/>
          <w:sz w:val="22"/>
          <w:szCs w:val="22"/>
          <w:lang w:val="es-CR"/>
        </w:rPr>
      </w:pPr>
      <w:r w:rsidRPr="00CB0257">
        <w:rPr>
          <w:rFonts w:cs="Arial"/>
          <w:b/>
          <w:bCs/>
          <w:sz w:val="22"/>
          <w:szCs w:val="22"/>
        </w:rPr>
        <w:t xml:space="preserve">Objetivo Específico 4: </w:t>
      </w:r>
      <w:r w:rsidRPr="00CB0257">
        <w:rPr>
          <w:rFonts w:cs="Arial"/>
          <w:sz w:val="22"/>
          <w:szCs w:val="22"/>
        </w:rPr>
        <w:t xml:space="preserve">Mejorar la promoción de los valores éticos y la prevención de la corrupción, así como la percepción de clientes y otras partes interesadas. </w:t>
      </w:r>
    </w:p>
    <w:p w14:paraId="54596125" w14:textId="77777777" w:rsidR="00CB0257" w:rsidRPr="00CB0257" w:rsidRDefault="00CB0257" w:rsidP="00CB0257">
      <w:pPr>
        <w:numPr>
          <w:ilvl w:val="0"/>
          <w:numId w:val="44"/>
        </w:numPr>
        <w:spacing w:line="360" w:lineRule="auto"/>
        <w:jc w:val="both"/>
        <w:rPr>
          <w:rFonts w:cs="Arial"/>
          <w:sz w:val="22"/>
          <w:szCs w:val="22"/>
          <w:lang w:val="es-CR"/>
        </w:rPr>
      </w:pPr>
      <w:r w:rsidRPr="00CB0257">
        <w:rPr>
          <w:rFonts w:cs="Arial"/>
          <w:b/>
          <w:bCs/>
          <w:sz w:val="22"/>
          <w:szCs w:val="22"/>
        </w:rPr>
        <w:t xml:space="preserve">Objetivo Específico 5: </w:t>
      </w:r>
      <w:r w:rsidRPr="00CB0257">
        <w:rPr>
          <w:rFonts w:cs="Arial"/>
          <w:sz w:val="22"/>
          <w:szCs w:val="22"/>
        </w:rPr>
        <w:t>Garantizar que la gestión institucional se lleve a cabo dentro del marco regulatorio en materia de</w:t>
      </w:r>
      <w:r w:rsidRPr="00CB0257">
        <w:rPr>
          <w:rFonts w:cs="Arial"/>
          <w:b/>
          <w:bCs/>
          <w:sz w:val="22"/>
          <w:szCs w:val="22"/>
        </w:rPr>
        <w:t xml:space="preserve"> </w:t>
      </w:r>
      <w:r w:rsidRPr="00CB0257">
        <w:rPr>
          <w:rFonts w:cs="Arial"/>
          <w:sz w:val="22"/>
          <w:szCs w:val="22"/>
        </w:rPr>
        <w:t>riesgo, cumplimiento normativo y prevención de la legitimación de capitales y el financiamiento al terrorismo.</w:t>
      </w:r>
    </w:p>
    <w:p w14:paraId="03F0B517" w14:textId="77777777" w:rsidR="00CB0257" w:rsidRPr="00CB0257" w:rsidRDefault="00CB0257" w:rsidP="00CB0257">
      <w:pPr>
        <w:spacing w:line="360" w:lineRule="auto"/>
        <w:jc w:val="both"/>
        <w:rPr>
          <w:rFonts w:cs="Arial"/>
          <w:sz w:val="22"/>
          <w:szCs w:val="22"/>
          <w:lang w:val="es-ES_tradnl"/>
        </w:rPr>
      </w:pPr>
    </w:p>
    <w:p w14:paraId="445FF55E" w14:textId="77777777" w:rsidR="00CB0257" w:rsidRPr="00CB0257" w:rsidRDefault="00CB0257" w:rsidP="00CB0257">
      <w:pPr>
        <w:spacing w:line="360" w:lineRule="auto"/>
        <w:jc w:val="both"/>
        <w:rPr>
          <w:rFonts w:cs="Arial"/>
          <w:sz w:val="22"/>
          <w:szCs w:val="22"/>
          <w:lang w:val="es-CR"/>
        </w:rPr>
      </w:pPr>
      <w:r w:rsidRPr="00CB0257">
        <w:rPr>
          <w:rFonts w:cs="Arial"/>
          <w:b/>
          <w:bCs/>
          <w:sz w:val="22"/>
          <w:szCs w:val="22"/>
        </w:rPr>
        <w:t>Objetivo Estratégico No. 6:</w:t>
      </w:r>
      <w:r w:rsidRPr="00CB0257">
        <w:rPr>
          <w:rFonts w:cs="Arial"/>
          <w:sz w:val="22"/>
          <w:szCs w:val="22"/>
        </w:rPr>
        <w:t xml:space="preserve">   Desarrollar una estrategia de modernización tecnológica y de digitalización de procesos, que permitan la continuidad de operaciones, la suficiencia de la infraestructura, la seguridad y el control de la información, así como el soporte a la estrategia organizacional según las prioridades establecidas en el plan estratégico institucional.</w:t>
      </w:r>
    </w:p>
    <w:p w14:paraId="3054F1F6" w14:textId="77777777" w:rsidR="00CB0257" w:rsidRPr="00CB0257" w:rsidRDefault="00CB0257" w:rsidP="00CB0257">
      <w:pPr>
        <w:numPr>
          <w:ilvl w:val="0"/>
          <w:numId w:val="45"/>
        </w:numPr>
        <w:spacing w:line="360" w:lineRule="auto"/>
        <w:jc w:val="both"/>
        <w:rPr>
          <w:rFonts w:cs="Arial"/>
          <w:sz w:val="22"/>
          <w:szCs w:val="22"/>
          <w:lang w:val="es-CR"/>
        </w:rPr>
      </w:pPr>
      <w:r w:rsidRPr="00CB0257">
        <w:rPr>
          <w:rFonts w:cs="Arial"/>
          <w:b/>
          <w:bCs/>
          <w:sz w:val="22"/>
          <w:szCs w:val="22"/>
        </w:rPr>
        <w:t xml:space="preserve">Objetivo Específico 1: </w:t>
      </w:r>
      <w:r w:rsidRPr="00CB0257">
        <w:rPr>
          <w:rFonts w:cs="Arial"/>
          <w:sz w:val="22"/>
          <w:szCs w:val="22"/>
        </w:rPr>
        <w:t xml:space="preserve">Optimizar los sistemas de información a través del uso de nuevas tecnologías para mejorar los procesos de toma de decisión y el ambiente de control. </w:t>
      </w:r>
    </w:p>
    <w:p w14:paraId="45D349E7" w14:textId="77777777" w:rsidR="00CB0257" w:rsidRPr="00CB0257" w:rsidRDefault="00CB0257" w:rsidP="00CB0257">
      <w:pPr>
        <w:numPr>
          <w:ilvl w:val="0"/>
          <w:numId w:val="45"/>
        </w:numPr>
        <w:spacing w:line="360" w:lineRule="auto"/>
        <w:jc w:val="both"/>
        <w:rPr>
          <w:rFonts w:cs="Arial"/>
          <w:sz w:val="22"/>
          <w:szCs w:val="22"/>
          <w:lang w:val="es-CR"/>
        </w:rPr>
      </w:pPr>
      <w:r w:rsidRPr="00CB0257">
        <w:rPr>
          <w:rFonts w:cs="Arial"/>
          <w:b/>
          <w:bCs/>
          <w:sz w:val="22"/>
          <w:szCs w:val="22"/>
        </w:rPr>
        <w:t xml:space="preserve">Objetivo Específico 2: </w:t>
      </w:r>
      <w:r w:rsidRPr="00CB0257">
        <w:rPr>
          <w:rFonts w:cs="Arial"/>
          <w:sz w:val="22"/>
          <w:szCs w:val="22"/>
        </w:rPr>
        <w:t xml:space="preserve">Actualizar e integrar la plataforma tecnológica institucional. </w:t>
      </w:r>
    </w:p>
    <w:p w14:paraId="55C6ED19" w14:textId="77777777" w:rsidR="00CB0257" w:rsidRPr="00CB0257" w:rsidRDefault="00CB0257" w:rsidP="00CB0257">
      <w:pPr>
        <w:numPr>
          <w:ilvl w:val="0"/>
          <w:numId w:val="45"/>
        </w:numPr>
        <w:spacing w:line="360" w:lineRule="auto"/>
        <w:jc w:val="both"/>
        <w:rPr>
          <w:rFonts w:cs="Arial"/>
          <w:sz w:val="22"/>
          <w:szCs w:val="22"/>
          <w:lang w:val="es-CR"/>
        </w:rPr>
      </w:pPr>
      <w:r w:rsidRPr="00CB0257">
        <w:rPr>
          <w:rFonts w:cs="Arial"/>
          <w:b/>
          <w:bCs/>
          <w:sz w:val="22"/>
          <w:szCs w:val="22"/>
        </w:rPr>
        <w:t xml:space="preserve">Objetivo Específico 3: </w:t>
      </w:r>
      <w:r w:rsidRPr="00CB0257">
        <w:rPr>
          <w:rFonts w:cs="Arial"/>
          <w:sz w:val="22"/>
          <w:szCs w:val="22"/>
        </w:rPr>
        <w:t xml:space="preserve">Ampliar la provisión de los servicios y asistencia al usuario por medio del uso de nuevos canales y tecnologías. </w:t>
      </w:r>
    </w:p>
    <w:p w14:paraId="4B82AB2D" w14:textId="77777777" w:rsidR="00CB0257" w:rsidRPr="00CB0257" w:rsidRDefault="00CB0257" w:rsidP="00CB0257">
      <w:pPr>
        <w:numPr>
          <w:ilvl w:val="0"/>
          <w:numId w:val="45"/>
        </w:numPr>
        <w:spacing w:line="360" w:lineRule="auto"/>
        <w:jc w:val="both"/>
        <w:rPr>
          <w:rFonts w:cs="Arial"/>
          <w:sz w:val="22"/>
          <w:szCs w:val="22"/>
          <w:lang w:val="es-CR"/>
        </w:rPr>
      </w:pPr>
      <w:r w:rsidRPr="00CB0257">
        <w:rPr>
          <w:rFonts w:cs="Arial"/>
          <w:b/>
          <w:bCs/>
          <w:sz w:val="22"/>
          <w:szCs w:val="22"/>
        </w:rPr>
        <w:t xml:space="preserve">Objetivo Específico 4: </w:t>
      </w:r>
      <w:r w:rsidRPr="00CB0257">
        <w:rPr>
          <w:rFonts w:cs="Arial"/>
          <w:sz w:val="22"/>
          <w:szCs w:val="22"/>
        </w:rPr>
        <w:t xml:space="preserve">Garantizar la continuidad de operaciones y la seguridad de la información. </w:t>
      </w:r>
    </w:p>
    <w:p w14:paraId="6EEDC80B" w14:textId="77777777" w:rsidR="00CB0257" w:rsidRPr="00CB0257" w:rsidRDefault="00CB0257" w:rsidP="00CB0257">
      <w:pPr>
        <w:spacing w:line="360" w:lineRule="auto"/>
        <w:jc w:val="both"/>
        <w:rPr>
          <w:rFonts w:cs="Arial"/>
          <w:sz w:val="22"/>
          <w:szCs w:val="22"/>
          <w:lang w:val="es-CR"/>
        </w:rPr>
      </w:pPr>
    </w:p>
    <w:p w14:paraId="33204103" w14:textId="77777777" w:rsidR="00CB0257" w:rsidRPr="00CB0257" w:rsidRDefault="00CB0257" w:rsidP="00CB0257">
      <w:pPr>
        <w:spacing w:line="360" w:lineRule="auto"/>
        <w:jc w:val="both"/>
        <w:rPr>
          <w:rFonts w:cs="Arial"/>
          <w:sz w:val="22"/>
          <w:szCs w:val="22"/>
          <w:lang w:val="es-CR"/>
        </w:rPr>
      </w:pPr>
      <w:r w:rsidRPr="00CB0257">
        <w:rPr>
          <w:rFonts w:cs="Arial"/>
          <w:b/>
          <w:bCs/>
          <w:sz w:val="22"/>
          <w:szCs w:val="22"/>
        </w:rPr>
        <w:t>Objetivo Estratégico No. 7:</w:t>
      </w:r>
      <w:r w:rsidRPr="00CB0257">
        <w:rPr>
          <w:rFonts w:cs="Arial"/>
          <w:sz w:val="22"/>
          <w:szCs w:val="22"/>
        </w:rPr>
        <w:t xml:space="preserve"> Promover la mejora continua de los procesos de gestión, seguimiento y control para asegurar la calidad de la inversión de los recursos gestionados </w:t>
      </w:r>
    </w:p>
    <w:p w14:paraId="776AE308" w14:textId="77777777" w:rsidR="00CB0257" w:rsidRPr="00CB0257" w:rsidRDefault="00CB0257" w:rsidP="00CB0257">
      <w:pPr>
        <w:numPr>
          <w:ilvl w:val="0"/>
          <w:numId w:val="46"/>
        </w:numPr>
        <w:spacing w:line="360" w:lineRule="auto"/>
        <w:jc w:val="both"/>
        <w:rPr>
          <w:rFonts w:cs="Arial"/>
          <w:sz w:val="22"/>
          <w:szCs w:val="22"/>
          <w:lang w:val="es-CR"/>
        </w:rPr>
      </w:pPr>
      <w:r w:rsidRPr="00CB0257">
        <w:rPr>
          <w:rFonts w:cs="Arial"/>
          <w:b/>
          <w:bCs/>
          <w:sz w:val="22"/>
          <w:szCs w:val="22"/>
        </w:rPr>
        <w:t xml:space="preserve">Objetivo Específico 1: </w:t>
      </w:r>
      <w:r w:rsidRPr="00CB0257">
        <w:rPr>
          <w:rFonts w:cs="Arial"/>
          <w:sz w:val="22"/>
          <w:szCs w:val="22"/>
        </w:rPr>
        <w:t>Integrar la gestión institucional a las estrategias de política pública en vivienda.</w:t>
      </w:r>
    </w:p>
    <w:p w14:paraId="5A94AD08" w14:textId="77777777" w:rsidR="00CB0257" w:rsidRPr="00CB0257" w:rsidRDefault="00CB0257" w:rsidP="00CB0257">
      <w:pPr>
        <w:numPr>
          <w:ilvl w:val="0"/>
          <w:numId w:val="46"/>
        </w:numPr>
        <w:spacing w:line="360" w:lineRule="auto"/>
        <w:jc w:val="both"/>
        <w:rPr>
          <w:rFonts w:cs="Arial"/>
          <w:sz w:val="22"/>
          <w:szCs w:val="22"/>
          <w:lang w:val="es-CR"/>
        </w:rPr>
      </w:pPr>
      <w:r w:rsidRPr="00CB0257">
        <w:rPr>
          <w:rFonts w:cs="Arial"/>
          <w:b/>
          <w:bCs/>
          <w:sz w:val="22"/>
          <w:szCs w:val="22"/>
        </w:rPr>
        <w:t xml:space="preserve">Objetivo Específico 2: </w:t>
      </w:r>
      <w:r w:rsidRPr="00CB0257">
        <w:rPr>
          <w:rFonts w:cs="Arial"/>
          <w:sz w:val="22"/>
          <w:szCs w:val="22"/>
        </w:rPr>
        <w:t>Fortalecer en la gestión institucional las acciones de desarrollo sustentable, que impacten de manera positiva en los objetivos país de protección del medio ambiente.</w:t>
      </w:r>
    </w:p>
    <w:p w14:paraId="14BEE0F4" w14:textId="77777777" w:rsidR="00CB0257" w:rsidRPr="00CB0257" w:rsidRDefault="00CB0257" w:rsidP="00CB0257">
      <w:pPr>
        <w:numPr>
          <w:ilvl w:val="0"/>
          <w:numId w:val="46"/>
        </w:numPr>
        <w:spacing w:line="360" w:lineRule="auto"/>
        <w:jc w:val="both"/>
        <w:rPr>
          <w:rFonts w:cs="Arial"/>
          <w:sz w:val="22"/>
          <w:szCs w:val="22"/>
          <w:lang w:val="es-CR"/>
        </w:rPr>
      </w:pPr>
      <w:r w:rsidRPr="00CB0257">
        <w:rPr>
          <w:rFonts w:cs="Arial"/>
          <w:b/>
          <w:bCs/>
          <w:sz w:val="22"/>
          <w:szCs w:val="22"/>
        </w:rPr>
        <w:t xml:space="preserve">Objetivo Específico 3: </w:t>
      </w:r>
      <w:r w:rsidRPr="00CB0257">
        <w:rPr>
          <w:rFonts w:cs="Arial"/>
          <w:sz w:val="22"/>
          <w:szCs w:val="22"/>
        </w:rPr>
        <w:t xml:space="preserve">Fortalecer los procesos de control, seguimiento y supervisión de la inversión en proyectos de vivienda. </w:t>
      </w:r>
    </w:p>
    <w:p w14:paraId="79C8AA55" w14:textId="77777777" w:rsidR="00CB0257" w:rsidRPr="00CB0257" w:rsidRDefault="00CB0257" w:rsidP="00CB0257">
      <w:pPr>
        <w:numPr>
          <w:ilvl w:val="0"/>
          <w:numId w:val="46"/>
        </w:numPr>
        <w:spacing w:line="360" w:lineRule="auto"/>
        <w:jc w:val="both"/>
        <w:rPr>
          <w:rFonts w:cs="Arial"/>
          <w:sz w:val="22"/>
          <w:szCs w:val="22"/>
          <w:lang w:val="es-CR"/>
        </w:rPr>
      </w:pPr>
      <w:r w:rsidRPr="00CB0257">
        <w:rPr>
          <w:rFonts w:cs="Arial"/>
          <w:b/>
          <w:bCs/>
          <w:sz w:val="22"/>
          <w:szCs w:val="22"/>
        </w:rPr>
        <w:t xml:space="preserve">Objetivo Específico 4: </w:t>
      </w:r>
      <w:r w:rsidRPr="00CB0257">
        <w:rPr>
          <w:rFonts w:cs="Arial"/>
          <w:sz w:val="22"/>
          <w:szCs w:val="22"/>
        </w:rPr>
        <w:t>Mejorar los procesos de identificación y selección de la población objetivo y de proyectos de vivienda financiados con recursos del Art. 59 de la Ley del Sistema Financiero Nacional para la Vivienda</w:t>
      </w:r>
    </w:p>
    <w:p w14:paraId="223B79D7" w14:textId="77777777" w:rsidR="00CB0257" w:rsidRPr="00CB0257" w:rsidRDefault="00CB0257" w:rsidP="00CB0257">
      <w:pPr>
        <w:numPr>
          <w:ilvl w:val="0"/>
          <w:numId w:val="46"/>
        </w:numPr>
        <w:spacing w:line="360" w:lineRule="auto"/>
        <w:jc w:val="both"/>
        <w:rPr>
          <w:rFonts w:cs="Arial"/>
          <w:sz w:val="22"/>
          <w:szCs w:val="22"/>
          <w:lang w:val="es-CR"/>
        </w:rPr>
      </w:pPr>
      <w:r w:rsidRPr="00CB0257">
        <w:rPr>
          <w:rFonts w:cs="Arial"/>
          <w:b/>
          <w:bCs/>
          <w:sz w:val="22"/>
          <w:szCs w:val="22"/>
        </w:rPr>
        <w:t xml:space="preserve">Objetivo Específico 5: </w:t>
      </w:r>
      <w:r w:rsidRPr="00CB0257">
        <w:rPr>
          <w:rFonts w:cs="Arial"/>
          <w:sz w:val="22"/>
          <w:szCs w:val="22"/>
        </w:rPr>
        <w:t>Implementar herramientas de gestión social para el acompañamiento a los beneficiarios de proyectos de vivienda de interés social.</w:t>
      </w:r>
    </w:p>
    <w:p w14:paraId="36280827" w14:textId="77777777" w:rsidR="002B71CC" w:rsidRDefault="002B71CC" w:rsidP="002B71CC">
      <w:pPr>
        <w:spacing w:line="360" w:lineRule="auto"/>
        <w:jc w:val="both"/>
        <w:rPr>
          <w:rFonts w:cs="Arial"/>
          <w:sz w:val="22"/>
          <w:szCs w:val="22"/>
        </w:rPr>
      </w:pPr>
    </w:p>
    <w:p w14:paraId="0BD87D97" w14:textId="26825F5A" w:rsidR="00AA2752" w:rsidRPr="00AA2752" w:rsidRDefault="002E12D0" w:rsidP="00AA2752">
      <w:pPr>
        <w:spacing w:line="360" w:lineRule="auto"/>
        <w:jc w:val="both"/>
        <w:rPr>
          <w:rFonts w:cs="Arial"/>
          <w:sz w:val="22"/>
          <w:szCs w:val="22"/>
          <w:lang w:val="es-CR"/>
        </w:rPr>
      </w:pPr>
      <w:r w:rsidRPr="002E12D0">
        <w:rPr>
          <w:rFonts w:cs="Arial"/>
          <w:b/>
          <w:bCs/>
          <w:sz w:val="22"/>
          <w:szCs w:val="22"/>
        </w:rPr>
        <w:t>II.-</w:t>
      </w:r>
      <w:r>
        <w:rPr>
          <w:rFonts w:cs="Arial"/>
          <w:sz w:val="22"/>
          <w:szCs w:val="22"/>
        </w:rPr>
        <w:t xml:space="preserve"> </w:t>
      </w:r>
      <w:r w:rsidR="00AA2752" w:rsidRPr="00AA2752">
        <w:rPr>
          <w:rFonts w:cs="Arial"/>
          <w:sz w:val="22"/>
          <w:szCs w:val="22"/>
        </w:rPr>
        <w:t xml:space="preserve">Con base en </w:t>
      </w:r>
      <w:r w:rsidR="00AB664B">
        <w:rPr>
          <w:rFonts w:cs="Arial"/>
          <w:sz w:val="22"/>
          <w:szCs w:val="22"/>
        </w:rPr>
        <w:t xml:space="preserve">los citados </w:t>
      </w:r>
      <w:r w:rsidR="00AA2752" w:rsidRPr="00AA2752">
        <w:rPr>
          <w:rFonts w:cs="Arial"/>
          <w:sz w:val="22"/>
          <w:szCs w:val="22"/>
        </w:rPr>
        <w:t xml:space="preserve">objetivos, se instruye </w:t>
      </w:r>
      <w:r>
        <w:rPr>
          <w:rFonts w:cs="Arial"/>
          <w:sz w:val="22"/>
          <w:szCs w:val="22"/>
        </w:rPr>
        <w:t xml:space="preserve">a la </w:t>
      </w:r>
      <w:r w:rsidRPr="002E12D0">
        <w:rPr>
          <w:rFonts w:cs="Arial"/>
          <w:sz w:val="22"/>
          <w:szCs w:val="22"/>
          <w:lang w:val="es-ES_tradnl"/>
        </w:rPr>
        <w:t>Administración</w:t>
      </w:r>
      <w:r>
        <w:rPr>
          <w:rFonts w:cs="Arial"/>
          <w:sz w:val="22"/>
          <w:szCs w:val="22"/>
          <w:lang w:val="es-ES_tradnl"/>
        </w:rPr>
        <w:t xml:space="preserve"> para que establezca </w:t>
      </w:r>
      <w:r w:rsidR="00AA2752" w:rsidRPr="00AA2752">
        <w:rPr>
          <w:rFonts w:cs="Arial"/>
          <w:sz w:val="22"/>
          <w:szCs w:val="22"/>
        </w:rPr>
        <w:t xml:space="preserve">los </w:t>
      </w:r>
      <w:r>
        <w:rPr>
          <w:rFonts w:cs="Arial"/>
          <w:sz w:val="22"/>
          <w:szCs w:val="22"/>
        </w:rPr>
        <w:t xml:space="preserve">respectivos </w:t>
      </w:r>
      <w:r w:rsidR="00AA2752" w:rsidRPr="00AA2752">
        <w:rPr>
          <w:rFonts w:cs="Arial"/>
          <w:sz w:val="22"/>
          <w:szCs w:val="22"/>
        </w:rPr>
        <w:t xml:space="preserve">indicadores y valores de medición. </w:t>
      </w:r>
    </w:p>
    <w:p w14:paraId="5F17280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6677E32" w14:textId="77777777" w:rsidR="002B71CC" w:rsidRPr="00D14EAF" w:rsidRDefault="002B71CC" w:rsidP="002B71CC">
      <w:pPr>
        <w:spacing w:line="360" w:lineRule="auto"/>
        <w:jc w:val="both"/>
        <w:rPr>
          <w:rFonts w:cs="Arial"/>
          <w:b/>
          <w:sz w:val="22"/>
        </w:rPr>
      </w:pPr>
      <w:r w:rsidRPr="00D14EAF">
        <w:rPr>
          <w:rFonts w:cs="Arial"/>
          <w:b/>
          <w:sz w:val="22"/>
        </w:rPr>
        <w:t>************</w:t>
      </w:r>
    </w:p>
    <w:p w14:paraId="1B60FBFD" w14:textId="77777777" w:rsidR="002B71CC" w:rsidRDefault="002B71CC" w:rsidP="002B71CC">
      <w:pPr>
        <w:spacing w:line="360" w:lineRule="auto"/>
        <w:jc w:val="both"/>
        <w:rPr>
          <w:rFonts w:cs="Arial"/>
          <w:sz w:val="22"/>
          <w:lang w:val="es-ES_tradnl"/>
        </w:rPr>
      </w:pPr>
    </w:p>
    <w:p w14:paraId="72AFD8B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2F7E1F78" w14:textId="77777777" w:rsidR="006A290C" w:rsidRPr="006A290C" w:rsidRDefault="006A290C" w:rsidP="006A290C">
      <w:pPr>
        <w:spacing w:line="360" w:lineRule="auto"/>
        <w:jc w:val="both"/>
        <w:rPr>
          <w:rFonts w:eastAsia="Calibri" w:cs="Arial"/>
          <w:b/>
          <w:bCs/>
          <w:sz w:val="22"/>
          <w:szCs w:val="22"/>
          <w:lang w:eastAsia="en-US"/>
        </w:rPr>
      </w:pPr>
      <w:r w:rsidRPr="006A290C">
        <w:rPr>
          <w:rFonts w:eastAsia="Calibri" w:cs="Arial"/>
          <w:b/>
          <w:bCs/>
          <w:sz w:val="22"/>
          <w:szCs w:val="22"/>
          <w:lang w:eastAsia="en-US"/>
        </w:rPr>
        <w:t>Considerando</w:t>
      </w:r>
    </w:p>
    <w:p w14:paraId="148A1870" w14:textId="588F28D0" w:rsidR="006A290C" w:rsidRPr="006A290C" w:rsidRDefault="006A290C" w:rsidP="00FC27C5">
      <w:pPr>
        <w:spacing w:line="360" w:lineRule="auto"/>
        <w:contextualSpacing/>
        <w:jc w:val="both"/>
        <w:rPr>
          <w:rFonts w:eastAsia="Calibri" w:cs="Arial"/>
          <w:sz w:val="22"/>
          <w:szCs w:val="22"/>
          <w:lang w:eastAsia="en-US"/>
        </w:rPr>
      </w:pPr>
      <w:r w:rsidRPr="00FC27C5">
        <w:rPr>
          <w:rFonts w:eastAsia="Calibri" w:cs="Arial"/>
          <w:b/>
          <w:bCs/>
          <w:sz w:val="22"/>
          <w:szCs w:val="22"/>
          <w:lang w:eastAsia="en-US"/>
        </w:rPr>
        <w:t>1-)</w:t>
      </w:r>
      <w:r>
        <w:rPr>
          <w:rFonts w:eastAsia="Calibri" w:cs="Arial"/>
          <w:sz w:val="22"/>
          <w:szCs w:val="22"/>
          <w:lang w:eastAsia="en-US"/>
        </w:rPr>
        <w:t xml:space="preserve"> </w:t>
      </w:r>
      <w:r w:rsidRPr="006A290C">
        <w:rPr>
          <w:rFonts w:eastAsia="Calibri" w:cs="Arial"/>
          <w:sz w:val="22"/>
          <w:szCs w:val="22"/>
          <w:lang w:eastAsia="en-US"/>
        </w:rPr>
        <w:t>La Ley de Fortalecimiento de las Finanzas Públicas, tenía como objetivo, adicional a incrementar los ingresos del fisco a través del Impuesto de Valor Agregado (IVA), reducir los gastos del Estado, especialmente aquellos que se generan por remuneraciones.</w:t>
      </w:r>
    </w:p>
    <w:p w14:paraId="1E50C39F" w14:textId="77777777" w:rsidR="00FC27C5" w:rsidRDefault="00FC27C5" w:rsidP="00FC27C5">
      <w:pPr>
        <w:spacing w:after="160" w:line="360" w:lineRule="auto"/>
        <w:contextualSpacing/>
        <w:jc w:val="both"/>
        <w:rPr>
          <w:rFonts w:eastAsia="Calibri" w:cs="Arial"/>
          <w:sz w:val="22"/>
          <w:szCs w:val="22"/>
          <w:lang w:eastAsia="en-US"/>
        </w:rPr>
      </w:pPr>
    </w:p>
    <w:p w14:paraId="10D82C00" w14:textId="45E0B511" w:rsidR="006A290C" w:rsidRPr="006A290C" w:rsidRDefault="00FC27C5" w:rsidP="00FC27C5">
      <w:pPr>
        <w:spacing w:after="160" w:line="360" w:lineRule="auto"/>
        <w:contextualSpacing/>
        <w:jc w:val="both"/>
        <w:rPr>
          <w:rFonts w:eastAsia="Calibri" w:cs="Arial"/>
          <w:sz w:val="22"/>
          <w:szCs w:val="22"/>
          <w:lang w:eastAsia="en-US"/>
        </w:rPr>
      </w:pPr>
      <w:r w:rsidRPr="00FC27C5">
        <w:rPr>
          <w:rFonts w:eastAsia="Calibri" w:cs="Arial"/>
          <w:b/>
          <w:bCs/>
          <w:sz w:val="22"/>
          <w:szCs w:val="22"/>
          <w:lang w:eastAsia="en-US"/>
        </w:rPr>
        <w:t>2-)</w:t>
      </w:r>
      <w:r>
        <w:rPr>
          <w:rFonts w:eastAsia="Calibri" w:cs="Arial"/>
          <w:sz w:val="22"/>
          <w:szCs w:val="22"/>
          <w:lang w:eastAsia="en-US"/>
        </w:rPr>
        <w:t xml:space="preserve"> </w:t>
      </w:r>
      <w:r w:rsidR="006A290C" w:rsidRPr="006A290C">
        <w:rPr>
          <w:rFonts w:eastAsia="Calibri" w:cs="Arial"/>
          <w:sz w:val="22"/>
          <w:szCs w:val="22"/>
          <w:lang w:eastAsia="en-US"/>
        </w:rPr>
        <w:t>Las remuneraciones en el Estado, están compuestas por diferentes componentes, uno de ellos es el rubro denominado “anualidades”, el cual se calcula como un porcentaje y sobre el salario base.</w:t>
      </w:r>
    </w:p>
    <w:p w14:paraId="4CCA9010" w14:textId="77777777" w:rsidR="00FC27C5" w:rsidRDefault="00FC27C5" w:rsidP="00FC27C5">
      <w:pPr>
        <w:spacing w:after="160" w:line="360" w:lineRule="auto"/>
        <w:contextualSpacing/>
        <w:jc w:val="both"/>
        <w:rPr>
          <w:rFonts w:eastAsia="Calibri" w:cs="Arial"/>
          <w:sz w:val="22"/>
          <w:szCs w:val="22"/>
          <w:lang w:eastAsia="en-US"/>
        </w:rPr>
      </w:pPr>
    </w:p>
    <w:p w14:paraId="501CAF07" w14:textId="149E1065" w:rsidR="006A290C" w:rsidRDefault="00FC27C5" w:rsidP="00FC27C5">
      <w:pPr>
        <w:spacing w:after="160" w:line="360" w:lineRule="auto"/>
        <w:contextualSpacing/>
        <w:jc w:val="both"/>
        <w:rPr>
          <w:rFonts w:eastAsia="Calibri" w:cs="Arial"/>
          <w:sz w:val="22"/>
          <w:szCs w:val="22"/>
          <w:lang w:eastAsia="en-US"/>
        </w:rPr>
      </w:pPr>
      <w:r w:rsidRPr="00FC27C5">
        <w:rPr>
          <w:rFonts w:eastAsia="Calibri" w:cs="Arial"/>
          <w:b/>
          <w:bCs/>
          <w:sz w:val="22"/>
          <w:szCs w:val="22"/>
          <w:lang w:eastAsia="en-US"/>
        </w:rPr>
        <w:t>3-)</w:t>
      </w:r>
      <w:r>
        <w:rPr>
          <w:rFonts w:eastAsia="Calibri" w:cs="Arial"/>
          <w:sz w:val="22"/>
          <w:szCs w:val="22"/>
          <w:lang w:eastAsia="en-US"/>
        </w:rPr>
        <w:t xml:space="preserve"> </w:t>
      </w:r>
      <w:r w:rsidR="006A290C" w:rsidRPr="006A290C">
        <w:rPr>
          <w:rFonts w:eastAsia="Calibri" w:cs="Arial"/>
          <w:sz w:val="22"/>
          <w:szCs w:val="22"/>
          <w:lang w:eastAsia="en-US"/>
        </w:rPr>
        <w:t>La Junta Directiva, decide en sesión 59-2020, celebrada el 30-07-2020 en su acuerdo No. 1, acoger la recomendación de la Administración, de aprobar el “</w:t>
      </w:r>
      <w:r w:rsidR="006A290C" w:rsidRPr="006A290C">
        <w:rPr>
          <w:rFonts w:eastAsia="Calibri" w:cs="Arial"/>
          <w:i/>
          <w:sz w:val="22"/>
          <w:szCs w:val="22"/>
          <w:lang w:eastAsia="en-US"/>
        </w:rPr>
        <w:t xml:space="preserve">Reglamento para la Evaluación del desempeño de los funcionarios del Banco Hipotecario de la vivienda” </w:t>
      </w:r>
      <w:r w:rsidR="006A290C" w:rsidRPr="006A290C">
        <w:rPr>
          <w:rFonts w:eastAsia="Calibri" w:cs="Arial"/>
          <w:sz w:val="22"/>
          <w:szCs w:val="22"/>
          <w:lang w:eastAsia="en-US"/>
        </w:rPr>
        <w:t>elaborado por la Dirección Administrativa y con los ajustes del Departamento Legal, con el objetivo de establecer un nuevo sistema de evaluación del desempeño, que a su vez incorporara el espíritu del legislador al aprobar la Ley de Fortalecimiento de las Finanzas Públicas, cual es reducir el gasto en remuneraciones; y cambiar la forma de cálculo de las anualidades.</w:t>
      </w:r>
    </w:p>
    <w:p w14:paraId="0EE7A38C" w14:textId="77777777" w:rsidR="00FC27C5" w:rsidRPr="006A290C" w:rsidRDefault="00FC27C5" w:rsidP="00FC27C5">
      <w:pPr>
        <w:spacing w:after="160" w:line="360" w:lineRule="auto"/>
        <w:contextualSpacing/>
        <w:jc w:val="both"/>
        <w:rPr>
          <w:rFonts w:eastAsia="Calibri" w:cs="Arial"/>
          <w:sz w:val="22"/>
          <w:szCs w:val="22"/>
          <w:lang w:eastAsia="en-US"/>
        </w:rPr>
      </w:pPr>
    </w:p>
    <w:p w14:paraId="77736DC4" w14:textId="77777777" w:rsidR="006A290C" w:rsidRPr="00FC27C5" w:rsidRDefault="006A290C" w:rsidP="00FC27C5">
      <w:pPr>
        <w:spacing w:after="160" w:line="360" w:lineRule="auto"/>
        <w:jc w:val="both"/>
        <w:rPr>
          <w:rFonts w:eastAsia="Calibri" w:cs="Arial"/>
          <w:sz w:val="22"/>
          <w:szCs w:val="22"/>
          <w:lang w:eastAsia="en-US"/>
        </w:rPr>
      </w:pPr>
      <w:r w:rsidRPr="00FC27C5">
        <w:rPr>
          <w:rFonts w:eastAsia="Calibri" w:cs="Arial"/>
          <w:sz w:val="22"/>
          <w:szCs w:val="22"/>
          <w:lang w:eastAsia="en-US"/>
        </w:rPr>
        <w:t>El Reglamento propuesto y aprobado, deroga en su artículo 25, los artículos 23 y 24 del Estatuto de Personal del Banco Hipotecario de la Vivienda.  El artículo 23 del Estatuto es el que establece el derecho a aumentos por antigüedad y el artículo 24, la evaluación del desempeño que se sustituye por el propuesto por el Reglamento en cuestión.</w:t>
      </w:r>
    </w:p>
    <w:p w14:paraId="2246EA52" w14:textId="077494AC" w:rsidR="006A290C" w:rsidRPr="006A290C" w:rsidRDefault="00FC27C5" w:rsidP="00FC27C5">
      <w:pPr>
        <w:spacing w:after="160" w:line="360" w:lineRule="auto"/>
        <w:contextualSpacing/>
        <w:jc w:val="both"/>
        <w:rPr>
          <w:rFonts w:eastAsia="Calibri" w:cs="Arial"/>
          <w:sz w:val="22"/>
          <w:szCs w:val="22"/>
          <w:lang w:eastAsia="en-US"/>
        </w:rPr>
      </w:pPr>
      <w:r w:rsidRPr="00FC27C5">
        <w:rPr>
          <w:rFonts w:eastAsia="Calibri" w:cs="Arial"/>
          <w:b/>
          <w:bCs/>
          <w:sz w:val="22"/>
          <w:szCs w:val="22"/>
          <w:lang w:eastAsia="en-US"/>
        </w:rPr>
        <w:t>4-)</w:t>
      </w:r>
      <w:r>
        <w:rPr>
          <w:rFonts w:eastAsia="Calibri" w:cs="Arial"/>
          <w:sz w:val="22"/>
          <w:szCs w:val="22"/>
          <w:lang w:eastAsia="en-US"/>
        </w:rPr>
        <w:t xml:space="preserve"> </w:t>
      </w:r>
      <w:r w:rsidR="006A290C" w:rsidRPr="006A290C">
        <w:rPr>
          <w:rFonts w:eastAsia="Calibri" w:cs="Arial"/>
          <w:sz w:val="22"/>
          <w:szCs w:val="22"/>
          <w:lang w:eastAsia="en-US"/>
        </w:rPr>
        <w:t xml:space="preserve">La </w:t>
      </w:r>
      <w:r w:rsidR="006A290C" w:rsidRPr="006A290C">
        <w:rPr>
          <w:rFonts w:eastAsia="Calibri" w:cs="Arial"/>
          <w:sz w:val="22"/>
          <w:szCs w:val="22"/>
          <w:lang w:val="es-CR" w:eastAsia="en-US"/>
        </w:rPr>
        <w:t xml:space="preserve">Auditoría Interna en informe </w:t>
      </w:r>
      <w:bookmarkStart w:id="0" w:name="_Hlk103200059"/>
      <w:r w:rsidR="006A290C" w:rsidRPr="006A290C">
        <w:rPr>
          <w:rFonts w:eastAsia="Calibri" w:cs="Arial"/>
          <w:sz w:val="22"/>
          <w:szCs w:val="22"/>
          <w:lang w:val="es-CR" w:eastAsia="en-US"/>
        </w:rPr>
        <w:t>AI-OF-AS-04-2021 del 26 de abril de 2021</w:t>
      </w:r>
      <w:bookmarkEnd w:id="0"/>
      <w:r w:rsidR="006A290C" w:rsidRPr="006A290C">
        <w:rPr>
          <w:rFonts w:eastAsia="Calibri" w:cs="Arial"/>
          <w:sz w:val="22"/>
          <w:szCs w:val="22"/>
          <w:lang w:eastAsia="en-US"/>
        </w:rPr>
        <w:t>, denominada “Asesoría a la Gerencia General sobre aplicación del “</w:t>
      </w:r>
      <w:r w:rsidR="006A290C" w:rsidRPr="006A290C">
        <w:rPr>
          <w:rFonts w:eastAsia="Calibri" w:cs="Arial"/>
          <w:i/>
          <w:iCs/>
          <w:sz w:val="22"/>
          <w:szCs w:val="22"/>
          <w:lang w:eastAsia="en-US"/>
        </w:rPr>
        <w:t>Reglamento para la evaluación del desempeño de los funcionarios del Banco Hipotecario de la Vivienda</w:t>
      </w:r>
      <w:r w:rsidR="006A290C" w:rsidRPr="006A290C">
        <w:rPr>
          <w:rFonts w:eastAsia="Calibri" w:cs="Arial"/>
          <w:sz w:val="22"/>
          <w:szCs w:val="22"/>
          <w:lang w:eastAsia="en-US"/>
        </w:rPr>
        <w:t xml:space="preserve">”, recomienda realizar correcciones al acuerdo que aprueba el Reglamento, con relación al establecimiento de sanciones y que a su vez deroga los artículos 23 y 24 del Estatuto de Personal, y con ello el reconocimiento del porcentaje correspondiente a la anualidad a los funcionarios que cumplan con las disposiciones relacionadas con este tema. </w:t>
      </w:r>
    </w:p>
    <w:p w14:paraId="1BF5ED1E" w14:textId="77777777" w:rsidR="00FC27C5" w:rsidRDefault="00FC27C5" w:rsidP="00FC27C5">
      <w:pPr>
        <w:spacing w:after="160" w:line="360" w:lineRule="auto"/>
        <w:contextualSpacing/>
        <w:jc w:val="both"/>
        <w:rPr>
          <w:rFonts w:eastAsia="Calibri" w:cs="Arial"/>
          <w:sz w:val="22"/>
          <w:szCs w:val="22"/>
          <w:lang w:eastAsia="en-US"/>
        </w:rPr>
      </w:pPr>
    </w:p>
    <w:p w14:paraId="159817D8" w14:textId="7A6BB240" w:rsidR="006A290C" w:rsidRDefault="00FC27C5" w:rsidP="00FC27C5">
      <w:pPr>
        <w:spacing w:after="160" w:line="360" w:lineRule="auto"/>
        <w:contextualSpacing/>
        <w:jc w:val="both"/>
        <w:rPr>
          <w:rFonts w:eastAsia="Calibri" w:cs="Arial"/>
          <w:sz w:val="22"/>
          <w:szCs w:val="22"/>
          <w:lang w:val="es-CR" w:eastAsia="en-US"/>
        </w:rPr>
      </w:pPr>
      <w:r w:rsidRPr="00FC27C5">
        <w:rPr>
          <w:rFonts w:eastAsia="Calibri" w:cs="Arial"/>
          <w:b/>
          <w:bCs/>
          <w:sz w:val="22"/>
          <w:szCs w:val="22"/>
          <w:lang w:eastAsia="en-US"/>
        </w:rPr>
        <w:t>5-)</w:t>
      </w:r>
      <w:r>
        <w:rPr>
          <w:rFonts w:eastAsia="Calibri" w:cs="Arial"/>
          <w:sz w:val="22"/>
          <w:szCs w:val="22"/>
          <w:lang w:eastAsia="en-US"/>
        </w:rPr>
        <w:t xml:space="preserve"> </w:t>
      </w:r>
      <w:r w:rsidR="006A290C" w:rsidRPr="006A290C">
        <w:rPr>
          <w:rFonts w:eastAsia="Calibri" w:cs="Arial"/>
          <w:sz w:val="22"/>
          <w:szCs w:val="22"/>
          <w:lang w:eastAsia="en-US"/>
        </w:rPr>
        <w:t xml:space="preserve">La Auditoría Interna, le presenta a la Junta Directiva, Oficio </w:t>
      </w:r>
      <w:r w:rsidR="006A290C" w:rsidRPr="006A290C">
        <w:rPr>
          <w:rFonts w:eastAsia="Calibri" w:cs="Arial"/>
          <w:sz w:val="22"/>
          <w:szCs w:val="22"/>
          <w:lang w:val="es-CR" w:eastAsia="en-US"/>
        </w:rPr>
        <w:t xml:space="preserve">AI-OF-AS-005-2021  de fecha 18 de junio del 2021, sobre la aplicación Ley 9635, en la cual concluye que con base </w:t>
      </w:r>
      <w:r w:rsidR="006A290C" w:rsidRPr="006A290C">
        <w:rPr>
          <w:rFonts w:eastAsia="Calibri" w:cs="Arial"/>
          <w:sz w:val="22"/>
          <w:szCs w:val="22"/>
          <w:lang w:val="es-CR" w:eastAsia="en-US"/>
        </w:rPr>
        <w:lastRenderedPageBreak/>
        <w:t xml:space="preserve">en la normativa relacionada con la condición de legalidad aplicable al BANHVI en los términos previstos en la Ley 7052, y confirmado por los dictámenes emitidos por la Procuraduría General de la República, esta auditoria concluye que el Título </w:t>
      </w:r>
      <w:proofErr w:type="spellStart"/>
      <w:r w:rsidR="006A290C" w:rsidRPr="006A290C">
        <w:rPr>
          <w:rFonts w:eastAsia="Calibri" w:cs="Arial"/>
          <w:sz w:val="22"/>
          <w:szCs w:val="22"/>
          <w:lang w:val="es-CR" w:eastAsia="en-US"/>
        </w:rPr>
        <w:t>lll</w:t>
      </w:r>
      <w:proofErr w:type="spellEnd"/>
      <w:r w:rsidR="006A290C" w:rsidRPr="006A290C">
        <w:rPr>
          <w:rFonts w:eastAsia="Calibri" w:cs="Arial"/>
          <w:sz w:val="22"/>
          <w:szCs w:val="22"/>
          <w:lang w:val="es-CR" w:eastAsia="en-US"/>
        </w:rPr>
        <w:t xml:space="preserve"> de la Ley 9635 ley de Fortalecimiento a las Finanzas Públicas, no es aplicable al BANHVI.</w:t>
      </w:r>
    </w:p>
    <w:p w14:paraId="10A22AFA" w14:textId="77777777" w:rsidR="00FC27C5" w:rsidRPr="006A290C" w:rsidRDefault="00FC27C5" w:rsidP="00FC27C5">
      <w:pPr>
        <w:spacing w:after="160" w:line="360" w:lineRule="auto"/>
        <w:contextualSpacing/>
        <w:jc w:val="both"/>
        <w:rPr>
          <w:rFonts w:eastAsia="Calibri" w:cs="Arial"/>
          <w:sz w:val="22"/>
          <w:szCs w:val="22"/>
          <w:lang w:eastAsia="en-US"/>
        </w:rPr>
      </w:pPr>
    </w:p>
    <w:p w14:paraId="06D77AF6" w14:textId="0B462CD6" w:rsidR="006A290C" w:rsidRDefault="00FC27C5" w:rsidP="00FC27C5">
      <w:pPr>
        <w:spacing w:after="160" w:line="360" w:lineRule="auto"/>
        <w:contextualSpacing/>
        <w:jc w:val="both"/>
        <w:rPr>
          <w:rFonts w:eastAsia="Calibri" w:cs="Arial"/>
          <w:sz w:val="22"/>
          <w:szCs w:val="22"/>
          <w:lang w:val="es-CR" w:eastAsia="en-US"/>
        </w:rPr>
      </w:pPr>
      <w:r w:rsidRPr="00FC27C5">
        <w:rPr>
          <w:rFonts w:eastAsia="Calibri" w:cs="Arial"/>
          <w:b/>
          <w:bCs/>
          <w:sz w:val="22"/>
          <w:szCs w:val="22"/>
          <w:lang w:val="es-CR" w:eastAsia="en-US"/>
        </w:rPr>
        <w:t>6-)</w:t>
      </w:r>
      <w:r>
        <w:rPr>
          <w:rFonts w:eastAsia="Calibri" w:cs="Arial"/>
          <w:sz w:val="22"/>
          <w:szCs w:val="22"/>
          <w:lang w:val="es-CR" w:eastAsia="en-US"/>
        </w:rPr>
        <w:t xml:space="preserve"> </w:t>
      </w:r>
      <w:r w:rsidR="006A290C" w:rsidRPr="006A290C">
        <w:rPr>
          <w:rFonts w:eastAsia="Calibri" w:cs="Arial"/>
          <w:sz w:val="22"/>
          <w:szCs w:val="22"/>
          <w:lang w:val="es-CR" w:eastAsia="en-US"/>
        </w:rPr>
        <w:t>La Gerencia General en Oficio GG-OF-0575-2022, de fecha 4 de mayo del 2022; solicita a la Junta Directiva General, acoger la recomendación de la Dirección Administrativa y de la Asesoría Legal, definida en informe conjunto DAD-OF-173-2022/AL-OF-055-2022, el cual analiza las recomendaciones de la Auditoría Interna del informe AI-OF-AS-04-2021 del 26 de abril de 2021.</w:t>
      </w:r>
    </w:p>
    <w:p w14:paraId="1E32C125" w14:textId="77777777" w:rsidR="00FC27C5" w:rsidRPr="006A290C" w:rsidRDefault="00FC27C5" w:rsidP="00FC27C5">
      <w:pPr>
        <w:spacing w:after="160" w:line="360" w:lineRule="auto"/>
        <w:contextualSpacing/>
        <w:jc w:val="both"/>
        <w:rPr>
          <w:rFonts w:eastAsia="Calibri" w:cs="Arial"/>
          <w:sz w:val="22"/>
          <w:szCs w:val="22"/>
          <w:lang w:eastAsia="en-US"/>
        </w:rPr>
      </w:pPr>
    </w:p>
    <w:p w14:paraId="1394D968" w14:textId="2FE0BE0D" w:rsidR="006A290C" w:rsidRPr="006A290C" w:rsidRDefault="00FC27C5" w:rsidP="00FC27C5">
      <w:pPr>
        <w:spacing w:after="160" w:line="360" w:lineRule="auto"/>
        <w:contextualSpacing/>
        <w:jc w:val="both"/>
        <w:rPr>
          <w:rFonts w:eastAsia="Calibri" w:cs="Arial"/>
          <w:sz w:val="22"/>
          <w:szCs w:val="22"/>
          <w:lang w:eastAsia="en-US"/>
        </w:rPr>
      </w:pPr>
      <w:r w:rsidRPr="00FC27C5">
        <w:rPr>
          <w:rFonts w:eastAsia="Calibri" w:cs="Arial"/>
          <w:b/>
          <w:bCs/>
          <w:sz w:val="22"/>
          <w:szCs w:val="22"/>
          <w:lang w:val="es-CR" w:eastAsia="en-US"/>
        </w:rPr>
        <w:t>7-)</w:t>
      </w:r>
      <w:r>
        <w:rPr>
          <w:rFonts w:eastAsia="Calibri" w:cs="Arial"/>
          <w:sz w:val="22"/>
          <w:szCs w:val="22"/>
          <w:lang w:val="es-CR" w:eastAsia="en-US"/>
        </w:rPr>
        <w:t xml:space="preserve"> </w:t>
      </w:r>
      <w:r w:rsidR="006A290C" w:rsidRPr="006A290C">
        <w:rPr>
          <w:rFonts w:eastAsia="Calibri" w:cs="Arial"/>
          <w:sz w:val="22"/>
          <w:szCs w:val="22"/>
          <w:lang w:val="es-CR" w:eastAsia="en-US"/>
        </w:rPr>
        <w:t>La Solicitud de la Gerencia General es:</w:t>
      </w:r>
    </w:p>
    <w:p w14:paraId="50651A6F" w14:textId="77777777" w:rsidR="006A290C" w:rsidRPr="006A290C" w:rsidRDefault="006A290C" w:rsidP="00FC27C5">
      <w:pPr>
        <w:numPr>
          <w:ilvl w:val="1"/>
          <w:numId w:val="19"/>
        </w:numPr>
        <w:spacing w:after="160" w:line="360" w:lineRule="auto"/>
        <w:ind w:left="709" w:hanging="283"/>
        <w:contextualSpacing/>
        <w:jc w:val="both"/>
        <w:rPr>
          <w:rFonts w:eastAsia="Calibri" w:cs="Arial"/>
          <w:sz w:val="22"/>
          <w:szCs w:val="22"/>
          <w:lang w:eastAsia="en-US"/>
        </w:rPr>
      </w:pPr>
      <w:r w:rsidRPr="006A290C">
        <w:rPr>
          <w:rFonts w:eastAsia="Calibri" w:cs="Arial"/>
          <w:sz w:val="22"/>
          <w:szCs w:val="22"/>
          <w:lang w:val="es-CR" w:eastAsia="en-US"/>
        </w:rPr>
        <w:t xml:space="preserve"> Que se modifique el artículo 15 del Reglamento de Evaluación de Desempeño, para que se lea de la siguiente forma: “Artículo 15: Eventuales acciones a partir del resultado alcanzado: De conformidad con el presente reglamento, una calificación de insuficiente podrá ser motivo de despido sin responsabilidad patronal. Dos calificaciones de deficiente consecutivas serán motivo de despido sin responsabilidad patronal. El funcionario afectado podrá establecer contra dicha calificación los recursos que sean procedentes. Previo a la imposición de estas medidas disciplinarias, deberá seguirse el procedimiento administrativo de conformidad con lo dispuesto en la Ley General de la Administración Pública”. </w:t>
      </w:r>
    </w:p>
    <w:p w14:paraId="51B4023E" w14:textId="77777777" w:rsidR="006A290C" w:rsidRPr="006A290C" w:rsidRDefault="006A290C" w:rsidP="00FC27C5">
      <w:pPr>
        <w:numPr>
          <w:ilvl w:val="1"/>
          <w:numId w:val="19"/>
        </w:numPr>
        <w:spacing w:after="160" w:line="360" w:lineRule="auto"/>
        <w:ind w:left="709" w:hanging="283"/>
        <w:contextualSpacing/>
        <w:jc w:val="both"/>
        <w:rPr>
          <w:rFonts w:eastAsia="Calibri" w:cs="Arial"/>
          <w:sz w:val="22"/>
          <w:szCs w:val="22"/>
          <w:lang w:eastAsia="en-US"/>
        </w:rPr>
      </w:pPr>
      <w:r w:rsidRPr="006A290C">
        <w:rPr>
          <w:rFonts w:eastAsia="Calibri" w:cs="Arial"/>
          <w:sz w:val="22"/>
          <w:szCs w:val="22"/>
          <w:lang w:val="es-CR" w:eastAsia="en-US"/>
        </w:rPr>
        <w:t xml:space="preserve">Que se modifique el artículo 25 del </w:t>
      </w:r>
      <w:r w:rsidRPr="006A290C">
        <w:rPr>
          <w:rFonts w:eastAsia="Calibri" w:cs="Arial"/>
          <w:i/>
          <w:iCs/>
          <w:sz w:val="22"/>
          <w:szCs w:val="22"/>
          <w:lang w:val="es-CR" w:eastAsia="en-US"/>
        </w:rPr>
        <w:t>Reglamento para la Evaluación del Desempeño de los funcionarios del BANHVI</w:t>
      </w:r>
      <w:r w:rsidRPr="006A290C">
        <w:rPr>
          <w:rFonts w:eastAsia="Calibri" w:cs="Arial"/>
          <w:sz w:val="22"/>
          <w:szCs w:val="22"/>
          <w:lang w:val="es-CR" w:eastAsia="en-US"/>
        </w:rPr>
        <w:t>, para que se lea de la siguiente forma: “Artículo 25: Derogatoria: Se deroga expresamente el artículo 24 del Estatuto de Personal del Banco Hipotecario de la Vivienda.” Transitorio artículo 25: Por el alcance legal de esta modificación, tiene efecto retroactivo hasta la fecha en la que el presente Reglamento fue publicado.</w:t>
      </w:r>
    </w:p>
    <w:p w14:paraId="668FA214" w14:textId="77777777" w:rsidR="00FC27C5" w:rsidRDefault="00FC27C5" w:rsidP="00FC27C5">
      <w:pPr>
        <w:spacing w:after="160" w:line="360" w:lineRule="auto"/>
        <w:contextualSpacing/>
        <w:jc w:val="both"/>
        <w:rPr>
          <w:rFonts w:eastAsia="Calibri" w:cs="Arial"/>
          <w:sz w:val="22"/>
          <w:szCs w:val="22"/>
          <w:lang w:eastAsia="en-US"/>
        </w:rPr>
      </w:pPr>
    </w:p>
    <w:p w14:paraId="01C6F046" w14:textId="329FE05D" w:rsidR="006A290C" w:rsidRDefault="00FC27C5" w:rsidP="00FC27C5">
      <w:pPr>
        <w:spacing w:after="160" w:line="360" w:lineRule="auto"/>
        <w:contextualSpacing/>
        <w:jc w:val="both"/>
        <w:rPr>
          <w:rFonts w:eastAsia="Calibri" w:cs="Arial"/>
          <w:sz w:val="22"/>
          <w:szCs w:val="22"/>
          <w:lang w:eastAsia="en-US"/>
        </w:rPr>
      </w:pPr>
      <w:r w:rsidRPr="00FC27C5">
        <w:rPr>
          <w:rFonts w:eastAsia="Calibri" w:cs="Arial"/>
          <w:b/>
          <w:bCs/>
          <w:sz w:val="22"/>
          <w:szCs w:val="22"/>
          <w:lang w:eastAsia="en-US"/>
        </w:rPr>
        <w:t>8-)</w:t>
      </w:r>
      <w:r>
        <w:rPr>
          <w:rFonts w:eastAsia="Calibri" w:cs="Arial"/>
          <w:sz w:val="22"/>
          <w:szCs w:val="22"/>
          <w:lang w:eastAsia="en-US"/>
        </w:rPr>
        <w:t xml:space="preserve"> </w:t>
      </w:r>
      <w:r w:rsidR="006A290C" w:rsidRPr="006A290C">
        <w:rPr>
          <w:rFonts w:eastAsia="Calibri" w:cs="Arial"/>
          <w:sz w:val="22"/>
          <w:szCs w:val="22"/>
          <w:lang w:eastAsia="en-US"/>
        </w:rPr>
        <w:t>El BANHVI ha reconocido que todos sus servidores realizan funciones públicas, en tanto que la actividad que realiza la institución y el propósito para el cual fue creada por ley es un fin público. Se reconoce el carácter público en la relación laboral que se establece entre el BANHVI y sus funcionarios.</w:t>
      </w:r>
    </w:p>
    <w:p w14:paraId="3A6F1206" w14:textId="77777777" w:rsidR="00FC27C5" w:rsidRPr="006A290C" w:rsidRDefault="00FC27C5" w:rsidP="00FC27C5">
      <w:pPr>
        <w:spacing w:line="360" w:lineRule="auto"/>
        <w:contextualSpacing/>
        <w:jc w:val="both"/>
        <w:rPr>
          <w:rFonts w:eastAsia="Calibri" w:cs="Arial"/>
          <w:sz w:val="22"/>
          <w:szCs w:val="22"/>
          <w:lang w:eastAsia="en-US"/>
        </w:rPr>
      </w:pPr>
    </w:p>
    <w:p w14:paraId="47FC688C" w14:textId="503FB851" w:rsidR="006A290C" w:rsidRPr="006A290C" w:rsidRDefault="006A290C" w:rsidP="00FC27C5">
      <w:pPr>
        <w:spacing w:line="360" w:lineRule="auto"/>
        <w:jc w:val="both"/>
        <w:rPr>
          <w:rFonts w:eastAsia="Calibri" w:cs="Arial"/>
          <w:b/>
          <w:bCs/>
          <w:sz w:val="22"/>
          <w:szCs w:val="22"/>
          <w:lang w:eastAsia="en-US"/>
        </w:rPr>
      </w:pPr>
      <w:r w:rsidRPr="006A290C">
        <w:rPr>
          <w:rFonts w:eastAsia="Calibri" w:cs="Arial"/>
          <w:b/>
          <w:bCs/>
          <w:sz w:val="22"/>
          <w:szCs w:val="22"/>
          <w:lang w:eastAsia="en-US"/>
        </w:rPr>
        <w:t xml:space="preserve">Por </w:t>
      </w:r>
      <w:r w:rsidR="00FC27C5">
        <w:rPr>
          <w:rFonts w:eastAsia="Calibri" w:cs="Arial"/>
          <w:b/>
          <w:bCs/>
          <w:sz w:val="22"/>
          <w:szCs w:val="22"/>
          <w:lang w:eastAsia="en-US"/>
        </w:rPr>
        <w:t>t</w:t>
      </w:r>
      <w:r w:rsidRPr="006A290C">
        <w:rPr>
          <w:rFonts w:eastAsia="Calibri" w:cs="Arial"/>
          <w:b/>
          <w:bCs/>
          <w:sz w:val="22"/>
          <w:szCs w:val="22"/>
          <w:lang w:eastAsia="en-US"/>
        </w:rPr>
        <w:t>anto</w:t>
      </w:r>
      <w:r w:rsidR="00FC27C5">
        <w:rPr>
          <w:rFonts w:eastAsia="Calibri" w:cs="Arial"/>
          <w:b/>
          <w:bCs/>
          <w:sz w:val="22"/>
          <w:szCs w:val="22"/>
          <w:lang w:eastAsia="en-US"/>
        </w:rPr>
        <w:t>, se acuerda:</w:t>
      </w:r>
    </w:p>
    <w:p w14:paraId="3943A8C4" w14:textId="614A6DDF" w:rsidR="006A290C" w:rsidRPr="00FC27C5" w:rsidRDefault="00926370" w:rsidP="00FC27C5">
      <w:pPr>
        <w:spacing w:line="360" w:lineRule="auto"/>
        <w:jc w:val="both"/>
        <w:rPr>
          <w:rFonts w:eastAsia="Calibri" w:cs="Arial"/>
          <w:sz w:val="22"/>
          <w:szCs w:val="22"/>
          <w:lang w:eastAsia="en-US"/>
        </w:rPr>
      </w:pPr>
      <w:r w:rsidRPr="00926370">
        <w:rPr>
          <w:rFonts w:eastAsia="Calibri" w:cs="Arial"/>
          <w:b/>
          <w:bCs/>
          <w:sz w:val="22"/>
          <w:szCs w:val="22"/>
          <w:lang w:eastAsia="en-US"/>
        </w:rPr>
        <w:lastRenderedPageBreak/>
        <w:t>I.</w:t>
      </w:r>
      <w:r>
        <w:rPr>
          <w:rFonts w:eastAsia="Calibri" w:cs="Arial"/>
          <w:sz w:val="22"/>
          <w:szCs w:val="22"/>
          <w:lang w:eastAsia="en-US"/>
        </w:rPr>
        <w:t xml:space="preserve"> </w:t>
      </w:r>
      <w:r w:rsidR="006A290C" w:rsidRPr="00FC27C5">
        <w:rPr>
          <w:rFonts w:eastAsia="Calibri" w:cs="Arial"/>
          <w:sz w:val="22"/>
          <w:szCs w:val="22"/>
          <w:lang w:eastAsia="en-US"/>
        </w:rPr>
        <w:t xml:space="preserve">Acoger la recomendación de modificar </w:t>
      </w:r>
      <w:r w:rsidR="006A290C" w:rsidRPr="00FC27C5">
        <w:rPr>
          <w:rFonts w:eastAsia="Calibri" w:cs="Arial"/>
          <w:sz w:val="22"/>
          <w:szCs w:val="22"/>
          <w:lang w:val="es-CR" w:eastAsia="en-US"/>
        </w:rPr>
        <w:t xml:space="preserve">el artículo 15 del </w:t>
      </w:r>
      <w:r w:rsidR="006A290C" w:rsidRPr="00FC27C5">
        <w:rPr>
          <w:rFonts w:eastAsia="Calibri" w:cs="Arial"/>
          <w:i/>
          <w:iCs/>
          <w:sz w:val="22"/>
          <w:szCs w:val="22"/>
          <w:lang w:val="es-CR" w:eastAsia="en-US"/>
        </w:rPr>
        <w:t>Reglamento para la Evaluación del Desempeño de los funcionarios del Banco Hipotecario de la Vivienda</w:t>
      </w:r>
      <w:r w:rsidR="006A290C" w:rsidRPr="00FC27C5">
        <w:rPr>
          <w:rFonts w:eastAsia="Calibri" w:cs="Arial"/>
          <w:sz w:val="22"/>
          <w:szCs w:val="22"/>
          <w:lang w:val="es-CR" w:eastAsia="en-US"/>
        </w:rPr>
        <w:t xml:space="preserve">, a fin de corregir un error material y que se lea de la siguiente forma: </w:t>
      </w:r>
    </w:p>
    <w:p w14:paraId="73AE32E1" w14:textId="77777777" w:rsidR="006A290C" w:rsidRPr="006A290C" w:rsidRDefault="006A290C" w:rsidP="00926370">
      <w:pPr>
        <w:spacing w:line="360" w:lineRule="auto"/>
        <w:contextualSpacing/>
        <w:jc w:val="both"/>
        <w:rPr>
          <w:rFonts w:eastAsia="Calibri" w:cs="Arial"/>
          <w:i/>
          <w:iCs/>
          <w:sz w:val="22"/>
          <w:szCs w:val="22"/>
          <w:lang w:eastAsia="en-US"/>
        </w:rPr>
      </w:pPr>
      <w:r w:rsidRPr="006A290C">
        <w:rPr>
          <w:rFonts w:eastAsia="Calibri" w:cs="Arial"/>
          <w:i/>
          <w:iCs/>
          <w:sz w:val="22"/>
          <w:szCs w:val="22"/>
          <w:lang w:val="es-CR" w:eastAsia="en-US"/>
        </w:rPr>
        <w:t>“Artículo 15: Eventuales acciones a partir del resultado alcanzado: De conformidad con el presente reglamento, una calificación de insuficiente podrá ser motivo de despido sin responsabilidad patronal. Dos calificaciones de deficiente consecutivas serán motivo de despido sin responsabilidad patronal. El funcionario afectado podrá establecer contra dicha calificación los recursos que sean procedentes. Previo a la imposición de estas medidas disciplinarias, deberá seguirse el procedimiento administrativo de conformidad con lo dispuesto en la Ley General de la Administración Pública”.</w:t>
      </w:r>
    </w:p>
    <w:p w14:paraId="7CE2CD1B" w14:textId="77777777" w:rsidR="006A290C" w:rsidRPr="006A290C" w:rsidRDefault="006A290C" w:rsidP="00FC27C5">
      <w:pPr>
        <w:spacing w:line="360" w:lineRule="auto"/>
        <w:contextualSpacing/>
        <w:jc w:val="both"/>
        <w:rPr>
          <w:rFonts w:eastAsia="Calibri" w:cs="Arial"/>
          <w:sz w:val="22"/>
          <w:szCs w:val="22"/>
          <w:lang w:eastAsia="en-US"/>
        </w:rPr>
      </w:pPr>
    </w:p>
    <w:p w14:paraId="23E39041" w14:textId="4E062419" w:rsidR="006A290C" w:rsidRDefault="00926370" w:rsidP="00926370">
      <w:pPr>
        <w:spacing w:line="360" w:lineRule="auto"/>
        <w:contextualSpacing/>
        <w:jc w:val="both"/>
        <w:rPr>
          <w:rFonts w:eastAsia="Calibri" w:cs="Arial"/>
          <w:sz w:val="22"/>
          <w:szCs w:val="22"/>
          <w:lang w:eastAsia="en-US"/>
        </w:rPr>
      </w:pPr>
      <w:r w:rsidRPr="00926370">
        <w:rPr>
          <w:rFonts w:eastAsia="Calibri" w:cs="Arial"/>
          <w:b/>
          <w:bCs/>
          <w:sz w:val="22"/>
          <w:szCs w:val="22"/>
          <w:lang w:eastAsia="en-US"/>
        </w:rPr>
        <w:t>II.</w:t>
      </w:r>
      <w:r>
        <w:rPr>
          <w:rFonts w:eastAsia="Calibri" w:cs="Arial"/>
          <w:sz w:val="22"/>
          <w:szCs w:val="22"/>
          <w:lang w:eastAsia="en-US"/>
        </w:rPr>
        <w:t xml:space="preserve"> </w:t>
      </w:r>
      <w:r w:rsidR="006A290C" w:rsidRPr="006A290C">
        <w:rPr>
          <w:rFonts w:eastAsia="Calibri" w:cs="Arial"/>
          <w:sz w:val="22"/>
          <w:szCs w:val="22"/>
          <w:lang w:eastAsia="en-US"/>
        </w:rPr>
        <w:t xml:space="preserve">Mantener lo actuado por la Junta Directiva en acuerdo 1, de la Sesión 59-2020, celebrada el 07-09-2020; con relación al artículo 25 del </w:t>
      </w:r>
      <w:r w:rsidR="006A290C" w:rsidRPr="006A290C">
        <w:rPr>
          <w:rFonts w:eastAsia="Calibri" w:cs="Arial"/>
          <w:i/>
          <w:iCs/>
          <w:sz w:val="22"/>
          <w:szCs w:val="22"/>
          <w:lang w:eastAsia="en-US"/>
        </w:rPr>
        <w:t>“Reglamento para la evaluación del desempeño de los funcionarios del Banco Hipotecario de la Vivienda”,</w:t>
      </w:r>
      <w:r w:rsidR="006A290C" w:rsidRPr="006A290C">
        <w:rPr>
          <w:rFonts w:eastAsia="Calibri" w:cs="Arial"/>
          <w:sz w:val="22"/>
          <w:szCs w:val="22"/>
          <w:lang w:eastAsia="en-US"/>
        </w:rPr>
        <w:t xml:space="preserve"> toda vez que expresa la voluntad de esta Junta Directiva, de que el BANHVI adoptara lo señalado en la Ley de Fortalecimiento de las Finanzas Públicas, en cuanto al reconocimiento de las anualidades para las personas funcionarias de la Institución.</w:t>
      </w:r>
    </w:p>
    <w:p w14:paraId="5CA3C01A" w14:textId="77777777" w:rsidR="00926370" w:rsidRPr="006A290C" w:rsidRDefault="00926370" w:rsidP="00926370">
      <w:pPr>
        <w:spacing w:line="360" w:lineRule="auto"/>
        <w:contextualSpacing/>
        <w:jc w:val="both"/>
        <w:rPr>
          <w:rFonts w:eastAsia="Calibri" w:cs="Arial"/>
          <w:sz w:val="22"/>
          <w:szCs w:val="22"/>
          <w:lang w:eastAsia="en-US"/>
        </w:rPr>
      </w:pPr>
    </w:p>
    <w:p w14:paraId="6C21C26F" w14:textId="2FAAD2FC" w:rsidR="006A290C" w:rsidRDefault="00926370" w:rsidP="00926370">
      <w:pPr>
        <w:spacing w:line="360" w:lineRule="auto"/>
        <w:contextualSpacing/>
        <w:jc w:val="both"/>
        <w:rPr>
          <w:rFonts w:eastAsia="Calibri" w:cs="Arial"/>
          <w:sz w:val="22"/>
          <w:szCs w:val="22"/>
          <w:lang w:eastAsia="en-US"/>
        </w:rPr>
      </w:pPr>
      <w:r w:rsidRPr="00926370">
        <w:rPr>
          <w:rFonts w:eastAsia="Calibri" w:cs="Arial"/>
          <w:b/>
          <w:bCs/>
          <w:sz w:val="22"/>
          <w:szCs w:val="22"/>
          <w:lang w:eastAsia="en-US"/>
        </w:rPr>
        <w:t>III.</w:t>
      </w:r>
      <w:r>
        <w:rPr>
          <w:rFonts w:eastAsia="Calibri" w:cs="Arial"/>
          <w:sz w:val="22"/>
          <w:szCs w:val="22"/>
          <w:lang w:eastAsia="en-US"/>
        </w:rPr>
        <w:t xml:space="preserve"> </w:t>
      </w:r>
      <w:r w:rsidR="006A290C" w:rsidRPr="006A290C">
        <w:rPr>
          <w:rFonts w:eastAsia="Calibri" w:cs="Arial"/>
          <w:sz w:val="22"/>
          <w:szCs w:val="22"/>
          <w:lang w:eastAsia="en-US"/>
        </w:rPr>
        <w:t>Elevar a conocimiento de la Contraloría General de la República, el conflicto que se presenta ante la no aplicación de una recomendación de la Auditoría Interna.</w:t>
      </w:r>
    </w:p>
    <w:p w14:paraId="476CDCD2" w14:textId="77777777" w:rsidR="00926370" w:rsidRPr="006A290C" w:rsidRDefault="00926370" w:rsidP="00926370">
      <w:pPr>
        <w:spacing w:line="360" w:lineRule="auto"/>
        <w:contextualSpacing/>
        <w:jc w:val="both"/>
        <w:rPr>
          <w:rFonts w:eastAsia="Calibri" w:cs="Arial"/>
          <w:sz w:val="22"/>
          <w:szCs w:val="22"/>
          <w:lang w:eastAsia="en-US"/>
        </w:rPr>
      </w:pPr>
    </w:p>
    <w:p w14:paraId="4C8AF6D7" w14:textId="40B32F96" w:rsidR="002B71CC" w:rsidRDefault="00926370" w:rsidP="002B71CC">
      <w:pPr>
        <w:spacing w:line="360" w:lineRule="auto"/>
        <w:contextualSpacing/>
        <w:jc w:val="both"/>
        <w:rPr>
          <w:rFonts w:cs="Arial"/>
          <w:sz w:val="22"/>
          <w:szCs w:val="22"/>
        </w:rPr>
      </w:pPr>
      <w:r w:rsidRPr="00926370">
        <w:rPr>
          <w:rFonts w:eastAsia="Calibri" w:cs="Arial"/>
          <w:b/>
          <w:bCs/>
          <w:sz w:val="22"/>
          <w:szCs w:val="22"/>
          <w:lang w:eastAsia="en-US"/>
        </w:rPr>
        <w:t>IV.</w:t>
      </w:r>
      <w:r>
        <w:rPr>
          <w:rFonts w:eastAsia="Calibri" w:cs="Arial"/>
          <w:sz w:val="22"/>
          <w:szCs w:val="22"/>
          <w:lang w:eastAsia="en-US"/>
        </w:rPr>
        <w:t xml:space="preserve"> </w:t>
      </w:r>
      <w:r w:rsidR="006A290C" w:rsidRPr="006A290C">
        <w:rPr>
          <w:rFonts w:eastAsia="Calibri" w:cs="Arial"/>
          <w:sz w:val="22"/>
          <w:szCs w:val="22"/>
          <w:lang w:eastAsia="en-US"/>
        </w:rPr>
        <w:t xml:space="preserve">Se instruye a la Administración, para que </w:t>
      </w:r>
      <w:r w:rsidR="00821476" w:rsidRPr="006A290C">
        <w:rPr>
          <w:rFonts w:eastAsia="Calibri" w:cs="Arial"/>
          <w:sz w:val="22"/>
          <w:szCs w:val="22"/>
          <w:lang w:eastAsia="en-US"/>
        </w:rPr>
        <w:t>aun</w:t>
      </w:r>
      <w:r w:rsidR="006A290C" w:rsidRPr="006A290C">
        <w:rPr>
          <w:rFonts w:eastAsia="Calibri" w:cs="Arial"/>
          <w:sz w:val="22"/>
          <w:szCs w:val="22"/>
          <w:lang w:eastAsia="en-US"/>
        </w:rPr>
        <w:t xml:space="preserve"> lo que señale la Contraloría General de la República, prepare los estudios y propuesta de cálculo de anualidades que mantiene en estudio, para que sean presentados a las nuevas autoridades de Junta Directiva, en junio del año 2022, y se incorpore eventualmente al Estatuto el artículo que sustituya el artículo 23, derogado.</w:t>
      </w:r>
    </w:p>
    <w:p w14:paraId="0A2C6F2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5AFCA02" w14:textId="77777777" w:rsidR="002B71CC" w:rsidRPr="00D14EAF" w:rsidRDefault="002B71CC" w:rsidP="002B71CC">
      <w:pPr>
        <w:spacing w:line="360" w:lineRule="auto"/>
        <w:jc w:val="both"/>
        <w:rPr>
          <w:rFonts w:cs="Arial"/>
          <w:b/>
          <w:sz w:val="22"/>
        </w:rPr>
      </w:pPr>
      <w:r w:rsidRPr="00D14EAF">
        <w:rPr>
          <w:rFonts w:cs="Arial"/>
          <w:b/>
          <w:sz w:val="22"/>
        </w:rPr>
        <w:t>************</w:t>
      </w:r>
    </w:p>
    <w:p w14:paraId="23E58F16" w14:textId="77777777" w:rsidR="002B71CC" w:rsidRDefault="002B71CC" w:rsidP="002B71CC">
      <w:pPr>
        <w:spacing w:line="360" w:lineRule="auto"/>
        <w:jc w:val="both"/>
        <w:rPr>
          <w:rFonts w:cs="Arial"/>
          <w:sz w:val="22"/>
          <w:szCs w:val="22"/>
        </w:rPr>
      </w:pPr>
    </w:p>
    <w:p w14:paraId="1D14A855" w14:textId="77777777" w:rsidR="002B71CC" w:rsidRPr="00AB2826" w:rsidRDefault="002B71CC" w:rsidP="00AB2826">
      <w:pPr>
        <w:spacing w:line="360" w:lineRule="auto"/>
        <w:jc w:val="both"/>
        <w:rPr>
          <w:rFonts w:cs="Arial"/>
          <w:sz w:val="22"/>
          <w:szCs w:val="22"/>
        </w:rPr>
      </w:pPr>
    </w:p>
    <w:sectPr w:rsidR="002B71CC" w:rsidRPr="00AB2826">
      <w:headerReference w:type="default" r:id="rId7"/>
      <w:footerReference w:type="default" r:id="rId8"/>
      <w:footerReference w:type="first" r:id="rId9"/>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25C4" w14:textId="77777777" w:rsidR="00BD7643" w:rsidRDefault="00BD7643">
      <w:r>
        <w:separator/>
      </w:r>
    </w:p>
  </w:endnote>
  <w:endnote w:type="continuationSeparator" w:id="0">
    <w:p w14:paraId="1D62F546" w14:textId="77777777" w:rsidR="00BD7643" w:rsidRDefault="00BD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1D19" w14:textId="77777777" w:rsidR="009D03FE" w:rsidRPr="004C724E" w:rsidRDefault="009D03FE" w:rsidP="004C724E">
    <w:pPr>
      <w:pStyle w:val="Piedepgina"/>
      <w:jc w:val="center"/>
      <w:rPr>
        <w:b/>
        <w:sz w:val="48"/>
        <w:szCs w:val="48"/>
      </w:rPr>
    </w:pPr>
    <w:r w:rsidRPr="00403EAD">
      <w:rPr>
        <w:b/>
        <w:sz w:val="48"/>
        <w:szCs w:val="48"/>
      </w:rPr>
      <w:t>BORRADOR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9205" w14:textId="77777777" w:rsidR="009D03FE" w:rsidRPr="004C724E" w:rsidRDefault="009D03FE" w:rsidP="004C724E">
    <w:pPr>
      <w:pStyle w:val="Piedepgina"/>
      <w:jc w:val="center"/>
      <w:rPr>
        <w:b/>
        <w:sz w:val="48"/>
        <w:szCs w:val="48"/>
      </w:rPr>
    </w:pPr>
    <w:r w:rsidRPr="00403EAD">
      <w:rPr>
        <w:b/>
        <w:sz w:val="48"/>
        <w:szCs w:val="48"/>
      </w:rPr>
      <w:t>BORRADOR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A767B" w14:textId="77777777" w:rsidR="00BD7643" w:rsidRDefault="00BD7643">
      <w:r>
        <w:separator/>
      </w:r>
    </w:p>
  </w:footnote>
  <w:footnote w:type="continuationSeparator" w:id="0">
    <w:p w14:paraId="676CE40E" w14:textId="77777777" w:rsidR="00BD7643" w:rsidRDefault="00BD7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CCB5" w14:textId="77777777" w:rsidR="009D03FE" w:rsidRDefault="009D03FE">
    <w:pPr>
      <w:pStyle w:val="Encabezado"/>
      <w:rPr>
        <w:lang w:val="es-ES"/>
      </w:rPr>
    </w:pPr>
  </w:p>
  <w:p w14:paraId="27E32960" w14:textId="4B5FC6FE"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5E34EB">
      <w:rPr>
        <w:sz w:val="18"/>
        <w:lang w:val="es-ES"/>
      </w:rPr>
      <w:t>36</w:t>
    </w:r>
    <w:r>
      <w:rPr>
        <w:sz w:val="18"/>
        <w:lang w:val="es-ES"/>
      </w:rPr>
      <w:t>-</w:t>
    </w:r>
    <w:r w:rsidR="005F2BC7">
      <w:rPr>
        <w:sz w:val="18"/>
        <w:lang w:val="es-ES"/>
      </w:rPr>
      <w:t>2022</w:t>
    </w:r>
    <w:r>
      <w:rPr>
        <w:sz w:val="18"/>
        <w:lang w:val="es-ES"/>
      </w:rPr>
      <w:t xml:space="preserve">                   </w:t>
    </w:r>
    <w:r w:rsidR="005E34EB">
      <w:rPr>
        <w:sz w:val="18"/>
        <w:lang w:val="es-ES"/>
      </w:rPr>
      <w:t>07</w:t>
    </w:r>
    <w:r>
      <w:rPr>
        <w:sz w:val="18"/>
        <w:lang w:val="es-ES"/>
      </w:rPr>
      <w:t xml:space="preserve"> de </w:t>
    </w:r>
    <w:r w:rsidR="005E34EB">
      <w:rPr>
        <w:sz w:val="18"/>
        <w:lang w:val="es-ES"/>
      </w:rPr>
      <w:t>mayo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50B717BF"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087FC0"/>
    <w:multiLevelType w:val="hybridMultilevel"/>
    <w:tmpl w:val="688AEBEC"/>
    <w:lvl w:ilvl="0" w:tplc="78BC2396">
      <w:start w:val="1"/>
      <w:numFmt w:val="lowerLetter"/>
      <w:lvlText w:val="%1."/>
      <w:lvlJc w:val="left"/>
      <w:pPr>
        <w:tabs>
          <w:tab w:val="num" w:pos="720"/>
        </w:tabs>
        <w:ind w:left="720" w:hanging="360"/>
      </w:pPr>
    </w:lvl>
    <w:lvl w:ilvl="1" w:tplc="9F68D4B0" w:tentative="1">
      <w:start w:val="1"/>
      <w:numFmt w:val="lowerLetter"/>
      <w:lvlText w:val="%2."/>
      <w:lvlJc w:val="left"/>
      <w:pPr>
        <w:tabs>
          <w:tab w:val="num" w:pos="1440"/>
        </w:tabs>
        <w:ind w:left="1440" w:hanging="360"/>
      </w:pPr>
    </w:lvl>
    <w:lvl w:ilvl="2" w:tplc="F2CAE016" w:tentative="1">
      <w:start w:val="1"/>
      <w:numFmt w:val="lowerLetter"/>
      <w:lvlText w:val="%3."/>
      <w:lvlJc w:val="left"/>
      <w:pPr>
        <w:tabs>
          <w:tab w:val="num" w:pos="2160"/>
        </w:tabs>
        <w:ind w:left="2160" w:hanging="360"/>
      </w:pPr>
    </w:lvl>
    <w:lvl w:ilvl="3" w:tplc="28E8A6DE" w:tentative="1">
      <w:start w:val="1"/>
      <w:numFmt w:val="lowerLetter"/>
      <w:lvlText w:val="%4."/>
      <w:lvlJc w:val="left"/>
      <w:pPr>
        <w:tabs>
          <w:tab w:val="num" w:pos="2880"/>
        </w:tabs>
        <w:ind w:left="2880" w:hanging="360"/>
      </w:pPr>
    </w:lvl>
    <w:lvl w:ilvl="4" w:tplc="31EA2EE2" w:tentative="1">
      <w:start w:val="1"/>
      <w:numFmt w:val="lowerLetter"/>
      <w:lvlText w:val="%5."/>
      <w:lvlJc w:val="left"/>
      <w:pPr>
        <w:tabs>
          <w:tab w:val="num" w:pos="3600"/>
        </w:tabs>
        <w:ind w:left="3600" w:hanging="360"/>
      </w:pPr>
    </w:lvl>
    <w:lvl w:ilvl="5" w:tplc="F18623E8" w:tentative="1">
      <w:start w:val="1"/>
      <w:numFmt w:val="lowerLetter"/>
      <w:lvlText w:val="%6."/>
      <w:lvlJc w:val="left"/>
      <w:pPr>
        <w:tabs>
          <w:tab w:val="num" w:pos="4320"/>
        </w:tabs>
        <w:ind w:left="4320" w:hanging="360"/>
      </w:pPr>
    </w:lvl>
    <w:lvl w:ilvl="6" w:tplc="F1E43F86" w:tentative="1">
      <w:start w:val="1"/>
      <w:numFmt w:val="lowerLetter"/>
      <w:lvlText w:val="%7."/>
      <w:lvlJc w:val="left"/>
      <w:pPr>
        <w:tabs>
          <w:tab w:val="num" w:pos="5040"/>
        </w:tabs>
        <w:ind w:left="5040" w:hanging="360"/>
      </w:pPr>
    </w:lvl>
    <w:lvl w:ilvl="7" w:tplc="6616EA5C" w:tentative="1">
      <w:start w:val="1"/>
      <w:numFmt w:val="lowerLetter"/>
      <w:lvlText w:val="%8."/>
      <w:lvlJc w:val="left"/>
      <w:pPr>
        <w:tabs>
          <w:tab w:val="num" w:pos="5760"/>
        </w:tabs>
        <w:ind w:left="5760" w:hanging="360"/>
      </w:pPr>
    </w:lvl>
    <w:lvl w:ilvl="8" w:tplc="67DCD54E" w:tentative="1">
      <w:start w:val="1"/>
      <w:numFmt w:val="lowerLetter"/>
      <w:lvlText w:val="%9."/>
      <w:lvlJc w:val="left"/>
      <w:pPr>
        <w:tabs>
          <w:tab w:val="num" w:pos="6480"/>
        </w:tabs>
        <w:ind w:left="6480" w:hanging="360"/>
      </w:pPr>
    </w:lvl>
  </w:abstractNum>
  <w:abstractNum w:abstractNumId="4" w15:restartNumberingAfterBreak="0">
    <w:nsid w:val="03421E5A"/>
    <w:multiLevelType w:val="hybridMultilevel"/>
    <w:tmpl w:val="42C60554"/>
    <w:lvl w:ilvl="0" w:tplc="C73A83EA">
      <w:start w:val="1"/>
      <w:numFmt w:val="lowerLetter"/>
      <w:lvlText w:val="%1."/>
      <w:lvlJc w:val="left"/>
      <w:pPr>
        <w:tabs>
          <w:tab w:val="num" w:pos="720"/>
        </w:tabs>
        <w:ind w:left="720" w:hanging="360"/>
      </w:pPr>
    </w:lvl>
    <w:lvl w:ilvl="1" w:tplc="177C7876" w:tentative="1">
      <w:start w:val="1"/>
      <w:numFmt w:val="lowerLetter"/>
      <w:lvlText w:val="%2."/>
      <w:lvlJc w:val="left"/>
      <w:pPr>
        <w:tabs>
          <w:tab w:val="num" w:pos="1440"/>
        </w:tabs>
        <w:ind w:left="1440" w:hanging="360"/>
      </w:pPr>
    </w:lvl>
    <w:lvl w:ilvl="2" w:tplc="CDA25C7C" w:tentative="1">
      <w:start w:val="1"/>
      <w:numFmt w:val="lowerLetter"/>
      <w:lvlText w:val="%3."/>
      <w:lvlJc w:val="left"/>
      <w:pPr>
        <w:tabs>
          <w:tab w:val="num" w:pos="2160"/>
        </w:tabs>
        <w:ind w:left="2160" w:hanging="360"/>
      </w:pPr>
    </w:lvl>
    <w:lvl w:ilvl="3" w:tplc="8FBA57E4" w:tentative="1">
      <w:start w:val="1"/>
      <w:numFmt w:val="lowerLetter"/>
      <w:lvlText w:val="%4."/>
      <w:lvlJc w:val="left"/>
      <w:pPr>
        <w:tabs>
          <w:tab w:val="num" w:pos="2880"/>
        </w:tabs>
        <w:ind w:left="2880" w:hanging="360"/>
      </w:pPr>
    </w:lvl>
    <w:lvl w:ilvl="4" w:tplc="4854155A" w:tentative="1">
      <w:start w:val="1"/>
      <w:numFmt w:val="lowerLetter"/>
      <w:lvlText w:val="%5."/>
      <w:lvlJc w:val="left"/>
      <w:pPr>
        <w:tabs>
          <w:tab w:val="num" w:pos="3600"/>
        </w:tabs>
        <w:ind w:left="3600" w:hanging="360"/>
      </w:pPr>
    </w:lvl>
    <w:lvl w:ilvl="5" w:tplc="8338A490" w:tentative="1">
      <w:start w:val="1"/>
      <w:numFmt w:val="lowerLetter"/>
      <w:lvlText w:val="%6."/>
      <w:lvlJc w:val="left"/>
      <w:pPr>
        <w:tabs>
          <w:tab w:val="num" w:pos="4320"/>
        </w:tabs>
        <w:ind w:left="4320" w:hanging="360"/>
      </w:pPr>
    </w:lvl>
    <w:lvl w:ilvl="6" w:tplc="BCE4257E" w:tentative="1">
      <w:start w:val="1"/>
      <w:numFmt w:val="lowerLetter"/>
      <w:lvlText w:val="%7."/>
      <w:lvlJc w:val="left"/>
      <w:pPr>
        <w:tabs>
          <w:tab w:val="num" w:pos="5040"/>
        </w:tabs>
        <w:ind w:left="5040" w:hanging="360"/>
      </w:pPr>
    </w:lvl>
    <w:lvl w:ilvl="7" w:tplc="9766AEA4" w:tentative="1">
      <w:start w:val="1"/>
      <w:numFmt w:val="lowerLetter"/>
      <w:lvlText w:val="%8."/>
      <w:lvlJc w:val="left"/>
      <w:pPr>
        <w:tabs>
          <w:tab w:val="num" w:pos="5760"/>
        </w:tabs>
        <w:ind w:left="5760" w:hanging="360"/>
      </w:pPr>
    </w:lvl>
    <w:lvl w:ilvl="8" w:tplc="796CADA2" w:tentative="1">
      <w:start w:val="1"/>
      <w:numFmt w:val="lowerLetter"/>
      <w:lvlText w:val="%9."/>
      <w:lvlJc w:val="left"/>
      <w:pPr>
        <w:tabs>
          <w:tab w:val="num" w:pos="6480"/>
        </w:tabs>
        <w:ind w:left="6480" w:hanging="360"/>
      </w:pPr>
    </w:lvl>
  </w:abstractNum>
  <w:abstractNum w:abstractNumId="5" w15:restartNumberingAfterBreak="0">
    <w:nsid w:val="06115ADE"/>
    <w:multiLevelType w:val="hybridMultilevel"/>
    <w:tmpl w:val="9B48AB9A"/>
    <w:lvl w:ilvl="0" w:tplc="AD1EE96E">
      <w:start w:val="1"/>
      <w:numFmt w:val="lowerLetter"/>
      <w:lvlText w:val="%1."/>
      <w:lvlJc w:val="left"/>
      <w:pPr>
        <w:tabs>
          <w:tab w:val="num" w:pos="720"/>
        </w:tabs>
        <w:ind w:left="720" w:hanging="360"/>
      </w:pPr>
    </w:lvl>
    <w:lvl w:ilvl="1" w:tplc="C6FADFBC" w:tentative="1">
      <w:start w:val="1"/>
      <w:numFmt w:val="lowerLetter"/>
      <w:lvlText w:val="%2."/>
      <w:lvlJc w:val="left"/>
      <w:pPr>
        <w:tabs>
          <w:tab w:val="num" w:pos="1440"/>
        </w:tabs>
        <w:ind w:left="1440" w:hanging="360"/>
      </w:pPr>
    </w:lvl>
    <w:lvl w:ilvl="2" w:tplc="D344736A" w:tentative="1">
      <w:start w:val="1"/>
      <w:numFmt w:val="lowerLetter"/>
      <w:lvlText w:val="%3."/>
      <w:lvlJc w:val="left"/>
      <w:pPr>
        <w:tabs>
          <w:tab w:val="num" w:pos="2160"/>
        </w:tabs>
        <w:ind w:left="2160" w:hanging="360"/>
      </w:pPr>
    </w:lvl>
    <w:lvl w:ilvl="3" w:tplc="2E9EE950" w:tentative="1">
      <w:start w:val="1"/>
      <w:numFmt w:val="lowerLetter"/>
      <w:lvlText w:val="%4."/>
      <w:lvlJc w:val="left"/>
      <w:pPr>
        <w:tabs>
          <w:tab w:val="num" w:pos="2880"/>
        </w:tabs>
        <w:ind w:left="2880" w:hanging="360"/>
      </w:pPr>
    </w:lvl>
    <w:lvl w:ilvl="4" w:tplc="212E3A80" w:tentative="1">
      <w:start w:val="1"/>
      <w:numFmt w:val="lowerLetter"/>
      <w:lvlText w:val="%5."/>
      <w:lvlJc w:val="left"/>
      <w:pPr>
        <w:tabs>
          <w:tab w:val="num" w:pos="3600"/>
        </w:tabs>
        <w:ind w:left="3600" w:hanging="360"/>
      </w:pPr>
    </w:lvl>
    <w:lvl w:ilvl="5" w:tplc="A132900A" w:tentative="1">
      <w:start w:val="1"/>
      <w:numFmt w:val="lowerLetter"/>
      <w:lvlText w:val="%6."/>
      <w:lvlJc w:val="left"/>
      <w:pPr>
        <w:tabs>
          <w:tab w:val="num" w:pos="4320"/>
        </w:tabs>
        <w:ind w:left="4320" w:hanging="360"/>
      </w:pPr>
    </w:lvl>
    <w:lvl w:ilvl="6" w:tplc="50DEBA94" w:tentative="1">
      <w:start w:val="1"/>
      <w:numFmt w:val="lowerLetter"/>
      <w:lvlText w:val="%7."/>
      <w:lvlJc w:val="left"/>
      <w:pPr>
        <w:tabs>
          <w:tab w:val="num" w:pos="5040"/>
        </w:tabs>
        <w:ind w:left="5040" w:hanging="360"/>
      </w:pPr>
    </w:lvl>
    <w:lvl w:ilvl="7" w:tplc="43BAAB6C" w:tentative="1">
      <w:start w:val="1"/>
      <w:numFmt w:val="lowerLetter"/>
      <w:lvlText w:val="%8."/>
      <w:lvlJc w:val="left"/>
      <w:pPr>
        <w:tabs>
          <w:tab w:val="num" w:pos="5760"/>
        </w:tabs>
        <w:ind w:left="5760" w:hanging="360"/>
      </w:pPr>
    </w:lvl>
    <w:lvl w:ilvl="8" w:tplc="D56ABA64" w:tentative="1">
      <w:start w:val="1"/>
      <w:numFmt w:val="lowerLetter"/>
      <w:lvlText w:val="%9."/>
      <w:lvlJc w:val="left"/>
      <w:pPr>
        <w:tabs>
          <w:tab w:val="num" w:pos="6480"/>
        </w:tabs>
        <w:ind w:left="6480" w:hanging="360"/>
      </w:pPr>
    </w:lvl>
  </w:abstractNum>
  <w:abstractNum w:abstractNumId="6" w15:restartNumberingAfterBreak="0">
    <w:nsid w:val="0808558C"/>
    <w:multiLevelType w:val="hybridMultilevel"/>
    <w:tmpl w:val="535C4964"/>
    <w:lvl w:ilvl="0" w:tplc="FFB6AEA6">
      <w:start w:val="1"/>
      <w:numFmt w:val="bullet"/>
      <w:lvlText w:val=""/>
      <w:lvlJc w:val="left"/>
      <w:pPr>
        <w:tabs>
          <w:tab w:val="num" w:pos="720"/>
        </w:tabs>
        <w:ind w:left="720" w:hanging="360"/>
      </w:pPr>
      <w:rPr>
        <w:rFonts w:ascii="Symbol" w:hAnsi="Symbol" w:hint="default"/>
      </w:rPr>
    </w:lvl>
    <w:lvl w:ilvl="1" w:tplc="A0FEAC5C">
      <w:start w:val="1"/>
      <w:numFmt w:val="bullet"/>
      <w:lvlText w:val=""/>
      <w:lvlJc w:val="left"/>
      <w:pPr>
        <w:tabs>
          <w:tab w:val="num" w:pos="1440"/>
        </w:tabs>
        <w:ind w:left="1440" w:hanging="360"/>
      </w:pPr>
      <w:rPr>
        <w:rFonts w:ascii="Symbol" w:hAnsi="Symbol" w:hint="default"/>
      </w:rPr>
    </w:lvl>
    <w:lvl w:ilvl="2" w:tplc="C36A5B5C" w:tentative="1">
      <w:start w:val="1"/>
      <w:numFmt w:val="bullet"/>
      <w:lvlText w:val=""/>
      <w:lvlJc w:val="left"/>
      <w:pPr>
        <w:tabs>
          <w:tab w:val="num" w:pos="2160"/>
        </w:tabs>
        <w:ind w:left="2160" w:hanging="360"/>
      </w:pPr>
      <w:rPr>
        <w:rFonts w:ascii="Symbol" w:hAnsi="Symbol" w:hint="default"/>
      </w:rPr>
    </w:lvl>
    <w:lvl w:ilvl="3" w:tplc="3B06A302" w:tentative="1">
      <w:start w:val="1"/>
      <w:numFmt w:val="bullet"/>
      <w:lvlText w:val=""/>
      <w:lvlJc w:val="left"/>
      <w:pPr>
        <w:tabs>
          <w:tab w:val="num" w:pos="2880"/>
        </w:tabs>
        <w:ind w:left="2880" w:hanging="360"/>
      </w:pPr>
      <w:rPr>
        <w:rFonts w:ascii="Symbol" w:hAnsi="Symbol" w:hint="default"/>
      </w:rPr>
    </w:lvl>
    <w:lvl w:ilvl="4" w:tplc="317CBA8A" w:tentative="1">
      <w:start w:val="1"/>
      <w:numFmt w:val="bullet"/>
      <w:lvlText w:val=""/>
      <w:lvlJc w:val="left"/>
      <w:pPr>
        <w:tabs>
          <w:tab w:val="num" w:pos="3600"/>
        </w:tabs>
        <w:ind w:left="3600" w:hanging="360"/>
      </w:pPr>
      <w:rPr>
        <w:rFonts w:ascii="Symbol" w:hAnsi="Symbol" w:hint="default"/>
      </w:rPr>
    </w:lvl>
    <w:lvl w:ilvl="5" w:tplc="C28E52F2" w:tentative="1">
      <w:start w:val="1"/>
      <w:numFmt w:val="bullet"/>
      <w:lvlText w:val=""/>
      <w:lvlJc w:val="left"/>
      <w:pPr>
        <w:tabs>
          <w:tab w:val="num" w:pos="4320"/>
        </w:tabs>
        <w:ind w:left="4320" w:hanging="360"/>
      </w:pPr>
      <w:rPr>
        <w:rFonts w:ascii="Symbol" w:hAnsi="Symbol" w:hint="default"/>
      </w:rPr>
    </w:lvl>
    <w:lvl w:ilvl="6" w:tplc="6F1AC816" w:tentative="1">
      <w:start w:val="1"/>
      <w:numFmt w:val="bullet"/>
      <w:lvlText w:val=""/>
      <w:lvlJc w:val="left"/>
      <w:pPr>
        <w:tabs>
          <w:tab w:val="num" w:pos="5040"/>
        </w:tabs>
        <w:ind w:left="5040" w:hanging="360"/>
      </w:pPr>
      <w:rPr>
        <w:rFonts w:ascii="Symbol" w:hAnsi="Symbol" w:hint="default"/>
      </w:rPr>
    </w:lvl>
    <w:lvl w:ilvl="7" w:tplc="AF24A9E2" w:tentative="1">
      <w:start w:val="1"/>
      <w:numFmt w:val="bullet"/>
      <w:lvlText w:val=""/>
      <w:lvlJc w:val="left"/>
      <w:pPr>
        <w:tabs>
          <w:tab w:val="num" w:pos="5760"/>
        </w:tabs>
        <w:ind w:left="5760" w:hanging="360"/>
      </w:pPr>
      <w:rPr>
        <w:rFonts w:ascii="Symbol" w:hAnsi="Symbol" w:hint="default"/>
      </w:rPr>
    </w:lvl>
    <w:lvl w:ilvl="8" w:tplc="BCB2800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B1F53C5"/>
    <w:multiLevelType w:val="hybridMultilevel"/>
    <w:tmpl w:val="EF10D23A"/>
    <w:lvl w:ilvl="0" w:tplc="96721E80">
      <w:start w:val="1"/>
      <w:numFmt w:val="bullet"/>
      <w:lvlText w:val=""/>
      <w:lvlJc w:val="left"/>
      <w:pPr>
        <w:tabs>
          <w:tab w:val="num" w:pos="720"/>
        </w:tabs>
        <w:ind w:left="720" w:hanging="360"/>
      </w:pPr>
      <w:rPr>
        <w:rFonts w:ascii="Symbol" w:hAnsi="Symbol" w:hint="default"/>
      </w:rPr>
    </w:lvl>
    <w:lvl w:ilvl="1" w:tplc="5418AAD4">
      <w:start w:val="1"/>
      <w:numFmt w:val="bullet"/>
      <w:lvlText w:val=""/>
      <w:lvlJc w:val="left"/>
      <w:pPr>
        <w:tabs>
          <w:tab w:val="num" w:pos="1440"/>
        </w:tabs>
        <w:ind w:left="1440" w:hanging="360"/>
      </w:pPr>
      <w:rPr>
        <w:rFonts w:ascii="Symbol" w:hAnsi="Symbol" w:hint="default"/>
      </w:rPr>
    </w:lvl>
    <w:lvl w:ilvl="2" w:tplc="FA623FAC" w:tentative="1">
      <w:start w:val="1"/>
      <w:numFmt w:val="bullet"/>
      <w:lvlText w:val=""/>
      <w:lvlJc w:val="left"/>
      <w:pPr>
        <w:tabs>
          <w:tab w:val="num" w:pos="2160"/>
        </w:tabs>
        <w:ind w:left="2160" w:hanging="360"/>
      </w:pPr>
      <w:rPr>
        <w:rFonts w:ascii="Symbol" w:hAnsi="Symbol" w:hint="default"/>
      </w:rPr>
    </w:lvl>
    <w:lvl w:ilvl="3" w:tplc="F682826A" w:tentative="1">
      <w:start w:val="1"/>
      <w:numFmt w:val="bullet"/>
      <w:lvlText w:val=""/>
      <w:lvlJc w:val="left"/>
      <w:pPr>
        <w:tabs>
          <w:tab w:val="num" w:pos="2880"/>
        </w:tabs>
        <w:ind w:left="2880" w:hanging="360"/>
      </w:pPr>
      <w:rPr>
        <w:rFonts w:ascii="Symbol" w:hAnsi="Symbol" w:hint="default"/>
      </w:rPr>
    </w:lvl>
    <w:lvl w:ilvl="4" w:tplc="C21EA934" w:tentative="1">
      <w:start w:val="1"/>
      <w:numFmt w:val="bullet"/>
      <w:lvlText w:val=""/>
      <w:lvlJc w:val="left"/>
      <w:pPr>
        <w:tabs>
          <w:tab w:val="num" w:pos="3600"/>
        </w:tabs>
        <w:ind w:left="3600" w:hanging="360"/>
      </w:pPr>
      <w:rPr>
        <w:rFonts w:ascii="Symbol" w:hAnsi="Symbol" w:hint="default"/>
      </w:rPr>
    </w:lvl>
    <w:lvl w:ilvl="5" w:tplc="9E326382" w:tentative="1">
      <w:start w:val="1"/>
      <w:numFmt w:val="bullet"/>
      <w:lvlText w:val=""/>
      <w:lvlJc w:val="left"/>
      <w:pPr>
        <w:tabs>
          <w:tab w:val="num" w:pos="4320"/>
        </w:tabs>
        <w:ind w:left="4320" w:hanging="360"/>
      </w:pPr>
      <w:rPr>
        <w:rFonts w:ascii="Symbol" w:hAnsi="Symbol" w:hint="default"/>
      </w:rPr>
    </w:lvl>
    <w:lvl w:ilvl="6" w:tplc="EDBE25BC" w:tentative="1">
      <w:start w:val="1"/>
      <w:numFmt w:val="bullet"/>
      <w:lvlText w:val=""/>
      <w:lvlJc w:val="left"/>
      <w:pPr>
        <w:tabs>
          <w:tab w:val="num" w:pos="5040"/>
        </w:tabs>
        <w:ind w:left="5040" w:hanging="360"/>
      </w:pPr>
      <w:rPr>
        <w:rFonts w:ascii="Symbol" w:hAnsi="Symbol" w:hint="default"/>
      </w:rPr>
    </w:lvl>
    <w:lvl w:ilvl="7" w:tplc="FCB69C84" w:tentative="1">
      <w:start w:val="1"/>
      <w:numFmt w:val="bullet"/>
      <w:lvlText w:val=""/>
      <w:lvlJc w:val="left"/>
      <w:pPr>
        <w:tabs>
          <w:tab w:val="num" w:pos="5760"/>
        </w:tabs>
        <w:ind w:left="5760" w:hanging="360"/>
      </w:pPr>
      <w:rPr>
        <w:rFonts w:ascii="Symbol" w:hAnsi="Symbol" w:hint="default"/>
      </w:rPr>
    </w:lvl>
    <w:lvl w:ilvl="8" w:tplc="0728D6B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9" w15:restartNumberingAfterBreak="0">
    <w:nsid w:val="13776445"/>
    <w:multiLevelType w:val="hybridMultilevel"/>
    <w:tmpl w:val="D2E2D81A"/>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FDD2316"/>
    <w:multiLevelType w:val="hybridMultilevel"/>
    <w:tmpl w:val="8C806C42"/>
    <w:lvl w:ilvl="0" w:tplc="140A0017">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2" w15:restartNumberingAfterBreak="0">
    <w:nsid w:val="1FEB43A0"/>
    <w:multiLevelType w:val="hybridMultilevel"/>
    <w:tmpl w:val="1FE4C4FC"/>
    <w:lvl w:ilvl="0" w:tplc="7E96DE9A">
      <w:start w:val="1"/>
      <w:numFmt w:val="lowerLetter"/>
      <w:lvlText w:val="%1."/>
      <w:lvlJc w:val="left"/>
      <w:pPr>
        <w:tabs>
          <w:tab w:val="num" w:pos="720"/>
        </w:tabs>
        <w:ind w:left="720" w:hanging="360"/>
      </w:pPr>
    </w:lvl>
    <w:lvl w:ilvl="1" w:tplc="7CF09A8A" w:tentative="1">
      <w:start w:val="1"/>
      <w:numFmt w:val="lowerLetter"/>
      <w:lvlText w:val="%2."/>
      <w:lvlJc w:val="left"/>
      <w:pPr>
        <w:tabs>
          <w:tab w:val="num" w:pos="1440"/>
        </w:tabs>
        <w:ind w:left="1440" w:hanging="360"/>
      </w:pPr>
    </w:lvl>
    <w:lvl w:ilvl="2" w:tplc="4590FB88" w:tentative="1">
      <w:start w:val="1"/>
      <w:numFmt w:val="lowerLetter"/>
      <w:lvlText w:val="%3."/>
      <w:lvlJc w:val="left"/>
      <w:pPr>
        <w:tabs>
          <w:tab w:val="num" w:pos="2160"/>
        </w:tabs>
        <w:ind w:left="2160" w:hanging="360"/>
      </w:pPr>
    </w:lvl>
    <w:lvl w:ilvl="3" w:tplc="3FE0D5E2" w:tentative="1">
      <w:start w:val="1"/>
      <w:numFmt w:val="lowerLetter"/>
      <w:lvlText w:val="%4."/>
      <w:lvlJc w:val="left"/>
      <w:pPr>
        <w:tabs>
          <w:tab w:val="num" w:pos="2880"/>
        </w:tabs>
        <w:ind w:left="2880" w:hanging="360"/>
      </w:pPr>
    </w:lvl>
    <w:lvl w:ilvl="4" w:tplc="CF462FEC" w:tentative="1">
      <w:start w:val="1"/>
      <w:numFmt w:val="lowerLetter"/>
      <w:lvlText w:val="%5."/>
      <w:lvlJc w:val="left"/>
      <w:pPr>
        <w:tabs>
          <w:tab w:val="num" w:pos="3600"/>
        </w:tabs>
        <w:ind w:left="3600" w:hanging="360"/>
      </w:pPr>
    </w:lvl>
    <w:lvl w:ilvl="5" w:tplc="D3E6A8F8" w:tentative="1">
      <w:start w:val="1"/>
      <w:numFmt w:val="lowerLetter"/>
      <w:lvlText w:val="%6."/>
      <w:lvlJc w:val="left"/>
      <w:pPr>
        <w:tabs>
          <w:tab w:val="num" w:pos="4320"/>
        </w:tabs>
        <w:ind w:left="4320" w:hanging="360"/>
      </w:pPr>
    </w:lvl>
    <w:lvl w:ilvl="6" w:tplc="CBEE2046" w:tentative="1">
      <w:start w:val="1"/>
      <w:numFmt w:val="lowerLetter"/>
      <w:lvlText w:val="%7."/>
      <w:lvlJc w:val="left"/>
      <w:pPr>
        <w:tabs>
          <w:tab w:val="num" w:pos="5040"/>
        </w:tabs>
        <w:ind w:left="5040" w:hanging="360"/>
      </w:pPr>
    </w:lvl>
    <w:lvl w:ilvl="7" w:tplc="7CAA0208" w:tentative="1">
      <w:start w:val="1"/>
      <w:numFmt w:val="lowerLetter"/>
      <w:lvlText w:val="%8."/>
      <w:lvlJc w:val="left"/>
      <w:pPr>
        <w:tabs>
          <w:tab w:val="num" w:pos="5760"/>
        </w:tabs>
        <w:ind w:left="5760" w:hanging="360"/>
      </w:pPr>
    </w:lvl>
    <w:lvl w:ilvl="8" w:tplc="398E7CC4" w:tentative="1">
      <w:start w:val="1"/>
      <w:numFmt w:val="lowerLetter"/>
      <w:lvlText w:val="%9."/>
      <w:lvlJc w:val="left"/>
      <w:pPr>
        <w:tabs>
          <w:tab w:val="num" w:pos="6480"/>
        </w:tabs>
        <w:ind w:left="6480" w:hanging="360"/>
      </w:pPr>
    </w:lvl>
  </w:abstractNum>
  <w:abstractNum w:abstractNumId="13" w15:restartNumberingAfterBreak="0">
    <w:nsid w:val="23A3619D"/>
    <w:multiLevelType w:val="hybridMultilevel"/>
    <w:tmpl w:val="32787DD2"/>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6862B0E"/>
    <w:multiLevelType w:val="hybridMultilevel"/>
    <w:tmpl w:val="5EFED10E"/>
    <w:lvl w:ilvl="0" w:tplc="140A0017">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5" w15:restartNumberingAfterBreak="0">
    <w:nsid w:val="287845B7"/>
    <w:multiLevelType w:val="hybridMultilevel"/>
    <w:tmpl w:val="2F320B1E"/>
    <w:lvl w:ilvl="0" w:tplc="6EC4E420">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3FD6F2B"/>
    <w:multiLevelType w:val="hybridMultilevel"/>
    <w:tmpl w:val="8242E2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61A356A"/>
    <w:multiLevelType w:val="hybridMultilevel"/>
    <w:tmpl w:val="DF184E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7457F55"/>
    <w:multiLevelType w:val="hybridMultilevel"/>
    <w:tmpl w:val="5BBA41D4"/>
    <w:lvl w:ilvl="0" w:tplc="F4805E88">
      <w:start w:val="1"/>
      <w:numFmt w:val="lowerLetter"/>
      <w:lvlText w:val="%1."/>
      <w:lvlJc w:val="left"/>
      <w:pPr>
        <w:tabs>
          <w:tab w:val="num" w:pos="720"/>
        </w:tabs>
        <w:ind w:left="720" w:hanging="360"/>
      </w:pPr>
    </w:lvl>
    <w:lvl w:ilvl="1" w:tplc="DCF8BA1E" w:tentative="1">
      <w:start w:val="1"/>
      <w:numFmt w:val="lowerLetter"/>
      <w:lvlText w:val="%2."/>
      <w:lvlJc w:val="left"/>
      <w:pPr>
        <w:tabs>
          <w:tab w:val="num" w:pos="1440"/>
        </w:tabs>
        <w:ind w:left="1440" w:hanging="360"/>
      </w:pPr>
    </w:lvl>
    <w:lvl w:ilvl="2" w:tplc="84E6088E" w:tentative="1">
      <w:start w:val="1"/>
      <w:numFmt w:val="lowerLetter"/>
      <w:lvlText w:val="%3."/>
      <w:lvlJc w:val="left"/>
      <w:pPr>
        <w:tabs>
          <w:tab w:val="num" w:pos="2160"/>
        </w:tabs>
        <w:ind w:left="2160" w:hanging="360"/>
      </w:pPr>
    </w:lvl>
    <w:lvl w:ilvl="3" w:tplc="77E2884A" w:tentative="1">
      <w:start w:val="1"/>
      <w:numFmt w:val="lowerLetter"/>
      <w:lvlText w:val="%4."/>
      <w:lvlJc w:val="left"/>
      <w:pPr>
        <w:tabs>
          <w:tab w:val="num" w:pos="2880"/>
        </w:tabs>
        <w:ind w:left="2880" w:hanging="360"/>
      </w:pPr>
    </w:lvl>
    <w:lvl w:ilvl="4" w:tplc="13C4C99E" w:tentative="1">
      <w:start w:val="1"/>
      <w:numFmt w:val="lowerLetter"/>
      <w:lvlText w:val="%5."/>
      <w:lvlJc w:val="left"/>
      <w:pPr>
        <w:tabs>
          <w:tab w:val="num" w:pos="3600"/>
        </w:tabs>
        <w:ind w:left="3600" w:hanging="360"/>
      </w:pPr>
    </w:lvl>
    <w:lvl w:ilvl="5" w:tplc="6320215C" w:tentative="1">
      <w:start w:val="1"/>
      <w:numFmt w:val="lowerLetter"/>
      <w:lvlText w:val="%6."/>
      <w:lvlJc w:val="left"/>
      <w:pPr>
        <w:tabs>
          <w:tab w:val="num" w:pos="4320"/>
        </w:tabs>
        <w:ind w:left="4320" w:hanging="360"/>
      </w:pPr>
    </w:lvl>
    <w:lvl w:ilvl="6" w:tplc="343E7E26" w:tentative="1">
      <w:start w:val="1"/>
      <w:numFmt w:val="lowerLetter"/>
      <w:lvlText w:val="%7."/>
      <w:lvlJc w:val="left"/>
      <w:pPr>
        <w:tabs>
          <w:tab w:val="num" w:pos="5040"/>
        </w:tabs>
        <w:ind w:left="5040" w:hanging="360"/>
      </w:pPr>
    </w:lvl>
    <w:lvl w:ilvl="7" w:tplc="0D0A8386" w:tentative="1">
      <w:start w:val="1"/>
      <w:numFmt w:val="lowerLetter"/>
      <w:lvlText w:val="%8."/>
      <w:lvlJc w:val="left"/>
      <w:pPr>
        <w:tabs>
          <w:tab w:val="num" w:pos="5760"/>
        </w:tabs>
        <w:ind w:left="5760" w:hanging="360"/>
      </w:pPr>
    </w:lvl>
    <w:lvl w:ilvl="8" w:tplc="510804EE" w:tentative="1">
      <w:start w:val="1"/>
      <w:numFmt w:val="lowerLetter"/>
      <w:lvlText w:val="%9."/>
      <w:lvlJc w:val="left"/>
      <w:pPr>
        <w:tabs>
          <w:tab w:val="num" w:pos="6480"/>
        </w:tabs>
        <w:ind w:left="6480" w:hanging="360"/>
      </w:pPr>
    </w:lvl>
  </w:abstractNum>
  <w:abstractNum w:abstractNumId="21" w15:restartNumberingAfterBreak="0">
    <w:nsid w:val="3F0573B1"/>
    <w:multiLevelType w:val="hybridMultilevel"/>
    <w:tmpl w:val="5460498E"/>
    <w:lvl w:ilvl="0" w:tplc="AECA2E42">
      <w:start w:val="1"/>
      <w:numFmt w:val="ordin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2"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6F26AB3"/>
    <w:multiLevelType w:val="hybridMultilevel"/>
    <w:tmpl w:val="21180898"/>
    <w:lvl w:ilvl="0" w:tplc="26EC874E">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ECC2178"/>
    <w:multiLevelType w:val="hybridMultilevel"/>
    <w:tmpl w:val="8158A9D0"/>
    <w:lvl w:ilvl="0" w:tplc="1D3E37B8">
      <w:start w:val="1"/>
      <w:numFmt w:val="lowerLetter"/>
      <w:lvlText w:val="%1."/>
      <w:lvlJc w:val="left"/>
      <w:pPr>
        <w:tabs>
          <w:tab w:val="num" w:pos="720"/>
        </w:tabs>
        <w:ind w:left="720" w:hanging="360"/>
      </w:pPr>
    </w:lvl>
    <w:lvl w:ilvl="1" w:tplc="D4E26D50" w:tentative="1">
      <w:start w:val="1"/>
      <w:numFmt w:val="lowerLetter"/>
      <w:lvlText w:val="%2."/>
      <w:lvlJc w:val="left"/>
      <w:pPr>
        <w:tabs>
          <w:tab w:val="num" w:pos="1440"/>
        </w:tabs>
        <w:ind w:left="1440" w:hanging="360"/>
      </w:pPr>
    </w:lvl>
    <w:lvl w:ilvl="2" w:tplc="FB5EF2C4" w:tentative="1">
      <w:start w:val="1"/>
      <w:numFmt w:val="lowerLetter"/>
      <w:lvlText w:val="%3."/>
      <w:lvlJc w:val="left"/>
      <w:pPr>
        <w:tabs>
          <w:tab w:val="num" w:pos="2160"/>
        </w:tabs>
        <w:ind w:left="2160" w:hanging="360"/>
      </w:pPr>
    </w:lvl>
    <w:lvl w:ilvl="3" w:tplc="D2940AF6" w:tentative="1">
      <w:start w:val="1"/>
      <w:numFmt w:val="lowerLetter"/>
      <w:lvlText w:val="%4."/>
      <w:lvlJc w:val="left"/>
      <w:pPr>
        <w:tabs>
          <w:tab w:val="num" w:pos="2880"/>
        </w:tabs>
        <w:ind w:left="2880" w:hanging="360"/>
      </w:pPr>
    </w:lvl>
    <w:lvl w:ilvl="4" w:tplc="D2FCC906" w:tentative="1">
      <w:start w:val="1"/>
      <w:numFmt w:val="lowerLetter"/>
      <w:lvlText w:val="%5."/>
      <w:lvlJc w:val="left"/>
      <w:pPr>
        <w:tabs>
          <w:tab w:val="num" w:pos="3600"/>
        </w:tabs>
        <w:ind w:left="3600" w:hanging="360"/>
      </w:pPr>
    </w:lvl>
    <w:lvl w:ilvl="5" w:tplc="7B96A3D0" w:tentative="1">
      <w:start w:val="1"/>
      <w:numFmt w:val="lowerLetter"/>
      <w:lvlText w:val="%6."/>
      <w:lvlJc w:val="left"/>
      <w:pPr>
        <w:tabs>
          <w:tab w:val="num" w:pos="4320"/>
        </w:tabs>
        <w:ind w:left="4320" w:hanging="360"/>
      </w:pPr>
    </w:lvl>
    <w:lvl w:ilvl="6" w:tplc="05DA0034" w:tentative="1">
      <w:start w:val="1"/>
      <w:numFmt w:val="lowerLetter"/>
      <w:lvlText w:val="%7."/>
      <w:lvlJc w:val="left"/>
      <w:pPr>
        <w:tabs>
          <w:tab w:val="num" w:pos="5040"/>
        </w:tabs>
        <w:ind w:left="5040" w:hanging="360"/>
      </w:pPr>
    </w:lvl>
    <w:lvl w:ilvl="7" w:tplc="123CEBE6" w:tentative="1">
      <w:start w:val="1"/>
      <w:numFmt w:val="lowerLetter"/>
      <w:lvlText w:val="%8."/>
      <w:lvlJc w:val="left"/>
      <w:pPr>
        <w:tabs>
          <w:tab w:val="num" w:pos="5760"/>
        </w:tabs>
        <w:ind w:left="5760" w:hanging="360"/>
      </w:pPr>
    </w:lvl>
    <w:lvl w:ilvl="8" w:tplc="5AFE6014" w:tentative="1">
      <w:start w:val="1"/>
      <w:numFmt w:val="lowerLetter"/>
      <w:lvlText w:val="%9."/>
      <w:lvlJc w:val="left"/>
      <w:pPr>
        <w:tabs>
          <w:tab w:val="num" w:pos="6480"/>
        </w:tabs>
        <w:ind w:left="6480" w:hanging="360"/>
      </w:pPr>
    </w:lvl>
  </w:abstractNum>
  <w:abstractNum w:abstractNumId="27" w15:restartNumberingAfterBreak="0">
    <w:nsid w:val="4F582173"/>
    <w:multiLevelType w:val="hybridMultilevel"/>
    <w:tmpl w:val="AF748A9C"/>
    <w:lvl w:ilvl="0" w:tplc="140A0017">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28" w15:restartNumberingAfterBreak="0">
    <w:nsid w:val="56345015"/>
    <w:multiLevelType w:val="hybridMultilevel"/>
    <w:tmpl w:val="DD4E8710"/>
    <w:lvl w:ilvl="0" w:tplc="E68C4880">
      <w:start w:val="1"/>
      <w:numFmt w:val="lowerLetter"/>
      <w:lvlText w:val="%1."/>
      <w:lvlJc w:val="left"/>
      <w:pPr>
        <w:tabs>
          <w:tab w:val="num" w:pos="720"/>
        </w:tabs>
        <w:ind w:left="720" w:hanging="360"/>
      </w:pPr>
    </w:lvl>
    <w:lvl w:ilvl="1" w:tplc="C8F866C6" w:tentative="1">
      <w:start w:val="1"/>
      <w:numFmt w:val="lowerLetter"/>
      <w:lvlText w:val="%2."/>
      <w:lvlJc w:val="left"/>
      <w:pPr>
        <w:tabs>
          <w:tab w:val="num" w:pos="1440"/>
        </w:tabs>
        <w:ind w:left="1440" w:hanging="360"/>
      </w:pPr>
    </w:lvl>
    <w:lvl w:ilvl="2" w:tplc="2738199A" w:tentative="1">
      <w:start w:val="1"/>
      <w:numFmt w:val="lowerLetter"/>
      <w:lvlText w:val="%3."/>
      <w:lvlJc w:val="left"/>
      <w:pPr>
        <w:tabs>
          <w:tab w:val="num" w:pos="2160"/>
        </w:tabs>
        <w:ind w:left="2160" w:hanging="360"/>
      </w:pPr>
    </w:lvl>
    <w:lvl w:ilvl="3" w:tplc="AEBCD3BE" w:tentative="1">
      <w:start w:val="1"/>
      <w:numFmt w:val="lowerLetter"/>
      <w:lvlText w:val="%4."/>
      <w:lvlJc w:val="left"/>
      <w:pPr>
        <w:tabs>
          <w:tab w:val="num" w:pos="2880"/>
        </w:tabs>
        <w:ind w:left="2880" w:hanging="360"/>
      </w:pPr>
    </w:lvl>
    <w:lvl w:ilvl="4" w:tplc="D2D4A6B4" w:tentative="1">
      <w:start w:val="1"/>
      <w:numFmt w:val="lowerLetter"/>
      <w:lvlText w:val="%5."/>
      <w:lvlJc w:val="left"/>
      <w:pPr>
        <w:tabs>
          <w:tab w:val="num" w:pos="3600"/>
        </w:tabs>
        <w:ind w:left="3600" w:hanging="360"/>
      </w:pPr>
    </w:lvl>
    <w:lvl w:ilvl="5" w:tplc="E38AE424" w:tentative="1">
      <w:start w:val="1"/>
      <w:numFmt w:val="lowerLetter"/>
      <w:lvlText w:val="%6."/>
      <w:lvlJc w:val="left"/>
      <w:pPr>
        <w:tabs>
          <w:tab w:val="num" w:pos="4320"/>
        </w:tabs>
        <w:ind w:left="4320" w:hanging="360"/>
      </w:pPr>
    </w:lvl>
    <w:lvl w:ilvl="6" w:tplc="E88E1F24" w:tentative="1">
      <w:start w:val="1"/>
      <w:numFmt w:val="lowerLetter"/>
      <w:lvlText w:val="%7."/>
      <w:lvlJc w:val="left"/>
      <w:pPr>
        <w:tabs>
          <w:tab w:val="num" w:pos="5040"/>
        </w:tabs>
        <w:ind w:left="5040" w:hanging="360"/>
      </w:pPr>
    </w:lvl>
    <w:lvl w:ilvl="7" w:tplc="2DC69544" w:tentative="1">
      <w:start w:val="1"/>
      <w:numFmt w:val="lowerLetter"/>
      <w:lvlText w:val="%8."/>
      <w:lvlJc w:val="left"/>
      <w:pPr>
        <w:tabs>
          <w:tab w:val="num" w:pos="5760"/>
        </w:tabs>
        <w:ind w:left="5760" w:hanging="360"/>
      </w:pPr>
    </w:lvl>
    <w:lvl w:ilvl="8" w:tplc="B91ABAA2" w:tentative="1">
      <w:start w:val="1"/>
      <w:numFmt w:val="lowerLetter"/>
      <w:lvlText w:val="%9."/>
      <w:lvlJc w:val="left"/>
      <w:pPr>
        <w:tabs>
          <w:tab w:val="num" w:pos="6480"/>
        </w:tabs>
        <w:ind w:left="6480" w:hanging="360"/>
      </w:pPr>
    </w:lvl>
  </w:abstractNum>
  <w:abstractNum w:abstractNumId="29"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5616DC"/>
    <w:multiLevelType w:val="hybridMultilevel"/>
    <w:tmpl w:val="731C7EFA"/>
    <w:lvl w:ilvl="0" w:tplc="E280D4CA">
      <w:start w:val="1"/>
      <w:numFmt w:val="lowerLetter"/>
      <w:lvlText w:val="%1."/>
      <w:lvlJc w:val="left"/>
      <w:pPr>
        <w:tabs>
          <w:tab w:val="num" w:pos="720"/>
        </w:tabs>
        <w:ind w:left="720" w:hanging="360"/>
      </w:pPr>
    </w:lvl>
    <w:lvl w:ilvl="1" w:tplc="066A81D8" w:tentative="1">
      <w:start w:val="1"/>
      <w:numFmt w:val="lowerLetter"/>
      <w:lvlText w:val="%2."/>
      <w:lvlJc w:val="left"/>
      <w:pPr>
        <w:tabs>
          <w:tab w:val="num" w:pos="1440"/>
        </w:tabs>
        <w:ind w:left="1440" w:hanging="360"/>
      </w:pPr>
    </w:lvl>
    <w:lvl w:ilvl="2" w:tplc="C71E6506" w:tentative="1">
      <w:start w:val="1"/>
      <w:numFmt w:val="lowerLetter"/>
      <w:lvlText w:val="%3."/>
      <w:lvlJc w:val="left"/>
      <w:pPr>
        <w:tabs>
          <w:tab w:val="num" w:pos="2160"/>
        </w:tabs>
        <w:ind w:left="2160" w:hanging="360"/>
      </w:pPr>
    </w:lvl>
    <w:lvl w:ilvl="3" w:tplc="1C681D46" w:tentative="1">
      <w:start w:val="1"/>
      <w:numFmt w:val="lowerLetter"/>
      <w:lvlText w:val="%4."/>
      <w:lvlJc w:val="left"/>
      <w:pPr>
        <w:tabs>
          <w:tab w:val="num" w:pos="2880"/>
        </w:tabs>
        <w:ind w:left="2880" w:hanging="360"/>
      </w:pPr>
    </w:lvl>
    <w:lvl w:ilvl="4" w:tplc="8A7A132C" w:tentative="1">
      <w:start w:val="1"/>
      <w:numFmt w:val="lowerLetter"/>
      <w:lvlText w:val="%5."/>
      <w:lvlJc w:val="left"/>
      <w:pPr>
        <w:tabs>
          <w:tab w:val="num" w:pos="3600"/>
        </w:tabs>
        <w:ind w:left="3600" w:hanging="360"/>
      </w:pPr>
    </w:lvl>
    <w:lvl w:ilvl="5" w:tplc="E70AF2CE" w:tentative="1">
      <w:start w:val="1"/>
      <w:numFmt w:val="lowerLetter"/>
      <w:lvlText w:val="%6."/>
      <w:lvlJc w:val="left"/>
      <w:pPr>
        <w:tabs>
          <w:tab w:val="num" w:pos="4320"/>
        </w:tabs>
        <w:ind w:left="4320" w:hanging="360"/>
      </w:pPr>
    </w:lvl>
    <w:lvl w:ilvl="6" w:tplc="689CCA90" w:tentative="1">
      <w:start w:val="1"/>
      <w:numFmt w:val="lowerLetter"/>
      <w:lvlText w:val="%7."/>
      <w:lvlJc w:val="left"/>
      <w:pPr>
        <w:tabs>
          <w:tab w:val="num" w:pos="5040"/>
        </w:tabs>
        <w:ind w:left="5040" w:hanging="360"/>
      </w:pPr>
    </w:lvl>
    <w:lvl w:ilvl="7" w:tplc="A920B370" w:tentative="1">
      <w:start w:val="1"/>
      <w:numFmt w:val="lowerLetter"/>
      <w:lvlText w:val="%8."/>
      <w:lvlJc w:val="left"/>
      <w:pPr>
        <w:tabs>
          <w:tab w:val="num" w:pos="5760"/>
        </w:tabs>
        <w:ind w:left="5760" w:hanging="360"/>
      </w:pPr>
    </w:lvl>
    <w:lvl w:ilvl="8" w:tplc="61C4F854" w:tentative="1">
      <w:start w:val="1"/>
      <w:numFmt w:val="lowerLetter"/>
      <w:lvlText w:val="%9."/>
      <w:lvlJc w:val="left"/>
      <w:pPr>
        <w:tabs>
          <w:tab w:val="num" w:pos="6480"/>
        </w:tabs>
        <w:ind w:left="6480" w:hanging="360"/>
      </w:pPr>
    </w:lvl>
  </w:abstractNum>
  <w:abstractNum w:abstractNumId="31"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9FA0F46"/>
    <w:multiLevelType w:val="hybridMultilevel"/>
    <w:tmpl w:val="F464600A"/>
    <w:lvl w:ilvl="0" w:tplc="140A0017">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33" w15:restartNumberingAfterBreak="0">
    <w:nsid w:val="5C903FA1"/>
    <w:multiLevelType w:val="hybridMultilevel"/>
    <w:tmpl w:val="921EFD14"/>
    <w:lvl w:ilvl="0" w:tplc="9B964F28">
      <w:start w:val="1"/>
      <w:numFmt w:val="bullet"/>
      <w:lvlText w:val=""/>
      <w:lvlJc w:val="left"/>
      <w:pPr>
        <w:tabs>
          <w:tab w:val="num" w:pos="720"/>
        </w:tabs>
        <w:ind w:left="720" w:hanging="360"/>
      </w:pPr>
      <w:rPr>
        <w:rFonts w:ascii="Symbol" w:hAnsi="Symbol" w:hint="default"/>
      </w:rPr>
    </w:lvl>
    <w:lvl w:ilvl="1" w:tplc="435C7DE2">
      <w:start w:val="1"/>
      <w:numFmt w:val="bullet"/>
      <w:lvlText w:val=""/>
      <w:lvlJc w:val="left"/>
      <w:pPr>
        <w:tabs>
          <w:tab w:val="num" w:pos="1440"/>
        </w:tabs>
        <w:ind w:left="1440" w:hanging="360"/>
      </w:pPr>
      <w:rPr>
        <w:rFonts w:ascii="Symbol" w:hAnsi="Symbol" w:hint="default"/>
      </w:rPr>
    </w:lvl>
    <w:lvl w:ilvl="2" w:tplc="C56A2A08" w:tentative="1">
      <w:start w:val="1"/>
      <w:numFmt w:val="bullet"/>
      <w:lvlText w:val=""/>
      <w:lvlJc w:val="left"/>
      <w:pPr>
        <w:tabs>
          <w:tab w:val="num" w:pos="2160"/>
        </w:tabs>
        <w:ind w:left="2160" w:hanging="360"/>
      </w:pPr>
      <w:rPr>
        <w:rFonts w:ascii="Symbol" w:hAnsi="Symbol" w:hint="default"/>
      </w:rPr>
    </w:lvl>
    <w:lvl w:ilvl="3" w:tplc="BC34B1DE" w:tentative="1">
      <w:start w:val="1"/>
      <w:numFmt w:val="bullet"/>
      <w:lvlText w:val=""/>
      <w:lvlJc w:val="left"/>
      <w:pPr>
        <w:tabs>
          <w:tab w:val="num" w:pos="2880"/>
        </w:tabs>
        <w:ind w:left="2880" w:hanging="360"/>
      </w:pPr>
      <w:rPr>
        <w:rFonts w:ascii="Symbol" w:hAnsi="Symbol" w:hint="default"/>
      </w:rPr>
    </w:lvl>
    <w:lvl w:ilvl="4" w:tplc="188628B2" w:tentative="1">
      <w:start w:val="1"/>
      <w:numFmt w:val="bullet"/>
      <w:lvlText w:val=""/>
      <w:lvlJc w:val="left"/>
      <w:pPr>
        <w:tabs>
          <w:tab w:val="num" w:pos="3600"/>
        </w:tabs>
        <w:ind w:left="3600" w:hanging="360"/>
      </w:pPr>
      <w:rPr>
        <w:rFonts w:ascii="Symbol" w:hAnsi="Symbol" w:hint="default"/>
      </w:rPr>
    </w:lvl>
    <w:lvl w:ilvl="5" w:tplc="BCCC61DC" w:tentative="1">
      <w:start w:val="1"/>
      <w:numFmt w:val="bullet"/>
      <w:lvlText w:val=""/>
      <w:lvlJc w:val="left"/>
      <w:pPr>
        <w:tabs>
          <w:tab w:val="num" w:pos="4320"/>
        </w:tabs>
        <w:ind w:left="4320" w:hanging="360"/>
      </w:pPr>
      <w:rPr>
        <w:rFonts w:ascii="Symbol" w:hAnsi="Symbol" w:hint="default"/>
      </w:rPr>
    </w:lvl>
    <w:lvl w:ilvl="6" w:tplc="BAD2ABD0" w:tentative="1">
      <w:start w:val="1"/>
      <w:numFmt w:val="bullet"/>
      <w:lvlText w:val=""/>
      <w:lvlJc w:val="left"/>
      <w:pPr>
        <w:tabs>
          <w:tab w:val="num" w:pos="5040"/>
        </w:tabs>
        <w:ind w:left="5040" w:hanging="360"/>
      </w:pPr>
      <w:rPr>
        <w:rFonts w:ascii="Symbol" w:hAnsi="Symbol" w:hint="default"/>
      </w:rPr>
    </w:lvl>
    <w:lvl w:ilvl="7" w:tplc="BA98D25E" w:tentative="1">
      <w:start w:val="1"/>
      <w:numFmt w:val="bullet"/>
      <w:lvlText w:val=""/>
      <w:lvlJc w:val="left"/>
      <w:pPr>
        <w:tabs>
          <w:tab w:val="num" w:pos="5760"/>
        </w:tabs>
        <w:ind w:left="5760" w:hanging="360"/>
      </w:pPr>
      <w:rPr>
        <w:rFonts w:ascii="Symbol" w:hAnsi="Symbol" w:hint="default"/>
      </w:rPr>
    </w:lvl>
    <w:lvl w:ilvl="8" w:tplc="075A56DC"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E7B60EF"/>
    <w:multiLevelType w:val="hybridMultilevel"/>
    <w:tmpl w:val="E288F620"/>
    <w:lvl w:ilvl="0" w:tplc="ED08000A">
      <w:start w:val="1"/>
      <w:numFmt w:val="lowerLetter"/>
      <w:lvlText w:val="%1."/>
      <w:lvlJc w:val="left"/>
      <w:pPr>
        <w:tabs>
          <w:tab w:val="num" w:pos="720"/>
        </w:tabs>
        <w:ind w:left="720" w:hanging="360"/>
      </w:pPr>
    </w:lvl>
    <w:lvl w:ilvl="1" w:tplc="C520069A" w:tentative="1">
      <w:start w:val="1"/>
      <w:numFmt w:val="lowerLetter"/>
      <w:lvlText w:val="%2."/>
      <w:lvlJc w:val="left"/>
      <w:pPr>
        <w:tabs>
          <w:tab w:val="num" w:pos="1440"/>
        </w:tabs>
        <w:ind w:left="1440" w:hanging="360"/>
      </w:pPr>
    </w:lvl>
    <w:lvl w:ilvl="2" w:tplc="8EB42ABC" w:tentative="1">
      <w:start w:val="1"/>
      <w:numFmt w:val="lowerLetter"/>
      <w:lvlText w:val="%3."/>
      <w:lvlJc w:val="left"/>
      <w:pPr>
        <w:tabs>
          <w:tab w:val="num" w:pos="2160"/>
        </w:tabs>
        <w:ind w:left="2160" w:hanging="360"/>
      </w:pPr>
    </w:lvl>
    <w:lvl w:ilvl="3" w:tplc="F6C6D3CE" w:tentative="1">
      <w:start w:val="1"/>
      <w:numFmt w:val="lowerLetter"/>
      <w:lvlText w:val="%4."/>
      <w:lvlJc w:val="left"/>
      <w:pPr>
        <w:tabs>
          <w:tab w:val="num" w:pos="2880"/>
        </w:tabs>
        <w:ind w:left="2880" w:hanging="360"/>
      </w:pPr>
    </w:lvl>
    <w:lvl w:ilvl="4" w:tplc="00844A54" w:tentative="1">
      <w:start w:val="1"/>
      <w:numFmt w:val="lowerLetter"/>
      <w:lvlText w:val="%5."/>
      <w:lvlJc w:val="left"/>
      <w:pPr>
        <w:tabs>
          <w:tab w:val="num" w:pos="3600"/>
        </w:tabs>
        <w:ind w:left="3600" w:hanging="360"/>
      </w:pPr>
    </w:lvl>
    <w:lvl w:ilvl="5" w:tplc="03C866BA" w:tentative="1">
      <w:start w:val="1"/>
      <w:numFmt w:val="lowerLetter"/>
      <w:lvlText w:val="%6."/>
      <w:lvlJc w:val="left"/>
      <w:pPr>
        <w:tabs>
          <w:tab w:val="num" w:pos="4320"/>
        </w:tabs>
        <w:ind w:left="4320" w:hanging="360"/>
      </w:pPr>
    </w:lvl>
    <w:lvl w:ilvl="6" w:tplc="51E2E0F0" w:tentative="1">
      <w:start w:val="1"/>
      <w:numFmt w:val="lowerLetter"/>
      <w:lvlText w:val="%7."/>
      <w:lvlJc w:val="left"/>
      <w:pPr>
        <w:tabs>
          <w:tab w:val="num" w:pos="5040"/>
        </w:tabs>
        <w:ind w:left="5040" w:hanging="360"/>
      </w:pPr>
    </w:lvl>
    <w:lvl w:ilvl="7" w:tplc="165C4514" w:tentative="1">
      <w:start w:val="1"/>
      <w:numFmt w:val="lowerLetter"/>
      <w:lvlText w:val="%8."/>
      <w:lvlJc w:val="left"/>
      <w:pPr>
        <w:tabs>
          <w:tab w:val="num" w:pos="5760"/>
        </w:tabs>
        <w:ind w:left="5760" w:hanging="360"/>
      </w:pPr>
    </w:lvl>
    <w:lvl w:ilvl="8" w:tplc="82FEE88A" w:tentative="1">
      <w:start w:val="1"/>
      <w:numFmt w:val="lowerLetter"/>
      <w:lvlText w:val="%9."/>
      <w:lvlJc w:val="left"/>
      <w:pPr>
        <w:tabs>
          <w:tab w:val="num" w:pos="6480"/>
        </w:tabs>
        <w:ind w:left="6480" w:hanging="360"/>
      </w:pPr>
    </w:lvl>
  </w:abstractNum>
  <w:abstractNum w:abstractNumId="3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E417860"/>
    <w:multiLevelType w:val="hybridMultilevel"/>
    <w:tmpl w:val="BCD4A12A"/>
    <w:lvl w:ilvl="0" w:tplc="3B267762">
      <w:start w:val="1"/>
      <w:numFmt w:val="bullet"/>
      <w:lvlText w:val=""/>
      <w:lvlJc w:val="left"/>
      <w:pPr>
        <w:tabs>
          <w:tab w:val="num" w:pos="720"/>
        </w:tabs>
        <w:ind w:left="720" w:hanging="360"/>
      </w:pPr>
      <w:rPr>
        <w:rFonts w:ascii="Symbol" w:hAnsi="Symbol" w:hint="default"/>
      </w:rPr>
    </w:lvl>
    <w:lvl w:ilvl="1" w:tplc="49F46FFA">
      <w:start w:val="1"/>
      <w:numFmt w:val="bullet"/>
      <w:lvlText w:val=""/>
      <w:lvlJc w:val="left"/>
      <w:pPr>
        <w:tabs>
          <w:tab w:val="num" w:pos="1440"/>
        </w:tabs>
        <w:ind w:left="1440" w:hanging="360"/>
      </w:pPr>
      <w:rPr>
        <w:rFonts w:ascii="Symbol" w:hAnsi="Symbol" w:hint="default"/>
      </w:rPr>
    </w:lvl>
    <w:lvl w:ilvl="2" w:tplc="464E704E" w:tentative="1">
      <w:start w:val="1"/>
      <w:numFmt w:val="bullet"/>
      <w:lvlText w:val=""/>
      <w:lvlJc w:val="left"/>
      <w:pPr>
        <w:tabs>
          <w:tab w:val="num" w:pos="2160"/>
        </w:tabs>
        <w:ind w:left="2160" w:hanging="360"/>
      </w:pPr>
      <w:rPr>
        <w:rFonts w:ascii="Symbol" w:hAnsi="Symbol" w:hint="default"/>
      </w:rPr>
    </w:lvl>
    <w:lvl w:ilvl="3" w:tplc="C5EECB40" w:tentative="1">
      <w:start w:val="1"/>
      <w:numFmt w:val="bullet"/>
      <w:lvlText w:val=""/>
      <w:lvlJc w:val="left"/>
      <w:pPr>
        <w:tabs>
          <w:tab w:val="num" w:pos="2880"/>
        </w:tabs>
        <w:ind w:left="2880" w:hanging="360"/>
      </w:pPr>
      <w:rPr>
        <w:rFonts w:ascii="Symbol" w:hAnsi="Symbol" w:hint="default"/>
      </w:rPr>
    </w:lvl>
    <w:lvl w:ilvl="4" w:tplc="E42AB246" w:tentative="1">
      <w:start w:val="1"/>
      <w:numFmt w:val="bullet"/>
      <w:lvlText w:val=""/>
      <w:lvlJc w:val="left"/>
      <w:pPr>
        <w:tabs>
          <w:tab w:val="num" w:pos="3600"/>
        </w:tabs>
        <w:ind w:left="3600" w:hanging="360"/>
      </w:pPr>
      <w:rPr>
        <w:rFonts w:ascii="Symbol" w:hAnsi="Symbol" w:hint="default"/>
      </w:rPr>
    </w:lvl>
    <w:lvl w:ilvl="5" w:tplc="A732CE04" w:tentative="1">
      <w:start w:val="1"/>
      <w:numFmt w:val="bullet"/>
      <w:lvlText w:val=""/>
      <w:lvlJc w:val="left"/>
      <w:pPr>
        <w:tabs>
          <w:tab w:val="num" w:pos="4320"/>
        </w:tabs>
        <w:ind w:left="4320" w:hanging="360"/>
      </w:pPr>
      <w:rPr>
        <w:rFonts w:ascii="Symbol" w:hAnsi="Symbol" w:hint="default"/>
      </w:rPr>
    </w:lvl>
    <w:lvl w:ilvl="6" w:tplc="EF52A8B8" w:tentative="1">
      <w:start w:val="1"/>
      <w:numFmt w:val="bullet"/>
      <w:lvlText w:val=""/>
      <w:lvlJc w:val="left"/>
      <w:pPr>
        <w:tabs>
          <w:tab w:val="num" w:pos="5040"/>
        </w:tabs>
        <w:ind w:left="5040" w:hanging="360"/>
      </w:pPr>
      <w:rPr>
        <w:rFonts w:ascii="Symbol" w:hAnsi="Symbol" w:hint="default"/>
      </w:rPr>
    </w:lvl>
    <w:lvl w:ilvl="7" w:tplc="10F297D0" w:tentative="1">
      <w:start w:val="1"/>
      <w:numFmt w:val="bullet"/>
      <w:lvlText w:val=""/>
      <w:lvlJc w:val="left"/>
      <w:pPr>
        <w:tabs>
          <w:tab w:val="num" w:pos="5760"/>
        </w:tabs>
        <w:ind w:left="5760" w:hanging="360"/>
      </w:pPr>
      <w:rPr>
        <w:rFonts w:ascii="Symbol" w:hAnsi="Symbol" w:hint="default"/>
      </w:rPr>
    </w:lvl>
    <w:lvl w:ilvl="8" w:tplc="8A128068"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1C55774"/>
    <w:multiLevelType w:val="hybridMultilevel"/>
    <w:tmpl w:val="A8FE8726"/>
    <w:lvl w:ilvl="0" w:tplc="4CA85830">
      <w:start w:val="1"/>
      <w:numFmt w:val="lowerLetter"/>
      <w:lvlText w:val="%1."/>
      <w:lvlJc w:val="left"/>
      <w:pPr>
        <w:tabs>
          <w:tab w:val="num" w:pos="720"/>
        </w:tabs>
        <w:ind w:left="720" w:hanging="360"/>
      </w:pPr>
    </w:lvl>
    <w:lvl w:ilvl="1" w:tplc="A2AE9E94" w:tentative="1">
      <w:start w:val="1"/>
      <w:numFmt w:val="lowerLetter"/>
      <w:lvlText w:val="%2."/>
      <w:lvlJc w:val="left"/>
      <w:pPr>
        <w:tabs>
          <w:tab w:val="num" w:pos="1440"/>
        </w:tabs>
        <w:ind w:left="1440" w:hanging="360"/>
      </w:pPr>
    </w:lvl>
    <w:lvl w:ilvl="2" w:tplc="0DDAA9F8" w:tentative="1">
      <w:start w:val="1"/>
      <w:numFmt w:val="lowerLetter"/>
      <w:lvlText w:val="%3."/>
      <w:lvlJc w:val="left"/>
      <w:pPr>
        <w:tabs>
          <w:tab w:val="num" w:pos="2160"/>
        </w:tabs>
        <w:ind w:left="2160" w:hanging="360"/>
      </w:pPr>
    </w:lvl>
    <w:lvl w:ilvl="3" w:tplc="43B289F8" w:tentative="1">
      <w:start w:val="1"/>
      <w:numFmt w:val="lowerLetter"/>
      <w:lvlText w:val="%4."/>
      <w:lvlJc w:val="left"/>
      <w:pPr>
        <w:tabs>
          <w:tab w:val="num" w:pos="2880"/>
        </w:tabs>
        <w:ind w:left="2880" w:hanging="360"/>
      </w:pPr>
    </w:lvl>
    <w:lvl w:ilvl="4" w:tplc="8482E0D6" w:tentative="1">
      <w:start w:val="1"/>
      <w:numFmt w:val="lowerLetter"/>
      <w:lvlText w:val="%5."/>
      <w:lvlJc w:val="left"/>
      <w:pPr>
        <w:tabs>
          <w:tab w:val="num" w:pos="3600"/>
        </w:tabs>
        <w:ind w:left="3600" w:hanging="360"/>
      </w:pPr>
    </w:lvl>
    <w:lvl w:ilvl="5" w:tplc="24FC5B9E" w:tentative="1">
      <w:start w:val="1"/>
      <w:numFmt w:val="lowerLetter"/>
      <w:lvlText w:val="%6."/>
      <w:lvlJc w:val="left"/>
      <w:pPr>
        <w:tabs>
          <w:tab w:val="num" w:pos="4320"/>
        </w:tabs>
        <w:ind w:left="4320" w:hanging="360"/>
      </w:pPr>
    </w:lvl>
    <w:lvl w:ilvl="6" w:tplc="482076B2" w:tentative="1">
      <w:start w:val="1"/>
      <w:numFmt w:val="lowerLetter"/>
      <w:lvlText w:val="%7."/>
      <w:lvlJc w:val="left"/>
      <w:pPr>
        <w:tabs>
          <w:tab w:val="num" w:pos="5040"/>
        </w:tabs>
        <w:ind w:left="5040" w:hanging="360"/>
      </w:pPr>
    </w:lvl>
    <w:lvl w:ilvl="7" w:tplc="2828D232" w:tentative="1">
      <w:start w:val="1"/>
      <w:numFmt w:val="lowerLetter"/>
      <w:lvlText w:val="%8."/>
      <w:lvlJc w:val="left"/>
      <w:pPr>
        <w:tabs>
          <w:tab w:val="num" w:pos="5760"/>
        </w:tabs>
        <w:ind w:left="5760" w:hanging="360"/>
      </w:pPr>
    </w:lvl>
    <w:lvl w:ilvl="8" w:tplc="6C0689E4" w:tentative="1">
      <w:start w:val="1"/>
      <w:numFmt w:val="lowerLetter"/>
      <w:lvlText w:val="%9."/>
      <w:lvlJc w:val="left"/>
      <w:pPr>
        <w:tabs>
          <w:tab w:val="num" w:pos="6480"/>
        </w:tabs>
        <w:ind w:left="6480" w:hanging="360"/>
      </w:pPr>
    </w:lvl>
  </w:abstractNum>
  <w:abstractNum w:abstractNumId="3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23F1957"/>
    <w:multiLevelType w:val="hybridMultilevel"/>
    <w:tmpl w:val="8496EBE4"/>
    <w:lvl w:ilvl="0" w:tplc="26EC874E">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40" w15:restartNumberingAfterBreak="0">
    <w:nsid w:val="74D262BC"/>
    <w:multiLevelType w:val="hybridMultilevel"/>
    <w:tmpl w:val="3BF44AE6"/>
    <w:lvl w:ilvl="0" w:tplc="0B5294B6">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Arial" w:eastAsia="Times New Roman" w:hAnsi="Arial" w:cs="Aria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8744038"/>
    <w:multiLevelType w:val="hybridMultilevel"/>
    <w:tmpl w:val="C936ABB2"/>
    <w:lvl w:ilvl="0" w:tplc="140A0017">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42"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BC87E23"/>
    <w:multiLevelType w:val="hybridMultilevel"/>
    <w:tmpl w:val="853CB610"/>
    <w:lvl w:ilvl="0" w:tplc="140A0017">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44" w15:restartNumberingAfterBreak="0">
    <w:nsid w:val="7BE25592"/>
    <w:multiLevelType w:val="hybridMultilevel"/>
    <w:tmpl w:val="EDFC9322"/>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887598401">
    <w:abstractNumId w:val="19"/>
  </w:num>
  <w:num w:numId="2" w16cid:durableId="432938447">
    <w:abstractNumId w:val="2"/>
  </w:num>
  <w:num w:numId="3" w16cid:durableId="190457321">
    <w:abstractNumId w:val="24"/>
  </w:num>
  <w:num w:numId="4" w16cid:durableId="1175341522">
    <w:abstractNumId w:val="1"/>
  </w:num>
  <w:num w:numId="5" w16cid:durableId="1222209090">
    <w:abstractNumId w:val="0"/>
  </w:num>
  <w:num w:numId="6" w16cid:durableId="112940294">
    <w:abstractNumId w:val="29"/>
  </w:num>
  <w:num w:numId="7" w16cid:durableId="227957108">
    <w:abstractNumId w:val="42"/>
  </w:num>
  <w:num w:numId="8" w16cid:durableId="536115956">
    <w:abstractNumId w:val="22"/>
  </w:num>
  <w:num w:numId="9" w16cid:durableId="857814897">
    <w:abstractNumId w:val="17"/>
  </w:num>
  <w:num w:numId="10" w16cid:durableId="535240324">
    <w:abstractNumId w:val="8"/>
  </w:num>
  <w:num w:numId="11" w16cid:durableId="1965311325">
    <w:abstractNumId w:val="10"/>
  </w:num>
  <w:num w:numId="12" w16cid:durableId="160122127">
    <w:abstractNumId w:val="45"/>
  </w:num>
  <w:num w:numId="13" w16cid:durableId="323973178">
    <w:abstractNumId w:val="38"/>
  </w:num>
  <w:num w:numId="14" w16cid:durableId="581574360">
    <w:abstractNumId w:val="35"/>
  </w:num>
  <w:num w:numId="15" w16cid:durableId="445122256">
    <w:abstractNumId w:val="23"/>
  </w:num>
  <w:num w:numId="16" w16cid:durableId="1448282459">
    <w:abstractNumId w:val="31"/>
  </w:num>
  <w:num w:numId="17" w16cid:durableId="1974947272">
    <w:abstractNumId w:val="13"/>
  </w:num>
  <w:num w:numId="18" w16cid:durableId="559832033">
    <w:abstractNumId w:val="9"/>
  </w:num>
  <w:num w:numId="19" w16cid:durableId="881988099">
    <w:abstractNumId w:val="15"/>
  </w:num>
  <w:num w:numId="20" w16cid:durableId="612631524">
    <w:abstractNumId w:val="40"/>
  </w:num>
  <w:num w:numId="21" w16cid:durableId="1150634935">
    <w:abstractNumId w:val="44"/>
  </w:num>
  <w:num w:numId="22" w16cid:durableId="143589620">
    <w:abstractNumId w:val="21"/>
  </w:num>
  <w:num w:numId="23" w16cid:durableId="110591677">
    <w:abstractNumId w:val="16"/>
  </w:num>
  <w:num w:numId="24" w16cid:durableId="1957253170">
    <w:abstractNumId w:val="7"/>
  </w:num>
  <w:num w:numId="25" w16cid:durableId="544873920">
    <w:abstractNumId w:val="6"/>
  </w:num>
  <w:num w:numId="26" w16cid:durableId="42992964">
    <w:abstractNumId w:val="33"/>
  </w:num>
  <w:num w:numId="27" w16cid:durableId="658195238">
    <w:abstractNumId w:val="36"/>
  </w:num>
  <w:num w:numId="28" w16cid:durableId="1976376089">
    <w:abstractNumId w:val="18"/>
  </w:num>
  <w:num w:numId="29" w16cid:durableId="803545603">
    <w:abstractNumId w:val="3"/>
  </w:num>
  <w:num w:numId="30" w16cid:durableId="1755281629">
    <w:abstractNumId w:val="28"/>
  </w:num>
  <w:num w:numId="31" w16cid:durableId="1721005567">
    <w:abstractNumId w:val="12"/>
  </w:num>
  <w:num w:numId="32" w16cid:durableId="301350201">
    <w:abstractNumId w:val="30"/>
  </w:num>
  <w:num w:numId="33" w16cid:durableId="1477140637">
    <w:abstractNumId w:val="37"/>
  </w:num>
  <w:num w:numId="34" w16cid:durableId="756561146">
    <w:abstractNumId w:val="5"/>
  </w:num>
  <w:num w:numId="35" w16cid:durableId="109863656">
    <w:abstractNumId w:val="34"/>
  </w:num>
  <w:num w:numId="36" w16cid:durableId="1889294828">
    <w:abstractNumId w:val="4"/>
  </w:num>
  <w:num w:numId="37" w16cid:durableId="405079791">
    <w:abstractNumId w:val="20"/>
  </w:num>
  <w:num w:numId="38" w16cid:durableId="489756010">
    <w:abstractNumId w:val="26"/>
  </w:num>
  <w:num w:numId="39" w16cid:durableId="697002027">
    <w:abstractNumId w:val="25"/>
  </w:num>
  <w:num w:numId="40" w16cid:durableId="1683435955">
    <w:abstractNumId w:val="41"/>
  </w:num>
  <w:num w:numId="41" w16cid:durableId="582955037">
    <w:abstractNumId w:val="32"/>
  </w:num>
  <w:num w:numId="42" w16cid:durableId="2030644918">
    <w:abstractNumId w:val="14"/>
  </w:num>
  <w:num w:numId="43" w16cid:durableId="1972706787">
    <w:abstractNumId w:val="27"/>
  </w:num>
  <w:num w:numId="44" w16cid:durableId="828441664">
    <w:abstractNumId w:val="11"/>
  </w:num>
  <w:num w:numId="45" w16cid:durableId="1718819485">
    <w:abstractNumId w:val="39"/>
  </w:num>
  <w:num w:numId="46" w16cid:durableId="146180133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43"/>
    <w:rsid w:val="0000085A"/>
    <w:rsid w:val="00011DC1"/>
    <w:rsid w:val="0001401F"/>
    <w:rsid w:val="00026DCA"/>
    <w:rsid w:val="00027E78"/>
    <w:rsid w:val="0003318B"/>
    <w:rsid w:val="00036A8B"/>
    <w:rsid w:val="00052B21"/>
    <w:rsid w:val="000530BC"/>
    <w:rsid w:val="00053A32"/>
    <w:rsid w:val="000547A2"/>
    <w:rsid w:val="0006449D"/>
    <w:rsid w:val="00067B32"/>
    <w:rsid w:val="00076A47"/>
    <w:rsid w:val="00081BB0"/>
    <w:rsid w:val="00085DF1"/>
    <w:rsid w:val="00090534"/>
    <w:rsid w:val="0009199F"/>
    <w:rsid w:val="0009389D"/>
    <w:rsid w:val="000A314F"/>
    <w:rsid w:val="000A6259"/>
    <w:rsid w:val="000A6EA4"/>
    <w:rsid w:val="000B0F7B"/>
    <w:rsid w:val="000B3000"/>
    <w:rsid w:val="000C4E35"/>
    <w:rsid w:val="000C5661"/>
    <w:rsid w:val="000F5F31"/>
    <w:rsid w:val="000F6DBD"/>
    <w:rsid w:val="00105CCE"/>
    <w:rsid w:val="0011401E"/>
    <w:rsid w:val="001147C3"/>
    <w:rsid w:val="00117E78"/>
    <w:rsid w:val="001227FE"/>
    <w:rsid w:val="00131C52"/>
    <w:rsid w:val="00154E36"/>
    <w:rsid w:val="00183234"/>
    <w:rsid w:val="0018634C"/>
    <w:rsid w:val="001909BE"/>
    <w:rsid w:val="00193B2D"/>
    <w:rsid w:val="00196DD0"/>
    <w:rsid w:val="001A28FB"/>
    <w:rsid w:val="001B18DF"/>
    <w:rsid w:val="001B6D7C"/>
    <w:rsid w:val="001B703A"/>
    <w:rsid w:val="001C3F1B"/>
    <w:rsid w:val="001D7E23"/>
    <w:rsid w:val="001E22D3"/>
    <w:rsid w:val="001F1D2A"/>
    <w:rsid w:val="001F277B"/>
    <w:rsid w:val="001F7D2C"/>
    <w:rsid w:val="002026DC"/>
    <w:rsid w:val="00204086"/>
    <w:rsid w:val="00210B7F"/>
    <w:rsid w:val="00213FA6"/>
    <w:rsid w:val="00214849"/>
    <w:rsid w:val="0021539D"/>
    <w:rsid w:val="002163C7"/>
    <w:rsid w:val="00216AD9"/>
    <w:rsid w:val="00221D31"/>
    <w:rsid w:val="00236CA9"/>
    <w:rsid w:val="00237191"/>
    <w:rsid w:val="00240946"/>
    <w:rsid w:val="00240A8D"/>
    <w:rsid w:val="00242003"/>
    <w:rsid w:val="00243275"/>
    <w:rsid w:val="00243461"/>
    <w:rsid w:val="002501E4"/>
    <w:rsid w:val="00253CA2"/>
    <w:rsid w:val="00253D8D"/>
    <w:rsid w:val="00260325"/>
    <w:rsid w:val="00261C88"/>
    <w:rsid w:val="00266290"/>
    <w:rsid w:val="00270B9C"/>
    <w:rsid w:val="00273438"/>
    <w:rsid w:val="002736F3"/>
    <w:rsid w:val="00273AB5"/>
    <w:rsid w:val="002751C8"/>
    <w:rsid w:val="00277DD3"/>
    <w:rsid w:val="00282C93"/>
    <w:rsid w:val="0028301A"/>
    <w:rsid w:val="0028757E"/>
    <w:rsid w:val="002A2B96"/>
    <w:rsid w:val="002A51F3"/>
    <w:rsid w:val="002A5329"/>
    <w:rsid w:val="002A6A4B"/>
    <w:rsid w:val="002B0AA6"/>
    <w:rsid w:val="002B71CC"/>
    <w:rsid w:val="002D0146"/>
    <w:rsid w:val="002D158A"/>
    <w:rsid w:val="002D5245"/>
    <w:rsid w:val="002E12D0"/>
    <w:rsid w:val="002E1BAC"/>
    <w:rsid w:val="002E6713"/>
    <w:rsid w:val="002F3D41"/>
    <w:rsid w:val="003004E7"/>
    <w:rsid w:val="0030131C"/>
    <w:rsid w:val="00312A2E"/>
    <w:rsid w:val="003156CD"/>
    <w:rsid w:val="00317B31"/>
    <w:rsid w:val="00320F35"/>
    <w:rsid w:val="00320F9C"/>
    <w:rsid w:val="00335993"/>
    <w:rsid w:val="00343CAA"/>
    <w:rsid w:val="00345E78"/>
    <w:rsid w:val="00346C2F"/>
    <w:rsid w:val="003473D2"/>
    <w:rsid w:val="00352AFB"/>
    <w:rsid w:val="00353979"/>
    <w:rsid w:val="003654F1"/>
    <w:rsid w:val="00367B23"/>
    <w:rsid w:val="00373725"/>
    <w:rsid w:val="00373B50"/>
    <w:rsid w:val="00374710"/>
    <w:rsid w:val="0038013D"/>
    <w:rsid w:val="003803AB"/>
    <w:rsid w:val="00380645"/>
    <w:rsid w:val="003853CD"/>
    <w:rsid w:val="00386AA9"/>
    <w:rsid w:val="003A4E5A"/>
    <w:rsid w:val="003A5204"/>
    <w:rsid w:val="003A520A"/>
    <w:rsid w:val="003A5BD4"/>
    <w:rsid w:val="003A6803"/>
    <w:rsid w:val="003A70CE"/>
    <w:rsid w:val="003B0676"/>
    <w:rsid w:val="003B1738"/>
    <w:rsid w:val="003B20EA"/>
    <w:rsid w:val="003C6FEB"/>
    <w:rsid w:val="003D4006"/>
    <w:rsid w:val="00407CC4"/>
    <w:rsid w:val="004109CE"/>
    <w:rsid w:val="00421BEA"/>
    <w:rsid w:val="00432126"/>
    <w:rsid w:val="00445673"/>
    <w:rsid w:val="0046396C"/>
    <w:rsid w:val="004755F8"/>
    <w:rsid w:val="0047593B"/>
    <w:rsid w:val="0048086A"/>
    <w:rsid w:val="0048746C"/>
    <w:rsid w:val="004930AA"/>
    <w:rsid w:val="00495AC1"/>
    <w:rsid w:val="00496B93"/>
    <w:rsid w:val="00497711"/>
    <w:rsid w:val="004978BC"/>
    <w:rsid w:val="004B373F"/>
    <w:rsid w:val="004B7456"/>
    <w:rsid w:val="004C5B22"/>
    <w:rsid w:val="004C724E"/>
    <w:rsid w:val="004E10F9"/>
    <w:rsid w:val="004E1777"/>
    <w:rsid w:val="004E5D21"/>
    <w:rsid w:val="005011AD"/>
    <w:rsid w:val="00506A08"/>
    <w:rsid w:val="00507476"/>
    <w:rsid w:val="00513B4F"/>
    <w:rsid w:val="005247C2"/>
    <w:rsid w:val="00531B93"/>
    <w:rsid w:val="005459D0"/>
    <w:rsid w:val="005504E6"/>
    <w:rsid w:val="0057519A"/>
    <w:rsid w:val="00585347"/>
    <w:rsid w:val="00595395"/>
    <w:rsid w:val="0059625B"/>
    <w:rsid w:val="00596AB4"/>
    <w:rsid w:val="005A32C2"/>
    <w:rsid w:val="005B45E6"/>
    <w:rsid w:val="005B67A2"/>
    <w:rsid w:val="005C18D2"/>
    <w:rsid w:val="005C6147"/>
    <w:rsid w:val="005C71D2"/>
    <w:rsid w:val="005D4FDE"/>
    <w:rsid w:val="005E34EB"/>
    <w:rsid w:val="005E7559"/>
    <w:rsid w:val="005F2BC7"/>
    <w:rsid w:val="006032D2"/>
    <w:rsid w:val="00615FBF"/>
    <w:rsid w:val="00623D36"/>
    <w:rsid w:val="006321F4"/>
    <w:rsid w:val="00646C5C"/>
    <w:rsid w:val="006572B6"/>
    <w:rsid w:val="0066494B"/>
    <w:rsid w:val="0066756A"/>
    <w:rsid w:val="00671E42"/>
    <w:rsid w:val="00681878"/>
    <w:rsid w:val="00683504"/>
    <w:rsid w:val="0068758D"/>
    <w:rsid w:val="00692A55"/>
    <w:rsid w:val="006979B4"/>
    <w:rsid w:val="006A290C"/>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1494E"/>
    <w:rsid w:val="00720C14"/>
    <w:rsid w:val="00723093"/>
    <w:rsid w:val="00723211"/>
    <w:rsid w:val="00735384"/>
    <w:rsid w:val="007368AF"/>
    <w:rsid w:val="00737234"/>
    <w:rsid w:val="00746A2F"/>
    <w:rsid w:val="00751002"/>
    <w:rsid w:val="007605D2"/>
    <w:rsid w:val="00765327"/>
    <w:rsid w:val="007749FC"/>
    <w:rsid w:val="00780AB2"/>
    <w:rsid w:val="0078365C"/>
    <w:rsid w:val="00795CE0"/>
    <w:rsid w:val="00796570"/>
    <w:rsid w:val="00797660"/>
    <w:rsid w:val="0079778B"/>
    <w:rsid w:val="007A64B3"/>
    <w:rsid w:val="007B2EB9"/>
    <w:rsid w:val="007B5EDF"/>
    <w:rsid w:val="007C2929"/>
    <w:rsid w:val="007C3229"/>
    <w:rsid w:val="007C39B9"/>
    <w:rsid w:val="007C6ABE"/>
    <w:rsid w:val="007D4086"/>
    <w:rsid w:val="007D6EF8"/>
    <w:rsid w:val="007E31DD"/>
    <w:rsid w:val="007F614F"/>
    <w:rsid w:val="007F66D6"/>
    <w:rsid w:val="008006FA"/>
    <w:rsid w:val="008110AA"/>
    <w:rsid w:val="00811427"/>
    <w:rsid w:val="00817A1D"/>
    <w:rsid w:val="00821476"/>
    <w:rsid w:val="00825856"/>
    <w:rsid w:val="008343A2"/>
    <w:rsid w:val="00834957"/>
    <w:rsid w:val="00834A2F"/>
    <w:rsid w:val="00846281"/>
    <w:rsid w:val="00851373"/>
    <w:rsid w:val="00852EA2"/>
    <w:rsid w:val="00854DE9"/>
    <w:rsid w:val="00861680"/>
    <w:rsid w:val="008656F5"/>
    <w:rsid w:val="00870163"/>
    <w:rsid w:val="00875497"/>
    <w:rsid w:val="008759EA"/>
    <w:rsid w:val="00891644"/>
    <w:rsid w:val="00895A5D"/>
    <w:rsid w:val="00896BC6"/>
    <w:rsid w:val="008B2882"/>
    <w:rsid w:val="008B4251"/>
    <w:rsid w:val="008C1FF1"/>
    <w:rsid w:val="008D35D8"/>
    <w:rsid w:val="008D6E0F"/>
    <w:rsid w:val="008F38A8"/>
    <w:rsid w:val="008F6C96"/>
    <w:rsid w:val="009017DF"/>
    <w:rsid w:val="00903F75"/>
    <w:rsid w:val="0091188B"/>
    <w:rsid w:val="00911F06"/>
    <w:rsid w:val="00926370"/>
    <w:rsid w:val="00940420"/>
    <w:rsid w:val="009449EE"/>
    <w:rsid w:val="00950470"/>
    <w:rsid w:val="009669CF"/>
    <w:rsid w:val="0097099A"/>
    <w:rsid w:val="00986348"/>
    <w:rsid w:val="009C11C0"/>
    <w:rsid w:val="009D03FE"/>
    <w:rsid w:val="009D1F46"/>
    <w:rsid w:val="009D70A8"/>
    <w:rsid w:val="009D78B0"/>
    <w:rsid w:val="009E0F10"/>
    <w:rsid w:val="009E1B07"/>
    <w:rsid w:val="009E1B1B"/>
    <w:rsid w:val="009F2788"/>
    <w:rsid w:val="009F62A9"/>
    <w:rsid w:val="00A11CC3"/>
    <w:rsid w:val="00A2322B"/>
    <w:rsid w:val="00A27627"/>
    <w:rsid w:val="00A3046D"/>
    <w:rsid w:val="00A30FB8"/>
    <w:rsid w:val="00A3146D"/>
    <w:rsid w:val="00A330FA"/>
    <w:rsid w:val="00A51D84"/>
    <w:rsid w:val="00A536DE"/>
    <w:rsid w:val="00A57ECD"/>
    <w:rsid w:val="00A62FF1"/>
    <w:rsid w:val="00A64AD6"/>
    <w:rsid w:val="00A70A82"/>
    <w:rsid w:val="00A73DC5"/>
    <w:rsid w:val="00A775DD"/>
    <w:rsid w:val="00A837EB"/>
    <w:rsid w:val="00AA2752"/>
    <w:rsid w:val="00AA4E2A"/>
    <w:rsid w:val="00AA5FF0"/>
    <w:rsid w:val="00AB15C1"/>
    <w:rsid w:val="00AB1E41"/>
    <w:rsid w:val="00AB2826"/>
    <w:rsid w:val="00AB356A"/>
    <w:rsid w:val="00AB4B39"/>
    <w:rsid w:val="00AB664B"/>
    <w:rsid w:val="00AD2B7C"/>
    <w:rsid w:val="00AD4F06"/>
    <w:rsid w:val="00AE7AB3"/>
    <w:rsid w:val="00AF4C49"/>
    <w:rsid w:val="00AF70E5"/>
    <w:rsid w:val="00B00832"/>
    <w:rsid w:val="00B019A0"/>
    <w:rsid w:val="00B179AA"/>
    <w:rsid w:val="00B2152C"/>
    <w:rsid w:val="00B34414"/>
    <w:rsid w:val="00B3640B"/>
    <w:rsid w:val="00B36CE6"/>
    <w:rsid w:val="00B43B1F"/>
    <w:rsid w:val="00B5583C"/>
    <w:rsid w:val="00B56F87"/>
    <w:rsid w:val="00B64449"/>
    <w:rsid w:val="00B66D8C"/>
    <w:rsid w:val="00BA3517"/>
    <w:rsid w:val="00BA3C35"/>
    <w:rsid w:val="00BA58F6"/>
    <w:rsid w:val="00BA7805"/>
    <w:rsid w:val="00BB034D"/>
    <w:rsid w:val="00BC194A"/>
    <w:rsid w:val="00BC1E08"/>
    <w:rsid w:val="00BD11AC"/>
    <w:rsid w:val="00BD32DE"/>
    <w:rsid w:val="00BD7643"/>
    <w:rsid w:val="00BE0F52"/>
    <w:rsid w:val="00BE452A"/>
    <w:rsid w:val="00BF0C80"/>
    <w:rsid w:val="00BF124E"/>
    <w:rsid w:val="00C0084E"/>
    <w:rsid w:val="00C01425"/>
    <w:rsid w:val="00C12152"/>
    <w:rsid w:val="00C12D8D"/>
    <w:rsid w:val="00C308C3"/>
    <w:rsid w:val="00C36F84"/>
    <w:rsid w:val="00C40E37"/>
    <w:rsid w:val="00C42332"/>
    <w:rsid w:val="00C4730D"/>
    <w:rsid w:val="00C50AAF"/>
    <w:rsid w:val="00C555C8"/>
    <w:rsid w:val="00C676D8"/>
    <w:rsid w:val="00C80B39"/>
    <w:rsid w:val="00C96680"/>
    <w:rsid w:val="00CA3661"/>
    <w:rsid w:val="00CA42F6"/>
    <w:rsid w:val="00CB0257"/>
    <w:rsid w:val="00CB226A"/>
    <w:rsid w:val="00CC053F"/>
    <w:rsid w:val="00CC0A79"/>
    <w:rsid w:val="00CC60FC"/>
    <w:rsid w:val="00CC7940"/>
    <w:rsid w:val="00CD7A02"/>
    <w:rsid w:val="00CF0E50"/>
    <w:rsid w:val="00CF4BE9"/>
    <w:rsid w:val="00D034AB"/>
    <w:rsid w:val="00D0654A"/>
    <w:rsid w:val="00D11387"/>
    <w:rsid w:val="00D13B6B"/>
    <w:rsid w:val="00D22B80"/>
    <w:rsid w:val="00D330C4"/>
    <w:rsid w:val="00D35784"/>
    <w:rsid w:val="00D37592"/>
    <w:rsid w:val="00D42685"/>
    <w:rsid w:val="00D509A7"/>
    <w:rsid w:val="00D527CD"/>
    <w:rsid w:val="00D54758"/>
    <w:rsid w:val="00D60482"/>
    <w:rsid w:val="00D61F89"/>
    <w:rsid w:val="00D72C3B"/>
    <w:rsid w:val="00DA156E"/>
    <w:rsid w:val="00DA4C56"/>
    <w:rsid w:val="00DB38FB"/>
    <w:rsid w:val="00DC32CD"/>
    <w:rsid w:val="00DE0BBA"/>
    <w:rsid w:val="00DE2F5A"/>
    <w:rsid w:val="00DE7715"/>
    <w:rsid w:val="00E0071B"/>
    <w:rsid w:val="00E0258B"/>
    <w:rsid w:val="00E03982"/>
    <w:rsid w:val="00E06FC9"/>
    <w:rsid w:val="00E12211"/>
    <w:rsid w:val="00E2143B"/>
    <w:rsid w:val="00E22F05"/>
    <w:rsid w:val="00E31F79"/>
    <w:rsid w:val="00E42D16"/>
    <w:rsid w:val="00E6222D"/>
    <w:rsid w:val="00E63068"/>
    <w:rsid w:val="00E63BC8"/>
    <w:rsid w:val="00E646C7"/>
    <w:rsid w:val="00E76C46"/>
    <w:rsid w:val="00E8788A"/>
    <w:rsid w:val="00E97960"/>
    <w:rsid w:val="00E979D2"/>
    <w:rsid w:val="00EA2B19"/>
    <w:rsid w:val="00EA4061"/>
    <w:rsid w:val="00EA53B9"/>
    <w:rsid w:val="00EC02B6"/>
    <w:rsid w:val="00EC6324"/>
    <w:rsid w:val="00EC7E01"/>
    <w:rsid w:val="00EE139E"/>
    <w:rsid w:val="00EE1CE4"/>
    <w:rsid w:val="00EE228C"/>
    <w:rsid w:val="00EE4383"/>
    <w:rsid w:val="00EE491C"/>
    <w:rsid w:val="00EF3D8C"/>
    <w:rsid w:val="00EF7D85"/>
    <w:rsid w:val="00F00FF1"/>
    <w:rsid w:val="00F1305E"/>
    <w:rsid w:val="00F16E81"/>
    <w:rsid w:val="00F30531"/>
    <w:rsid w:val="00F31891"/>
    <w:rsid w:val="00F343EA"/>
    <w:rsid w:val="00F357CB"/>
    <w:rsid w:val="00F42278"/>
    <w:rsid w:val="00F434A5"/>
    <w:rsid w:val="00F541D9"/>
    <w:rsid w:val="00F83C00"/>
    <w:rsid w:val="00F9130B"/>
    <w:rsid w:val="00F97718"/>
    <w:rsid w:val="00FA1809"/>
    <w:rsid w:val="00FA2104"/>
    <w:rsid w:val="00FA4CCB"/>
    <w:rsid w:val="00FB7D4C"/>
    <w:rsid w:val="00FC257F"/>
    <w:rsid w:val="00FC27C5"/>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B674B"/>
  <w15:docId w15:val="{AAE43C22-719A-4CDF-AA07-2E5BD766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3362">
      <w:bodyDiv w:val="1"/>
      <w:marLeft w:val="0"/>
      <w:marRight w:val="0"/>
      <w:marTop w:val="0"/>
      <w:marBottom w:val="0"/>
      <w:divBdr>
        <w:top w:val="none" w:sz="0" w:space="0" w:color="auto"/>
        <w:left w:val="none" w:sz="0" w:space="0" w:color="auto"/>
        <w:bottom w:val="none" w:sz="0" w:space="0" w:color="auto"/>
        <w:right w:val="none" w:sz="0" w:space="0" w:color="auto"/>
      </w:divBdr>
      <w:divsChild>
        <w:div w:id="1744522505">
          <w:marLeft w:val="547"/>
          <w:marRight w:val="0"/>
          <w:marTop w:val="0"/>
          <w:marBottom w:val="0"/>
          <w:divBdr>
            <w:top w:val="none" w:sz="0" w:space="0" w:color="auto"/>
            <w:left w:val="none" w:sz="0" w:space="0" w:color="auto"/>
            <w:bottom w:val="none" w:sz="0" w:space="0" w:color="auto"/>
            <w:right w:val="none" w:sz="0" w:space="0" w:color="auto"/>
          </w:divBdr>
        </w:div>
        <w:div w:id="344137388">
          <w:marLeft w:val="547"/>
          <w:marRight w:val="0"/>
          <w:marTop w:val="0"/>
          <w:marBottom w:val="0"/>
          <w:divBdr>
            <w:top w:val="none" w:sz="0" w:space="0" w:color="auto"/>
            <w:left w:val="none" w:sz="0" w:space="0" w:color="auto"/>
            <w:bottom w:val="none" w:sz="0" w:space="0" w:color="auto"/>
            <w:right w:val="none" w:sz="0" w:space="0" w:color="auto"/>
          </w:divBdr>
        </w:div>
        <w:div w:id="24211747">
          <w:marLeft w:val="547"/>
          <w:marRight w:val="0"/>
          <w:marTop w:val="0"/>
          <w:marBottom w:val="0"/>
          <w:divBdr>
            <w:top w:val="none" w:sz="0" w:space="0" w:color="auto"/>
            <w:left w:val="none" w:sz="0" w:space="0" w:color="auto"/>
            <w:bottom w:val="none" w:sz="0" w:space="0" w:color="auto"/>
            <w:right w:val="none" w:sz="0" w:space="0" w:color="auto"/>
          </w:divBdr>
        </w:div>
      </w:divsChild>
    </w:div>
    <w:div w:id="17701072">
      <w:bodyDiv w:val="1"/>
      <w:marLeft w:val="0"/>
      <w:marRight w:val="0"/>
      <w:marTop w:val="0"/>
      <w:marBottom w:val="0"/>
      <w:divBdr>
        <w:top w:val="none" w:sz="0" w:space="0" w:color="auto"/>
        <w:left w:val="none" w:sz="0" w:space="0" w:color="auto"/>
        <w:bottom w:val="none" w:sz="0" w:space="0" w:color="auto"/>
        <w:right w:val="none" w:sz="0" w:space="0" w:color="auto"/>
      </w:divBdr>
      <w:divsChild>
        <w:div w:id="2063285431">
          <w:marLeft w:val="547"/>
          <w:marRight w:val="0"/>
          <w:marTop w:val="0"/>
          <w:marBottom w:val="0"/>
          <w:divBdr>
            <w:top w:val="none" w:sz="0" w:space="0" w:color="auto"/>
            <w:left w:val="none" w:sz="0" w:space="0" w:color="auto"/>
            <w:bottom w:val="none" w:sz="0" w:space="0" w:color="auto"/>
            <w:right w:val="none" w:sz="0" w:space="0" w:color="auto"/>
          </w:divBdr>
        </w:div>
        <w:div w:id="640771661">
          <w:marLeft w:val="547"/>
          <w:marRight w:val="0"/>
          <w:marTop w:val="0"/>
          <w:marBottom w:val="0"/>
          <w:divBdr>
            <w:top w:val="none" w:sz="0" w:space="0" w:color="auto"/>
            <w:left w:val="none" w:sz="0" w:space="0" w:color="auto"/>
            <w:bottom w:val="none" w:sz="0" w:space="0" w:color="auto"/>
            <w:right w:val="none" w:sz="0" w:space="0" w:color="auto"/>
          </w:divBdr>
        </w:div>
        <w:div w:id="1705909583">
          <w:marLeft w:val="547"/>
          <w:marRight w:val="0"/>
          <w:marTop w:val="0"/>
          <w:marBottom w:val="0"/>
          <w:divBdr>
            <w:top w:val="none" w:sz="0" w:space="0" w:color="auto"/>
            <w:left w:val="none" w:sz="0" w:space="0" w:color="auto"/>
            <w:bottom w:val="none" w:sz="0" w:space="0" w:color="auto"/>
            <w:right w:val="none" w:sz="0" w:space="0" w:color="auto"/>
          </w:divBdr>
        </w:div>
        <w:div w:id="2044942639">
          <w:marLeft w:val="547"/>
          <w:marRight w:val="0"/>
          <w:marTop w:val="0"/>
          <w:marBottom w:val="0"/>
          <w:divBdr>
            <w:top w:val="none" w:sz="0" w:space="0" w:color="auto"/>
            <w:left w:val="none" w:sz="0" w:space="0" w:color="auto"/>
            <w:bottom w:val="none" w:sz="0" w:space="0" w:color="auto"/>
            <w:right w:val="none" w:sz="0" w:space="0" w:color="auto"/>
          </w:divBdr>
        </w:div>
      </w:divsChild>
    </w:div>
    <w:div w:id="248076635">
      <w:bodyDiv w:val="1"/>
      <w:marLeft w:val="0"/>
      <w:marRight w:val="0"/>
      <w:marTop w:val="0"/>
      <w:marBottom w:val="0"/>
      <w:divBdr>
        <w:top w:val="none" w:sz="0" w:space="0" w:color="auto"/>
        <w:left w:val="none" w:sz="0" w:space="0" w:color="auto"/>
        <w:bottom w:val="none" w:sz="0" w:space="0" w:color="auto"/>
        <w:right w:val="none" w:sz="0" w:space="0" w:color="auto"/>
      </w:divBdr>
      <w:divsChild>
        <w:div w:id="927301200">
          <w:marLeft w:val="547"/>
          <w:marRight w:val="0"/>
          <w:marTop w:val="0"/>
          <w:marBottom w:val="0"/>
          <w:divBdr>
            <w:top w:val="none" w:sz="0" w:space="0" w:color="auto"/>
            <w:left w:val="none" w:sz="0" w:space="0" w:color="auto"/>
            <w:bottom w:val="none" w:sz="0" w:space="0" w:color="auto"/>
            <w:right w:val="none" w:sz="0" w:space="0" w:color="auto"/>
          </w:divBdr>
        </w:div>
        <w:div w:id="1314289730">
          <w:marLeft w:val="547"/>
          <w:marRight w:val="0"/>
          <w:marTop w:val="0"/>
          <w:marBottom w:val="0"/>
          <w:divBdr>
            <w:top w:val="none" w:sz="0" w:space="0" w:color="auto"/>
            <w:left w:val="none" w:sz="0" w:space="0" w:color="auto"/>
            <w:bottom w:val="none" w:sz="0" w:space="0" w:color="auto"/>
            <w:right w:val="none" w:sz="0" w:space="0" w:color="auto"/>
          </w:divBdr>
        </w:div>
        <w:div w:id="679967502">
          <w:marLeft w:val="547"/>
          <w:marRight w:val="0"/>
          <w:marTop w:val="0"/>
          <w:marBottom w:val="0"/>
          <w:divBdr>
            <w:top w:val="none" w:sz="0" w:space="0" w:color="auto"/>
            <w:left w:val="none" w:sz="0" w:space="0" w:color="auto"/>
            <w:bottom w:val="none" w:sz="0" w:space="0" w:color="auto"/>
            <w:right w:val="none" w:sz="0" w:space="0" w:color="auto"/>
          </w:divBdr>
        </w:div>
        <w:div w:id="2067293364">
          <w:marLeft w:val="547"/>
          <w:marRight w:val="0"/>
          <w:marTop w:val="0"/>
          <w:marBottom w:val="0"/>
          <w:divBdr>
            <w:top w:val="none" w:sz="0" w:space="0" w:color="auto"/>
            <w:left w:val="none" w:sz="0" w:space="0" w:color="auto"/>
            <w:bottom w:val="none" w:sz="0" w:space="0" w:color="auto"/>
            <w:right w:val="none" w:sz="0" w:space="0" w:color="auto"/>
          </w:divBdr>
        </w:div>
        <w:div w:id="2044406647">
          <w:marLeft w:val="547"/>
          <w:marRight w:val="0"/>
          <w:marTop w:val="0"/>
          <w:marBottom w:val="0"/>
          <w:divBdr>
            <w:top w:val="none" w:sz="0" w:space="0" w:color="auto"/>
            <w:left w:val="none" w:sz="0" w:space="0" w:color="auto"/>
            <w:bottom w:val="none" w:sz="0" w:space="0" w:color="auto"/>
            <w:right w:val="none" w:sz="0" w:space="0" w:color="auto"/>
          </w:divBdr>
        </w:div>
      </w:divsChild>
    </w:div>
    <w:div w:id="662316137">
      <w:bodyDiv w:val="1"/>
      <w:marLeft w:val="0"/>
      <w:marRight w:val="0"/>
      <w:marTop w:val="0"/>
      <w:marBottom w:val="0"/>
      <w:divBdr>
        <w:top w:val="none" w:sz="0" w:space="0" w:color="auto"/>
        <w:left w:val="none" w:sz="0" w:space="0" w:color="auto"/>
        <w:bottom w:val="none" w:sz="0" w:space="0" w:color="auto"/>
        <w:right w:val="none" w:sz="0" w:space="0" w:color="auto"/>
      </w:divBdr>
      <w:divsChild>
        <w:div w:id="247346729">
          <w:marLeft w:val="1440"/>
          <w:marRight w:val="1310"/>
          <w:marTop w:val="0"/>
          <w:marBottom w:val="0"/>
          <w:divBdr>
            <w:top w:val="none" w:sz="0" w:space="0" w:color="auto"/>
            <w:left w:val="none" w:sz="0" w:space="0" w:color="auto"/>
            <w:bottom w:val="none" w:sz="0" w:space="0" w:color="auto"/>
            <w:right w:val="none" w:sz="0" w:space="0" w:color="auto"/>
          </w:divBdr>
        </w:div>
        <w:div w:id="381251051">
          <w:marLeft w:val="1440"/>
          <w:marRight w:val="1310"/>
          <w:marTop w:val="0"/>
          <w:marBottom w:val="0"/>
          <w:divBdr>
            <w:top w:val="none" w:sz="0" w:space="0" w:color="auto"/>
            <w:left w:val="none" w:sz="0" w:space="0" w:color="auto"/>
            <w:bottom w:val="none" w:sz="0" w:space="0" w:color="auto"/>
            <w:right w:val="none" w:sz="0" w:space="0" w:color="auto"/>
          </w:divBdr>
        </w:div>
        <w:div w:id="612828875">
          <w:marLeft w:val="1440"/>
          <w:marRight w:val="1310"/>
          <w:marTop w:val="0"/>
          <w:marBottom w:val="0"/>
          <w:divBdr>
            <w:top w:val="none" w:sz="0" w:space="0" w:color="auto"/>
            <w:left w:val="none" w:sz="0" w:space="0" w:color="auto"/>
            <w:bottom w:val="none" w:sz="0" w:space="0" w:color="auto"/>
            <w:right w:val="none" w:sz="0" w:space="0" w:color="auto"/>
          </w:divBdr>
        </w:div>
      </w:divsChild>
    </w:div>
    <w:div w:id="743572792">
      <w:bodyDiv w:val="1"/>
      <w:marLeft w:val="0"/>
      <w:marRight w:val="0"/>
      <w:marTop w:val="0"/>
      <w:marBottom w:val="0"/>
      <w:divBdr>
        <w:top w:val="none" w:sz="0" w:space="0" w:color="auto"/>
        <w:left w:val="none" w:sz="0" w:space="0" w:color="auto"/>
        <w:bottom w:val="none" w:sz="0" w:space="0" w:color="auto"/>
        <w:right w:val="none" w:sz="0" w:space="0" w:color="auto"/>
      </w:divBdr>
      <w:divsChild>
        <w:div w:id="986976142">
          <w:marLeft w:val="547"/>
          <w:marRight w:val="0"/>
          <w:marTop w:val="0"/>
          <w:marBottom w:val="0"/>
          <w:divBdr>
            <w:top w:val="none" w:sz="0" w:space="0" w:color="auto"/>
            <w:left w:val="none" w:sz="0" w:space="0" w:color="auto"/>
            <w:bottom w:val="none" w:sz="0" w:space="0" w:color="auto"/>
            <w:right w:val="none" w:sz="0" w:space="0" w:color="auto"/>
          </w:divBdr>
        </w:div>
        <w:div w:id="431820277">
          <w:marLeft w:val="547"/>
          <w:marRight w:val="0"/>
          <w:marTop w:val="0"/>
          <w:marBottom w:val="0"/>
          <w:divBdr>
            <w:top w:val="none" w:sz="0" w:space="0" w:color="auto"/>
            <w:left w:val="none" w:sz="0" w:space="0" w:color="auto"/>
            <w:bottom w:val="none" w:sz="0" w:space="0" w:color="auto"/>
            <w:right w:val="none" w:sz="0" w:space="0" w:color="auto"/>
          </w:divBdr>
        </w:div>
        <w:div w:id="1923293658">
          <w:marLeft w:val="547"/>
          <w:marRight w:val="0"/>
          <w:marTop w:val="0"/>
          <w:marBottom w:val="0"/>
          <w:divBdr>
            <w:top w:val="none" w:sz="0" w:space="0" w:color="auto"/>
            <w:left w:val="none" w:sz="0" w:space="0" w:color="auto"/>
            <w:bottom w:val="none" w:sz="0" w:space="0" w:color="auto"/>
            <w:right w:val="none" w:sz="0" w:space="0" w:color="auto"/>
          </w:divBdr>
        </w:div>
        <w:div w:id="1860390441">
          <w:marLeft w:val="547"/>
          <w:marRight w:val="0"/>
          <w:marTop w:val="0"/>
          <w:marBottom w:val="0"/>
          <w:divBdr>
            <w:top w:val="none" w:sz="0" w:space="0" w:color="auto"/>
            <w:left w:val="none" w:sz="0" w:space="0" w:color="auto"/>
            <w:bottom w:val="none" w:sz="0" w:space="0" w:color="auto"/>
            <w:right w:val="none" w:sz="0" w:space="0" w:color="auto"/>
          </w:divBdr>
        </w:div>
      </w:divsChild>
    </w:div>
    <w:div w:id="800732914">
      <w:bodyDiv w:val="1"/>
      <w:marLeft w:val="0"/>
      <w:marRight w:val="0"/>
      <w:marTop w:val="0"/>
      <w:marBottom w:val="0"/>
      <w:divBdr>
        <w:top w:val="none" w:sz="0" w:space="0" w:color="auto"/>
        <w:left w:val="none" w:sz="0" w:space="0" w:color="auto"/>
        <w:bottom w:val="none" w:sz="0" w:space="0" w:color="auto"/>
        <w:right w:val="none" w:sz="0" w:space="0" w:color="auto"/>
      </w:divBdr>
      <w:divsChild>
        <w:div w:id="230122174">
          <w:marLeft w:val="547"/>
          <w:marRight w:val="0"/>
          <w:marTop w:val="0"/>
          <w:marBottom w:val="0"/>
          <w:divBdr>
            <w:top w:val="none" w:sz="0" w:space="0" w:color="auto"/>
            <w:left w:val="none" w:sz="0" w:space="0" w:color="auto"/>
            <w:bottom w:val="none" w:sz="0" w:space="0" w:color="auto"/>
            <w:right w:val="none" w:sz="0" w:space="0" w:color="auto"/>
          </w:divBdr>
        </w:div>
        <w:div w:id="419762332">
          <w:marLeft w:val="547"/>
          <w:marRight w:val="0"/>
          <w:marTop w:val="0"/>
          <w:marBottom w:val="0"/>
          <w:divBdr>
            <w:top w:val="none" w:sz="0" w:space="0" w:color="auto"/>
            <w:left w:val="none" w:sz="0" w:space="0" w:color="auto"/>
            <w:bottom w:val="none" w:sz="0" w:space="0" w:color="auto"/>
            <w:right w:val="none" w:sz="0" w:space="0" w:color="auto"/>
          </w:divBdr>
        </w:div>
        <w:div w:id="1808621400">
          <w:marLeft w:val="547"/>
          <w:marRight w:val="0"/>
          <w:marTop w:val="0"/>
          <w:marBottom w:val="0"/>
          <w:divBdr>
            <w:top w:val="none" w:sz="0" w:space="0" w:color="auto"/>
            <w:left w:val="none" w:sz="0" w:space="0" w:color="auto"/>
            <w:bottom w:val="none" w:sz="0" w:space="0" w:color="auto"/>
            <w:right w:val="none" w:sz="0" w:space="0" w:color="auto"/>
          </w:divBdr>
        </w:div>
        <w:div w:id="1128669107">
          <w:marLeft w:val="547"/>
          <w:marRight w:val="0"/>
          <w:marTop w:val="0"/>
          <w:marBottom w:val="0"/>
          <w:divBdr>
            <w:top w:val="none" w:sz="0" w:space="0" w:color="auto"/>
            <w:left w:val="none" w:sz="0" w:space="0" w:color="auto"/>
            <w:bottom w:val="none" w:sz="0" w:space="0" w:color="auto"/>
            <w:right w:val="none" w:sz="0" w:space="0" w:color="auto"/>
          </w:divBdr>
        </w:div>
      </w:divsChild>
    </w:div>
    <w:div w:id="801650318">
      <w:bodyDiv w:val="1"/>
      <w:marLeft w:val="0"/>
      <w:marRight w:val="0"/>
      <w:marTop w:val="0"/>
      <w:marBottom w:val="0"/>
      <w:divBdr>
        <w:top w:val="none" w:sz="0" w:space="0" w:color="auto"/>
        <w:left w:val="none" w:sz="0" w:space="0" w:color="auto"/>
        <w:bottom w:val="none" w:sz="0" w:space="0" w:color="auto"/>
        <w:right w:val="none" w:sz="0" w:space="0" w:color="auto"/>
      </w:divBdr>
      <w:divsChild>
        <w:div w:id="1533618083">
          <w:marLeft w:val="547"/>
          <w:marRight w:val="0"/>
          <w:marTop w:val="0"/>
          <w:marBottom w:val="0"/>
          <w:divBdr>
            <w:top w:val="none" w:sz="0" w:space="0" w:color="auto"/>
            <w:left w:val="none" w:sz="0" w:space="0" w:color="auto"/>
            <w:bottom w:val="none" w:sz="0" w:space="0" w:color="auto"/>
            <w:right w:val="none" w:sz="0" w:space="0" w:color="auto"/>
          </w:divBdr>
        </w:div>
        <w:div w:id="696858457">
          <w:marLeft w:val="547"/>
          <w:marRight w:val="0"/>
          <w:marTop w:val="0"/>
          <w:marBottom w:val="0"/>
          <w:divBdr>
            <w:top w:val="none" w:sz="0" w:space="0" w:color="auto"/>
            <w:left w:val="none" w:sz="0" w:space="0" w:color="auto"/>
            <w:bottom w:val="none" w:sz="0" w:space="0" w:color="auto"/>
            <w:right w:val="none" w:sz="0" w:space="0" w:color="auto"/>
          </w:divBdr>
        </w:div>
        <w:div w:id="1141119215">
          <w:marLeft w:val="547"/>
          <w:marRight w:val="0"/>
          <w:marTop w:val="0"/>
          <w:marBottom w:val="0"/>
          <w:divBdr>
            <w:top w:val="none" w:sz="0" w:space="0" w:color="auto"/>
            <w:left w:val="none" w:sz="0" w:space="0" w:color="auto"/>
            <w:bottom w:val="none" w:sz="0" w:space="0" w:color="auto"/>
            <w:right w:val="none" w:sz="0" w:space="0" w:color="auto"/>
          </w:divBdr>
        </w:div>
        <w:div w:id="211305087">
          <w:marLeft w:val="547"/>
          <w:marRight w:val="0"/>
          <w:marTop w:val="0"/>
          <w:marBottom w:val="0"/>
          <w:divBdr>
            <w:top w:val="none" w:sz="0" w:space="0" w:color="auto"/>
            <w:left w:val="none" w:sz="0" w:space="0" w:color="auto"/>
            <w:bottom w:val="none" w:sz="0" w:space="0" w:color="auto"/>
            <w:right w:val="none" w:sz="0" w:space="0" w:color="auto"/>
          </w:divBdr>
        </w:div>
        <w:div w:id="101807243">
          <w:marLeft w:val="547"/>
          <w:marRight w:val="0"/>
          <w:marTop w:val="0"/>
          <w:marBottom w:val="0"/>
          <w:divBdr>
            <w:top w:val="none" w:sz="0" w:space="0" w:color="auto"/>
            <w:left w:val="none" w:sz="0" w:space="0" w:color="auto"/>
            <w:bottom w:val="none" w:sz="0" w:space="0" w:color="auto"/>
            <w:right w:val="none" w:sz="0" w:space="0" w:color="auto"/>
          </w:divBdr>
        </w:div>
      </w:divsChild>
    </w:div>
    <w:div w:id="871847286">
      <w:bodyDiv w:val="1"/>
      <w:marLeft w:val="0"/>
      <w:marRight w:val="0"/>
      <w:marTop w:val="0"/>
      <w:marBottom w:val="0"/>
      <w:divBdr>
        <w:top w:val="none" w:sz="0" w:space="0" w:color="auto"/>
        <w:left w:val="none" w:sz="0" w:space="0" w:color="auto"/>
        <w:bottom w:val="none" w:sz="0" w:space="0" w:color="auto"/>
        <w:right w:val="none" w:sz="0" w:space="0" w:color="auto"/>
      </w:divBdr>
      <w:divsChild>
        <w:div w:id="57830519">
          <w:marLeft w:val="547"/>
          <w:marRight w:val="0"/>
          <w:marTop w:val="0"/>
          <w:marBottom w:val="0"/>
          <w:divBdr>
            <w:top w:val="none" w:sz="0" w:space="0" w:color="auto"/>
            <w:left w:val="none" w:sz="0" w:space="0" w:color="auto"/>
            <w:bottom w:val="none" w:sz="0" w:space="0" w:color="auto"/>
            <w:right w:val="none" w:sz="0" w:space="0" w:color="auto"/>
          </w:divBdr>
        </w:div>
        <w:div w:id="866602930">
          <w:marLeft w:val="547"/>
          <w:marRight w:val="0"/>
          <w:marTop w:val="0"/>
          <w:marBottom w:val="0"/>
          <w:divBdr>
            <w:top w:val="none" w:sz="0" w:space="0" w:color="auto"/>
            <w:left w:val="none" w:sz="0" w:space="0" w:color="auto"/>
            <w:bottom w:val="none" w:sz="0" w:space="0" w:color="auto"/>
            <w:right w:val="none" w:sz="0" w:space="0" w:color="auto"/>
          </w:divBdr>
        </w:div>
        <w:div w:id="202909867">
          <w:marLeft w:val="547"/>
          <w:marRight w:val="0"/>
          <w:marTop w:val="0"/>
          <w:marBottom w:val="0"/>
          <w:divBdr>
            <w:top w:val="none" w:sz="0" w:space="0" w:color="auto"/>
            <w:left w:val="none" w:sz="0" w:space="0" w:color="auto"/>
            <w:bottom w:val="none" w:sz="0" w:space="0" w:color="auto"/>
            <w:right w:val="none" w:sz="0" w:space="0" w:color="auto"/>
          </w:divBdr>
        </w:div>
        <w:div w:id="2097749916">
          <w:marLeft w:val="547"/>
          <w:marRight w:val="0"/>
          <w:marTop w:val="0"/>
          <w:marBottom w:val="0"/>
          <w:divBdr>
            <w:top w:val="none" w:sz="0" w:space="0" w:color="auto"/>
            <w:left w:val="none" w:sz="0" w:space="0" w:color="auto"/>
            <w:bottom w:val="none" w:sz="0" w:space="0" w:color="auto"/>
            <w:right w:val="none" w:sz="0" w:space="0" w:color="auto"/>
          </w:divBdr>
        </w:div>
        <w:div w:id="1099525853">
          <w:marLeft w:val="547"/>
          <w:marRight w:val="0"/>
          <w:marTop w:val="0"/>
          <w:marBottom w:val="0"/>
          <w:divBdr>
            <w:top w:val="none" w:sz="0" w:space="0" w:color="auto"/>
            <w:left w:val="none" w:sz="0" w:space="0" w:color="auto"/>
            <w:bottom w:val="none" w:sz="0" w:space="0" w:color="auto"/>
            <w:right w:val="none" w:sz="0" w:space="0" w:color="auto"/>
          </w:divBdr>
        </w:div>
      </w:divsChild>
    </w:div>
    <w:div w:id="892618157">
      <w:bodyDiv w:val="1"/>
      <w:marLeft w:val="0"/>
      <w:marRight w:val="0"/>
      <w:marTop w:val="0"/>
      <w:marBottom w:val="0"/>
      <w:divBdr>
        <w:top w:val="none" w:sz="0" w:space="0" w:color="auto"/>
        <w:left w:val="none" w:sz="0" w:space="0" w:color="auto"/>
        <w:bottom w:val="none" w:sz="0" w:space="0" w:color="auto"/>
        <w:right w:val="none" w:sz="0" w:space="0" w:color="auto"/>
      </w:divBdr>
      <w:divsChild>
        <w:div w:id="431903567">
          <w:marLeft w:val="547"/>
          <w:marRight w:val="0"/>
          <w:marTop w:val="0"/>
          <w:marBottom w:val="0"/>
          <w:divBdr>
            <w:top w:val="none" w:sz="0" w:space="0" w:color="auto"/>
            <w:left w:val="none" w:sz="0" w:space="0" w:color="auto"/>
            <w:bottom w:val="none" w:sz="0" w:space="0" w:color="auto"/>
            <w:right w:val="none" w:sz="0" w:space="0" w:color="auto"/>
          </w:divBdr>
        </w:div>
        <w:div w:id="546990856">
          <w:marLeft w:val="547"/>
          <w:marRight w:val="0"/>
          <w:marTop w:val="0"/>
          <w:marBottom w:val="0"/>
          <w:divBdr>
            <w:top w:val="none" w:sz="0" w:space="0" w:color="auto"/>
            <w:left w:val="none" w:sz="0" w:space="0" w:color="auto"/>
            <w:bottom w:val="none" w:sz="0" w:space="0" w:color="auto"/>
            <w:right w:val="none" w:sz="0" w:space="0" w:color="auto"/>
          </w:divBdr>
        </w:div>
        <w:div w:id="1889878534">
          <w:marLeft w:val="547"/>
          <w:marRight w:val="0"/>
          <w:marTop w:val="0"/>
          <w:marBottom w:val="0"/>
          <w:divBdr>
            <w:top w:val="none" w:sz="0" w:space="0" w:color="auto"/>
            <w:left w:val="none" w:sz="0" w:space="0" w:color="auto"/>
            <w:bottom w:val="none" w:sz="0" w:space="0" w:color="auto"/>
            <w:right w:val="none" w:sz="0" w:space="0" w:color="auto"/>
          </w:divBdr>
        </w:div>
        <w:div w:id="1647003598">
          <w:marLeft w:val="547"/>
          <w:marRight w:val="0"/>
          <w:marTop w:val="0"/>
          <w:marBottom w:val="0"/>
          <w:divBdr>
            <w:top w:val="none" w:sz="0" w:space="0" w:color="auto"/>
            <w:left w:val="none" w:sz="0" w:space="0" w:color="auto"/>
            <w:bottom w:val="none" w:sz="0" w:space="0" w:color="auto"/>
            <w:right w:val="none" w:sz="0" w:space="0" w:color="auto"/>
          </w:divBdr>
        </w:div>
      </w:divsChild>
    </w:div>
    <w:div w:id="1004011690">
      <w:bodyDiv w:val="1"/>
      <w:marLeft w:val="0"/>
      <w:marRight w:val="0"/>
      <w:marTop w:val="0"/>
      <w:marBottom w:val="0"/>
      <w:divBdr>
        <w:top w:val="none" w:sz="0" w:space="0" w:color="auto"/>
        <w:left w:val="none" w:sz="0" w:space="0" w:color="auto"/>
        <w:bottom w:val="none" w:sz="0" w:space="0" w:color="auto"/>
        <w:right w:val="none" w:sz="0" w:space="0" w:color="auto"/>
      </w:divBdr>
      <w:divsChild>
        <w:div w:id="224532877">
          <w:marLeft w:val="1440"/>
          <w:marRight w:val="0"/>
          <w:marTop w:val="0"/>
          <w:marBottom w:val="0"/>
          <w:divBdr>
            <w:top w:val="none" w:sz="0" w:space="0" w:color="auto"/>
            <w:left w:val="none" w:sz="0" w:space="0" w:color="auto"/>
            <w:bottom w:val="none" w:sz="0" w:space="0" w:color="auto"/>
            <w:right w:val="none" w:sz="0" w:space="0" w:color="auto"/>
          </w:divBdr>
        </w:div>
        <w:div w:id="878974501">
          <w:marLeft w:val="1440"/>
          <w:marRight w:val="0"/>
          <w:marTop w:val="0"/>
          <w:marBottom w:val="0"/>
          <w:divBdr>
            <w:top w:val="none" w:sz="0" w:space="0" w:color="auto"/>
            <w:left w:val="none" w:sz="0" w:space="0" w:color="auto"/>
            <w:bottom w:val="none" w:sz="0" w:space="0" w:color="auto"/>
            <w:right w:val="none" w:sz="0" w:space="0" w:color="auto"/>
          </w:divBdr>
        </w:div>
        <w:div w:id="175582209">
          <w:marLeft w:val="1440"/>
          <w:marRight w:val="0"/>
          <w:marTop w:val="0"/>
          <w:marBottom w:val="0"/>
          <w:divBdr>
            <w:top w:val="none" w:sz="0" w:space="0" w:color="auto"/>
            <w:left w:val="none" w:sz="0" w:space="0" w:color="auto"/>
            <w:bottom w:val="none" w:sz="0" w:space="0" w:color="auto"/>
            <w:right w:val="none" w:sz="0" w:space="0" w:color="auto"/>
          </w:divBdr>
        </w:div>
      </w:divsChild>
    </w:div>
    <w:div w:id="1086263896">
      <w:bodyDiv w:val="1"/>
      <w:marLeft w:val="0"/>
      <w:marRight w:val="0"/>
      <w:marTop w:val="0"/>
      <w:marBottom w:val="0"/>
      <w:divBdr>
        <w:top w:val="none" w:sz="0" w:space="0" w:color="auto"/>
        <w:left w:val="none" w:sz="0" w:space="0" w:color="auto"/>
        <w:bottom w:val="none" w:sz="0" w:space="0" w:color="auto"/>
        <w:right w:val="none" w:sz="0" w:space="0" w:color="auto"/>
      </w:divBdr>
      <w:divsChild>
        <w:div w:id="1453936518">
          <w:marLeft w:val="547"/>
          <w:marRight w:val="0"/>
          <w:marTop w:val="0"/>
          <w:marBottom w:val="0"/>
          <w:divBdr>
            <w:top w:val="none" w:sz="0" w:space="0" w:color="auto"/>
            <w:left w:val="none" w:sz="0" w:space="0" w:color="auto"/>
            <w:bottom w:val="none" w:sz="0" w:space="0" w:color="auto"/>
            <w:right w:val="none" w:sz="0" w:space="0" w:color="auto"/>
          </w:divBdr>
        </w:div>
        <w:div w:id="788162147">
          <w:marLeft w:val="547"/>
          <w:marRight w:val="0"/>
          <w:marTop w:val="0"/>
          <w:marBottom w:val="0"/>
          <w:divBdr>
            <w:top w:val="none" w:sz="0" w:space="0" w:color="auto"/>
            <w:left w:val="none" w:sz="0" w:space="0" w:color="auto"/>
            <w:bottom w:val="none" w:sz="0" w:space="0" w:color="auto"/>
            <w:right w:val="none" w:sz="0" w:space="0" w:color="auto"/>
          </w:divBdr>
        </w:div>
        <w:div w:id="239993433">
          <w:marLeft w:val="547"/>
          <w:marRight w:val="0"/>
          <w:marTop w:val="0"/>
          <w:marBottom w:val="0"/>
          <w:divBdr>
            <w:top w:val="none" w:sz="0" w:space="0" w:color="auto"/>
            <w:left w:val="none" w:sz="0" w:space="0" w:color="auto"/>
            <w:bottom w:val="none" w:sz="0" w:space="0" w:color="auto"/>
            <w:right w:val="none" w:sz="0" w:space="0" w:color="auto"/>
          </w:divBdr>
        </w:div>
        <w:div w:id="1195771626">
          <w:marLeft w:val="547"/>
          <w:marRight w:val="0"/>
          <w:marTop w:val="0"/>
          <w:marBottom w:val="0"/>
          <w:divBdr>
            <w:top w:val="none" w:sz="0" w:space="0" w:color="auto"/>
            <w:left w:val="none" w:sz="0" w:space="0" w:color="auto"/>
            <w:bottom w:val="none" w:sz="0" w:space="0" w:color="auto"/>
            <w:right w:val="none" w:sz="0" w:space="0" w:color="auto"/>
          </w:divBdr>
        </w:div>
      </w:divsChild>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sChild>
        <w:div w:id="450587601">
          <w:marLeft w:val="547"/>
          <w:marRight w:val="0"/>
          <w:marTop w:val="0"/>
          <w:marBottom w:val="0"/>
          <w:divBdr>
            <w:top w:val="none" w:sz="0" w:space="0" w:color="auto"/>
            <w:left w:val="none" w:sz="0" w:space="0" w:color="auto"/>
            <w:bottom w:val="none" w:sz="0" w:space="0" w:color="auto"/>
            <w:right w:val="none" w:sz="0" w:space="0" w:color="auto"/>
          </w:divBdr>
        </w:div>
        <w:div w:id="1932472431">
          <w:marLeft w:val="547"/>
          <w:marRight w:val="0"/>
          <w:marTop w:val="0"/>
          <w:marBottom w:val="0"/>
          <w:divBdr>
            <w:top w:val="none" w:sz="0" w:space="0" w:color="auto"/>
            <w:left w:val="none" w:sz="0" w:space="0" w:color="auto"/>
            <w:bottom w:val="none" w:sz="0" w:space="0" w:color="auto"/>
            <w:right w:val="none" w:sz="0" w:space="0" w:color="auto"/>
          </w:divBdr>
        </w:div>
        <w:div w:id="925915651">
          <w:marLeft w:val="547"/>
          <w:marRight w:val="0"/>
          <w:marTop w:val="0"/>
          <w:marBottom w:val="0"/>
          <w:divBdr>
            <w:top w:val="none" w:sz="0" w:space="0" w:color="auto"/>
            <w:left w:val="none" w:sz="0" w:space="0" w:color="auto"/>
            <w:bottom w:val="none" w:sz="0" w:space="0" w:color="auto"/>
            <w:right w:val="none" w:sz="0" w:space="0" w:color="auto"/>
          </w:divBdr>
        </w:div>
        <w:div w:id="1080639578">
          <w:marLeft w:val="547"/>
          <w:marRight w:val="0"/>
          <w:marTop w:val="0"/>
          <w:marBottom w:val="0"/>
          <w:divBdr>
            <w:top w:val="none" w:sz="0" w:space="0" w:color="auto"/>
            <w:left w:val="none" w:sz="0" w:space="0" w:color="auto"/>
            <w:bottom w:val="none" w:sz="0" w:space="0" w:color="auto"/>
            <w:right w:val="none" w:sz="0" w:space="0" w:color="auto"/>
          </w:divBdr>
        </w:div>
      </w:divsChild>
    </w:div>
    <w:div w:id="211893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9350</TotalTime>
  <Pages>19</Pages>
  <Words>5903</Words>
  <Characters>32599</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70</cp:revision>
  <cp:lastPrinted>2011-09-07T16:03:00Z</cp:lastPrinted>
  <dcterms:created xsi:type="dcterms:W3CDTF">2022-05-13T17:57:00Z</dcterms:created>
  <dcterms:modified xsi:type="dcterms:W3CDTF">2022-06-29T23:02:00Z</dcterms:modified>
</cp:coreProperties>
</file>