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3F61E" w14:textId="77777777" w:rsidR="00FA4CCB" w:rsidRDefault="00FA4CCB">
      <w:pPr>
        <w:pStyle w:val="Ttulo"/>
        <w:ind w:right="51"/>
        <w:rPr>
          <w:rFonts w:cs="Arial"/>
        </w:rPr>
      </w:pPr>
      <w:r>
        <w:rPr>
          <w:rFonts w:cs="Arial"/>
        </w:rPr>
        <w:t>BANCO HIPOTECARIO DE LA VIVIENDA</w:t>
      </w:r>
    </w:p>
    <w:p w14:paraId="1DC5C580" w14:textId="77777777" w:rsidR="00FA4CCB" w:rsidRDefault="00FA4CCB">
      <w:pPr>
        <w:spacing w:line="360" w:lineRule="auto"/>
        <w:ind w:right="51"/>
        <w:jc w:val="center"/>
        <w:rPr>
          <w:rFonts w:cs="Arial"/>
          <w:b/>
          <w:sz w:val="22"/>
          <w:u w:val="single"/>
        </w:rPr>
      </w:pPr>
      <w:r>
        <w:rPr>
          <w:rFonts w:cs="Arial"/>
          <w:b/>
          <w:sz w:val="22"/>
          <w:u w:val="single"/>
        </w:rPr>
        <w:t>JUNTA DIRECTIVA</w:t>
      </w:r>
    </w:p>
    <w:p w14:paraId="473688DB" w14:textId="77777777" w:rsidR="00FA4CCB" w:rsidRDefault="00FA4CCB">
      <w:pPr>
        <w:spacing w:line="360" w:lineRule="auto"/>
        <w:ind w:right="51"/>
        <w:jc w:val="center"/>
        <w:rPr>
          <w:rFonts w:cs="Arial"/>
          <w:b/>
          <w:sz w:val="22"/>
          <w:u w:val="single"/>
        </w:rPr>
      </w:pPr>
    </w:p>
    <w:p w14:paraId="122D0CBB" w14:textId="5D127C97"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0C365D">
        <w:rPr>
          <w:rFonts w:cs="Arial"/>
          <w:b/>
          <w:sz w:val="22"/>
          <w:u w:val="single"/>
        </w:rPr>
        <w:t>33</w:t>
      </w:r>
      <w:r>
        <w:rPr>
          <w:rFonts w:cs="Arial"/>
          <w:b/>
          <w:sz w:val="22"/>
          <w:u w:val="single"/>
        </w:rPr>
        <w:t>-</w:t>
      </w:r>
      <w:r w:rsidR="005F2BC7">
        <w:rPr>
          <w:rFonts w:cs="Arial"/>
          <w:b/>
          <w:sz w:val="22"/>
          <w:u w:val="single"/>
        </w:rPr>
        <w:t>2022</w:t>
      </w:r>
    </w:p>
    <w:p w14:paraId="654E2D3C" w14:textId="7E201E2D" w:rsidR="00FA4CCB" w:rsidRDefault="00FA4CCB">
      <w:pPr>
        <w:spacing w:line="360" w:lineRule="auto"/>
        <w:ind w:right="51"/>
        <w:jc w:val="center"/>
        <w:rPr>
          <w:rFonts w:cs="Arial"/>
          <w:b/>
          <w:sz w:val="22"/>
          <w:u w:val="single"/>
        </w:rPr>
      </w:pPr>
      <w:r>
        <w:rPr>
          <w:rFonts w:cs="Arial"/>
          <w:b/>
          <w:sz w:val="22"/>
          <w:u w:val="single"/>
        </w:rPr>
        <w:t xml:space="preserve">DEL </w:t>
      </w:r>
      <w:r w:rsidR="000C365D">
        <w:rPr>
          <w:rFonts w:cs="Arial"/>
          <w:b/>
          <w:sz w:val="22"/>
          <w:u w:val="single"/>
        </w:rPr>
        <w:t>02</w:t>
      </w:r>
      <w:r>
        <w:rPr>
          <w:rFonts w:cs="Arial"/>
          <w:b/>
          <w:sz w:val="22"/>
          <w:u w:val="single"/>
        </w:rPr>
        <w:t xml:space="preserve"> DE </w:t>
      </w:r>
      <w:r w:rsidR="000C365D">
        <w:rPr>
          <w:rFonts w:cs="Arial"/>
          <w:b/>
          <w:sz w:val="22"/>
          <w:u w:val="single"/>
        </w:rPr>
        <w:t>MAYO</w:t>
      </w:r>
      <w:r>
        <w:rPr>
          <w:rFonts w:cs="Arial"/>
          <w:b/>
          <w:sz w:val="22"/>
          <w:u w:val="single"/>
        </w:rPr>
        <w:t xml:space="preserve"> DE </w:t>
      </w:r>
      <w:r w:rsidR="005F2BC7">
        <w:rPr>
          <w:rFonts w:cs="Arial"/>
          <w:b/>
          <w:sz w:val="22"/>
          <w:u w:val="single"/>
        </w:rPr>
        <w:t>2022</w:t>
      </w:r>
    </w:p>
    <w:p w14:paraId="032A45B2"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07C06A8D" w14:textId="77777777" w:rsidR="00FA4CCB" w:rsidRDefault="00FA4CCB">
      <w:pPr>
        <w:spacing w:line="360" w:lineRule="auto"/>
        <w:ind w:right="51"/>
        <w:jc w:val="center"/>
        <w:rPr>
          <w:rFonts w:cs="Arial"/>
          <w:b/>
          <w:sz w:val="22"/>
          <w:u w:val="single"/>
        </w:rPr>
      </w:pPr>
    </w:p>
    <w:p w14:paraId="7BC44F21" w14:textId="3C1C1C67"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9449EE">
        <w:rPr>
          <w:rFonts w:cs="Arial"/>
          <w:sz w:val="22"/>
        </w:rPr>
        <w:t xml:space="preserve">Por medio de videoconferencia que consta en los archivos de la Secretaría de la </w:t>
      </w:r>
      <w:r w:rsidR="009449EE" w:rsidRPr="00B85537">
        <w:rPr>
          <w:rFonts w:cs="Arial"/>
          <w:sz w:val="22"/>
          <w:lang w:val="es-ES_tradnl"/>
        </w:rPr>
        <w:t>Junta Directiva</w:t>
      </w:r>
      <w:r w:rsidR="009449EE">
        <w:rPr>
          <w:rFonts w:cs="Arial"/>
          <w:sz w:val="22"/>
        </w:rPr>
        <w:t xml:space="preserve"> y al amparo de las consideraciones y disposiciones señaladas en el acuerdo N° 10 de la sesión 21-2020, del 16 de marzo de 2020, se inicia la sesión a las dieci</w:t>
      </w:r>
      <w:r w:rsidR="009D3C93">
        <w:rPr>
          <w:rFonts w:cs="Arial"/>
          <w:sz w:val="22"/>
        </w:rPr>
        <w:t>séis</w:t>
      </w:r>
      <w:r w:rsidR="009449EE">
        <w:rPr>
          <w:rFonts w:cs="Arial"/>
          <w:sz w:val="22"/>
        </w:rPr>
        <w:t xml:space="preserve"> horas, con la asistencia de los siguientes Directores</w:t>
      </w:r>
      <w:r w:rsidR="00FA4CCB">
        <w:rPr>
          <w:rFonts w:cs="Arial"/>
          <w:sz w:val="22"/>
        </w:rPr>
        <w:t xml:space="preserve">: </w:t>
      </w:r>
      <w:r w:rsidR="006E7C0F">
        <w:rPr>
          <w:rFonts w:cs="Arial"/>
          <w:sz w:val="22"/>
        </w:rPr>
        <w:t>Dania Chavarría Núñez, Vicepresidenta</w:t>
      </w:r>
      <w:r w:rsidR="000167E7">
        <w:rPr>
          <w:rFonts w:cs="Arial"/>
          <w:sz w:val="22"/>
        </w:rPr>
        <w:t xml:space="preserve"> y quien preside temporalmente</w:t>
      </w:r>
      <w:r w:rsidR="006E7C0F">
        <w:rPr>
          <w:rFonts w:cs="Arial"/>
          <w:sz w:val="22"/>
        </w:rPr>
        <w:t xml:space="preserve">; Guillermo Alvarado Herrera, </w:t>
      </w:r>
      <w:r w:rsidR="000167E7">
        <w:rPr>
          <w:rFonts w:cs="Arial"/>
          <w:sz w:val="22"/>
        </w:rPr>
        <w:t xml:space="preserve">Jorge Carranza González, </w:t>
      </w:r>
      <w:r w:rsidR="006E7C0F">
        <w:rPr>
          <w:rFonts w:cs="Arial"/>
          <w:sz w:val="22"/>
        </w:rPr>
        <w:t xml:space="preserve">Marian Pérez Gutiérrez </w:t>
      </w:r>
      <w:r w:rsidR="00A536DE">
        <w:rPr>
          <w:rFonts w:cs="Arial"/>
          <w:sz w:val="22"/>
        </w:rPr>
        <w:t>y Eloísa Ulibarri Pernús</w:t>
      </w:r>
      <w:r w:rsidR="00373B50">
        <w:rPr>
          <w:rFonts w:cs="Arial"/>
          <w:sz w:val="22"/>
        </w:rPr>
        <w:t>.</w:t>
      </w:r>
      <w:r w:rsidR="009D3C93">
        <w:rPr>
          <w:rFonts w:cs="Arial"/>
          <w:sz w:val="22"/>
        </w:rPr>
        <w:t xml:space="preserve"> Los Directores </w:t>
      </w:r>
      <w:r w:rsidR="000167E7">
        <w:rPr>
          <w:rFonts w:cs="Arial"/>
          <w:sz w:val="22"/>
        </w:rPr>
        <w:t xml:space="preserve">Kenneth Pérez Venegas e </w:t>
      </w:r>
      <w:r w:rsidR="009D3C93">
        <w:rPr>
          <w:rFonts w:cs="Arial"/>
          <w:sz w:val="22"/>
        </w:rPr>
        <w:t>Irene Campos Gómez, Presidenta</w:t>
      </w:r>
      <w:r w:rsidR="000167E7">
        <w:rPr>
          <w:rFonts w:cs="Arial"/>
          <w:sz w:val="22"/>
        </w:rPr>
        <w:t>,</w:t>
      </w:r>
      <w:r w:rsidR="009D3C93">
        <w:rPr>
          <w:rFonts w:cs="Arial"/>
          <w:sz w:val="22"/>
        </w:rPr>
        <w:t xml:space="preserve"> se incorporan a la sesión a partir de los minutos </w:t>
      </w:r>
      <w:r w:rsidR="000167E7">
        <w:rPr>
          <w:rFonts w:cs="Arial"/>
          <w:sz w:val="22"/>
        </w:rPr>
        <w:t>05:37 y</w:t>
      </w:r>
      <w:r w:rsidR="008A6B7C">
        <w:rPr>
          <w:rFonts w:cs="Arial"/>
          <w:sz w:val="22"/>
        </w:rPr>
        <w:t xml:space="preserve"> 142:30</w:t>
      </w:r>
      <w:r w:rsidR="009D3C93">
        <w:rPr>
          <w:rFonts w:cs="Arial"/>
          <w:sz w:val="22"/>
        </w:rPr>
        <w:t xml:space="preserve"> respectivamente.</w:t>
      </w:r>
    </w:p>
    <w:p w14:paraId="351CA6C1" w14:textId="77777777" w:rsidR="00AD4F06" w:rsidRDefault="00AD4F06" w:rsidP="0066494B">
      <w:pPr>
        <w:spacing w:line="360" w:lineRule="auto"/>
        <w:jc w:val="both"/>
        <w:rPr>
          <w:rFonts w:cs="Arial"/>
          <w:sz w:val="22"/>
        </w:rPr>
      </w:pPr>
    </w:p>
    <w:p w14:paraId="27361BE6" w14:textId="4011419D"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B43B1F">
        <w:rPr>
          <w:rFonts w:cs="Arial"/>
          <w:sz w:val="22"/>
        </w:rPr>
        <w:t xml:space="preserve">Johnny Barrantes Villarevia, Subgerente de Operaciones; </w:t>
      </w:r>
      <w:r w:rsidR="009449EE">
        <w:rPr>
          <w:rFonts w:cs="Arial"/>
          <w:sz w:val="22"/>
        </w:rPr>
        <w:t xml:space="preserve">Ericka Masís Calderón, funcionaria de la </w:t>
      </w:r>
      <w:r w:rsidR="009449EE" w:rsidRPr="009449EE">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r w:rsidR="009D3C93" w:rsidRPr="009D3C93">
        <w:rPr>
          <w:rFonts w:cs="Arial"/>
          <w:sz w:val="22"/>
        </w:rPr>
        <w:t xml:space="preserve"> </w:t>
      </w:r>
      <w:r w:rsidR="009D3C93">
        <w:rPr>
          <w:rFonts w:cs="Arial"/>
          <w:sz w:val="22"/>
        </w:rPr>
        <w:t xml:space="preserve">El señor Gustavo Flores Oviedo, </w:t>
      </w:r>
      <w:r w:rsidR="009D3C93">
        <w:rPr>
          <w:rFonts w:cs="Arial"/>
          <w:sz w:val="22"/>
          <w:szCs w:val="22"/>
        </w:rPr>
        <w:t>Auditor Interno, se incorpora a la sesión a partir del minuto</w:t>
      </w:r>
      <w:r w:rsidR="000167E7">
        <w:rPr>
          <w:rFonts w:cs="Arial"/>
          <w:sz w:val="22"/>
          <w:szCs w:val="22"/>
        </w:rPr>
        <w:t xml:space="preserve"> 0</w:t>
      </w:r>
      <w:r w:rsidR="00A6479D">
        <w:rPr>
          <w:rFonts w:cs="Arial"/>
          <w:sz w:val="22"/>
          <w:szCs w:val="22"/>
        </w:rPr>
        <w:t>4</w:t>
      </w:r>
      <w:r w:rsidR="000167E7">
        <w:rPr>
          <w:rFonts w:cs="Arial"/>
          <w:sz w:val="22"/>
          <w:szCs w:val="22"/>
        </w:rPr>
        <w:t>:</w:t>
      </w:r>
      <w:r w:rsidR="00A6479D">
        <w:rPr>
          <w:rFonts w:cs="Arial"/>
          <w:sz w:val="22"/>
          <w:szCs w:val="22"/>
        </w:rPr>
        <w:t>22</w:t>
      </w:r>
      <w:r w:rsidR="000167E7">
        <w:rPr>
          <w:rFonts w:cs="Arial"/>
          <w:sz w:val="22"/>
          <w:szCs w:val="22"/>
        </w:rPr>
        <w:t>.</w:t>
      </w:r>
    </w:p>
    <w:p w14:paraId="198774DD" w14:textId="77777777" w:rsidR="006321F4" w:rsidRPr="00D14EAF" w:rsidRDefault="006321F4" w:rsidP="006321F4">
      <w:pPr>
        <w:spacing w:line="360" w:lineRule="auto"/>
        <w:jc w:val="both"/>
        <w:rPr>
          <w:rFonts w:cs="Arial"/>
          <w:b/>
          <w:sz w:val="22"/>
        </w:rPr>
      </w:pPr>
      <w:r w:rsidRPr="00D14EAF">
        <w:rPr>
          <w:rFonts w:cs="Arial"/>
          <w:b/>
          <w:sz w:val="22"/>
        </w:rPr>
        <w:t>************</w:t>
      </w:r>
    </w:p>
    <w:p w14:paraId="7C9AF203" w14:textId="77777777" w:rsidR="00FA4CCB" w:rsidRDefault="00FA4CCB" w:rsidP="0066494B">
      <w:pPr>
        <w:spacing w:line="360" w:lineRule="auto"/>
        <w:jc w:val="both"/>
        <w:rPr>
          <w:rFonts w:cs="Arial"/>
          <w:sz w:val="22"/>
        </w:rPr>
      </w:pPr>
    </w:p>
    <w:p w14:paraId="5F4351FA" w14:textId="77777777" w:rsidR="00FA4CCB" w:rsidRDefault="00FA4CCB" w:rsidP="0066494B">
      <w:pPr>
        <w:pStyle w:val="Ttulo4"/>
        <w:spacing w:line="360" w:lineRule="auto"/>
        <w:jc w:val="both"/>
        <w:rPr>
          <w:rFonts w:cs="Arial"/>
        </w:rPr>
      </w:pPr>
      <w:r>
        <w:rPr>
          <w:rFonts w:cs="Arial"/>
        </w:rPr>
        <w:t>Asuntos conocidos en la presente sesión</w:t>
      </w:r>
    </w:p>
    <w:p w14:paraId="34ACCB72" w14:textId="77777777" w:rsidR="00FA4CCB" w:rsidRDefault="00FA4CCB" w:rsidP="0066494B">
      <w:pPr>
        <w:spacing w:line="360" w:lineRule="auto"/>
        <w:jc w:val="both"/>
        <w:rPr>
          <w:rFonts w:cs="Arial"/>
          <w:b/>
          <w:sz w:val="22"/>
        </w:rPr>
      </w:pPr>
    </w:p>
    <w:p w14:paraId="6405B645"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4BAC8904" w14:textId="77777777" w:rsidR="00E71C43" w:rsidRPr="00A3118F" w:rsidRDefault="00E71C43" w:rsidP="00A3118F">
      <w:pPr>
        <w:pStyle w:val="Prrafodelista"/>
        <w:numPr>
          <w:ilvl w:val="0"/>
          <w:numId w:val="18"/>
        </w:numPr>
        <w:spacing w:line="360" w:lineRule="auto"/>
        <w:ind w:left="567" w:hanging="567"/>
        <w:jc w:val="both"/>
        <w:rPr>
          <w:rFonts w:cs="Arial"/>
          <w:sz w:val="22"/>
        </w:rPr>
      </w:pPr>
      <w:r w:rsidRPr="00A3118F">
        <w:rPr>
          <w:rFonts w:cs="Arial"/>
          <w:sz w:val="22"/>
          <w:lang w:val="es-ES_tradnl"/>
        </w:rPr>
        <w:t>Lectura y aprobación de las actas N°27-2022 del 07/04/2022, N° 31-2022 del 25/04/2022 y 32-2022 del 28/04/2022.</w:t>
      </w:r>
    </w:p>
    <w:p w14:paraId="1282F73A" w14:textId="0BEC723F" w:rsidR="00E71C43" w:rsidRPr="00A3118F" w:rsidRDefault="00E71C43" w:rsidP="00A3118F">
      <w:pPr>
        <w:pStyle w:val="Prrafodelista"/>
        <w:numPr>
          <w:ilvl w:val="0"/>
          <w:numId w:val="18"/>
        </w:numPr>
        <w:spacing w:line="360" w:lineRule="auto"/>
        <w:ind w:left="567" w:hanging="567"/>
        <w:jc w:val="both"/>
        <w:rPr>
          <w:rFonts w:cs="Arial"/>
          <w:sz w:val="22"/>
          <w:lang w:val="es-ES_tradnl"/>
        </w:rPr>
      </w:pPr>
      <w:r w:rsidRPr="00A3118F">
        <w:rPr>
          <w:rFonts w:cs="Arial"/>
          <w:sz w:val="22"/>
          <w:lang w:val="es-ES_tradnl"/>
        </w:rPr>
        <w:t>Solicitud de aprobación de diecinueve bonos extraordinarios individuales.</w:t>
      </w:r>
    </w:p>
    <w:p w14:paraId="244C68BC" w14:textId="7D46ADD6" w:rsidR="00E71C43" w:rsidRPr="00A3118F" w:rsidRDefault="00E71C43" w:rsidP="00A3118F">
      <w:pPr>
        <w:pStyle w:val="Prrafodelista"/>
        <w:numPr>
          <w:ilvl w:val="0"/>
          <w:numId w:val="18"/>
        </w:numPr>
        <w:spacing w:line="360" w:lineRule="auto"/>
        <w:ind w:left="567" w:hanging="567"/>
        <w:jc w:val="both"/>
        <w:rPr>
          <w:rFonts w:cs="Arial"/>
          <w:sz w:val="22"/>
          <w:lang w:val="es-ES_tradnl"/>
        </w:rPr>
      </w:pPr>
      <w:r w:rsidRPr="00A3118F">
        <w:rPr>
          <w:rFonts w:cs="Arial"/>
          <w:sz w:val="22"/>
          <w:lang w:val="es-ES_tradnl"/>
        </w:rPr>
        <w:t>Solicitud de financiamiento adicional por aumento de precios del proyecto Las Trojas.</w:t>
      </w:r>
    </w:p>
    <w:p w14:paraId="0F44362B" w14:textId="5AEF56E7" w:rsidR="00E71C43" w:rsidRPr="00A3118F" w:rsidRDefault="00E71C43" w:rsidP="00A3118F">
      <w:pPr>
        <w:pStyle w:val="Prrafodelista"/>
        <w:numPr>
          <w:ilvl w:val="0"/>
          <w:numId w:val="18"/>
        </w:numPr>
        <w:spacing w:line="360" w:lineRule="auto"/>
        <w:ind w:left="567" w:hanging="567"/>
        <w:jc w:val="both"/>
        <w:rPr>
          <w:rFonts w:cs="Arial"/>
          <w:sz w:val="22"/>
          <w:lang w:val="es-ES_tradnl"/>
        </w:rPr>
      </w:pPr>
      <w:r w:rsidRPr="00A3118F">
        <w:rPr>
          <w:rFonts w:cs="Arial"/>
          <w:sz w:val="22"/>
          <w:lang w:val="es-ES_tradnl"/>
        </w:rPr>
        <w:t>Solicitud de financiamiento adicional y ampliación del plazo del contrato de administración de recursos del proyecto Limón 2000.</w:t>
      </w:r>
    </w:p>
    <w:p w14:paraId="6B79618B" w14:textId="09CF5956" w:rsidR="00E71C43" w:rsidRPr="00A3118F" w:rsidRDefault="00E71C43" w:rsidP="00A3118F">
      <w:pPr>
        <w:pStyle w:val="Prrafodelista"/>
        <w:numPr>
          <w:ilvl w:val="0"/>
          <w:numId w:val="18"/>
        </w:numPr>
        <w:spacing w:line="360" w:lineRule="auto"/>
        <w:ind w:left="567" w:hanging="567"/>
        <w:jc w:val="both"/>
        <w:rPr>
          <w:rFonts w:cs="Arial"/>
          <w:sz w:val="22"/>
          <w:lang w:val="es-ES_tradnl"/>
        </w:rPr>
      </w:pPr>
      <w:r w:rsidRPr="00A3118F">
        <w:rPr>
          <w:rFonts w:cs="Arial"/>
          <w:sz w:val="22"/>
          <w:lang w:val="es-ES_tradnl"/>
        </w:rPr>
        <w:t>Solicitud de ampliación del plazo del contrato de administración de recursos del proyecto Corrales Negros.</w:t>
      </w:r>
    </w:p>
    <w:p w14:paraId="58DC9CE5" w14:textId="73826D93" w:rsidR="00E71C43" w:rsidRPr="00A3118F" w:rsidRDefault="00E71C43" w:rsidP="00A3118F">
      <w:pPr>
        <w:pStyle w:val="Prrafodelista"/>
        <w:numPr>
          <w:ilvl w:val="0"/>
          <w:numId w:val="18"/>
        </w:numPr>
        <w:spacing w:line="360" w:lineRule="auto"/>
        <w:ind w:left="567" w:hanging="567"/>
        <w:jc w:val="both"/>
        <w:rPr>
          <w:rFonts w:cs="Arial"/>
          <w:sz w:val="22"/>
          <w:lang w:val="es-ES_tradnl"/>
        </w:rPr>
      </w:pPr>
      <w:r w:rsidRPr="00A3118F">
        <w:rPr>
          <w:rFonts w:cs="Arial"/>
          <w:sz w:val="22"/>
          <w:lang w:val="es-ES_tradnl"/>
        </w:rPr>
        <w:lastRenderedPageBreak/>
        <w:t>Solicitud de ampliación del plazo del contrato de administración de recursos del proyecto Llanuras de Canaán.</w:t>
      </w:r>
    </w:p>
    <w:p w14:paraId="064DE48E" w14:textId="09BE8AB0" w:rsidR="00E71C43" w:rsidRPr="00A3118F" w:rsidRDefault="00E71C43" w:rsidP="00A3118F">
      <w:pPr>
        <w:pStyle w:val="Prrafodelista"/>
        <w:numPr>
          <w:ilvl w:val="0"/>
          <w:numId w:val="18"/>
        </w:numPr>
        <w:spacing w:line="360" w:lineRule="auto"/>
        <w:ind w:left="567" w:hanging="567"/>
        <w:jc w:val="both"/>
        <w:rPr>
          <w:rFonts w:cs="Arial"/>
          <w:sz w:val="22"/>
          <w:lang w:val="es-ES_tradnl"/>
        </w:rPr>
      </w:pPr>
      <w:r w:rsidRPr="00A3118F">
        <w:rPr>
          <w:rFonts w:cs="Arial"/>
          <w:sz w:val="22"/>
          <w:lang w:val="es-ES_tradnl"/>
        </w:rPr>
        <w:t>Solicitud de ampliación del plazo del contrato de administración de recursos del proyecto El Portillo.</w:t>
      </w:r>
    </w:p>
    <w:p w14:paraId="0F7C2923" w14:textId="49081AFD" w:rsidR="00E71C43" w:rsidRPr="00A3118F" w:rsidRDefault="00E71C43" w:rsidP="00A3118F">
      <w:pPr>
        <w:pStyle w:val="Prrafodelista"/>
        <w:numPr>
          <w:ilvl w:val="0"/>
          <w:numId w:val="18"/>
        </w:numPr>
        <w:spacing w:line="360" w:lineRule="auto"/>
        <w:ind w:left="567" w:hanging="567"/>
        <w:jc w:val="both"/>
        <w:rPr>
          <w:rFonts w:cs="Arial"/>
          <w:sz w:val="22"/>
          <w:lang w:val="es-ES_tradnl"/>
        </w:rPr>
      </w:pPr>
      <w:r w:rsidRPr="00A3118F">
        <w:rPr>
          <w:rFonts w:cs="Arial"/>
          <w:sz w:val="22"/>
          <w:lang w:val="es-ES_tradnl"/>
        </w:rPr>
        <w:t>Solicitud de ampliación del plazo del contrato de administración de recursos del proyecto Villas Marcel.</w:t>
      </w:r>
    </w:p>
    <w:p w14:paraId="7C8CC631" w14:textId="285096E4" w:rsidR="00E71C43" w:rsidRPr="00A3118F" w:rsidRDefault="00E71C43" w:rsidP="00A3118F">
      <w:pPr>
        <w:pStyle w:val="Prrafodelista"/>
        <w:numPr>
          <w:ilvl w:val="0"/>
          <w:numId w:val="18"/>
        </w:numPr>
        <w:spacing w:line="360" w:lineRule="auto"/>
        <w:ind w:left="567" w:hanging="567"/>
        <w:jc w:val="both"/>
        <w:rPr>
          <w:rFonts w:cs="Arial"/>
          <w:sz w:val="22"/>
          <w:lang w:val="es-ES_tradnl"/>
        </w:rPr>
      </w:pPr>
      <w:r w:rsidRPr="00A3118F">
        <w:rPr>
          <w:rFonts w:cs="Arial"/>
          <w:sz w:val="22"/>
          <w:lang w:val="es-ES_tradnl"/>
        </w:rPr>
        <w:t>Solicitud para el cambio de lotes y tipo de viviendas en doce casos del proyecto Gran Sol II.</w:t>
      </w:r>
    </w:p>
    <w:p w14:paraId="667345EC" w14:textId="6E64057B" w:rsidR="00E71C43" w:rsidRPr="00A3118F" w:rsidRDefault="00E71C43" w:rsidP="00A3118F">
      <w:pPr>
        <w:pStyle w:val="Prrafodelista"/>
        <w:numPr>
          <w:ilvl w:val="0"/>
          <w:numId w:val="18"/>
        </w:numPr>
        <w:spacing w:line="360" w:lineRule="auto"/>
        <w:ind w:left="567" w:hanging="567"/>
        <w:jc w:val="both"/>
        <w:rPr>
          <w:rFonts w:cs="Arial"/>
          <w:sz w:val="22"/>
          <w:lang w:val="es-ES_tradnl"/>
        </w:rPr>
      </w:pPr>
      <w:r w:rsidRPr="00A3118F">
        <w:rPr>
          <w:rFonts w:cs="Arial"/>
          <w:sz w:val="22"/>
          <w:lang w:val="es-ES_tradnl"/>
        </w:rPr>
        <w:t>Solicitud para anular un bono extraordinario tramitado por Grupo Mutual Alajuela.</w:t>
      </w:r>
    </w:p>
    <w:p w14:paraId="2CAFB9A2" w14:textId="5BE33511" w:rsidR="00E71C43" w:rsidRPr="00A3118F" w:rsidRDefault="00E71C43" w:rsidP="00A3118F">
      <w:pPr>
        <w:pStyle w:val="Prrafodelista"/>
        <w:numPr>
          <w:ilvl w:val="0"/>
          <w:numId w:val="18"/>
        </w:numPr>
        <w:spacing w:line="360" w:lineRule="auto"/>
        <w:ind w:left="567" w:hanging="567"/>
        <w:jc w:val="both"/>
        <w:rPr>
          <w:rFonts w:cs="Arial"/>
          <w:sz w:val="22"/>
          <w:lang w:val="es-ES_tradnl"/>
        </w:rPr>
      </w:pPr>
      <w:r w:rsidRPr="00A3118F">
        <w:rPr>
          <w:rFonts w:cs="Arial"/>
          <w:sz w:val="22"/>
          <w:lang w:val="es-ES_tradnl"/>
        </w:rPr>
        <w:t>Informe de resultados del análisis de las situaciones que han generado retrasos en el desarrollo y liquidación del proyecto 25 de Julio.</w:t>
      </w:r>
    </w:p>
    <w:p w14:paraId="5232DF81" w14:textId="0AFD106A" w:rsidR="00E71C43" w:rsidRPr="00A3118F" w:rsidRDefault="00E71C43" w:rsidP="00A3118F">
      <w:pPr>
        <w:pStyle w:val="Prrafodelista"/>
        <w:numPr>
          <w:ilvl w:val="0"/>
          <w:numId w:val="18"/>
        </w:numPr>
        <w:spacing w:line="360" w:lineRule="auto"/>
        <w:ind w:left="567" w:hanging="567"/>
        <w:jc w:val="both"/>
        <w:rPr>
          <w:rFonts w:cs="Arial"/>
          <w:sz w:val="22"/>
        </w:rPr>
      </w:pPr>
      <w:r w:rsidRPr="00A3118F">
        <w:rPr>
          <w:rFonts w:cs="Arial"/>
          <w:sz w:val="22"/>
          <w:lang w:val="es-ES_tradnl"/>
        </w:rPr>
        <w:t>Propuesta de Presupuesto Extraordinario N° 1 al Presupuesto Ordinario 2022.</w:t>
      </w:r>
    </w:p>
    <w:p w14:paraId="34F32711" w14:textId="7163A853" w:rsidR="00E71C43" w:rsidRPr="00A3118F" w:rsidRDefault="00E71C43" w:rsidP="00A3118F">
      <w:pPr>
        <w:pStyle w:val="Prrafodelista"/>
        <w:numPr>
          <w:ilvl w:val="0"/>
          <w:numId w:val="18"/>
        </w:numPr>
        <w:spacing w:line="360" w:lineRule="auto"/>
        <w:ind w:left="567" w:hanging="567"/>
        <w:jc w:val="both"/>
        <w:rPr>
          <w:rFonts w:cs="Arial"/>
          <w:sz w:val="22"/>
        </w:rPr>
      </w:pPr>
      <w:r w:rsidRPr="00A3118F">
        <w:rPr>
          <w:rFonts w:cs="Arial"/>
          <w:sz w:val="22"/>
          <w:lang w:val="es-ES_tradnl"/>
        </w:rPr>
        <w:t>Informe sobre los estados financieros del Banco, al 31 de marzo de 2022.</w:t>
      </w:r>
    </w:p>
    <w:p w14:paraId="65537C98" w14:textId="262893B5" w:rsidR="00E71C43" w:rsidRPr="00A3118F" w:rsidRDefault="00E71C43" w:rsidP="00A3118F">
      <w:pPr>
        <w:pStyle w:val="Prrafodelista"/>
        <w:numPr>
          <w:ilvl w:val="0"/>
          <w:numId w:val="18"/>
        </w:numPr>
        <w:spacing w:line="360" w:lineRule="auto"/>
        <w:ind w:left="567" w:hanging="567"/>
        <w:jc w:val="both"/>
        <w:rPr>
          <w:rFonts w:cs="Arial"/>
          <w:sz w:val="22"/>
          <w:lang w:val="es-ES_tradnl"/>
        </w:rPr>
      </w:pPr>
      <w:r w:rsidRPr="00A3118F">
        <w:rPr>
          <w:rFonts w:cs="Arial"/>
          <w:sz w:val="22"/>
          <w:lang w:val="es-ES_tradnl"/>
        </w:rPr>
        <w:t>Informe sobre los Estados Financieros Intermedios, al 31 de marzo de 2022.</w:t>
      </w:r>
    </w:p>
    <w:p w14:paraId="4EDFB7D9" w14:textId="6A3B19E5" w:rsidR="00E71C43" w:rsidRPr="00A3118F" w:rsidRDefault="00E71C43" w:rsidP="00A3118F">
      <w:pPr>
        <w:pStyle w:val="Prrafodelista"/>
        <w:numPr>
          <w:ilvl w:val="0"/>
          <w:numId w:val="18"/>
        </w:numPr>
        <w:spacing w:line="360" w:lineRule="auto"/>
        <w:ind w:left="567" w:hanging="567"/>
        <w:jc w:val="both"/>
        <w:rPr>
          <w:rFonts w:cs="Arial"/>
          <w:sz w:val="22"/>
          <w:lang w:val="es-ES_tradnl"/>
        </w:rPr>
      </w:pPr>
      <w:r w:rsidRPr="00A3118F">
        <w:rPr>
          <w:rFonts w:cs="Arial"/>
          <w:sz w:val="22"/>
          <w:lang w:val="es-ES_tradnl"/>
        </w:rPr>
        <w:t>Informe de la Auditoría Interna y la Asesoría Legal, sobre la revisión de la normativa vigente con respecto a la forma en que las entidades autorizadas deben resarcir los daños económicos, generados a raíz de hechos imputables a éstas, ante retrasos en el proceso de formalización de las operaciones y en el trámite de sustitución de beneficiarios.</w:t>
      </w:r>
    </w:p>
    <w:p w14:paraId="570410E8" w14:textId="5F59A4AF" w:rsidR="00E71C43" w:rsidRPr="00A3118F" w:rsidRDefault="00E71C43" w:rsidP="00A3118F">
      <w:pPr>
        <w:pStyle w:val="Prrafodelista"/>
        <w:numPr>
          <w:ilvl w:val="0"/>
          <w:numId w:val="18"/>
        </w:numPr>
        <w:spacing w:line="360" w:lineRule="auto"/>
        <w:ind w:left="567" w:hanging="567"/>
        <w:jc w:val="both"/>
        <w:rPr>
          <w:rFonts w:cs="Arial"/>
          <w:sz w:val="22"/>
          <w:lang w:val="es-ES_tradnl"/>
        </w:rPr>
      </w:pPr>
      <w:r w:rsidRPr="00A3118F">
        <w:rPr>
          <w:rFonts w:cs="Arial"/>
          <w:sz w:val="22"/>
          <w:lang w:val="es-ES_tradnl"/>
        </w:rPr>
        <w:t>Criterio legal sobre el derecho de la población indígena, de ser consultada respecto a la aplicación de tipologías constructivas de vivienda.</w:t>
      </w:r>
    </w:p>
    <w:p w14:paraId="0D0FC623" w14:textId="4B4DC0B1" w:rsidR="00E71C43" w:rsidRPr="00A3118F" w:rsidRDefault="000D66DA" w:rsidP="00A3118F">
      <w:pPr>
        <w:pStyle w:val="Prrafodelista"/>
        <w:numPr>
          <w:ilvl w:val="0"/>
          <w:numId w:val="18"/>
        </w:numPr>
        <w:spacing w:line="360" w:lineRule="auto"/>
        <w:ind w:left="567" w:hanging="567"/>
        <w:jc w:val="both"/>
        <w:rPr>
          <w:rFonts w:cs="Arial"/>
          <w:sz w:val="22"/>
          <w:lang w:val="es-ES_tradnl"/>
        </w:rPr>
      </w:pPr>
      <w:r w:rsidRPr="00A3118F">
        <w:rPr>
          <w:rFonts w:cs="Arial"/>
          <w:sz w:val="22"/>
          <w:lang w:val="es-ES_tradnl"/>
        </w:rPr>
        <w:t xml:space="preserve">Consulta sobre </w:t>
      </w:r>
      <w:r w:rsidR="00E71C43" w:rsidRPr="00A3118F">
        <w:rPr>
          <w:rFonts w:cs="Arial"/>
          <w:sz w:val="22"/>
          <w:lang w:val="es-ES_tradnl"/>
        </w:rPr>
        <w:t xml:space="preserve">avances en </w:t>
      </w:r>
      <w:r w:rsidRPr="00A3118F">
        <w:rPr>
          <w:rFonts w:cs="Arial"/>
          <w:sz w:val="22"/>
          <w:lang w:val="es-ES_tradnl"/>
        </w:rPr>
        <w:t>el desarrollo del nuevo Plan Estratégico Institucional.</w:t>
      </w:r>
    </w:p>
    <w:p w14:paraId="71499351" w14:textId="7A7F9BDE" w:rsidR="000D66DA" w:rsidRPr="00A3118F" w:rsidRDefault="000D66DA" w:rsidP="00A3118F">
      <w:pPr>
        <w:pStyle w:val="Prrafodelista"/>
        <w:numPr>
          <w:ilvl w:val="0"/>
          <w:numId w:val="18"/>
        </w:numPr>
        <w:spacing w:line="360" w:lineRule="auto"/>
        <w:ind w:left="567" w:hanging="567"/>
        <w:jc w:val="both"/>
        <w:rPr>
          <w:rFonts w:cs="Arial"/>
          <w:sz w:val="22"/>
          <w:lang w:val="es-ES_tradnl"/>
        </w:rPr>
      </w:pPr>
      <w:r w:rsidRPr="00A3118F">
        <w:rPr>
          <w:rFonts w:cs="Arial"/>
          <w:sz w:val="22"/>
          <w:lang w:val="es-ES_tradnl"/>
        </w:rPr>
        <w:t>Observaciones sobre la sustitución de los vehículos del Banco y el reforzamiento estructural del edificio.</w:t>
      </w:r>
    </w:p>
    <w:p w14:paraId="774D6297" w14:textId="4A32ABC6" w:rsidR="000D66DA" w:rsidRPr="00A3118F" w:rsidRDefault="000D66DA" w:rsidP="00A3118F">
      <w:pPr>
        <w:pStyle w:val="Prrafodelista"/>
        <w:numPr>
          <w:ilvl w:val="0"/>
          <w:numId w:val="18"/>
        </w:numPr>
        <w:spacing w:line="360" w:lineRule="auto"/>
        <w:ind w:left="567" w:hanging="567"/>
        <w:jc w:val="both"/>
        <w:rPr>
          <w:rFonts w:cs="Arial"/>
          <w:sz w:val="22"/>
          <w:lang w:val="es-ES_tradnl"/>
        </w:rPr>
      </w:pPr>
      <w:r w:rsidRPr="00A3118F">
        <w:rPr>
          <w:rFonts w:cs="Arial"/>
          <w:sz w:val="22"/>
          <w:lang w:val="es-ES_tradnl"/>
        </w:rPr>
        <w:t>Propuesta para realizar una sesión extraordinaria el próximo miércoles 4 de mayo.</w:t>
      </w:r>
    </w:p>
    <w:p w14:paraId="14F4B328" w14:textId="2FC201C0" w:rsidR="000D66DA" w:rsidRPr="00A3118F" w:rsidRDefault="000D66DA" w:rsidP="00A3118F">
      <w:pPr>
        <w:pStyle w:val="Prrafodelista"/>
        <w:numPr>
          <w:ilvl w:val="0"/>
          <w:numId w:val="18"/>
        </w:numPr>
        <w:spacing w:line="360" w:lineRule="auto"/>
        <w:ind w:left="567" w:hanging="567"/>
        <w:jc w:val="both"/>
        <w:rPr>
          <w:rFonts w:cs="Arial"/>
          <w:sz w:val="22"/>
          <w:lang w:val="es-ES_tradnl"/>
        </w:rPr>
      </w:pPr>
      <w:r w:rsidRPr="00A3118F">
        <w:rPr>
          <w:rFonts w:cs="Arial"/>
          <w:sz w:val="22"/>
          <w:lang w:val="es-ES_tradnl"/>
        </w:rPr>
        <w:t>Comentario sobre el pago de anualidades a los funcionarios del Banco.</w:t>
      </w:r>
    </w:p>
    <w:p w14:paraId="40C9F64C" w14:textId="2276EB33" w:rsidR="000D66DA" w:rsidRPr="00A3118F" w:rsidRDefault="000D66DA" w:rsidP="00A3118F">
      <w:pPr>
        <w:pStyle w:val="Prrafodelista"/>
        <w:numPr>
          <w:ilvl w:val="0"/>
          <w:numId w:val="18"/>
        </w:numPr>
        <w:spacing w:line="360" w:lineRule="auto"/>
        <w:ind w:left="567" w:hanging="567"/>
        <w:jc w:val="both"/>
        <w:rPr>
          <w:rFonts w:cs="Arial"/>
          <w:sz w:val="22"/>
          <w:lang w:val="es-ES_tradnl"/>
        </w:rPr>
      </w:pPr>
      <w:r w:rsidRPr="00A3118F">
        <w:rPr>
          <w:rFonts w:cs="Arial"/>
          <w:sz w:val="22"/>
          <w:lang w:val="es-ES_tradnl"/>
        </w:rPr>
        <w:t>Informe de labores de la Auditoría Interna, correspondiente al primer trimestre de 2022.</w:t>
      </w:r>
    </w:p>
    <w:p w14:paraId="4729C098" w14:textId="6CDB3E34" w:rsidR="000D66DA" w:rsidRPr="00A3118F" w:rsidRDefault="006821FC" w:rsidP="00A3118F">
      <w:pPr>
        <w:pStyle w:val="Prrafodelista"/>
        <w:numPr>
          <w:ilvl w:val="0"/>
          <w:numId w:val="18"/>
        </w:numPr>
        <w:spacing w:line="360" w:lineRule="auto"/>
        <w:ind w:left="567" w:hanging="567"/>
        <w:jc w:val="both"/>
        <w:rPr>
          <w:rFonts w:cs="Arial"/>
          <w:sz w:val="22"/>
          <w:lang w:val="es-ES_tradnl"/>
        </w:rPr>
      </w:pPr>
      <w:r w:rsidRPr="00A3118F">
        <w:rPr>
          <w:rFonts w:cs="Arial"/>
          <w:sz w:val="22"/>
          <w:lang w:val="es-ES_tradnl"/>
        </w:rPr>
        <w:t>Oficios de la Asociación ASOLIVE de Liberia y de la Asesoría Legal, con respecto al recurso de revisión y apelación presentado por dicha organización, contra el borrador del reglamento para la determinación de la población beneficiaria de los proyectos de vivienda.</w:t>
      </w:r>
    </w:p>
    <w:p w14:paraId="33A4EBAA" w14:textId="406DC807" w:rsidR="000D66DA" w:rsidRPr="00A3118F" w:rsidRDefault="004D68C3" w:rsidP="00A3118F">
      <w:pPr>
        <w:pStyle w:val="Prrafodelista"/>
        <w:numPr>
          <w:ilvl w:val="0"/>
          <w:numId w:val="18"/>
        </w:numPr>
        <w:spacing w:line="360" w:lineRule="auto"/>
        <w:ind w:left="567" w:hanging="567"/>
        <w:jc w:val="both"/>
        <w:rPr>
          <w:rFonts w:cs="Arial"/>
          <w:sz w:val="22"/>
          <w:szCs w:val="22"/>
          <w:lang w:val="es-CR"/>
        </w:rPr>
      </w:pPr>
      <w:r w:rsidRPr="00A3118F">
        <w:rPr>
          <w:rFonts w:cs="Arial"/>
          <w:sz w:val="22"/>
          <w:lang w:val="es-ES_tradnl"/>
        </w:rPr>
        <w:lastRenderedPageBreak/>
        <w:t xml:space="preserve">Copia de oficio enviado por la </w:t>
      </w:r>
      <w:r w:rsidRPr="00A3118F">
        <w:rPr>
          <w:rFonts w:cs="Arial"/>
          <w:sz w:val="22"/>
          <w:szCs w:val="22"/>
          <w:lang w:val="es-CR"/>
        </w:rPr>
        <w:t>Gerencia General a la Constructora León Aguilar, respondiendo consulta sobre el informe anual del BANHVI, para atender lo establecido en la “Ley para Perfeccionar la Rendición de Cuentas”.</w:t>
      </w:r>
    </w:p>
    <w:p w14:paraId="4E9F87B6" w14:textId="738B594C" w:rsidR="004D68C3" w:rsidRPr="00A3118F" w:rsidRDefault="004D68C3" w:rsidP="00A3118F">
      <w:pPr>
        <w:pStyle w:val="Prrafodelista"/>
        <w:numPr>
          <w:ilvl w:val="0"/>
          <w:numId w:val="18"/>
        </w:numPr>
        <w:spacing w:line="360" w:lineRule="auto"/>
        <w:ind w:left="567" w:hanging="567"/>
        <w:jc w:val="both"/>
        <w:rPr>
          <w:rFonts w:cs="Arial"/>
          <w:sz w:val="22"/>
          <w:szCs w:val="22"/>
          <w:lang w:val="es-CR"/>
        </w:rPr>
      </w:pPr>
      <w:r w:rsidRPr="00A3118F">
        <w:rPr>
          <w:rFonts w:cs="Arial"/>
          <w:sz w:val="22"/>
          <w:lang w:val="es-ES_tradnl"/>
        </w:rPr>
        <w:t xml:space="preserve">Copia de oficio enviado por la </w:t>
      </w:r>
      <w:r w:rsidRPr="00A3118F">
        <w:rPr>
          <w:rFonts w:cs="Arial"/>
          <w:sz w:val="22"/>
          <w:szCs w:val="22"/>
          <w:lang w:val="es-CR"/>
        </w:rPr>
        <w:t>Gerencia General a la Contraloría General de la República, respondiendo consulta sobre la cantidad de bienes adjudicados entre enero de 2021 y marzo de 2022, como producto de la estrategia de venta y disposición de bienes realizables del BANHVI.</w:t>
      </w:r>
    </w:p>
    <w:p w14:paraId="43EDBF08" w14:textId="02D57690" w:rsidR="004D68C3" w:rsidRPr="00A3118F" w:rsidRDefault="004D68C3" w:rsidP="00A3118F">
      <w:pPr>
        <w:pStyle w:val="Prrafodelista"/>
        <w:numPr>
          <w:ilvl w:val="0"/>
          <w:numId w:val="18"/>
        </w:numPr>
        <w:spacing w:line="360" w:lineRule="auto"/>
        <w:ind w:left="567" w:hanging="567"/>
        <w:jc w:val="both"/>
        <w:rPr>
          <w:rFonts w:cs="Arial"/>
          <w:sz w:val="22"/>
          <w:szCs w:val="22"/>
          <w:lang w:val="es-CR"/>
        </w:rPr>
      </w:pPr>
      <w:r w:rsidRPr="00A3118F">
        <w:rPr>
          <w:rFonts w:cs="Arial"/>
          <w:sz w:val="22"/>
          <w:lang w:val="es-ES_tradnl"/>
        </w:rPr>
        <w:t xml:space="preserve">Copia de oficio enviado por la </w:t>
      </w:r>
      <w:r w:rsidRPr="00A3118F">
        <w:rPr>
          <w:rFonts w:cs="Arial"/>
          <w:sz w:val="22"/>
          <w:szCs w:val="22"/>
          <w:lang w:val="es-CR"/>
        </w:rPr>
        <w:t>Gerencia General a la Contraloría General de la República, remitiendo</w:t>
      </w:r>
      <w:r w:rsidRPr="00A3118F">
        <w:rPr>
          <w:rFonts w:cs="Arial"/>
          <w:sz w:val="22"/>
          <w:szCs w:val="22"/>
          <w:lang w:val="es-CR" w:eastAsia="es-CR"/>
        </w:rPr>
        <w:t xml:space="preserve"> </w:t>
      </w:r>
      <w:r w:rsidRPr="00A3118F">
        <w:rPr>
          <w:rFonts w:cs="Arial"/>
          <w:sz w:val="22"/>
          <w:szCs w:val="22"/>
          <w:lang w:val="es-CR"/>
        </w:rPr>
        <w:t>información solicitada sobre el avance del proyecto tecnológico OPTIMUS.</w:t>
      </w:r>
    </w:p>
    <w:p w14:paraId="5232256A" w14:textId="14791CED" w:rsidR="004D68C3" w:rsidRPr="00A3118F" w:rsidRDefault="004D68C3" w:rsidP="00A3118F">
      <w:pPr>
        <w:pStyle w:val="Prrafodelista"/>
        <w:numPr>
          <w:ilvl w:val="0"/>
          <w:numId w:val="18"/>
        </w:numPr>
        <w:spacing w:line="360" w:lineRule="auto"/>
        <w:ind w:left="567" w:hanging="567"/>
        <w:jc w:val="both"/>
        <w:rPr>
          <w:rFonts w:cs="Arial"/>
          <w:sz w:val="22"/>
          <w:szCs w:val="22"/>
          <w:lang w:val="es-CR"/>
        </w:rPr>
      </w:pPr>
      <w:r w:rsidRPr="00A3118F">
        <w:rPr>
          <w:rFonts w:cs="Arial"/>
          <w:sz w:val="22"/>
          <w:lang w:val="es-ES_tradnl"/>
        </w:rPr>
        <w:t xml:space="preserve">Copia de oficios enviados por la </w:t>
      </w:r>
      <w:r w:rsidRPr="00A3118F">
        <w:rPr>
          <w:rFonts w:cs="Arial"/>
          <w:sz w:val="22"/>
          <w:szCs w:val="22"/>
          <w:lang w:val="es-CR"/>
        </w:rPr>
        <w:t>Gerencia General a la Subgerencia de Operaciones, autorizando la corrección administrativa de errores materiales contenidos en acuerdos relacionados con los proyectos Cocales de Duacarí y Valladolid.</w:t>
      </w:r>
    </w:p>
    <w:p w14:paraId="05576633" w14:textId="33C8A492" w:rsidR="004D68C3" w:rsidRPr="00A3118F" w:rsidRDefault="007945D2" w:rsidP="00A3118F">
      <w:pPr>
        <w:pStyle w:val="Prrafodelista"/>
        <w:numPr>
          <w:ilvl w:val="0"/>
          <w:numId w:val="18"/>
        </w:numPr>
        <w:spacing w:line="360" w:lineRule="auto"/>
        <w:ind w:left="567" w:hanging="567"/>
        <w:jc w:val="both"/>
        <w:rPr>
          <w:rFonts w:cs="Arial"/>
          <w:sz w:val="22"/>
          <w:lang w:val="es-ES_tradnl"/>
        </w:rPr>
      </w:pPr>
      <w:r w:rsidRPr="00A3118F">
        <w:rPr>
          <w:rFonts w:cs="Arial"/>
          <w:sz w:val="22"/>
          <w:lang w:val="es-ES_tradnl"/>
        </w:rPr>
        <w:t>Copia de oficio enviado por la Auditoría Interna al Comité de Auditoría, remitiendo el informe de las labores ejecutadas durante el primer trimestre de 2022.</w:t>
      </w:r>
    </w:p>
    <w:p w14:paraId="335E38B3" w14:textId="2423EB18" w:rsidR="007945D2" w:rsidRPr="00A3118F" w:rsidRDefault="007945D2" w:rsidP="00A3118F">
      <w:pPr>
        <w:pStyle w:val="Prrafodelista"/>
        <w:numPr>
          <w:ilvl w:val="0"/>
          <w:numId w:val="18"/>
        </w:numPr>
        <w:spacing w:line="360" w:lineRule="auto"/>
        <w:ind w:left="567" w:hanging="567"/>
        <w:jc w:val="both"/>
        <w:rPr>
          <w:rFonts w:cs="Arial"/>
          <w:sz w:val="22"/>
          <w:lang w:val="es-ES_tradnl"/>
        </w:rPr>
      </w:pPr>
      <w:r w:rsidRPr="00A3118F">
        <w:rPr>
          <w:rFonts w:cs="Arial"/>
          <w:sz w:val="22"/>
          <w:lang w:val="es-ES_tradnl"/>
        </w:rPr>
        <w:t xml:space="preserve">Oficio de la Constructora León Aguilar, cuestionando </w:t>
      </w:r>
      <w:r w:rsidRPr="00A3118F">
        <w:rPr>
          <w:rFonts w:cs="Arial"/>
          <w:sz w:val="22"/>
          <w:lang w:val="es-CR"/>
        </w:rPr>
        <w:t>la información brindada con respecto la ejecución de los recursos del FOSUVI en los años 2020 y 2021, y dando por finalizadas las gestiones administrativas realizadas por esa empresa.</w:t>
      </w:r>
    </w:p>
    <w:p w14:paraId="089128E7" w14:textId="6615025B" w:rsidR="007945D2" w:rsidRPr="00A3118F" w:rsidRDefault="007945D2" w:rsidP="00A3118F">
      <w:pPr>
        <w:pStyle w:val="Prrafodelista"/>
        <w:numPr>
          <w:ilvl w:val="0"/>
          <w:numId w:val="18"/>
        </w:numPr>
        <w:spacing w:line="360" w:lineRule="auto"/>
        <w:ind w:left="567" w:hanging="567"/>
        <w:jc w:val="both"/>
        <w:rPr>
          <w:rFonts w:cs="Arial"/>
          <w:sz w:val="22"/>
          <w:lang w:val="es-ES_tradnl"/>
        </w:rPr>
      </w:pPr>
      <w:r w:rsidRPr="00A3118F">
        <w:rPr>
          <w:rFonts w:cs="Arial"/>
          <w:sz w:val="22"/>
          <w:lang w:val="es-ES_tradnl"/>
        </w:rPr>
        <w:t xml:space="preserve">Oficio de tres beneficiarios del proyecto La Colina, </w:t>
      </w:r>
      <w:r w:rsidR="00183CA1" w:rsidRPr="00A3118F">
        <w:rPr>
          <w:rFonts w:cs="Arial"/>
          <w:sz w:val="22"/>
          <w:lang w:val="es-ES_tradnl"/>
        </w:rPr>
        <w:t>solicitando la entrega de las escrituras de propiedad de sus viviendas.</w:t>
      </w:r>
    </w:p>
    <w:p w14:paraId="4942BC77" w14:textId="2A5220EE" w:rsidR="004D68C3" w:rsidRPr="00A3118F" w:rsidRDefault="00183CA1" w:rsidP="00A3118F">
      <w:pPr>
        <w:pStyle w:val="Prrafodelista"/>
        <w:numPr>
          <w:ilvl w:val="0"/>
          <w:numId w:val="18"/>
        </w:numPr>
        <w:spacing w:line="360" w:lineRule="auto"/>
        <w:ind w:left="567" w:hanging="567"/>
        <w:jc w:val="both"/>
        <w:rPr>
          <w:rFonts w:cs="Arial"/>
          <w:sz w:val="22"/>
          <w:szCs w:val="22"/>
          <w:lang w:val="es-CR"/>
        </w:rPr>
      </w:pPr>
      <w:r w:rsidRPr="00A3118F">
        <w:rPr>
          <w:rFonts w:cs="Arial"/>
          <w:sz w:val="22"/>
          <w:lang w:val="es-ES_tradnl"/>
        </w:rPr>
        <w:t>Oficio de la Constructora</w:t>
      </w:r>
      <w:r w:rsidRPr="00A3118F">
        <w:rPr>
          <w:rFonts w:cs="Arial"/>
          <w:sz w:val="22"/>
          <w:szCs w:val="22"/>
          <w:lang w:val="es-CR"/>
        </w:rPr>
        <w:t xml:space="preserve"> Davivienda, solicitando la aprobación de un financiamiento adicional, por incremento de precios, para el proyecto Las Palmas.</w:t>
      </w:r>
    </w:p>
    <w:p w14:paraId="3B871EB7" w14:textId="080A9181" w:rsidR="007749FC" w:rsidRPr="00A3118F" w:rsidRDefault="00183CA1" w:rsidP="00A3118F">
      <w:pPr>
        <w:pStyle w:val="Prrafodelista"/>
        <w:numPr>
          <w:ilvl w:val="0"/>
          <w:numId w:val="18"/>
        </w:numPr>
        <w:spacing w:line="360" w:lineRule="auto"/>
        <w:ind w:left="567" w:hanging="567"/>
        <w:jc w:val="both"/>
        <w:rPr>
          <w:rFonts w:cs="Arial"/>
          <w:sz w:val="22"/>
        </w:rPr>
      </w:pPr>
      <w:r w:rsidRPr="00A3118F">
        <w:rPr>
          <w:rFonts w:cs="Arial"/>
          <w:sz w:val="22"/>
          <w:lang w:val="es-ES_tradnl"/>
        </w:rPr>
        <w:t xml:space="preserve">Oficio de </w:t>
      </w:r>
      <w:r w:rsidRPr="00A3118F">
        <w:rPr>
          <w:rFonts w:cs="Arial"/>
          <w:sz w:val="22"/>
          <w:szCs w:val="22"/>
          <w:lang w:val="es-CR"/>
        </w:rPr>
        <w:t xml:space="preserve">Priscilla Castillo Naranjo, </w:t>
      </w:r>
      <w:r w:rsidR="0033340B" w:rsidRPr="00A3118F">
        <w:rPr>
          <w:rFonts w:cs="Arial"/>
          <w:sz w:val="22"/>
          <w:szCs w:val="22"/>
          <w:lang w:val="es-CR"/>
        </w:rPr>
        <w:t>solicitando colaboración para que se le construya la vivienda cuyos recursos del bono fueron aprobados desde hace más de un año.</w:t>
      </w:r>
    </w:p>
    <w:p w14:paraId="49B2170A" w14:textId="77777777" w:rsidR="006321F4" w:rsidRPr="00D14EAF" w:rsidRDefault="006321F4" w:rsidP="006321F4">
      <w:pPr>
        <w:spacing w:line="360" w:lineRule="auto"/>
        <w:jc w:val="both"/>
        <w:rPr>
          <w:rFonts w:cs="Arial"/>
          <w:b/>
          <w:sz w:val="22"/>
        </w:rPr>
      </w:pPr>
      <w:r w:rsidRPr="00D14EAF">
        <w:rPr>
          <w:rFonts w:cs="Arial"/>
          <w:b/>
          <w:sz w:val="22"/>
        </w:rPr>
        <w:t>************</w:t>
      </w:r>
    </w:p>
    <w:p w14:paraId="502ABC30" w14:textId="77777777" w:rsidR="007F614F" w:rsidRPr="00AB2826" w:rsidRDefault="007F614F" w:rsidP="002D0146">
      <w:pPr>
        <w:spacing w:line="360" w:lineRule="auto"/>
        <w:jc w:val="both"/>
        <w:rPr>
          <w:rFonts w:cs="Arial"/>
          <w:b/>
          <w:sz w:val="22"/>
          <w:szCs w:val="22"/>
          <w:u w:val="single"/>
          <w:lang w:val="es-ES_tradnl"/>
        </w:rPr>
      </w:pPr>
    </w:p>
    <w:p w14:paraId="12826A50" w14:textId="44396C63"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9D3C93" w:rsidRPr="009D3C93">
        <w:rPr>
          <w:rFonts w:cs="Arial"/>
          <w:b/>
          <w:bCs/>
          <w:sz w:val="22"/>
          <w:u w:val="single"/>
          <w:lang w:val="es-ES_tradnl"/>
        </w:rPr>
        <w:t>Lectura y aprobación de las actas N°27-2022 del 07/04/2022, N° 31-2022 del 25/04/2022 y 32-2022 del 28/04/2022</w:t>
      </w:r>
    </w:p>
    <w:p w14:paraId="30352F9E" w14:textId="77777777" w:rsidR="00FA4CCB" w:rsidRDefault="00FA4CCB" w:rsidP="002D0146">
      <w:pPr>
        <w:spacing w:line="360" w:lineRule="auto"/>
        <w:jc w:val="both"/>
        <w:rPr>
          <w:rFonts w:cs="Arial"/>
          <w:sz w:val="22"/>
          <w:szCs w:val="22"/>
        </w:rPr>
      </w:pPr>
    </w:p>
    <w:p w14:paraId="03708EDA" w14:textId="657ED92C" w:rsidR="009D03FE" w:rsidRDefault="009D03FE" w:rsidP="009D03FE">
      <w:pPr>
        <w:spacing w:line="360" w:lineRule="auto"/>
        <w:jc w:val="both"/>
        <w:rPr>
          <w:rFonts w:cs="Arial"/>
          <w:sz w:val="22"/>
          <w:lang w:val="es-ES_tradnl"/>
        </w:rPr>
      </w:pPr>
      <w:r w:rsidRPr="0039311E">
        <w:rPr>
          <w:rFonts w:cs="Arial"/>
          <w:sz w:val="22"/>
          <w:u w:val="single"/>
          <w:lang w:val="es-ES_tradnl"/>
        </w:rPr>
        <w:t>Minuto 0</w:t>
      </w:r>
      <w:r w:rsidR="00530045">
        <w:rPr>
          <w:rFonts w:cs="Arial"/>
          <w:sz w:val="22"/>
          <w:u w:val="single"/>
          <w:lang w:val="es-ES_tradnl"/>
        </w:rPr>
        <w:t>4</w:t>
      </w:r>
      <w:r w:rsidRPr="0039311E">
        <w:rPr>
          <w:rFonts w:cs="Arial"/>
          <w:sz w:val="22"/>
          <w:u w:val="single"/>
          <w:lang w:val="es-ES_tradnl"/>
        </w:rPr>
        <w:t>:</w:t>
      </w:r>
      <w:r w:rsidR="00530045">
        <w:rPr>
          <w:rFonts w:cs="Arial"/>
          <w:sz w:val="22"/>
          <w:u w:val="single"/>
          <w:lang w:val="es-ES_tradnl"/>
        </w:rPr>
        <w:t>01</w:t>
      </w:r>
      <w:r>
        <w:rPr>
          <w:rFonts w:cs="Arial"/>
          <w:sz w:val="22"/>
          <w:lang w:val="es-ES_tradnl"/>
        </w:rPr>
        <w:t xml:space="preserve"> </w:t>
      </w:r>
      <w:r w:rsidR="00607092">
        <w:rPr>
          <w:rFonts w:cs="Arial"/>
          <w:sz w:val="22"/>
          <w:lang w:val="es-ES_tradnl"/>
        </w:rPr>
        <w:t>Una vez conocido y aprobado el orden del día, la</w:t>
      </w:r>
      <w:r>
        <w:rPr>
          <w:rFonts w:cs="Arial"/>
          <w:sz w:val="22"/>
          <w:lang w:val="es-ES_tradnl"/>
        </w:rPr>
        <w:t xml:space="preserve"> </w:t>
      </w:r>
      <w:r w:rsidRPr="00FA2104">
        <w:rPr>
          <w:rFonts w:cs="Arial"/>
          <w:sz w:val="22"/>
          <w:szCs w:val="22"/>
          <w:lang w:val="es-ES_tradnl"/>
        </w:rPr>
        <w:t xml:space="preserve">Junta Directiva </w:t>
      </w:r>
      <w:r>
        <w:rPr>
          <w:rFonts w:cs="Arial"/>
          <w:sz w:val="22"/>
          <w:szCs w:val="22"/>
          <w:lang w:val="es-ES_tradnl"/>
        </w:rPr>
        <w:t xml:space="preserve">conoce el borrador del acta </w:t>
      </w:r>
      <w:r w:rsidR="00E97960">
        <w:rPr>
          <w:rFonts w:cs="Arial"/>
          <w:sz w:val="22"/>
          <w:szCs w:val="22"/>
          <w:lang w:val="es-ES_tradnl"/>
        </w:rPr>
        <w:t xml:space="preserve">y de la minuta </w:t>
      </w:r>
      <w:r>
        <w:rPr>
          <w:rFonts w:cs="Arial"/>
          <w:sz w:val="22"/>
          <w:szCs w:val="22"/>
          <w:lang w:val="es-ES_tradnl"/>
        </w:rPr>
        <w:t>de</w:t>
      </w:r>
      <w:r>
        <w:rPr>
          <w:rFonts w:cs="Arial"/>
          <w:sz w:val="22"/>
          <w:lang w:val="es-ES_tradnl"/>
        </w:rPr>
        <w:t xml:space="preserve"> la sesión </w:t>
      </w:r>
      <w:r w:rsidR="00A6479D">
        <w:rPr>
          <w:rFonts w:cs="Arial"/>
          <w:sz w:val="22"/>
          <w:lang w:val="es-ES_tradnl"/>
        </w:rPr>
        <w:t>extra</w:t>
      </w:r>
      <w:r>
        <w:rPr>
          <w:rFonts w:cs="Arial"/>
          <w:sz w:val="22"/>
          <w:lang w:val="es-ES_tradnl"/>
        </w:rPr>
        <w:t xml:space="preserve">ordinaria N° </w:t>
      </w:r>
      <w:r w:rsidR="00A6479D">
        <w:rPr>
          <w:rFonts w:cs="Arial"/>
          <w:sz w:val="22"/>
          <w:lang w:val="es-ES_tradnl"/>
        </w:rPr>
        <w:t>27</w:t>
      </w:r>
      <w:r>
        <w:rPr>
          <w:rFonts w:cs="Arial"/>
          <w:sz w:val="22"/>
          <w:lang w:val="es-ES_tradnl"/>
        </w:rPr>
        <w:t>-</w:t>
      </w:r>
      <w:r w:rsidR="005F2BC7">
        <w:rPr>
          <w:rFonts w:cs="Arial"/>
          <w:sz w:val="22"/>
          <w:lang w:val="es-ES_tradnl"/>
        </w:rPr>
        <w:t>2022</w:t>
      </w:r>
      <w:r>
        <w:rPr>
          <w:rFonts w:cs="Arial"/>
          <w:sz w:val="22"/>
          <w:lang w:val="es-ES_tradnl"/>
        </w:rPr>
        <w:t xml:space="preserve">, celebrada el </w:t>
      </w:r>
      <w:r w:rsidR="00A6479D">
        <w:rPr>
          <w:rFonts w:cs="Arial"/>
          <w:sz w:val="22"/>
          <w:lang w:val="es-ES_tradnl"/>
        </w:rPr>
        <w:t>07 de abril</w:t>
      </w:r>
      <w:r>
        <w:rPr>
          <w:rFonts w:cs="Arial"/>
          <w:sz w:val="22"/>
          <w:lang w:val="es-ES_tradnl"/>
        </w:rPr>
        <w:t xml:space="preserve"> de </w:t>
      </w:r>
      <w:r w:rsidR="005F2BC7">
        <w:rPr>
          <w:rFonts w:cs="Arial"/>
          <w:sz w:val="22"/>
          <w:lang w:val="es-ES_tradnl"/>
        </w:rPr>
        <w:t>2022</w:t>
      </w:r>
      <w:r>
        <w:rPr>
          <w:rFonts w:cs="Arial"/>
          <w:sz w:val="22"/>
          <w:lang w:val="es-ES_tradnl"/>
        </w:rPr>
        <w:t>.</w:t>
      </w:r>
    </w:p>
    <w:p w14:paraId="1024FB7E" w14:textId="77777777" w:rsidR="009D03FE" w:rsidRDefault="009D03FE" w:rsidP="002D0146">
      <w:pPr>
        <w:spacing w:line="360" w:lineRule="auto"/>
        <w:jc w:val="both"/>
        <w:rPr>
          <w:rFonts w:cs="Arial"/>
          <w:sz w:val="22"/>
          <w:szCs w:val="22"/>
        </w:rPr>
      </w:pPr>
    </w:p>
    <w:p w14:paraId="75D0D062" w14:textId="2F6C19DC" w:rsidR="009D03FE" w:rsidRDefault="009D03FE" w:rsidP="009D03FE">
      <w:pPr>
        <w:spacing w:line="360" w:lineRule="auto"/>
        <w:jc w:val="both"/>
        <w:rPr>
          <w:rFonts w:cs="Arial"/>
          <w:sz w:val="22"/>
          <w:lang w:val="es-ES_tradnl"/>
        </w:rPr>
      </w:pPr>
      <w:r w:rsidRPr="00A25DB7">
        <w:rPr>
          <w:rFonts w:cs="Arial"/>
          <w:sz w:val="22"/>
          <w:u w:val="single"/>
          <w:lang w:val="es-ES_tradnl"/>
        </w:rPr>
        <w:lastRenderedPageBreak/>
        <w:t xml:space="preserve">Minuto </w:t>
      </w:r>
      <w:r w:rsidR="001B25FD">
        <w:rPr>
          <w:rFonts w:cs="Arial"/>
          <w:sz w:val="22"/>
          <w:u w:val="single"/>
          <w:lang w:val="es-ES_tradnl"/>
        </w:rPr>
        <w:t>11</w:t>
      </w:r>
      <w:r w:rsidRPr="00A25DB7">
        <w:rPr>
          <w:rFonts w:cs="Arial"/>
          <w:sz w:val="22"/>
          <w:u w:val="single"/>
          <w:lang w:val="es-ES_tradnl"/>
        </w:rPr>
        <w:t>:</w:t>
      </w:r>
      <w:r w:rsidR="001B25FD">
        <w:rPr>
          <w:rFonts w:cs="Arial"/>
          <w:sz w:val="22"/>
          <w:u w:val="single"/>
          <w:lang w:val="es-ES_tradnl"/>
        </w:rPr>
        <w:t>0</w:t>
      </w:r>
      <w:r w:rsidR="00DE5846">
        <w:rPr>
          <w:rFonts w:cs="Arial"/>
          <w:sz w:val="22"/>
          <w:u w:val="single"/>
          <w:lang w:val="es-ES_tradnl"/>
        </w:rPr>
        <w:t>1</w:t>
      </w:r>
      <w:r>
        <w:rPr>
          <w:rFonts w:cs="Arial"/>
          <w:sz w:val="22"/>
          <w:lang w:val="es-ES_tradnl"/>
        </w:rPr>
        <w:t xml:space="preserve"> Hechas las enmiendas pertinentes al acta </w:t>
      </w:r>
      <w:r w:rsidR="00E97960">
        <w:rPr>
          <w:rFonts w:cs="Arial"/>
          <w:sz w:val="22"/>
          <w:lang w:val="es-ES_tradnl"/>
        </w:rPr>
        <w:t xml:space="preserve">y la minuta </w:t>
      </w:r>
      <w:r>
        <w:rPr>
          <w:rFonts w:cs="Arial"/>
          <w:sz w:val="22"/>
          <w:lang w:val="es-ES_tradnl"/>
        </w:rPr>
        <w:t>en discusión, se aprueba</w:t>
      </w:r>
      <w:r w:rsidR="00E97960">
        <w:rPr>
          <w:rFonts w:cs="Arial"/>
          <w:sz w:val="22"/>
          <w:lang w:val="es-ES_tradnl"/>
        </w:rPr>
        <w:t>n</w:t>
      </w:r>
      <w:r>
        <w:rPr>
          <w:rFonts w:cs="Arial"/>
          <w:sz w:val="22"/>
          <w:lang w:val="es-ES_tradnl"/>
        </w:rPr>
        <w:t xml:space="preserve"> en forma unánime por parte de los señores Directores.</w:t>
      </w:r>
    </w:p>
    <w:p w14:paraId="66D747F8" w14:textId="77777777" w:rsidR="00E97960" w:rsidRDefault="00E97960" w:rsidP="009D03FE">
      <w:pPr>
        <w:spacing w:line="360" w:lineRule="auto"/>
        <w:jc w:val="both"/>
        <w:rPr>
          <w:rFonts w:cs="Arial"/>
          <w:sz w:val="22"/>
          <w:lang w:val="es-ES_tradnl"/>
        </w:rPr>
      </w:pPr>
    </w:p>
    <w:p w14:paraId="6BF0E569" w14:textId="1CFF61B2" w:rsidR="00E97960" w:rsidRDefault="00E97960" w:rsidP="00E97960">
      <w:pPr>
        <w:spacing w:line="360" w:lineRule="auto"/>
        <w:jc w:val="both"/>
        <w:rPr>
          <w:rFonts w:cs="Arial"/>
          <w:sz w:val="22"/>
          <w:lang w:val="es-ES_tradnl"/>
        </w:rPr>
      </w:pPr>
      <w:r w:rsidRPr="0039311E">
        <w:rPr>
          <w:rFonts w:cs="Arial"/>
          <w:sz w:val="22"/>
          <w:u w:val="single"/>
          <w:lang w:val="es-ES_tradnl"/>
        </w:rPr>
        <w:t xml:space="preserve">Minuto </w:t>
      </w:r>
      <w:r w:rsidR="001B25FD">
        <w:rPr>
          <w:rFonts w:cs="Arial"/>
          <w:sz w:val="22"/>
          <w:u w:val="single"/>
          <w:lang w:val="es-ES_tradnl"/>
        </w:rPr>
        <w:t>11</w:t>
      </w:r>
      <w:r w:rsidRPr="0039311E">
        <w:rPr>
          <w:rFonts w:cs="Arial"/>
          <w:sz w:val="22"/>
          <w:u w:val="single"/>
          <w:lang w:val="es-ES_tradnl"/>
        </w:rPr>
        <w:t>:</w:t>
      </w:r>
      <w:r w:rsidR="001B25FD">
        <w:rPr>
          <w:rFonts w:cs="Arial"/>
          <w:sz w:val="22"/>
          <w:u w:val="single"/>
          <w:lang w:val="es-ES_tradnl"/>
        </w:rPr>
        <w:t>18</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ordinaria N° </w:t>
      </w:r>
      <w:r w:rsidR="001B25FD">
        <w:rPr>
          <w:rFonts w:cs="Arial"/>
          <w:sz w:val="22"/>
          <w:lang w:val="es-ES_tradnl"/>
        </w:rPr>
        <w:t>31</w:t>
      </w:r>
      <w:r>
        <w:rPr>
          <w:rFonts w:cs="Arial"/>
          <w:sz w:val="22"/>
          <w:lang w:val="es-ES_tradnl"/>
        </w:rPr>
        <w:t>-</w:t>
      </w:r>
      <w:r w:rsidR="005F2BC7">
        <w:rPr>
          <w:rFonts w:cs="Arial"/>
          <w:sz w:val="22"/>
          <w:lang w:val="es-ES_tradnl"/>
        </w:rPr>
        <w:t>2022</w:t>
      </w:r>
      <w:r>
        <w:rPr>
          <w:rFonts w:cs="Arial"/>
          <w:sz w:val="22"/>
          <w:lang w:val="es-ES_tradnl"/>
        </w:rPr>
        <w:t xml:space="preserve">, celebrada el </w:t>
      </w:r>
      <w:r w:rsidR="001B25FD">
        <w:rPr>
          <w:rFonts w:cs="Arial"/>
          <w:sz w:val="22"/>
          <w:lang w:val="es-ES_tradnl"/>
        </w:rPr>
        <w:t>25</w:t>
      </w:r>
      <w:r>
        <w:rPr>
          <w:rFonts w:cs="Arial"/>
          <w:sz w:val="22"/>
          <w:lang w:val="es-ES_tradnl"/>
        </w:rPr>
        <w:t xml:space="preserve"> de </w:t>
      </w:r>
      <w:r w:rsidR="001B25FD">
        <w:rPr>
          <w:rFonts w:cs="Arial"/>
          <w:sz w:val="22"/>
          <w:lang w:val="es-ES_tradnl"/>
        </w:rPr>
        <w:t>abril</w:t>
      </w:r>
      <w:r>
        <w:rPr>
          <w:rFonts w:cs="Arial"/>
          <w:sz w:val="22"/>
          <w:lang w:val="es-ES_tradnl"/>
        </w:rPr>
        <w:t xml:space="preserve"> de </w:t>
      </w:r>
      <w:r w:rsidR="005F2BC7">
        <w:rPr>
          <w:rFonts w:cs="Arial"/>
          <w:sz w:val="22"/>
          <w:lang w:val="es-ES_tradnl"/>
        </w:rPr>
        <w:t>2022</w:t>
      </w:r>
      <w:r>
        <w:rPr>
          <w:rFonts w:cs="Arial"/>
          <w:sz w:val="22"/>
          <w:lang w:val="es-ES_tradnl"/>
        </w:rPr>
        <w:t>.</w:t>
      </w:r>
    </w:p>
    <w:p w14:paraId="12D97E5C" w14:textId="3CD13AF5" w:rsidR="00CF2B78" w:rsidRDefault="00CF2B78" w:rsidP="00E97960">
      <w:pPr>
        <w:spacing w:line="360" w:lineRule="auto"/>
        <w:jc w:val="both"/>
        <w:rPr>
          <w:rFonts w:cs="Arial"/>
          <w:sz w:val="22"/>
          <w:lang w:val="es-ES_tradnl"/>
        </w:rPr>
      </w:pPr>
    </w:p>
    <w:p w14:paraId="2BD6207F" w14:textId="1572AB5C" w:rsidR="00757C11" w:rsidRDefault="001B25FD" w:rsidP="001B25FD">
      <w:pPr>
        <w:spacing w:line="360" w:lineRule="auto"/>
        <w:jc w:val="both"/>
        <w:rPr>
          <w:rFonts w:cs="Arial"/>
          <w:sz w:val="22"/>
          <w:lang w:val="es-CR"/>
        </w:rPr>
      </w:pPr>
      <w:bookmarkStart w:id="0" w:name="_Hlk102653185"/>
      <w:r w:rsidRPr="00A25DB7">
        <w:rPr>
          <w:rFonts w:cs="Arial"/>
          <w:sz w:val="22"/>
          <w:u w:val="single"/>
          <w:lang w:val="es-ES_tradnl"/>
        </w:rPr>
        <w:t xml:space="preserve">Minuto </w:t>
      </w:r>
      <w:r>
        <w:rPr>
          <w:rFonts w:cs="Arial"/>
          <w:sz w:val="22"/>
          <w:u w:val="single"/>
          <w:lang w:val="es-ES_tradnl"/>
        </w:rPr>
        <w:t>20</w:t>
      </w:r>
      <w:r w:rsidRPr="00A25DB7">
        <w:rPr>
          <w:rFonts w:cs="Arial"/>
          <w:sz w:val="22"/>
          <w:u w:val="single"/>
          <w:lang w:val="es-ES_tradnl"/>
        </w:rPr>
        <w:t>:</w:t>
      </w:r>
      <w:r>
        <w:rPr>
          <w:rFonts w:cs="Arial"/>
          <w:sz w:val="22"/>
          <w:u w:val="single"/>
          <w:lang w:val="es-ES_tradnl"/>
        </w:rPr>
        <w:t>11</w:t>
      </w:r>
      <w:r>
        <w:rPr>
          <w:rFonts w:cs="Arial"/>
          <w:sz w:val="22"/>
          <w:lang w:val="es-ES_tradnl"/>
        </w:rPr>
        <w:t xml:space="preserve"> Se resuelve adicionar el acuerdo N° 12 de dicha sesión, para que en virtud de la reciente aprobación del proyecto de ley tramitado con el expediente legislativo N° 21.189</w:t>
      </w:r>
      <w:r w:rsidR="00757C11">
        <w:rPr>
          <w:rFonts w:cs="Arial"/>
          <w:sz w:val="22"/>
          <w:lang w:val="es-ES_tradnl"/>
        </w:rPr>
        <w:t xml:space="preserve"> (tendiente a </w:t>
      </w:r>
      <w:r w:rsidRPr="001B25FD">
        <w:rPr>
          <w:rFonts w:cs="Arial"/>
          <w:sz w:val="22"/>
          <w:lang w:val="es-CR"/>
        </w:rPr>
        <w:t>incorporar la variable social dentro de los servicios que brinda el Sistema Financiero Nacional para la Vivienda</w:t>
      </w:r>
      <w:r w:rsidR="00757C11">
        <w:rPr>
          <w:rFonts w:cs="Arial"/>
          <w:sz w:val="22"/>
          <w:lang w:val="es-CR"/>
        </w:rPr>
        <w:t>)</w:t>
      </w:r>
      <w:r w:rsidRPr="001B25FD">
        <w:rPr>
          <w:rFonts w:cs="Arial"/>
          <w:sz w:val="22"/>
          <w:lang w:val="es-CR"/>
        </w:rPr>
        <w:t xml:space="preserve">, </w:t>
      </w:r>
      <w:r w:rsidR="00757C11">
        <w:rPr>
          <w:rFonts w:cs="Arial"/>
          <w:sz w:val="22"/>
          <w:lang w:val="es-CR"/>
        </w:rPr>
        <w:t xml:space="preserve">se establezca que </w:t>
      </w:r>
      <w:r w:rsidR="00757C11" w:rsidRPr="00757C11">
        <w:rPr>
          <w:rFonts w:cs="Arial"/>
          <w:sz w:val="22"/>
          <w:lang w:val="es-CR"/>
        </w:rPr>
        <w:t>la propuesta de regulación</w:t>
      </w:r>
      <w:r w:rsidR="00757C11">
        <w:rPr>
          <w:rFonts w:cs="Arial"/>
          <w:sz w:val="22"/>
          <w:lang w:val="es-CR"/>
        </w:rPr>
        <w:t xml:space="preserve"> requerida en dich</w:t>
      </w:r>
      <w:r w:rsidR="00C71836">
        <w:rPr>
          <w:rFonts w:cs="Arial"/>
          <w:sz w:val="22"/>
          <w:lang w:val="es-CR"/>
        </w:rPr>
        <w:t xml:space="preserve">o acuerdo </w:t>
      </w:r>
      <w:r w:rsidR="00757C11">
        <w:rPr>
          <w:rFonts w:cs="Arial"/>
          <w:sz w:val="22"/>
          <w:lang w:val="es-CR"/>
        </w:rPr>
        <w:t>se elabore a la luz de lo dispuesto</w:t>
      </w:r>
      <w:r w:rsidR="00C71836">
        <w:rPr>
          <w:rFonts w:cs="Arial"/>
          <w:sz w:val="22"/>
          <w:lang w:val="es-CR"/>
        </w:rPr>
        <w:t xml:space="preserve"> en dicha Ley.  Lo anterior, según se indica en el </w:t>
      </w:r>
      <w:r w:rsidR="00C71836" w:rsidRPr="00C71836">
        <w:rPr>
          <w:rFonts w:cs="Arial"/>
          <w:b/>
          <w:bCs/>
          <w:sz w:val="22"/>
          <w:lang w:val="es-CR"/>
        </w:rPr>
        <w:t>Acuerdo N° 1</w:t>
      </w:r>
      <w:r w:rsidR="00C71836">
        <w:rPr>
          <w:rFonts w:cs="Arial"/>
          <w:sz w:val="22"/>
          <w:lang w:val="es-CR"/>
        </w:rPr>
        <w:t xml:space="preserve"> que se anexa a esta minuta.</w:t>
      </w:r>
    </w:p>
    <w:p w14:paraId="0EBBCA39" w14:textId="2E36FF1E" w:rsidR="00757C11" w:rsidRDefault="00757C11" w:rsidP="001B25FD">
      <w:pPr>
        <w:spacing w:line="360" w:lineRule="auto"/>
        <w:jc w:val="both"/>
        <w:rPr>
          <w:rFonts w:cs="Arial"/>
          <w:sz w:val="22"/>
          <w:lang w:val="es-CR"/>
        </w:rPr>
      </w:pPr>
    </w:p>
    <w:bookmarkEnd w:id="0"/>
    <w:p w14:paraId="288290E0" w14:textId="60273AC5" w:rsidR="00E97960" w:rsidRDefault="00E97960" w:rsidP="009D03FE">
      <w:pPr>
        <w:spacing w:line="360" w:lineRule="auto"/>
        <w:jc w:val="both"/>
        <w:rPr>
          <w:rFonts w:cs="Arial"/>
          <w:sz w:val="22"/>
          <w:lang w:val="es-ES_tradnl"/>
        </w:rPr>
      </w:pPr>
      <w:r w:rsidRPr="00A25DB7">
        <w:rPr>
          <w:rFonts w:cs="Arial"/>
          <w:sz w:val="22"/>
          <w:u w:val="single"/>
          <w:lang w:val="es-ES_tradnl"/>
        </w:rPr>
        <w:t xml:space="preserve">Minuto </w:t>
      </w:r>
      <w:r w:rsidR="00C71836">
        <w:rPr>
          <w:rFonts w:cs="Arial"/>
          <w:sz w:val="22"/>
          <w:u w:val="single"/>
          <w:lang w:val="es-ES_tradnl"/>
        </w:rPr>
        <w:t>27</w:t>
      </w:r>
      <w:r w:rsidRPr="00A25DB7">
        <w:rPr>
          <w:rFonts w:cs="Arial"/>
          <w:sz w:val="22"/>
          <w:u w:val="single"/>
          <w:lang w:val="es-ES_tradnl"/>
        </w:rPr>
        <w:t>:</w:t>
      </w:r>
      <w:r w:rsidR="00C71836">
        <w:rPr>
          <w:rFonts w:cs="Arial"/>
          <w:sz w:val="22"/>
          <w:u w:val="single"/>
          <w:lang w:val="es-ES_tradnl"/>
        </w:rPr>
        <w:t>38</w:t>
      </w:r>
      <w:r>
        <w:rPr>
          <w:rFonts w:cs="Arial"/>
          <w:sz w:val="22"/>
          <w:lang w:val="es-ES_tradnl"/>
        </w:rPr>
        <w:t xml:space="preserve"> Hechas las enmiendas pertinentes al acta y la minuta en discusión, se aprueban en forma unánime por parte de los señores Directores.</w:t>
      </w:r>
    </w:p>
    <w:p w14:paraId="1C2F2869" w14:textId="582E1464" w:rsidR="001B25FD" w:rsidRDefault="001B25FD" w:rsidP="009D03FE">
      <w:pPr>
        <w:spacing w:line="360" w:lineRule="auto"/>
        <w:jc w:val="both"/>
        <w:rPr>
          <w:rFonts w:cs="Arial"/>
          <w:sz w:val="22"/>
          <w:lang w:val="es-ES_tradnl"/>
        </w:rPr>
      </w:pPr>
    </w:p>
    <w:p w14:paraId="023B0B81" w14:textId="42699111" w:rsidR="001B25FD" w:rsidRDefault="001B25FD" w:rsidP="001B25FD">
      <w:pPr>
        <w:spacing w:line="360" w:lineRule="auto"/>
        <w:jc w:val="both"/>
        <w:rPr>
          <w:rFonts w:cs="Arial"/>
          <w:sz w:val="22"/>
          <w:lang w:val="es-ES_tradnl"/>
        </w:rPr>
      </w:pPr>
      <w:r w:rsidRPr="0039311E">
        <w:rPr>
          <w:rFonts w:cs="Arial"/>
          <w:sz w:val="22"/>
          <w:u w:val="single"/>
          <w:lang w:val="es-ES_tradnl"/>
        </w:rPr>
        <w:t xml:space="preserve">Minuto </w:t>
      </w:r>
      <w:r w:rsidR="00C71836">
        <w:rPr>
          <w:rFonts w:cs="Arial"/>
          <w:sz w:val="22"/>
          <w:u w:val="single"/>
          <w:lang w:val="es-ES_tradnl"/>
        </w:rPr>
        <w:t>27</w:t>
      </w:r>
      <w:r w:rsidRPr="0039311E">
        <w:rPr>
          <w:rFonts w:cs="Arial"/>
          <w:sz w:val="22"/>
          <w:u w:val="single"/>
          <w:lang w:val="es-ES_tradnl"/>
        </w:rPr>
        <w:t>:</w:t>
      </w:r>
      <w:r w:rsidR="00C71836">
        <w:rPr>
          <w:rFonts w:cs="Arial"/>
          <w:sz w:val="22"/>
          <w:u w:val="single"/>
          <w:lang w:val="es-ES_tradnl"/>
        </w:rPr>
        <w:t>55</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w:t>
      </w:r>
      <w:r w:rsidR="00C71836">
        <w:rPr>
          <w:rFonts w:cs="Arial"/>
          <w:sz w:val="22"/>
          <w:lang w:val="es-ES_tradnl"/>
        </w:rPr>
        <w:t>extra</w:t>
      </w:r>
      <w:r>
        <w:rPr>
          <w:rFonts w:cs="Arial"/>
          <w:sz w:val="22"/>
          <w:lang w:val="es-ES_tradnl"/>
        </w:rPr>
        <w:t xml:space="preserve">ordinaria N° </w:t>
      </w:r>
      <w:r w:rsidR="00C71836">
        <w:rPr>
          <w:rFonts w:cs="Arial"/>
          <w:sz w:val="22"/>
          <w:lang w:val="es-ES_tradnl"/>
        </w:rPr>
        <w:t>32</w:t>
      </w:r>
      <w:r>
        <w:rPr>
          <w:rFonts w:cs="Arial"/>
          <w:sz w:val="22"/>
          <w:lang w:val="es-ES_tradnl"/>
        </w:rPr>
        <w:t xml:space="preserve">-2022, celebrada el </w:t>
      </w:r>
      <w:r w:rsidR="00C71836">
        <w:rPr>
          <w:rFonts w:cs="Arial"/>
          <w:sz w:val="22"/>
          <w:lang w:val="es-ES_tradnl"/>
        </w:rPr>
        <w:t>28 de abril</w:t>
      </w:r>
      <w:r>
        <w:rPr>
          <w:rFonts w:cs="Arial"/>
          <w:sz w:val="22"/>
          <w:lang w:val="es-ES_tradnl"/>
        </w:rPr>
        <w:t xml:space="preserve"> de 2022.</w:t>
      </w:r>
    </w:p>
    <w:p w14:paraId="5B0609BC" w14:textId="77777777" w:rsidR="001B25FD" w:rsidRDefault="001B25FD" w:rsidP="001B25FD">
      <w:pPr>
        <w:spacing w:line="360" w:lineRule="auto"/>
        <w:jc w:val="both"/>
        <w:rPr>
          <w:rFonts w:cs="Arial"/>
          <w:sz w:val="22"/>
          <w:szCs w:val="22"/>
        </w:rPr>
      </w:pPr>
    </w:p>
    <w:p w14:paraId="11B04C90" w14:textId="4834EAB5" w:rsidR="001B25FD" w:rsidRDefault="001B25FD" w:rsidP="001B25FD">
      <w:pPr>
        <w:spacing w:line="360" w:lineRule="auto"/>
        <w:jc w:val="both"/>
        <w:rPr>
          <w:rFonts w:cs="Arial"/>
          <w:sz w:val="22"/>
          <w:lang w:val="es-ES_tradnl"/>
        </w:rPr>
      </w:pPr>
      <w:r w:rsidRPr="00A25DB7">
        <w:rPr>
          <w:rFonts w:cs="Arial"/>
          <w:sz w:val="22"/>
          <w:u w:val="single"/>
          <w:lang w:val="es-ES_tradnl"/>
        </w:rPr>
        <w:t xml:space="preserve">Minuto </w:t>
      </w:r>
      <w:r w:rsidR="00C71836">
        <w:rPr>
          <w:rFonts w:cs="Arial"/>
          <w:sz w:val="22"/>
          <w:u w:val="single"/>
          <w:lang w:val="es-ES_tradnl"/>
        </w:rPr>
        <w:t>33</w:t>
      </w:r>
      <w:r w:rsidRPr="00A25DB7">
        <w:rPr>
          <w:rFonts w:cs="Arial"/>
          <w:sz w:val="22"/>
          <w:u w:val="single"/>
          <w:lang w:val="es-ES_tradnl"/>
        </w:rPr>
        <w:t>:</w:t>
      </w:r>
      <w:r w:rsidR="00C71836">
        <w:rPr>
          <w:rFonts w:cs="Arial"/>
          <w:sz w:val="22"/>
          <w:u w:val="single"/>
          <w:lang w:val="es-ES_tradnl"/>
        </w:rPr>
        <w:t>16</w:t>
      </w:r>
      <w:r>
        <w:rPr>
          <w:rFonts w:cs="Arial"/>
          <w:sz w:val="22"/>
          <w:lang w:val="es-ES_tradnl"/>
        </w:rPr>
        <w:t xml:space="preserve"> Hechas las enmiendas pertinentes al acta y la minuta en discusión, se aprueban en forma unánime por parte de los señores Directores.</w:t>
      </w:r>
    </w:p>
    <w:p w14:paraId="33FCBAD7" w14:textId="77777777" w:rsidR="007749FC" w:rsidRPr="00D14EAF" w:rsidRDefault="007749FC" w:rsidP="007749FC">
      <w:pPr>
        <w:spacing w:line="360" w:lineRule="auto"/>
        <w:jc w:val="both"/>
        <w:rPr>
          <w:rFonts w:cs="Arial"/>
          <w:b/>
          <w:sz w:val="22"/>
        </w:rPr>
      </w:pPr>
      <w:r w:rsidRPr="00D14EAF">
        <w:rPr>
          <w:rFonts w:cs="Arial"/>
          <w:b/>
          <w:sz w:val="22"/>
        </w:rPr>
        <w:t>************</w:t>
      </w:r>
    </w:p>
    <w:p w14:paraId="01989F4E" w14:textId="77777777" w:rsidR="00FA4CCB" w:rsidRDefault="00FA4CCB" w:rsidP="002D0146">
      <w:pPr>
        <w:spacing w:line="360" w:lineRule="auto"/>
        <w:jc w:val="both"/>
        <w:rPr>
          <w:rFonts w:cs="Arial"/>
          <w:b/>
          <w:sz w:val="22"/>
          <w:szCs w:val="22"/>
          <w:u w:val="single"/>
          <w:lang w:val="es-ES_tradnl"/>
        </w:rPr>
      </w:pPr>
    </w:p>
    <w:p w14:paraId="5724149A" w14:textId="7CE6AC9F"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9D3C93" w:rsidRPr="009D3C93">
        <w:rPr>
          <w:rFonts w:cs="Arial"/>
          <w:b/>
          <w:bCs/>
          <w:sz w:val="22"/>
          <w:u w:val="single"/>
          <w:lang w:val="es-ES_tradnl"/>
        </w:rPr>
        <w:t>Solicitud de aprobación de diecinueve bonos extraordinarios individuales</w:t>
      </w:r>
    </w:p>
    <w:p w14:paraId="1E374AAA" w14:textId="77777777" w:rsidR="009D03FE" w:rsidRDefault="009D03FE" w:rsidP="009D03FE">
      <w:pPr>
        <w:spacing w:line="360" w:lineRule="auto"/>
        <w:jc w:val="both"/>
        <w:rPr>
          <w:rFonts w:cs="Arial"/>
          <w:sz w:val="22"/>
          <w:szCs w:val="22"/>
        </w:rPr>
      </w:pPr>
    </w:p>
    <w:p w14:paraId="7549A1FF" w14:textId="3370E0B1" w:rsidR="00132BC1" w:rsidRPr="00437EF8" w:rsidRDefault="00132BC1" w:rsidP="00132BC1">
      <w:pPr>
        <w:spacing w:line="360" w:lineRule="auto"/>
        <w:jc w:val="both"/>
        <w:rPr>
          <w:rFonts w:cs="Arial"/>
          <w:bCs/>
          <w:sz w:val="22"/>
          <w:szCs w:val="22"/>
        </w:rPr>
      </w:pPr>
      <w:r w:rsidRPr="00437EF8">
        <w:rPr>
          <w:rFonts w:cs="Arial"/>
          <w:sz w:val="22"/>
          <w:szCs w:val="22"/>
          <w:u w:val="single"/>
          <w:lang w:val="es-ES_tradnl"/>
        </w:rPr>
        <w:t xml:space="preserve">Minuto </w:t>
      </w:r>
      <w:r w:rsidR="004F20A1">
        <w:rPr>
          <w:rFonts w:cs="Arial"/>
          <w:sz w:val="22"/>
          <w:szCs w:val="22"/>
          <w:u w:val="single"/>
          <w:lang w:val="es-ES_tradnl"/>
        </w:rPr>
        <w:t>33</w:t>
      </w:r>
      <w:r w:rsidRPr="00437EF8">
        <w:rPr>
          <w:rFonts w:cs="Arial"/>
          <w:sz w:val="22"/>
          <w:szCs w:val="22"/>
          <w:u w:val="single"/>
          <w:lang w:val="es-ES_tradnl"/>
        </w:rPr>
        <w:t>:</w:t>
      </w:r>
      <w:r w:rsidR="004F20A1">
        <w:rPr>
          <w:rFonts w:cs="Arial"/>
          <w:sz w:val="22"/>
          <w:szCs w:val="22"/>
          <w:u w:val="single"/>
          <w:lang w:val="es-ES_tradnl"/>
        </w:rPr>
        <w:t>37</w:t>
      </w:r>
      <w:r w:rsidRPr="00437EF8">
        <w:rPr>
          <w:rFonts w:cs="Arial"/>
          <w:sz w:val="22"/>
          <w:szCs w:val="22"/>
          <w:lang w:val="es-ES_tradnl"/>
        </w:rPr>
        <w:t xml:space="preserve"> Se conoce el oficio</w:t>
      </w:r>
      <w:r w:rsidRPr="00437EF8">
        <w:rPr>
          <w:rFonts w:cs="Arial"/>
          <w:bCs/>
          <w:sz w:val="22"/>
          <w:szCs w:val="22"/>
        </w:rPr>
        <w:t xml:space="preserve"> </w:t>
      </w:r>
      <w:r w:rsidRPr="00437EF8">
        <w:rPr>
          <w:rFonts w:cs="Arial"/>
          <w:bCs/>
          <w:sz w:val="22"/>
          <w:szCs w:val="22"/>
          <w:lang w:val="es-CR"/>
        </w:rPr>
        <w:t>GG-ME-0</w:t>
      </w:r>
      <w:r w:rsidR="004F20A1">
        <w:rPr>
          <w:rFonts w:cs="Arial"/>
          <w:bCs/>
          <w:sz w:val="22"/>
          <w:szCs w:val="22"/>
          <w:lang w:val="es-CR"/>
        </w:rPr>
        <w:t>533</w:t>
      </w:r>
      <w:r w:rsidRPr="00437EF8">
        <w:rPr>
          <w:rFonts w:cs="Arial"/>
          <w:bCs/>
          <w:sz w:val="22"/>
          <w:szCs w:val="22"/>
          <w:lang w:val="es-CR"/>
        </w:rPr>
        <w:t xml:space="preserve">-2022 del </w:t>
      </w:r>
      <w:r w:rsidR="004F20A1">
        <w:rPr>
          <w:rFonts w:cs="Arial"/>
          <w:bCs/>
          <w:sz w:val="22"/>
          <w:szCs w:val="22"/>
          <w:lang w:val="es-CR"/>
        </w:rPr>
        <w:t>2</w:t>
      </w:r>
      <w:r w:rsidRPr="00437EF8">
        <w:rPr>
          <w:rFonts w:cs="Arial"/>
          <w:bCs/>
          <w:sz w:val="22"/>
          <w:szCs w:val="22"/>
          <w:lang w:val="es-CR"/>
        </w:rPr>
        <w:t>8 de abril de 2022</w:t>
      </w:r>
      <w:r w:rsidRPr="00437EF8">
        <w:rPr>
          <w:rFonts w:cs="Arial"/>
          <w:bCs/>
          <w:sz w:val="22"/>
          <w:szCs w:val="22"/>
        </w:rPr>
        <w:t xml:space="preserve">, por medio del cual, la Gerencia General remite y avala el informe </w:t>
      </w:r>
      <w:r w:rsidRPr="00437EF8">
        <w:rPr>
          <w:rFonts w:cs="Arial"/>
          <w:sz w:val="22"/>
          <w:szCs w:val="22"/>
          <w:lang w:val="es-CR"/>
        </w:rPr>
        <w:t>DF-OF-0</w:t>
      </w:r>
      <w:r w:rsidR="004F20A1">
        <w:rPr>
          <w:rFonts w:cs="Arial"/>
          <w:sz w:val="22"/>
          <w:szCs w:val="22"/>
          <w:lang w:val="es-CR"/>
        </w:rPr>
        <w:t>440</w:t>
      </w:r>
      <w:r w:rsidRPr="00437EF8">
        <w:rPr>
          <w:rFonts w:cs="Arial"/>
          <w:sz w:val="22"/>
          <w:szCs w:val="22"/>
          <w:lang w:val="es-CR"/>
        </w:rPr>
        <w:t>-2022/SGO-OF-01</w:t>
      </w:r>
      <w:r w:rsidR="004F20A1">
        <w:rPr>
          <w:rFonts w:cs="Arial"/>
          <w:sz w:val="22"/>
          <w:szCs w:val="22"/>
          <w:lang w:val="es-CR"/>
        </w:rPr>
        <w:t>91</w:t>
      </w:r>
      <w:r w:rsidRPr="00437EF8">
        <w:rPr>
          <w:rFonts w:cs="Arial"/>
          <w:sz w:val="22"/>
          <w:szCs w:val="22"/>
          <w:lang w:val="es-CR"/>
        </w:rPr>
        <w:t xml:space="preserve">-2022 de la Dirección FOSUVI y la Subgerencia de Operaciones, </w:t>
      </w:r>
      <w:r w:rsidRPr="00437EF8">
        <w:rPr>
          <w:rFonts w:cs="Arial"/>
          <w:bCs/>
          <w:sz w:val="22"/>
          <w:szCs w:val="22"/>
        </w:rPr>
        <w:t xml:space="preserve">que contiene un resumen de los resultados de los estudios efectuados a las solicitudes de </w:t>
      </w:r>
      <w:r w:rsidRPr="00437EF8">
        <w:rPr>
          <w:rFonts w:cs="Arial"/>
          <w:bCs/>
          <w:sz w:val="22"/>
          <w:szCs w:val="22"/>
          <w:lang w:val="es-CR"/>
        </w:rPr>
        <w:t>Grupo Mutual Alajuela – La Vivienda de Ahorro y Préstamo,</w:t>
      </w:r>
      <w:r w:rsidRPr="00437EF8">
        <w:rPr>
          <w:rFonts w:cs="Arial"/>
          <w:bCs/>
          <w:sz w:val="22"/>
          <w:szCs w:val="22"/>
          <w:lang w:val="es-ES_tradnl"/>
        </w:rPr>
        <w:t xml:space="preserve"> </w:t>
      </w:r>
      <w:r w:rsidR="00C65F92">
        <w:rPr>
          <w:rFonts w:cs="Arial"/>
          <w:bCs/>
          <w:sz w:val="22"/>
          <w:szCs w:val="22"/>
          <w:lang w:val="es-ES_tradnl"/>
        </w:rPr>
        <w:t xml:space="preserve">Coopenae R.L., </w:t>
      </w:r>
      <w:r w:rsidR="004F20A1">
        <w:rPr>
          <w:rFonts w:cs="Arial"/>
          <w:bCs/>
          <w:sz w:val="22"/>
          <w:szCs w:val="22"/>
          <w:lang w:val="es-ES_tradnl"/>
        </w:rPr>
        <w:t xml:space="preserve">Banco Popular y de Desarrollo Comunal, </w:t>
      </w:r>
      <w:r w:rsidR="00C65F92">
        <w:rPr>
          <w:rFonts w:cs="Arial"/>
          <w:bCs/>
          <w:sz w:val="22"/>
          <w:szCs w:val="22"/>
          <w:lang w:val="es-ES_tradnl"/>
        </w:rPr>
        <w:t xml:space="preserve">Coopealianza R.L. </w:t>
      </w:r>
      <w:r w:rsidR="004F20A1">
        <w:rPr>
          <w:rFonts w:cs="Arial"/>
          <w:bCs/>
          <w:sz w:val="22"/>
          <w:szCs w:val="22"/>
          <w:lang w:val="es-ES_tradnl"/>
        </w:rPr>
        <w:t>y</w:t>
      </w:r>
      <w:r w:rsidRPr="00437EF8">
        <w:rPr>
          <w:rFonts w:cs="Arial"/>
          <w:bCs/>
          <w:sz w:val="22"/>
          <w:szCs w:val="22"/>
          <w:lang w:val="es-ES_tradnl"/>
        </w:rPr>
        <w:t xml:space="preserve"> Fundación para la Vivienda Rural Costa Rica – Canadá, </w:t>
      </w:r>
      <w:r w:rsidRPr="00437EF8">
        <w:rPr>
          <w:rFonts w:cs="Arial"/>
          <w:bCs/>
          <w:sz w:val="22"/>
          <w:szCs w:val="22"/>
          <w:lang w:val="es-CR"/>
        </w:rPr>
        <w:t xml:space="preserve">para financiar </w:t>
      </w:r>
      <w:r w:rsidR="004F20A1">
        <w:rPr>
          <w:rFonts w:cs="Arial"/>
          <w:bCs/>
          <w:sz w:val="22"/>
          <w:szCs w:val="22"/>
          <w:lang w:val="es-CR"/>
        </w:rPr>
        <w:t>diecinueve</w:t>
      </w:r>
      <w:r w:rsidRPr="00437EF8">
        <w:rPr>
          <w:rFonts w:cs="Arial"/>
          <w:bCs/>
          <w:sz w:val="22"/>
          <w:szCs w:val="22"/>
        </w:rPr>
        <w:t xml:space="preserve"> operaciones individuales de Bono Familiar de Vivienda, por situación de extrema necesidad, al amparo del artículo 59 de la Ley del Sistema Financiero Nacional para la Vivienda.  Dichos documentos se adjuntan al expediente del acta.</w:t>
      </w:r>
    </w:p>
    <w:p w14:paraId="24D8B544" w14:textId="77777777" w:rsidR="00132BC1" w:rsidRPr="00437EF8" w:rsidRDefault="00132BC1" w:rsidP="00132BC1">
      <w:pPr>
        <w:spacing w:line="360" w:lineRule="auto"/>
        <w:jc w:val="both"/>
        <w:rPr>
          <w:rFonts w:cs="Arial"/>
          <w:bCs/>
          <w:sz w:val="22"/>
          <w:szCs w:val="22"/>
        </w:rPr>
      </w:pPr>
    </w:p>
    <w:p w14:paraId="28AEAE79" w14:textId="77777777" w:rsidR="00132BC1" w:rsidRPr="00437EF8" w:rsidRDefault="00132BC1" w:rsidP="00132BC1">
      <w:pPr>
        <w:spacing w:line="360" w:lineRule="auto"/>
        <w:jc w:val="both"/>
        <w:rPr>
          <w:rFonts w:cs="Arial"/>
          <w:bCs/>
          <w:sz w:val="22"/>
          <w:szCs w:val="22"/>
        </w:rPr>
      </w:pPr>
      <w:r w:rsidRPr="00437EF8">
        <w:rPr>
          <w:rFonts w:cs="Arial"/>
          <w:sz w:val="22"/>
          <w:szCs w:val="22"/>
        </w:rPr>
        <w:t xml:space="preserve">Para exponer el contenido de dicho informe y atender eventuales consultas sobre éste y los siguientes </w:t>
      </w:r>
      <w:r>
        <w:rPr>
          <w:rFonts w:cs="Arial"/>
          <w:sz w:val="22"/>
          <w:szCs w:val="22"/>
        </w:rPr>
        <w:t>ocho</w:t>
      </w:r>
      <w:r w:rsidRPr="00437EF8">
        <w:rPr>
          <w:rFonts w:cs="Arial"/>
          <w:sz w:val="22"/>
          <w:szCs w:val="22"/>
        </w:rPr>
        <w:t xml:space="preserve"> temas, se incorpora</w:t>
      </w:r>
      <w:r>
        <w:rPr>
          <w:rFonts w:cs="Arial"/>
          <w:sz w:val="22"/>
          <w:szCs w:val="22"/>
        </w:rPr>
        <w:t>n</w:t>
      </w:r>
      <w:r w:rsidRPr="00437EF8">
        <w:rPr>
          <w:rFonts w:cs="Arial"/>
          <w:sz w:val="22"/>
          <w:szCs w:val="22"/>
        </w:rPr>
        <w:t xml:space="preserve"> a la sesión </w:t>
      </w:r>
      <w:r>
        <w:rPr>
          <w:rFonts w:cs="Arial"/>
          <w:sz w:val="22"/>
          <w:szCs w:val="22"/>
        </w:rPr>
        <w:t xml:space="preserve">el licenciado Alexis Solano Montero, jefe del Departamento de Análisis y Control, así como la </w:t>
      </w:r>
      <w:r w:rsidRPr="00437EF8">
        <w:rPr>
          <w:rFonts w:cs="Arial"/>
          <w:sz w:val="22"/>
          <w:szCs w:val="22"/>
        </w:rPr>
        <w:t>arquitecta Mariella Salas Rodríguez, jefa del Departamento Técnico, quien presenta</w:t>
      </w:r>
      <w:r w:rsidRPr="00437EF8">
        <w:rPr>
          <w:rFonts w:cs="Arial"/>
          <w:sz w:val="22"/>
          <w:szCs w:val="22"/>
          <w:lang w:val="es-ES_tradnl"/>
        </w:rPr>
        <w:t xml:space="preserve"> el</w:t>
      </w:r>
      <w:r w:rsidRPr="00437EF8">
        <w:rPr>
          <w:rFonts w:cs="Arial"/>
          <w:bCs/>
          <w:sz w:val="22"/>
          <w:szCs w:val="22"/>
        </w:rPr>
        <w:t xml:space="preserve"> detalle de las referidas solicitudes de financiamiento,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50681758" w14:textId="77777777" w:rsidR="00132BC1" w:rsidRPr="00437EF8" w:rsidRDefault="00132BC1" w:rsidP="00132BC1">
      <w:pPr>
        <w:spacing w:line="360" w:lineRule="auto"/>
        <w:jc w:val="both"/>
        <w:rPr>
          <w:rFonts w:cs="Arial"/>
          <w:bCs/>
          <w:sz w:val="22"/>
          <w:szCs w:val="22"/>
        </w:rPr>
      </w:pPr>
    </w:p>
    <w:p w14:paraId="44547E6F" w14:textId="1635920A" w:rsidR="00132BC1" w:rsidRPr="00437EF8" w:rsidRDefault="00132BC1" w:rsidP="00132BC1">
      <w:pPr>
        <w:spacing w:line="360" w:lineRule="auto"/>
        <w:jc w:val="both"/>
        <w:rPr>
          <w:rFonts w:cs="Arial"/>
          <w:bCs/>
          <w:sz w:val="22"/>
          <w:szCs w:val="22"/>
        </w:rPr>
      </w:pPr>
      <w:r w:rsidRPr="00437EF8">
        <w:rPr>
          <w:rFonts w:cs="Arial"/>
          <w:sz w:val="22"/>
          <w:szCs w:val="22"/>
          <w:u w:val="single"/>
        </w:rPr>
        <w:t xml:space="preserve">Minuto </w:t>
      </w:r>
      <w:r w:rsidR="00C65F92">
        <w:rPr>
          <w:rFonts w:cs="Arial"/>
          <w:sz w:val="22"/>
          <w:szCs w:val="22"/>
          <w:u w:val="single"/>
        </w:rPr>
        <w:t>45</w:t>
      </w:r>
      <w:r w:rsidRPr="00437EF8">
        <w:rPr>
          <w:rFonts w:cs="Arial"/>
          <w:sz w:val="22"/>
          <w:szCs w:val="22"/>
          <w:u w:val="single"/>
        </w:rPr>
        <w:t>:</w:t>
      </w:r>
      <w:r w:rsidR="00C65F92">
        <w:rPr>
          <w:rFonts w:cs="Arial"/>
          <w:sz w:val="22"/>
          <w:szCs w:val="22"/>
          <w:u w:val="single"/>
        </w:rPr>
        <w:t>03</w:t>
      </w:r>
      <w:r w:rsidRPr="00437EF8">
        <w:rPr>
          <w:rFonts w:cs="Arial"/>
          <w:sz w:val="22"/>
          <w:szCs w:val="22"/>
        </w:rPr>
        <w:t xml:space="preserve"> El</w:t>
      </w:r>
      <w:r w:rsidRPr="00437EF8">
        <w:rPr>
          <w:rFonts w:cs="Arial"/>
          <w:bCs/>
          <w:sz w:val="22"/>
          <w:szCs w:val="22"/>
        </w:rPr>
        <w:t xml:space="preserve"> Director Alvarado Herrera justifica su voto negativo en </w:t>
      </w:r>
      <w:r w:rsidR="00C65F92">
        <w:rPr>
          <w:rFonts w:cs="Arial"/>
          <w:bCs/>
          <w:sz w:val="22"/>
          <w:szCs w:val="22"/>
        </w:rPr>
        <w:t>el</w:t>
      </w:r>
      <w:r w:rsidRPr="00437EF8">
        <w:rPr>
          <w:rFonts w:cs="Arial"/>
          <w:bCs/>
          <w:sz w:val="22"/>
          <w:szCs w:val="22"/>
        </w:rPr>
        <w:t xml:space="preserve"> caso de l</w:t>
      </w:r>
      <w:r>
        <w:rPr>
          <w:rFonts w:cs="Arial"/>
          <w:bCs/>
          <w:sz w:val="22"/>
          <w:szCs w:val="22"/>
        </w:rPr>
        <w:t>a</w:t>
      </w:r>
      <w:r w:rsidRPr="00437EF8">
        <w:rPr>
          <w:rFonts w:cs="Arial"/>
          <w:bCs/>
          <w:sz w:val="22"/>
          <w:szCs w:val="22"/>
        </w:rPr>
        <w:t xml:space="preserve"> </w:t>
      </w:r>
      <w:r w:rsidRPr="0020386D">
        <w:rPr>
          <w:rFonts w:cs="Arial"/>
          <w:bCs/>
          <w:sz w:val="22"/>
          <w:szCs w:val="22"/>
        </w:rPr>
        <w:t>señor</w:t>
      </w:r>
      <w:r>
        <w:rPr>
          <w:rFonts w:cs="Arial"/>
          <w:bCs/>
          <w:sz w:val="22"/>
          <w:szCs w:val="22"/>
        </w:rPr>
        <w:t>a</w:t>
      </w:r>
      <w:r w:rsidR="00C65F92">
        <w:rPr>
          <w:rFonts w:cs="Arial"/>
          <w:bCs/>
          <w:sz w:val="22"/>
          <w:szCs w:val="22"/>
        </w:rPr>
        <w:t xml:space="preserve"> Katherine Miranda Espinoza, debido a que</w:t>
      </w:r>
      <w:r w:rsidRPr="00437EF8">
        <w:rPr>
          <w:rFonts w:cs="Arial"/>
          <w:bCs/>
          <w:sz w:val="22"/>
          <w:szCs w:val="22"/>
        </w:rPr>
        <w:t xml:space="preserve"> la casa existente tiene un área de </w:t>
      </w:r>
      <w:r w:rsidR="00C65F92">
        <w:rPr>
          <w:rFonts w:cs="Arial"/>
          <w:bCs/>
          <w:sz w:val="22"/>
          <w:szCs w:val="22"/>
        </w:rPr>
        <w:t>82,16</w:t>
      </w:r>
      <w:r w:rsidRPr="00437EF8">
        <w:rPr>
          <w:rFonts w:cs="Arial"/>
          <w:bCs/>
          <w:sz w:val="22"/>
          <w:szCs w:val="22"/>
        </w:rPr>
        <w:t xml:space="preserve"> m² con </w:t>
      </w:r>
      <w:r w:rsidR="00C65F92">
        <w:rPr>
          <w:rFonts w:cs="Arial"/>
          <w:bCs/>
          <w:sz w:val="22"/>
          <w:szCs w:val="22"/>
        </w:rPr>
        <w:t>tres</w:t>
      </w:r>
      <w:r w:rsidRPr="00437EF8">
        <w:rPr>
          <w:rFonts w:cs="Arial"/>
          <w:bCs/>
          <w:sz w:val="22"/>
          <w:szCs w:val="22"/>
        </w:rPr>
        <w:t xml:space="preserve"> dormitorios, </w:t>
      </w:r>
      <w:r w:rsidR="00C65F92">
        <w:rPr>
          <w:rFonts w:cs="Arial"/>
          <w:bCs/>
          <w:sz w:val="22"/>
          <w:szCs w:val="22"/>
        </w:rPr>
        <w:t xml:space="preserve">a pesar de que </w:t>
      </w:r>
      <w:r w:rsidRPr="00437EF8">
        <w:rPr>
          <w:rFonts w:cs="Arial"/>
          <w:bCs/>
          <w:sz w:val="22"/>
          <w:szCs w:val="22"/>
        </w:rPr>
        <w:t xml:space="preserve">el núcleo familiar está compuesto solo por </w:t>
      </w:r>
      <w:r w:rsidR="00C65F92">
        <w:rPr>
          <w:rFonts w:cs="Arial"/>
          <w:bCs/>
          <w:sz w:val="22"/>
          <w:szCs w:val="22"/>
        </w:rPr>
        <w:t>dos</w:t>
      </w:r>
      <w:r w:rsidRPr="00437EF8">
        <w:rPr>
          <w:rFonts w:cs="Arial"/>
          <w:bCs/>
          <w:sz w:val="22"/>
          <w:szCs w:val="22"/>
        </w:rPr>
        <w:t xml:space="preserve"> miembros</w:t>
      </w:r>
      <w:r w:rsidR="00C65F92">
        <w:rPr>
          <w:rFonts w:cs="Arial"/>
          <w:bCs/>
          <w:sz w:val="22"/>
          <w:szCs w:val="22"/>
        </w:rPr>
        <w:t>, lo cual se aparta de las</w:t>
      </w:r>
      <w:r w:rsidRPr="00437EF8">
        <w:rPr>
          <w:rFonts w:cs="Arial"/>
          <w:bCs/>
          <w:sz w:val="22"/>
          <w:szCs w:val="22"/>
        </w:rPr>
        <w:t xml:space="preserve"> condiciones que usualmente financia el Sistema.</w:t>
      </w:r>
    </w:p>
    <w:p w14:paraId="78833EA3" w14:textId="77777777" w:rsidR="00132BC1" w:rsidRPr="00437EF8" w:rsidRDefault="00132BC1" w:rsidP="00132BC1">
      <w:pPr>
        <w:spacing w:line="360" w:lineRule="auto"/>
        <w:jc w:val="both"/>
        <w:rPr>
          <w:rFonts w:cs="Arial"/>
          <w:bCs/>
          <w:sz w:val="22"/>
          <w:szCs w:val="22"/>
        </w:rPr>
      </w:pPr>
    </w:p>
    <w:p w14:paraId="5E06FD02" w14:textId="766F50A8" w:rsidR="00132BC1" w:rsidRPr="00437EF8" w:rsidRDefault="00132BC1" w:rsidP="00132BC1">
      <w:pPr>
        <w:spacing w:line="360" w:lineRule="auto"/>
        <w:jc w:val="both"/>
        <w:rPr>
          <w:rFonts w:cs="Arial"/>
          <w:sz w:val="22"/>
          <w:szCs w:val="22"/>
        </w:rPr>
      </w:pPr>
      <w:r w:rsidRPr="00437EF8">
        <w:rPr>
          <w:rFonts w:cs="Arial"/>
          <w:bCs/>
          <w:sz w:val="22"/>
          <w:szCs w:val="22"/>
          <w:u w:val="single"/>
        </w:rPr>
        <w:t xml:space="preserve">Minuto </w:t>
      </w:r>
      <w:r w:rsidR="00C65F92">
        <w:rPr>
          <w:rFonts w:cs="Arial"/>
          <w:bCs/>
          <w:sz w:val="22"/>
          <w:szCs w:val="22"/>
          <w:u w:val="single"/>
        </w:rPr>
        <w:t>45</w:t>
      </w:r>
      <w:r w:rsidRPr="00437EF8">
        <w:rPr>
          <w:rFonts w:cs="Arial"/>
          <w:bCs/>
          <w:sz w:val="22"/>
          <w:szCs w:val="22"/>
          <w:u w:val="single"/>
        </w:rPr>
        <w:t>:</w:t>
      </w:r>
      <w:r w:rsidR="00C65F92">
        <w:rPr>
          <w:rFonts w:cs="Arial"/>
          <w:bCs/>
          <w:sz w:val="22"/>
          <w:szCs w:val="22"/>
          <w:u w:val="single"/>
        </w:rPr>
        <w:t>47</w:t>
      </w:r>
      <w:r w:rsidRPr="00437EF8">
        <w:rPr>
          <w:rFonts w:cs="Arial"/>
          <w:bCs/>
          <w:sz w:val="22"/>
          <w:szCs w:val="22"/>
        </w:rPr>
        <w:t xml:space="preserve"> No habiendo más observaciones de los señores Directores ni por parte de los funcionarios presentes y con </w:t>
      </w:r>
      <w:r w:rsidRPr="00437EF8">
        <w:rPr>
          <w:rFonts w:cs="Arial"/>
          <w:bCs/>
          <w:sz w:val="22"/>
          <w:szCs w:val="22"/>
          <w:lang w:val="es-CR"/>
        </w:rPr>
        <w:t xml:space="preserve">el voto negativo del Director Alvarado Herrera en </w:t>
      </w:r>
      <w:r w:rsidR="00C65F92">
        <w:rPr>
          <w:rFonts w:cs="Arial"/>
          <w:bCs/>
          <w:sz w:val="22"/>
          <w:szCs w:val="22"/>
          <w:lang w:val="es-CR"/>
        </w:rPr>
        <w:t>el</w:t>
      </w:r>
      <w:r w:rsidRPr="00437EF8">
        <w:rPr>
          <w:rFonts w:cs="Arial"/>
          <w:bCs/>
          <w:sz w:val="22"/>
          <w:szCs w:val="22"/>
          <w:lang w:val="es-CR"/>
        </w:rPr>
        <w:t xml:space="preserve"> caso antes indicado, </w:t>
      </w:r>
      <w:r w:rsidRPr="00437EF8">
        <w:rPr>
          <w:rFonts w:cs="Arial"/>
          <w:bCs/>
          <w:sz w:val="22"/>
          <w:szCs w:val="22"/>
        </w:rPr>
        <w:t>la Junta Directiva resuelve autorizar los referidos bonos de vivienda</w:t>
      </w:r>
      <w:r w:rsidRPr="00437EF8">
        <w:rPr>
          <w:rFonts w:cs="Arial"/>
          <w:sz w:val="22"/>
          <w:szCs w:val="22"/>
        </w:rPr>
        <w:t xml:space="preserve"> según lo recomienda la Administración. Lo anterior, en los términos que se indican en los </w:t>
      </w:r>
      <w:r w:rsidRPr="00437EF8">
        <w:rPr>
          <w:rFonts w:cs="Arial"/>
          <w:b/>
          <w:sz w:val="22"/>
          <w:szCs w:val="22"/>
        </w:rPr>
        <w:t xml:space="preserve">acuerdos N° </w:t>
      </w:r>
      <w:r>
        <w:rPr>
          <w:rFonts w:cs="Arial"/>
          <w:b/>
          <w:sz w:val="22"/>
          <w:szCs w:val="22"/>
        </w:rPr>
        <w:t>2</w:t>
      </w:r>
      <w:r w:rsidRPr="00437EF8">
        <w:rPr>
          <w:rFonts w:cs="Arial"/>
          <w:b/>
          <w:sz w:val="22"/>
          <w:szCs w:val="22"/>
        </w:rPr>
        <w:t xml:space="preserve"> y N° </w:t>
      </w:r>
      <w:r>
        <w:rPr>
          <w:rFonts w:cs="Arial"/>
          <w:b/>
          <w:sz w:val="22"/>
          <w:szCs w:val="22"/>
        </w:rPr>
        <w:t>3</w:t>
      </w:r>
      <w:r w:rsidRPr="00437EF8">
        <w:rPr>
          <w:rFonts w:cs="Arial"/>
          <w:b/>
          <w:sz w:val="22"/>
          <w:szCs w:val="22"/>
        </w:rPr>
        <w:t xml:space="preserve"> </w:t>
      </w:r>
      <w:r w:rsidRPr="00437EF8">
        <w:rPr>
          <w:rFonts w:cs="Arial"/>
          <w:sz w:val="22"/>
          <w:szCs w:val="22"/>
        </w:rPr>
        <w:t>que se anexan a esta minuta.</w:t>
      </w:r>
    </w:p>
    <w:p w14:paraId="1B7C09F3" w14:textId="77777777" w:rsidR="009D03FE" w:rsidRPr="00D14EAF" w:rsidRDefault="009D03FE" w:rsidP="009D03FE">
      <w:pPr>
        <w:spacing w:line="360" w:lineRule="auto"/>
        <w:jc w:val="both"/>
        <w:rPr>
          <w:rFonts w:cs="Arial"/>
          <w:b/>
          <w:sz w:val="22"/>
        </w:rPr>
      </w:pPr>
      <w:r w:rsidRPr="00D14EAF">
        <w:rPr>
          <w:rFonts w:cs="Arial"/>
          <w:b/>
          <w:sz w:val="22"/>
        </w:rPr>
        <w:t>************</w:t>
      </w:r>
    </w:p>
    <w:p w14:paraId="009680BB" w14:textId="77777777" w:rsidR="00D13B6B" w:rsidRDefault="00D13B6B" w:rsidP="002D0146">
      <w:pPr>
        <w:spacing w:line="360" w:lineRule="auto"/>
        <w:jc w:val="both"/>
        <w:rPr>
          <w:rFonts w:cs="Arial"/>
          <w:b/>
          <w:bCs/>
          <w:sz w:val="22"/>
          <w:szCs w:val="22"/>
          <w:u w:val="single"/>
          <w:lang w:val="es-ES_tradnl"/>
        </w:rPr>
      </w:pPr>
    </w:p>
    <w:p w14:paraId="28D5240E" w14:textId="77E9FA87"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9D3C93" w:rsidRPr="009D3C93">
        <w:rPr>
          <w:rFonts w:cs="Arial"/>
          <w:b/>
          <w:bCs/>
          <w:sz w:val="22"/>
          <w:u w:val="single"/>
          <w:lang w:val="es-ES_tradnl"/>
        </w:rPr>
        <w:t>Solicitud de financiamiento adicional por aumento de precios del proyecto Las Trojas</w:t>
      </w:r>
    </w:p>
    <w:p w14:paraId="13D507AE" w14:textId="77777777" w:rsidR="009D03FE" w:rsidRDefault="009D03FE" w:rsidP="009D03FE">
      <w:pPr>
        <w:spacing w:line="360" w:lineRule="auto"/>
        <w:jc w:val="both"/>
        <w:rPr>
          <w:rFonts w:cs="Arial"/>
          <w:sz w:val="22"/>
          <w:szCs w:val="22"/>
        </w:rPr>
      </w:pPr>
    </w:p>
    <w:p w14:paraId="653E7CA4" w14:textId="587EE7CA" w:rsidR="00A47EC4" w:rsidRPr="00E42ECE" w:rsidRDefault="00A47EC4" w:rsidP="00A47EC4">
      <w:pPr>
        <w:spacing w:line="360" w:lineRule="auto"/>
        <w:jc w:val="both"/>
        <w:rPr>
          <w:rFonts w:cs="Arial"/>
          <w:sz w:val="22"/>
          <w:szCs w:val="22"/>
        </w:rPr>
      </w:pPr>
      <w:r w:rsidRPr="00E42ECE">
        <w:rPr>
          <w:rFonts w:cs="Arial"/>
          <w:sz w:val="22"/>
          <w:szCs w:val="22"/>
          <w:u w:val="single"/>
          <w:lang w:val="es-ES_tradnl"/>
        </w:rPr>
        <w:t xml:space="preserve">Minuto </w:t>
      </w:r>
      <w:r>
        <w:rPr>
          <w:rFonts w:cs="Arial"/>
          <w:sz w:val="22"/>
          <w:szCs w:val="22"/>
          <w:u w:val="single"/>
          <w:lang w:val="es-ES_tradnl"/>
        </w:rPr>
        <w:t>46</w:t>
      </w:r>
      <w:r w:rsidRPr="00E42ECE">
        <w:rPr>
          <w:rFonts w:cs="Arial"/>
          <w:sz w:val="22"/>
          <w:szCs w:val="22"/>
          <w:u w:val="single"/>
          <w:lang w:val="es-ES_tradnl"/>
        </w:rPr>
        <w:t>:</w:t>
      </w:r>
      <w:r>
        <w:rPr>
          <w:rFonts w:cs="Arial"/>
          <w:sz w:val="22"/>
          <w:szCs w:val="22"/>
          <w:u w:val="single"/>
          <w:lang w:val="es-ES_tradnl"/>
        </w:rPr>
        <w:t>57</w:t>
      </w:r>
      <w:r w:rsidRPr="00E42ECE">
        <w:rPr>
          <w:rFonts w:cs="Arial"/>
          <w:sz w:val="22"/>
          <w:szCs w:val="22"/>
          <w:lang w:val="es-ES_tradnl"/>
        </w:rPr>
        <w:t xml:space="preserve"> Se </w:t>
      </w:r>
      <w:r w:rsidRPr="00E42ECE">
        <w:rPr>
          <w:rFonts w:cs="Arial"/>
          <w:sz w:val="22"/>
          <w:szCs w:val="22"/>
        </w:rPr>
        <w:t xml:space="preserve">conoce </w:t>
      </w:r>
      <w:r w:rsidRPr="00E42ECE">
        <w:rPr>
          <w:rFonts w:cs="Arial"/>
          <w:sz w:val="22"/>
          <w:szCs w:val="22"/>
          <w:lang w:val="es-ES_tradnl"/>
        </w:rPr>
        <w:t>el oficio GG-</w:t>
      </w:r>
      <w:r w:rsidRPr="00E42ECE">
        <w:rPr>
          <w:rFonts w:cs="Arial"/>
          <w:sz w:val="22"/>
          <w:szCs w:val="22"/>
        </w:rPr>
        <w:t>ME-0</w:t>
      </w:r>
      <w:r w:rsidR="001342C0">
        <w:rPr>
          <w:rFonts w:cs="Arial"/>
          <w:sz w:val="22"/>
          <w:szCs w:val="22"/>
        </w:rPr>
        <w:t>534</w:t>
      </w:r>
      <w:r w:rsidRPr="00E42ECE">
        <w:rPr>
          <w:rFonts w:cs="Arial"/>
          <w:sz w:val="22"/>
          <w:szCs w:val="22"/>
        </w:rPr>
        <w:t xml:space="preserve">-2022 del </w:t>
      </w:r>
      <w:r w:rsidR="001342C0">
        <w:rPr>
          <w:rFonts w:cs="Arial"/>
          <w:sz w:val="22"/>
          <w:szCs w:val="22"/>
        </w:rPr>
        <w:t>29</w:t>
      </w:r>
      <w:r w:rsidRPr="00E42ECE">
        <w:rPr>
          <w:rFonts w:cs="Arial"/>
          <w:sz w:val="22"/>
          <w:szCs w:val="22"/>
        </w:rPr>
        <w:t xml:space="preserve"> de </w:t>
      </w:r>
      <w:r>
        <w:rPr>
          <w:rFonts w:cs="Arial"/>
          <w:sz w:val="22"/>
          <w:szCs w:val="22"/>
        </w:rPr>
        <w:t>abril</w:t>
      </w:r>
      <w:r w:rsidRPr="00E42ECE">
        <w:rPr>
          <w:rFonts w:cs="Arial"/>
          <w:sz w:val="22"/>
          <w:szCs w:val="22"/>
        </w:rPr>
        <w:t xml:space="preserve"> de 2022, mediante el cual, la </w:t>
      </w:r>
      <w:r w:rsidRPr="00E42ECE">
        <w:rPr>
          <w:rFonts w:cs="Arial"/>
          <w:sz w:val="22"/>
          <w:szCs w:val="22"/>
          <w:lang w:val="es-CR"/>
        </w:rPr>
        <w:t>Gerencia General</w:t>
      </w:r>
      <w:r w:rsidRPr="00E42ECE">
        <w:rPr>
          <w:rFonts w:cs="Arial"/>
          <w:sz w:val="22"/>
          <w:szCs w:val="22"/>
        </w:rPr>
        <w:t xml:space="preserve"> y avala el informe DF-OF-0</w:t>
      </w:r>
      <w:r w:rsidR="001342C0">
        <w:rPr>
          <w:rFonts w:cs="Arial"/>
          <w:sz w:val="22"/>
          <w:szCs w:val="22"/>
        </w:rPr>
        <w:t>438</w:t>
      </w:r>
      <w:r w:rsidRPr="00E42ECE">
        <w:rPr>
          <w:rFonts w:cs="Arial"/>
          <w:sz w:val="22"/>
          <w:szCs w:val="22"/>
        </w:rPr>
        <w:t>-2022/SGO-OF-01</w:t>
      </w:r>
      <w:r w:rsidR="001342C0">
        <w:rPr>
          <w:rFonts w:cs="Arial"/>
          <w:sz w:val="22"/>
          <w:szCs w:val="22"/>
        </w:rPr>
        <w:t>8</w:t>
      </w:r>
      <w:r>
        <w:rPr>
          <w:rFonts w:cs="Arial"/>
          <w:sz w:val="22"/>
          <w:szCs w:val="22"/>
        </w:rPr>
        <w:t>9</w:t>
      </w:r>
      <w:r w:rsidRPr="00E42ECE">
        <w:rPr>
          <w:rFonts w:cs="Arial"/>
          <w:sz w:val="22"/>
          <w:szCs w:val="22"/>
        </w:rPr>
        <w:t xml:space="preserve">-2022 de la Dirección FOSUVI y la Subgerencia de Operaciones, </w:t>
      </w:r>
      <w:r w:rsidRPr="00E42ECE">
        <w:rPr>
          <w:rFonts w:cs="Arial"/>
          <w:bCs/>
          <w:sz w:val="22"/>
          <w:szCs w:val="22"/>
        </w:rPr>
        <w:t>que contiene los resultados del estudio efectuado a la solicitud</w:t>
      </w:r>
      <w:r w:rsidRPr="00E42ECE">
        <w:rPr>
          <w:rFonts w:cs="Arial"/>
          <w:sz w:val="22"/>
          <w:szCs w:val="22"/>
        </w:rPr>
        <w:t xml:space="preserve"> de </w:t>
      </w:r>
      <w:r>
        <w:rPr>
          <w:rFonts w:cs="Arial"/>
          <w:sz w:val="22"/>
          <w:szCs w:val="22"/>
        </w:rPr>
        <w:t>Coopenae R.L.,</w:t>
      </w:r>
      <w:r w:rsidRPr="00E42ECE">
        <w:rPr>
          <w:rFonts w:cs="Arial"/>
          <w:sz w:val="22"/>
          <w:szCs w:val="22"/>
        </w:rPr>
        <w:t xml:space="preserve"> para</w:t>
      </w:r>
      <w:r w:rsidRPr="00E42ECE">
        <w:rPr>
          <w:rFonts w:cs="Arial"/>
          <w:sz w:val="22"/>
          <w:szCs w:val="22"/>
          <w:lang w:val="es-ES_tradnl"/>
        </w:rPr>
        <w:t xml:space="preserve"> financiar</w:t>
      </w:r>
      <w:r w:rsidRPr="00E42ECE">
        <w:rPr>
          <w:rFonts w:cs="Arial"/>
          <w:sz w:val="22"/>
          <w:szCs w:val="22"/>
        </w:rPr>
        <w:t xml:space="preserve">, al amparo del artículo 59 de la Ley del Sistema Financiero Nacional para la Vivienda, actividades adicionales no contempladas originalmente en el proyecto habitacional Las Trojas, ubicado en el distrito Sarchí Norte del cantón de Sarchí, provincia de Alajuela, y aprobado mediante el acuerdo </w:t>
      </w:r>
      <w:r w:rsidRPr="00E42ECE">
        <w:rPr>
          <w:rFonts w:cs="Arial"/>
          <w:sz w:val="22"/>
          <w:szCs w:val="22"/>
        </w:rPr>
        <w:lastRenderedPageBreak/>
        <w:t>N° 1 de la sesión 92-2020 del 23 de noviembre de 2020.</w:t>
      </w:r>
      <w:r w:rsidRPr="00E42ECE">
        <w:rPr>
          <w:rFonts w:cs="Arial"/>
          <w:bCs/>
          <w:sz w:val="22"/>
          <w:szCs w:val="22"/>
          <w:lang w:val="es-ES_tradnl"/>
        </w:rPr>
        <w:t xml:space="preserve">  </w:t>
      </w:r>
      <w:r w:rsidRPr="00E42ECE">
        <w:rPr>
          <w:rFonts w:cs="Arial"/>
          <w:sz w:val="22"/>
          <w:szCs w:val="22"/>
        </w:rPr>
        <w:t>Dichos documentos se adjuntan al expediente del acta</w:t>
      </w:r>
      <w:r w:rsidRPr="00E42ECE">
        <w:rPr>
          <w:rFonts w:cs="Arial"/>
          <w:bCs/>
          <w:sz w:val="22"/>
          <w:szCs w:val="22"/>
          <w:lang w:val="es-ES_tradnl"/>
        </w:rPr>
        <w:t>.</w:t>
      </w:r>
    </w:p>
    <w:p w14:paraId="29407A51" w14:textId="77777777" w:rsidR="00A47EC4" w:rsidRPr="00E42ECE" w:rsidRDefault="00A47EC4" w:rsidP="00A47EC4">
      <w:pPr>
        <w:spacing w:line="360" w:lineRule="auto"/>
        <w:jc w:val="both"/>
        <w:rPr>
          <w:rFonts w:cs="Arial"/>
          <w:sz w:val="22"/>
          <w:szCs w:val="22"/>
        </w:rPr>
      </w:pPr>
    </w:p>
    <w:p w14:paraId="29A14DFE" w14:textId="0B73623D" w:rsidR="00A47EC4" w:rsidRPr="00F226E1" w:rsidRDefault="001342C0" w:rsidP="00A47EC4">
      <w:pPr>
        <w:spacing w:line="360" w:lineRule="auto"/>
        <w:jc w:val="both"/>
        <w:rPr>
          <w:rFonts w:cs="Arial"/>
          <w:sz w:val="22"/>
          <w:szCs w:val="22"/>
          <w:lang w:val="es-CR"/>
        </w:rPr>
      </w:pPr>
      <w:r>
        <w:rPr>
          <w:rFonts w:cs="Arial"/>
          <w:sz w:val="22"/>
          <w:szCs w:val="22"/>
        </w:rPr>
        <w:t xml:space="preserve">La arquitecta Salas Rodríguez </w:t>
      </w:r>
      <w:r w:rsidR="00A47EC4">
        <w:rPr>
          <w:rFonts w:cs="Arial"/>
          <w:sz w:val="22"/>
          <w:szCs w:val="22"/>
        </w:rPr>
        <w:t xml:space="preserve">expone el contenido del citado informe, </w:t>
      </w:r>
      <w:r w:rsidR="00A47EC4" w:rsidRPr="00E42ECE">
        <w:rPr>
          <w:rFonts w:cs="Arial"/>
          <w:sz w:val="22"/>
          <w:szCs w:val="22"/>
        </w:rPr>
        <w:t>destaca</w:t>
      </w:r>
      <w:r>
        <w:rPr>
          <w:rFonts w:cs="Arial"/>
          <w:sz w:val="22"/>
          <w:szCs w:val="22"/>
        </w:rPr>
        <w:t>ndo</w:t>
      </w:r>
      <w:r w:rsidR="00A47EC4" w:rsidRPr="00E42ECE">
        <w:rPr>
          <w:rFonts w:cs="Arial"/>
          <w:sz w:val="22"/>
          <w:szCs w:val="22"/>
        </w:rPr>
        <w:t xml:space="preserve"> que una vez valorados técnica y financieramente los documentos que sustentan la solicitud de la entidad autorizada, se recomienda autorizar </w:t>
      </w:r>
      <w:r w:rsidR="00A47EC4" w:rsidRPr="00E42ECE">
        <w:rPr>
          <w:rFonts w:cs="Arial"/>
          <w:sz w:val="22"/>
          <w:szCs w:val="22"/>
          <w:lang w:val="es-ES_tradnl"/>
        </w:rPr>
        <w:t>un financiamiento adicional por la suma de ¢</w:t>
      </w:r>
      <w:r>
        <w:rPr>
          <w:rFonts w:cs="Arial"/>
          <w:sz w:val="22"/>
          <w:szCs w:val="22"/>
          <w:lang w:val="es-ES_tradnl"/>
        </w:rPr>
        <w:t>267</w:t>
      </w:r>
      <w:r w:rsidR="00A47EC4" w:rsidRPr="00E42ECE">
        <w:rPr>
          <w:rFonts w:cs="Arial"/>
          <w:sz w:val="22"/>
          <w:szCs w:val="22"/>
          <w:lang w:val="es-ES_tradnl"/>
        </w:rPr>
        <w:t>,</w:t>
      </w:r>
      <w:r>
        <w:rPr>
          <w:rFonts w:cs="Arial"/>
          <w:sz w:val="22"/>
          <w:szCs w:val="22"/>
          <w:lang w:val="es-ES_tradnl"/>
        </w:rPr>
        <w:t>5</w:t>
      </w:r>
      <w:r w:rsidR="00A47EC4" w:rsidRPr="00E42ECE">
        <w:rPr>
          <w:rFonts w:cs="Arial"/>
          <w:sz w:val="22"/>
          <w:szCs w:val="22"/>
          <w:lang w:val="es-ES_tradnl"/>
        </w:rPr>
        <w:t xml:space="preserve"> millones,</w:t>
      </w:r>
      <w:r w:rsidR="00A47EC4">
        <w:rPr>
          <w:rFonts w:cs="Arial"/>
          <w:sz w:val="22"/>
          <w:szCs w:val="22"/>
          <w:lang w:val="es-ES_tradnl"/>
        </w:rPr>
        <w:t xml:space="preserve"> </w:t>
      </w:r>
      <w:r>
        <w:rPr>
          <w:rFonts w:cs="Arial"/>
          <w:sz w:val="22"/>
          <w:szCs w:val="22"/>
          <w:lang w:val="es-ES_tradnl"/>
        </w:rPr>
        <w:t xml:space="preserve">por concepto de aumento de precios, con base en </w:t>
      </w:r>
      <w:r w:rsidR="002475A8">
        <w:rPr>
          <w:rFonts w:cs="Arial"/>
          <w:sz w:val="22"/>
          <w:szCs w:val="22"/>
          <w:lang w:val="es-ES_tradnl"/>
        </w:rPr>
        <w:t>el índice de edificios determinado por el INEC y según lo dictaminado por el Departamento Técnico</w:t>
      </w:r>
      <w:r w:rsidR="00A47EC4">
        <w:rPr>
          <w:rFonts w:cs="Arial"/>
          <w:sz w:val="22"/>
          <w:szCs w:val="22"/>
          <w:lang w:val="es-CR"/>
        </w:rPr>
        <w:t>.</w:t>
      </w:r>
    </w:p>
    <w:p w14:paraId="2C39D793" w14:textId="77777777" w:rsidR="00A47EC4" w:rsidRDefault="00A47EC4" w:rsidP="00A47EC4">
      <w:pPr>
        <w:spacing w:line="360" w:lineRule="auto"/>
        <w:jc w:val="both"/>
        <w:rPr>
          <w:rFonts w:cs="Arial"/>
          <w:sz w:val="22"/>
          <w:szCs w:val="22"/>
          <w:lang w:val="es-ES_tradnl"/>
        </w:rPr>
      </w:pPr>
    </w:p>
    <w:p w14:paraId="152CC8E6" w14:textId="50D219CC" w:rsidR="002475A8" w:rsidRDefault="00A47EC4" w:rsidP="00A47EC4">
      <w:pPr>
        <w:spacing w:line="360" w:lineRule="auto"/>
        <w:jc w:val="both"/>
        <w:rPr>
          <w:rFonts w:cs="Arial"/>
          <w:sz w:val="22"/>
          <w:szCs w:val="22"/>
          <w:lang w:val="es-ES_tradnl"/>
        </w:rPr>
      </w:pPr>
      <w:r w:rsidRPr="00E42ECE">
        <w:rPr>
          <w:rFonts w:cs="Arial"/>
          <w:sz w:val="22"/>
          <w:szCs w:val="22"/>
          <w:u w:val="single"/>
          <w:lang w:val="es-ES_tradnl"/>
        </w:rPr>
        <w:t xml:space="preserve">Minuto </w:t>
      </w:r>
      <w:r>
        <w:rPr>
          <w:rFonts w:cs="Arial"/>
          <w:sz w:val="22"/>
          <w:szCs w:val="22"/>
          <w:u w:val="single"/>
          <w:lang w:val="es-ES_tradnl"/>
        </w:rPr>
        <w:t>5</w:t>
      </w:r>
      <w:r w:rsidR="002475A8">
        <w:rPr>
          <w:rFonts w:cs="Arial"/>
          <w:sz w:val="22"/>
          <w:szCs w:val="22"/>
          <w:u w:val="single"/>
          <w:lang w:val="es-ES_tradnl"/>
        </w:rPr>
        <w:t>1</w:t>
      </w:r>
      <w:r w:rsidRPr="00E42ECE">
        <w:rPr>
          <w:rFonts w:cs="Arial"/>
          <w:sz w:val="22"/>
          <w:szCs w:val="22"/>
          <w:u w:val="single"/>
          <w:lang w:val="es-ES_tradnl"/>
        </w:rPr>
        <w:t>:</w:t>
      </w:r>
      <w:r w:rsidR="002475A8">
        <w:rPr>
          <w:rFonts w:cs="Arial"/>
          <w:sz w:val="22"/>
          <w:szCs w:val="22"/>
          <w:u w:val="single"/>
          <w:lang w:val="es-ES_tradnl"/>
        </w:rPr>
        <w:t>42</w:t>
      </w:r>
      <w:r w:rsidRPr="00E42ECE">
        <w:rPr>
          <w:rFonts w:cs="Arial"/>
          <w:sz w:val="22"/>
          <w:szCs w:val="22"/>
          <w:lang w:val="es-ES_tradnl"/>
        </w:rPr>
        <w:t xml:space="preserve"> </w:t>
      </w:r>
      <w:r>
        <w:rPr>
          <w:rFonts w:cs="Arial"/>
          <w:sz w:val="22"/>
          <w:szCs w:val="22"/>
          <w:lang w:val="es-ES_tradnl"/>
        </w:rPr>
        <w:t>L</w:t>
      </w:r>
      <w:r w:rsidR="002475A8">
        <w:rPr>
          <w:rFonts w:cs="Arial"/>
          <w:sz w:val="22"/>
          <w:szCs w:val="22"/>
          <w:lang w:val="es-ES_tradnl"/>
        </w:rPr>
        <w:t xml:space="preserve">os señores Directores proceden a analizar la propuesta de la </w:t>
      </w:r>
      <w:r w:rsidR="002475A8" w:rsidRPr="002475A8">
        <w:rPr>
          <w:rFonts w:cs="Arial"/>
          <w:sz w:val="22"/>
          <w:szCs w:val="22"/>
          <w:lang w:val="es-ES_tradnl"/>
        </w:rPr>
        <w:t>Administración</w:t>
      </w:r>
      <w:r w:rsidR="002475A8">
        <w:rPr>
          <w:rFonts w:cs="Arial"/>
          <w:sz w:val="22"/>
          <w:szCs w:val="22"/>
          <w:lang w:val="es-ES_tradnl"/>
        </w:rPr>
        <w:t xml:space="preserve">, planteando una serie de consultas con respecto a los anteriores financiamientos adicionales otorgados a este proyecto de vivienda, </w:t>
      </w:r>
      <w:r w:rsidR="005029FF">
        <w:rPr>
          <w:rFonts w:cs="Arial"/>
          <w:sz w:val="22"/>
          <w:szCs w:val="22"/>
          <w:lang w:val="es-ES_tradnl"/>
        </w:rPr>
        <w:t xml:space="preserve">la inexistencia de </w:t>
      </w:r>
      <w:r w:rsidR="00BA06A0">
        <w:rPr>
          <w:rFonts w:cs="Arial"/>
          <w:sz w:val="22"/>
          <w:szCs w:val="22"/>
          <w:lang w:val="es-ES_tradnl"/>
        </w:rPr>
        <w:t xml:space="preserve">una </w:t>
      </w:r>
      <w:r w:rsidR="005029FF">
        <w:rPr>
          <w:rFonts w:cs="Arial"/>
          <w:sz w:val="22"/>
          <w:szCs w:val="22"/>
          <w:lang w:val="es-ES_tradnl"/>
        </w:rPr>
        <w:t>partida presupuestaria</w:t>
      </w:r>
      <w:r w:rsidR="00BA06A0">
        <w:rPr>
          <w:rFonts w:cs="Arial"/>
          <w:sz w:val="22"/>
          <w:szCs w:val="22"/>
          <w:lang w:val="es-ES_tradnl"/>
        </w:rPr>
        <w:t xml:space="preserve"> en este proyecto </w:t>
      </w:r>
      <w:r w:rsidR="005029FF">
        <w:rPr>
          <w:rFonts w:cs="Arial"/>
          <w:sz w:val="22"/>
          <w:szCs w:val="22"/>
          <w:lang w:val="es-ES_tradnl"/>
        </w:rPr>
        <w:t xml:space="preserve">para </w:t>
      </w:r>
      <w:r w:rsidR="00BA06A0">
        <w:rPr>
          <w:rFonts w:cs="Arial"/>
          <w:sz w:val="22"/>
          <w:szCs w:val="22"/>
          <w:lang w:val="es-ES_tradnl"/>
        </w:rPr>
        <w:t xml:space="preserve">financiar el </w:t>
      </w:r>
      <w:r w:rsidR="005029FF">
        <w:rPr>
          <w:rFonts w:cs="Arial"/>
          <w:sz w:val="22"/>
          <w:szCs w:val="22"/>
          <w:lang w:val="es-ES_tradnl"/>
        </w:rPr>
        <w:t xml:space="preserve">aumento de precios, </w:t>
      </w:r>
      <w:r w:rsidR="00BA06A0">
        <w:rPr>
          <w:rFonts w:cs="Arial"/>
          <w:sz w:val="22"/>
          <w:szCs w:val="22"/>
          <w:lang w:val="es-ES_tradnl"/>
        </w:rPr>
        <w:t xml:space="preserve">la disponibilidad de recursos para el mantenimiento de la PTAR, </w:t>
      </w:r>
      <w:r w:rsidR="00BA5F6C">
        <w:rPr>
          <w:rFonts w:cs="Arial"/>
          <w:sz w:val="22"/>
          <w:szCs w:val="22"/>
          <w:lang w:val="es-ES_tradnl"/>
        </w:rPr>
        <w:t xml:space="preserve">los costos pendientes para la vigilancia de la obras, </w:t>
      </w:r>
      <w:r w:rsidR="008E641F">
        <w:rPr>
          <w:rFonts w:cs="Arial"/>
          <w:sz w:val="22"/>
          <w:szCs w:val="22"/>
          <w:lang w:val="es-ES_tradnl"/>
        </w:rPr>
        <w:t>el estado del proceso de formalización de las operaciones</w:t>
      </w:r>
      <w:r w:rsidR="00DA59BE">
        <w:rPr>
          <w:rFonts w:cs="Arial"/>
          <w:sz w:val="22"/>
          <w:szCs w:val="22"/>
          <w:lang w:val="es-ES_tradnl"/>
        </w:rPr>
        <w:t xml:space="preserve"> y el costo que están teniendo las soluciones habitacionales.</w:t>
      </w:r>
    </w:p>
    <w:p w14:paraId="27347C74" w14:textId="239743B6" w:rsidR="00DA59BE" w:rsidRDefault="00DA59BE" w:rsidP="00A47EC4">
      <w:pPr>
        <w:spacing w:line="360" w:lineRule="auto"/>
        <w:jc w:val="both"/>
        <w:rPr>
          <w:rFonts w:cs="Arial"/>
          <w:sz w:val="22"/>
          <w:szCs w:val="22"/>
          <w:lang w:val="es-ES_tradnl"/>
        </w:rPr>
      </w:pPr>
    </w:p>
    <w:p w14:paraId="1883B1D2" w14:textId="29C166F1" w:rsidR="00DA59BE" w:rsidRDefault="00DA59BE" w:rsidP="00DA59BE">
      <w:pPr>
        <w:spacing w:line="360" w:lineRule="auto"/>
        <w:jc w:val="both"/>
        <w:rPr>
          <w:rFonts w:cs="Arial"/>
          <w:sz w:val="22"/>
          <w:lang w:val="es-ES_tradnl"/>
        </w:rPr>
      </w:pPr>
      <w:r w:rsidRPr="00A25DB7">
        <w:rPr>
          <w:rFonts w:cs="Arial"/>
          <w:sz w:val="22"/>
          <w:u w:val="single"/>
          <w:lang w:val="es-ES_tradnl"/>
        </w:rPr>
        <w:t xml:space="preserve">Minuto </w:t>
      </w:r>
      <w:r w:rsidR="00013F27">
        <w:rPr>
          <w:rFonts w:cs="Arial"/>
          <w:sz w:val="22"/>
          <w:u w:val="single"/>
          <w:lang w:val="es-ES_tradnl"/>
        </w:rPr>
        <w:t>94</w:t>
      </w:r>
      <w:r w:rsidRPr="00A25DB7">
        <w:rPr>
          <w:rFonts w:cs="Arial"/>
          <w:sz w:val="22"/>
          <w:u w:val="single"/>
          <w:lang w:val="es-ES_tradnl"/>
        </w:rPr>
        <w:t>:</w:t>
      </w:r>
      <w:r w:rsidR="00013F27">
        <w:rPr>
          <w:rFonts w:cs="Arial"/>
          <w:sz w:val="22"/>
          <w:u w:val="single"/>
          <w:lang w:val="es-ES_tradnl"/>
        </w:rPr>
        <w:t>35</w:t>
      </w:r>
      <w:r>
        <w:rPr>
          <w:rFonts w:cs="Arial"/>
          <w:sz w:val="22"/>
          <w:lang w:val="es-ES_tradnl"/>
        </w:rPr>
        <w:t xml:space="preserve"> De conformidad con el análisis realizado, </w:t>
      </w:r>
      <w:r w:rsidR="00013F27">
        <w:rPr>
          <w:rFonts w:cs="Arial"/>
          <w:sz w:val="22"/>
          <w:lang w:val="es-ES_tradnl"/>
        </w:rPr>
        <w:t xml:space="preserve">los señores Directores resuelven posponer la resolución de este tema, con el propósito de que en la próxima sesión se presente información adicional a esta </w:t>
      </w:r>
      <w:r w:rsidR="00013F27" w:rsidRPr="00013F27">
        <w:rPr>
          <w:rFonts w:cs="Arial"/>
          <w:sz w:val="22"/>
          <w:lang w:val="es-ES_tradnl"/>
        </w:rPr>
        <w:t>Junta Directiva</w:t>
      </w:r>
      <w:r w:rsidR="00013F27">
        <w:rPr>
          <w:rFonts w:cs="Arial"/>
          <w:sz w:val="22"/>
          <w:lang w:val="es-ES_tradnl"/>
        </w:rPr>
        <w:t>, con respecto a los financiamientos adicionales otorgados a este proyecto de vivienda y una proyección del monto de las actividades que podrían estar pendientes de financiar.</w:t>
      </w:r>
    </w:p>
    <w:p w14:paraId="62676540" w14:textId="77777777" w:rsidR="009D03FE" w:rsidRPr="00D14EAF" w:rsidRDefault="009D03FE" w:rsidP="009D03FE">
      <w:pPr>
        <w:spacing w:line="360" w:lineRule="auto"/>
        <w:jc w:val="both"/>
        <w:rPr>
          <w:rFonts w:cs="Arial"/>
          <w:b/>
          <w:sz w:val="22"/>
        </w:rPr>
      </w:pPr>
      <w:r w:rsidRPr="00D14EAF">
        <w:rPr>
          <w:rFonts w:cs="Arial"/>
          <w:b/>
          <w:sz w:val="22"/>
        </w:rPr>
        <w:t>************</w:t>
      </w:r>
    </w:p>
    <w:p w14:paraId="33A42922" w14:textId="77777777" w:rsidR="009D03FE" w:rsidRDefault="009D03FE" w:rsidP="009D03FE">
      <w:pPr>
        <w:spacing w:line="360" w:lineRule="auto"/>
        <w:jc w:val="both"/>
        <w:rPr>
          <w:rFonts w:cs="Arial"/>
          <w:b/>
          <w:bCs/>
          <w:sz w:val="22"/>
          <w:szCs w:val="22"/>
          <w:u w:val="single"/>
          <w:lang w:val="es-ES_tradnl"/>
        </w:rPr>
      </w:pPr>
    </w:p>
    <w:p w14:paraId="3BCAD1DF" w14:textId="795DED8D"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9449EE">
        <w:rPr>
          <w:rFonts w:cs="Arial"/>
          <w:bCs/>
          <w:sz w:val="22"/>
          <w:szCs w:val="22"/>
          <w:lang w:val="es-ES_tradnl"/>
        </w:rPr>
        <w:t xml:space="preserve"> </w:t>
      </w:r>
      <w:r w:rsidR="009D3C93" w:rsidRPr="009D3C93">
        <w:rPr>
          <w:rFonts w:cs="Arial"/>
          <w:b/>
          <w:bCs/>
          <w:sz w:val="22"/>
          <w:u w:val="single"/>
          <w:lang w:val="es-ES_tradnl"/>
        </w:rPr>
        <w:t>Solicitud de financiamiento adicional y ampliación del plazo del contrato de administración de recursos del proyecto Limón 2000</w:t>
      </w:r>
    </w:p>
    <w:p w14:paraId="6EE22DA7" w14:textId="77777777" w:rsidR="009D03FE" w:rsidRDefault="009D03FE" w:rsidP="009D03FE">
      <w:pPr>
        <w:spacing w:line="360" w:lineRule="auto"/>
        <w:jc w:val="both"/>
        <w:rPr>
          <w:rFonts w:cs="Arial"/>
          <w:sz w:val="22"/>
          <w:szCs w:val="22"/>
        </w:rPr>
      </w:pPr>
    </w:p>
    <w:p w14:paraId="33CDB5BD" w14:textId="6E9FD402" w:rsidR="007275E5" w:rsidRDefault="007275E5" w:rsidP="007275E5">
      <w:pPr>
        <w:spacing w:line="360" w:lineRule="auto"/>
        <w:jc w:val="both"/>
        <w:rPr>
          <w:rFonts w:cs="Arial"/>
          <w:bCs/>
          <w:sz w:val="22"/>
          <w:szCs w:val="22"/>
          <w:lang w:val="es-CR"/>
        </w:rPr>
      </w:pPr>
      <w:r w:rsidRPr="005E6250">
        <w:rPr>
          <w:rFonts w:cs="Arial"/>
          <w:sz w:val="22"/>
          <w:u w:val="single"/>
          <w:lang w:val="es-ES_tradnl"/>
        </w:rPr>
        <w:t xml:space="preserve">Minuto </w:t>
      </w:r>
      <w:r w:rsidR="00013F27">
        <w:rPr>
          <w:rFonts w:cs="Arial"/>
          <w:sz w:val="22"/>
          <w:u w:val="single"/>
          <w:lang w:val="es-ES_tradnl"/>
        </w:rPr>
        <w:t>98</w:t>
      </w:r>
      <w:r w:rsidRPr="005E6250">
        <w:rPr>
          <w:rFonts w:cs="Arial"/>
          <w:sz w:val="22"/>
          <w:u w:val="single"/>
          <w:lang w:val="es-ES_tradnl"/>
        </w:rPr>
        <w:t>:</w:t>
      </w:r>
      <w:r w:rsidR="00013F27">
        <w:rPr>
          <w:rFonts w:cs="Arial"/>
          <w:sz w:val="22"/>
          <w:u w:val="single"/>
          <w:lang w:val="es-ES_tradnl"/>
        </w:rPr>
        <w:t>4</w:t>
      </w:r>
      <w:r w:rsidR="00137B6D">
        <w:rPr>
          <w:rFonts w:cs="Arial"/>
          <w:sz w:val="22"/>
          <w:u w:val="single"/>
          <w:lang w:val="es-ES_tradnl"/>
        </w:rPr>
        <w:t>8</w:t>
      </w:r>
      <w:r>
        <w:rPr>
          <w:rFonts w:cs="Arial"/>
          <w:sz w:val="22"/>
          <w:lang w:val="es-ES_tradnl"/>
        </w:rPr>
        <w:t xml:space="preserve"> Se </w:t>
      </w:r>
      <w:r w:rsidR="00265234" w:rsidRPr="00265234">
        <w:rPr>
          <w:rFonts w:cs="Arial"/>
          <w:sz w:val="22"/>
          <w:lang w:val="es-ES_tradnl"/>
        </w:rPr>
        <w:t>retira temporalmente de la sesión el señor Gerente General, quien se excusa de participar en la discusión y resolución de este asunto</w:t>
      </w:r>
      <w:r w:rsidR="00265234">
        <w:rPr>
          <w:rFonts w:cs="Arial"/>
          <w:sz w:val="22"/>
          <w:lang w:val="es-ES_tradnl"/>
        </w:rPr>
        <w:t xml:space="preserve">, debido a que se trata de un proyecto gestionado por la MUCAP; y se </w:t>
      </w:r>
      <w:r>
        <w:rPr>
          <w:rFonts w:cs="Arial"/>
          <w:sz w:val="22"/>
          <w:lang w:val="es-ES_tradnl"/>
        </w:rPr>
        <w:t>procede a conocer el oficio</w:t>
      </w:r>
      <w:r>
        <w:rPr>
          <w:rFonts w:cs="Arial"/>
          <w:bCs/>
          <w:sz w:val="22"/>
          <w:szCs w:val="22"/>
        </w:rPr>
        <w:t xml:space="preserve"> </w:t>
      </w:r>
      <w:r w:rsidR="007A48EE">
        <w:rPr>
          <w:rFonts w:cs="Arial"/>
          <w:bCs/>
          <w:sz w:val="22"/>
          <w:szCs w:val="22"/>
          <w:lang w:val="es-CR"/>
        </w:rPr>
        <w:t>SGO</w:t>
      </w:r>
      <w:r w:rsidRPr="000347BB">
        <w:rPr>
          <w:rFonts w:cs="Arial"/>
          <w:bCs/>
          <w:sz w:val="22"/>
          <w:szCs w:val="22"/>
          <w:lang w:val="es-CR"/>
        </w:rPr>
        <w:t>-ME-</w:t>
      </w:r>
      <w:r w:rsidR="007A48EE">
        <w:rPr>
          <w:rFonts w:cs="Arial"/>
          <w:bCs/>
          <w:sz w:val="22"/>
          <w:szCs w:val="22"/>
          <w:lang w:val="es-CR"/>
        </w:rPr>
        <w:t>0195</w:t>
      </w:r>
      <w:r w:rsidRPr="000347BB">
        <w:rPr>
          <w:rFonts w:cs="Arial"/>
          <w:bCs/>
          <w:sz w:val="22"/>
          <w:szCs w:val="22"/>
          <w:lang w:val="es-CR"/>
        </w:rPr>
        <w:t>-20</w:t>
      </w:r>
      <w:r>
        <w:rPr>
          <w:rFonts w:cs="Arial"/>
          <w:bCs/>
          <w:sz w:val="22"/>
          <w:szCs w:val="22"/>
          <w:lang w:val="es-CR"/>
        </w:rPr>
        <w:t>2</w:t>
      </w:r>
      <w:r w:rsidR="007A48EE">
        <w:rPr>
          <w:rFonts w:cs="Arial"/>
          <w:bCs/>
          <w:sz w:val="22"/>
          <w:szCs w:val="22"/>
          <w:lang w:val="es-CR"/>
        </w:rPr>
        <w:t>2</w:t>
      </w:r>
      <w:r w:rsidRPr="000347BB">
        <w:rPr>
          <w:rFonts w:cs="Arial"/>
          <w:bCs/>
          <w:sz w:val="22"/>
          <w:szCs w:val="22"/>
          <w:lang w:val="es-CR"/>
        </w:rPr>
        <w:t xml:space="preserve"> del </w:t>
      </w:r>
      <w:r>
        <w:rPr>
          <w:rFonts w:cs="Arial"/>
          <w:bCs/>
          <w:sz w:val="22"/>
          <w:szCs w:val="22"/>
          <w:lang w:val="es-CR"/>
        </w:rPr>
        <w:t>2</w:t>
      </w:r>
      <w:r w:rsidR="007A48EE">
        <w:rPr>
          <w:rFonts w:cs="Arial"/>
          <w:bCs/>
          <w:sz w:val="22"/>
          <w:szCs w:val="22"/>
          <w:lang w:val="es-CR"/>
        </w:rPr>
        <w:t>9 de abril</w:t>
      </w:r>
      <w:r w:rsidRPr="000347BB">
        <w:rPr>
          <w:rFonts w:cs="Arial"/>
          <w:bCs/>
          <w:sz w:val="22"/>
          <w:szCs w:val="22"/>
          <w:lang w:val="es-CR"/>
        </w:rPr>
        <w:t xml:space="preserve"> de 20</w:t>
      </w:r>
      <w:r>
        <w:rPr>
          <w:rFonts w:cs="Arial"/>
          <w:bCs/>
          <w:sz w:val="22"/>
          <w:szCs w:val="22"/>
          <w:lang w:val="es-CR"/>
        </w:rPr>
        <w:t>2</w:t>
      </w:r>
      <w:r w:rsidR="007A48EE">
        <w:rPr>
          <w:rFonts w:cs="Arial"/>
          <w:bCs/>
          <w:sz w:val="22"/>
          <w:szCs w:val="22"/>
          <w:lang w:val="es-CR"/>
        </w:rPr>
        <w:t>2</w:t>
      </w:r>
      <w:r w:rsidRPr="000347BB">
        <w:rPr>
          <w:rFonts w:cs="Arial"/>
          <w:bCs/>
          <w:sz w:val="22"/>
          <w:szCs w:val="22"/>
          <w:lang w:val="es-CR"/>
        </w:rPr>
        <w:t xml:space="preserve">, </w:t>
      </w:r>
      <w:r>
        <w:rPr>
          <w:rFonts w:cs="Arial"/>
          <w:bCs/>
          <w:sz w:val="22"/>
          <w:szCs w:val="22"/>
          <w:lang w:val="es-CR"/>
        </w:rPr>
        <w:t xml:space="preserve">mediante el cual, </w:t>
      </w:r>
      <w:r w:rsidRPr="00EA7ADB">
        <w:rPr>
          <w:rFonts w:cs="Arial"/>
          <w:sz w:val="22"/>
          <w:szCs w:val="22"/>
        </w:rPr>
        <w:t xml:space="preserve">la </w:t>
      </w:r>
      <w:r w:rsidR="007A48EE">
        <w:rPr>
          <w:rFonts w:cs="Arial"/>
          <w:sz w:val="22"/>
          <w:szCs w:val="22"/>
        </w:rPr>
        <w:t>Subgerencia de Operaciones</w:t>
      </w:r>
      <w:r w:rsidRPr="00EA7ADB">
        <w:rPr>
          <w:rFonts w:cs="Arial"/>
          <w:sz w:val="22"/>
          <w:szCs w:val="22"/>
        </w:rPr>
        <w:t xml:space="preserve"> </w:t>
      </w:r>
      <w:r>
        <w:rPr>
          <w:rFonts w:cs="Arial"/>
          <w:sz w:val="22"/>
          <w:szCs w:val="22"/>
        </w:rPr>
        <w:t xml:space="preserve">avala y </w:t>
      </w:r>
      <w:r w:rsidRPr="00EA7ADB">
        <w:rPr>
          <w:rFonts w:cs="Arial"/>
          <w:sz w:val="22"/>
          <w:szCs w:val="22"/>
        </w:rPr>
        <w:t>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sidR="007A48EE">
        <w:rPr>
          <w:rFonts w:cs="Arial"/>
          <w:color w:val="000000"/>
          <w:sz w:val="22"/>
          <w:szCs w:val="22"/>
        </w:rPr>
        <w:t>0427</w:t>
      </w:r>
      <w:r w:rsidRPr="00EA7ADB">
        <w:rPr>
          <w:rFonts w:cs="Arial"/>
          <w:color w:val="000000"/>
          <w:sz w:val="22"/>
          <w:szCs w:val="22"/>
        </w:rPr>
        <w:t>-20</w:t>
      </w:r>
      <w:r>
        <w:rPr>
          <w:rFonts w:cs="Arial"/>
          <w:color w:val="000000"/>
          <w:sz w:val="22"/>
          <w:szCs w:val="22"/>
        </w:rPr>
        <w:t>2</w:t>
      </w:r>
      <w:r w:rsidR="007A48EE">
        <w:rPr>
          <w:rFonts w:cs="Arial"/>
          <w:color w:val="000000"/>
          <w:sz w:val="22"/>
          <w:szCs w:val="22"/>
        </w:rPr>
        <w:t>2</w:t>
      </w:r>
      <w:r>
        <w:rPr>
          <w:rFonts w:cs="Arial"/>
          <w:color w:val="000000"/>
          <w:sz w:val="22"/>
          <w:szCs w:val="22"/>
        </w:rPr>
        <w:t xml:space="preserve"> de la </w:t>
      </w:r>
      <w:r w:rsidRPr="00EA7ADB">
        <w:rPr>
          <w:rFonts w:cs="Arial"/>
          <w:color w:val="000000"/>
          <w:sz w:val="22"/>
          <w:szCs w:val="22"/>
        </w:rPr>
        <w:t xml:space="preserve">Dirección FOSUVI, que contiene </w:t>
      </w:r>
      <w:r w:rsidRPr="002F0FBB">
        <w:rPr>
          <w:rFonts w:cs="Arial"/>
          <w:color w:val="000000"/>
          <w:sz w:val="22"/>
          <w:szCs w:val="22"/>
        </w:rPr>
        <w:t>los resultados del estudio realizado a la solicitud de</w:t>
      </w:r>
      <w:r>
        <w:rPr>
          <w:rFonts w:cs="Arial"/>
          <w:color w:val="000000"/>
          <w:sz w:val="22"/>
          <w:szCs w:val="22"/>
        </w:rPr>
        <w:t xml:space="preserve"> Mutual </w:t>
      </w:r>
      <w:r w:rsidR="00265234">
        <w:rPr>
          <w:rFonts w:cs="Arial"/>
          <w:color w:val="000000"/>
          <w:sz w:val="22"/>
          <w:szCs w:val="22"/>
        </w:rPr>
        <w:t xml:space="preserve">Cartago </w:t>
      </w:r>
      <w:r w:rsidR="00265234" w:rsidRPr="00265234">
        <w:rPr>
          <w:rFonts w:cs="Arial"/>
          <w:color w:val="000000"/>
          <w:sz w:val="22"/>
          <w:szCs w:val="22"/>
          <w:lang w:val="es-ES_tradnl"/>
        </w:rPr>
        <w:t>de Ahorro y Préstamo</w:t>
      </w:r>
      <w:r w:rsidR="00265234">
        <w:rPr>
          <w:rFonts w:cs="Arial"/>
          <w:color w:val="000000"/>
          <w:sz w:val="22"/>
          <w:szCs w:val="22"/>
          <w:lang w:val="es-ES_tradnl"/>
        </w:rPr>
        <w:t xml:space="preserve"> (MUCAP)</w:t>
      </w:r>
      <w:r>
        <w:rPr>
          <w:rFonts w:cs="Arial"/>
          <w:color w:val="000000"/>
          <w:sz w:val="22"/>
          <w:szCs w:val="22"/>
          <w:lang w:val="es-ES_tradnl"/>
        </w:rPr>
        <w:t>,</w:t>
      </w:r>
      <w:r>
        <w:rPr>
          <w:rFonts w:cs="Arial"/>
          <w:color w:val="000000"/>
          <w:sz w:val="22"/>
          <w:szCs w:val="22"/>
        </w:rPr>
        <w:t xml:space="preserve"> </w:t>
      </w:r>
      <w:r>
        <w:rPr>
          <w:rFonts w:cs="Arial"/>
          <w:sz w:val="22"/>
          <w:szCs w:val="22"/>
        </w:rPr>
        <w:t xml:space="preserve">para </w:t>
      </w:r>
      <w:r w:rsidRPr="00AA6479">
        <w:rPr>
          <w:rFonts w:cs="Arial"/>
          <w:color w:val="000000"/>
          <w:sz w:val="22"/>
          <w:szCs w:val="22"/>
        </w:rPr>
        <w:t>prorrogar</w:t>
      </w:r>
      <w:r w:rsidRPr="00AA6479">
        <w:rPr>
          <w:rFonts w:cs="Arial"/>
          <w:sz w:val="22"/>
          <w:szCs w:val="22"/>
        </w:rPr>
        <w:t xml:space="preserve"> el plazo</w:t>
      </w:r>
      <w:r w:rsidRPr="00AA6479">
        <w:rPr>
          <w:rFonts w:cs="Arial"/>
          <w:sz w:val="22"/>
          <w:szCs w:val="22"/>
          <w:lang w:val="es-ES_tradnl"/>
        </w:rPr>
        <w:t xml:space="preserve"> </w:t>
      </w:r>
      <w:r>
        <w:rPr>
          <w:rFonts w:cs="Arial"/>
          <w:sz w:val="22"/>
          <w:szCs w:val="22"/>
          <w:lang w:val="es-ES_tradnl"/>
        </w:rPr>
        <w:t xml:space="preserve">del contrato de </w:t>
      </w:r>
      <w:r>
        <w:rPr>
          <w:rFonts w:cs="Arial"/>
          <w:sz w:val="22"/>
          <w:szCs w:val="22"/>
          <w:lang w:val="es-ES_tradnl"/>
        </w:rPr>
        <w:lastRenderedPageBreak/>
        <w:t xml:space="preserve">administración de recursos, así como para </w:t>
      </w:r>
      <w:r w:rsidRPr="00AA6479">
        <w:rPr>
          <w:rFonts w:cs="Arial"/>
          <w:sz w:val="22"/>
          <w:szCs w:val="22"/>
          <w:lang w:val="es-ES_tradnl"/>
        </w:rPr>
        <w:t>financiar</w:t>
      </w:r>
      <w:r w:rsidRPr="00AA6479">
        <w:rPr>
          <w:rFonts w:cs="Arial"/>
          <w:sz w:val="22"/>
          <w:szCs w:val="22"/>
        </w:rPr>
        <w:t xml:space="preserve">, al amparo del artículo 59 de la Ley del Sistema Financiero Nacional para la Vivienda, actividades adicionales no contempladas originalmente en el </w:t>
      </w:r>
      <w:r w:rsidR="008C7CE6" w:rsidRPr="008C7CE6">
        <w:rPr>
          <w:rFonts w:cs="Arial"/>
          <w:sz w:val="22"/>
          <w:szCs w:val="22"/>
        </w:rPr>
        <w:t>Sistema de Recolección y Tratamiento de Aguas Residuales del proyecto Limón 2000, ubicado en el cantón y provincia de Limón</w:t>
      </w:r>
      <w:r w:rsidR="008C7CE6">
        <w:rPr>
          <w:rFonts w:cs="Arial"/>
          <w:sz w:val="22"/>
          <w:szCs w:val="22"/>
        </w:rPr>
        <w:t>.</w:t>
      </w:r>
      <w:r>
        <w:rPr>
          <w:rFonts w:cs="Arial"/>
          <w:sz w:val="22"/>
          <w:szCs w:val="22"/>
        </w:rPr>
        <w:t xml:space="preserve">  Dichos documentos se adjuntan al expediente del acta.</w:t>
      </w:r>
    </w:p>
    <w:p w14:paraId="75C1D226" w14:textId="77777777" w:rsidR="007275E5" w:rsidRDefault="007275E5" w:rsidP="007275E5">
      <w:pPr>
        <w:spacing w:line="360" w:lineRule="auto"/>
        <w:jc w:val="both"/>
        <w:rPr>
          <w:rFonts w:cs="Arial"/>
          <w:sz w:val="22"/>
        </w:rPr>
      </w:pPr>
    </w:p>
    <w:p w14:paraId="7B74D8A3" w14:textId="77777777" w:rsidR="007A48EE" w:rsidRDefault="007275E5" w:rsidP="007275E5">
      <w:pPr>
        <w:spacing w:line="360" w:lineRule="auto"/>
        <w:jc w:val="both"/>
        <w:rPr>
          <w:rFonts w:cs="Arial"/>
          <w:sz w:val="22"/>
          <w:szCs w:val="22"/>
          <w:lang w:val="es-ES_tradnl"/>
        </w:rPr>
      </w:pPr>
      <w:r w:rsidRPr="00AA6479">
        <w:rPr>
          <w:rFonts w:cs="Arial"/>
          <w:sz w:val="22"/>
          <w:szCs w:val="22"/>
        </w:rPr>
        <w:t xml:space="preserve">La </w:t>
      </w:r>
      <w:r>
        <w:rPr>
          <w:rFonts w:cs="Arial"/>
          <w:sz w:val="22"/>
          <w:szCs w:val="22"/>
        </w:rPr>
        <w:t xml:space="preserve">arquitecta Salas Rodríguez </w:t>
      </w:r>
      <w:r w:rsidRPr="00AA6479">
        <w:rPr>
          <w:rFonts w:cs="Arial"/>
          <w:sz w:val="22"/>
          <w:szCs w:val="22"/>
        </w:rPr>
        <w:t>expone los alcances del citado informe, destacando que una vez valorados técnica y financieramente los documentos que sustentan la solicitud de la entidad autorizada, se recomienda</w:t>
      </w:r>
      <w:r w:rsidR="007A48EE">
        <w:rPr>
          <w:rFonts w:cs="Arial"/>
          <w:sz w:val="22"/>
          <w:szCs w:val="22"/>
        </w:rPr>
        <w:t xml:space="preserve"> acoger la petición d</w:t>
      </w:r>
      <w:r w:rsidR="007A48EE" w:rsidRPr="00AA6479">
        <w:rPr>
          <w:rFonts w:cs="Arial"/>
          <w:sz w:val="22"/>
          <w:szCs w:val="22"/>
          <w:lang w:val="es-ES_tradnl"/>
        </w:rPr>
        <w:t xml:space="preserve">e la entidad autorizada, en </w:t>
      </w:r>
      <w:r w:rsidR="007A48EE">
        <w:rPr>
          <w:rFonts w:cs="Arial"/>
          <w:sz w:val="22"/>
          <w:szCs w:val="22"/>
          <w:lang w:val="es-ES_tradnl"/>
        </w:rPr>
        <w:t xml:space="preserve">los siguientes términos: a) </w:t>
      </w:r>
      <w:r w:rsidR="007A48EE" w:rsidRPr="008C70B3">
        <w:rPr>
          <w:rFonts w:cs="Arial"/>
          <w:sz w:val="22"/>
          <w:szCs w:val="22"/>
          <w:lang w:val="es-CR"/>
        </w:rPr>
        <w:t>amplia</w:t>
      </w:r>
      <w:r w:rsidR="007A48EE">
        <w:rPr>
          <w:rFonts w:cs="Arial"/>
          <w:sz w:val="22"/>
          <w:szCs w:val="22"/>
          <w:lang w:val="es-CR"/>
        </w:rPr>
        <w:t>r</w:t>
      </w:r>
      <w:r w:rsidR="007A48EE" w:rsidRPr="008C70B3">
        <w:rPr>
          <w:rFonts w:cs="Arial"/>
          <w:sz w:val="22"/>
          <w:szCs w:val="22"/>
          <w:lang w:val="es-CR"/>
        </w:rPr>
        <w:t xml:space="preserve"> </w:t>
      </w:r>
      <w:r w:rsidR="007A48EE">
        <w:rPr>
          <w:rFonts w:cs="Arial"/>
          <w:sz w:val="22"/>
          <w:szCs w:val="22"/>
          <w:lang w:val="es-CR"/>
        </w:rPr>
        <w:t>el</w:t>
      </w:r>
      <w:r w:rsidR="007A48EE" w:rsidRPr="008C70B3">
        <w:rPr>
          <w:rFonts w:cs="Arial"/>
          <w:sz w:val="22"/>
          <w:szCs w:val="22"/>
          <w:lang w:val="es-CR"/>
        </w:rPr>
        <w:t xml:space="preserve"> plazo constructivo sin el cobro de multas hasta el 31 de mayo del 2022, puesto que se considera que hasta esa fecha el retraso no es imputable a la empresa constructora; b) ampliar el plazo constructivo cobrando las multas respectivas establecidas en el contrato, hasta el 10 de junio del 2022; c) </w:t>
      </w:r>
      <w:r w:rsidR="007A48EE">
        <w:rPr>
          <w:rFonts w:cs="Arial"/>
          <w:sz w:val="22"/>
          <w:szCs w:val="22"/>
          <w:lang w:val="es-CR"/>
        </w:rPr>
        <w:t xml:space="preserve">autorizar un plazo de hasta el </w:t>
      </w:r>
      <w:r w:rsidR="007A48EE" w:rsidRPr="00FB4321">
        <w:rPr>
          <w:rFonts w:cs="Arial"/>
          <w:sz w:val="22"/>
          <w:szCs w:val="22"/>
          <w:lang w:val="es-CR"/>
        </w:rPr>
        <w:t>10 de diciembre de 2023, para la operación y mantenimiento de la Planta de Tratamiento de Aguas Residuales</w:t>
      </w:r>
      <w:r w:rsidR="007A48EE" w:rsidRPr="00D97E5A">
        <w:rPr>
          <w:rFonts w:cs="Arial"/>
          <w:sz w:val="22"/>
          <w:szCs w:val="22"/>
          <w:lang w:val="es-CR"/>
        </w:rPr>
        <w:t xml:space="preserve"> (PTAR); d) autorizar un plazo de hasta </w:t>
      </w:r>
      <w:r w:rsidR="007A48EE" w:rsidRPr="00FB4321">
        <w:rPr>
          <w:rFonts w:cs="Arial"/>
          <w:sz w:val="22"/>
          <w:szCs w:val="22"/>
          <w:lang w:val="es-CR"/>
        </w:rPr>
        <w:t>el 10 de marzo de 2024, para la entrega del cierre técnico y financiero, incluye</w:t>
      </w:r>
      <w:r w:rsidR="007A48EE">
        <w:rPr>
          <w:rFonts w:cs="Arial"/>
          <w:sz w:val="22"/>
          <w:szCs w:val="22"/>
          <w:lang w:val="es-CR"/>
        </w:rPr>
        <w:t>ndo en este</w:t>
      </w:r>
      <w:r w:rsidR="007A48EE" w:rsidRPr="00FB4321">
        <w:rPr>
          <w:rFonts w:cs="Arial"/>
          <w:sz w:val="22"/>
          <w:szCs w:val="22"/>
          <w:lang w:val="es-CR"/>
        </w:rPr>
        <w:t xml:space="preserve"> plazo </w:t>
      </w:r>
      <w:r w:rsidR="007A48EE">
        <w:rPr>
          <w:rFonts w:cs="Arial"/>
          <w:sz w:val="22"/>
          <w:szCs w:val="22"/>
          <w:lang w:val="es-CR"/>
        </w:rPr>
        <w:t>la</w:t>
      </w:r>
      <w:r w:rsidR="007A48EE" w:rsidRPr="00FB4321">
        <w:rPr>
          <w:rFonts w:cs="Arial"/>
          <w:sz w:val="22"/>
          <w:szCs w:val="22"/>
          <w:lang w:val="es-CR"/>
        </w:rPr>
        <w:t xml:space="preserve"> tramitación en el BANHVI, por lo que la Entidad Autorizada deberá remitir el cierre en un plazo no mayor a un mes y medio posterior al término de la operación y manteniendo de la</w:t>
      </w:r>
      <w:r w:rsidR="007A48EE">
        <w:rPr>
          <w:rFonts w:cs="Arial"/>
          <w:sz w:val="22"/>
          <w:szCs w:val="22"/>
          <w:lang w:val="es-CR"/>
        </w:rPr>
        <w:t xml:space="preserve"> PTAR; y e) avalar un financiamiento adicional</w:t>
      </w:r>
      <w:r w:rsidR="007A48EE" w:rsidRPr="00FB4321">
        <w:rPr>
          <w:rFonts w:cs="Arial"/>
          <w:sz w:val="22"/>
          <w:szCs w:val="22"/>
          <w:lang w:val="es-CR"/>
        </w:rPr>
        <w:t xml:space="preserve"> por un monto ¢8.015.227,27 (ocho millones quince mil doscientos veinte siete colones con 27/100)</w:t>
      </w:r>
      <w:r w:rsidR="007A48EE">
        <w:rPr>
          <w:rFonts w:cs="Arial"/>
          <w:sz w:val="22"/>
          <w:szCs w:val="22"/>
          <w:lang w:val="es-CR"/>
        </w:rPr>
        <w:t>,</w:t>
      </w:r>
      <w:r w:rsidR="007A48EE" w:rsidRPr="00FB4321">
        <w:rPr>
          <w:rFonts w:cs="Arial"/>
          <w:sz w:val="22"/>
          <w:szCs w:val="22"/>
          <w:lang w:val="es-CR"/>
        </w:rPr>
        <w:t xml:space="preserve"> para cubrir los costos indirectos asociados a la ampliación de</w:t>
      </w:r>
      <w:r w:rsidR="007A48EE">
        <w:rPr>
          <w:rFonts w:cs="Arial"/>
          <w:sz w:val="22"/>
          <w:szCs w:val="22"/>
          <w:lang w:val="es-CR"/>
        </w:rPr>
        <w:t>l</w:t>
      </w:r>
      <w:r w:rsidR="007A48EE" w:rsidRPr="00FB4321">
        <w:rPr>
          <w:rFonts w:cs="Arial"/>
          <w:sz w:val="22"/>
          <w:szCs w:val="22"/>
          <w:lang w:val="es-CR"/>
        </w:rPr>
        <w:t xml:space="preserve"> plazo. </w:t>
      </w:r>
      <w:r w:rsidR="007A48EE">
        <w:rPr>
          <w:rFonts w:cs="Arial"/>
          <w:sz w:val="22"/>
          <w:szCs w:val="22"/>
          <w:lang w:val="es-CR"/>
        </w:rPr>
        <w:t>Todo lo anterior, según</w:t>
      </w:r>
      <w:r w:rsidR="007A48EE">
        <w:rPr>
          <w:rFonts w:cs="Arial"/>
          <w:sz w:val="22"/>
          <w:szCs w:val="22"/>
          <w:lang w:val="es-ES_tradnl"/>
        </w:rPr>
        <w:t xml:space="preserve"> lo dictaminado por el Departamento Técnico.</w:t>
      </w:r>
    </w:p>
    <w:p w14:paraId="618BDADC" w14:textId="77777777" w:rsidR="007A48EE" w:rsidRDefault="007A48EE" w:rsidP="007275E5">
      <w:pPr>
        <w:spacing w:line="360" w:lineRule="auto"/>
        <w:jc w:val="both"/>
        <w:rPr>
          <w:rFonts w:cs="Arial"/>
          <w:sz w:val="22"/>
          <w:szCs w:val="22"/>
          <w:lang w:val="es-ES_tradnl"/>
        </w:rPr>
      </w:pPr>
    </w:p>
    <w:p w14:paraId="313764F6" w14:textId="6B42D1EC" w:rsidR="007275E5" w:rsidRDefault="007275E5" w:rsidP="007275E5">
      <w:pPr>
        <w:spacing w:line="360" w:lineRule="auto"/>
        <w:jc w:val="both"/>
        <w:rPr>
          <w:rFonts w:cs="Arial"/>
          <w:bCs/>
          <w:sz w:val="22"/>
          <w:szCs w:val="22"/>
        </w:rPr>
      </w:pPr>
      <w:r>
        <w:rPr>
          <w:rFonts w:cs="Arial"/>
          <w:bCs/>
          <w:sz w:val="22"/>
          <w:szCs w:val="22"/>
          <w:u w:val="single"/>
        </w:rPr>
        <w:t>Minuto 1</w:t>
      </w:r>
      <w:r w:rsidR="00AB1EE7">
        <w:rPr>
          <w:rFonts w:cs="Arial"/>
          <w:bCs/>
          <w:sz w:val="22"/>
          <w:szCs w:val="22"/>
          <w:u w:val="single"/>
        </w:rPr>
        <w:t>05</w:t>
      </w:r>
      <w:r w:rsidRPr="00ED0EF0">
        <w:rPr>
          <w:rFonts w:cs="Arial"/>
          <w:bCs/>
          <w:sz w:val="22"/>
          <w:szCs w:val="22"/>
          <w:u w:val="single"/>
        </w:rPr>
        <w:t>:</w:t>
      </w:r>
      <w:r w:rsidR="00AB1EE7">
        <w:rPr>
          <w:rFonts w:cs="Arial"/>
          <w:bCs/>
          <w:sz w:val="22"/>
          <w:szCs w:val="22"/>
          <w:u w:val="single"/>
        </w:rPr>
        <w:t>15</w:t>
      </w:r>
      <w:r>
        <w:rPr>
          <w:rFonts w:cs="Arial"/>
          <w:bCs/>
          <w:sz w:val="22"/>
          <w:szCs w:val="22"/>
        </w:rPr>
        <w:t xml:space="preserve"> </w:t>
      </w:r>
      <w:r>
        <w:rPr>
          <w:rFonts w:cs="Arial"/>
          <w:color w:val="000000"/>
          <w:sz w:val="22"/>
          <w:szCs w:val="22"/>
        </w:rPr>
        <w:t>Cono</w:t>
      </w:r>
      <w:r>
        <w:rPr>
          <w:rFonts w:cs="Arial"/>
          <w:bCs/>
          <w:sz w:val="22"/>
          <w:szCs w:val="22"/>
        </w:rPr>
        <w:t xml:space="preserve">cida la propuesta de la </w:t>
      </w:r>
      <w:r w:rsidRPr="00854939">
        <w:rPr>
          <w:rFonts w:cs="Arial"/>
          <w:bCs/>
          <w:sz w:val="22"/>
          <w:szCs w:val="22"/>
        </w:rPr>
        <w:t>Administración</w:t>
      </w:r>
      <w:r>
        <w:rPr>
          <w:rFonts w:cs="Arial"/>
          <w:bCs/>
          <w:sz w:val="22"/>
          <w:szCs w:val="22"/>
        </w:rPr>
        <w:t xml:space="preserve">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actuar de la forma que recomienda la Dirección FOSUVI en el referido informe técnico y</w:t>
      </w:r>
      <w:r>
        <w:rPr>
          <w:rFonts w:cs="Arial"/>
          <w:sz w:val="22"/>
          <w:szCs w:val="22"/>
        </w:rPr>
        <w:t xml:space="preserve"> según se indica en el </w:t>
      </w:r>
      <w:r w:rsidRPr="00063967">
        <w:rPr>
          <w:rFonts w:cs="Arial"/>
          <w:b/>
          <w:sz w:val="22"/>
          <w:szCs w:val="22"/>
        </w:rPr>
        <w:t>Acuerdo N°</w:t>
      </w:r>
      <w:r>
        <w:rPr>
          <w:rFonts w:cs="Arial"/>
          <w:b/>
          <w:sz w:val="22"/>
          <w:szCs w:val="22"/>
        </w:rPr>
        <w:t xml:space="preserve"> 4</w:t>
      </w:r>
      <w:r>
        <w:rPr>
          <w:rFonts w:cs="Arial"/>
          <w:sz w:val="22"/>
          <w:szCs w:val="22"/>
        </w:rPr>
        <w:t xml:space="preserve"> que se anexa a esta minuta.</w:t>
      </w:r>
    </w:p>
    <w:p w14:paraId="29638D11" w14:textId="77777777" w:rsidR="009D03FE" w:rsidRPr="00D14EAF" w:rsidRDefault="009D03FE" w:rsidP="009D03FE">
      <w:pPr>
        <w:spacing w:line="360" w:lineRule="auto"/>
        <w:jc w:val="both"/>
        <w:rPr>
          <w:rFonts w:cs="Arial"/>
          <w:b/>
          <w:sz w:val="22"/>
        </w:rPr>
      </w:pPr>
      <w:r w:rsidRPr="00D14EAF">
        <w:rPr>
          <w:rFonts w:cs="Arial"/>
          <w:b/>
          <w:sz w:val="22"/>
        </w:rPr>
        <w:t>************</w:t>
      </w:r>
    </w:p>
    <w:p w14:paraId="6B277B7F" w14:textId="77777777" w:rsidR="009D03FE" w:rsidRDefault="009D03FE" w:rsidP="009D03FE">
      <w:pPr>
        <w:spacing w:line="360" w:lineRule="auto"/>
        <w:jc w:val="both"/>
        <w:rPr>
          <w:rFonts w:cs="Arial"/>
          <w:b/>
          <w:sz w:val="22"/>
          <w:szCs w:val="22"/>
          <w:u w:val="single"/>
          <w:lang w:val="es-ES_tradnl"/>
        </w:rPr>
      </w:pPr>
    </w:p>
    <w:p w14:paraId="64B9AB6C" w14:textId="74BE2E98"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9D3C93" w:rsidRPr="009D3C93">
        <w:rPr>
          <w:rFonts w:cs="Arial"/>
          <w:b/>
          <w:bCs/>
          <w:sz w:val="22"/>
          <w:u w:val="single"/>
          <w:lang w:val="es-ES_tradnl"/>
        </w:rPr>
        <w:t>Solicitud de ampliación del plazo del contrato de administración de recursos del proyecto Corrales Negros</w:t>
      </w:r>
    </w:p>
    <w:p w14:paraId="41F24AD7" w14:textId="77777777" w:rsidR="009D03FE" w:rsidRDefault="009D03FE" w:rsidP="009D03FE">
      <w:pPr>
        <w:spacing w:line="360" w:lineRule="auto"/>
        <w:jc w:val="both"/>
        <w:rPr>
          <w:rFonts w:cs="Arial"/>
          <w:sz w:val="22"/>
          <w:szCs w:val="22"/>
        </w:rPr>
      </w:pPr>
    </w:p>
    <w:p w14:paraId="18A719AD" w14:textId="5E6C9F3C" w:rsidR="00816FD6" w:rsidRPr="00816FD6" w:rsidRDefault="00816FD6" w:rsidP="00816FD6">
      <w:pPr>
        <w:spacing w:line="360" w:lineRule="auto"/>
        <w:jc w:val="both"/>
        <w:rPr>
          <w:rFonts w:cs="Arial"/>
          <w:sz w:val="22"/>
          <w:szCs w:val="22"/>
        </w:rPr>
      </w:pPr>
      <w:r w:rsidRPr="000631B7">
        <w:rPr>
          <w:rFonts w:cs="Arial"/>
          <w:sz w:val="22"/>
          <w:szCs w:val="22"/>
          <w:u w:val="single"/>
        </w:rPr>
        <w:t xml:space="preserve">Minuto </w:t>
      </w:r>
      <w:r w:rsidR="00AB1EE7">
        <w:rPr>
          <w:rFonts w:cs="Arial"/>
          <w:sz w:val="22"/>
          <w:szCs w:val="22"/>
          <w:u w:val="single"/>
        </w:rPr>
        <w:t>106</w:t>
      </w:r>
      <w:r w:rsidRPr="000631B7">
        <w:rPr>
          <w:rFonts w:cs="Arial"/>
          <w:sz w:val="22"/>
          <w:szCs w:val="22"/>
          <w:u w:val="single"/>
        </w:rPr>
        <w:t>:</w:t>
      </w:r>
      <w:r w:rsidR="00AB1EE7">
        <w:rPr>
          <w:rFonts w:cs="Arial"/>
          <w:sz w:val="22"/>
          <w:szCs w:val="22"/>
          <w:u w:val="single"/>
        </w:rPr>
        <w:t>3</w:t>
      </w:r>
      <w:r w:rsidRPr="000631B7">
        <w:rPr>
          <w:rFonts w:cs="Arial"/>
          <w:sz w:val="22"/>
          <w:szCs w:val="22"/>
          <w:u w:val="single"/>
        </w:rPr>
        <w:t>3</w:t>
      </w:r>
      <w:r w:rsidRPr="00816FD6">
        <w:rPr>
          <w:rFonts w:cs="Arial"/>
          <w:sz w:val="22"/>
          <w:szCs w:val="22"/>
        </w:rPr>
        <w:t xml:space="preserve"> Se re</w:t>
      </w:r>
      <w:r w:rsidR="00AB1EE7">
        <w:rPr>
          <w:rFonts w:cs="Arial"/>
          <w:sz w:val="22"/>
          <w:szCs w:val="22"/>
        </w:rPr>
        <w:t>incorpora a la sesión el señor Gerente General y</w:t>
      </w:r>
      <w:r w:rsidRPr="00816FD6">
        <w:rPr>
          <w:rFonts w:cs="Arial"/>
          <w:sz w:val="22"/>
          <w:szCs w:val="22"/>
        </w:rPr>
        <w:t xml:space="preserve"> se </w:t>
      </w:r>
      <w:r w:rsidR="00AB1EE7">
        <w:rPr>
          <w:rFonts w:cs="Arial"/>
          <w:sz w:val="22"/>
          <w:szCs w:val="22"/>
        </w:rPr>
        <w:t xml:space="preserve">procede a conocer el </w:t>
      </w:r>
      <w:r w:rsidRPr="00816FD6">
        <w:rPr>
          <w:rFonts w:cs="Arial"/>
          <w:sz w:val="22"/>
          <w:szCs w:val="22"/>
        </w:rPr>
        <w:t>oficio GG-ME-0</w:t>
      </w:r>
      <w:r w:rsidR="00AB1EE7">
        <w:rPr>
          <w:rFonts w:cs="Arial"/>
          <w:sz w:val="22"/>
          <w:szCs w:val="22"/>
        </w:rPr>
        <w:t>531</w:t>
      </w:r>
      <w:r w:rsidRPr="00816FD6">
        <w:rPr>
          <w:rFonts w:cs="Arial"/>
          <w:sz w:val="22"/>
          <w:szCs w:val="22"/>
        </w:rPr>
        <w:t xml:space="preserve">-2022 del </w:t>
      </w:r>
      <w:r w:rsidR="00AB1EE7">
        <w:rPr>
          <w:rFonts w:cs="Arial"/>
          <w:sz w:val="22"/>
          <w:szCs w:val="22"/>
        </w:rPr>
        <w:t>28</w:t>
      </w:r>
      <w:r w:rsidRPr="00816FD6">
        <w:rPr>
          <w:rFonts w:cs="Arial"/>
          <w:sz w:val="22"/>
          <w:szCs w:val="22"/>
        </w:rPr>
        <w:t xml:space="preserve"> de </w:t>
      </w:r>
      <w:r w:rsidR="00AB1EE7">
        <w:rPr>
          <w:rFonts w:cs="Arial"/>
          <w:sz w:val="22"/>
          <w:szCs w:val="22"/>
        </w:rPr>
        <w:t>abril</w:t>
      </w:r>
      <w:r w:rsidRPr="00816FD6">
        <w:rPr>
          <w:rFonts w:cs="Arial"/>
          <w:sz w:val="22"/>
          <w:szCs w:val="22"/>
        </w:rPr>
        <w:t xml:space="preserve"> de 2022, mediante el cual, la Gerencia General </w:t>
      </w:r>
      <w:r w:rsidRPr="00816FD6">
        <w:rPr>
          <w:rFonts w:cs="Arial"/>
          <w:sz w:val="22"/>
          <w:szCs w:val="22"/>
        </w:rPr>
        <w:lastRenderedPageBreak/>
        <w:t xml:space="preserve">avala el informe </w:t>
      </w:r>
      <w:r w:rsidR="00AB1EE7" w:rsidRPr="00BB303F">
        <w:rPr>
          <w:rFonts w:cs="Arial"/>
          <w:sz w:val="22"/>
          <w:szCs w:val="22"/>
        </w:rPr>
        <w:t>DF-OF-</w:t>
      </w:r>
      <w:r w:rsidR="00AB1EE7">
        <w:rPr>
          <w:rFonts w:cs="Arial"/>
          <w:sz w:val="22"/>
          <w:szCs w:val="22"/>
        </w:rPr>
        <w:t>0437</w:t>
      </w:r>
      <w:r w:rsidR="00AB1EE7" w:rsidRPr="00BB303F">
        <w:rPr>
          <w:rFonts w:cs="Arial"/>
          <w:sz w:val="22"/>
          <w:szCs w:val="22"/>
        </w:rPr>
        <w:t>-20</w:t>
      </w:r>
      <w:r w:rsidR="00AB1EE7">
        <w:rPr>
          <w:rFonts w:cs="Arial"/>
          <w:sz w:val="22"/>
          <w:szCs w:val="22"/>
        </w:rPr>
        <w:t>22/SGO-OF-0188-2022</w:t>
      </w:r>
      <w:r w:rsidR="00AB1EE7" w:rsidRPr="00BB303F">
        <w:rPr>
          <w:rFonts w:cs="Arial"/>
          <w:sz w:val="22"/>
          <w:szCs w:val="22"/>
        </w:rPr>
        <w:t xml:space="preserve"> </w:t>
      </w:r>
      <w:r w:rsidRPr="00816FD6">
        <w:rPr>
          <w:rFonts w:cs="Arial"/>
          <w:sz w:val="22"/>
          <w:szCs w:val="22"/>
        </w:rPr>
        <w:t>de la Dirección FOSUVI</w:t>
      </w:r>
      <w:r w:rsidR="00AB1EE7">
        <w:rPr>
          <w:rFonts w:cs="Arial"/>
          <w:sz w:val="22"/>
          <w:szCs w:val="22"/>
        </w:rPr>
        <w:t xml:space="preserve"> y la Subgerencia de Operaciones</w:t>
      </w:r>
      <w:r w:rsidRPr="00816FD6">
        <w:rPr>
          <w:rFonts w:cs="Arial"/>
          <w:sz w:val="22"/>
          <w:szCs w:val="22"/>
        </w:rPr>
        <w:t xml:space="preserve">, que contiene los resultados del estudio efectuado a la solicitud de </w:t>
      </w:r>
      <w:r>
        <w:rPr>
          <w:rFonts w:cs="Arial"/>
          <w:sz w:val="22"/>
          <w:szCs w:val="22"/>
        </w:rPr>
        <w:t>la Fundación para la Vivienda Rural Costa Rica – Canadá,</w:t>
      </w:r>
      <w:r w:rsidRPr="00816FD6">
        <w:rPr>
          <w:rFonts w:cs="Arial"/>
          <w:sz w:val="22"/>
          <w:szCs w:val="22"/>
        </w:rPr>
        <w:t xml:space="preserve"> para prorrogar el plazo del contrato de administración de recursos del proyecto </w:t>
      </w:r>
      <w:r w:rsidR="00AE6D15" w:rsidRPr="00AE6D15">
        <w:rPr>
          <w:rFonts w:cs="Arial"/>
          <w:sz w:val="22"/>
          <w:szCs w:val="22"/>
        </w:rPr>
        <w:t>habitacional Corrales Negros, ubicado en el distrito Santa Cecilia del cantón de La Cruz, provincia de Guanacaste</w:t>
      </w:r>
      <w:r w:rsidR="00AE6D15">
        <w:rPr>
          <w:rFonts w:cs="Arial"/>
          <w:sz w:val="22"/>
          <w:szCs w:val="22"/>
        </w:rPr>
        <w:t xml:space="preserve">, </w:t>
      </w:r>
      <w:r w:rsidRPr="00816FD6">
        <w:rPr>
          <w:rFonts w:cs="Arial"/>
          <w:sz w:val="22"/>
          <w:szCs w:val="22"/>
        </w:rPr>
        <w:t xml:space="preserve">y aprobado con el acuerdo N° 2 de la sesión </w:t>
      </w:r>
      <w:r w:rsidR="00AE6D15">
        <w:rPr>
          <w:rFonts w:cs="Arial"/>
          <w:sz w:val="22"/>
          <w:szCs w:val="22"/>
        </w:rPr>
        <w:t>90</w:t>
      </w:r>
      <w:r w:rsidRPr="00816FD6">
        <w:rPr>
          <w:rFonts w:cs="Arial"/>
          <w:sz w:val="22"/>
          <w:szCs w:val="22"/>
        </w:rPr>
        <w:t>-20</w:t>
      </w:r>
      <w:r w:rsidR="00AE6D15">
        <w:rPr>
          <w:rFonts w:cs="Arial"/>
          <w:sz w:val="22"/>
          <w:szCs w:val="22"/>
        </w:rPr>
        <w:t>20</w:t>
      </w:r>
      <w:r w:rsidRPr="00816FD6">
        <w:rPr>
          <w:rFonts w:cs="Arial"/>
          <w:sz w:val="22"/>
          <w:szCs w:val="22"/>
        </w:rPr>
        <w:t xml:space="preserve"> del </w:t>
      </w:r>
      <w:r w:rsidR="00AE6D15">
        <w:rPr>
          <w:rFonts w:cs="Arial"/>
          <w:sz w:val="22"/>
          <w:szCs w:val="22"/>
        </w:rPr>
        <w:t>16</w:t>
      </w:r>
      <w:r w:rsidRPr="00816FD6">
        <w:rPr>
          <w:rFonts w:cs="Arial"/>
          <w:sz w:val="22"/>
          <w:szCs w:val="22"/>
        </w:rPr>
        <w:t xml:space="preserve"> de </w:t>
      </w:r>
      <w:r w:rsidR="00AE6D15">
        <w:rPr>
          <w:rFonts w:cs="Arial"/>
          <w:sz w:val="22"/>
          <w:szCs w:val="22"/>
        </w:rPr>
        <w:t>noviembre de 2020</w:t>
      </w:r>
      <w:r w:rsidRPr="00816FD6">
        <w:rPr>
          <w:rFonts w:cs="Arial"/>
          <w:sz w:val="22"/>
          <w:szCs w:val="22"/>
        </w:rPr>
        <w:t>.  Dichos documentos se adjuntan al expediente del acta.</w:t>
      </w:r>
    </w:p>
    <w:p w14:paraId="5D90CCD9" w14:textId="77777777" w:rsidR="00816FD6" w:rsidRPr="00816FD6" w:rsidRDefault="00816FD6" w:rsidP="00816FD6">
      <w:pPr>
        <w:spacing w:line="360" w:lineRule="auto"/>
        <w:jc w:val="both"/>
        <w:rPr>
          <w:rFonts w:cs="Arial"/>
          <w:sz w:val="22"/>
          <w:szCs w:val="22"/>
        </w:rPr>
      </w:pPr>
    </w:p>
    <w:p w14:paraId="170F9A38" w14:textId="06471F97" w:rsidR="00816FD6" w:rsidRPr="00816FD6" w:rsidRDefault="00816FD6" w:rsidP="00816FD6">
      <w:pPr>
        <w:spacing w:line="360" w:lineRule="auto"/>
        <w:jc w:val="both"/>
        <w:rPr>
          <w:rFonts w:cs="Arial"/>
          <w:sz w:val="22"/>
          <w:szCs w:val="22"/>
        </w:rPr>
      </w:pPr>
      <w:r w:rsidRPr="00816FD6">
        <w:rPr>
          <w:rFonts w:cs="Arial"/>
          <w:sz w:val="22"/>
          <w:szCs w:val="22"/>
        </w:rPr>
        <w:t>La arquitecta Salas Rodríguez presenta el detalle del citado informe, destacando las razones en las que se fundamenta la entidad para justificar su solicitud y la consecuente necesidad de ampliar el plazo d</w:t>
      </w:r>
      <w:r w:rsidR="0086443B">
        <w:rPr>
          <w:rFonts w:cs="Arial"/>
          <w:sz w:val="22"/>
          <w:szCs w:val="22"/>
        </w:rPr>
        <w:t xml:space="preserve">el </w:t>
      </w:r>
      <w:r w:rsidRPr="00816FD6">
        <w:rPr>
          <w:rFonts w:cs="Arial"/>
          <w:sz w:val="22"/>
          <w:szCs w:val="22"/>
        </w:rPr>
        <w:t>contrato</w:t>
      </w:r>
      <w:r w:rsidR="0086443B">
        <w:rPr>
          <w:rFonts w:cs="Arial"/>
          <w:sz w:val="22"/>
          <w:szCs w:val="22"/>
        </w:rPr>
        <w:t xml:space="preserve"> de administración de recursos</w:t>
      </w:r>
      <w:r w:rsidRPr="00816FD6">
        <w:rPr>
          <w:rFonts w:cs="Arial"/>
          <w:sz w:val="22"/>
          <w:szCs w:val="22"/>
        </w:rPr>
        <w:t xml:space="preserve">, recomendando </w:t>
      </w:r>
      <w:r w:rsidR="00AB1EE7" w:rsidRPr="00BB303F">
        <w:rPr>
          <w:rFonts w:cs="Arial"/>
          <w:color w:val="000000"/>
          <w:sz w:val="22"/>
          <w:szCs w:val="22"/>
        </w:rPr>
        <w:t>aprobar un</w:t>
      </w:r>
      <w:r w:rsidR="00AB1EE7">
        <w:rPr>
          <w:rFonts w:cs="Arial"/>
          <w:color w:val="000000"/>
          <w:sz w:val="22"/>
          <w:szCs w:val="22"/>
        </w:rPr>
        <w:t xml:space="preserve">a prórroga de hasta el 09 de julio de 2022, al respectivo </w:t>
      </w:r>
      <w:r w:rsidR="00AB1EE7">
        <w:rPr>
          <w:rFonts w:cs="Arial"/>
          <w:sz w:val="22"/>
          <w:szCs w:val="22"/>
        </w:rPr>
        <w:t>contrato</w:t>
      </w:r>
      <w:r w:rsidR="00AB1EE7">
        <w:rPr>
          <w:rFonts w:cs="Arial"/>
          <w:color w:val="000000"/>
          <w:sz w:val="22"/>
          <w:szCs w:val="22"/>
        </w:rPr>
        <w:t>, para la entrega del cierre técnico y financiero</w:t>
      </w:r>
      <w:r w:rsidR="0086443B">
        <w:rPr>
          <w:rFonts w:cs="Arial"/>
          <w:color w:val="000000"/>
          <w:sz w:val="22"/>
          <w:szCs w:val="22"/>
        </w:rPr>
        <w:t xml:space="preserve"> del proyecto, </w:t>
      </w:r>
      <w:r w:rsidRPr="00816FD6">
        <w:rPr>
          <w:rFonts w:cs="Arial"/>
          <w:sz w:val="22"/>
          <w:szCs w:val="22"/>
        </w:rPr>
        <w:t>conforme lo dictaminado por el Departamento Técnico.</w:t>
      </w:r>
    </w:p>
    <w:p w14:paraId="4C9C13B6" w14:textId="77777777" w:rsidR="00816FD6" w:rsidRPr="00816FD6" w:rsidRDefault="00816FD6" w:rsidP="00816FD6">
      <w:pPr>
        <w:spacing w:line="360" w:lineRule="auto"/>
        <w:jc w:val="both"/>
        <w:rPr>
          <w:rFonts w:cs="Arial"/>
          <w:sz w:val="22"/>
          <w:szCs w:val="22"/>
        </w:rPr>
      </w:pPr>
    </w:p>
    <w:p w14:paraId="0958F810" w14:textId="119098F3" w:rsidR="009D03FE" w:rsidRDefault="00816FD6" w:rsidP="00816FD6">
      <w:pPr>
        <w:spacing w:line="360" w:lineRule="auto"/>
        <w:jc w:val="both"/>
        <w:rPr>
          <w:rFonts w:cs="Arial"/>
          <w:sz w:val="22"/>
          <w:szCs w:val="22"/>
        </w:rPr>
      </w:pPr>
      <w:r w:rsidRPr="000631B7">
        <w:rPr>
          <w:rFonts w:cs="Arial"/>
          <w:sz w:val="22"/>
          <w:szCs w:val="22"/>
          <w:u w:val="single"/>
        </w:rPr>
        <w:t xml:space="preserve">Minuto </w:t>
      </w:r>
      <w:r w:rsidR="004B6553">
        <w:rPr>
          <w:rFonts w:cs="Arial"/>
          <w:sz w:val="22"/>
          <w:szCs w:val="22"/>
          <w:u w:val="single"/>
        </w:rPr>
        <w:t>12</w:t>
      </w:r>
      <w:r w:rsidR="00A43AEE">
        <w:rPr>
          <w:rFonts w:cs="Arial"/>
          <w:sz w:val="22"/>
          <w:szCs w:val="22"/>
          <w:u w:val="single"/>
        </w:rPr>
        <w:t>3</w:t>
      </w:r>
      <w:r w:rsidRPr="000631B7">
        <w:rPr>
          <w:rFonts w:cs="Arial"/>
          <w:sz w:val="22"/>
          <w:szCs w:val="22"/>
          <w:u w:val="single"/>
        </w:rPr>
        <w:t>:</w:t>
      </w:r>
      <w:r w:rsidR="00A43AEE">
        <w:rPr>
          <w:rFonts w:cs="Arial"/>
          <w:sz w:val="22"/>
          <w:szCs w:val="22"/>
          <w:u w:val="single"/>
        </w:rPr>
        <w:t>11</w:t>
      </w:r>
      <w:r w:rsidRPr="00816FD6">
        <w:rPr>
          <w:rFonts w:cs="Arial"/>
          <w:sz w:val="22"/>
          <w:szCs w:val="22"/>
        </w:rPr>
        <w:t xml:space="preserve"> Conocida</w:t>
      </w:r>
      <w:r w:rsidR="004B6553">
        <w:rPr>
          <w:rFonts w:cs="Arial"/>
          <w:sz w:val="22"/>
          <w:szCs w:val="22"/>
        </w:rPr>
        <w:t xml:space="preserve"> y suficientemente discutida </w:t>
      </w:r>
      <w:r w:rsidRPr="00816FD6">
        <w:rPr>
          <w:rFonts w:cs="Arial"/>
          <w:sz w:val="22"/>
          <w:szCs w:val="22"/>
        </w:rPr>
        <w:t>la propuesta de la Administración</w:t>
      </w:r>
      <w:r w:rsidR="004B6553">
        <w:rPr>
          <w:rFonts w:cs="Arial"/>
          <w:sz w:val="22"/>
          <w:szCs w:val="22"/>
        </w:rPr>
        <w:t>,</w:t>
      </w:r>
      <w:r w:rsidRPr="00816FD6">
        <w:rPr>
          <w:rFonts w:cs="Arial"/>
          <w:sz w:val="22"/>
          <w:szCs w:val="22"/>
        </w:rPr>
        <w:t xml:space="preserve"> y no habiendo objeciones de los señores Directores ni por parte de los funcionarios presentes, la Junta Directiva resuelve actuar de la forma que recomienda la Dirección FOSUVI en el referido informe técnico, </w:t>
      </w:r>
      <w:r w:rsidR="004B6553">
        <w:rPr>
          <w:rFonts w:cs="Arial"/>
          <w:sz w:val="22"/>
          <w:szCs w:val="22"/>
        </w:rPr>
        <w:t xml:space="preserve">estableciendo, con base en lo recomendado por la </w:t>
      </w:r>
      <w:r w:rsidR="004B6553" w:rsidRPr="004B6553">
        <w:rPr>
          <w:rFonts w:cs="Arial"/>
          <w:sz w:val="22"/>
          <w:szCs w:val="22"/>
          <w:lang w:val="es-ES_tradnl"/>
        </w:rPr>
        <w:t>Administración</w:t>
      </w:r>
      <w:r w:rsidR="004B6553">
        <w:rPr>
          <w:rFonts w:cs="Arial"/>
          <w:sz w:val="22"/>
          <w:szCs w:val="22"/>
          <w:lang w:val="es-ES_tradnl"/>
        </w:rPr>
        <w:t>, que debido a</w:t>
      </w:r>
      <w:r w:rsidR="004B6553">
        <w:rPr>
          <w:rFonts w:cs="Arial"/>
          <w:color w:val="000000"/>
          <w:sz w:val="22"/>
          <w:szCs w:val="22"/>
          <w:lang w:val="es-CR"/>
        </w:rPr>
        <w:t xml:space="preserve"> los </w:t>
      </w:r>
      <w:r w:rsidR="004B6553" w:rsidRPr="00F07DB2">
        <w:rPr>
          <w:rFonts w:cs="Arial"/>
          <w:color w:val="000000"/>
          <w:sz w:val="22"/>
          <w:szCs w:val="22"/>
          <w:lang w:val="es-CR"/>
        </w:rPr>
        <w:t>reiterados incumplimientos por parte del fiscal de Inversiones</w:t>
      </w:r>
      <w:r w:rsidR="004B6553">
        <w:rPr>
          <w:rFonts w:cs="Arial"/>
          <w:color w:val="000000"/>
          <w:sz w:val="22"/>
          <w:szCs w:val="22"/>
          <w:lang w:val="es-CR"/>
        </w:rPr>
        <w:t>,</w:t>
      </w:r>
      <w:r w:rsidR="004B6553" w:rsidRPr="00F07DB2">
        <w:rPr>
          <w:rFonts w:cs="Arial"/>
          <w:color w:val="000000"/>
          <w:sz w:val="22"/>
          <w:szCs w:val="22"/>
          <w:lang w:val="es-CR"/>
        </w:rPr>
        <w:t xml:space="preserve"> </w:t>
      </w:r>
      <w:r w:rsidR="004B6553">
        <w:rPr>
          <w:rFonts w:cs="Arial"/>
          <w:color w:val="000000"/>
          <w:sz w:val="22"/>
          <w:szCs w:val="22"/>
          <w:lang w:val="es-CR"/>
        </w:rPr>
        <w:t>en la</w:t>
      </w:r>
      <w:r w:rsidR="004B6553" w:rsidRPr="00F07DB2">
        <w:rPr>
          <w:rFonts w:cs="Arial"/>
          <w:color w:val="000000"/>
          <w:sz w:val="22"/>
          <w:szCs w:val="22"/>
          <w:lang w:val="es-CR"/>
        </w:rPr>
        <w:t xml:space="preserve"> presentación de los informes </w:t>
      </w:r>
      <w:r w:rsidR="004B6553">
        <w:rPr>
          <w:rFonts w:cs="Arial"/>
          <w:color w:val="000000"/>
          <w:sz w:val="22"/>
          <w:szCs w:val="22"/>
          <w:lang w:val="es-CR"/>
        </w:rPr>
        <w:t xml:space="preserve">dentro del </w:t>
      </w:r>
      <w:r w:rsidR="004B6553" w:rsidRPr="00F07DB2">
        <w:rPr>
          <w:rFonts w:cs="Arial"/>
          <w:color w:val="000000"/>
          <w:sz w:val="22"/>
          <w:szCs w:val="22"/>
          <w:lang w:val="es-CR"/>
        </w:rPr>
        <w:t xml:space="preserve">plazo estipulado en los contratos, se </w:t>
      </w:r>
      <w:r w:rsidR="004B6553">
        <w:rPr>
          <w:rFonts w:cs="Arial"/>
          <w:color w:val="000000"/>
          <w:sz w:val="22"/>
          <w:szCs w:val="22"/>
          <w:lang w:val="es-CR"/>
        </w:rPr>
        <w:t xml:space="preserve">le debe hacer ver a la entidad autorizada la obligación de </w:t>
      </w:r>
      <w:r w:rsidR="004B6553" w:rsidRPr="00F07DB2">
        <w:rPr>
          <w:rFonts w:cs="Arial"/>
          <w:color w:val="000000"/>
          <w:sz w:val="22"/>
          <w:szCs w:val="22"/>
          <w:lang w:val="es-CR"/>
        </w:rPr>
        <w:t xml:space="preserve">estar vigilante y darle </w:t>
      </w:r>
      <w:r w:rsidR="004B6553">
        <w:rPr>
          <w:rFonts w:cs="Arial"/>
          <w:color w:val="000000"/>
          <w:sz w:val="22"/>
          <w:szCs w:val="22"/>
          <w:lang w:val="es-CR"/>
        </w:rPr>
        <w:t xml:space="preserve">un estricto </w:t>
      </w:r>
      <w:r w:rsidR="004B6553" w:rsidRPr="00F07DB2">
        <w:rPr>
          <w:rFonts w:cs="Arial"/>
          <w:color w:val="000000"/>
          <w:sz w:val="22"/>
          <w:szCs w:val="22"/>
          <w:lang w:val="es-CR"/>
        </w:rPr>
        <w:t>seguimiento al cumplimiento de los plazos del proyecto</w:t>
      </w:r>
      <w:r w:rsidR="004B6553">
        <w:rPr>
          <w:rFonts w:cs="Arial"/>
          <w:color w:val="000000"/>
          <w:sz w:val="22"/>
          <w:szCs w:val="22"/>
          <w:lang w:val="es-CR"/>
        </w:rPr>
        <w:t>, tomando además las</w:t>
      </w:r>
      <w:r w:rsidR="004B6553" w:rsidRPr="00F07DB2">
        <w:rPr>
          <w:rFonts w:cs="Arial"/>
          <w:color w:val="000000"/>
          <w:sz w:val="22"/>
          <w:szCs w:val="22"/>
          <w:lang w:val="es-CR"/>
        </w:rPr>
        <w:t xml:space="preserve"> medidas del caso</w:t>
      </w:r>
      <w:r w:rsidR="004B6553">
        <w:rPr>
          <w:rFonts w:cs="Arial"/>
          <w:color w:val="000000"/>
          <w:sz w:val="22"/>
          <w:szCs w:val="22"/>
          <w:lang w:val="es-CR"/>
        </w:rPr>
        <w:t>, en el tanto dichos incumplimientos</w:t>
      </w:r>
      <w:r w:rsidR="004B6553" w:rsidRPr="00F07DB2">
        <w:rPr>
          <w:rFonts w:cs="Arial"/>
          <w:color w:val="000000"/>
          <w:sz w:val="22"/>
          <w:szCs w:val="22"/>
          <w:lang w:val="es-CR"/>
        </w:rPr>
        <w:t xml:space="preserve"> afecta</w:t>
      </w:r>
      <w:r w:rsidR="004B6553">
        <w:rPr>
          <w:rFonts w:cs="Arial"/>
          <w:color w:val="000000"/>
          <w:sz w:val="22"/>
          <w:szCs w:val="22"/>
          <w:lang w:val="es-CR"/>
        </w:rPr>
        <w:t>n</w:t>
      </w:r>
      <w:r w:rsidR="004B6553" w:rsidRPr="00F07DB2">
        <w:rPr>
          <w:rFonts w:cs="Arial"/>
          <w:color w:val="000000"/>
          <w:sz w:val="22"/>
          <w:szCs w:val="22"/>
          <w:lang w:val="es-CR"/>
        </w:rPr>
        <w:t xml:space="preserve"> los indicadores de </w:t>
      </w:r>
      <w:r w:rsidR="004B6553">
        <w:rPr>
          <w:rFonts w:cs="Arial"/>
          <w:color w:val="000000"/>
          <w:sz w:val="22"/>
          <w:szCs w:val="22"/>
          <w:lang w:val="es-CR"/>
        </w:rPr>
        <w:t xml:space="preserve">los </w:t>
      </w:r>
      <w:r w:rsidR="004B6553" w:rsidRPr="00F07DB2">
        <w:rPr>
          <w:rFonts w:cs="Arial"/>
          <w:color w:val="000000"/>
          <w:sz w:val="22"/>
          <w:szCs w:val="22"/>
          <w:lang w:val="es-CR"/>
        </w:rPr>
        <w:t xml:space="preserve">resultados </w:t>
      </w:r>
      <w:r w:rsidR="004B6553">
        <w:rPr>
          <w:rFonts w:cs="Arial"/>
          <w:color w:val="000000"/>
          <w:sz w:val="22"/>
          <w:szCs w:val="22"/>
          <w:lang w:val="es-CR"/>
        </w:rPr>
        <w:t>del</w:t>
      </w:r>
      <w:r w:rsidR="004B6553" w:rsidRPr="00F07DB2">
        <w:rPr>
          <w:rFonts w:cs="Arial"/>
          <w:color w:val="000000"/>
          <w:sz w:val="22"/>
          <w:szCs w:val="22"/>
          <w:lang w:val="es-CR"/>
        </w:rPr>
        <w:t xml:space="preserve"> BANHVI.</w:t>
      </w:r>
      <w:r w:rsidR="004B6553">
        <w:rPr>
          <w:rFonts w:cs="Arial"/>
          <w:color w:val="000000"/>
          <w:sz w:val="22"/>
          <w:szCs w:val="22"/>
          <w:lang w:val="es-CR"/>
        </w:rPr>
        <w:t xml:space="preserve">  Lo anterior, según se consigna en el </w:t>
      </w:r>
      <w:r w:rsidRPr="000631B7">
        <w:rPr>
          <w:rFonts w:cs="Arial"/>
          <w:b/>
          <w:bCs/>
          <w:sz w:val="22"/>
          <w:szCs w:val="22"/>
        </w:rPr>
        <w:t xml:space="preserve">Acuerdo N° </w:t>
      </w:r>
      <w:r w:rsidR="000631B7">
        <w:rPr>
          <w:rFonts w:cs="Arial"/>
          <w:b/>
          <w:bCs/>
          <w:sz w:val="22"/>
          <w:szCs w:val="22"/>
        </w:rPr>
        <w:t>5</w:t>
      </w:r>
      <w:r w:rsidRPr="00816FD6">
        <w:rPr>
          <w:rFonts w:cs="Arial"/>
          <w:sz w:val="22"/>
          <w:szCs w:val="22"/>
        </w:rPr>
        <w:t xml:space="preserve"> que se anexa a esta minuta.</w:t>
      </w:r>
    </w:p>
    <w:p w14:paraId="1D218292" w14:textId="77777777" w:rsidR="009D03FE" w:rsidRPr="00D14EAF" w:rsidRDefault="009D03FE" w:rsidP="009D03FE">
      <w:pPr>
        <w:spacing w:line="360" w:lineRule="auto"/>
        <w:jc w:val="both"/>
        <w:rPr>
          <w:rFonts w:cs="Arial"/>
          <w:b/>
          <w:sz w:val="22"/>
        </w:rPr>
      </w:pPr>
      <w:r w:rsidRPr="00D14EAF">
        <w:rPr>
          <w:rFonts w:cs="Arial"/>
          <w:b/>
          <w:sz w:val="22"/>
        </w:rPr>
        <w:t>************</w:t>
      </w:r>
    </w:p>
    <w:p w14:paraId="299ACA8C" w14:textId="77777777" w:rsidR="009D03FE" w:rsidRDefault="009D03FE" w:rsidP="009D03FE">
      <w:pPr>
        <w:spacing w:line="360" w:lineRule="auto"/>
        <w:jc w:val="both"/>
        <w:rPr>
          <w:rFonts w:cs="Arial"/>
          <w:b/>
          <w:bCs/>
          <w:sz w:val="22"/>
          <w:szCs w:val="22"/>
          <w:u w:val="single"/>
          <w:lang w:val="es-ES_tradnl"/>
        </w:rPr>
      </w:pPr>
    </w:p>
    <w:p w14:paraId="3259167B" w14:textId="4A449828"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9D3C93" w:rsidRPr="009D3C93">
        <w:rPr>
          <w:rFonts w:cs="Arial"/>
          <w:b/>
          <w:bCs/>
          <w:sz w:val="22"/>
          <w:u w:val="single"/>
          <w:lang w:val="es-ES_tradnl"/>
        </w:rPr>
        <w:t>Solicitud de ampliación del plazo del contrato de administración de recursos del proyecto Llanuras de Canaán</w:t>
      </w:r>
    </w:p>
    <w:p w14:paraId="1EC03A50" w14:textId="77777777" w:rsidR="009D03FE" w:rsidRDefault="009D03FE" w:rsidP="009D03FE">
      <w:pPr>
        <w:spacing w:line="360" w:lineRule="auto"/>
        <w:jc w:val="both"/>
        <w:rPr>
          <w:rFonts w:cs="Arial"/>
          <w:sz w:val="22"/>
          <w:szCs w:val="22"/>
        </w:rPr>
      </w:pPr>
    </w:p>
    <w:p w14:paraId="74E5D8EB" w14:textId="431A9E3C" w:rsidR="000631B7" w:rsidRPr="009F7291" w:rsidRDefault="000631B7" w:rsidP="000631B7">
      <w:pPr>
        <w:spacing w:line="360" w:lineRule="auto"/>
        <w:jc w:val="both"/>
        <w:rPr>
          <w:rFonts w:cs="Arial"/>
          <w:sz w:val="22"/>
          <w:szCs w:val="22"/>
        </w:rPr>
      </w:pPr>
      <w:r w:rsidRPr="0039311E">
        <w:rPr>
          <w:rFonts w:cs="Arial"/>
          <w:sz w:val="22"/>
          <w:u w:val="single"/>
          <w:lang w:val="es-ES_tradnl"/>
        </w:rPr>
        <w:t xml:space="preserve">Minuto </w:t>
      </w:r>
      <w:r w:rsidR="00A43AEE">
        <w:rPr>
          <w:rFonts w:cs="Arial"/>
          <w:sz w:val="22"/>
          <w:u w:val="single"/>
          <w:lang w:val="es-ES_tradnl"/>
        </w:rPr>
        <w:t>124</w:t>
      </w:r>
      <w:r w:rsidRPr="0039311E">
        <w:rPr>
          <w:rFonts w:cs="Arial"/>
          <w:sz w:val="22"/>
          <w:u w:val="single"/>
          <w:lang w:val="es-ES_tradnl"/>
        </w:rPr>
        <w:t>:</w:t>
      </w:r>
      <w:r w:rsidR="00A43AEE">
        <w:rPr>
          <w:rFonts w:cs="Arial"/>
          <w:sz w:val="22"/>
          <w:u w:val="single"/>
          <w:lang w:val="es-ES_tradnl"/>
        </w:rPr>
        <w:t>34</w:t>
      </w:r>
      <w:r>
        <w:rPr>
          <w:rFonts w:cs="Arial"/>
          <w:sz w:val="22"/>
          <w:lang w:val="es-ES_tradnl"/>
        </w:rPr>
        <w:t xml:space="preserve"> Se </w:t>
      </w:r>
      <w:r w:rsidR="00A43AEE">
        <w:rPr>
          <w:rFonts w:cs="Arial"/>
          <w:sz w:val="22"/>
          <w:lang w:val="es-ES_tradnl"/>
        </w:rPr>
        <w:t xml:space="preserve">conoce el </w:t>
      </w:r>
      <w:r>
        <w:rPr>
          <w:rFonts w:cs="Arial"/>
          <w:sz w:val="22"/>
          <w:lang w:val="es-ES_tradnl"/>
        </w:rPr>
        <w:t xml:space="preserve">oficio </w:t>
      </w:r>
      <w:r w:rsidRPr="009F7291">
        <w:rPr>
          <w:rFonts w:cs="Arial"/>
          <w:sz w:val="22"/>
          <w:szCs w:val="22"/>
        </w:rPr>
        <w:t>GG-ME-</w:t>
      </w:r>
      <w:r w:rsidR="00780265">
        <w:rPr>
          <w:rFonts w:cs="Arial"/>
          <w:sz w:val="22"/>
          <w:szCs w:val="22"/>
        </w:rPr>
        <w:t>0532</w:t>
      </w:r>
      <w:r w:rsidRPr="009F7291">
        <w:rPr>
          <w:rFonts w:cs="Arial"/>
          <w:sz w:val="22"/>
          <w:szCs w:val="22"/>
        </w:rPr>
        <w:t>-20</w:t>
      </w:r>
      <w:r>
        <w:rPr>
          <w:rFonts w:cs="Arial"/>
          <w:sz w:val="22"/>
          <w:szCs w:val="22"/>
        </w:rPr>
        <w:t>2</w:t>
      </w:r>
      <w:r w:rsidR="00780265">
        <w:rPr>
          <w:rFonts w:cs="Arial"/>
          <w:sz w:val="22"/>
          <w:szCs w:val="22"/>
        </w:rPr>
        <w:t>2</w:t>
      </w:r>
      <w:r w:rsidRPr="009F7291">
        <w:rPr>
          <w:rFonts w:cs="Arial"/>
          <w:sz w:val="22"/>
          <w:szCs w:val="22"/>
        </w:rPr>
        <w:t xml:space="preserve"> del </w:t>
      </w:r>
      <w:r>
        <w:rPr>
          <w:rFonts w:cs="Arial"/>
          <w:sz w:val="22"/>
          <w:szCs w:val="22"/>
        </w:rPr>
        <w:t>2</w:t>
      </w:r>
      <w:r w:rsidR="00780265">
        <w:rPr>
          <w:rFonts w:cs="Arial"/>
          <w:sz w:val="22"/>
          <w:szCs w:val="22"/>
        </w:rPr>
        <w:t>7 de abril</w:t>
      </w:r>
      <w:r>
        <w:rPr>
          <w:rFonts w:cs="Arial"/>
          <w:sz w:val="22"/>
          <w:szCs w:val="22"/>
        </w:rPr>
        <w:t xml:space="preserve"> de 202</w:t>
      </w:r>
      <w:r w:rsidR="00780265">
        <w:rPr>
          <w:rFonts w:cs="Arial"/>
          <w:sz w:val="22"/>
          <w:szCs w:val="22"/>
        </w:rPr>
        <w:t>2</w:t>
      </w:r>
      <w:r w:rsidRPr="009F7291">
        <w:rPr>
          <w:rFonts w:cs="Arial"/>
          <w:sz w:val="22"/>
          <w:szCs w:val="22"/>
        </w:rPr>
        <w:t xml:space="preserve">, mediante el cual, la Gerencia General remite el informe </w:t>
      </w:r>
      <w:r w:rsidRPr="00EA7ADB">
        <w:rPr>
          <w:rFonts w:cs="Arial"/>
          <w:color w:val="000000"/>
          <w:sz w:val="22"/>
          <w:szCs w:val="22"/>
        </w:rPr>
        <w:t>DF-OF-</w:t>
      </w:r>
      <w:r>
        <w:rPr>
          <w:rFonts w:cs="Arial"/>
          <w:color w:val="000000"/>
          <w:sz w:val="22"/>
          <w:szCs w:val="22"/>
        </w:rPr>
        <w:t>0</w:t>
      </w:r>
      <w:r w:rsidR="00780265">
        <w:rPr>
          <w:rFonts w:cs="Arial"/>
          <w:color w:val="000000"/>
          <w:sz w:val="22"/>
          <w:szCs w:val="22"/>
        </w:rPr>
        <w:t>432</w:t>
      </w:r>
      <w:r w:rsidRPr="00EA7ADB">
        <w:rPr>
          <w:rFonts w:cs="Arial"/>
          <w:color w:val="000000"/>
          <w:sz w:val="22"/>
          <w:szCs w:val="22"/>
        </w:rPr>
        <w:t>-20</w:t>
      </w:r>
      <w:r>
        <w:rPr>
          <w:rFonts w:cs="Arial"/>
          <w:color w:val="000000"/>
          <w:sz w:val="22"/>
          <w:szCs w:val="22"/>
        </w:rPr>
        <w:t>2</w:t>
      </w:r>
      <w:r w:rsidR="00780265">
        <w:rPr>
          <w:rFonts w:cs="Arial"/>
          <w:color w:val="000000"/>
          <w:sz w:val="22"/>
          <w:szCs w:val="22"/>
        </w:rPr>
        <w:t>2/SGO-OF-0186-2022</w:t>
      </w:r>
      <w:r w:rsidRPr="00EA7ADB">
        <w:rPr>
          <w:rFonts w:cs="Arial"/>
          <w:color w:val="000000"/>
          <w:sz w:val="22"/>
          <w:szCs w:val="22"/>
        </w:rPr>
        <w:t xml:space="preserve"> de la Dirección FOSUVI</w:t>
      </w:r>
      <w:r w:rsidR="00780265">
        <w:rPr>
          <w:rFonts w:cs="Arial"/>
          <w:color w:val="000000"/>
          <w:sz w:val="22"/>
          <w:szCs w:val="22"/>
        </w:rPr>
        <w:t xml:space="preserve"> y la Subgerencia de Operaciones</w:t>
      </w:r>
      <w:r w:rsidRPr="009F7291">
        <w:rPr>
          <w:rFonts w:cs="Arial"/>
          <w:sz w:val="22"/>
          <w:szCs w:val="22"/>
        </w:rPr>
        <w:t xml:space="preserve">, que </w:t>
      </w:r>
      <w:r>
        <w:rPr>
          <w:rFonts w:cs="Arial"/>
          <w:sz w:val="22"/>
          <w:szCs w:val="22"/>
        </w:rPr>
        <w:t xml:space="preserve">contiene los resultados del estudio efectuado a la </w:t>
      </w:r>
      <w:r w:rsidRPr="009F7291">
        <w:rPr>
          <w:rFonts w:cs="Arial"/>
          <w:sz w:val="22"/>
          <w:szCs w:val="22"/>
          <w:lang w:val="es-CR" w:eastAsia="es-CR"/>
        </w:rPr>
        <w:t xml:space="preserve">solicitud </w:t>
      </w:r>
      <w:r w:rsidR="00780265">
        <w:rPr>
          <w:rFonts w:cs="Arial"/>
          <w:sz w:val="22"/>
          <w:szCs w:val="22"/>
          <w:lang w:val="es-CR" w:eastAsia="es-CR"/>
        </w:rPr>
        <w:t>planteada</w:t>
      </w:r>
      <w:r>
        <w:rPr>
          <w:rFonts w:cs="Arial"/>
          <w:sz w:val="22"/>
          <w:szCs w:val="22"/>
          <w:lang w:val="es-CR" w:eastAsia="es-CR"/>
        </w:rPr>
        <w:t xml:space="preserve"> </w:t>
      </w:r>
      <w:r w:rsidRPr="009F7291">
        <w:rPr>
          <w:rFonts w:cs="Arial"/>
          <w:sz w:val="22"/>
          <w:szCs w:val="22"/>
          <w:lang w:val="es-CR" w:eastAsia="es-CR"/>
        </w:rPr>
        <w:t xml:space="preserve">por </w:t>
      </w:r>
      <w:r>
        <w:rPr>
          <w:rFonts w:cs="Arial"/>
          <w:sz w:val="22"/>
          <w:szCs w:val="22"/>
        </w:rPr>
        <w:t>Coopenae R.L.</w:t>
      </w:r>
      <w:r>
        <w:rPr>
          <w:rFonts w:cs="Arial"/>
          <w:sz w:val="22"/>
          <w:szCs w:val="22"/>
          <w:lang w:val="es-CR" w:eastAsia="es-CR"/>
        </w:rPr>
        <w:t xml:space="preserve">, </w:t>
      </w:r>
      <w:r w:rsidRPr="009F7291">
        <w:rPr>
          <w:rFonts w:cs="Arial"/>
          <w:sz w:val="22"/>
          <w:szCs w:val="22"/>
          <w:lang w:val="es-CR" w:eastAsia="es-CR"/>
        </w:rPr>
        <w:t xml:space="preserve">para </w:t>
      </w:r>
      <w:r>
        <w:rPr>
          <w:rFonts w:cs="Arial"/>
          <w:color w:val="000000"/>
          <w:sz w:val="22"/>
          <w:szCs w:val="22"/>
        </w:rPr>
        <w:t>prorrogar</w:t>
      </w:r>
      <w:r>
        <w:rPr>
          <w:rFonts w:cs="Arial"/>
          <w:sz w:val="22"/>
          <w:szCs w:val="22"/>
        </w:rPr>
        <w:t xml:space="preserve"> el plazo</w:t>
      </w:r>
      <w:r>
        <w:rPr>
          <w:rFonts w:cs="Arial"/>
          <w:sz w:val="22"/>
          <w:szCs w:val="22"/>
          <w:lang w:val="es-ES_tradnl"/>
        </w:rPr>
        <w:t xml:space="preserve"> de </w:t>
      </w:r>
      <w:r>
        <w:rPr>
          <w:rFonts w:cs="Arial"/>
          <w:sz w:val="22"/>
          <w:szCs w:val="22"/>
          <w:lang w:val="es-ES_tradnl"/>
        </w:rPr>
        <w:lastRenderedPageBreak/>
        <w:t>liquidación del proyecto</w:t>
      </w:r>
      <w:r w:rsidRPr="009F7291">
        <w:rPr>
          <w:rFonts w:cs="Arial"/>
          <w:sz w:val="22"/>
          <w:szCs w:val="22"/>
          <w:lang w:val="es-CR" w:eastAsia="es-CR"/>
        </w:rPr>
        <w:t xml:space="preserve"> </w:t>
      </w:r>
      <w:r>
        <w:rPr>
          <w:rFonts w:cs="Arial"/>
          <w:color w:val="000000"/>
          <w:sz w:val="22"/>
          <w:szCs w:val="22"/>
          <w:lang w:val="es-CR" w:eastAsia="es-CR"/>
        </w:rPr>
        <w:t xml:space="preserve">habitacional </w:t>
      </w:r>
      <w:r>
        <w:rPr>
          <w:rFonts w:cs="Arial"/>
          <w:sz w:val="22"/>
          <w:szCs w:val="22"/>
        </w:rPr>
        <w:t>Llanuras de Canaán</w:t>
      </w:r>
      <w:r w:rsidRPr="002114E6">
        <w:rPr>
          <w:rFonts w:cs="Arial"/>
          <w:sz w:val="22"/>
          <w:szCs w:val="22"/>
        </w:rPr>
        <w:t>, ubicado en el distrito</w:t>
      </w:r>
      <w:r>
        <w:rPr>
          <w:rFonts w:cs="Arial"/>
          <w:sz w:val="22"/>
          <w:szCs w:val="22"/>
        </w:rPr>
        <w:t xml:space="preserve"> Pocora del cantón de Guácimo, provincia de Limón, y aprobado con el </w:t>
      </w:r>
      <w:r w:rsidRPr="00E30ABB">
        <w:rPr>
          <w:rFonts w:cs="Arial"/>
          <w:sz w:val="22"/>
          <w:szCs w:val="22"/>
          <w:lang w:val="es-ES_tradnl"/>
        </w:rPr>
        <w:t>acuerdo N°</w:t>
      </w:r>
      <w:r>
        <w:rPr>
          <w:rFonts w:cs="Arial"/>
          <w:sz w:val="22"/>
          <w:szCs w:val="22"/>
          <w:lang w:val="es-ES_tradnl"/>
        </w:rPr>
        <w:t xml:space="preserve"> 1</w:t>
      </w:r>
      <w:r w:rsidRPr="00E30ABB">
        <w:rPr>
          <w:rFonts w:cs="Arial"/>
          <w:sz w:val="22"/>
          <w:szCs w:val="22"/>
        </w:rPr>
        <w:t xml:space="preserve"> de la sesión </w:t>
      </w:r>
      <w:r>
        <w:rPr>
          <w:rFonts w:cs="Arial"/>
          <w:sz w:val="22"/>
          <w:szCs w:val="22"/>
        </w:rPr>
        <w:t>88</w:t>
      </w:r>
      <w:r w:rsidRPr="00E30ABB">
        <w:rPr>
          <w:rFonts w:cs="Arial"/>
          <w:sz w:val="22"/>
          <w:szCs w:val="22"/>
        </w:rPr>
        <w:t>-201</w:t>
      </w:r>
      <w:r>
        <w:rPr>
          <w:rFonts w:cs="Arial"/>
          <w:sz w:val="22"/>
          <w:szCs w:val="22"/>
        </w:rPr>
        <w:t>7</w:t>
      </w:r>
      <w:r w:rsidRPr="00E30ABB">
        <w:rPr>
          <w:rFonts w:cs="Arial"/>
          <w:sz w:val="22"/>
          <w:szCs w:val="22"/>
        </w:rPr>
        <w:t xml:space="preserve"> del </w:t>
      </w:r>
      <w:r>
        <w:rPr>
          <w:rFonts w:cs="Arial"/>
          <w:sz w:val="22"/>
          <w:szCs w:val="22"/>
        </w:rPr>
        <w:t>04</w:t>
      </w:r>
      <w:r w:rsidRPr="00E30ABB">
        <w:rPr>
          <w:rFonts w:cs="Arial"/>
          <w:sz w:val="22"/>
          <w:szCs w:val="22"/>
        </w:rPr>
        <w:t xml:space="preserve"> de </w:t>
      </w:r>
      <w:r>
        <w:rPr>
          <w:rFonts w:cs="Arial"/>
          <w:sz w:val="22"/>
          <w:szCs w:val="22"/>
        </w:rPr>
        <w:t>diciembre</w:t>
      </w:r>
      <w:r w:rsidRPr="00E30ABB">
        <w:rPr>
          <w:rFonts w:cs="Arial"/>
          <w:sz w:val="22"/>
          <w:szCs w:val="22"/>
        </w:rPr>
        <w:t xml:space="preserve"> de 201</w:t>
      </w:r>
      <w:r>
        <w:rPr>
          <w:rFonts w:cs="Arial"/>
          <w:sz w:val="22"/>
          <w:szCs w:val="22"/>
        </w:rPr>
        <w:t>7</w:t>
      </w:r>
      <w:r w:rsidRPr="009F7291">
        <w:rPr>
          <w:rFonts w:cs="Arial"/>
          <w:sz w:val="22"/>
          <w:szCs w:val="22"/>
          <w:lang w:val="es-CR" w:eastAsia="es-CR"/>
        </w:rPr>
        <w:t>.</w:t>
      </w:r>
      <w:r>
        <w:rPr>
          <w:rFonts w:cs="Arial"/>
          <w:sz w:val="22"/>
          <w:szCs w:val="22"/>
          <w:lang w:val="es-CR" w:eastAsia="es-CR"/>
        </w:rPr>
        <w:t xml:space="preserve"> </w:t>
      </w:r>
      <w:r w:rsidRPr="009F7291">
        <w:rPr>
          <w:rFonts w:cs="Arial"/>
          <w:sz w:val="22"/>
          <w:szCs w:val="22"/>
        </w:rPr>
        <w:t xml:space="preserve"> Dichos documentos se adjuntan al</w:t>
      </w:r>
      <w:r>
        <w:rPr>
          <w:rFonts w:cs="Arial"/>
          <w:sz w:val="22"/>
          <w:szCs w:val="22"/>
        </w:rPr>
        <w:t xml:space="preserve"> expediente del </w:t>
      </w:r>
      <w:r w:rsidRPr="009F7291">
        <w:rPr>
          <w:rFonts w:cs="Arial"/>
          <w:sz w:val="22"/>
          <w:szCs w:val="22"/>
        </w:rPr>
        <w:t>acta.</w:t>
      </w:r>
    </w:p>
    <w:p w14:paraId="30BFB4D2" w14:textId="77777777" w:rsidR="000631B7" w:rsidRPr="00BB303F" w:rsidRDefault="000631B7" w:rsidP="000631B7">
      <w:pPr>
        <w:spacing w:line="360" w:lineRule="auto"/>
        <w:jc w:val="both"/>
        <w:rPr>
          <w:rFonts w:cs="Arial"/>
          <w:sz w:val="22"/>
          <w:szCs w:val="22"/>
        </w:rPr>
      </w:pPr>
    </w:p>
    <w:p w14:paraId="4588A319" w14:textId="21DD2B1C" w:rsidR="000631B7" w:rsidRPr="00BB303F" w:rsidRDefault="000631B7" w:rsidP="000631B7">
      <w:pPr>
        <w:spacing w:line="360" w:lineRule="auto"/>
        <w:jc w:val="both"/>
        <w:rPr>
          <w:rFonts w:cs="Arial"/>
          <w:color w:val="000000"/>
          <w:sz w:val="22"/>
          <w:szCs w:val="22"/>
        </w:rPr>
      </w:pPr>
      <w:r w:rsidRPr="00104AD0">
        <w:rPr>
          <w:rFonts w:cs="Arial"/>
          <w:sz w:val="22"/>
          <w:lang w:val="es-ES_tradnl"/>
        </w:rPr>
        <w:t xml:space="preserve">La </w:t>
      </w:r>
      <w:r>
        <w:rPr>
          <w:rFonts w:cs="Arial"/>
          <w:sz w:val="22"/>
          <w:lang w:val="es-ES_tradnl"/>
        </w:rPr>
        <w:t>arquitecta Salas Rodríguez</w:t>
      </w:r>
      <w:r w:rsidRPr="00104AD0">
        <w:rPr>
          <w:rFonts w:cs="Arial"/>
          <w:sz w:val="22"/>
          <w:lang w:val="es-ES_tradnl"/>
        </w:rPr>
        <w:t xml:space="preserve"> </w:t>
      </w:r>
      <w:r w:rsidRPr="00104AD0">
        <w:rPr>
          <w:rFonts w:cs="Arial"/>
          <w:sz w:val="22"/>
          <w:szCs w:val="22"/>
        </w:rPr>
        <w:t>expone</w:t>
      </w:r>
      <w:r>
        <w:rPr>
          <w:rFonts w:cs="Arial"/>
          <w:bCs/>
          <w:sz w:val="22"/>
          <w:szCs w:val="22"/>
        </w:rPr>
        <w:t xml:space="preserve"> los alcances del citado informe, destacando que</w:t>
      </w:r>
      <w:r w:rsidRPr="00BB303F">
        <w:rPr>
          <w:rFonts w:cs="Arial"/>
          <w:bCs/>
          <w:sz w:val="22"/>
          <w:szCs w:val="22"/>
        </w:rPr>
        <w:t xml:space="preserve">, </w:t>
      </w:r>
      <w:r w:rsidR="00780265" w:rsidRPr="00BB303F">
        <w:rPr>
          <w:rFonts w:cs="Arial"/>
          <w:color w:val="000000"/>
          <w:sz w:val="22"/>
          <w:szCs w:val="22"/>
        </w:rPr>
        <w:t xml:space="preserve">con base en los argumentos señalados por esa entidad para justificar </w:t>
      </w:r>
      <w:r w:rsidR="00780265">
        <w:rPr>
          <w:rFonts w:cs="Arial"/>
          <w:color w:val="000000"/>
          <w:sz w:val="22"/>
          <w:szCs w:val="22"/>
        </w:rPr>
        <w:t>el</w:t>
      </w:r>
      <w:r w:rsidR="00780265" w:rsidRPr="00BB303F">
        <w:rPr>
          <w:rFonts w:cs="Arial"/>
          <w:color w:val="000000"/>
          <w:sz w:val="22"/>
          <w:szCs w:val="22"/>
        </w:rPr>
        <w:t xml:space="preserve"> plazo requerido, recomienda aprobar un</w:t>
      </w:r>
      <w:r w:rsidR="00780265">
        <w:rPr>
          <w:rFonts w:cs="Arial"/>
          <w:color w:val="000000"/>
          <w:sz w:val="22"/>
          <w:szCs w:val="22"/>
        </w:rPr>
        <w:t xml:space="preserve">a prórroga al contrato de administración de recursos, según el siguiente detalle: a) hasta el </w:t>
      </w:r>
      <w:r w:rsidR="00780265" w:rsidRPr="004713A8">
        <w:rPr>
          <w:rFonts w:cs="Arial"/>
          <w:color w:val="000000"/>
          <w:sz w:val="22"/>
          <w:szCs w:val="22"/>
          <w:lang w:val="es-CR"/>
        </w:rPr>
        <w:t>22 de julio de 2022</w:t>
      </w:r>
      <w:r w:rsidR="00780265">
        <w:rPr>
          <w:rFonts w:cs="Arial"/>
          <w:color w:val="000000"/>
          <w:sz w:val="22"/>
          <w:szCs w:val="22"/>
          <w:lang w:val="es-CR"/>
        </w:rPr>
        <w:t xml:space="preserve">, </w:t>
      </w:r>
      <w:r w:rsidR="00780265" w:rsidRPr="004713A8">
        <w:rPr>
          <w:rFonts w:cs="Arial"/>
          <w:color w:val="000000"/>
          <w:sz w:val="22"/>
          <w:szCs w:val="22"/>
          <w:lang w:val="es-CR"/>
        </w:rPr>
        <w:t>para la conclusión de las formalizaciones</w:t>
      </w:r>
      <w:r w:rsidR="00780265">
        <w:rPr>
          <w:rFonts w:cs="Arial"/>
          <w:color w:val="000000"/>
          <w:sz w:val="22"/>
          <w:szCs w:val="22"/>
          <w:lang w:val="es-CR"/>
        </w:rPr>
        <w:t xml:space="preserve">; b) hasta el </w:t>
      </w:r>
      <w:r w:rsidR="00780265" w:rsidRPr="004713A8">
        <w:rPr>
          <w:rFonts w:cs="Arial"/>
          <w:color w:val="000000"/>
          <w:sz w:val="22"/>
          <w:szCs w:val="22"/>
          <w:lang w:val="es-CR"/>
        </w:rPr>
        <w:t>22 de octubre de 2022</w:t>
      </w:r>
      <w:r w:rsidR="00780265">
        <w:rPr>
          <w:rFonts w:cs="Arial"/>
          <w:color w:val="000000"/>
          <w:sz w:val="22"/>
          <w:szCs w:val="22"/>
          <w:lang w:val="es-CR"/>
        </w:rPr>
        <w:t xml:space="preserve">, </w:t>
      </w:r>
      <w:r w:rsidR="00780265" w:rsidRPr="004713A8">
        <w:rPr>
          <w:rFonts w:cs="Arial"/>
          <w:color w:val="000000"/>
          <w:sz w:val="22"/>
          <w:szCs w:val="22"/>
          <w:lang w:val="es-CR"/>
        </w:rPr>
        <w:t>para la liberación de garantías</w:t>
      </w:r>
      <w:r w:rsidR="00780265">
        <w:rPr>
          <w:rFonts w:cs="Arial"/>
          <w:color w:val="000000"/>
          <w:sz w:val="22"/>
          <w:szCs w:val="22"/>
          <w:lang w:val="es-CR"/>
        </w:rPr>
        <w:t xml:space="preserve">; c) hasta el </w:t>
      </w:r>
      <w:r w:rsidR="00780265" w:rsidRPr="004713A8">
        <w:rPr>
          <w:rFonts w:cs="Arial"/>
          <w:color w:val="000000"/>
          <w:sz w:val="22"/>
          <w:szCs w:val="22"/>
          <w:lang w:val="es-CR"/>
        </w:rPr>
        <w:t>22 de diciembre de 2022</w:t>
      </w:r>
      <w:r w:rsidR="00780265">
        <w:rPr>
          <w:rFonts w:cs="Arial"/>
          <w:color w:val="000000"/>
          <w:sz w:val="22"/>
          <w:szCs w:val="22"/>
          <w:lang w:val="es-CR"/>
        </w:rPr>
        <w:t>,</w:t>
      </w:r>
      <w:r w:rsidR="00780265" w:rsidRPr="004713A8">
        <w:rPr>
          <w:rFonts w:cs="Arial"/>
          <w:color w:val="000000"/>
          <w:sz w:val="22"/>
          <w:szCs w:val="22"/>
          <w:lang w:val="es-CR"/>
        </w:rPr>
        <w:t xml:space="preserve"> para concluir los tramites de recepción de la PTAR por el AyA</w:t>
      </w:r>
      <w:r w:rsidR="00780265">
        <w:rPr>
          <w:rFonts w:cs="Arial"/>
          <w:color w:val="000000"/>
          <w:sz w:val="22"/>
          <w:szCs w:val="22"/>
          <w:lang w:val="es-CR"/>
        </w:rPr>
        <w:t xml:space="preserve">; y d) hasta el </w:t>
      </w:r>
      <w:r w:rsidR="00780265" w:rsidRPr="004713A8">
        <w:rPr>
          <w:rFonts w:cs="Arial"/>
          <w:color w:val="000000"/>
          <w:sz w:val="22"/>
          <w:szCs w:val="22"/>
          <w:lang w:val="es-CR"/>
        </w:rPr>
        <w:t>23 de febrero de 2022</w:t>
      </w:r>
      <w:r w:rsidR="00780265">
        <w:rPr>
          <w:rFonts w:cs="Arial"/>
          <w:color w:val="000000"/>
          <w:sz w:val="22"/>
          <w:szCs w:val="22"/>
          <w:lang w:val="es-CR"/>
        </w:rPr>
        <w:t>,</w:t>
      </w:r>
      <w:r w:rsidR="00780265" w:rsidRPr="004713A8">
        <w:rPr>
          <w:rFonts w:cs="Arial"/>
          <w:color w:val="000000"/>
          <w:sz w:val="22"/>
          <w:szCs w:val="22"/>
          <w:lang w:val="es-CR"/>
        </w:rPr>
        <w:t xml:space="preserve"> para la entrega del cierre </w:t>
      </w:r>
      <w:r w:rsidR="00780265">
        <w:rPr>
          <w:rFonts w:cs="Arial"/>
          <w:color w:val="000000"/>
          <w:sz w:val="22"/>
          <w:szCs w:val="22"/>
          <w:lang w:val="es-CR"/>
        </w:rPr>
        <w:t>t</w:t>
      </w:r>
      <w:r w:rsidR="00780265" w:rsidRPr="004713A8">
        <w:rPr>
          <w:rFonts w:cs="Arial"/>
          <w:color w:val="000000"/>
          <w:sz w:val="22"/>
          <w:szCs w:val="22"/>
          <w:lang w:val="es-CR"/>
        </w:rPr>
        <w:t xml:space="preserve">écnico y </w:t>
      </w:r>
      <w:r w:rsidR="00780265">
        <w:rPr>
          <w:rFonts w:cs="Arial"/>
          <w:color w:val="000000"/>
          <w:sz w:val="22"/>
          <w:szCs w:val="22"/>
          <w:lang w:val="es-CR"/>
        </w:rPr>
        <w:t>f</w:t>
      </w:r>
      <w:r w:rsidR="00780265" w:rsidRPr="004713A8">
        <w:rPr>
          <w:rFonts w:cs="Arial"/>
          <w:color w:val="000000"/>
          <w:sz w:val="22"/>
          <w:szCs w:val="22"/>
          <w:lang w:val="es-CR"/>
        </w:rPr>
        <w:t xml:space="preserve">inanciero. </w:t>
      </w:r>
      <w:r w:rsidR="00780265">
        <w:rPr>
          <w:rFonts w:cs="Arial"/>
          <w:color w:val="000000"/>
          <w:sz w:val="22"/>
          <w:szCs w:val="22"/>
          <w:lang w:val="es-CR"/>
        </w:rPr>
        <w:t>Lo anterior, según lo dictaminado por el Departamento Técnico.</w:t>
      </w:r>
    </w:p>
    <w:p w14:paraId="25E5C283" w14:textId="77777777" w:rsidR="000631B7" w:rsidRDefault="000631B7" w:rsidP="000631B7">
      <w:pPr>
        <w:spacing w:line="360" w:lineRule="auto"/>
        <w:jc w:val="both"/>
        <w:rPr>
          <w:rFonts w:cs="Arial"/>
          <w:color w:val="000000"/>
          <w:sz w:val="22"/>
          <w:szCs w:val="22"/>
        </w:rPr>
      </w:pPr>
    </w:p>
    <w:p w14:paraId="7A63D98D" w14:textId="5200CD15" w:rsidR="000631B7" w:rsidRDefault="000631B7" w:rsidP="000631B7">
      <w:pPr>
        <w:spacing w:line="360" w:lineRule="auto"/>
        <w:jc w:val="both"/>
        <w:rPr>
          <w:rFonts w:cs="Arial"/>
          <w:sz w:val="22"/>
          <w:lang w:val="es-ES_tradnl"/>
        </w:rPr>
      </w:pPr>
      <w:r w:rsidRPr="00A25DB7">
        <w:rPr>
          <w:rFonts w:cs="Arial"/>
          <w:sz w:val="22"/>
          <w:u w:val="single"/>
          <w:lang w:val="es-ES_tradnl"/>
        </w:rPr>
        <w:t xml:space="preserve">Minuto </w:t>
      </w:r>
      <w:r w:rsidR="00780265">
        <w:rPr>
          <w:rFonts w:cs="Arial"/>
          <w:sz w:val="22"/>
          <w:u w:val="single"/>
          <w:lang w:val="es-ES_tradnl"/>
        </w:rPr>
        <w:t>130</w:t>
      </w:r>
      <w:r w:rsidRPr="00A25DB7">
        <w:rPr>
          <w:rFonts w:cs="Arial"/>
          <w:sz w:val="22"/>
          <w:u w:val="single"/>
          <w:lang w:val="es-ES_tradnl"/>
        </w:rPr>
        <w:t>:</w:t>
      </w:r>
      <w:r w:rsidR="00780265">
        <w:rPr>
          <w:rFonts w:cs="Arial"/>
          <w:sz w:val="22"/>
          <w:u w:val="single"/>
          <w:lang w:val="es-ES_tradnl"/>
        </w:rPr>
        <w:t>11</w:t>
      </w:r>
      <w:r>
        <w:rPr>
          <w:rFonts w:cs="Arial"/>
          <w:sz w:val="22"/>
          <w:lang w:val="es-ES_tradnl"/>
        </w:rPr>
        <w:t xml:space="preserve"> Conocido el informe de la Dirección FOSUVI y no habiendo objeciones de los señores Directores ni por parte de los funcionarios presentes, la </w:t>
      </w:r>
      <w:r w:rsidRPr="00824FED">
        <w:rPr>
          <w:rFonts w:cs="Arial"/>
          <w:sz w:val="22"/>
          <w:lang w:val="es-ES_tradnl"/>
        </w:rPr>
        <w:t>Junta Directiva</w:t>
      </w:r>
      <w:r>
        <w:rPr>
          <w:rFonts w:cs="Arial"/>
          <w:sz w:val="22"/>
          <w:lang w:val="es-ES_tradnl"/>
        </w:rPr>
        <w:t xml:space="preserve"> </w:t>
      </w:r>
      <w:r>
        <w:rPr>
          <w:rFonts w:cs="Arial"/>
          <w:sz w:val="22"/>
          <w:szCs w:val="22"/>
        </w:rPr>
        <w:t xml:space="preserve">resuelve acoger la recomendación de la </w:t>
      </w:r>
      <w:r w:rsidRPr="008744FA">
        <w:rPr>
          <w:rFonts w:cs="Arial"/>
          <w:color w:val="000000"/>
          <w:sz w:val="22"/>
          <w:szCs w:val="22"/>
        </w:rPr>
        <w:t>Administración</w:t>
      </w:r>
      <w:r>
        <w:rPr>
          <w:rFonts w:cs="Arial"/>
          <w:color w:val="000000"/>
          <w:sz w:val="22"/>
          <w:szCs w:val="22"/>
        </w:rPr>
        <w:t xml:space="preserve"> y, en consecuencia, toma </w:t>
      </w:r>
      <w:r>
        <w:rPr>
          <w:rFonts w:cs="Arial"/>
          <w:sz w:val="22"/>
          <w:szCs w:val="22"/>
        </w:rPr>
        <w:t xml:space="preserve">el </w:t>
      </w:r>
      <w:r w:rsidRPr="00241232">
        <w:rPr>
          <w:rFonts w:cs="Arial"/>
          <w:b/>
          <w:sz w:val="22"/>
          <w:szCs w:val="22"/>
        </w:rPr>
        <w:t xml:space="preserve">Acuerdo N° </w:t>
      </w:r>
      <w:r>
        <w:rPr>
          <w:rFonts w:cs="Arial"/>
          <w:b/>
          <w:sz w:val="22"/>
          <w:szCs w:val="22"/>
        </w:rPr>
        <w:t>6</w:t>
      </w:r>
      <w:r>
        <w:rPr>
          <w:rFonts w:cs="Arial"/>
          <w:sz w:val="22"/>
          <w:szCs w:val="22"/>
        </w:rPr>
        <w:t xml:space="preserve"> que se anexa a esta minuta.</w:t>
      </w:r>
    </w:p>
    <w:p w14:paraId="49477D85" w14:textId="77777777" w:rsidR="009D03FE" w:rsidRPr="00D14EAF" w:rsidRDefault="009D03FE" w:rsidP="009D03FE">
      <w:pPr>
        <w:spacing w:line="360" w:lineRule="auto"/>
        <w:jc w:val="both"/>
        <w:rPr>
          <w:rFonts w:cs="Arial"/>
          <w:b/>
          <w:sz w:val="22"/>
        </w:rPr>
      </w:pPr>
      <w:r w:rsidRPr="00D14EAF">
        <w:rPr>
          <w:rFonts w:cs="Arial"/>
          <w:b/>
          <w:sz w:val="22"/>
        </w:rPr>
        <w:t>************</w:t>
      </w:r>
    </w:p>
    <w:p w14:paraId="56A73952" w14:textId="77777777" w:rsidR="009D03FE" w:rsidRDefault="009D03FE" w:rsidP="009D03FE">
      <w:pPr>
        <w:spacing w:line="360" w:lineRule="auto"/>
        <w:jc w:val="both"/>
        <w:rPr>
          <w:rFonts w:cs="Arial"/>
          <w:b/>
          <w:bCs/>
          <w:sz w:val="22"/>
          <w:szCs w:val="22"/>
          <w:u w:val="single"/>
          <w:lang w:val="es-ES_tradnl"/>
        </w:rPr>
      </w:pPr>
    </w:p>
    <w:p w14:paraId="684EEF1B" w14:textId="0B2E5329"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9D3C93" w:rsidRPr="009D3C93">
        <w:rPr>
          <w:rFonts w:cs="Arial"/>
          <w:b/>
          <w:bCs/>
          <w:sz w:val="22"/>
          <w:u w:val="single"/>
          <w:lang w:val="es-ES_tradnl"/>
        </w:rPr>
        <w:t>Solicitud de ampliación del plazo del contrato de administración de recursos del proyecto El Portillo</w:t>
      </w:r>
    </w:p>
    <w:p w14:paraId="3737C35D" w14:textId="77777777" w:rsidR="009D03FE" w:rsidRDefault="009D03FE" w:rsidP="009D03FE">
      <w:pPr>
        <w:spacing w:line="360" w:lineRule="auto"/>
        <w:jc w:val="both"/>
        <w:rPr>
          <w:rFonts w:cs="Arial"/>
          <w:sz w:val="22"/>
          <w:szCs w:val="22"/>
        </w:rPr>
      </w:pPr>
    </w:p>
    <w:p w14:paraId="21A16DEC" w14:textId="4398433C" w:rsidR="00FF709C" w:rsidRDefault="00FF709C" w:rsidP="00FF709C">
      <w:pPr>
        <w:spacing w:line="360" w:lineRule="auto"/>
        <w:jc w:val="both"/>
        <w:rPr>
          <w:rFonts w:cs="Arial"/>
          <w:color w:val="000000"/>
          <w:sz w:val="22"/>
          <w:szCs w:val="22"/>
          <w:lang w:val="es-CR" w:eastAsia="es-CR"/>
        </w:rPr>
      </w:pPr>
      <w:r w:rsidRPr="0039311E">
        <w:rPr>
          <w:rFonts w:cs="Arial"/>
          <w:sz w:val="22"/>
          <w:u w:val="single"/>
          <w:lang w:val="es-ES_tradnl"/>
        </w:rPr>
        <w:t xml:space="preserve">Minuto </w:t>
      </w:r>
      <w:r w:rsidR="00780265">
        <w:rPr>
          <w:rFonts w:cs="Arial"/>
          <w:sz w:val="22"/>
          <w:u w:val="single"/>
          <w:lang w:val="es-ES_tradnl"/>
        </w:rPr>
        <w:t>131:</w:t>
      </w:r>
      <w:r w:rsidR="005356FA">
        <w:rPr>
          <w:rFonts w:cs="Arial"/>
          <w:sz w:val="22"/>
          <w:u w:val="single"/>
          <w:lang w:val="es-ES_tradnl"/>
        </w:rPr>
        <w:t>31</w:t>
      </w:r>
      <w:r>
        <w:rPr>
          <w:rFonts w:cs="Arial"/>
          <w:sz w:val="22"/>
          <w:lang w:val="es-ES_tradnl"/>
        </w:rPr>
        <w:t xml:space="preserve"> Se </w:t>
      </w:r>
      <w:r w:rsidR="005356FA">
        <w:rPr>
          <w:rFonts w:cs="Arial"/>
          <w:sz w:val="22"/>
          <w:lang w:val="es-ES_tradnl"/>
        </w:rPr>
        <w:t>conoce</w:t>
      </w:r>
      <w:r>
        <w:rPr>
          <w:rFonts w:cs="Arial"/>
          <w:sz w:val="22"/>
          <w:lang w:val="es-ES_tradnl"/>
        </w:rPr>
        <w:t xml:space="preserve"> el oficio</w:t>
      </w:r>
      <w:r w:rsidRPr="009F7291">
        <w:rPr>
          <w:rFonts w:cs="Arial"/>
          <w:sz w:val="22"/>
          <w:szCs w:val="22"/>
        </w:rPr>
        <w:t xml:space="preserve"> GG-ME-0</w:t>
      </w:r>
      <w:r w:rsidR="005356FA">
        <w:rPr>
          <w:rFonts w:cs="Arial"/>
          <w:sz w:val="22"/>
          <w:szCs w:val="22"/>
        </w:rPr>
        <w:t>535</w:t>
      </w:r>
      <w:r w:rsidRPr="009F7291">
        <w:rPr>
          <w:rFonts w:cs="Arial"/>
          <w:sz w:val="22"/>
          <w:szCs w:val="22"/>
        </w:rPr>
        <w:t>-20</w:t>
      </w:r>
      <w:r>
        <w:rPr>
          <w:rFonts w:cs="Arial"/>
          <w:sz w:val="22"/>
          <w:szCs w:val="22"/>
        </w:rPr>
        <w:t>2</w:t>
      </w:r>
      <w:r w:rsidR="005356FA">
        <w:rPr>
          <w:rFonts w:cs="Arial"/>
          <w:sz w:val="22"/>
          <w:szCs w:val="22"/>
        </w:rPr>
        <w:t>2</w:t>
      </w:r>
      <w:r w:rsidRPr="009F7291">
        <w:rPr>
          <w:rFonts w:cs="Arial"/>
          <w:sz w:val="22"/>
          <w:szCs w:val="22"/>
        </w:rPr>
        <w:t xml:space="preserve"> del </w:t>
      </w:r>
      <w:r>
        <w:rPr>
          <w:rFonts w:cs="Arial"/>
          <w:sz w:val="22"/>
          <w:szCs w:val="22"/>
        </w:rPr>
        <w:t>2</w:t>
      </w:r>
      <w:r w:rsidR="005356FA">
        <w:rPr>
          <w:rFonts w:cs="Arial"/>
          <w:sz w:val="22"/>
          <w:szCs w:val="22"/>
        </w:rPr>
        <w:t>9 de abril</w:t>
      </w:r>
      <w:r>
        <w:rPr>
          <w:rFonts w:cs="Arial"/>
          <w:sz w:val="22"/>
          <w:szCs w:val="22"/>
        </w:rPr>
        <w:t xml:space="preserve"> </w:t>
      </w:r>
      <w:r w:rsidRPr="009F7291">
        <w:rPr>
          <w:rFonts w:cs="Arial"/>
          <w:sz w:val="22"/>
          <w:szCs w:val="22"/>
        </w:rPr>
        <w:t>de 20</w:t>
      </w:r>
      <w:r>
        <w:rPr>
          <w:rFonts w:cs="Arial"/>
          <w:sz w:val="22"/>
          <w:szCs w:val="22"/>
        </w:rPr>
        <w:t>2</w:t>
      </w:r>
      <w:r w:rsidR="005356FA">
        <w:rPr>
          <w:rFonts w:cs="Arial"/>
          <w:sz w:val="22"/>
          <w:szCs w:val="22"/>
        </w:rPr>
        <w:t>2</w:t>
      </w:r>
      <w:r w:rsidRPr="009F7291">
        <w:rPr>
          <w:rFonts w:cs="Arial"/>
          <w:sz w:val="22"/>
          <w:szCs w:val="22"/>
        </w:rPr>
        <w:t xml:space="preserve">, mediante el cual, la Gerencia General remite el informe </w:t>
      </w:r>
      <w:r w:rsidR="005356FA" w:rsidRPr="00BB303F">
        <w:rPr>
          <w:rFonts w:cs="Arial"/>
          <w:color w:val="000000"/>
          <w:sz w:val="22"/>
          <w:szCs w:val="22"/>
        </w:rPr>
        <w:t>DF-OF-</w:t>
      </w:r>
      <w:r w:rsidR="005356FA">
        <w:rPr>
          <w:rFonts w:cs="Arial"/>
          <w:color w:val="000000"/>
          <w:sz w:val="22"/>
          <w:szCs w:val="22"/>
        </w:rPr>
        <w:t>0439</w:t>
      </w:r>
      <w:r w:rsidR="005356FA" w:rsidRPr="00BB303F">
        <w:rPr>
          <w:rFonts w:cs="Arial"/>
          <w:color w:val="000000"/>
          <w:sz w:val="22"/>
          <w:szCs w:val="22"/>
        </w:rPr>
        <w:t>-20</w:t>
      </w:r>
      <w:r w:rsidR="005356FA">
        <w:rPr>
          <w:rFonts w:cs="Arial"/>
          <w:color w:val="000000"/>
          <w:sz w:val="22"/>
          <w:szCs w:val="22"/>
        </w:rPr>
        <w:t>22/SO-OF-0190-2022</w:t>
      </w:r>
      <w:r w:rsidRPr="00EA7ADB">
        <w:rPr>
          <w:rFonts w:cs="Arial"/>
          <w:color w:val="000000"/>
          <w:sz w:val="22"/>
          <w:szCs w:val="22"/>
        </w:rPr>
        <w:t xml:space="preserve"> de la Dirección FOSUVI</w:t>
      </w:r>
      <w:r w:rsidR="005356FA">
        <w:rPr>
          <w:rFonts w:cs="Arial"/>
          <w:color w:val="000000"/>
          <w:sz w:val="22"/>
          <w:szCs w:val="22"/>
        </w:rPr>
        <w:t xml:space="preserve"> y la Subgerencia de Operaciones</w:t>
      </w:r>
      <w:r w:rsidRPr="009F7291">
        <w:rPr>
          <w:rFonts w:cs="Arial"/>
          <w:sz w:val="22"/>
          <w:szCs w:val="22"/>
        </w:rPr>
        <w:t xml:space="preserve">, que </w:t>
      </w:r>
      <w:r>
        <w:rPr>
          <w:rFonts w:cs="Arial"/>
          <w:sz w:val="22"/>
          <w:szCs w:val="22"/>
        </w:rPr>
        <w:t xml:space="preserve">contiene los resultados del estudio efectuado a la </w:t>
      </w:r>
      <w:r w:rsidRPr="009F7291">
        <w:rPr>
          <w:rFonts w:cs="Arial"/>
          <w:sz w:val="22"/>
          <w:szCs w:val="22"/>
          <w:lang w:val="es-CR" w:eastAsia="es-CR"/>
        </w:rPr>
        <w:t xml:space="preserve">solicitud </w:t>
      </w:r>
      <w:r>
        <w:rPr>
          <w:rFonts w:cs="Arial"/>
          <w:sz w:val="22"/>
          <w:szCs w:val="22"/>
          <w:lang w:val="es-CR" w:eastAsia="es-CR"/>
        </w:rPr>
        <w:t xml:space="preserve">formulada </w:t>
      </w:r>
      <w:r w:rsidRPr="009F7291">
        <w:rPr>
          <w:rFonts w:cs="Arial"/>
          <w:sz w:val="22"/>
          <w:szCs w:val="22"/>
          <w:lang w:val="es-CR" w:eastAsia="es-CR"/>
        </w:rPr>
        <w:t xml:space="preserve">por </w:t>
      </w:r>
      <w:r>
        <w:rPr>
          <w:rFonts w:cs="Arial"/>
          <w:sz w:val="22"/>
          <w:szCs w:val="22"/>
          <w:lang w:val="es-CR" w:eastAsia="es-CR"/>
        </w:rPr>
        <w:t>el Grupo Mutual Alajuela – La Vivienda</w:t>
      </w:r>
      <w:r w:rsidRPr="009F7291">
        <w:rPr>
          <w:rFonts w:cs="Arial"/>
          <w:sz w:val="22"/>
          <w:szCs w:val="22"/>
          <w:lang w:val="es-CR" w:eastAsia="es-CR"/>
        </w:rPr>
        <w:t xml:space="preserve"> de Ahorro y</w:t>
      </w:r>
      <w:r>
        <w:rPr>
          <w:rFonts w:cs="Arial"/>
          <w:sz w:val="22"/>
          <w:szCs w:val="22"/>
          <w:lang w:val="es-CR" w:eastAsia="es-CR"/>
        </w:rPr>
        <w:t xml:space="preserve"> </w:t>
      </w:r>
      <w:r w:rsidRPr="009F7291">
        <w:rPr>
          <w:rFonts w:cs="Arial"/>
          <w:sz w:val="22"/>
          <w:szCs w:val="22"/>
          <w:lang w:val="es-CR" w:eastAsia="es-CR"/>
        </w:rPr>
        <w:t xml:space="preserve">Préstamo </w:t>
      </w:r>
      <w:r>
        <w:rPr>
          <w:rFonts w:cs="Arial"/>
          <w:color w:val="000000"/>
          <w:sz w:val="22"/>
          <w:szCs w:val="22"/>
        </w:rPr>
        <w:t xml:space="preserve">(Grupo Mutual), </w:t>
      </w:r>
      <w:r w:rsidRPr="009F7291">
        <w:rPr>
          <w:rFonts w:cs="Arial"/>
          <w:sz w:val="22"/>
          <w:szCs w:val="22"/>
          <w:lang w:val="es-CR" w:eastAsia="es-CR"/>
        </w:rPr>
        <w:t>para</w:t>
      </w:r>
      <w:r w:rsidRPr="002F0FBB">
        <w:rPr>
          <w:rFonts w:cs="Arial"/>
          <w:color w:val="000000"/>
          <w:sz w:val="22"/>
          <w:szCs w:val="22"/>
        </w:rPr>
        <w:t xml:space="preserve"> </w:t>
      </w:r>
      <w:r>
        <w:rPr>
          <w:rFonts w:cs="Arial"/>
          <w:color w:val="000000"/>
          <w:sz w:val="22"/>
          <w:szCs w:val="22"/>
        </w:rPr>
        <w:t>prorrogar</w:t>
      </w:r>
      <w:r>
        <w:rPr>
          <w:rFonts w:cs="Arial"/>
          <w:sz w:val="22"/>
          <w:szCs w:val="22"/>
        </w:rPr>
        <w:t xml:space="preserve"> el plazo</w:t>
      </w:r>
      <w:r>
        <w:rPr>
          <w:rFonts w:cs="Arial"/>
          <w:sz w:val="22"/>
          <w:szCs w:val="22"/>
          <w:lang w:val="es-ES_tradnl"/>
        </w:rPr>
        <w:t xml:space="preserve"> de liquidación del</w:t>
      </w:r>
      <w:r>
        <w:rPr>
          <w:rFonts w:cs="Arial"/>
          <w:color w:val="000000"/>
          <w:sz w:val="22"/>
          <w:szCs w:val="22"/>
          <w:lang w:val="es-CR" w:eastAsia="es-CR"/>
        </w:rPr>
        <w:t xml:space="preserve"> proyecto habitacional </w:t>
      </w:r>
      <w:r>
        <w:rPr>
          <w:rFonts w:cs="Arial"/>
          <w:color w:val="000000"/>
          <w:sz w:val="22"/>
          <w:szCs w:val="22"/>
        </w:rPr>
        <w:t>El Portillo</w:t>
      </w:r>
      <w:r w:rsidRPr="00BB303F">
        <w:rPr>
          <w:rFonts w:cs="Arial"/>
          <w:color w:val="000000"/>
          <w:sz w:val="22"/>
          <w:szCs w:val="22"/>
        </w:rPr>
        <w:t xml:space="preserve">, ubicado en el distrito </w:t>
      </w:r>
      <w:r>
        <w:rPr>
          <w:rFonts w:cs="Arial"/>
          <w:color w:val="000000"/>
          <w:sz w:val="22"/>
          <w:szCs w:val="22"/>
        </w:rPr>
        <w:t xml:space="preserve">Turrúcares del cantón y </w:t>
      </w:r>
      <w:r w:rsidRPr="00BB303F">
        <w:rPr>
          <w:rFonts w:cs="Arial"/>
          <w:color w:val="000000"/>
          <w:sz w:val="22"/>
          <w:szCs w:val="22"/>
        </w:rPr>
        <w:t xml:space="preserve">provincia de </w:t>
      </w:r>
      <w:r>
        <w:rPr>
          <w:rFonts w:cs="Arial"/>
          <w:color w:val="000000"/>
          <w:sz w:val="22"/>
          <w:szCs w:val="22"/>
        </w:rPr>
        <w:t>Alajuela</w:t>
      </w:r>
      <w:r w:rsidRPr="00BB303F">
        <w:rPr>
          <w:rFonts w:cs="Arial"/>
          <w:color w:val="000000"/>
          <w:sz w:val="22"/>
          <w:szCs w:val="22"/>
        </w:rPr>
        <w:t xml:space="preserve">, y aprobado al amparo del artículo 59 de la Ley del Sistema Financiero Nacional para la Vivienda, según consta en el acuerdo N° 1 de la sesión </w:t>
      </w:r>
      <w:r>
        <w:rPr>
          <w:rFonts w:cs="Arial"/>
          <w:color w:val="000000"/>
          <w:sz w:val="22"/>
          <w:szCs w:val="22"/>
        </w:rPr>
        <w:t>70</w:t>
      </w:r>
      <w:r w:rsidRPr="00BB303F">
        <w:rPr>
          <w:rFonts w:cs="Arial"/>
          <w:color w:val="000000"/>
          <w:sz w:val="22"/>
          <w:szCs w:val="22"/>
        </w:rPr>
        <w:t>-201</w:t>
      </w:r>
      <w:r>
        <w:rPr>
          <w:rFonts w:cs="Arial"/>
          <w:color w:val="000000"/>
          <w:sz w:val="22"/>
          <w:szCs w:val="22"/>
        </w:rPr>
        <w:t>7</w:t>
      </w:r>
      <w:r w:rsidRPr="00BB303F">
        <w:rPr>
          <w:rFonts w:cs="Arial"/>
          <w:color w:val="000000"/>
          <w:sz w:val="22"/>
          <w:szCs w:val="22"/>
        </w:rPr>
        <w:t xml:space="preserve"> del </w:t>
      </w:r>
      <w:r>
        <w:rPr>
          <w:rFonts w:cs="Arial"/>
          <w:color w:val="000000"/>
          <w:sz w:val="22"/>
          <w:szCs w:val="22"/>
        </w:rPr>
        <w:t>28</w:t>
      </w:r>
      <w:r w:rsidRPr="00BB303F">
        <w:rPr>
          <w:rFonts w:cs="Arial"/>
          <w:color w:val="000000"/>
          <w:sz w:val="22"/>
          <w:szCs w:val="22"/>
        </w:rPr>
        <w:t xml:space="preserve"> de </w:t>
      </w:r>
      <w:r>
        <w:rPr>
          <w:rFonts w:cs="Arial"/>
          <w:color w:val="000000"/>
          <w:sz w:val="22"/>
          <w:szCs w:val="22"/>
        </w:rPr>
        <w:t>setiembre</w:t>
      </w:r>
      <w:r w:rsidRPr="00BB303F">
        <w:rPr>
          <w:rFonts w:cs="Arial"/>
          <w:color w:val="000000"/>
          <w:sz w:val="22"/>
          <w:szCs w:val="22"/>
        </w:rPr>
        <w:t xml:space="preserve"> de 201</w:t>
      </w:r>
      <w:r>
        <w:rPr>
          <w:rFonts w:cs="Arial"/>
          <w:color w:val="000000"/>
          <w:sz w:val="22"/>
          <w:szCs w:val="22"/>
        </w:rPr>
        <w:t>7</w:t>
      </w:r>
      <w:r w:rsidRPr="00BB303F">
        <w:rPr>
          <w:rFonts w:cs="Arial"/>
          <w:color w:val="000000"/>
          <w:sz w:val="22"/>
          <w:szCs w:val="22"/>
        </w:rPr>
        <w:t>.</w:t>
      </w:r>
      <w:r>
        <w:rPr>
          <w:rFonts w:cs="Arial"/>
          <w:color w:val="000000"/>
          <w:sz w:val="22"/>
          <w:szCs w:val="22"/>
        </w:rPr>
        <w:t xml:space="preserve"> </w:t>
      </w:r>
      <w:r w:rsidRPr="009F7291">
        <w:rPr>
          <w:rFonts w:cs="Arial"/>
          <w:sz w:val="22"/>
          <w:szCs w:val="22"/>
        </w:rPr>
        <w:t>Dichos documentos se adjuntan a la presente acta.</w:t>
      </w:r>
    </w:p>
    <w:p w14:paraId="4902AA82" w14:textId="77777777" w:rsidR="00FF709C" w:rsidRDefault="00FF709C" w:rsidP="00FF709C">
      <w:pPr>
        <w:spacing w:line="360" w:lineRule="auto"/>
        <w:jc w:val="both"/>
        <w:rPr>
          <w:rFonts w:cs="Arial"/>
          <w:color w:val="000000"/>
          <w:sz w:val="22"/>
          <w:szCs w:val="22"/>
          <w:lang w:val="es-CR" w:eastAsia="es-CR"/>
        </w:rPr>
      </w:pPr>
    </w:p>
    <w:p w14:paraId="06542AC7" w14:textId="18365F0A" w:rsidR="00FF709C" w:rsidRPr="00BB303F" w:rsidRDefault="00FF709C" w:rsidP="00FF709C">
      <w:pPr>
        <w:spacing w:line="360" w:lineRule="auto"/>
        <w:jc w:val="both"/>
        <w:rPr>
          <w:rFonts w:cs="Arial"/>
          <w:color w:val="000000"/>
          <w:sz w:val="22"/>
          <w:szCs w:val="22"/>
        </w:rPr>
      </w:pPr>
      <w:r w:rsidRPr="00104AD0">
        <w:rPr>
          <w:rFonts w:cs="Arial"/>
          <w:sz w:val="22"/>
          <w:lang w:val="es-ES_tradnl"/>
        </w:rPr>
        <w:t xml:space="preserve">La </w:t>
      </w:r>
      <w:r w:rsidR="005356FA">
        <w:rPr>
          <w:rFonts w:cs="Arial"/>
          <w:sz w:val="22"/>
          <w:lang w:val="es-ES_tradnl"/>
        </w:rPr>
        <w:t>arquitecta Salas Rodríguez</w:t>
      </w:r>
      <w:r w:rsidRPr="00104AD0">
        <w:rPr>
          <w:rFonts w:cs="Arial"/>
          <w:sz w:val="22"/>
          <w:lang w:val="es-ES_tradnl"/>
        </w:rPr>
        <w:t xml:space="preserve"> </w:t>
      </w:r>
      <w:r w:rsidRPr="00104AD0">
        <w:rPr>
          <w:rFonts w:cs="Arial"/>
          <w:sz w:val="22"/>
          <w:szCs w:val="22"/>
        </w:rPr>
        <w:t>expone</w:t>
      </w:r>
      <w:r>
        <w:rPr>
          <w:rFonts w:cs="Arial"/>
          <w:bCs/>
          <w:sz w:val="22"/>
          <w:szCs w:val="22"/>
        </w:rPr>
        <w:t xml:space="preserve"> los alcances del citado informe, destacando que</w:t>
      </w:r>
      <w:r w:rsidRPr="00BB303F">
        <w:rPr>
          <w:rFonts w:cs="Arial"/>
          <w:bCs/>
          <w:sz w:val="22"/>
          <w:szCs w:val="22"/>
        </w:rPr>
        <w:t xml:space="preserve">, </w:t>
      </w:r>
      <w:r w:rsidR="005356FA" w:rsidRPr="00BB303F">
        <w:rPr>
          <w:rFonts w:cs="Arial"/>
          <w:color w:val="000000"/>
          <w:sz w:val="22"/>
          <w:szCs w:val="22"/>
        </w:rPr>
        <w:t xml:space="preserve">con base en los argumentos señalados por </w:t>
      </w:r>
      <w:r w:rsidR="005356FA">
        <w:rPr>
          <w:rFonts w:cs="Arial"/>
          <w:color w:val="000000"/>
          <w:sz w:val="22"/>
          <w:szCs w:val="22"/>
        </w:rPr>
        <w:t>la</w:t>
      </w:r>
      <w:r w:rsidR="005356FA" w:rsidRPr="00BB303F">
        <w:rPr>
          <w:rFonts w:cs="Arial"/>
          <w:color w:val="000000"/>
          <w:sz w:val="22"/>
          <w:szCs w:val="22"/>
        </w:rPr>
        <w:t xml:space="preserve"> entidad </w:t>
      </w:r>
      <w:r w:rsidR="005356FA">
        <w:rPr>
          <w:rFonts w:cs="Arial"/>
          <w:color w:val="000000"/>
          <w:sz w:val="22"/>
          <w:szCs w:val="22"/>
        </w:rPr>
        <w:t xml:space="preserve">autorizada </w:t>
      </w:r>
      <w:r w:rsidR="005356FA" w:rsidRPr="00BB303F">
        <w:rPr>
          <w:rFonts w:cs="Arial"/>
          <w:color w:val="000000"/>
          <w:sz w:val="22"/>
          <w:szCs w:val="22"/>
        </w:rPr>
        <w:t xml:space="preserve">para justificar los plazos </w:t>
      </w:r>
      <w:r w:rsidR="005356FA" w:rsidRPr="00BB303F">
        <w:rPr>
          <w:rFonts w:cs="Arial"/>
          <w:color w:val="000000"/>
          <w:sz w:val="22"/>
          <w:szCs w:val="22"/>
        </w:rPr>
        <w:lastRenderedPageBreak/>
        <w:t xml:space="preserve">requeridos, </w:t>
      </w:r>
      <w:r w:rsidR="005356FA">
        <w:rPr>
          <w:rFonts w:cs="Arial"/>
          <w:color w:val="000000"/>
          <w:sz w:val="22"/>
          <w:szCs w:val="22"/>
        </w:rPr>
        <w:t xml:space="preserve">se </w:t>
      </w:r>
      <w:r w:rsidR="005356FA" w:rsidRPr="00BB303F">
        <w:rPr>
          <w:rFonts w:cs="Arial"/>
          <w:color w:val="000000"/>
          <w:sz w:val="22"/>
          <w:szCs w:val="22"/>
        </w:rPr>
        <w:t>recomienda pr</w:t>
      </w:r>
      <w:r w:rsidR="005356FA">
        <w:rPr>
          <w:rFonts w:cs="Arial"/>
          <w:color w:val="000000"/>
          <w:sz w:val="22"/>
          <w:szCs w:val="22"/>
        </w:rPr>
        <w:t>orrogar 2,5 meses el plazo para</w:t>
      </w:r>
      <w:r w:rsidR="005356FA" w:rsidRPr="00904D0B">
        <w:rPr>
          <w:rFonts w:cs="Arial"/>
          <w:color w:val="000000"/>
          <w:sz w:val="22"/>
          <w:szCs w:val="22"/>
          <w:lang w:val="es-CR"/>
        </w:rPr>
        <w:t xml:space="preserve"> el pago del 1% de gastos administrativos y la aprobación del cierre técnico y financiero</w:t>
      </w:r>
      <w:r w:rsidR="005356FA">
        <w:rPr>
          <w:rFonts w:cs="Arial"/>
          <w:color w:val="000000"/>
          <w:sz w:val="22"/>
          <w:szCs w:val="22"/>
          <w:lang w:val="es-CR"/>
        </w:rPr>
        <w:t xml:space="preserve">, </w:t>
      </w:r>
      <w:r>
        <w:rPr>
          <w:rFonts w:cs="Arial"/>
          <w:color w:val="000000"/>
          <w:sz w:val="22"/>
          <w:szCs w:val="22"/>
        </w:rPr>
        <w:t>según lo dictaminado por el Departamento Técnico.</w:t>
      </w:r>
    </w:p>
    <w:p w14:paraId="65F9B6D5" w14:textId="77777777" w:rsidR="00FF709C" w:rsidRDefault="00FF709C" w:rsidP="00FF709C">
      <w:pPr>
        <w:spacing w:line="360" w:lineRule="auto"/>
        <w:jc w:val="both"/>
        <w:rPr>
          <w:rFonts w:cs="Arial"/>
          <w:color w:val="000000"/>
          <w:sz w:val="22"/>
          <w:szCs w:val="22"/>
        </w:rPr>
      </w:pPr>
    </w:p>
    <w:p w14:paraId="37E7FF77" w14:textId="7618AE00" w:rsidR="00FF709C" w:rsidRDefault="00FF709C" w:rsidP="00FF709C">
      <w:pPr>
        <w:spacing w:line="360" w:lineRule="auto"/>
        <w:jc w:val="both"/>
        <w:rPr>
          <w:rFonts w:cs="Arial"/>
          <w:sz w:val="22"/>
          <w:szCs w:val="22"/>
        </w:rPr>
      </w:pPr>
      <w:r>
        <w:rPr>
          <w:rFonts w:cs="Arial"/>
          <w:sz w:val="22"/>
          <w:u w:val="single"/>
          <w:lang w:val="es-ES_tradnl"/>
        </w:rPr>
        <w:t xml:space="preserve">Minuto </w:t>
      </w:r>
      <w:r w:rsidR="005356FA">
        <w:rPr>
          <w:rFonts w:cs="Arial"/>
          <w:sz w:val="22"/>
          <w:u w:val="single"/>
          <w:lang w:val="es-ES_tradnl"/>
        </w:rPr>
        <w:t>134</w:t>
      </w:r>
      <w:r w:rsidRPr="0039311E">
        <w:rPr>
          <w:rFonts w:cs="Arial"/>
          <w:sz w:val="22"/>
          <w:u w:val="single"/>
          <w:lang w:val="es-ES_tradnl"/>
        </w:rPr>
        <w:t>:</w:t>
      </w:r>
      <w:r w:rsidR="005356FA">
        <w:rPr>
          <w:rFonts w:cs="Arial"/>
          <w:sz w:val="22"/>
          <w:u w:val="single"/>
          <w:lang w:val="es-ES_tradnl"/>
        </w:rPr>
        <w:t>23</w:t>
      </w:r>
      <w:r>
        <w:rPr>
          <w:rFonts w:cs="Arial"/>
          <w:sz w:val="22"/>
          <w:lang w:val="es-ES_tradnl"/>
        </w:rPr>
        <w:t xml:space="preserve"> </w:t>
      </w:r>
      <w:r>
        <w:rPr>
          <w:rFonts w:cs="Arial"/>
          <w:color w:val="000000"/>
          <w:sz w:val="22"/>
          <w:szCs w:val="22"/>
        </w:rPr>
        <w:t>Cono</w:t>
      </w:r>
      <w:r>
        <w:rPr>
          <w:rFonts w:cs="Arial"/>
          <w:bCs/>
          <w:sz w:val="22"/>
          <w:szCs w:val="22"/>
        </w:rPr>
        <w:t xml:space="preserve">cida la propuesta de la </w:t>
      </w:r>
      <w:r w:rsidRPr="00854939">
        <w:rPr>
          <w:rFonts w:cs="Arial"/>
          <w:bCs/>
          <w:sz w:val="22"/>
          <w:szCs w:val="22"/>
        </w:rPr>
        <w:t>Administración</w:t>
      </w:r>
      <w:r>
        <w:rPr>
          <w:rFonts w:cs="Arial"/>
          <w:bCs/>
          <w:sz w:val="22"/>
          <w:szCs w:val="22"/>
        </w:rPr>
        <w:t xml:space="preserve">, la </w:t>
      </w:r>
      <w:r w:rsidRPr="00691A59">
        <w:rPr>
          <w:rFonts w:cs="Arial"/>
          <w:bCs/>
          <w:sz w:val="22"/>
          <w:szCs w:val="22"/>
        </w:rPr>
        <w:t>Junta Directiva</w:t>
      </w:r>
      <w:r>
        <w:rPr>
          <w:rFonts w:cs="Arial"/>
          <w:bCs/>
          <w:sz w:val="22"/>
          <w:szCs w:val="22"/>
        </w:rPr>
        <w:t xml:space="preserve"> resuelve actuar de la forma que recomienda la </w:t>
      </w:r>
      <w:r w:rsidRPr="00EA7ADB">
        <w:rPr>
          <w:rFonts w:cs="Arial"/>
          <w:color w:val="000000"/>
          <w:sz w:val="22"/>
          <w:szCs w:val="22"/>
        </w:rPr>
        <w:t>Dirección FOSUVI</w:t>
      </w:r>
      <w:r>
        <w:rPr>
          <w:rFonts w:cs="Arial"/>
          <w:color w:val="000000"/>
          <w:sz w:val="22"/>
          <w:szCs w:val="22"/>
        </w:rPr>
        <w:t xml:space="preserve"> y</w:t>
      </w:r>
      <w:r>
        <w:rPr>
          <w:rFonts w:cs="Arial"/>
          <w:sz w:val="22"/>
          <w:szCs w:val="22"/>
        </w:rPr>
        <w:t xml:space="preserve"> en los términos que se indican en el </w:t>
      </w:r>
      <w:r>
        <w:rPr>
          <w:rFonts w:cs="Arial"/>
          <w:b/>
          <w:sz w:val="22"/>
          <w:szCs w:val="22"/>
        </w:rPr>
        <w:t>A</w:t>
      </w:r>
      <w:r w:rsidRPr="00ED0EF0">
        <w:rPr>
          <w:rFonts w:cs="Arial"/>
          <w:b/>
          <w:sz w:val="22"/>
          <w:szCs w:val="22"/>
        </w:rPr>
        <w:t xml:space="preserve">cuerdo N° </w:t>
      </w:r>
      <w:r>
        <w:rPr>
          <w:rFonts w:cs="Arial"/>
          <w:b/>
          <w:sz w:val="22"/>
          <w:szCs w:val="22"/>
        </w:rPr>
        <w:t>7</w:t>
      </w:r>
      <w:r>
        <w:rPr>
          <w:rFonts w:cs="Arial"/>
          <w:sz w:val="22"/>
          <w:szCs w:val="22"/>
        </w:rPr>
        <w:t xml:space="preserve"> que se anexa a esta minuta.</w:t>
      </w:r>
    </w:p>
    <w:p w14:paraId="1A200928" w14:textId="77777777" w:rsidR="009D03FE" w:rsidRPr="00D14EAF" w:rsidRDefault="009D03FE" w:rsidP="009D03FE">
      <w:pPr>
        <w:spacing w:line="360" w:lineRule="auto"/>
        <w:jc w:val="both"/>
        <w:rPr>
          <w:rFonts w:cs="Arial"/>
          <w:b/>
          <w:sz w:val="22"/>
        </w:rPr>
      </w:pPr>
      <w:r w:rsidRPr="00D14EAF">
        <w:rPr>
          <w:rFonts w:cs="Arial"/>
          <w:b/>
          <w:sz w:val="22"/>
        </w:rPr>
        <w:t>************</w:t>
      </w:r>
    </w:p>
    <w:p w14:paraId="5A0BF283" w14:textId="77777777" w:rsidR="009D03FE" w:rsidRDefault="009D03FE" w:rsidP="009D03FE">
      <w:pPr>
        <w:spacing w:line="360" w:lineRule="auto"/>
        <w:jc w:val="both"/>
        <w:rPr>
          <w:rFonts w:cs="Arial"/>
          <w:b/>
          <w:bCs/>
          <w:sz w:val="22"/>
          <w:szCs w:val="22"/>
          <w:u w:val="single"/>
          <w:lang w:val="es-ES_tradnl"/>
        </w:rPr>
      </w:pPr>
    </w:p>
    <w:p w14:paraId="17636129" w14:textId="254622BF"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9D3C93" w:rsidRPr="009D3C93">
        <w:rPr>
          <w:rFonts w:cs="Arial"/>
          <w:b/>
          <w:bCs/>
          <w:sz w:val="22"/>
          <w:u w:val="single"/>
          <w:lang w:val="es-ES_tradnl"/>
        </w:rPr>
        <w:t>Solicitud de ampliación del plazo del contrato de administración de recursos del proyecto Villas Marcel</w:t>
      </w:r>
    </w:p>
    <w:p w14:paraId="5A932601" w14:textId="77777777" w:rsidR="009D03FE" w:rsidRDefault="009D03FE" w:rsidP="009D03FE">
      <w:pPr>
        <w:spacing w:line="360" w:lineRule="auto"/>
        <w:jc w:val="both"/>
        <w:rPr>
          <w:rFonts w:cs="Arial"/>
          <w:sz w:val="22"/>
          <w:szCs w:val="22"/>
        </w:rPr>
      </w:pPr>
    </w:p>
    <w:p w14:paraId="160BAB30" w14:textId="4B6E7001" w:rsidR="00FF6457" w:rsidRPr="00911E34" w:rsidRDefault="00FF6457" w:rsidP="00FF6457">
      <w:pPr>
        <w:spacing w:line="360" w:lineRule="auto"/>
        <w:jc w:val="both"/>
        <w:rPr>
          <w:rFonts w:cs="Arial"/>
          <w:sz w:val="22"/>
          <w:szCs w:val="22"/>
        </w:rPr>
      </w:pPr>
      <w:r w:rsidRPr="0039311E">
        <w:rPr>
          <w:rFonts w:cs="Arial"/>
          <w:sz w:val="22"/>
          <w:u w:val="single"/>
          <w:lang w:val="es-ES_tradnl"/>
        </w:rPr>
        <w:t xml:space="preserve">Minuto </w:t>
      </w:r>
      <w:r w:rsidR="00096931">
        <w:rPr>
          <w:rFonts w:cs="Arial"/>
          <w:sz w:val="22"/>
          <w:u w:val="single"/>
          <w:lang w:val="es-ES_tradnl"/>
        </w:rPr>
        <w:t>135</w:t>
      </w:r>
      <w:r w:rsidRPr="0039311E">
        <w:rPr>
          <w:rFonts w:cs="Arial"/>
          <w:sz w:val="22"/>
          <w:u w:val="single"/>
          <w:lang w:val="es-ES_tradnl"/>
        </w:rPr>
        <w:t>:</w:t>
      </w:r>
      <w:r w:rsidR="00096931">
        <w:rPr>
          <w:rFonts w:cs="Arial"/>
          <w:sz w:val="22"/>
          <w:u w:val="single"/>
          <w:lang w:val="es-ES_tradnl"/>
        </w:rPr>
        <w:t>13</w:t>
      </w:r>
      <w:r>
        <w:rPr>
          <w:rFonts w:cs="Arial"/>
          <w:sz w:val="22"/>
          <w:lang w:val="es-ES_tradnl"/>
        </w:rPr>
        <w:t xml:space="preserve"> Se conoce el oficio </w:t>
      </w:r>
      <w:r>
        <w:rPr>
          <w:rFonts w:cs="Arial"/>
          <w:color w:val="000000"/>
          <w:sz w:val="22"/>
          <w:szCs w:val="22"/>
        </w:rPr>
        <w:t>GG-ME-0</w:t>
      </w:r>
      <w:r w:rsidR="00096931">
        <w:rPr>
          <w:rFonts w:cs="Arial"/>
          <w:color w:val="000000"/>
          <w:sz w:val="22"/>
          <w:szCs w:val="22"/>
        </w:rPr>
        <w:t>539</w:t>
      </w:r>
      <w:r>
        <w:rPr>
          <w:rFonts w:cs="Arial"/>
          <w:color w:val="000000"/>
          <w:sz w:val="22"/>
          <w:szCs w:val="22"/>
        </w:rPr>
        <w:t xml:space="preserve">-2022 del </w:t>
      </w:r>
      <w:r w:rsidR="00096931">
        <w:rPr>
          <w:rFonts w:cs="Arial"/>
          <w:color w:val="000000"/>
          <w:sz w:val="22"/>
          <w:szCs w:val="22"/>
        </w:rPr>
        <w:t>29</w:t>
      </w:r>
      <w:r>
        <w:rPr>
          <w:rFonts w:cs="Arial"/>
          <w:color w:val="000000"/>
          <w:sz w:val="22"/>
          <w:szCs w:val="22"/>
        </w:rPr>
        <w:t xml:space="preserve"> de </w:t>
      </w:r>
      <w:r w:rsidR="00096931">
        <w:rPr>
          <w:rFonts w:cs="Arial"/>
          <w:color w:val="000000"/>
          <w:sz w:val="22"/>
          <w:szCs w:val="22"/>
        </w:rPr>
        <w:t>abril</w:t>
      </w:r>
      <w:r>
        <w:rPr>
          <w:rFonts w:cs="Arial"/>
          <w:color w:val="000000"/>
          <w:sz w:val="22"/>
          <w:szCs w:val="22"/>
        </w:rPr>
        <w:t xml:space="preserve"> de 2022</w:t>
      </w:r>
      <w:r w:rsidRPr="00911E34">
        <w:rPr>
          <w:rFonts w:cs="Arial"/>
          <w:color w:val="000000"/>
          <w:sz w:val="22"/>
          <w:szCs w:val="22"/>
        </w:rPr>
        <w:t>, mediante el cual, la</w:t>
      </w:r>
      <w:r>
        <w:rPr>
          <w:rFonts w:cs="Arial"/>
          <w:color w:val="000000"/>
          <w:sz w:val="22"/>
          <w:szCs w:val="22"/>
        </w:rPr>
        <w:t xml:space="preserve"> </w:t>
      </w:r>
      <w:r w:rsidRPr="003478A1">
        <w:rPr>
          <w:rFonts w:cs="Arial"/>
          <w:color w:val="000000"/>
          <w:sz w:val="22"/>
          <w:szCs w:val="22"/>
        </w:rPr>
        <w:t xml:space="preserve">Gerencia General </w:t>
      </w:r>
      <w:r w:rsidRPr="00911E34">
        <w:rPr>
          <w:rFonts w:cs="Arial"/>
          <w:color w:val="000000"/>
          <w:sz w:val="22"/>
          <w:szCs w:val="22"/>
        </w:rPr>
        <w:t xml:space="preserve">remite </w:t>
      </w:r>
      <w:r>
        <w:rPr>
          <w:rFonts w:cs="Arial"/>
          <w:color w:val="000000"/>
          <w:sz w:val="22"/>
          <w:szCs w:val="22"/>
        </w:rPr>
        <w:t xml:space="preserve">y avala </w:t>
      </w:r>
      <w:r w:rsidRPr="00911E34">
        <w:rPr>
          <w:rFonts w:cs="Arial"/>
          <w:color w:val="000000"/>
          <w:sz w:val="22"/>
          <w:szCs w:val="22"/>
        </w:rPr>
        <w:t xml:space="preserve">el informe </w:t>
      </w:r>
      <w:r w:rsidRPr="00BD3192">
        <w:rPr>
          <w:rFonts w:cs="Arial"/>
          <w:sz w:val="22"/>
          <w:szCs w:val="22"/>
        </w:rPr>
        <w:t>DF-OF-</w:t>
      </w:r>
      <w:r>
        <w:rPr>
          <w:rFonts w:cs="Arial"/>
          <w:sz w:val="22"/>
          <w:szCs w:val="22"/>
        </w:rPr>
        <w:t>0</w:t>
      </w:r>
      <w:r w:rsidR="00096931">
        <w:rPr>
          <w:rFonts w:cs="Arial"/>
          <w:sz w:val="22"/>
          <w:szCs w:val="22"/>
        </w:rPr>
        <w:t>441</w:t>
      </w:r>
      <w:r w:rsidRPr="00BD3192">
        <w:rPr>
          <w:rFonts w:cs="Arial"/>
          <w:sz w:val="22"/>
          <w:szCs w:val="22"/>
        </w:rPr>
        <w:t>-20</w:t>
      </w:r>
      <w:r>
        <w:rPr>
          <w:rFonts w:cs="Arial"/>
          <w:sz w:val="22"/>
          <w:szCs w:val="22"/>
        </w:rPr>
        <w:t>22/S</w:t>
      </w:r>
      <w:r w:rsidR="00096931">
        <w:rPr>
          <w:rFonts w:cs="Arial"/>
          <w:sz w:val="22"/>
          <w:szCs w:val="22"/>
        </w:rPr>
        <w:t>G</w:t>
      </w:r>
      <w:r>
        <w:rPr>
          <w:rFonts w:cs="Arial"/>
          <w:sz w:val="22"/>
          <w:szCs w:val="22"/>
        </w:rPr>
        <w:t>O-OF-0</w:t>
      </w:r>
      <w:r w:rsidR="00F0239A">
        <w:rPr>
          <w:rFonts w:cs="Arial"/>
          <w:sz w:val="22"/>
          <w:szCs w:val="22"/>
        </w:rPr>
        <w:t>193</w:t>
      </w:r>
      <w:r>
        <w:rPr>
          <w:rFonts w:cs="Arial"/>
          <w:sz w:val="22"/>
          <w:szCs w:val="22"/>
        </w:rPr>
        <w:t>-2022</w:t>
      </w:r>
      <w:r w:rsidRPr="00082430">
        <w:rPr>
          <w:rFonts w:cs="Arial"/>
          <w:color w:val="000000"/>
          <w:sz w:val="22"/>
        </w:rPr>
        <w:t xml:space="preserve"> de la Dirección FOSUVI</w:t>
      </w:r>
      <w:r>
        <w:rPr>
          <w:rFonts w:cs="Arial"/>
          <w:color w:val="000000"/>
          <w:sz w:val="22"/>
        </w:rPr>
        <w:t xml:space="preserve"> y la Subgerencia de Operaciones</w:t>
      </w:r>
      <w:r w:rsidRPr="00911E34">
        <w:rPr>
          <w:rFonts w:cs="Arial"/>
          <w:color w:val="000000"/>
          <w:sz w:val="22"/>
          <w:szCs w:val="22"/>
        </w:rPr>
        <w:t xml:space="preserve">, </w:t>
      </w:r>
      <w:r w:rsidRPr="00911E34">
        <w:rPr>
          <w:rFonts w:cs="Arial"/>
          <w:bCs/>
          <w:sz w:val="22"/>
          <w:szCs w:val="22"/>
        </w:rPr>
        <w:t>que contiene los resultados del estudio efectuado a la solicitud</w:t>
      </w:r>
      <w:r w:rsidRPr="00911E34">
        <w:rPr>
          <w:rFonts w:cs="Arial"/>
          <w:color w:val="000000"/>
          <w:sz w:val="22"/>
          <w:szCs w:val="22"/>
        </w:rPr>
        <w:t xml:space="preserve"> de</w:t>
      </w:r>
      <w:r>
        <w:rPr>
          <w:rFonts w:cs="Arial"/>
          <w:color w:val="000000"/>
          <w:sz w:val="22"/>
          <w:szCs w:val="22"/>
        </w:rPr>
        <w:t xml:space="preserve">l Grupo Mutual Alajuela – La Vivienda de </w:t>
      </w:r>
      <w:r w:rsidRPr="00F53668">
        <w:rPr>
          <w:rFonts w:cs="Arial"/>
          <w:color w:val="000000"/>
          <w:sz w:val="22"/>
          <w:szCs w:val="22"/>
        </w:rPr>
        <w:t>Ahorro y Préstamo</w:t>
      </w:r>
      <w:r>
        <w:rPr>
          <w:rFonts w:cs="Arial"/>
          <w:color w:val="000000"/>
          <w:sz w:val="22"/>
          <w:szCs w:val="22"/>
        </w:rPr>
        <w:t>,</w:t>
      </w:r>
      <w:r w:rsidRPr="00911E34">
        <w:rPr>
          <w:rFonts w:cs="Arial"/>
          <w:sz w:val="22"/>
          <w:szCs w:val="22"/>
        </w:rPr>
        <w:t xml:space="preserve"> para prorrogar</w:t>
      </w:r>
      <w:r>
        <w:rPr>
          <w:rFonts w:cs="Arial"/>
          <w:sz w:val="22"/>
          <w:szCs w:val="22"/>
        </w:rPr>
        <w:t xml:space="preserve"> la fecha de vencimiento del contrato de administración de recursos del</w:t>
      </w:r>
      <w:r w:rsidRPr="00911E34">
        <w:rPr>
          <w:rFonts w:cs="Arial"/>
          <w:sz w:val="22"/>
          <w:szCs w:val="22"/>
        </w:rPr>
        <w:t xml:space="preserve"> proyecto </w:t>
      </w:r>
      <w:r w:rsidRPr="00AB0463">
        <w:rPr>
          <w:rFonts w:cs="Arial"/>
          <w:sz w:val="22"/>
          <w:szCs w:val="22"/>
          <w:lang w:val="es-CR"/>
        </w:rPr>
        <w:t xml:space="preserve">Conjunto Habitacional </w:t>
      </w:r>
      <w:r>
        <w:rPr>
          <w:rFonts w:cs="Arial"/>
          <w:sz w:val="22"/>
          <w:szCs w:val="22"/>
          <w:lang w:val="es-CR"/>
        </w:rPr>
        <w:t>Villas Marcel</w:t>
      </w:r>
      <w:r w:rsidRPr="00AB0463">
        <w:rPr>
          <w:rFonts w:cs="Arial"/>
          <w:sz w:val="22"/>
          <w:szCs w:val="22"/>
          <w:lang w:val="es-CR"/>
        </w:rPr>
        <w:t xml:space="preserve">, </w:t>
      </w:r>
      <w:r w:rsidRPr="00AB0463">
        <w:rPr>
          <w:rFonts w:cs="Arial"/>
          <w:color w:val="000000"/>
          <w:sz w:val="22"/>
          <w:szCs w:val="22"/>
          <w:lang w:val="es-CR"/>
        </w:rPr>
        <w:t xml:space="preserve">ubicado en el distrito </w:t>
      </w:r>
      <w:r>
        <w:rPr>
          <w:rFonts w:cs="Arial"/>
          <w:color w:val="000000"/>
          <w:sz w:val="22"/>
          <w:szCs w:val="22"/>
          <w:lang w:val="es-CR"/>
        </w:rPr>
        <w:t>Belén</w:t>
      </w:r>
      <w:r>
        <w:rPr>
          <w:rFonts w:cs="Arial"/>
          <w:sz w:val="22"/>
          <w:szCs w:val="22"/>
        </w:rPr>
        <w:t xml:space="preserve"> del cantón de Carrillo, p</w:t>
      </w:r>
      <w:r w:rsidRPr="009C1F77">
        <w:rPr>
          <w:rFonts w:cs="Arial"/>
          <w:sz w:val="22"/>
          <w:szCs w:val="22"/>
        </w:rPr>
        <w:t xml:space="preserve">rovincia de </w:t>
      </w:r>
      <w:r>
        <w:rPr>
          <w:rFonts w:cs="Arial"/>
          <w:sz w:val="22"/>
          <w:szCs w:val="22"/>
        </w:rPr>
        <w:t>Guanacaste</w:t>
      </w:r>
      <w:r w:rsidRPr="00BD3192">
        <w:rPr>
          <w:rFonts w:cs="Arial"/>
          <w:sz w:val="22"/>
          <w:szCs w:val="22"/>
        </w:rPr>
        <w:t xml:space="preserve">, y aprobado al amparo del artículo 59 de la Ley del Sistema Financiero Nacional para la Vivienda, según consta en el acuerdo </w:t>
      </w:r>
      <w:r w:rsidRPr="00E30ABB">
        <w:rPr>
          <w:rFonts w:cs="Arial"/>
          <w:sz w:val="22"/>
          <w:szCs w:val="22"/>
          <w:lang w:val="es-ES_tradnl"/>
        </w:rPr>
        <w:t>N°</w:t>
      </w:r>
      <w:r>
        <w:rPr>
          <w:rFonts w:cs="Arial"/>
          <w:sz w:val="22"/>
          <w:szCs w:val="22"/>
          <w:lang w:val="es-ES_tradnl"/>
        </w:rPr>
        <w:t xml:space="preserve"> 2 </w:t>
      </w:r>
      <w:r w:rsidRPr="00E30ABB">
        <w:rPr>
          <w:rFonts w:cs="Arial"/>
          <w:sz w:val="22"/>
          <w:szCs w:val="22"/>
        </w:rPr>
        <w:t xml:space="preserve">de la sesión </w:t>
      </w:r>
      <w:r>
        <w:rPr>
          <w:rFonts w:cs="Arial"/>
          <w:sz w:val="22"/>
          <w:szCs w:val="22"/>
        </w:rPr>
        <w:t>76</w:t>
      </w:r>
      <w:r w:rsidRPr="00E30ABB">
        <w:rPr>
          <w:rFonts w:cs="Arial"/>
          <w:sz w:val="22"/>
          <w:szCs w:val="22"/>
        </w:rPr>
        <w:t>-201</w:t>
      </w:r>
      <w:r>
        <w:rPr>
          <w:rFonts w:cs="Arial"/>
          <w:sz w:val="22"/>
          <w:szCs w:val="22"/>
        </w:rPr>
        <w:t xml:space="preserve">7 </w:t>
      </w:r>
      <w:r w:rsidRPr="00E30ABB">
        <w:rPr>
          <w:rFonts w:cs="Arial"/>
          <w:sz w:val="22"/>
          <w:szCs w:val="22"/>
        </w:rPr>
        <w:t xml:space="preserve">del </w:t>
      </w:r>
      <w:r>
        <w:rPr>
          <w:rFonts w:cs="Arial"/>
          <w:sz w:val="22"/>
          <w:szCs w:val="22"/>
        </w:rPr>
        <w:t>26</w:t>
      </w:r>
      <w:r w:rsidRPr="00E30ABB">
        <w:rPr>
          <w:rFonts w:cs="Arial"/>
          <w:sz w:val="22"/>
          <w:szCs w:val="22"/>
        </w:rPr>
        <w:t xml:space="preserve"> de </w:t>
      </w:r>
      <w:r>
        <w:rPr>
          <w:rFonts w:cs="Arial"/>
          <w:sz w:val="22"/>
          <w:szCs w:val="22"/>
        </w:rPr>
        <w:t>octubre</w:t>
      </w:r>
      <w:r w:rsidRPr="00E30ABB">
        <w:rPr>
          <w:rFonts w:cs="Arial"/>
          <w:sz w:val="22"/>
          <w:szCs w:val="22"/>
        </w:rPr>
        <w:t xml:space="preserve"> de 201</w:t>
      </w:r>
      <w:r>
        <w:rPr>
          <w:rFonts w:cs="Arial"/>
          <w:sz w:val="22"/>
          <w:szCs w:val="22"/>
        </w:rPr>
        <w:t>7.</w:t>
      </w:r>
      <w:r w:rsidRPr="00911E34">
        <w:rPr>
          <w:rFonts w:cs="Arial"/>
          <w:bCs/>
          <w:sz w:val="22"/>
          <w:szCs w:val="22"/>
          <w:lang w:val="es-ES_tradnl"/>
        </w:rPr>
        <w:t xml:space="preserve">  </w:t>
      </w:r>
      <w:r w:rsidRPr="00BB4E5E">
        <w:rPr>
          <w:rFonts w:cs="Arial"/>
          <w:sz w:val="22"/>
          <w:szCs w:val="22"/>
        </w:rPr>
        <w:t>Dichos documentos se adjuntan al</w:t>
      </w:r>
      <w:r>
        <w:rPr>
          <w:rFonts w:cs="Arial"/>
          <w:sz w:val="22"/>
          <w:szCs w:val="22"/>
        </w:rPr>
        <w:t xml:space="preserve"> expediente del </w:t>
      </w:r>
      <w:r w:rsidRPr="00BB4E5E">
        <w:rPr>
          <w:rFonts w:cs="Arial"/>
          <w:sz w:val="22"/>
          <w:szCs w:val="22"/>
        </w:rPr>
        <w:t>acta</w:t>
      </w:r>
      <w:r>
        <w:rPr>
          <w:rFonts w:cs="Arial"/>
          <w:bCs/>
          <w:sz w:val="22"/>
          <w:szCs w:val="22"/>
          <w:lang w:val="es-ES_tradnl"/>
        </w:rPr>
        <w:t>.</w:t>
      </w:r>
    </w:p>
    <w:p w14:paraId="58B3075C" w14:textId="77777777" w:rsidR="00FF6457" w:rsidRPr="00911E34" w:rsidRDefault="00FF6457" w:rsidP="00FF6457">
      <w:pPr>
        <w:spacing w:line="360" w:lineRule="auto"/>
        <w:jc w:val="both"/>
        <w:rPr>
          <w:rFonts w:cs="Arial"/>
          <w:sz w:val="22"/>
          <w:szCs w:val="22"/>
        </w:rPr>
      </w:pPr>
    </w:p>
    <w:p w14:paraId="3962813F" w14:textId="468F4463" w:rsidR="00F0239A" w:rsidRDefault="00FF6457" w:rsidP="00FF6457">
      <w:pPr>
        <w:spacing w:line="360" w:lineRule="auto"/>
        <w:jc w:val="both"/>
        <w:rPr>
          <w:rFonts w:cs="Arial"/>
          <w:sz w:val="22"/>
          <w:szCs w:val="22"/>
        </w:rPr>
      </w:pPr>
      <w:r>
        <w:rPr>
          <w:rFonts w:cs="Arial"/>
          <w:sz w:val="22"/>
        </w:rPr>
        <w:t xml:space="preserve">La </w:t>
      </w:r>
      <w:r w:rsidR="00F0239A">
        <w:rPr>
          <w:rFonts w:cs="Arial"/>
          <w:sz w:val="22"/>
        </w:rPr>
        <w:t xml:space="preserve">arquitecta Salas Rodríguez </w:t>
      </w:r>
      <w:r>
        <w:rPr>
          <w:rFonts w:cs="Arial"/>
          <w:sz w:val="22"/>
        </w:rPr>
        <w:t>expone</w:t>
      </w:r>
      <w:r>
        <w:rPr>
          <w:rFonts w:cs="Arial"/>
          <w:sz w:val="22"/>
          <w:szCs w:val="22"/>
        </w:rPr>
        <w:t xml:space="preserve"> los alcances del citado informe, </w:t>
      </w:r>
      <w:r w:rsidRPr="00911E34">
        <w:rPr>
          <w:rFonts w:cs="Arial"/>
          <w:color w:val="000000"/>
          <w:sz w:val="22"/>
          <w:szCs w:val="22"/>
        </w:rPr>
        <w:t>destaca</w:t>
      </w:r>
      <w:r>
        <w:rPr>
          <w:rFonts w:cs="Arial"/>
          <w:color w:val="000000"/>
          <w:sz w:val="22"/>
          <w:szCs w:val="22"/>
        </w:rPr>
        <w:t>ndo</w:t>
      </w:r>
      <w:r w:rsidRPr="00911E34">
        <w:rPr>
          <w:rFonts w:cs="Arial"/>
          <w:color w:val="000000"/>
          <w:sz w:val="22"/>
          <w:szCs w:val="22"/>
        </w:rPr>
        <w:t xml:space="preserve"> </w:t>
      </w:r>
      <w:r>
        <w:rPr>
          <w:rFonts w:cs="Arial"/>
          <w:color w:val="000000"/>
          <w:sz w:val="22"/>
          <w:szCs w:val="22"/>
        </w:rPr>
        <w:t>las</w:t>
      </w:r>
      <w:r w:rsidRPr="00911E34">
        <w:rPr>
          <w:rFonts w:cs="Arial"/>
          <w:color w:val="000000"/>
          <w:sz w:val="22"/>
          <w:szCs w:val="22"/>
        </w:rPr>
        <w:t xml:space="preserve"> razones en las que se fundamenta la entidad para justificar </w:t>
      </w:r>
      <w:r>
        <w:rPr>
          <w:rFonts w:cs="Arial"/>
          <w:color w:val="000000"/>
          <w:sz w:val="22"/>
          <w:szCs w:val="22"/>
        </w:rPr>
        <w:t xml:space="preserve">su solicitud y </w:t>
      </w:r>
      <w:r w:rsidRPr="00911E34">
        <w:rPr>
          <w:rFonts w:cs="Arial"/>
          <w:color w:val="000000"/>
          <w:sz w:val="22"/>
          <w:szCs w:val="22"/>
        </w:rPr>
        <w:t>la consecuente necesidad de ampliar el plazo de</w:t>
      </w:r>
      <w:r>
        <w:rPr>
          <w:rFonts w:cs="Arial"/>
          <w:color w:val="000000"/>
          <w:sz w:val="22"/>
          <w:szCs w:val="22"/>
        </w:rPr>
        <w:t>l contrato</w:t>
      </w:r>
      <w:r w:rsidRPr="00911E34">
        <w:rPr>
          <w:rFonts w:cs="Arial"/>
          <w:color w:val="000000"/>
          <w:sz w:val="22"/>
          <w:szCs w:val="22"/>
        </w:rPr>
        <w:t xml:space="preserve">, </w:t>
      </w:r>
      <w:r>
        <w:rPr>
          <w:rFonts w:cs="Arial"/>
          <w:color w:val="000000"/>
          <w:sz w:val="22"/>
          <w:szCs w:val="22"/>
        </w:rPr>
        <w:t xml:space="preserve">recomendando </w:t>
      </w:r>
      <w:r w:rsidRPr="00BD3192">
        <w:rPr>
          <w:rFonts w:cs="Arial"/>
          <w:sz w:val="22"/>
          <w:szCs w:val="22"/>
        </w:rPr>
        <w:t>aprobar una prórroga</w:t>
      </w:r>
      <w:r w:rsidR="00F0239A" w:rsidRPr="00F0239A">
        <w:rPr>
          <w:rFonts w:cs="Arial"/>
          <w:color w:val="000000"/>
          <w:sz w:val="22"/>
          <w:szCs w:val="22"/>
        </w:rPr>
        <w:t xml:space="preserve"> </w:t>
      </w:r>
      <w:r w:rsidR="00F0239A">
        <w:rPr>
          <w:rFonts w:cs="Arial"/>
          <w:color w:val="000000"/>
          <w:sz w:val="22"/>
          <w:szCs w:val="22"/>
        </w:rPr>
        <w:t xml:space="preserve">de hasta el 30 de julio de 2022 para </w:t>
      </w:r>
      <w:r w:rsidR="00F0239A" w:rsidRPr="00923DDD">
        <w:rPr>
          <w:rFonts w:cs="Arial"/>
          <w:color w:val="000000"/>
          <w:sz w:val="22"/>
          <w:szCs w:val="22"/>
          <w:lang w:val="es-CR"/>
        </w:rPr>
        <w:t>finalizar el proceso de desalojo y formalizaci</w:t>
      </w:r>
      <w:r w:rsidR="00F0239A">
        <w:rPr>
          <w:rFonts w:cs="Arial"/>
          <w:color w:val="000000"/>
          <w:sz w:val="22"/>
          <w:szCs w:val="22"/>
          <w:lang w:val="es-CR"/>
        </w:rPr>
        <w:t xml:space="preserve">ón de operaciones; hasta el 30 de noviembre de 2022, para </w:t>
      </w:r>
      <w:r w:rsidR="00F0239A" w:rsidRPr="00923DDD">
        <w:rPr>
          <w:rFonts w:cs="Arial"/>
          <w:color w:val="000000"/>
          <w:sz w:val="22"/>
          <w:szCs w:val="22"/>
          <w:lang w:val="es-CR"/>
        </w:rPr>
        <w:t>la liberación de garantías de cumplimiento</w:t>
      </w:r>
      <w:r w:rsidR="00F0239A">
        <w:rPr>
          <w:rFonts w:cs="Arial"/>
          <w:color w:val="000000"/>
          <w:sz w:val="22"/>
          <w:szCs w:val="22"/>
          <w:lang w:val="es-CR"/>
        </w:rPr>
        <w:t>; y hasta el 30 de enero de 2023, para la</w:t>
      </w:r>
      <w:r w:rsidR="00F0239A" w:rsidRPr="00923DDD">
        <w:rPr>
          <w:rFonts w:cs="Arial"/>
          <w:color w:val="000000"/>
          <w:sz w:val="22"/>
          <w:szCs w:val="22"/>
          <w:lang w:val="es-CR"/>
        </w:rPr>
        <w:t xml:space="preserve"> entrega del cierre técnico y </w:t>
      </w:r>
      <w:r w:rsidR="00F0239A">
        <w:rPr>
          <w:rFonts w:cs="Arial"/>
          <w:color w:val="000000"/>
          <w:sz w:val="22"/>
          <w:szCs w:val="22"/>
          <w:lang w:val="es-CR"/>
        </w:rPr>
        <w:t>f</w:t>
      </w:r>
      <w:r w:rsidR="00F0239A" w:rsidRPr="00923DDD">
        <w:rPr>
          <w:rFonts w:cs="Arial"/>
          <w:color w:val="000000"/>
          <w:sz w:val="22"/>
          <w:szCs w:val="22"/>
          <w:lang w:val="es-CR"/>
        </w:rPr>
        <w:t xml:space="preserve">inanciero. </w:t>
      </w:r>
      <w:r w:rsidR="00F0239A">
        <w:rPr>
          <w:rFonts w:cs="Arial"/>
          <w:color w:val="000000"/>
          <w:sz w:val="22"/>
          <w:szCs w:val="22"/>
          <w:lang w:val="es-CR"/>
        </w:rPr>
        <w:t>Lo anterior, según lo dictaminado por el Departamento Técnico.</w:t>
      </w:r>
    </w:p>
    <w:p w14:paraId="47DA7BDB" w14:textId="77777777" w:rsidR="00F0239A" w:rsidRDefault="00F0239A" w:rsidP="00FF6457">
      <w:pPr>
        <w:spacing w:line="360" w:lineRule="auto"/>
        <w:jc w:val="both"/>
        <w:rPr>
          <w:rFonts w:cs="Arial"/>
          <w:sz w:val="22"/>
          <w:szCs w:val="22"/>
        </w:rPr>
      </w:pPr>
    </w:p>
    <w:p w14:paraId="558696C7" w14:textId="622DAD27" w:rsidR="00FF6457" w:rsidRDefault="00FF6457" w:rsidP="00FF6457">
      <w:pPr>
        <w:spacing w:line="360" w:lineRule="auto"/>
        <w:jc w:val="both"/>
        <w:rPr>
          <w:rFonts w:cs="Arial"/>
          <w:color w:val="000000"/>
          <w:sz w:val="22"/>
          <w:szCs w:val="22"/>
          <w:lang w:val="es-CR"/>
        </w:rPr>
      </w:pPr>
      <w:r w:rsidRPr="0039311E">
        <w:rPr>
          <w:rFonts w:cs="Arial"/>
          <w:sz w:val="22"/>
          <w:u w:val="single"/>
          <w:lang w:val="es-ES_tradnl"/>
        </w:rPr>
        <w:t>Minuto</w:t>
      </w:r>
      <w:r>
        <w:rPr>
          <w:rFonts w:cs="Arial"/>
          <w:sz w:val="22"/>
          <w:u w:val="single"/>
          <w:lang w:val="es-ES_tradnl"/>
        </w:rPr>
        <w:t xml:space="preserve"> </w:t>
      </w:r>
      <w:r w:rsidR="00F0239A">
        <w:rPr>
          <w:rFonts w:cs="Arial"/>
          <w:sz w:val="22"/>
          <w:u w:val="single"/>
          <w:lang w:val="es-ES_tradnl"/>
        </w:rPr>
        <w:t>139</w:t>
      </w:r>
      <w:r w:rsidRPr="0039311E">
        <w:rPr>
          <w:rFonts w:cs="Arial"/>
          <w:sz w:val="22"/>
          <w:u w:val="single"/>
          <w:lang w:val="es-ES_tradnl"/>
        </w:rPr>
        <w:t>:</w:t>
      </w:r>
      <w:r w:rsidR="00F0239A">
        <w:rPr>
          <w:rFonts w:cs="Arial"/>
          <w:sz w:val="22"/>
          <w:u w:val="single"/>
          <w:lang w:val="es-ES_tradnl"/>
        </w:rPr>
        <w:t>04</w:t>
      </w:r>
      <w:r>
        <w:rPr>
          <w:rFonts w:cs="Arial"/>
          <w:sz w:val="22"/>
          <w:lang w:val="es-ES_tradnl"/>
        </w:rPr>
        <w:t xml:space="preserve"> Conocida la propuesta de la Dirección FOSUVI y la Subgerencia de Operaciones</w:t>
      </w:r>
      <w:r>
        <w:rPr>
          <w:rFonts w:cs="Arial"/>
          <w:sz w:val="22"/>
          <w:szCs w:val="22"/>
          <w:lang w:val="es-ES_tradnl"/>
        </w:rPr>
        <w:t xml:space="preserve">, la </w:t>
      </w:r>
      <w:r w:rsidRPr="00E82670">
        <w:rPr>
          <w:rFonts w:cs="Arial"/>
          <w:sz w:val="22"/>
          <w:szCs w:val="22"/>
          <w:lang w:val="es-ES_tradnl"/>
        </w:rPr>
        <w:t xml:space="preserve">Junta Directiva </w:t>
      </w:r>
      <w:r>
        <w:rPr>
          <w:rFonts w:cs="Arial"/>
          <w:sz w:val="22"/>
          <w:szCs w:val="22"/>
          <w:lang w:val="es-ES_tradnl"/>
        </w:rPr>
        <w:t xml:space="preserve">resuelve acoger la recomendación de la </w:t>
      </w:r>
      <w:r w:rsidRPr="00E82670">
        <w:rPr>
          <w:rFonts w:cs="Arial"/>
          <w:sz w:val="22"/>
          <w:szCs w:val="22"/>
          <w:lang w:val="es-ES_tradnl"/>
        </w:rPr>
        <w:t>Administración</w:t>
      </w:r>
      <w:r>
        <w:rPr>
          <w:rFonts w:cs="Arial"/>
          <w:sz w:val="22"/>
          <w:szCs w:val="22"/>
          <w:lang w:val="es-ES_tradnl"/>
        </w:rPr>
        <w:t xml:space="preserve">, en </w:t>
      </w:r>
      <w:r>
        <w:rPr>
          <w:rFonts w:cs="Arial"/>
          <w:sz w:val="22"/>
          <w:szCs w:val="22"/>
          <w:lang w:val="es-ES_tradnl"/>
        </w:rPr>
        <w:lastRenderedPageBreak/>
        <w:t xml:space="preserve">los mismos términos que se indican en el informe </w:t>
      </w:r>
      <w:r w:rsidRPr="00BD3192">
        <w:rPr>
          <w:rFonts w:cs="Arial"/>
          <w:sz w:val="22"/>
          <w:szCs w:val="22"/>
        </w:rPr>
        <w:t>DF-OF-</w:t>
      </w:r>
      <w:r>
        <w:rPr>
          <w:rFonts w:cs="Arial"/>
          <w:sz w:val="22"/>
          <w:szCs w:val="22"/>
        </w:rPr>
        <w:t>0</w:t>
      </w:r>
      <w:r w:rsidR="00F0239A">
        <w:rPr>
          <w:rFonts w:cs="Arial"/>
          <w:sz w:val="22"/>
          <w:szCs w:val="22"/>
        </w:rPr>
        <w:t>441</w:t>
      </w:r>
      <w:r w:rsidRPr="00BD3192">
        <w:rPr>
          <w:rFonts w:cs="Arial"/>
          <w:sz w:val="22"/>
          <w:szCs w:val="22"/>
        </w:rPr>
        <w:t>-20</w:t>
      </w:r>
      <w:r>
        <w:rPr>
          <w:rFonts w:cs="Arial"/>
          <w:sz w:val="22"/>
          <w:szCs w:val="22"/>
        </w:rPr>
        <w:t>22/S</w:t>
      </w:r>
      <w:r w:rsidR="00F0239A">
        <w:rPr>
          <w:rFonts w:cs="Arial"/>
          <w:sz w:val="22"/>
          <w:szCs w:val="22"/>
        </w:rPr>
        <w:t>G</w:t>
      </w:r>
      <w:r>
        <w:rPr>
          <w:rFonts w:cs="Arial"/>
          <w:sz w:val="22"/>
          <w:szCs w:val="22"/>
        </w:rPr>
        <w:t>O-OF-0</w:t>
      </w:r>
      <w:r w:rsidR="00F0239A">
        <w:rPr>
          <w:rFonts w:cs="Arial"/>
          <w:sz w:val="22"/>
          <w:szCs w:val="22"/>
        </w:rPr>
        <w:t>193</w:t>
      </w:r>
      <w:r>
        <w:rPr>
          <w:rFonts w:cs="Arial"/>
          <w:sz w:val="22"/>
          <w:szCs w:val="22"/>
        </w:rPr>
        <w:t>-2022.  Lo anterior,</w:t>
      </w:r>
      <w:r>
        <w:rPr>
          <w:rFonts w:cs="Arial"/>
          <w:color w:val="000000"/>
          <w:sz w:val="22"/>
          <w:szCs w:val="22"/>
        </w:rPr>
        <w:t xml:space="preserve"> según consta en el </w:t>
      </w:r>
      <w:r w:rsidRPr="00E82670">
        <w:rPr>
          <w:rFonts w:cs="Arial"/>
          <w:b/>
          <w:color w:val="000000"/>
          <w:sz w:val="22"/>
          <w:szCs w:val="22"/>
        </w:rPr>
        <w:t xml:space="preserve">Acuerdo N° </w:t>
      </w:r>
      <w:r>
        <w:rPr>
          <w:rFonts w:cs="Arial"/>
          <w:b/>
          <w:color w:val="000000"/>
          <w:sz w:val="22"/>
          <w:szCs w:val="22"/>
        </w:rPr>
        <w:t>8</w:t>
      </w:r>
      <w:r>
        <w:rPr>
          <w:rFonts w:cs="Arial"/>
          <w:color w:val="000000"/>
          <w:sz w:val="22"/>
          <w:szCs w:val="22"/>
        </w:rPr>
        <w:t xml:space="preserve"> que se anexa a esta minuta.</w:t>
      </w:r>
    </w:p>
    <w:p w14:paraId="1EB7A34E" w14:textId="77777777" w:rsidR="009D03FE" w:rsidRPr="00D14EAF" w:rsidRDefault="009D03FE" w:rsidP="009D03FE">
      <w:pPr>
        <w:spacing w:line="360" w:lineRule="auto"/>
        <w:jc w:val="both"/>
        <w:rPr>
          <w:rFonts w:cs="Arial"/>
          <w:b/>
          <w:sz w:val="22"/>
        </w:rPr>
      </w:pPr>
      <w:r w:rsidRPr="00D14EAF">
        <w:rPr>
          <w:rFonts w:cs="Arial"/>
          <w:b/>
          <w:sz w:val="22"/>
        </w:rPr>
        <w:t>************</w:t>
      </w:r>
    </w:p>
    <w:p w14:paraId="0600BAA9" w14:textId="77777777" w:rsidR="009D03FE" w:rsidRDefault="009D03FE" w:rsidP="009D03FE">
      <w:pPr>
        <w:spacing w:line="360" w:lineRule="auto"/>
        <w:jc w:val="both"/>
        <w:rPr>
          <w:rFonts w:cs="Arial"/>
          <w:b/>
          <w:bCs/>
          <w:sz w:val="22"/>
          <w:szCs w:val="22"/>
          <w:u w:val="single"/>
          <w:lang w:val="es-ES_tradnl"/>
        </w:rPr>
      </w:pPr>
    </w:p>
    <w:p w14:paraId="65059845" w14:textId="164A198C"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9D3C93" w:rsidRPr="009D3C93">
        <w:rPr>
          <w:rFonts w:cs="Arial"/>
          <w:b/>
          <w:bCs/>
          <w:sz w:val="22"/>
          <w:u w:val="single"/>
          <w:lang w:val="es-ES_tradnl"/>
        </w:rPr>
        <w:t>Solicitud para el cambio de lotes y tipo de viviendas en doce casos del proyecto Gran Sol II</w:t>
      </w:r>
    </w:p>
    <w:p w14:paraId="22AF75B8" w14:textId="77777777" w:rsidR="009D03FE" w:rsidRDefault="009D03FE" w:rsidP="009D03FE">
      <w:pPr>
        <w:spacing w:line="360" w:lineRule="auto"/>
        <w:jc w:val="both"/>
        <w:rPr>
          <w:rFonts w:cs="Arial"/>
          <w:sz w:val="22"/>
          <w:szCs w:val="22"/>
        </w:rPr>
      </w:pPr>
    </w:p>
    <w:p w14:paraId="16E21B07" w14:textId="52171CA1" w:rsidR="00CB5E1C" w:rsidRPr="0059769F" w:rsidRDefault="00CB5E1C" w:rsidP="00CB5E1C">
      <w:pPr>
        <w:spacing w:line="360" w:lineRule="auto"/>
        <w:jc w:val="both"/>
        <w:rPr>
          <w:rFonts w:cs="Arial"/>
          <w:sz w:val="22"/>
          <w:szCs w:val="22"/>
        </w:rPr>
      </w:pPr>
      <w:r w:rsidRPr="0059769F">
        <w:rPr>
          <w:rFonts w:cs="Arial"/>
          <w:sz w:val="22"/>
          <w:szCs w:val="22"/>
          <w:u w:val="single"/>
          <w:lang w:val="es-ES_tradnl"/>
        </w:rPr>
        <w:t xml:space="preserve">Minuto </w:t>
      </w:r>
      <w:r w:rsidR="000C4601">
        <w:rPr>
          <w:rFonts w:cs="Arial"/>
          <w:sz w:val="22"/>
          <w:szCs w:val="22"/>
          <w:u w:val="single"/>
          <w:lang w:val="es-ES_tradnl"/>
        </w:rPr>
        <w:t>139</w:t>
      </w:r>
      <w:r w:rsidRPr="0059769F">
        <w:rPr>
          <w:rFonts w:cs="Arial"/>
          <w:sz w:val="22"/>
          <w:szCs w:val="22"/>
          <w:u w:val="single"/>
          <w:lang w:val="es-ES_tradnl"/>
        </w:rPr>
        <w:t>:</w:t>
      </w:r>
      <w:r w:rsidR="000C4601">
        <w:rPr>
          <w:rFonts w:cs="Arial"/>
          <w:sz w:val="22"/>
          <w:szCs w:val="22"/>
          <w:u w:val="single"/>
          <w:lang w:val="es-ES_tradnl"/>
        </w:rPr>
        <w:t>48</w:t>
      </w:r>
      <w:r w:rsidRPr="0059769F">
        <w:rPr>
          <w:rFonts w:cs="Arial"/>
          <w:sz w:val="22"/>
          <w:szCs w:val="22"/>
          <w:lang w:val="es-ES_tradnl"/>
        </w:rPr>
        <w:t xml:space="preserve"> Se</w:t>
      </w:r>
      <w:r>
        <w:rPr>
          <w:rFonts w:cs="Arial"/>
          <w:sz w:val="22"/>
          <w:szCs w:val="22"/>
          <w:lang w:val="es-ES_tradnl"/>
        </w:rPr>
        <w:t xml:space="preserve"> conoce el </w:t>
      </w:r>
      <w:r w:rsidRPr="0059769F">
        <w:rPr>
          <w:rFonts w:cs="Arial"/>
          <w:sz w:val="22"/>
          <w:szCs w:val="22"/>
          <w:lang w:val="es-ES_tradnl"/>
        </w:rPr>
        <w:t xml:space="preserve">oficio </w:t>
      </w:r>
      <w:r w:rsidRPr="0059769F">
        <w:rPr>
          <w:rFonts w:cs="Arial"/>
          <w:sz w:val="22"/>
          <w:szCs w:val="22"/>
        </w:rPr>
        <w:t>GG-ME-0</w:t>
      </w:r>
      <w:r w:rsidR="000C4601">
        <w:rPr>
          <w:rFonts w:cs="Arial"/>
          <w:sz w:val="22"/>
          <w:szCs w:val="22"/>
        </w:rPr>
        <w:t>540</w:t>
      </w:r>
      <w:r w:rsidRPr="0059769F">
        <w:rPr>
          <w:rFonts w:cs="Arial"/>
          <w:sz w:val="22"/>
          <w:szCs w:val="22"/>
        </w:rPr>
        <w:t>-202</w:t>
      </w:r>
      <w:r>
        <w:rPr>
          <w:rFonts w:cs="Arial"/>
          <w:sz w:val="22"/>
          <w:szCs w:val="22"/>
        </w:rPr>
        <w:t>2</w:t>
      </w:r>
      <w:r w:rsidRPr="0059769F">
        <w:rPr>
          <w:rFonts w:cs="Arial"/>
          <w:sz w:val="22"/>
          <w:szCs w:val="22"/>
        </w:rPr>
        <w:t xml:space="preserve"> del </w:t>
      </w:r>
      <w:r>
        <w:rPr>
          <w:rFonts w:cs="Arial"/>
          <w:sz w:val="22"/>
          <w:szCs w:val="22"/>
        </w:rPr>
        <w:t>2</w:t>
      </w:r>
      <w:r w:rsidR="000C4601">
        <w:rPr>
          <w:rFonts w:cs="Arial"/>
          <w:sz w:val="22"/>
          <w:szCs w:val="22"/>
        </w:rPr>
        <w:t>9</w:t>
      </w:r>
      <w:r>
        <w:rPr>
          <w:rFonts w:cs="Arial"/>
          <w:sz w:val="22"/>
          <w:szCs w:val="22"/>
        </w:rPr>
        <w:t xml:space="preserve"> de abril</w:t>
      </w:r>
      <w:r w:rsidRPr="0059769F">
        <w:rPr>
          <w:rFonts w:cs="Arial"/>
          <w:sz w:val="22"/>
          <w:szCs w:val="22"/>
        </w:rPr>
        <w:t xml:space="preserve"> de 202</w:t>
      </w:r>
      <w:r>
        <w:rPr>
          <w:rFonts w:cs="Arial"/>
          <w:sz w:val="22"/>
          <w:szCs w:val="22"/>
        </w:rPr>
        <w:t>2</w:t>
      </w:r>
      <w:r w:rsidRPr="0059769F">
        <w:rPr>
          <w:rFonts w:cs="Arial"/>
          <w:sz w:val="22"/>
          <w:szCs w:val="22"/>
        </w:rPr>
        <w:t xml:space="preserve">, mediante el cual, la Gerencia General remite el informe </w:t>
      </w:r>
      <w:r w:rsidRPr="00BB303F">
        <w:rPr>
          <w:rFonts w:cs="Arial"/>
          <w:sz w:val="22"/>
          <w:szCs w:val="22"/>
        </w:rPr>
        <w:t>DF-OF-</w:t>
      </w:r>
      <w:r>
        <w:rPr>
          <w:rFonts w:cs="Arial"/>
          <w:sz w:val="22"/>
          <w:szCs w:val="22"/>
        </w:rPr>
        <w:t>04</w:t>
      </w:r>
      <w:r w:rsidR="000C4601">
        <w:rPr>
          <w:rFonts w:cs="Arial"/>
          <w:sz w:val="22"/>
          <w:szCs w:val="22"/>
        </w:rPr>
        <w:t>28</w:t>
      </w:r>
      <w:r w:rsidRPr="00BB303F">
        <w:rPr>
          <w:rFonts w:cs="Arial"/>
          <w:sz w:val="22"/>
          <w:szCs w:val="22"/>
        </w:rPr>
        <w:t>-20</w:t>
      </w:r>
      <w:r>
        <w:rPr>
          <w:rFonts w:cs="Arial"/>
          <w:sz w:val="22"/>
          <w:szCs w:val="22"/>
        </w:rPr>
        <w:t>22/SGO-OF-01</w:t>
      </w:r>
      <w:r w:rsidR="000C4601">
        <w:rPr>
          <w:rFonts w:cs="Arial"/>
          <w:sz w:val="22"/>
          <w:szCs w:val="22"/>
        </w:rPr>
        <w:t>85</w:t>
      </w:r>
      <w:r>
        <w:rPr>
          <w:rFonts w:cs="Arial"/>
          <w:sz w:val="22"/>
          <w:szCs w:val="22"/>
        </w:rPr>
        <w:t xml:space="preserve">-2022 </w:t>
      </w:r>
      <w:r w:rsidRPr="0059769F">
        <w:rPr>
          <w:rFonts w:cs="Arial"/>
          <w:sz w:val="22"/>
          <w:szCs w:val="22"/>
        </w:rPr>
        <w:t>de la Dirección FOSUVI</w:t>
      </w:r>
      <w:r>
        <w:rPr>
          <w:rFonts w:cs="Arial"/>
          <w:sz w:val="22"/>
          <w:szCs w:val="22"/>
        </w:rPr>
        <w:t xml:space="preserve"> y la Subgerencia de Operaciones</w:t>
      </w:r>
      <w:r w:rsidRPr="0059769F">
        <w:rPr>
          <w:rFonts w:cs="Arial"/>
          <w:sz w:val="22"/>
          <w:szCs w:val="22"/>
        </w:rPr>
        <w:t xml:space="preserve">, que contiene los resultados del estudio efectuado a la </w:t>
      </w:r>
      <w:r w:rsidRPr="0059769F">
        <w:rPr>
          <w:rFonts w:cs="Arial"/>
          <w:sz w:val="22"/>
          <w:szCs w:val="22"/>
          <w:lang w:val="es-CR"/>
        </w:rPr>
        <w:t xml:space="preserve">solicitud de </w:t>
      </w:r>
      <w:r w:rsidRPr="00CB5E1C">
        <w:rPr>
          <w:rFonts w:cs="Arial"/>
          <w:sz w:val="22"/>
          <w:szCs w:val="22"/>
          <w:lang w:val="es-CR"/>
        </w:rPr>
        <w:t>Coopenae R.L.,</w:t>
      </w:r>
      <w:r w:rsidRPr="0059769F">
        <w:rPr>
          <w:rFonts w:cs="Arial"/>
          <w:sz w:val="22"/>
          <w:szCs w:val="22"/>
        </w:rPr>
        <w:t xml:space="preserve"> </w:t>
      </w:r>
      <w:r w:rsidRPr="0059769F">
        <w:rPr>
          <w:rFonts w:cs="Arial"/>
          <w:sz w:val="22"/>
          <w:szCs w:val="22"/>
          <w:lang w:val="es-CR"/>
        </w:rPr>
        <w:t xml:space="preserve">para sustituir </w:t>
      </w:r>
      <w:r>
        <w:rPr>
          <w:rFonts w:cs="Arial"/>
          <w:sz w:val="22"/>
          <w:szCs w:val="22"/>
          <w:lang w:val="es-CR"/>
        </w:rPr>
        <w:t>dos</w:t>
      </w:r>
      <w:r w:rsidRPr="0059769F">
        <w:rPr>
          <w:rFonts w:cs="Arial"/>
          <w:sz w:val="22"/>
          <w:szCs w:val="22"/>
          <w:lang w:val="es-CR"/>
        </w:rPr>
        <w:t xml:space="preserve"> beneficiarios, </w:t>
      </w:r>
      <w:r>
        <w:rPr>
          <w:rFonts w:cs="Arial"/>
          <w:sz w:val="22"/>
          <w:szCs w:val="22"/>
          <w:lang w:val="es-CR"/>
        </w:rPr>
        <w:t xml:space="preserve">cambiar el lote y </w:t>
      </w:r>
      <w:r w:rsidRPr="0059769F">
        <w:rPr>
          <w:rFonts w:cs="Arial"/>
          <w:sz w:val="22"/>
          <w:szCs w:val="22"/>
          <w:lang w:val="es-CR"/>
        </w:rPr>
        <w:t>modificar el tipo de vivienda en</w:t>
      </w:r>
      <w:r w:rsidR="000C4601">
        <w:rPr>
          <w:rFonts w:cs="Arial"/>
          <w:sz w:val="22"/>
          <w:szCs w:val="22"/>
          <w:lang w:val="es-CR"/>
        </w:rPr>
        <w:t xml:space="preserve"> un grupo de casos</w:t>
      </w:r>
      <w:r w:rsidRPr="0059769F">
        <w:rPr>
          <w:rFonts w:cs="Arial"/>
          <w:sz w:val="22"/>
          <w:szCs w:val="22"/>
          <w:lang w:val="es-CR"/>
        </w:rPr>
        <w:t xml:space="preserve"> </w:t>
      </w:r>
      <w:r w:rsidRPr="0059769F">
        <w:rPr>
          <w:rFonts w:cs="Arial"/>
          <w:sz w:val="22"/>
          <w:szCs w:val="22"/>
          <w:lang w:val="es-ES_tradnl"/>
        </w:rPr>
        <w:t>del proyecto</w:t>
      </w:r>
      <w:r w:rsidRPr="0059769F">
        <w:rPr>
          <w:rFonts w:cs="Arial"/>
          <w:sz w:val="22"/>
          <w:szCs w:val="22"/>
          <w:lang w:val="es-CR"/>
        </w:rPr>
        <w:t xml:space="preserve"> </w:t>
      </w:r>
      <w:r w:rsidRPr="00CB5E1C">
        <w:rPr>
          <w:rFonts w:cs="Arial"/>
          <w:sz w:val="22"/>
          <w:szCs w:val="22"/>
        </w:rPr>
        <w:t>habitacional Gran Sol II, ubicado en el distrito Macacona del cantón de Esparza, provincia de Puntarenas, y aprobado con el acuerdo N° 1 de la sesión 22-2020 del 19 de marzo de 2020</w:t>
      </w:r>
      <w:r w:rsidRPr="0059769F">
        <w:rPr>
          <w:rFonts w:cs="Arial"/>
          <w:sz w:val="22"/>
          <w:szCs w:val="22"/>
          <w:lang w:val="es-CR"/>
        </w:rPr>
        <w:t xml:space="preserve">. </w:t>
      </w:r>
      <w:r w:rsidRPr="0059769F">
        <w:rPr>
          <w:rFonts w:cs="Arial"/>
          <w:sz w:val="22"/>
          <w:szCs w:val="22"/>
        </w:rPr>
        <w:t xml:space="preserve"> Dichos documentos se adjuntan a la presente acta.</w:t>
      </w:r>
    </w:p>
    <w:p w14:paraId="7B33881F" w14:textId="77777777" w:rsidR="00CB5E1C" w:rsidRPr="0059769F" w:rsidRDefault="00CB5E1C" w:rsidP="00CB5E1C">
      <w:pPr>
        <w:spacing w:line="360" w:lineRule="auto"/>
        <w:jc w:val="both"/>
        <w:rPr>
          <w:rFonts w:cs="Arial"/>
          <w:sz w:val="22"/>
          <w:szCs w:val="22"/>
        </w:rPr>
      </w:pPr>
    </w:p>
    <w:p w14:paraId="02FA1064" w14:textId="76D01F9C" w:rsidR="00CB5E1C" w:rsidRPr="0059769F" w:rsidRDefault="00CB5E1C" w:rsidP="00CB5E1C">
      <w:pPr>
        <w:spacing w:line="360" w:lineRule="auto"/>
        <w:jc w:val="both"/>
        <w:rPr>
          <w:rFonts w:cs="Arial"/>
          <w:sz w:val="22"/>
          <w:szCs w:val="22"/>
        </w:rPr>
      </w:pPr>
      <w:r w:rsidRPr="0059769F">
        <w:rPr>
          <w:rFonts w:cs="Arial"/>
          <w:bCs/>
          <w:sz w:val="22"/>
          <w:szCs w:val="22"/>
        </w:rPr>
        <w:t xml:space="preserve">La </w:t>
      </w:r>
      <w:r>
        <w:rPr>
          <w:rFonts w:cs="Arial"/>
          <w:bCs/>
          <w:sz w:val="22"/>
          <w:szCs w:val="22"/>
        </w:rPr>
        <w:t xml:space="preserve">arquitecta Salas Rodríguez </w:t>
      </w:r>
      <w:r w:rsidRPr="0059769F">
        <w:rPr>
          <w:rFonts w:cs="Arial"/>
          <w:bCs/>
          <w:sz w:val="22"/>
          <w:szCs w:val="22"/>
        </w:rPr>
        <w:t xml:space="preserve">expone los alcances del citado informe, señalando, en resumen, que la solicitud consiste en </w:t>
      </w:r>
      <w:r w:rsidRPr="0059769F">
        <w:rPr>
          <w:rFonts w:cs="Arial"/>
          <w:sz w:val="22"/>
          <w:szCs w:val="22"/>
        </w:rPr>
        <w:t xml:space="preserve">realizar los siguientes cambios </w:t>
      </w:r>
      <w:r w:rsidR="000C4601" w:rsidRPr="00BB303F">
        <w:rPr>
          <w:rFonts w:cs="Arial"/>
          <w:sz w:val="22"/>
          <w:szCs w:val="22"/>
        </w:rPr>
        <w:t>en las condiciones del financiamiento del</w:t>
      </w:r>
      <w:r w:rsidR="000C4601">
        <w:rPr>
          <w:rFonts w:cs="Arial"/>
          <w:sz w:val="22"/>
          <w:szCs w:val="22"/>
        </w:rPr>
        <w:t xml:space="preserve"> citado proyecto:</w:t>
      </w:r>
      <w:r w:rsidR="000C4601" w:rsidRPr="0067638F">
        <w:rPr>
          <w:rFonts w:cs="Arial"/>
          <w:sz w:val="22"/>
          <w:szCs w:val="22"/>
        </w:rPr>
        <w:t xml:space="preserve"> </w:t>
      </w:r>
      <w:r w:rsidR="000C4601">
        <w:rPr>
          <w:rFonts w:cs="Arial"/>
          <w:sz w:val="22"/>
          <w:szCs w:val="22"/>
        </w:rPr>
        <w:t>a) cambiar el lote para ocho familias, debido a aspectos técnicos de los lotes; y b) cambiar el lote y tipo de vivienda para cuatro familias, según la condición de discapacidad de alguno de los miembros de cada núcleo familiar</w:t>
      </w:r>
      <w:r>
        <w:rPr>
          <w:rFonts w:cs="Arial"/>
          <w:sz w:val="22"/>
          <w:szCs w:val="22"/>
        </w:rPr>
        <w:t>.</w:t>
      </w:r>
    </w:p>
    <w:p w14:paraId="4E537B02" w14:textId="77777777" w:rsidR="00CB5E1C" w:rsidRPr="0059769F" w:rsidRDefault="00CB5E1C" w:rsidP="00CB5E1C">
      <w:pPr>
        <w:spacing w:line="360" w:lineRule="auto"/>
        <w:jc w:val="both"/>
        <w:rPr>
          <w:rFonts w:cs="Arial"/>
          <w:sz w:val="22"/>
          <w:szCs w:val="22"/>
        </w:rPr>
      </w:pPr>
    </w:p>
    <w:p w14:paraId="73A2DBC9" w14:textId="647B97F0" w:rsidR="00CB5E1C" w:rsidRPr="0059769F" w:rsidRDefault="00CB5E1C" w:rsidP="00CB5E1C">
      <w:pPr>
        <w:spacing w:line="360" w:lineRule="auto"/>
        <w:jc w:val="both"/>
        <w:rPr>
          <w:rFonts w:cs="Arial"/>
          <w:bCs/>
          <w:sz w:val="22"/>
          <w:szCs w:val="22"/>
        </w:rPr>
      </w:pPr>
      <w:r w:rsidRPr="0059769F">
        <w:rPr>
          <w:rFonts w:cs="Arial"/>
          <w:sz w:val="22"/>
          <w:szCs w:val="22"/>
        </w:rPr>
        <w:t xml:space="preserve">Concluye afirmando que la propuesta de la </w:t>
      </w:r>
      <w:r w:rsidRPr="0059769F">
        <w:rPr>
          <w:rFonts w:cs="Arial"/>
          <w:bCs/>
          <w:sz w:val="22"/>
          <w:szCs w:val="22"/>
        </w:rPr>
        <w:t>entidad autorizada ha sido debidamente analizada por la Dirección FOSUVI y se considera pertinente según</w:t>
      </w:r>
      <w:r w:rsidRPr="0059769F">
        <w:rPr>
          <w:rFonts w:cs="Arial"/>
          <w:sz w:val="22"/>
          <w:szCs w:val="22"/>
        </w:rPr>
        <w:t xml:space="preserve"> la normativa establecida para estos casos, por lo que recomienda autorizar los cambios requeridos</w:t>
      </w:r>
      <w:r w:rsidR="00ED1E34">
        <w:rPr>
          <w:rFonts w:cs="Arial"/>
          <w:sz w:val="22"/>
          <w:szCs w:val="22"/>
        </w:rPr>
        <w:t>.</w:t>
      </w:r>
    </w:p>
    <w:p w14:paraId="49D6999E" w14:textId="77777777" w:rsidR="00CB5E1C" w:rsidRPr="0059769F" w:rsidRDefault="00CB5E1C" w:rsidP="00CB5E1C">
      <w:pPr>
        <w:spacing w:line="360" w:lineRule="auto"/>
        <w:jc w:val="both"/>
        <w:rPr>
          <w:rFonts w:cs="Arial"/>
          <w:sz w:val="22"/>
          <w:szCs w:val="22"/>
        </w:rPr>
      </w:pPr>
    </w:p>
    <w:p w14:paraId="48D015F1" w14:textId="4085641E" w:rsidR="00CB5E1C" w:rsidRPr="00C868C1" w:rsidRDefault="00CB5E1C" w:rsidP="00CB5E1C">
      <w:pPr>
        <w:spacing w:line="360" w:lineRule="auto"/>
        <w:jc w:val="both"/>
        <w:rPr>
          <w:rFonts w:cs="Arial"/>
          <w:bCs/>
          <w:sz w:val="22"/>
          <w:szCs w:val="22"/>
        </w:rPr>
      </w:pPr>
      <w:r w:rsidRPr="0059769F">
        <w:rPr>
          <w:rFonts w:cs="Arial"/>
          <w:sz w:val="22"/>
          <w:szCs w:val="22"/>
          <w:u w:val="single"/>
          <w:lang w:val="es-ES_tradnl"/>
        </w:rPr>
        <w:t xml:space="preserve">Minuto </w:t>
      </w:r>
      <w:r>
        <w:rPr>
          <w:rFonts w:cs="Arial"/>
          <w:sz w:val="22"/>
          <w:szCs w:val="22"/>
          <w:u w:val="single"/>
          <w:lang w:val="es-ES_tradnl"/>
        </w:rPr>
        <w:t>1</w:t>
      </w:r>
      <w:r w:rsidR="00ED1E34">
        <w:rPr>
          <w:rFonts w:cs="Arial"/>
          <w:sz w:val="22"/>
          <w:szCs w:val="22"/>
          <w:u w:val="single"/>
          <w:lang w:val="es-ES_tradnl"/>
        </w:rPr>
        <w:t>45</w:t>
      </w:r>
      <w:r w:rsidRPr="0059769F">
        <w:rPr>
          <w:rFonts w:cs="Arial"/>
          <w:sz w:val="22"/>
          <w:szCs w:val="22"/>
          <w:u w:val="single"/>
          <w:lang w:val="es-ES_tradnl"/>
        </w:rPr>
        <w:t>:</w:t>
      </w:r>
      <w:r w:rsidR="00ED1E34">
        <w:rPr>
          <w:rFonts w:cs="Arial"/>
          <w:sz w:val="22"/>
          <w:szCs w:val="22"/>
          <w:u w:val="single"/>
          <w:lang w:val="es-ES_tradnl"/>
        </w:rPr>
        <w:t>45</w:t>
      </w:r>
      <w:r w:rsidRPr="0059769F">
        <w:rPr>
          <w:rFonts w:cs="Arial"/>
          <w:sz w:val="22"/>
          <w:szCs w:val="22"/>
          <w:lang w:val="es-ES_tradnl"/>
        </w:rPr>
        <w:t xml:space="preserve"> </w:t>
      </w:r>
      <w:r w:rsidRPr="00C868C1">
        <w:rPr>
          <w:rFonts w:cs="Arial"/>
          <w:sz w:val="22"/>
          <w:szCs w:val="22"/>
        </w:rPr>
        <w:t>Cono</w:t>
      </w:r>
      <w:r w:rsidRPr="00C868C1">
        <w:rPr>
          <w:rFonts w:cs="Arial"/>
          <w:bCs/>
          <w:sz w:val="22"/>
          <w:szCs w:val="22"/>
        </w:rPr>
        <w:t>cida la propuesta de la Administración, y no habiendo objeciones de los señores Directores ni por parte de los funcionarios presentes, la Junta Directiva resuelve actuar de la forma que recomienda</w:t>
      </w:r>
      <w:r>
        <w:rPr>
          <w:rFonts w:cs="Arial"/>
          <w:bCs/>
          <w:sz w:val="22"/>
          <w:szCs w:val="22"/>
        </w:rPr>
        <w:t>n</w:t>
      </w:r>
      <w:r w:rsidRPr="00C868C1">
        <w:rPr>
          <w:rFonts w:cs="Arial"/>
          <w:bCs/>
          <w:sz w:val="22"/>
          <w:szCs w:val="22"/>
        </w:rPr>
        <w:t xml:space="preserve"> la Dirección FOSUVI</w:t>
      </w:r>
      <w:r>
        <w:rPr>
          <w:rFonts w:cs="Arial"/>
          <w:bCs/>
          <w:sz w:val="22"/>
          <w:szCs w:val="22"/>
        </w:rPr>
        <w:t xml:space="preserve"> y la Subgerencia de Operaciones</w:t>
      </w:r>
      <w:r w:rsidRPr="00C868C1">
        <w:rPr>
          <w:rFonts w:cs="Arial"/>
          <w:bCs/>
          <w:sz w:val="22"/>
          <w:szCs w:val="22"/>
        </w:rPr>
        <w:t xml:space="preserve"> en el referido informe técnico</w:t>
      </w:r>
      <w:r>
        <w:rPr>
          <w:rFonts w:cs="Arial"/>
          <w:bCs/>
          <w:sz w:val="22"/>
          <w:szCs w:val="22"/>
        </w:rPr>
        <w:t>,</w:t>
      </w:r>
      <w:r w:rsidRPr="00C868C1">
        <w:rPr>
          <w:rFonts w:cs="Arial"/>
          <w:bCs/>
          <w:sz w:val="22"/>
          <w:szCs w:val="22"/>
        </w:rPr>
        <w:t xml:space="preserve"> y</w:t>
      </w:r>
      <w:r w:rsidRPr="00C868C1">
        <w:rPr>
          <w:rFonts w:cs="Arial"/>
          <w:sz w:val="22"/>
          <w:szCs w:val="22"/>
        </w:rPr>
        <w:t xml:space="preserve"> </w:t>
      </w:r>
      <w:r>
        <w:rPr>
          <w:rFonts w:cs="Arial"/>
          <w:sz w:val="22"/>
          <w:szCs w:val="22"/>
        </w:rPr>
        <w:t>conforme</w:t>
      </w:r>
      <w:r w:rsidRPr="00C868C1">
        <w:rPr>
          <w:rFonts w:cs="Arial"/>
          <w:sz w:val="22"/>
          <w:szCs w:val="22"/>
        </w:rPr>
        <w:t xml:space="preserve"> se indica en el </w:t>
      </w:r>
      <w:r w:rsidRPr="00C868C1">
        <w:rPr>
          <w:rFonts w:cs="Arial"/>
          <w:b/>
          <w:sz w:val="22"/>
          <w:szCs w:val="22"/>
        </w:rPr>
        <w:t xml:space="preserve">Acuerdo N° </w:t>
      </w:r>
      <w:r>
        <w:rPr>
          <w:rFonts w:cs="Arial"/>
          <w:b/>
          <w:sz w:val="22"/>
          <w:szCs w:val="22"/>
        </w:rPr>
        <w:t>9</w:t>
      </w:r>
      <w:r w:rsidRPr="00C868C1">
        <w:rPr>
          <w:rFonts w:cs="Arial"/>
          <w:sz w:val="22"/>
          <w:szCs w:val="22"/>
        </w:rPr>
        <w:t xml:space="preserve"> que se anexa a esta minuta.</w:t>
      </w:r>
    </w:p>
    <w:p w14:paraId="1594FDC3" w14:textId="77777777" w:rsidR="009D03FE" w:rsidRPr="00D14EAF" w:rsidRDefault="009D03FE" w:rsidP="009D03FE">
      <w:pPr>
        <w:spacing w:line="360" w:lineRule="auto"/>
        <w:jc w:val="both"/>
        <w:rPr>
          <w:rFonts w:cs="Arial"/>
          <w:b/>
          <w:sz w:val="22"/>
        </w:rPr>
      </w:pPr>
      <w:r w:rsidRPr="00D14EAF">
        <w:rPr>
          <w:rFonts w:cs="Arial"/>
          <w:b/>
          <w:sz w:val="22"/>
        </w:rPr>
        <w:t>************</w:t>
      </w:r>
    </w:p>
    <w:p w14:paraId="0FD7E341" w14:textId="77777777" w:rsidR="009D03FE" w:rsidRDefault="009D03FE" w:rsidP="009D03FE">
      <w:pPr>
        <w:spacing w:line="360" w:lineRule="auto"/>
        <w:jc w:val="both"/>
        <w:rPr>
          <w:rFonts w:cs="Arial"/>
          <w:b/>
          <w:bCs/>
          <w:sz w:val="22"/>
          <w:szCs w:val="22"/>
          <w:u w:val="single"/>
          <w:lang w:val="es-ES_tradnl"/>
        </w:rPr>
      </w:pPr>
    </w:p>
    <w:p w14:paraId="6835FE0A" w14:textId="51AEC2FD"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10° </w:t>
      </w:r>
      <w:r w:rsidR="009D3C93" w:rsidRPr="009D3C93">
        <w:rPr>
          <w:rFonts w:cs="Arial"/>
          <w:b/>
          <w:bCs/>
          <w:sz w:val="22"/>
          <w:u w:val="single"/>
          <w:lang w:val="es-ES_tradnl"/>
        </w:rPr>
        <w:t>Solicitud para anular un bono extraordinario tramitado por Grupo Mutual Alajuela</w:t>
      </w:r>
    </w:p>
    <w:p w14:paraId="7A5FC622" w14:textId="77777777" w:rsidR="009D03FE" w:rsidRDefault="009D03FE" w:rsidP="009D03FE">
      <w:pPr>
        <w:spacing w:line="360" w:lineRule="auto"/>
        <w:jc w:val="both"/>
        <w:rPr>
          <w:rFonts w:cs="Arial"/>
          <w:sz w:val="22"/>
          <w:szCs w:val="22"/>
        </w:rPr>
      </w:pPr>
    </w:p>
    <w:p w14:paraId="1B69E32B" w14:textId="61C85636" w:rsidR="00E73551" w:rsidRPr="001138CD" w:rsidRDefault="00E73551" w:rsidP="00E73551">
      <w:pPr>
        <w:spacing w:line="360" w:lineRule="auto"/>
        <w:jc w:val="both"/>
        <w:rPr>
          <w:rFonts w:cs="Arial"/>
          <w:sz w:val="22"/>
          <w:u w:val="single"/>
          <w:lang w:val="es-ES_tradnl"/>
        </w:rPr>
      </w:pPr>
      <w:r w:rsidRPr="009729DB">
        <w:rPr>
          <w:rFonts w:cs="Arial"/>
          <w:sz w:val="22"/>
          <w:u w:val="single"/>
          <w:lang w:val="es-ES_tradnl"/>
        </w:rPr>
        <w:t xml:space="preserve">Minuto </w:t>
      </w:r>
      <w:r w:rsidR="00ED1E34">
        <w:rPr>
          <w:rFonts w:cs="Arial"/>
          <w:sz w:val="22"/>
          <w:u w:val="single"/>
          <w:lang w:val="es-ES_tradnl"/>
        </w:rPr>
        <w:t>147</w:t>
      </w:r>
      <w:r w:rsidRPr="009729DB">
        <w:rPr>
          <w:rFonts w:cs="Arial"/>
          <w:sz w:val="22"/>
          <w:u w:val="single"/>
          <w:lang w:val="es-ES_tradnl"/>
        </w:rPr>
        <w:t>:</w:t>
      </w:r>
      <w:r>
        <w:rPr>
          <w:rFonts w:cs="Arial"/>
          <w:sz w:val="22"/>
          <w:u w:val="single"/>
          <w:lang w:val="es-ES_tradnl"/>
        </w:rPr>
        <w:t>33</w:t>
      </w:r>
      <w:r>
        <w:rPr>
          <w:rFonts w:cs="Arial"/>
          <w:sz w:val="22"/>
          <w:lang w:val="es-ES_tradnl"/>
        </w:rPr>
        <w:t xml:space="preserve">  </w:t>
      </w:r>
      <w:r w:rsidR="00205F4D">
        <w:rPr>
          <w:rFonts w:cs="Arial"/>
          <w:sz w:val="22"/>
          <w:lang w:val="es-ES_tradnl"/>
        </w:rPr>
        <w:t xml:space="preserve">Continúa presidiendo la sesión la Directora Campos Gómez y se </w:t>
      </w:r>
      <w:r>
        <w:rPr>
          <w:rFonts w:cs="Arial"/>
          <w:sz w:val="22"/>
          <w:lang w:val="es-ES_tradnl"/>
        </w:rPr>
        <w:t xml:space="preserve">conoce el oficio </w:t>
      </w:r>
      <w:r>
        <w:rPr>
          <w:rFonts w:cs="Arial"/>
          <w:sz w:val="22"/>
          <w:szCs w:val="22"/>
        </w:rPr>
        <w:t>GG-ME-0</w:t>
      </w:r>
      <w:r w:rsidR="00ED1E34">
        <w:rPr>
          <w:rFonts w:cs="Arial"/>
          <w:sz w:val="22"/>
          <w:szCs w:val="22"/>
        </w:rPr>
        <w:t>522</w:t>
      </w:r>
      <w:r>
        <w:rPr>
          <w:rFonts w:cs="Arial"/>
          <w:sz w:val="22"/>
          <w:szCs w:val="22"/>
        </w:rPr>
        <w:t xml:space="preserve">-2022 del </w:t>
      </w:r>
      <w:r w:rsidR="00ED1E34">
        <w:rPr>
          <w:rFonts w:cs="Arial"/>
          <w:sz w:val="22"/>
          <w:szCs w:val="22"/>
        </w:rPr>
        <w:t>28 de abril</w:t>
      </w:r>
      <w:r>
        <w:rPr>
          <w:rFonts w:cs="Arial"/>
          <w:sz w:val="22"/>
          <w:szCs w:val="22"/>
        </w:rPr>
        <w:t xml:space="preserve"> de 2022, por medio del cual, la </w:t>
      </w:r>
      <w:r w:rsidRPr="00303BB2">
        <w:rPr>
          <w:rFonts w:cs="Arial"/>
          <w:sz w:val="22"/>
          <w:szCs w:val="22"/>
          <w:lang w:val="es-ES_tradnl"/>
        </w:rPr>
        <w:t>Gerencia General</w:t>
      </w:r>
      <w:r>
        <w:rPr>
          <w:rFonts w:cs="Arial"/>
          <w:sz w:val="22"/>
          <w:szCs w:val="22"/>
          <w:lang w:val="es-ES_tradnl"/>
        </w:rPr>
        <w:t xml:space="preserve"> remite el informe DF-OF-0</w:t>
      </w:r>
      <w:r w:rsidR="00ED1E34">
        <w:rPr>
          <w:rFonts w:cs="Arial"/>
          <w:sz w:val="22"/>
          <w:szCs w:val="22"/>
          <w:lang w:val="es-ES_tradnl"/>
        </w:rPr>
        <w:t>421</w:t>
      </w:r>
      <w:r>
        <w:rPr>
          <w:rFonts w:cs="Arial"/>
          <w:sz w:val="22"/>
          <w:szCs w:val="22"/>
          <w:lang w:val="es-ES_tradnl"/>
        </w:rPr>
        <w:t>-2022/SGO-OF-01</w:t>
      </w:r>
      <w:r w:rsidR="00ED1E34">
        <w:rPr>
          <w:rFonts w:cs="Arial"/>
          <w:sz w:val="22"/>
          <w:szCs w:val="22"/>
          <w:lang w:val="es-ES_tradnl"/>
        </w:rPr>
        <w:t>82</w:t>
      </w:r>
      <w:r>
        <w:rPr>
          <w:rFonts w:cs="Arial"/>
          <w:sz w:val="22"/>
          <w:szCs w:val="22"/>
          <w:lang w:val="es-ES_tradnl"/>
        </w:rPr>
        <w:t xml:space="preserve">-2022 de la Dirección FOSUVI y la Subgerencia de Operaciones, que contiene los resultados del estudio efectuado a la solicitud de Grupo Mutual Alajuela – La Vivienda </w:t>
      </w:r>
      <w:r w:rsidRPr="004455C1">
        <w:rPr>
          <w:rFonts w:cs="Arial"/>
          <w:sz w:val="22"/>
          <w:szCs w:val="22"/>
          <w:lang w:val="es-ES_tradnl"/>
        </w:rPr>
        <w:t>de Ahorro y Préstamo</w:t>
      </w:r>
      <w:r>
        <w:rPr>
          <w:rFonts w:cs="Arial"/>
          <w:sz w:val="22"/>
          <w:szCs w:val="22"/>
          <w:lang w:val="es-ES_tradnl"/>
        </w:rPr>
        <w:t xml:space="preserve"> (Grupo Mutual), para anular la operación de </w:t>
      </w:r>
      <w:r w:rsidRPr="00303BB2">
        <w:rPr>
          <w:rFonts w:cs="Arial"/>
          <w:sz w:val="22"/>
          <w:szCs w:val="22"/>
          <w:lang w:val="es-ES_tradnl"/>
        </w:rPr>
        <w:t>Bono Familiar de Vivienda</w:t>
      </w:r>
      <w:r>
        <w:rPr>
          <w:rFonts w:cs="Arial"/>
          <w:sz w:val="22"/>
          <w:szCs w:val="22"/>
          <w:lang w:val="es-ES_tradnl"/>
        </w:rPr>
        <w:t xml:space="preserve">, </w:t>
      </w:r>
      <w:r w:rsidR="00F63136">
        <w:rPr>
          <w:rFonts w:cs="Arial"/>
          <w:sz w:val="22"/>
          <w:szCs w:val="22"/>
          <w:lang w:val="es-ES_tradnl"/>
        </w:rPr>
        <w:t>aprobada con el acuerdo N° 2 de la sesión 16-2022, del 28 de febrero de 2022, a favor de la señora Adriana Dinarte Cortés</w:t>
      </w:r>
      <w:r w:rsidR="00F63136" w:rsidRPr="00517395">
        <w:rPr>
          <w:rFonts w:cs="Arial"/>
          <w:sz w:val="22"/>
          <w:szCs w:val="22"/>
          <w:lang w:val="es-CR"/>
        </w:rPr>
        <w:t xml:space="preserve">, cédula de identidad </w:t>
      </w:r>
      <w:r w:rsidR="00F63136">
        <w:rPr>
          <w:rFonts w:cs="Arial"/>
          <w:sz w:val="22"/>
          <w:szCs w:val="22"/>
          <w:lang w:val="es-CR"/>
        </w:rPr>
        <w:t>N° 6-0433-0497.</w:t>
      </w:r>
      <w:r>
        <w:rPr>
          <w:rFonts w:cs="Arial"/>
          <w:sz w:val="22"/>
          <w:szCs w:val="22"/>
          <w:lang w:val="es-CR"/>
        </w:rPr>
        <w:t xml:space="preserve">  Dichos documentos se adjuntan al expediente del acta</w:t>
      </w:r>
      <w:r>
        <w:rPr>
          <w:rFonts w:cs="Arial"/>
          <w:sz w:val="22"/>
          <w:szCs w:val="22"/>
          <w:lang w:val="es-ES_tradnl"/>
        </w:rPr>
        <w:t>.</w:t>
      </w:r>
    </w:p>
    <w:p w14:paraId="483C9ECB" w14:textId="77777777" w:rsidR="00E73551" w:rsidRDefault="00E73551" w:rsidP="00E73551">
      <w:pPr>
        <w:spacing w:line="360" w:lineRule="auto"/>
        <w:jc w:val="both"/>
        <w:rPr>
          <w:rFonts w:cs="Arial"/>
          <w:sz w:val="22"/>
          <w:szCs w:val="22"/>
        </w:rPr>
      </w:pPr>
    </w:p>
    <w:p w14:paraId="53EABA3F" w14:textId="2297EA91" w:rsidR="00F63136" w:rsidRDefault="00E73551" w:rsidP="00F63136">
      <w:pPr>
        <w:spacing w:line="360" w:lineRule="auto"/>
        <w:jc w:val="both"/>
        <w:rPr>
          <w:rFonts w:cs="Arial"/>
          <w:sz w:val="22"/>
          <w:szCs w:val="22"/>
          <w:lang w:val="es-CR"/>
        </w:rPr>
      </w:pPr>
      <w:r>
        <w:rPr>
          <w:rFonts w:cs="Arial"/>
          <w:bCs/>
          <w:sz w:val="22"/>
          <w:lang w:val="es-ES_tradnl"/>
        </w:rPr>
        <w:t xml:space="preserve">La arquitecta Salas Rodríguez expone el contenido del citado informe, </w:t>
      </w:r>
      <w:r>
        <w:rPr>
          <w:rFonts w:cs="Arial"/>
          <w:bCs/>
          <w:sz w:val="22"/>
          <w:szCs w:val="22"/>
        </w:rPr>
        <w:t>destacando que</w:t>
      </w:r>
      <w:r w:rsidRPr="00B17036">
        <w:rPr>
          <w:rFonts w:cs="Arial"/>
          <w:sz w:val="22"/>
          <w:szCs w:val="22"/>
        </w:rPr>
        <w:t xml:space="preserve"> </w:t>
      </w:r>
      <w:r>
        <w:rPr>
          <w:rFonts w:cs="Arial"/>
          <w:sz w:val="22"/>
          <w:szCs w:val="22"/>
        </w:rPr>
        <w:t xml:space="preserve">se recomienda acoger la solicitud de Grupo Mutual, en resumen, por las siguientes razones: </w:t>
      </w:r>
      <w:r w:rsidR="00F63136">
        <w:rPr>
          <w:rFonts w:cs="Arial"/>
          <w:sz w:val="22"/>
          <w:szCs w:val="22"/>
        </w:rPr>
        <w:t xml:space="preserve">a) el </w:t>
      </w:r>
      <w:r w:rsidR="00F63136" w:rsidRPr="00EE6833">
        <w:rPr>
          <w:rFonts w:cs="Arial"/>
          <w:sz w:val="22"/>
          <w:szCs w:val="22"/>
          <w:lang w:val="es-CR"/>
        </w:rPr>
        <w:t xml:space="preserve">vendedor y dueño del lote inscrito bajo matrícula de folio real 6-225163-000, vendió </w:t>
      </w:r>
      <w:r w:rsidR="00F63136">
        <w:rPr>
          <w:rFonts w:cs="Arial"/>
          <w:sz w:val="22"/>
          <w:szCs w:val="22"/>
          <w:lang w:val="es-CR"/>
        </w:rPr>
        <w:t xml:space="preserve">el inmueble a </w:t>
      </w:r>
      <w:r w:rsidR="00F63136" w:rsidRPr="00EE6833">
        <w:rPr>
          <w:rFonts w:cs="Arial"/>
          <w:sz w:val="22"/>
          <w:szCs w:val="22"/>
          <w:lang w:val="es-CR"/>
        </w:rPr>
        <w:t>otra persona</w:t>
      </w:r>
      <w:r w:rsidR="00F63136">
        <w:rPr>
          <w:rFonts w:cs="Arial"/>
          <w:sz w:val="22"/>
          <w:szCs w:val="22"/>
          <w:lang w:val="es-CR"/>
        </w:rPr>
        <w:t>; y b) l</w:t>
      </w:r>
      <w:r w:rsidR="00F63136" w:rsidRPr="00EE6833">
        <w:rPr>
          <w:rFonts w:cs="Arial"/>
          <w:sz w:val="22"/>
          <w:szCs w:val="22"/>
          <w:lang w:val="es-CR"/>
        </w:rPr>
        <w:t>a beneficiaria no presenta la carta de anulación</w:t>
      </w:r>
      <w:r w:rsidR="00F63136">
        <w:rPr>
          <w:rFonts w:cs="Arial"/>
          <w:sz w:val="22"/>
          <w:szCs w:val="22"/>
          <w:lang w:val="es-CR"/>
        </w:rPr>
        <w:t>,</w:t>
      </w:r>
      <w:r w:rsidR="00F63136" w:rsidRPr="00EE6833">
        <w:rPr>
          <w:rFonts w:cs="Arial"/>
          <w:sz w:val="22"/>
          <w:szCs w:val="22"/>
          <w:lang w:val="es-CR"/>
        </w:rPr>
        <w:t xml:space="preserve"> porque indica que reside en una zona muy alejada.</w:t>
      </w:r>
    </w:p>
    <w:p w14:paraId="42377591" w14:textId="77777777" w:rsidR="00E73551" w:rsidRDefault="00E73551" w:rsidP="00E73551">
      <w:pPr>
        <w:spacing w:line="360" w:lineRule="auto"/>
        <w:jc w:val="both"/>
        <w:rPr>
          <w:rFonts w:cs="Arial"/>
          <w:sz w:val="22"/>
          <w:szCs w:val="22"/>
        </w:rPr>
      </w:pPr>
    </w:p>
    <w:p w14:paraId="64A61763" w14:textId="4485EA73" w:rsidR="00E73551" w:rsidRPr="005C0FCF" w:rsidRDefault="00E73551" w:rsidP="00E73551">
      <w:pPr>
        <w:spacing w:line="360" w:lineRule="auto"/>
        <w:jc w:val="both"/>
        <w:rPr>
          <w:rFonts w:cs="Arial"/>
          <w:sz w:val="22"/>
          <w:szCs w:val="22"/>
        </w:rPr>
      </w:pPr>
      <w:r w:rsidRPr="00A21797">
        <w:rPr>
          <w:rFonts w:cs="Arial"/>
          <w:bCs/>
          <w:sz w:val="22"/>
          <w:szCs w:val="22"/>
          <w:u w:val="single"/>
        </w:rPr>
        <w:t xml:space="preserve">Minuto </w:t>
      </w:r>
      <w:r w:rsidR="00483563">
        <w:rPr>
          <w:rFonts w:cs="Arial"/>
          <w:bCs/>
          <w:sz w:val="22"/>
          <w:szCs w:val="22"/>
          <w:u w:val="single"/>
        </w:rPr>
        <w:t>149</w:t>
      </w:r>
      <w:r w:rsidRPr="00A21797">
        <w:rPr>
          <w:rFonts w:cs="Arial"/>
          <w:bCs/>
          <w:sz w:val="22"/>
          <w:szCs w:val="22"/>
          <w:u w:val="single"/>
        </w:rPr>
        <w:t>:</w:t>
      </w:r>
      <w:r w:rsidR="00483563">
        <w:rPr>
          <w:rFonts w:cs="Arial"/>
          <w:bCs/>
          <w:sz w:val="22"/>
          <w:szCs w:val="22"/>
          <w:u w:val="single"/>
        </w:rPr>
        <w:t>25</w:t>
      </w:r>
      <w:r>
        <w:rPr>
          <w:rFonts w:cs="Arial"/>
          <w:bCs/>
          <w:sz w:val="22"/>
          <w:szCs w:val="22"/>
        </w:rPr>
        <w:t xml:space="preserve"> Conocido el informe de la Dirección FOSUVI y la Subgerencia de Operaciones,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actuar de la forma que</w:t>
      </w:r>
      <w:r>
        <w:rPr>
          <w:rFonts w:cs="Arial"/>
          <w:sz w:val="22"/>
          <w:szCs w:val="22"/>
        </w:rPr>
        <w:t xml:space="preserve"> recomienda la Administración, según se consigna en el </w:t>
      </w:r>
      <w:r>
        <w:rPr>
          <w:rFonts w:cs="Arial"/>
          <w:b/>
          <w:sz w:val="22"/>
          <w:szCs w:val="22"/>
        </w:rPr>
        <w:t>A</w:t>
      </w:r>
      <w:r w:rsidRPr="00ED0EF0">
        <w:rPr>
          <w:rFonts w:cs="Arial"/>
          <w:b/>
          <w:sz w:val="22"/>
          <w:szCs w:val="22"/>
        </w:rPr>
        <w:t xml:space="preserve">cuerdo N° </w:t>
      </w:r>
      <w:r>
        <w:rPr>
          <w:rFonts w:cs="Arial"/>
          <w:b/>
          <w:sz w:val="22"/>
          <w:szCs w:val="22"/>
        </w:rPr>
        <w:t xml:space="preserve">10 </w:t>
      </w:r>
      <w:r>
        <w:rPr>
          <w:rFonts w:cs="Arial"/>
          <w:sz w:val="22"/>
          <w:szCs w:val="22"/>
        </w:rPr>
        <w:t>que se anexa a esta minuta.</w:t>
      </w:r>
    </w:p>
    <w:p w14:paraId="3C38B762" w14:textId="77777777" w:rsidR="009D03FE" w:rsidRPr="00D14EAF" w:rsidRDefault="009D03FE" w:rsidP="009D03FE">
      <w:pPr>
        <w:spacing w:line="360" w:lineRule="auto"/>
        <w:jc w:val="both"/>
        <w:rPr>
          <w:rFonts w:cs="Arial"/>
          <w:b/>
          <w:sz w:val="22"/>
        </w:rPr>
      </w:pPr>
      <w:r w:rsidRPr="00D14EAF">
        <w:rPr>
          <w:rFonts w:cs="Arial"/>
          <w:b/>
          <w:sz w:val="22"/>
        </w:rPr>
        <w:t>************</w:t>
      </w:r>
    </w:p>
    <w:p w14:paraId="66DFF3CE" w14:textId="77777777" w:rsidR="009D03FE" w:rsidRDefault="009D03FE" w:rsidP="009D03FE">
      <w:pPr>
        <w:spacing w:line="360" w:lineRule="auto"/>
        <w:jc w:val="both"/>
        <w:rPr>
          <w:rFonts w:cs="Arial"/>
          <w:b/>
          <w:bCs/>
          <w:sz w:val="22"/>
          <w:szCs w:val="22"/>
          <w:u w:val="single"/>
          <w:lang w:val="es-ES_tradnl"/>
        </w:rPr>
      </w:pPr>
    </w:p>
    <w:p w14:paraId="3899116F" w14:textId="7E41C375"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11° </w:t>
      </w:r>
      <w:r w:rsidR="009D3C93" w:rsidRPr="009D3C93">
        <w:rPr>
          <w:rFonts w:cs="Arial"/>
          <w:b/>
          <w:bCs/>
          <w:sz w:val="22"/>
          <w:u w:val="single"/>
          <w:lang w:val="es-ES_tradnl"/>
        </w:rPr>
        <w:t>Informe de resultados del análisis de las situaciones que han generado retrasos en el desarrollo y liquidación del proyecto 25 de Julio</w:t>
      </w:r>
    </w:p>
    <w:p w14:paraId="633EA2DE" w14:textId="77777777" w:rsidR="009D03FE" w:rsidRDefault="009D03FE" w:rsidP="009D03FE">
      <w:pPr>
        <w:spacing w:line="360" w:lineRule="auto"/>
        <w:jc w:val="both"/>
        <w:rPr>
          <w:rFonts w:cs="Arial"/>
          <w:sz w:val="22"/>
          <w:szCs w:val="22"/>
        </w:rPr>
      </w:pPr>
    </w:p>
    <w:p w14:paraId="1F68186A" w14:textId="77777777" w:rsidR="00286F5B" w:rsidRPr="001138CD" w:rsidRDefault="009D03FE" w:rsidP="00286F5B">
      <w:pPr>
        <w:spacing w:line="360" w:lineRule="auto"/>
        <w:jc w:val="both"/>
        <w:rPr>
          <w:rFonts w:cs="Arial"/>
          <w:sz w:val="22"/>
          <w:u w:val="single"/>
          <w:lang w:val="es-ES_tradnl"/>
        </w:rPr>
      </w:pPr>
      <w:r w:rsidRPr="0039311E">
        <w:rPr>
          <w:rFonts w:cs="Arial"/>
          <w:sz w:val="22"/>
          <w:u w:val="single"/>
          <w:lang w:val="es-ES_tradnl"/>
        </w:rPr>
        <w:t xml:space="preserve">Minuto </w:t>
      </w:r>
      <w:r w:rsidR="00483563">
        <w:rPr>
          <w:rFonts w:cs="Arial"/>
          <w:sz w:val="22"/>
          <w:u w:val="single"/>
          <w:lang w:val="es-ES_tradnl"/>
        </w:rPr>
        <w:t>150</w:t>
      </w:r>
      <w:r w:rsidRPr="0039311E">
        <w:rPr>
          <w:rFonts w:cs="Arial"/>
          <w:sz w:val="22"/>
          <w:u w:val="single"/>
          <w:lang w:val="es-ES_tradnl"/>
        </w:rPr>
        <w:t>:</w:t>
      </w:r>
      <w:r w:rsidR="00483563">
        <w:rPr>
          <w:rFonts w:cs="Arial"/>
          <w:sz w:val="22"/>
          <w:u w:val="single"/>
          <w:lang w:val="es-ES_tradnl"/>
        </w:rPr>
        <w:t>25</w:t>
      </w:r>
      <w:r>
        <w:rPr>
          <w:rFonts w:cs="Arial"/>
          <w:sz w:val="22"/>
          <w:lang w:val="es-ES_tradnl"/>
        </w:rPr>
        <w:t xml:space="preserve"> Se conoce el oficio </w:t>
      </w:r>
      <w:r w:rsidR="007C60A4">
        <w:rPr>
          <w:rFonts w:cs="Arial"/>
          <w:sz w:val="22"/>
          <w:lang w:val="es-ES_tradnl"/>
        </w:rPr>
        <w:t xml:space="preserve">GG-ME-0507-2022 del 25 de abril de 2022, mediante el cual, atendiendo lo dispuesto en los acuerdos N° 3A de la sesión 14-2022 del 21 de febrero de 2022 y N° 1 de la sesión 16-2022 del 28 de febrero de 2022, la </w:t>
      </w:r>
      <w:r w:rsidR="007C60A4" w:rsidRPr="007C60A4">
        <w:rPr>
          <w:rFonts w:cs="Arial"/>
          <w:sz w:val="22"/>
          <w:szCs w:val="22"/>
          <w:lang w:val="es-CR"/>
        </w:rPr>
        <w:t>Gerencia General</w:t>
      </w:r>
      <w:r w:rsidR="007C60A4">
        <w:rPr>
          <w:rFonts w:cs="Arial"/>
          <w:sz w:val="22"/>
          <w:szCs w:val="22"/>
          <w:lang w:val="es-CR"/>
        </w:rPr>
        <w:t xml:space="preserve"> remite el informe DF-OF-0388-2022/SGO-OF-0153-2022 de la Dirección FOSUVI y la Subgerencia de Operaciones, que </w:t>
      </w:r>
      <w:r w:rsidR="00286F5B">
        <w:rPr>
          <w:rFonts w:cs="Arial"/>
          <w:sz w:val="22"/>
          <w:szCs w:val="22"/>
          <w:lang w:val="es-CR"/>
        </w:rPr>
        <w:t xml:space="preserve">contiene un detalle de las </w:t>
      </w:r>
      <w:r w:rsidR="00286F5B" w:rsidRPr="00286F5B">
        <w:rPr>
          <w:rFonts w:cs="Arial"/>
          <w:sz w:val="22"/>
          <w:szCs w:val="22"/>
          <w:lang w:val="es-CR"/>
        </w:rPr>
        <w:t>situaciones que han</w:t>
      </w:r>
      <w:r w:rsidR="00286F5B">
        <w:rPr>
          <w:rFonts w:cs="Arial"/>
          <w:sz w:val="22"/>
          <w:szCs w:val="22"/>
          <w:lang w:val="es-CR"/>
        </w:rPr>
        <w:t xml:space="preserve"> </w:t>
      </w:r>
      <w:r w:rsidR="00286F5B" w:rsidRPr="00286F5B">
        <w:rPr>
          <w:rFonts w:cs="Arial"/>
          <w:sz w:val="22"/>
          <w:szCs w:val="22"/>
          <w:lang w:val="es-CR"/>
        </w:rPr>
        <w:t>generado retrasos en el desarrollo y liquidaci</w:t>
      </w:r>
      <w:r w:rsidR="00286F5B">
        <w:rPr>
          <w:rFonts w:cs="Arial"/>
          <w:sz w:val="22"/>
          <w:szCs w:val="22"/>
          <w:lang w:val="es-CR"/>
        </w:rPr>
        <w:t>ó</w:t>
      </w:r>
      <w:r w:rsidR="00286F5B" w:rsidRPr="00286F5B">
        <w:rPr>
          <w:rFonts w:cs="Arial"/>
          <w:sz w:val="22"/>
          <w:szCs w:val="22"/>
          <w:lang w:val="es-CR"/>
        </w:rPr>
        <w:t xml:space="preserve">n del </w:t>
      </w:r>
      <w:r w:rsidR="00286F5B">
        <w:rPr>
          <w:rFonts w:cs="Arial"/>
          <w:sz w:val="22"/>
          <w:szCs w:val="22"/>
          <w:lang w:val="es-CR"/>
        </w:rPr>
        <w:t>p</w:t>
      </w:r>
      <w:r w:rsidR="00286F5B" w:rsidRPr="00286F5B">
        <w:rPr>
          <w:rFonts w:cs="Arial"/>
          <w:sz w:val="22"/>
          <w:szCs w:val="22"/>
          <w:lang w:val="es-CR"/>
        </w:rPr>
        <w:t>royecto 25 de Julio, ubicado en el</w:t>
      </w:r>
      <w:r w:rsidR="00286F5B">
        <w:rPr>
          <w:rFonts w:cs="Arial"/>
          <w:sz w:val="22"/>
          <w:szCs w:val="22"/>
          <w:lang w:val="es-CR"/>
        </w:rPr>
        <w:t xml:space="preserve"> </w:t>
      </w:r>
      <w:r w:rsidR="00286F5B" w:rsidRPr="00286F5B">
        <w:rPr>
          <w:rFonts w:cs="Arial"/>
          <w:sz w:val="22"/>
          <w:szCs w:val="22"/>
          <w:lang w:val="es-CR"/>
        </w:rPr>
        <w:t>distrito Hatillo del cant</w:t>
      </w:r>
      <w:r w:rsidR="00286F5B">
        <w:rPr>
          <w:rFonts w:cs="Arial"/>
          <w:sz w:val="22"/>
          <w:szCs w:val="22"/>
          <w:lang w:val="es-CR"/>
        </w:rPr>
        <w:t xml:space="preserve">ón y provincia de </w:t>
      </w:r>
      <w:r w:rsidR="00286F5B" w:rsidRPr="00286F5B">
        <w:rPr>
          <w:rFonts w:cs="Arial"/>
          <w:sz w:val="22"/>
          <w:szCs w:val="22"/>
          <w:lang w:val="es-CR"/>
        </w:rPr>
        <w:t>San Jos</w:t>
      </w:r>
      <w:r w:rsidR="00286F5B">
        <w:rPr>
          <w:rFonts w:cs="Arial"/>
          <w:sz w:val="22"/>
          <w:szCs w:val="22"/>
          <w:lang w:val="es-CR"/>
        </w:rPr>
        <w:t>é. Dichos documentos se adjuntan al expediente del acta</w:t>
      </w:r>
      <w:r w:rsidR="00286F5B">
        <w:rPr>
          <w:rFonts w:cs="Arial"/>
          <w:sz w:val="22"/>
          <w:szCs w:val="22"/>
          <w:lang w:val="es-ES_tradnl"/>
        </w:rPr>
        <w:t>.</w:t>
      </w:r>
    </w:p>
    <w:p w14:paraId="657AE0B4" w14:textId="21CB98AE" w:rsidR="00286F5B" w:rsidRDefault="00286F5B" w:rsidP="00286F5B">
      <w:pPr>
        <w:spacing w:line="360" w:lineRule="auto"/>
        <w:jc w:val="both"/>
        <w:rPr>
          <w:rFonts w:cs="Arial"/>
          <w:sz w:val="22"/>
          <w:szCs w:val="22"/>
          <w:lang w:val="es-CR"/>
        </w:rPr>
      </w:pPr>
    </w:p>
    <w:p w14:paraId="116DB4F0" w14:textId="5AED1C5D" w:rsidR="00286F5B" w:rsidRDefault="00286F5B" w:rsidP="00286F5B">
      <w:pPr>
        <w:spacing w:line="360" w:lineRule="auto"/>
        <w:jc w:val="both"/>
        <w:rPr>
          <w:rFonts w:cs="Arial"/>
          <w:bCs/>
          <w:sz w:val="22"/>
          <w:lang w:val="es-ES_tradnl"/>
        </w:rPr>
      </w:pPr>
      <w:r>
        <w:rPr>
          <w:rFonts w:cs="Arial"/>
          <w:bCs/>
          <w:sz w:val="22"/>
          <w:lang w:val="es-ES_tradnl"/>
        </w:rPr>
        <w:lastRenderedPageBreak/>
        <w:t xml:space="preserve">La arquitecta Salas Rodríguez expone el contenido del citado informe, refiriéndose a los antecedentes de este proyecto de vivienda y a las gestiones que en torno a su desarrollo se han realizado desde el año 2011, haciendo particular énfasis en las causas que han afectado el cierre del proyecto y concluyendo que todas </w:t>
      </w:r>
      <w:r w:rsidRPr="00286F5B">
        <w:rPr>
          <w:rFonts w:cs="Arial"/>
          <w:bCs/>
          <w:sz w:val="22"/>
          <w:lang w:val="es-CR"/>
        </w:rPr>
        <w:t>las labores de construcci</w:t>
      </w:r>
      <w:r>
        <w:rPr>
          <w:rFonts w:cs="Arial"/>
          <w:bCs/>
          <w:sz w:val="22"/>
          <w:lang w:val="es-CR"/>
        </w:rPr>
        <w:t>ó</w:t>
      </w:r>
      <w:r w:rsidRPr="00286F5B">
        <w:rPr>
          <w:rFonts w:cs="Arial"/>
          <w:bCs/>
          <w:sz w:val="22"/>
          <w:lang w:val="es-CR"/>
        </w:rPr>
        <w:t xml:space="preserve">n </w:t>
      </w:r>
      <w:r>
        <w:rPr>
          <w:rFonts w:cs="Arial"/>
          <w:bCs/>
          <w:sz w:val="22"/>
          <w:lang w:val="es-CR"/>
        </w:rPr>
        <w:t>h</w:t>
      </w:r>
      <w:r w:rsidRPr="00286F5B">
        <w:rPr>
          <w:rFonts w:cs="Arial"/>
          <w:bCs/>
          <w:sz w:val="22"/>
          <w:lang w:val="es-CR"/>
        </w:rPr>
        <w:t>an sido finalizadas</w:t>
      </w:r>
      <w:r>
        <w:rPr>
          <w:rFonts w:cs="Arial"/>
          <w:bCs/>
          <w:sz w:val="22"/>
          <w:lang w:val="es-CR"/>
        </w:rPr>
        <w:t xml:space="preserve"> y solamente </w:t>
      </w:r>
      <w:r w:rsidR="00020274">
        <w:rPr>
          <w:rFonts w:cs="Arial"/>
          <w:bCs/>
          <w:sz w:val="22"/>
          <w:lang w:val="es-CR"/>
        </w:rPr>
        <w:t>resta</w:t>
      </w:r>
      <w:r>
        <w:rPr>
          <w:rFonts w:cs="Arial"/>
          <w:bCs/>
          <w:sz w:val="22"/>
          <w:lang w:val="es-CR"/>
        </w:rPr>
        <w:t xml:space="preserve"> la</w:t>
      </w:r>
      <w:r w:rsidRPr="00286F5B">
        <w:rPr>
          <w:rFonts w:cs="Arial"/>
          <w:bCs/>
          <w:sz w:val="22"/>
          <w:lang w:val="es-CR"/>
        </w:rPr>
        <w:t xml:space="preserve"> postulaci</w:t>
      </w:r>
      <w:r>
        <w:rPr>
          <w:rFonts w:cs="Arial"/>
          <w:bCs/>
          <w:sz w:val="22"/>
          <w:lang w:val="es-CR"/>
        </w:rPr>
        <w:t>ó</w:t>
      </w:r>
      <w:r w:rsidRPr="00286F5B">
        <w:rPr>
          <w:rFonts w:cs="Arial"/>
          <w:bCs/>
          <w:sz w:val="22"/>
          <w:lang w:val="es-CR"/>
        </w:rPr>
        <w:t>n de los bonos</w:t>
      </w:r>
      <w:r w:rsidR="00020274">
        <w:rPr>
          <w:rFonts w:cs="Arial"/>
          <w:bCs/>
          <w:sz w:val="22"/>
          <w:lang w:val="es-CR"/>
        </w:rPr>
        <w:t xml:space="preserve"> </w:t>
      </w:r>
      <w:r w:rsidRPr="00286F5B">
        <w:rPr>
          <w:rFonts w:cs="Arial"/>
          <w:bCs/>
          <w:sz w:val="22"/>
          <w:lang w:val="es-CR"/>
        </w:rPr>
        <w:t xml:space="preserve">pendientes, </w:t>
      </w:r>
      <w:r w:rsidR="00020274">
        <w:rPr>
          <w:rFonts w:cs="Arial"/>
          <w:bCs/>
          <w:sz w:val="22"/>
          <w:lang w:val="es-CR"/>
        </w:rPr>
        <w:t>la titulación de</w:t>
      </w:r>
      <w:r w:rsidRPr="00286F5B">
        <w:rPr>
          <w:rFonts w:cs="Arial"/>
          <w:bCs/>
          <w:sz w:val="22"/>
          <w:lang w:val="es-CR"/>
        </w:rPr>
        <w:t xml:space="preserve"> las familias que construyeron con recursos propios y </w:t>
      </w:r>
      <w:r w:rsidR="00020274">
        <w:rPr>
          <w:rFonts w:cs="Arial"/>
          <w:bCs/>
          <w:sz w:val="22"/>
          <w:lang w:val="es-CR"/>
        </w:rPr>
        <w:t>l</w:t>
      </w:r>
      <w:r w:rsidRPr="00286F5B">
        <w:rPr>
          <w:rFonts w:cs="Arial"/>
          <w:bCs/>
          <w:sz w:val="22"/>
          <w:lang w:val="es-CR"/>
        </w:rPr>
        <w:t>a entrega</w:t>
      </w:r>
      <w:r w:rsidR="00020274">
        <w:rPr>
          <w:rFonts w:cs="Arial"/>
          <w:bCs/>
          <w:sz w:val="22"/>
          <w:lang w:val="es-CR"/>
        </w:rPr>
        <w:t xml:space="preserve"> </w:t>
      </w:r>
      <w:r w:rsidRPr="00286F5B">
        <w:rPr>
          <w:rFonts w:cs="Arial"/>
          <w:bCs/>
          <w:sz w:val="22"/>
          <w:lang w:val="es-CR"/>
        </w:rPr>
        <w:t>del cierre t</w:t>
      </w:r>
      <w:r w:rsidR="00020274">
        <w:rPr>
          <w:rFonts w:cs="Arial"/>
          <w:bCs/>
          <w:sz w:val="22"/>
          <w:lang w:val="es-CR"/>
        </w:rPr>
        <w:t>é</w:t>
      </w:r>
      <w:r w:rsidRPr="00286F5B">
        <w:rPr>
          <w:rFonts w:cs="Arial"/>
          <w:bCs/>
          <w:sz w:val="22"/>
          <w:lang w:val="es-CR"/>
        </w:rPr>
        <w:t>cnico y financiero del proyecto</w:t>
      </w:r>
      <w:r w:rsidR="00020274">
        <w:rPr>
          <w:rFonts w:cs="Arial"/>
          <w:bCs/>
          <w:sz w:val="22"/>
          <w:lang w:val="es-CR"/>
        </w:rPr>
        <w:t>.</w:t>
      </w:r>
    </w:p>
    <w:p w14:paraId="6E084636" w14:textId="77777777" w:rsidR="00286F5B" w:rsidRDefault="00286F5B" w:rsidP="00286F5B">
      <w:pPr>
        <w:spacing w:line="360" w:lineRule="auto"/>
        <w:jc w:val="both"/>
        <w:rPr>
          <w:rFonts w:cs="Arial"/>
          <w:bCs/>
          <w:sz w:val="22"/>
          <w:lang w:val="es-ES_tradnl"/>
        </w:rPr>
      </w:pPr>
    </w:p>
    <w:p w14:paraId="09DC6D92" w14:textId="4832E3EA" w:rsidR="00020274" w:rsidRDefault="00020274" w:rsidP="00020274">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159</w:t>
      </w:r>
      <w:r w:rsidRPr="00A25DB7">
        <w:rPr>
          <w:rFonts w:cs="Arial"/>
          <w:sz w:val="22"/>
          <w:u w:val="single"/>
          <w:lang w:val="es-ES_tradnl"/>
        </w:rPr>
        <w:t>:</w:t>
      </w:r>
      <w:r>
        <w:rPr>
          <w:rFonts w:cs="Arial"/>
          <w:sz w:val="22"/>
          <w:u w:val="single"/>
          <w:lang w:val="es-ES_tradnl"/>
        </w:rPr>
        <w:t>07</w:t>
      </w:r>
      <w:r>
        <w:rPr>
          <w:rFonts w:cs="Arial"/>
          <w:sz w:val="22"/>
          <w:lang w:val="es-ES_tradnl"/>
        </w:rPr>
        <w:t xml:space="preserve"> Los señores Directores proceden a analizar la información suministrada y las recomendaciones planteadas por la Dirección FOSUVI y la Subgerencia de Operaciones, </w:t>
      </w:r>
      <w:r w:rsidR="00971B15">
        <w:rPr>
          <w:rFonts w:cs="Arial"/>
          <w:sz w:val="22"/>
          <w:lang w:val="es-ES_tradnl"/>
        </w:rPr>
        <w:t xml:space="preserve">coincidiendo finalmente (minuto 181:32) en la pertinencia de girar instrucciones a la </w:t>
      </w:r>
      <w:r w:rsidR="00971B15" w:rsidRPr="00971B15">
        <w:rPr>
          <w:rFonts w:cs="Arial"/>
          <w:sz w:val="22"/>
          <w:szCs w:val="22"/>
          <w:lang w:val="es-ES_tradnl"/>
        </w:rPr>
        <w:t>Administración</w:t>
      </w:r>
      <w:r w:rsidR="00971B15">
        <w:rPr>
          <w:rFonts w:cs="Arial"/>
          <w:sz w:val="22"/>
          <w:szCs w:val="22"/>
          <w:lang w:val="es-ES_tradnl"/>
        </w:rPr>
        <w:t xml:space="preserve">, para que </w:t>
      </w:r>
      <w:r w:rsidR="00D16423">
        <w:rPr>
          <w:rFonts w:cs="Arial"/>
          <w:sz w:val="22"/>
          <w:szCs w:val="22"/>
          <w:lang w:val="es-ES_tradnl"/>
        </w:rPr>
        <w:t xml:space="preserve">trimestralmente presente a esta </w:t>
      </w:r>
      <w:r w:rsidR="00D16423" w:rsidRPr="00D16423">
        <w:rPr>
          <w:rFonts w:cs="Arial"/>
          <w:sz w:val="22"/>
          <w:szCs w:val="22"/>
          <w:lang w:val="es-ES_tradnl"/>
        </w:rPr>
        <w:t>Junta Directiva</w:t>
      </w:r>
      <w:r w:rsidR="00D16423">
        <w:rPr>
          <w:rFonts w:cs="Arial"/>
          <w:sz w:val="22"/>
          <w:szCs w:val="22"/>
          <w:lang w:val="es-ES_tradnl"/>
        </w:rPr>
        <w:t xml:space="preserve"> un informe de avance</w:t>
      </w:r>
      <w:r w:rsidR="007B18F4">
        <w:rPr>
          <w:rFonts w:cs="Arial"/>
          <w:sz w:val="22"/>
          <w:szCs w:val="22"/>
          <w:lang w:val="es-ES_tradnl"/>
        </w:rPr>
        <w:t>,</w:t>
      </w:r>
      <w:r w:rsidR="00D16423">
        <w:rPr>
          <w:rFonts w:cs="Arial"/>
          <w:sz w:val="22"/>
          <w:szCs w:val="22"/>
          <w:lang w:val="es-ES_tradnl"/>
        </w:rPr>
        <w:t xml:space="preserve"> sobre la ejecución de las acciones </w:t>
      </w:r>
      <w:r w:rsidR="007B18F4">
        <w:rPr>
          <w:rFonts w:cs="Arial"/>
          <w:sz w:val="22"/>
          <w:szCs w:val="22"/>
          <w:lang w:val="es-ES_tradnl"/>
        </w:rPr>
        <w:t xml:space="preserve">que se estén ejecutando para lograr la liquidación de este proyecto de vivienda, incluyendo los aspectos relacionados con la </w:t>
      </w:r>
      <w:r w:rsidR="007B18F4">
        <w:rPr>
          <w:rFonts w:cs="Arial"/>
          <w:bCs/>
          <w:sz w:val="22"/>
          <w:lang w:val="es-ES_tradnl"/>
        </w:rPr>
        <w:t xml:space="preserve">formalización de las operaciones, la entrega de las viviendas en comodato y el </w:t>
      </w:r>
      <w:r w:rsidR="007B18F4">
        <w:rPr>
          <w:rFonts w:cs="Arial"/>
          <w:sz w:val="22"/>
          <w:szCs w:val="22"/>
          <w:lang w:val="es-CR"/>
        </w:rPr>
        <w:t xml:space="preserve">proceso de titulación de las familias.  Lo anterior, según se consigna en el </w:t>
      </w:r>
      <w:r w:rsidR="007B18F4" w:rsidRPr="007B18F4">
        <w:rPr>
          <w:rFonts w:cs="Arial"/>
          <w:b/>
          <w:bCs/>
          <w:sz w:val="22"/>
          <w:szCs w:val="22"/>
          <w:lang w:val="es-CR"/>
        </w:rPr>
        <w:t>Acuerdo N° 11</w:t>
      </w:r>
      <w:r w:rsidR="007B18F4">
        <w:rPr>
          <w:rFonts w:cs="Arial"/>
          <w:sz w:val="22"/>
          <w:szCs w:val="22"/>
          <w:lang w:val="es-CR"/>
        </w:rPr>
        <w:t xml:space="preserve"> que se anexa a esta minuta.</w:t>
      </w:r>
      <w:r w:rsidR="00660184">
        <w:rPr>
          <w:rFonts w:cs="Arial"/>
          <w:sz w:val="22"/>
          <w:szCs w:val="22"/>
          <w:lang w:val="es-CR"/>
        </w:rPr>
        <w:t xml:space="preserve">  Acto seguido, se retiran de la sesión los funcionarios Salas Rodríguez y Solano Montero.</w:t>
      </w:r>
    </w:p>
    <w:p w14:paraId="66B373BA" w14:textId="77777777" w:rsidR="009D03FE" w:rsidRPr="00D14EAF" w:rsidRDefault="009D03FE" w:rsidP="009D03FE">
      <w:pPr>
        <w:spacing w:line="360" w:lineRule="auto"/>
        <w:jc w:val="both"/>
        <w:rPr>
          <w:rFonts w:cs="Arial"/>
          <w:b/>
          <w:sz w:val="22"/>
        </w:rPr>
      </w:pPr>
      <w:r w:rsidRPr="00D14EAF">
        <w:rPr>
          <w:rFonts w:cs="Arial"/>
          <w:b/>
          <w:sz w:val="22"/>
        </w:rPr>
        <w:t>************</w:t>
      </w:r>
    </w:p>
    <w:p w14:paraId="0D6B8668" w14:textId="77777777" w:rsidR="009D03FE" w:rsidRDefault="009D03FE" w:rsidP="009D03FE">
      <w:pPr>
        <w:spacing w:line="360" w:lineRule="auto"/>
        <w:jc w:val="both"/>
        <w:rPr>
          <w:rFonts w:cs="Arial"/>
          <w:b/>
          <w:bCs/>
          <w:sz w:val="22"/>
          <w:szCs w:val="22"/>
          <w:u w:val="single"/>
          <w:lang w:val="es-ES_tradnl"/>
        </w:rPr>
      </w:pPr>
    </w:p>
    <w:p w14:paraId="71100378" w14:textId="2E69D090"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12° </w:t>
      </w:r>
      <w:r w:rsidR="009D3C93" w:rsidRPr="009D3C93">
        <w:rPr>
          <w:rFonts w:cs="Arial"/>
          <w:b/>
          <w:bCs/>
          <w:sz w:val="22"/>
          <w:u w:val="single"/>
          <w:lang w:val="es-ES_tradnl"/>
        </w:rPr>
        <w:t>Propuesta de Presupuesto Extraordinario N° 1 al Presupuesto Ordinario 2022</w:t>
      </w:r>
    </w:p>
    <w:p w14:paraId="0E61FB92" w14:textId="77777777" w:rsidR="009D03FE" w:rsidRDefault="009D03FE" w:rsidP="009D03FE">
      <w:pPr>
        <w:spacing w:line="360" w:lineRule="auto"/>
        <w:jc w:val="both"/>
        <w:rPr>
          <w:rFonts w:cs="Arial"/>
          <w:sz w:val="22"/>
          <w:szCs w:val="22"/>
        </w:rPr>
      </w:pPr>
    </w:p>
    <w:p w14:paraId="63E0150D" w14:textId="0AA7A6F4" w:rsidR="009769B6" w:rsidRPr="00C70745" w:rsidRDefault="009769B6" w:rsidP="009769B6">
      <w:pPr>
        <w:spacing w:line="360" w:lineRule="auto"/>
        <w:jc w:val="both"/>
        <w:rPr>
          <w:rFonts w:cs="Arial"/>
          <w:color w:val="000000"/>
          <w:sz w:val="22"/>
          <w:szCs w:val="22"/>
        </w:rPr>
      </w:pPr>
      <w:r w:rsidRPr="0039311E">
        <w:rPr>
          <w:rFonts w:cs="Arial"/>
          <w:sz w:val="22"/>
          <w:u w:val="single"/>
          <w:lang w:val="es-ES_tradnl"/>
        </w:rPr>
        <w:t xml:space="preserve">Minuto </w:t>
      </w:r>
      <w:r w:rsidR="00D16423">
        <w:rPr>
          <w:rFonts w:cs="Arial"/>
          <w:sz w:val="22"/>
          <w:u w:val="single"/>
          <w:lang w:val="es-ES_tradnl"/>
        </w:rPr>
        <w:t>203</w:t>
      </w:r>
      <w:r w:rsidRPr="0039311E">
        <w:rPr>
          <w:rFonts w:cs="Arial"/>
          <w:sz w:val="22"/>
          <w:u w:val="single"/>
          <w:lang w:val="es-ES_tradnl"/>
        </w:rPr>
        <w:t>:</w:t>
      </w:r>
      <w:r w:rsidR="00D16423">
        <w:rPr>
          <w:rFonts w:cs="Arial"/>
          <w:sz w:val="22"/>
          <w:u w:val="single"/>
          <w:lang w:val="es-ES_tradnl"/>
        </w:rPr>
        <w:t>26</w:t>
      </w:r>
      <w:r>
        <w:rPr>
          <w:rFonts w:cs="Arial"/>
          <w:color w:val="000000"/>
          <w:sz w:val="22"/>
          <w:szCs w:val="22"/>
        </w:rPr>
        <w:t xml:space="preserve"> Se</w:t>
      </w:r>
      <w:r w:rsidRPr="00C70745">
        <w:rPr>
          <w:rFonts w:cs="Arial"/>
          <w:color w:val="000000"/>
          <w:sz w:val="22"/>
          <w:szCs w:val="22"/>
        </w:rPr>
        <w:t xml:space="preserve"> </w:t>
      </w:r>
      <w:r>
        <w:rPr>
          <w:sz w:val="22"/>
          <w:szCs w:val="22"/>
        </w:rPr>
        <w:t xml:space="preserve">conoce </w:t>
      </w:r>
      <w:r w:rsidRPr="00C70745">
        <w:rPr>
          <w:rFonts w:cs="Arial"/>
          <w:color w:val="000000"/>
          <w:sz w:val="22"/>
          <w:szCs w:val="22"/>
        </w:rPr>
        <w:t xml:space="preserve">el oficio </w:t>
      </w:r>
      <w:r>
        <w:rPr>
          <w:rFonts w:cs="Arial"/>
          <w:color w:val="000000"/>
          <w:sz w:val="22"/>
          <w:szCs w:val="22"/>
        </w:rPr>
        <w:t>GG</w:t>
      </w:r>
      <w:r w:rsidRPr="00C70745">
        <w:rPr>
          <w:sz w:val="22"/>
          <w:szCs w:val="22"/>
        </w:rPr>
        <w:t>-ME-</w:t>
      </w:r>
      <w:r>
        <w:rPr>
          <w:sz w:val="22"/>
          <w:szCs w:val="22"/>
        </w:rPr>
        <w:t>0</w:t>
      </w:r>
      <w:r w:rsidR="00AE716D">
        <w:rPr>
          <w:sz w:val="22"/>
          <w:szCs w:val="22"/>
        </w:rPr>
        <w:t>536</w:t>
      </w:r>
      <w:r w:rsidRPr="00C70745">
        <w:rPr>
          <w:sz w:val="22"/>
          <w:szCs w:val="22"/>
        </w:rPr>
        <w:t>-20</w:t>
      </w:r>
      <w:r>
        <w:rPr>
          <w:sz w:val="22"/>
          <w:szCs w:val="22"/>
        </w:rPr>
        <w:t>2</w:t>
      </w:r>
      <w:r w:rsidR="00AE716D">
        <w:rPr>
          <w:sz w:val="22"/>
          <w:szCs w:val="22"/>
        </w:rPr>
        <w:t>2</w:t>
      </w:r>
      <w:r w:rsidRPr="00C70745">
        <w:rPr>
          <w:sz w:val="22"/>
          <w:szCs w:val="22"/>
        </w:rPr>
        <w:t xml:space="preserve"> del </w:t>
      </w:r>
      <w:r w:rsidR="00C11EBE">
        <w:rPr>
          <w:sz w:val="22"/>
          <w:szCs w:val="22"/>
        </w:rPr>
        <w:t>29 de abril</w:t>
      </w:r>
      <w:r w:rsidRPr="00C70745">
        <w:rPr>
          <w:sz w:val="22"/>
          <w:szCs w:val="22"/>
        </w:rPr>
        <w:t xml:space="preserve"> de 20</w:t>
      </w:r>
      <w:r>
        <w:rPr>
          <w:sz w:val="22"/>
          <w:szCs w:val="22"/>
        </w:rPr>
        <w:t>2</w:t>
      </w:r>
      <w:r w:rsidR="00C11EBE">
        <w:rPr>
          <w:sz w:val="22"/>
          <w:szCs w:val="22"/>
        </w:rPr>
        <w:t>2</w:t>
      </w:r>
      <w:r w:rsidRPr="00C70745">
        <w:rPr>
          <w:sz w:val="22"/>
          <w:szCs w:val="22"/>
        </w:rPr>
        <w:t xml:space="preserve">, por medio del cual, la </w:t>
      </w:r>
      <w:r w:rsidRPr="00C43674">
        <w:rPr>
          <w:sz w:val="22"/>
          <w:szCs w:val="22"/>
        </w:rPr>
        <w:t>Gerencia General</w:t>
      </w:r>
      <w:r w:rsidRPr="00C70745">
        <w:rPr>
          <w:sz w:val="22"/>
          <w:szCs w:val="22"/>
        </w:rPr>
        <w:t xml:space="preserve"> somete a la aprobación de esta Junta Directiva, el Presupuesto Extraordinario Nº</w:t>
      </w:r>
      <w:r>
        <w:rPr>
          <w:sz w:val="22"/>
          <w:szCs w:val="22"/>
        </w:rPr>
        <w:t xml:space="preserve"> </w:t>
      </w:r>
      <w:r w:rsidR="00C11EBE">
        <w:rPr>
          <w:sz w:val="22"/>
          <w:szCs w:val="22"/>
        </w:rPr>
        <w:t>1</w:t>
      </w:r>
      <w:r w:rsidRPr="00C70745">
        <w:rPr>
          <w:sz w:val="22"/>
          <w:szCs w:val="22"/>
        </w:rPr>
        <w:t xml:space="preserve"> al Presupuesto Ordinario 20</w:t>
      </w:r>
      <w:r>
        <w:rPr>
          <w:sz w:val="22"/>
          <w:szCs w:val="22"/>
        </w:rPr>
        <w:t>2</w:t>
      </w:r>
      <w:r w:rsidR="00C11EBE">
        <w:rPr>
          <w:sz w:val="22"/>
          <w:szCs w:val="22"/>
        </w:rPr>
        <w:t>2</w:t>
      </w:r>
      <w:r w:rsidRPr="00C70745">
        <w:rPr>
          <w:sz w:val="22"/>
          <w:szCs w:val="22"/>
        </w:rPr>
        <w:t xml:space="preserve"> del Banco, por un monto total de</w:t>
      </w:r>
      <w:r>
        <w:rPr>
          <w:sz w:val="22"/>
          <w:szCs w:val="22"/>
        </w:rPr>
        <w:t xml:space="preserve"> </w:t>
      </w:r>
      <w:r w:rsidRPr="00500554">
        <w:rPr>
          <w:rFonts w:cs="Arial"/>
          <w:sz w:val="22"/>
          <w:szCs w:val="22"/>
          <w:lang w:val="es-CR"/>
        </w:rPr>
        <w:t>¢</w:t>
      </w:r>
      <w:r w:rsidR="00C11EBE">
        <w:rPr>
          <w:rFonts w:cs="Arial"/>
          <w:sz w:val="22"/>
          <w:szCs w:val="22"/>
          <w:lang w:val="es-CR"/>
        </w:rPr>
        <w:t>1</w:t>
      </w:r>
      <w:r w:rsidRPr="00500554">
        <w:rPr>
          <w:rFonts w:cs="Arial"/>
          <w:sz w:val="22"/>
          <w:szCs w:val="22"/>
          <w:lang w:val="es-CR"/>
        </w:rPr>
        <w:t>8.</w:t>
      </w:r>
      <w:r w:rsidR="00C11EBE">
        <w:rPr>
          <w:rFonts w:cs="Arial"/>
          <w:sz w:val="22"/>
          <w:szCs w:val="22"/>
          <w:lang w:val="es-CR"/>
        </w:rPr>
        <w:t>157</w:t>
      </w:r>
      <w:r w:rsidRPr="00500554">
        <w:rPr>
          <w:rFonts w:cs="Arial"/>
          <w:sz w:val="22"/>
          <w:szCs w:val="22"/>
          <w:lang w:val="es-CR"/>
        </w:rPr>
        <w:t>.</w:t>
      </w:r>
      <w:r w:rsidR="00C11EBE">
        <w:rPr>
          <w:rFonts w:cs="Arial"/>
          <w:sz w:val="22"/>
          <w:szCs w:val="22"/>
          <w:lang w:val="es-CR"/>
        </w:rPr>
        <w:t>787</w:t>
      </w:r>
      <w:r w:rsidRPr="00500554">
        <w:rPr>
          <w:rFonts w:cs="Arial"/>
          <w:sz w:val="22"/>
          <w:szCs w:val="22"/>
          <w:lang w:val="es-CR"/>
        </w:rPr>
        <w:t>.</w:t>
      </w:r>
      <w:r w:rsidR="00C11EBE">
        <w:rPr>
          <w:rFonts w:cs="Arial"/>
          <w:sz w:val="22"/>
          <w:szCs w:val="22"/>
          <w:lang w:val="es-CR"/>
        </w:rPr>
        <w:t>922</w:t>
      </w:r>
      <w:r w:rsidRPr="00500554">
        <w:rPr>
          <w:rFonts w:cs="Arial"/>
          <w:sz w:val="22"/>
          <w:szCs w:val="22"/>
          <w:lang w:val="es-CR"/>
        </w:rPr>
        <w:t>,</w:t>
      </w:r>
      <w:r w:rsidR="00C11EBE">
        <w:rPr>
          <w:rFonts w:cs="Arial"/>
          <w:sz w:val="22"/>
          <w:szCs w:val="22"/>
          <w:lang w:val="es-CR"/>
        </w:rPr>
        <w:t>1</w:t>
      </w:r>
      <w:r w:rsidRPr="00500554">
        <w:rPr>
          <w:rFonts w:cs="Arial"/>
          <w:sz w:val="22"/>
          <w:szCs w:val="22"/>
          <w:lang w:val="es-CR"/>
        </w:rPr>
        <w:t>0</w:t>
      </w:r>
      <w:r>
        <w:rPr>
          <w:rFonts w:cs="Arial"/>
          <w:sz w:val="22"/>
          <w:szCs w:val="22"/>
          <w:lang w:val="es-CR"/>
        </w:rPr>
        <w:t xml:space="preserve"> y</w:t>
      </w:r>
      <w:r>
        <w:rPr>
          <w:sz w:val="22"/>
          <w:szCs w:val="22"/>
        </w:rPr>
        <w:t xml:space="preserve"> </w:t>
      </w:r>
      <w:r w:rsidRPr="00C70745">
        <w:rPr>
          <w:sz w:val="22"/>
          <w:szCs w:val="22"/>
        </w:rPr>
        <w:t xml:space="preserve">el cual se adjunta a la nota </w:t>
      </w:r>
      <w:r w:rsidRPr="00B346F1">
        <w:rPr>
          <w:rFonts w:cs="Arial"/>
          <w:sz w:val="22"/>
          <w:szCs w:val="22"/>
        </w:rPr>
        <w:t>DFC-OF-</w:t>
      </w:r>
      <w:r w:rsidR="00C11EBE">
        <w:rPr>
          <w:rFonts w:cs="Arial"/>
          <w:sz w:val="22"/>
          <w:szCs w:val="22"/>
        </w:rPr>
        <w:t>082</w:t>
      </w:r>
      <w:r>
        <w:rPr>
          <w:rFonts w:cs="Arial"/>
          <w:sz w:val="22"/>
          <w:szCs w:val="22"/>
        </w:rPr>
        <w:t>-</w:t>
      </w:r>
      <w:r w:rsidRPr="00B346F1">
        <w:rPr>
          <w:rFonts w:cs="Arial"/>
          <w:sz w:val="22"/>
          <w:szCs w:val="22"/>
        </w:rPr>
        <w:t>20</w:t>
      </w:r>
      <w:r>
        <w:rPr>
          <w:rFonts w:cs="Arial"/>
          <w:sz w:val="22"/>
          <w:szCs w:val="22"/>
        </w:rPr>
        <w:t>2</w:t>
      </w:r>
      <w:r w:rsidR="00C11EBE">
        <w:rPr>
          <w:rFonts w:cs="Arial"/>
          <w:sz w:val="22"/>
          <w:szCs w:val="22"/>
        </w:rPr>
        <w:t>2</w:t>
      </w:r>
      <w:r w:rsidRPr="00B346F1">
        <w:rPr>
          <w:rFonts w:cs="Arial"/>
          <w:sz w:val="22"/>
          <w:szCs w:val="22"/>
        </w:rPr>
        <w:t xml:space="preserve"> </w:t>
      </w:r>
      <w:r>
        <w:rPr>
          <w:rFonts w:cs="Arial"/>
          <w:sz w:val="22"/>
          <w:szCs w:val="22"/>
        </w:rPr>
        <w:t>del</w:t>
      </w:r>
      <w:r w:rsidRPr="00B346F1">
        <w:rPr>
          <w:rFonts w:cs="Arial"/>
          <w:sz w:val="22"/>
          <w:szCs w:val="22"/>
        </w:rPr>
        <w:t xml:space="preserve"> Departamento Financiero Contable</w:t>
      </w:r>
      <w:r>
        <w:rPr>
          <w:rFonts w:cs="Arial"/>
          <w:sz w:val="22"/>
          <w:szCs w:val="22"/>
        </w:rPr>
        <w:t>.</w:t>
      </w:r>
      <w:r w:rsidRPr="00C70745">
        <w:rPr>
          <w:rFonts w:cs="Arial"/>
          <w:color w:val="000000"/>
          <w:sz w:val="22"/>
          <w:szCs w:val="22"/>
        </w:rPr>
        <w:t xml:space="preserve">  Dichos documentos se adjuntan al</w:t>
      </w:r>
      <w:r>
        <w:rPr>
          <w:rFonts w:cs="Arial"/>
          <w:color w:val="000000"/>
          <w:sz w:val="22"/>
          <w:szCs w:val="22"/>
        </w:rPr>
        <w:t xml:space="preserve"> expediente del </w:t>
      </w:r>
      <w:r w:rsidRPr="00C70745">
        <w:rPr>
          <w:rFonts w:cs="Arial"/>
          <w:color w:val="000000"/>
          <w:sz w:val="22"/>
          <w:szCs w:val="22"/>
        </w:rPr>
        <w:t>acta.</w:t>
      </w:r>
    </w:p>
    <w:p w14:paraId="26946FE3" w14:textId="77777777" w:rsidR="009769B6" w:rsidRPr="00C70745" w:rsidRDefault="009769B6" w:rsidP="009769B6">
      <w:pPr>
        <w:spacing w:line="360" w:lineRule="auto"/>
        <w:jc w:val="both"/>
        <w:rPr>
          <w:rFonts w:cs="Arial"/>
          <w:sz w:val="22"/>
          <w:szCs w:val="22"/>
        </w:rPr>
      </w:pPr>
    </w:p>
    <w:p w14:paraId="5E2A4AF8" w14:textId="0D1D4A58" w:rsidR="00C11EBE" w:rsidRDefault="009769B6" w:rsidP="009769B6">
      <w:pPr>
        <w:pStyle w:val="Textoindependiente"/>
        <w:tabs>
          <w:tab w:val="left" w:pos="8789"/>
        </w:tabs>
        <w:ind w:right="0"/>
        <w:rPr>
          <w:rFonts w:cs="Arial"/>
          <w:szCs w:val="22"/>
          <w:lang w:val="es-CR"/>
        </w:rPr>
      </w:pPr>
      <w:r w:rsidRPr="002F64F6">
        <w:rPr>
          <w:szCs w:val="22"/>
        </w:rPr>
        <w:t xml:space="preserve">Para exponer los alcances del citado informe y atender eventuales consultas de carácter técnico sobre </w:t>
      </w:r>
      <w:r w:rsidR="00C11EBE">
        <w:rPr>
          <w:szCs w:val="22"/>
        </w:rPr>
        <w:t xml:space="preserve">éste y los siguientes dos </w:t>
      </w:r>
      <w:r w:rsidRPr="002F64F6">
        <w:rPr>
          <w:szCs w:val="22"/>
        </w:rPr>
        <w:t>tema</w:t>
      </w:r>
      <w:r w:rsidR="00C11EBE">
        <w:rPr>
          <w:szCs w:val="22"/>
        </w:rPr>
        <w:t>s</w:t>
      </w:r>
      <w:r w:rsidRPr="002F64F6">
        <w:rPr>
          <w:szCs w:val="22"/>
        </w:rPr>
        <w:t xml:space="preserve">, se incorpora a la sesión </w:t>
      </w:r>
      <w:r>
        <w:rPr>
          <w:szCs w:val="22"/>
        </w:rPr>
        <w:t>el</w:t>
      </w:r>
      <w:r w:rsidRPr="002F64F6">
        <w:rPr>
          <w:szCs w:val="22"/>
        </w:rPr>
        <w:t xml:space="preserve"> licenciado</w:t>
      </w:r>
      <w:r>
        <w:rPr>
          <w:szCs w:val="22"/>
        </w:rPr>
        <w:t xml:space="preserve"> </w:t>
      </w:r>
      <w:r w:rsidRPr="002F64F6">
        <w:rPr>
          <w:szCs w:val="22"/>
        </w:rPr>
        <w:t xml:space="preserve">José Pablo Durán Rodríguez, jefe </w:t>
      </w:r>
      <w:r>
        <w:rPr>
          <w:szCs w:val="22"/>
        </w:rPr>
        <w:t xml:space="preserve">del Departamento Financiero – Contable, </w:t>
      </w:r>
      <w:r w:rsidRPr="002F64F6">
        <w:rPr>
          <w:szCs w:val="22"/>
        </w:rPr>
        <w:t xml:space="preserve">quien </w:t>
      </w:r>
      <w:r>
        <w:rPr>
          <w:szCs w:val="22"/>
        </w:rPr>
        <w:t xml:space="preserve">presenta </w:t>
      </w:r>
      <w:r w:rsidRPr="00C70745">
        <w:rPr>
          <w:szCs w:val="22"/>
        </w:rPr>
        <w:t>los aspectos más relevantes de</w:t>
      </w:r>
      <w:r>
        <w:rPr>
          <w:szCs w:val="22"/>
        </w:rPr>
        <w:t xml:space="preserve"> la referida propuesta</w:t>
      </w:r>
      <w:r w:rsidRPr="00C70745">
        <w:rPr>
          <w:szCs w:val="22"/>
        </w:rPr>
        <w:t>, señalando, en resumen, que este presupuesto extraordinario tiene la finalidad de</w:t>
      </w:r>
      <w:r>
        <w:rPr>
          <w:rFonts w:cs="Arial"/>
          <w:szCs w:val="22"/>
        </w:rPr>
        <w:t xml:space="preserve"> </w:t>
      </w:r>
      <w:r w:rsidRPr="00991D9C">
        <w:rPr>
          <w:rFonts w:cs="Arial"/>
          <w:szCs w:val="22"/>
          <w:lang w:val="es-CR"/>
        </w:rPr>
        <w:t>inc</w:t>
      </w:r>
      <w:r>
        <w:rPr>
          <w:rFonts w:cs="Arial"/>
          <w:szCs w:val="22"/>
          <w:lang w:val="es-CR"/>
        </w:rPr>
        <w:t xml:space="preserve">orporar </w:t>
      </w:r>
      <w:r w:rsidRPr="00991D9C">
        <w:rPr>
          <w:rFonts w:cs="Arial"/>
          <w:szCs w:val="22"/>
          <w:lang w:val="es-CR"/>
        </w:rPr>
        <w:t>en el Presupuesto Ordinario 202</w:t>
      </w:r>
      <w:r w:rsidR="00C11EBE">
        <w:rPr>
          <w:rFonts w:cs="Arial"/>
          <w:szCs w:val="22"/>
          <w:lang w:val="es-CR"/>
        </w:rPr>
        <w:t>2</w:t>
      </w:r>
      <w:r w:rsidRPr="00991D9C">
        <w:rPr>
          <w:rFonts w:cs="Arial"/>
          <w:szCs w:val="22"/>
          <w:lang w:val="es-CR"/>
        </w:rPr>
        <w:t xml:space="preserve">, </w:t>
      </w:r>
      <w:r w:rsidR="00C11EBE">
        <w:rPr>
          <w:rFonts w:cs="Arial"/>
          <w:szCs w:val="22"/>
          <w:lang w:val="es-CR"/>
        </w:rPr>
        <w:t xml:space="preserve">recursos de Cuenta General (¢468.636.290,39) y de la Dirección </w:t>
      </w:r>
      <w:r w:rsidR="00C11EBE" w:rsidRPr="00500554">
        <w:rPr>
          <w:rFonts w:cs="Arial"/>
          <w:szCs w:val="22"/>
          <w:lang w:val="es-CR"/>
        </w:rPr>
        <w:t>FOSUVI</w:t>
      </w:r>
      <w:r w:rsidR="00C11EBE">
        <w:rPr>
          <w:rFonts w:cs="Arial"/>
          <w:szCs w:val="22"/>
          <w:lang w:val="es-CR"/>
        </w:rPr>
        <w:t xml:space="preserve"> </w:t>
      </w:r>
      <w:r w:rsidR="00C11EBE">
        <w:rPr>
          <w:rFonts w:cs="Arial"/>
          <w:szCs w:val="22"/>
          <w:lang w:val="es-CR"/>
        </w:rPr>
        <w:lastRenderedPageBreak/>
        <w:t xml:space="preserve">(¢17.689.151.631,71); estos últimos, </w:t>
      </w:r>
      <w:r w:rsidR="00C11EBE" w:rsidRPr="00554A46">
        <w:rPr>
          <w:rFonts w:cs="Arial"/>
          <w:szCs w:val="22"/>
          <w:lang w:val="es-CR"/>
        </w:rPr>
        <w:t>asignados vía Presupuesto</w:t>
      </w:r>
      <w:r w:rsidR="00C11EBE">
        <w:rPr>
          <w:rFonts w:cs="Arial"/>
          <w:szCs w:val="22"/>
          <w:lang w:val="es-CR"/>
        </w:rPr>
        <w:t xml:space="preserve"> </w:t>
      </w:r>
      <w:r w:rsidR="00C11EBE" w:rsidRPr="00554A46">
        <w:rPr>
          <w:rFonts w:cs="Arial"/>
          <w:szCs w:val="22"/>
          <w:lang w:val="es-CR"/>
        </w:rPr>
        <w:t>Nacional de la República 2022 y los saldos disponibles al cierre del periodo 2021</w:t>
      </w:r>
      <w:r w:rsidR="00C11EBE">
        <w:rPr>
          <w:rFonts w:cs="Arial"/>
          <w:szCs w:val="22"/>
          <w:lang w:val="es-CR"/>
        </w:rPr>
        <w:t>,</w:t>
      </w:r>
      <w:r w:rsidR="00C11EBE" w:rsidRPr="00554A46">
        <w:rPr>
          <w:rFonts w:cs="Arial"/>
          <w:szCs w:val="22"/>
          <w:lang w:val="es-CR"/>
        </w:rPr>
        <w:t xml:space="preserve"> para su asignación,</w:t>
      </w:r>
      <w:r w:rsidR="00C11EBE">
        <w:rPr>
          <w:rFonts w:cs="Arial"/>
          <w:szCs w:val="22"/>
          <w:lang w:val="es-CR"/>
        </w:rPr>
        <w:t xml:space="preserve"> </w:t>
      </w:r>
      <w:r w:rsidR="00C11EBE" w:rsidRPr="00554A46">
        <w:rPr>
          <w:rFonts w:cs="Arial"/>
          <w:szCs w:val="22"/>
          <w:lang w:val="es-CR"/>
        </w:rPr>
        <w:t>compromiso y desembolso en el periodo 2022 y siguientes</w:t>
      </w:r>
      <w:r w:rsidR="00C11EBE">
        <w:rPr>
          <w:rFonts w:cs="Arial"/>
          <w:szCs w:val="22"/>
          <w:lang w:val="es-CR"/>
        </w:rPr>
        <w:t>,</w:t>
      </w:r>
      <w:r w:rsidR="00C11EBE" w:rsidRPr="00554A46">
        <w:rPr>
          <w:rFonts w:cs="Arial"/>
          <w:szCs w:val="22"/>
          <w:lang w:val="es-CR"/>
        </w:rPr>
        <w:t xml:space="preserve"> según la operativa propia </w:t>
      </w:r>
      <w:r w:rsidR="00C11EBE">
        <w:rPr>
          <w:rFonts w:cs="Arial"/>
          <w:szCs w:val="22"/>
          <w:lang w:val="es-CR"/>
        </w:rPr>
        <w:t>de dicho Fondo.  Dichos documentos se adjuntan al expediente del acta.</w:t>
      </w:r>
    </w:p>
    <w:p w14:paraId="46FD067D" w14:textId="77777777" w:rsidR="00C11EBE" w:rsidRDefault="00C11EBE" w:rsidP="009769B6">
      <w:pPr>
        <w:pStyle w:val="Textoindependiente"/>
        <w:tabs>
          <w:tab w:val="left" w:pos="8789"/>
        </w:tabs>
        <w:ind w:right="0"/>
        <w:rPr>
          <w:rFonts w:cs="Arial"/>
          <w:szCs w:val="22"/>
          <w:lang w:val="es-CR"/>
        </w:rPr>
      </w:pPr>
    </w:p>
    <w:p w14:paraId="617D3D6B" w14:textId="65B35D0B" w:rsidR="009769B6" w:rsidRDefault="009769B6" w:rsidP="009769B6">
      <w:pPr>
        <w:pStyle w:val="Textoindependiente"/>
        <w:tabs>
          <w:tab w:val="left" w:pos="8789"/>
        </w:tabs>
        <w:ind w:right="0"/>
        <w:rPr>
          <w:rFonts w:cs="Arial"/>
          <w:szCs w:val="22"/>
        </w:rPr>
      </w:pPr>
      <w:r w:rsidRPr="00C36E5C">
        <w:rPr>
          <w:rFonts w:cs="Arial"/>
          <w:u w:val="single"/>
          <w:lang w:val="es-ES_tradnl"/>
        </w:rPr>
        <w:t xml:space="preserve">Minuto </w:t>
      </w:r>
      <w:r w:rsidR="00A84E7D">
        <w:rPr>
          <w:rFonts w:cs="Arial"/>
          <w:u w:val="single"/>
          <w:lang w:val="es-ES_tradnl"/>
        </w:rPr>
        <w:t>212</w:t>
      </w:r>
      <w:r w:rsidRPr="00C36E5C">
        <w:rPr>
          <w:rFonts w:cs="Arial"/>
          <w:u w:val="single"/>
          <w:lang w:val="es-ES_tradnl"/>
        </w:rPr>
        <w:t>:</w:t>
      </w:r>
      <w:r w:rsidR="00A84E7D">
        <w:rPr>
          <w:rFonts w:cs="Arial"/>
          <w:u w:val="single"/>
          <w:lang w:val="es-ES_tradnl"/>
        </w:rPr>
        <w:t>13</w:t>
      </w:r>
      <w:r w:rsidRPr="00C36E5C">
        <w:rPr>
          <w:rFonts w:cs="Arial"/>
          <w:color w:val="000000"/>
          <w:szCs w:val="22"/>
        </w:rPr>
        <w:t xml:space="preserve"> </w:t>
      </w:r>
      <w:r>
        <w:rPr>
          <w:rFonts w:cs="Arial"/>
          <w:color w:val="000000"/>
          <w:szCs w:val="22"/>
        </w:rPr>
        <w:t xml:space="preserve">Conocida la propuesta de la </w:t>
      </w:r>
      <w:r w:rsidRPr="008E127B">
        <w:rPr>
          <w:rFonts w:cs="Arial"/>
          <w:color w:val="000000"/>
          <w:szCs w:val="22"/>
          <w:lang w:val="es-ES_tradnl"/>
        </w:rPr>
        <w:t>Administración</w:t>
      </w:r>
      <w:r>
        <w:rPr>
          <w:rFonts w:cs="Arial"/>
          <w:color w:val="000000"/>
          <w:szCs w:val="22"/>
          <w:lang w:val="es-ES_tradnl"/>
        </w:rPr>
        <w:t xml:space="preserve"> y no habiendo objeciones de los señores Directores ni por parte de los funcionarios presentes, la </w:t>
      </w:r>
      <w:r w:rsidRPr="008E127B">
        <w:rPr>
          <w:rFonts w:cs="Arial"/>
          <w:color w:val="000000"/>
          <w:szCs w:val="22"/>
          <w:lang w:val="es-ES_tradnl"/>
        </w:rPr>
        <w:t>Junta Directiva</w:t>
      </w:r>
      <w:r>
        <w:rPr>
          <w:rFonts w:cs="Arial"/>
          <w:color w:val="000000"/>
          <w:szCs w:val="22"/>
          <w:lang w:val="es-ES_tradnl"/>
        </w:rPr>
        <w:t xml:space="preserve"> resuelve aprobar el citado Presupuesto Extraordinario, en los mismos términos propuestos por el Departamento Financiero – Contable y la </w:t>
      </w:r>
      <w:r w:rsidRPr="008E127B">
        <w:rPr>
          <w:rFonts w:cs="Arial"/>
          <w:color w:val="000000"/>
          <w:szCs w:val="22"/>
          <w:lang w:val="es-ES_tradnl"/>
        </w:rPr>
        <w:t>Gerencia General</w:t>
      </w:r>
      <w:r>
        <w:rPr>
          <w:rFonts w:cs="Arial"/>
          <w:color w:val="000000"/>
          <w:szCs w:val="22"/>
          <w:lang w:val="es-ES_tradnl"/>
        </w:rPr>
        <w:t xml:space="preserve">.  Lo anterior, según se consigna en el </w:t>
      </w:r>
      <w:r w:rsidRPr="008E127B">
        <w:rPr>
          <w:rFonts w:cs="Arial"/>
          <w:b/>
          <w:bCs/>
          <w:color w:val="000000"/>
          <w:szCs w:val="22"/>
          <w:lang w:val="es-ES_tradnl"/>
        </w:rPr>
        <w:t>Acuerdo N° 1</w:t>
      </w:r>
      <w:r w:rsidR="00CA31E6">
        <w:rPr>
          <w:rFonts w:cs="Arial"/>
          <w:b/>
          <w:bCs/>
          <w:color w:val="000000"/>
          <w:szCs w:val="22"/>
          <w:lang w:val="es-ES_tradnl"/>
        </w:rPr>
        <w:t>2</w:t>
      </w:r>
      <w:r>
        <w:rPr>
          <w:rFonts w:cs="Arial"/>
          <w:color w:val="000000"/>
          <w:szCs w:val="22"/>
          <w:lang w:val="es-ES_tradnl"/>
        </w:rPr>
        <w:t xml:space="preserve"> que se anexa a esta minuta.  </w:t>
      </w:r>
    </w:p>
    <w:p w14:paraId="39AE0D57" w14:textId="77777777" w:rsidR="009D03FE" w:rsidRPr="00D14EAF" w:rsidRDefault="009D03FE" w:rsidP="009D03FE">
      <w:pPr>
        <w:spacing w:line="360" w:lineRule="auto"/>
        <w:jc w:val="both"/>
        <w:rPr>
          <w:rFonts w:cs="Arial"/>
          <w:b/>
          <w:sz w:val="22"/>
        </w:rPr>
      </w:pPr>
      <w:r w:rsidRPr="00D14EAF">
        <w:rPr>
          <w:rFonts w:cs="Arial"/>
          <w:b/>
          <w:sz w:val="22"/>
        </w:rPr>
        <w:t>************</w:t>
      </w:r>
    </w:p>
    <w:p w14:paraId="6542A429" w14:textId="77777777" w:rsidR="009D03FE" w:rsidRDefault="009D03FE" w:rsidP="009D03FE">
      <w:pPr>
        <w:spacing w:line="360" w:lineRule="auto"/>
        <w:jc w:val="both"/>
        <w:rPr>
          <w:rFonts w:cs="Arial"/>
          <w:b/>
          <w:bCs/>
          <w:sz w:val="22"/>
          <w:szCs w:val="22"/>
          <w:u w:val="single"/>
          <w:lang w:val="es-ES_tradnl"/>
        </w:rPr>
      </w:pPr>
    </w:p>
    <w:p w14:paraId="48A0A5C4" w14:textId="61A0B03B"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13° </w:t>
      </w:r>
      <w:r w:rsidR="00A3118F" w:rsidRPr="00A3118F">
        <w:rPr>
          <w:rFonts w:cs="Arial"/>
          <w:b/>
          <w:bCs/>
          <w:sz w:val="22"/>
          <w:u w:val="single"/>
          <w:lang w:val="es-ES_tradnl"/>
        </w:rPr>
        <w:t>Informe sobre los estados financieros del Banco, al 31 de marzo de 2022</w:t>
      </w:r>
    </w:p>
    <w:p w14:paraId="5604271E" w14:textId="77777777" w:rsidR="009D03FE" w:rsidRDefault="009D03FE" w:rsidP="009D03FE">
      <w:pPr>
        <w:spacing w:line="360" w:lineRule="auto"/>
        <w:jc w:val="both"/>
        <w:rPr>
          <w:rFonts w:cs="Arial"/>
          <w:sz w:val="22"/>
          <w:szCs w:val="22"/>
        </w:rPr>
      </w:pPr>
    </w:p>
    <w:p w14:paraId="69E5D360" w14:textId="7A115F0E" w:rsidR="00C805CA" w:rsidRDefault="00C805CA" w:rsidP="00C805CA">
      <w:pPr>
        <w:spacing w:line="360" w:lineRule="auto"/>
        <w:jc w:val="both"/>
        <w:rPr>
          <w:sz w:val="22"/>
          <w:szCs w:val="22"/>
        </w:rPr>
      </w:pPr>
      <w:r w:rsidRPr="0039311E">
        <w:rPr>
          <w:rFonts w:cs="Arial"/>
          <w:sz w:val="22"/>
          <w:u w:val="single"/>
          <w:lang w:val="es-ES_tradnl"/>
        </w:rPr>
        <w:t xml:space="preserve">Minuto </w:t>
      </w:r>
      <w:r w:rsidR="00A84E7D">
        <w:rPr>
          <w:rFonts w:cs="Arial"/>
          <w:sz w:val="22"/>
          <w:u w:val="single"/>
          <w:lang w:val="es-ES_tradnl"/>
        </w:rPr>
        <w:t>212</w:t>
      </w:r>
      <w:r w:rsidRPr="0039311E">
        <w:rPr>
          <w:rFonts w:cs="Arial"/>
          <w:sz w:val="22"/>
          <w:u w:val="single"/>
          <w:lang w:val="es-ES_tradnl"/>
        </w:rPr>
        <w:t>:</w:t>
      </w:r>
      <w:r w:rsidR="00A84E7D">
        <w:rPr>
          <w:rFonts w:cs="Arial"/>
          <w:sz w:val="22"/>
          <w:u w:val="single"/>
          <w:lang w:val="es-ES_tradnl"/>
        </w:rPr>
        <w:t>5</w:t>
      </w:r>
      <w:r>
        <w:rPr>
          <w:rFonts w:cs="Arial"/>
          <w:sz w:val="22"/>
          <w:u w:val="single"/>
          <w:lang w:val="es-ES_tradnl"/>
        </w:rPr>
        <w:t>3</w:t>
      </w:r>
      <w:r>
        <w:rPr>
          <w:rFonts w:cs="Arial"/>
          <w:sz w:val="22"/>
          <w:lang w:val="es-ES_tradnl"/>
        </w:rPr>
        <w:t xml:space="preserve"> Se conocen los oficios </w:t>
      </w:r>
      <w:r w:rsidRPr="00493240">
        <w:rPr>
          <w:rFonts w:cs="Arial"/>
          <w:sz w:val="22"/>
          <w:lang w:val="es-ES_tradnl"/>
        </w:rPr>
        <w:t>CABANHVI-0</w:t>
      </w:r>
      <w:r w:rsidR="00C965A9">
        <w:rPr>
          <w:rFonts w:cs="Arial"/>
          <w:sz w:val="22"/>
          <w:lang w:val="es-ES_tradnl"/>
        </w:rPr>
        <w:t>11</w:t>
      </w:r>
      <w:r w:rsidRPr="00493240">
        <w:rPr>
          <w:rFonts w:cs="Arial"/>
          <w:sz w:val="22"/>
          <w:lang w:val="es-ES_tradnl"/>
        </w:rPr>
        <w:t>-202</w:t>
      </w:r>
      <w:r w:rsidR="00C965A9">
        <w:rPr>
          <w:rFonts w:cs="Arial"/>
          <w:sz w:val="22"/>
          <w:lang w:val="es-ES_tradnl"/>
        </w:rPr>
        <w:t>2</w:t>
      </w:r>
      <w:r>
        <w:rPr>
          <w:rFonts w:cs="Arial"/>
          <w:sz w:val="22"/>
          <w:lang w:val="es-ES_tradnl"/>
        </w:rPr>
        <w:t xml:space="preserve"> del </w:t>
      </w:r>
      <w:r w:rsidR="00C965A9">
        <w:rPr>
          <w:rFonts w:cs="Arial"/>
          <w:sz w:val="22"/>
          <w:lang w:val="es-ES_tradnl"/>
        </w:rPr>
        <w:t>25</w:t>
      </w:r>
      <w:r>
        <w:rPr>
          <w:rFonts w:cs="Arial"/>
          <w:sz w:val="22"/>
          <w:lang w:val="es-ES_tradnl"/>
        </w:rPr>
        <w:t>/</w:t>
      </w:r>
      <w:r w:rsidR="00C965A9">
        <w:rPr>
          <w:rFonts w:cs="Arial"/>
          <w:sz w:val="22"/>
          <w:lang w:val="es-ES_tradnl"/>
        </w:rPr>
        <w:t>0</w:t>
      </w:r>
      <w:r>
        <w:rPr>
          <w:rFonts w:cs="Arial"/>
          <w:sz w:val="22"/>
          <w:lang w:val="es-ES_tradnl"/>
        </w:rPr>
        <w:t>2/202</w:t>
      </w:r>
      <w:r w:rsidR="00C965A9">
        <w:rPr>
          <w:rFonts w:cs="Arial"/>
          <w:sz w:val="22"/>
          <w:lang w:val="es-ES_tradnl"/>
        </w:rPr>
        <w:t>2</w:t>
      </w:r>
      <w:r w:rsidRPr="00493240">
        <w:rPr>
          <w:rFonts w:cs="Arial"/>
          <w:sz w:val="22"/>
          <w:lang w:val="es-ES_tradnl"/>
        </w:rPr>
        <w:t>, CABANHVI-0</w:t>
      </w:r>
      <w:r w:rsidR="00C965A9">
        <w:rPr>
          <w:rFonts w:cs="Arial"/>
          <w:sz w:val="22"/>
          <w:lang w:val="es-ES_tradnl"/>
        </w:rPr>
        <w:t>15</w:t>
      </w:r>
      <w:r w:rsidRPr="00493240">
        <w:rPr>
          <w:rFonts w:cs="Arial"/>
          <w:sz w:val="22"/>
          <w:lang w:val="es-ES_tradnl"/>
        </w:rPr>
        <w:t xml:space="preserve">-2022 </w:t>
      </w:r>
      <w:r>
        <w:rPr>
          <w:rFonts w:cs="Arial"/>
          <w:sz w:val="22"/>
          <w:lang w:val="es-ES_tradnl"/>
        </w:rPr>
        <w:t xml:space="preserve">del </w:t>
      </w:r>
      <w:r w:rsidR="00C965A9">
        <w:rPr>
          <w:rFonts w:cs="Arial"/>
          <w:sz w:val="22"/>
          <w:lang w:val="es-ES_tradnl"/>
        </w:rPr>
        <w:t>04</w:t>
      </w:r>
      <w:r>
        <w:rPr>
          <w:rFonts w:cs="Arial"/>
          <w:sz w:val="22"/>
          <w:lang w:val="es-ES_tradnl"/>
        </w:rPr>
        <w:t>/0</w:t>
      </w:r>
      <w:r w:rsidR="00C965A9">
        <w:rPr>
          <w:rFonts w:cs="Arial"/>
          <w:sz w:val="22"/>
          <w:lang w:val="es-ES_tradnl"/>
        </w:rPr>
        <w:t>4</w:t>
      </w:r>
      <w:r>
        <w:rPr>
          <w:rFonts w:cs="Arial"/>
          <w:sz w:val="22"/>
          <w:lang w:val="es-ES_tradnl"/>
        </w:rPr>
        <w:t xml:space="preserve">/2022 </w:t>
      </w:r>
      <w:r w:rsidRPr="00493240">
        <w:rPr>
          <w:rFonts w:cs="Arial"/>
          <w:sz w:val="22"/>
          <w:lang w:val="es-ES_tradnl"/>
        </w:rPr>
        <w:t>y CABANHVI-0</w:t>
      </w:r>
      <w:r w:rsidR="00C965A9">
        <w:rPr>
          <w:rFonts w:cs="Arial"/>
          <w:sz w:val="22"/>
          <w:lang w:val="es-ES_tradnl"/>
        </w:rPr>
        <w:t>19</w:t>
      </w:r>
      <w:r w:rsidRPr="00493240">
        <w:rPr>
          <w:rFonts w:cs="Arial"/>
          <w:sz w:val="22"/>
          <w:lang w:val="es-ES_tradnl"/>
        </w:rPr>
        <w:t>-2022</w:t>
      </w:r>
      <w:r>
        <w:rPr>
          <w:rFonts w:cs="Arial"/>
          <w:sz w:val="22"/>
          <w:lang w:val="es-ES_tradnl"/>
        </w:rPr>
        <w:t xml:space="preserve"> del 0</w:t>
      </w:r>
      <w:r w:rsidR="00C965A9">
        <w:rPr>
          <w:rFonts w:cs="Arial"/>
          <w:sz w:val="22"/>
          <w:lang w:val="es-ES_tradnl"/>
        </w:rPr>
        <w:t>2</w:t>
      </w:r>
      <w:r>
        <w:rPr>
          <w:rFonts w:cs="Arial"/>
          <w:sz w:val="22"/>
          <w:lang w:val="es-ES_tradnl"/>
        </w:rPr>
        <w:t>/0</w:t>
      </w:r>
      <w:r w:rsidR="00C965A9">
        <w:rPr>
          <w:rFonts w:cs="Arial"/>
          <w:sz w:val="22"/>
          <w:lang w:val="es-ES_tradnl"/>
        </w:rPr>
        <w:t>5</w:t>
      </w:r>
      <w:r>
        <w:rPr>
          <w:rFonts w:cs="Arial"/>
          <w:sz w:val="22"/>
          <w:lang w:val="es-ES_tradnl"/>
        </w:rPr>
        <w:t>/2022, por medio de los cuales, el Comité de</w:t>
      </w:r>
      <w:r w:rsidRPr="008E32E4">
        <w:rPr>
          <w:sz w:val="22"/>
          <w:szCs w:val="22"/>
        </w:rPr>
        <w:t xml:space="preserve"> Auditoría somete a la consideración de esta Junta Directiva, la información financiera y complementaria del Banco con </w:t>
      </w:r>
      <w:r>
        <w:rPr>
          <w:sz w:val="22"/>
          <w:szCs w:val="22"/>
        </w:rPr>
        <w:t xml:space="preserve">corte a los meses de </w:t>
      </w:r>
      <w:r w:rsidR="00C965A9">
        <w:rPr>
          <w:sz w:val="22"/>
          <w:szCs w:val="22"/>
        </w:rPr>
        <w:t>enero</w:t>
      </w:r>
      <w:r>
        <w:rPr>
          <w:sz w:val="22"/>
          <w:szCs w:val="22"/>
        </w:rPr>
        <w:t xml:space="preserve">, </w:t>
      </w:r>
      <w:r w:rsidR="00C965A9">
        <w:rPr>
          <w:sz w:val="22"/>
          <w:szCs w:val="22"/>
        </w:rPr>
        <w:t>febrero</w:t>
      </w:r>
      <w:r>
        <w:rPr>
          <w:sz w:val="22"/>
          <w:szCs w:val="22"/>
        </w:rPr>
        <w:t xml:space="preserve"> y </w:t>
      </w:r>
      <w:r w:rsidR="00C965A9">
        <w:rPr>
          <w:sz w:val="22"/>
          <w:szCs w:val="22"/>
        </w:rPr>
        <w:t>marzo</w:t>
      </w:r>
      <w:r>
        <w:rPr>
          <w:sz w:val="22"/>
          <w:szCs w:val="22"/>
        </w:rPr>
        <w:t xml:space="preserve"> de 202</w:t>
      </w:r>
      <w:r w:rsidR="00C965A9">
        <w:rPr>
          <w:sz w:val="22"/>
          <w:szCs w:val="22"/>
        </w:rPr>
        <w:t>2</w:t>
      </w:r>
      <w:r>
        <w:rPr>
          <w:sz w:val="22"/>
          <w:szCs w:val="22"/>
        </w:rPr>
        <w:t>, respectivamente</w:t>
      </w:r>
      <w:r w:rsidRPr="008E32E4">
        <w:rPr>
          <w:sz w:val="22"/>
          <w:szCs w:val="22"/>
        </w:rPr>
        <w:t xml:space="preserve">, </w:t>
      </w:r>
      <w:r>
        <w:rPr>
          <w:sz w:val="22"/>
          <w:szCs w:val="22"/>
        </w:rPr>
        <w:t xml:space="preserve">la que se </w:t>
      </w:r>
      <w:r w:rsidRPr="008E32E4">
        <w:rPr>
          <w:sz w:val="22"/>
          <w:szCs w:val="22"/>
        </w:rPr>
        <w:t>adjunta a la</w:t>
      </w:r>
      <w:r>
        <w:rPr>
          <w:sz w:val="22"/>
          <w:szCs w:val="22"/>
        </w:rPr>
        <w:t xml:space="preserve">s notas </w:t>
      </w:r>
      <w:r w:rsidRPr="000F0B76">
        <w:rPr>
          <w:sz w:val="22"/>
          <w:szCs w:val="22"/>
          <w:lang w:val="es-CR"/>
        </w:rPr>
        <w:t>DFC-IN05-</w:t>
      </w:r>
      <w:r w:rsidR="00C965A9">
        <w:rPr>
          <w:sz w:val="22"/>
          <w:szCs w:val="22"/>
          <w:lang w:val="es-CR"/>
        </w:rPr>
        <w:t>036</w:t>
      </w:r>
      <w:r w:rsidRPr="000F0B76">
        <w:rPr>
          <w:sz w:val="22"/>
          <w:szCs w:val="22"/>
          <w:lang w:val="es-CR"/>
        </w:rPr>
        <w:t>-202</w:t>
      </w:r>
      <w:r w:rsidR="00C965A9">
        <w:rPr>
          <w:sz w:val="22"/>
          <w:szCs w:val="22"/>
          <w:lang w:val="es-CR"/>
        </w:rPr>
        <w:t>2</w:t>
      </w:r>
      <w:r>
        <w:rPr>
          <w:sz w:val="22"/>
          <w:szCs w:val="22"/>
          <w:lang w:val="es-CR"/>
        </w:rPr>
        <w:t xml:space="preserve">, </w:t>
      </w:r>
      <w:r w:rsidRPr="000F0B76">
        <w:rPr>
          <w:sz w:val="22"/>
          <w:szCs w:val="22"/>
          <w:lang w:val="es-CR"/>
        </w:rPr>
        <w:t>DFC-IN05-</w:t>
      </w:r>
      <w:r w:rsidR="00C965A9">
        <w:rPr>
          <w:sz w:val="22"/>
          <w:szCs w:val="22"/>
          <w:lang w:val="es-CR"/>
        </w:rPr>
        <w:t>061</w:t>
      </w:r>
      <w:r w:rsidRPr="000F0B76">
        <w:rPr>
          <w:sz w:val="22"/>
          <w:szCs w:val="22"/>
          <w:lang w:val="es-CR"/>
        </w:rPr>
        <w:t>-202</w:t>
      </w:r>
      <w:r w:rsidR="00C965A9">
        <w:rPr>
          <w:sz w:val="22"/>
          <w:szCs w:val="22"/>
          <w:lang w:val="es-CR"/>
        </w:rPr>
        <w:t>2</w:t>
      </w:r>
      <w:r>
        <w:rPr>
          <w:sz w:val="22"/>
          <w:szCs w:val="22"/>
          <w:lang w:val="es-CR"/>
        </w:rPr>
        <w:t xml:space="preserve"> y </w:t>
      </w:r>
      <w:r w:rsidRPr="000F0B76">
        <w:rPr>
          <w:sz w:val="22"/>
          <w:szCs w:val="22"/>
          <w:lang w:val="es-CR"/>
        </w:rPr>
        <w:t>DFC-IN05-</w:t>
      </w:r>
      <w:r>
        <w:rPr>
          <w:sz w:val="22"/>
          <w:szCs w:val="22"/>
          <w:lang w:val="es-CR"/>
        </w:rPr>
        <w:t>0</w:t>
      </w:r>
      <w:r w:rsidR="00C965A9">
        <w:rPr>
          <w:sz w:val="22"/>
          <w:szCs w:val="22"/>
          <w:lang w:val="es-CR"/>
        </w:rPr>
        <w:t>78</w:t>
      </w:r>
      <w:r w:rsidRPr="000F0B76">
        <w:rPr>
          <w:sz w:val="22"/>
          <w:szCs w:val="22"/>
          <w:lang w:val="es-CR"/>
        </w:rPr>
        <w:t>-202</w:t>
      </w:r>
      <w:r>
        <w:rPr>
          <w:sz w:val="22"/>
          <w:szCs w:val="22"/>
          <w:lang w:val="es-CR"/>
        </w:rPr>
        <w:t xml:space="preserve">2 </w:t>
      </w:r>
      <w:r>
        <w:rPr>
          <w:sz w:val="22"/>
          <w:szCs w:val="22"/>
        </w:rPr>
        <w:t>del Departamento Financiero – Contable</w:t>
      </w:r>
      <w:r w:rsidRPr="008E32E4">
        <w:rPr>
          <w:sz w:val="22"/>
          <w:szCs w:val="22"/>
        </w:rPr>
        <w:t>.  Dichos documentos se adjuntan al</w:t>
      </w:r>
      <w:r>
        <w:rPr>
          <w:sz w:val="22"/>
          <w:szCs w:val="22"/>
        </w:rPr>
        <w:t xml:space="preserve"> expediente del</w:t>
      </w:r>
      <w:r w:rsidRPr="008E32E4">
        <w:rPr>
          <w:sz w:val="22"/>
          <w:szCs w:val="22"/>
        </w:rPr>
        <w:t xml:space="preserve"> acta.</w:t>
      </w:r>
    </w:p>
    <w:p w14:paraId="30EAF2A0" w14:textId="77777777" w:rsidR="00C805CA" w:rsidRDefault="00C805CA" w:rsidP="00C805CA">
      <w:pPr>
        <w:spacing w:line="360" w:lineRule="auto"/>
        <w:jc w:val="both"/>
        <w:rPr>
          <w:sz w:val="22"/>
          <w:szCs w:val="22"/>
        </w:rPr>
      </w:pPr>
    </w:p>
    <w:p w14:paraId="406ABB6B" w14:textId="77777777" w:rsidR="00C805CA" w:rsidRDefault="00C805CA" w:rsidP="00C805CA">
      <w:pPr>
        <w:spacing w:line="360" w:lineRule="auto"/>
        <w:jc w:val="both"/>
        <w:rPr>
          <w:rFonts w:cs="Arial"/>
          <w:sz w:val="22"/>
        </w:rPr>
      </w:pPr>
      <w:r>
        <w:rPr>
          <w:sz w:val="22"/>
          <w:szCs w:val="22"/>
        </w:rPr>
        <w:t>El licenciado Durán Rodríguez expone el contenido del último de los citados informes, refiriéndose inicialmente a los</w:t>
      </w:r>
      <w:r>
        <w:rPr>
          <w:rFonts w:cs="Arial"/>
          <w:sz w:val="22"/>
        </w:rPr>
        <w:t xml:space="preserve"> cambios contables, destacando –según se detalla en el documento presentado– la condición del Estado de Resultados y del Estado de Situación Financiera, tanto totales como del FOSUVI y del Fondo de Garantías.</w:t>
      </w:r>
    </w:p>
    <w:p w14:paraId="59A4C2CC" w14:textId="77777777" w:rsidR="00C805CA" w:rsidRPr="004809BC" w:rsidRDefault="00C805CA" w:rsidP="00C805CA">
      <w:pPr>
        <w:spacing w:line="360" w:lineRule="auto"/>
        <w:jc w:val="both"/>
        <w:rPr>
          <w:rFonts w:cs="Arial"/>
          <w:sz w:val="22"/>
          <w:lang w:val="es-CR"/>
        </w:rPr>
      </w:pPr>
    </w:p>
    <w:p w14:paraId="20D1FE87" w14:textId="16AF2E16" w:rsidR="00C805CA" w:rsidRDefault="00C805CA" w:rsidP="00C805CA">
      <w:pPr>
        <w:spacing w:line="360" w:lineRule="auto"/>
        <w:jc w:val="both"/>
        <w:rPr>
          <w:rFonts w:cs="Arial"/>
          <w:color w:val="000000"/>
          <w:sz w:val="22"/>
          <w:szCs w:val="22"/>
          <w:lang w:val="es-CR"/>
        </w:rPr>
      </w:pPr>
      <w:r>
        <w:rPr>
          <w:rFonts w:cs="Arial"/>
          <w:sz w:val="22"/>
          <w:lang w:val="es-CR"/>
        </w:rPr>
        <w:t xml:space="preserve">Por otra parte, explica y analiza con los señores Directores, los datos de las estimaciones y provisiones contables, así como la información sobre el comportamiento de la Cuenta General y la ejecución presupuestaria al pasado 31 de </w:t>
      </w:r>
      <w:r w:rsidR="00C965A9">
        <w:rPr>
          <w:rFonts w:cs="Arial"/>
          <w:sz w:val="22"/>
          <w:lang w:val="es-CR"/>
        </w:rPr>
        <w:t>marzo</w:t>
      </w:r>
      <w:r>
        <w:rPr>
          <w:rFonts w:cs="Arial"/>
          <w:sz w:val="22"/>
          <w:lang w:val="es-CR"/>
        </w:rPr>
        <w:t xml:space="preserve">, concluyendo con la información de la calificación global CAMELS, el comportamiento del límite de financiamiento de egresos con recursos de la comisión del Bono y de la asignación del costo real del macroproceso FOSUVI, </w:t>
      </w:r>
      <w:r w:rsidR="00B94441">
        <w:rPr>
          <w:rFonts w:cs="Arial"/>
          <w:sz w:val="22"/>
          <w:lang w:val="es-CR"/>
        </w:rPr>
        <w:t xml:space="preserve">así como del </w:t>
      </w:r>
      <w:r>
        <w:rPr>
          <w:rFonts w:cs="Arial"/>
          <w:sz w:val="22"/>
          <w:lang w:val="es-CR"/>
        </w:rPr>
        <w:t xml:space="preserve">costo promedio por </w:t>
      </w:r>
      <w:r w:rsidRPr="00E82FD9">
        <w:rPr>
          <w:rFonts w:cs="Arial"/>
          <w:color w:val="000000"/>
          <w:sz w:val="22"/>
          <w:szCs w:val="22"/>
          <w:lang w:val="es-CR"/>
        </w:rPr>
        <w:t xml:space="preserve">Bono Familiar de </w:t>
      </w:r>
      <w:r w:rsidRPr="00E82FD9">
        <w:rPr>
          <w:rFonts w:cs="Arial"/>
          <w:color w:val="000000"/>
          <w:sz w:val="22"/>
          <w:szCs w:val="22"/>
          <w:lang w:val="es-CR"/>
        </w:rPr>
        <w:lastRenderedPageBreak/>
        <w:t>Vivienda</w:t>
      </w:r>
      <w:r>
        <w:rPr>
          <w:rFonts w:cs="Arial"/>
          <w:color w:val="000000"/>
          <w:sz w:val="22"/>
          <w:szCs w:val="22"/>
          <w:lang w:val="es-CR"/>
        </w:rPr>
        <w:t>.  Esto, integrado a otra información complementaria en materia de inversiones, riesgos, cartera y captaciones.</w:t>
      </w:r>
    </w:p>
    <w:p w14:paraId="331E4288" w14:textId="77777777" w:rsidR="00C805CA" w:rsidRDefault="00C805CA" w:rsidP="00C805CA">
      <w:pPr>
        <w:spacing w:line="360" w:lineRule="auto"/>
        <w:jc w:val="both"/>
        <w:rPr>
          <w:rFonts w:cs="Arial"/>
          <w:color w:val="000000"/>
          <w:sz w:val="22"/>
          <w:szCs w:val="22"/>
          <w:lang w:val="es-CR"/>
        </w:rPr>
      </w:pPr>
    </w:p>
    <w:p w14:paraId="2AEB2BCE" w14:textId="0C6B05C4" w:rsidR="00C805CA" w:rsidRDefault="00C805CA" w:rsidP="00C805CA">
      <w:pPr>
        <w:spacing w:line="360" w:lineRule="auto"/>
        <w:jc w:val="both"/>
        <w:rPr>
          <w:rFonts w:cs="Arial"/>
          <w:sz w:val="22"/>
          <w:szCs w:val="22"/>
        </w:rPr>
      </w:pPr>
      <w:r>
        <w:rPr>
          <w:rFonts w:cs="Arial"/>
          <w:sz w:val="22"/>
          <w:u w:val="single"/>
          <w:lang w:val="es-ES_tradnl"/>
        </w:rPr>
        <w:t xml:space="preserve">Minuto </w:t>
      </w:r>
      <w:r w:rsidR="002D300E">
        <w:rPr>
          <w:rFonts w:cs="Arial"/>
          <w:sz w:val="22"/>
          <w:u w:val="single"/>
          <w:lang w:val="es-ES_tradnl"/>
        </w:rPr>
        <w:t>229</w:t>
      </w:r>
      <w:r w:rsidRPr="0039311E">
        <w:rPr>
          <w:rFonts w:cs="Arial"/>
          <w:sz w:val="22"/>
          <w:u w:val="single"/>
          <w:lang w:val="es-ES_tradnl"/>
        </w:rPr>
        <w:t>:</w:t>
      </w:r>
      <w:r w:rsidR="002D300E">
        <w:rPr>
          <w:rFonts w:cs="Arial"/>
          <w:sz w:val="22"/>
          <w:u w:val="single"/>
          <w:lang w:val="es-ES_tradnl"/>
        </w:rPr>
        <w:t>50</w:t>
      </w:r>
      <w:r>
        <w:rPr>
          <w:rFonts w:cs="Arial"/>
          <w:sz w:val="22"/>
          <w:lang w:val="es-ES_tradnl"/>
        </w:rPr>
        <w:t xml:space="preserve"> La</w:t>
      </w:r>
      <w:r w:rsidRPr="00911E34">
        <w:rPr>
          <w:sz w:val="22"/>
          <w:szCs w:val="22"/>
        </w:rPr>
        <w:t xml:space="preserve"> Junta Directiva da por conocid</w:t>
      </w:r>
      <w:r>
        <w:rPr>
          <w:sz w:val="22"/>
          <w:szCs w:val="22"/>
        </w:rPr>
        <w:t>os los referidos informes del Departamento Financiero - Contable.</w:t>
      </w:r>
    </w:p>
    <w:p w14:paraId="5E33A172" w14:textId="77777777" w:rsidR="009D03FE" w:rsidRPr="00D14EAF" w:rsidRDefault="009D03FE" w:rsidP="009D03FE">
      <w:pPr>
        <w:spacing w:line="360" w:lineRule="auto"/>
        <w:jc w:val="both"/>
        <w:rPr>
          <w:rFonts w:cs="Arial"/>
          <w:b/>
          <w:sz w:val="22"/>
        </w:rPr>
      </w:pPr>
      <w:r w:rsidRPr="00D14EAF">
        <w:rPr>
          <w:rFonts w:cs="Arial"/>
          <w:b/>
          <w:sz w:val="22"/>
        </w:rPr>
        <w:t>************</w:t>
      </w:r>
    </w:p>
    <w:p w14:paraId="7DC56C8D" w14:textId="77777777" w:rsidR="009D03FE" w:rsidRDefault="009D03FE" w:rsidP="009D03FE">
      <w:pPr>
        <w:spacing w:line="360" w:lineRule="auto"/>
        <w:jc w:val="both"/>
        <w:rPr>
          <w:rFonts w:cs="Arial"/>
          <w:b/>
          <w:bCs/>
          <w:sz w:val="22"/>
          <w:szCs w:val="22"/>
          <w:u w:val="single"/>
          <w:lang w:val="es-ES_tradnl"/>
        </w:rPr>
      </w:pPr>
    </w:p>
    <w:p w14:paraId="19E24AC5" w14:textId="5949DA1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14° </w:t>
      </w:r>
      <w:r w:rsidR="00A3118F" w:rsidRPr="00A3118F">
        <w:rPr>
          <w:rFonts w:cs="Arial"/>
          <w:b/>
          <w:bCs/>
          <w:sz w:val="22"/>
          <w:u w:val="single"/>
          <w:lang w:val="es-ES_tradnl"/>
        </w:rPr>
        <w:t>Informe sobre los Estados Financieros Intermedios, al 31 de marzo de 2022</w:t>
      </w:r>
    </w:p>
    <w:p w14:paraId="195B30A0" w14:textId="77777777" w:rsidR="009D03FE" w:rsidRDefault="009D03FE" w:rsidP="009D03FE">
      <w:pPr>
        <w:spacing w:line="360" w:lineRule="auto"/>
        <w:jc w:val="both"/>
        <w:rPr>
          <w:rFonts w:cs="Arial"/>
          <w:sz w:val="22"/>
          <w:szCs w:val="22"/>
        </w:rPr>
      </w:pPr>
    </w:p>
    <w:p w14:paraId="5E269AC8" w14:textId="68613F20" w:rsidR="00C805CA" w:rsidRDefault="00C805CA" w:rsidP="00C805CA">
      <w:pPr>
        <w:pStyle w:val="Textoindependiente"/>
        <w:tabs>
          <w:tab w:val="left" w:pos="8789"/>
        </w:tabs>
        <w:ind w:right="0"/>
        <w:rPr>
          <w:szCs w:val="22"/>
        </w:rPr>
      </w:pPr>
      <w:r w:rsidRPr="00A25DB7">
        <w:rPr>
          <w:rFonts w:cs="Arial"/>
          <w:u w:val="single"/>
          <w:lang w:val="es-ES_tradnl"/>
        </w:rPr>
        <w:t xml:space="preserve">Minuto </w:t>
      </w:r>
      <w:r w:rsidR="002D300E">
        <w:rPr>
          <w:rFonts w:cs="Arial"/>
          <w:u w:val="single"/>
          <w:lang w:val="es-ES_tradnl"/>
        </w:rPr>
        <w:t>229</w:t>
      </w:r>
      <w:r w:rsidRPr="00A25DB7">
        <w:rPr>
          <w:rFonts w:cs="Arial"/>
          <w:u w:val="single"/>
          <w:lang w:val="es-ES_tradnl"/>
        </w:rPr>
        <w:t>:</w:t>
      </w:r>
      <w:r w:rsidR="002D300E">
        <w:rPr>
          <w:rFonts w:cs="Arial"/>
          <w:u w:val="single"/>
          <w:lang w:val="es-ES_tradnl"/>
        </w:rPr>
        <w:t>56</w:t>
      </w:r>
      <w:r>
        <w:rPr>
          <w:rFonts w:cs="Arial"/>
          <w:lang w:val="es-ES_tradnl"/>
        </w:rPr>
        <w:t xml:space="preserve"> Se </w:t>
      </w:r>
      <w:r>
        <w:rPr>
          <w:szCs w:val="22"/>
        </w:rPr>
        <w:t xml:space="preserve">conoce el oficio </w:t>
      </w:r>
      <w:r w:rsidRPr="008E32E4">
        <w:rPr>
          <w:szCs w:val="22"/>
        </w:rPr>
        <w:t>CABANHVI-</w:t>
      </w:r>
      <w:r>
        <w:rPr>
          <w:szCs w:val="22"/>
        </w:rPr>
        <w:t>0</w:t>
      </w:r>
      <w:r w:rsidR="000D7BF5">
        <w:rPr>
          <w:szCs w:val="22"/>
        </w:rPr>
        <w:t>20</w:t>
      </w:r>
      <w:r w:rsidRPr="008E32E4">
        <w:rPr>
          <w:szCs w:val="22"/>
        </w:rPr>
        <w:t>-20</w:t>
      </w:r>
      <w:r>
        <w:rPr>
          <w:szCs w:val="22"/>
        </w:rPr>
        <w:t>22</w:t>
      </w:r>
      <w:r w:rsidRPr="008E32E4">
        <w:rPr>
          <w:szCs w:val="22"/>
        </w:rPr>
        <w:t xml:space="preserve"> del </w:t>
      </w:r>
      <w:r w:rsidR="000D7BF5">
        <w:rPr>
          <w:szCs w:val="22"/>
        </w:rPr>
        <w:t>02</w:t>
      </w:r>
      <w:r w:rsidRPr="008E32E4">
        <w:rPr>
          <w:szCs w:val="22"/>
        </w:rPr>
        <w:t xml:space="preserve"> de </w:t>
      </w:r>
      <w:r w:rsidR="000D7BF5">
        <w:rPr>
          <w:szCs w:val="22"/>
        </w:rPr>
        <w:t>mayo</w:t>
      </w:r>
      <w:r w:rsidRPr="008E32E4">
        <w:rPr>
          <w:szCs w:val="22"/>
        </w:rPr>
        <w:t xml:space="preserve"> de 20</w:t>
      </w:r>
      <w:r>
        <w:rPr>
          <w:szCs w:val="22"/>
        </w:rPr>
        <w:t>22</w:t>
      </w:r>
      <w:r w:rsidRPr="008E32E4">
        <w:rPr>
          <w:szCs w:val="22"/>
        </w:rPr>
        <w:t xml:space="preserve">, por medio del cual, el Comité de Auditoría somete a la consideración de esta Junta Directiva, </w:t>
      </w:r>
      <w:r>
        <w:rPr>
          <w:szCs w:val="22"/>
        </w:rPr>
        <w:t xml:space="preserve">el </w:t>
      </w:r>
      <w:r w:rsidRPr="003E2393">
        <w:rPr>
          <w:szCs w:val="22"/>
        </w:rPr>
        <w:t>informe sobre los Estados Financieros Intermedio</w:t>
      </w:r>
      <w:r>
        <w:rPr>
          <w:szCs w:val="22"/>
        </w:rPr>
        <w:t xml:space="preserve">s al 31 de </w:t>
      </w:r>
      <w:r w:rsidR="000D7BF5">
        <w:rPr>
          <w:szCs w:val="22"/>
        </w:rPr>
        <w:t>marzo</w:t>
      </w:r>
      <w:r>
        <w:rPr>
          <w:szCs w:val="22"/>
        </w:rPr>
        <w:t xml:space="preserve"> de 202</w:t>
      </w:r>
      <w:r w:rsidR="000D7BF5">
        <w:rPr>
          <w:szCs w:val="22"/>
        </w:rPr>
        <w:t>2</w:t>
      </w:r>
      <w:r>
        <w:rPr>
          <w:szCs w:val="22"/>
        </w:rPr>
        <w:t>,</w:t>
      </w:r>
      <w:r w:rsidRPr="003E2393">
        <w:rPr>
          <w:szCs w:val="22"/>
        </w:rPr>
        <w:t xml:space="preserve"> </w:t>
      </w:r>
      <w:r>
        <w:rPr>
          <w:szCs w:val="22"/>
        </w:rPr>
        <w:t xml:space="preserve">el cual </w:t>
      </w:r>
      <w:r w:rsidRPr="003E2393">
        <w:rPr>
          <w:szCs w:val="22"/>
        </w:rPr>
        <w:t>s</w:t>
      </w:r>
      <w:r>
        <w:rPr>
          <w:szCs w:val="22"/>
        </w:rPr>
        <w:t xml:space="preserve">e adjunta </w:t>
      </w:r>
      <w:r w:rsidRPr="008E32E4">
        <w:rPr>
          <w:szCs w:val="22"/>
        </w:rPr>
        <w:t>a la</w:t>
      </w:r>
      <w:r>
        <w:rPr>
          <w:szCs w:val="22"/>
        </w:rPr>
        <w:t>s notas</w:t>
      </w:r>
      <w:r w:rsidRPr="008E32E4">
        <w:rPr>
          <w:szCs w:val="22"/>
        </w:rPr>
        <w:t xml:space="preserve"> </w:t>
      </w:r>
      <w:r w:rsidRPr="000F0B76">
        <w:rPr>
          <w:szCs w:val="22"/>
          <w:lang w:val="es-CR"/>
        </w:rPr>
        <w:t>GG-ME-</w:t>
      </w:r>
      <w:r>
        <w:rPr>
          <w:szCs w:val="22"/>
          <w:lang w:val="es-CR"/>
        </w:rPr>
        <w:t>0</w:t>
      </w:r>
      <w:r w:rsidR="000D7BF5">
        <w:rPr>
          <w:szCs w:val="22"/>
          <w:lang w:val="es-CR"/>
        </w:rPr>
        <w:t>520</w:t>
      </w:r>
      <w:r w:rsidRPr="000F0B76">
        <w:rPr>
          <w:szCs w:val="22"/>
          <w:lang w:val="es-CR"/>
        </w:rPr>
        <w:t>-202</w:t>
      </w:r>
      <w:r>
        <w:rPr>
          <w:szCs w:val="22"/>
          <w:lang w:val="es-CR"/>
        </w:rPr>
        <w:t xml:space="preserve">2 de la </w:t>
      </w:r>
      <w:r w:rsidRPr="009B2950">
        <w:rPr>
          <w:rFonts w:cs="Arial"/>
          <w:szCs w:val="22"/>
          <w:lang w:val="es-ES_tradnl"/>
        </w:rPr>
        <w:t>Gerencia General</w:t>
      </w:r>
      <w:r>
        <w:rPr>
          <w:rFonts w:cs="Arial"/>
          <w:szCs w:val="22"/>
          <w:lang w:val="es-ES_tradnl"/>
        </w:rPr>
        <w:t xml:space="preserve">, </w:t>
      </w:r>
      <w:r>
        <w:rPr>
          <w:szCs w:val="22"/>
          <w:lang w:val="es-CR"/>
        </w:rPr>
        <w:t xml:space="preserve">y </w:t>
      </w:r>
      <w:r w:rsidRPr="000F0B76">
        <w:rPr>
          <w:szCs w:val="22"/>
          <w:lang w:val="es-CR"/>
        </w:rPr>
        <w:t>DFC-ME-</w:t>
      </w:r>
      <w:r>
        <w:rPr>
          <w:szCs w:val="22"/>
          <w:lang w:val="es-CR"/>
        </w:rPr>
        <w:t>0</w:t>
      </w:r>
      <w:r w:rsidR="000D7BF5">
        <w:rPr>
          <w:szCs w:val="22"/>
          <w:lang w:val="es-CR"/>
        </w:rPr>
        <w:t>7</w:t>
      </w:r>
      <w:r>
        <w:rPr>
          <w:szCs w:val="22"/>
          <w:lang w:val="es-CR"/>
        </w:rPr>
        <w:t>6</w:t>
      </w:r>
      <w:r w:rsidRPr="000F0B76">
        <w:rPr>
          <w:szCs w:val="22"/>
          <w:lang w:val="es-CR"/>
        </w:rPr>
        <w:t>-202</w:t>
      </w:r>
      <w:r>
        <w:rPr>
          <w:szCs w:val="22"/>
          <w:lang w:val="es-CR"/>
        </w:rPr>
        <w:t>2 del</w:t>
      </w:r>
      <w:r>
        <w:rPr>
          <w:rFonts w:cs="Arial"/>
          <w:color w:val="000000"/>
          <w:szCs w:val="22"/>
          <w:lang w:val="es-CR"/>
        </w:rPr>
        <w:t xml:space="preserve"> Departamento Financiero Contable.  </w:t>
      </w:r>
      <w:r w:rsidRPr="008E32E4">
        <w:rPr>
          <w:szCs w:val="22"/>
        </w:rPr>
        <w:t>Dichos documentos se adjuntan al</w:t>
      </w:r>
      <w:r>
        <w:rPr>
          <w:szCs w:val="22"/>
        </w:rPr>
        <w:t xml:space="preserve"> expediente del</w:t>
      </w:r>
      <w:r w:rsidRPr="008E32E4">
        <w:rPr>
          <w:szCs w:val="22"/>
        </w:rPr>
        <w:t xml:space="preserve"> acta.</w:t>
      </w:r>
    </w:p>
    <w:p w14:paraId="0A0CD6B5" w14:textId="77777777" w:rsidR="00C805CA" w:rsidRDefault="00C805CA" w:rsidP="00C805CA">
      <w:pPr>
        <w:pStyle w:val="Textoindependiente"/>
        <w:tabs>
          <w:tab w:val="left" w:pos="8789"/>
        </w:tabs>
        <w:ind w:right="0"/>
        <w:rPr>
          <w:szCs w:val="22"/>
        </w:rPr>
      </w:pPr>
    </w:p>
    <w:p w14:paraId="29958E62" w14:textId="69398CC0" w:rsidR="00C805CA" w:rsidRPr="003E2393" w:rsidRDefault="00C805CA" w:rsidP="00C805CA">
      <w:pPr>
        <w:spacing w:line="360" w:lineRule="auto"/>
        <w:jc w:val="both"/>
        <w:rPr>
          <w:sz w:val="22"/>
          <w:szCs w:val="22"/>
        </w:rPr>
      </w:pPr>
      <w:r>
        <w:rPr>
          <w:rFonts w:cs="Arial"/>
          <w:sz w:val="22"/>
          <w:szCs w:val="22"/>
        </w:rPr>
        <w:t xml:space="preserve">El licenciado Durán Rodríguez presenta </w:t>
      </w:r>
      <w:r w:rsidRPr="003E2393">
        <w:rPr>
          <w:sz w:val="22"/>
          <w:szCs w:val="22"/>
        </w:rPr>
        <w:t>los aspectos más relevantes de la información financiera que contiene el referido documento</w:t>
      </w:r>
      <w:r>
        <w:rPr>
          <w:sz w:val="22"/>
          <w:szCs w:val="22"/>
        </w:rPr>
        <w:t xml:space="preserve"> con corte a </w:t>
      </w:r>
      <w:r w:rsidR="000D7BF5">
        <w:rPr>
          <w:sz w:val="22"/>
          <w:szCs w:val="22"/>
        </w:rPr>
        <w:t>marzo</w:t>
      </w:r>
      <w:r>
        <w:rPr>
          <w:sz w:val="22"/>
          <w:szCs w:val="22"/>
        </w:rPr>
        <w:t xml:space="preserve"> </w:t>
      </w:r>
      <w:r w:rsidRPr="003E2393">
        <w:rPr>
          <w:sz w:val="22"/>
          <w:szCs w:val="22"/>
        </w:rPr>
        <w:t>de 20</w:t>
      </w:r>
      <w:r>
        <w:rPr>
          <w:sz w:val="22"/>
          <w:szCs w:val="22"/>
        </w:rPr>
        <w:t>2</w:t>
      </w:r>
      <w:r w:rsidR="000D7BF5">
        <w:rPr>
          <w:sz w:val="22"/>
          <w:szCs w:val="22"/>
        </w:rPr>
        <w:t>2</w:t>
      </w:r>
      <w:r w:rsidRPr="003E2393">
        <w:rPr>
          <w:sz w:val="22"/>
          <w:szCs w:val="22"/>
        </w:rPr>
        <w:t>, y además hace ver que los Estados Financieros Intermedios se presentan trimestralmente con base en la normativa SUGEF y vienen a ser una comparación con respecto al año anterior para los cuatro Estados Financieros básicos: Balance de Situación, Estado de Resultados, Estado de Movimientos de Flujo de Efectivo y Estado de Movimientos en el Patrimonio, con una serie de notas explicativas que es preparada por el Departamento Financiero Contable y que debe ser refrendada por parte de la Auditoría Interna, suscrita por la Gerencia General, remitida a la SUGEF y publicada en la página Web del Banco como parte de la información hacia los inversionistas y público en general.</w:t>
      </w:r>
    </w:p>
    <w:p w14:paraId="69841B05" w14:textId="77777777" w:rsidR="00C805CA" w:rsidRDefault="00C805CA" w:rsidP="00C805CA">
      <w:pPr>
        <w:spacing w:line="360" w:lineRule="auto"/>
        <w:jc w:val="both"/>
        <w:rPr>
          <w:sz w:val="22"/>
          <w:szCs w:val="22"/>
        </w:rPr>
      </w:pPr>
    </w:p>
    <w:p w14:paraId="0C0D6B5B" w14:textId="4E1445FC" w:rsidR="00C805CA" w:rsidRDefault="00C805CA" w:rsidP="00C805CA">
      <w:pPr>
        <w:spacing w:line="360" w:lineRule="auto"/>
        <w:jc w:val="both"/>
        <w:rPr>
          <w:rFonts w:cs="Arial"/>
          <w:sz w:val="22"/>
          <w:lang w:val="es-ES_tradnl"/>
        </w:rPr>
      </w:pPr>
      <w:r>
        <w:rPr>
          <w:rFonts w:cs="Arial"/>
          <w:sz w:val="22"/>
          <w:u w:val="single"/>
          <w:lang w:val="es-ES_tradnl"/>
        </w:rPr>
        <w:t xml:space="preserve">Minuto </w:t>
      </w:r>
      <w:r w:rsidR="000D7BF5">
        <w:rPr>
          <w:rFonts w:cs="Arial"/>
          <w:sz w:val="22"/>
          <w:u w:val="single"/>
          <w:lang w:val="es-ES_tradnl"/>
        </w:rPr>
        <w:t>237</w:t>
      </w:r>
      <w:r w:rsidRPr="0039311E">
        <w:rPr>
          <w:rFonts w:cs="Arial"/>
          <w:sz w:val="22"/>
          <w:u w:val="single"/>
          <w:lang w:val="es-ES_tradnl"/>
        </w:rPr>
        <w:t>:</w:t>
      </w:r>
      <w:r w:rsidR="000D7BF5">
        <w:rPr>
          <w:rFonts w:cs="Arial"/>
          <w:sz w:val="22"/>
          <w:u w:val="single"/>
          <w:lang w:val="es-ES_tradnl"/>
        </w:rPr>
        <w:t>50</w:t>
      </w:r>
      <w:r>
        <w:rPr>
          <w:rFonts w:cs="Arial"/>
          <w:sz w:val="22"/>
          <w:lang w:val="es-ES_tradnl"/>
        </w:rPr>
        <w:t xml:space="preserve"> L</w:t>
      </w:r>
      <w:r w:rsidRPr="003E2393">
        <w:rPr>
          <w:sz w:val="22"/>
          <w:szCs w:val="22"/>
        </w:rPr>
        <w:t xml:space="preserve">a Junta Directiva da </w:t>
      </w:r>
      <w:r>
        <w:rPr>
          <w:sz w:val="22"/>
          <w:szCs w:val="22"/>
        </w:rPr>
        <w:t>por conocido el</w:t>
      </w:r>
      <w:r w:rsidRPr="003E2393">
        <w:rPr>
          <w:sz w:val="22"/>
          <w:szCs w:val="22"/>
        </w:rPr>
        <w:t xml:space="preserve"> citado informe del Comité de Auditoría y toma el </w:t>
      </w:r>
      <w:r w:rsidRPr="000918B4">
        <w:rPr>
          <w:b/>
          <w:sz w:val="22"/>
          <w:szCs w:val="22"/>
        </w:rPr>
        <w:t xml:space="preserve">Acuerdo N° </w:t>
      </w:r>
      <w:r>
        <w:rPr>
          <w:b/>
          <w:sz w:val="22"/>
          <w:szCs w:val="22"/>
        </w:rPr>
        <w:t>13</w:t>
      </w:r>
      <w:r>
        <w:rPr>
          <w:sz w:val="22"/>
          <w:szCs w:val="22"/>
        </w:rPr>
        <w:t xml:space="preserve"> que se anexa a esta minuta.</w:t>
      </w:r>
      <w:r>
        <w:rPr>
          <w:rFonts w:cs="Arial"/>
          <w:sz w:val="22"/>
          <w:lang w:val="es-ES_tradnl"/>
        </w:rPr>
        <w:t xml:space="preserve">  Acto seguido, se retira de la sesión el licenciado Durán Rodríguez.</w:t>
      </w:r>
    </w:p>
    <w:p w14:paraId="637D941D" w14:textId="77777777" w:rsidR="009D03FE" w:rsidRPr="00D14EAF" w:rsidRDefault="009D03FE" w:rsidP="009D03FE">
      <w:pPr>
        <w:spacing w:line="360" w:lineRule="auto"/>
        <w:jc w:val="both"/>
        <w:rPr>
          <w:rFonts w:cs="Arial"/>
          <w:b/>
          <w:sz w:val="22"/>
        </w:rPr>
      </w:pPr>
      <w:r w:rsidRPr="00D14EAF">
        <w:rPr>
          <w:rFonts w:cs="Arial"/>
          <w:b/>
          <w:sz w:val="22"/>
        </w:rPr>
        <w:t>************</w:t>
      </w:r>
    </w:p>
    <w:p w14:paraId="63A819F7" w14:textId="77777777" w:rsidR="009D03FE" w:rsidRDefault="009D03FE" w:rsidP="009D03FE">
      <w:pPr>
        <w:spacing w:line="360" w:lineRule="auto"/>
        <w:jc w:val="both"/>
        <w:rPr>
          <w:rFonts w:cs="Arial"/>
          <w:b/>
          <w:bCs/>
          <w:sz w:val="22"/>
          <w:szCs w:val="22"/>
          <w:u w:val="single"/>
          <w:lang w:val="es-ES_tradnl"/>
        </w:rPr>
      </w:pPr>
    </w:p>
    <w:p w14:paraId="42F8F51E" w14:textId="257DBC6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15° </w:t>
      </w:r>
      <w:r w:rsidR="00A3118F" w:rsidRPr="00A3118F">
        <w:rPr>
          <w:rFonts w:cs="Arial"/>
          <w:b/>
          <w:bCs/>
          <w:sz w:val="22"/>
          <w:u w:val="single"/>
          <w:lang w:val="es-ES_tradnl"/>
        </w:rPr>
        <w:t xml:space="preserve">Informe de la Auditoría Interna y la Asesoría Legal, sobre la revisión de la normativa vigente con respecto a la forma en que las entidades autorizadas deben resarcir los daños económicos, generados a raíz de hechos imputables a éstas, ante </w:t>
      </w:r>
      <w:r w:rsidR="00A3118F" w:rsidRPr="00A3118F">
        <w:rPr>
          <w:rFonts w:cs="Arial"/>
          <w:b/>
          <w:bCs/>
          <w:sz w:val="22"/>
          <w:u w:val="single"/>
          <w:lang w:val="es-ES_tradnl"/>
        </w:rPr>
        <w:lastRenderedPageBreak/>
        <w:t>retrasos en el proceso de formalización de las operaciones y en el trámite de sustitución de beneficiarios</w:t>
      </w:r>
    </w:p>
    <w:p w14:paraId="63E05850" w14:textId="77777777" w:rsidR="009D03FE" w:rsidRDefault="009D03FE" w:rsidP="009D03FE">
      <w:pPr>
        <w:spacing w:line="360" w:lineRule="auto"/>
        <w:jc w:val="both"/>
        <w:rPr>
          <w:rFonts w:cs="Arial"/>
          <w:sz w:val="22"/>
          <w:szCs w:val="22"/>
        </w:rPr>
      </w:pPr>
    </w:p>
    <w:p w14:paraId="736E7BA0" w14:textId="39BE0BD4" w:rsidR="004663FF" w:rsidRDefault="009D03FE" w:rsidP="004663FF">
      <w:pPr>
        <w:spacing w:line="360" w:lineRule="auto"/>
        <w:jc w:val="both"/>
        <w:rPr>
          <w:rFonts w:cs="Arial"/>
          <w:sz w:val="22"/>
          <w:szCs w:val="22"/>
          <w:lang w:val="es-CR"/>
        </w:rPr>
      </w:pPr>
      <w:r w:rsidRPr="00FA1BB7">
        <w:rPr>
          <w:rFonts w:cs="Arial"/>
          <w:sz w:val="22"/>
          <w:u w:val="single"/>
          <w:lang w:val="es-ES_tradnl"/>
        </w:rPr>
        <w:t xml:space="preserve">Minuto </w:t>
      </w:r>
      <w:r w:rsidR="000D7BF5" w:rsidRPr="00FA1BB7">
        <w:rPr>
          <w:rFonts w:cs="Arial"/>
          <w:sz w:val="22"/>
          <w:u w:val="single"/>
          <w:lang w:val="es-ES_tradnl"/>
        </w:rPr>
        <w:t>238</w:t>
      </w:r>
      <w:r w:rsidRPr="00FA1BB7">
        <w:rPr>
          <w:rFonts w:cs="Arial"/>
          <w:sz w:val="22"/>
          <w:u w:val="single"/>
          <w:lang w:val="es-ES_tradnl"/>
        </w:rPr>
        <w:t>:</w:t>
      </w:r>
      <w:r w:rsidR="000D7BF5" w:rsidRPr="00FA1BB7">
        <w:rPr>
          <w:rFonts w:cs="Arial"/>
          <w:sz w:val="22"/>
          <w:u w:val="single"/>
          <w:lang w:val="es-ES_tradnl"/>
        </w:rPr>
        <w:t>31</w:t>
      </w:r>
      <w:r>
        <w:rPr>
          <w:rFonts w:cs="Arial"/>
          <w:sz w:val="22"/>
          <w:lang w:val="es-ES_tradnl"/>
        </w:rPr>
        <w:t xml:space="preserve"> Se conoce el oficio </w:t>
      </w:r>
      <w:r w:rsidR="004663FF">
        <w:rPr>
          <w:rFonts w:cs="Arial"/>
          <w:sz w:val="22"/>
          <w:lang w:val="es-ES_tradnl"/>
        </w:rPr>
        <w:t xml:space="preserve">GG-ME-0510-2022 del 25 de abril de 2022, mediante el cual, atendiendo lo dispuesto en el acuerdo N° 6 de la sesión 04-2022, del 17 de enero de 2022, la </w:t>
      </w:r>
      <w:r w:rsidR="004663FF" w:rsidRPr="004663FF">
        <w:rPr>
          <w:rFonts w:cs="Arial"/>
          <w:sz w:val="22"/>
          <w:szCs w:val="22"/>
          <w:lang w:val="es-CR"/>
        </w:rPr>
        <w:t>Gerencia General</w:t>
      </w:r>
      <w:r w:rsidR="004663FF">
        <w:rPr>
          <w:rFonts w:cs="Arial"/>
          <w:sz w:val="22"/>
          <w:szCs w:val="22"/>
          <w:lang w:val="es-CR"/>
        </w:rPr>
        <w:t xml:space="preserve"> remite el informe AI-OF-054-2022</w:t>
      </w:r>
      <w:r w:rsidR="00563CC1">
        <w:rPr>
          <w:rFonts w:cs="Arial"/>
          <w:sz w:val="22"/>
          <w:szCs w:val="22"/>
          <w:lang w:val="es-CR"/>
        </w:rPr>
        <w:t>/</w:t>
      </w:r>
      <w:r w:rsidR="004663FF">
        <w:rPr>
          <w:rFonts w:cs="Arial"/>
          <w:sz w:val="22"/>
          <w:szCs w:val="22"/>
          <w:lang w:val="es-CR"/>
        </w:rPr>
        <w:t xml:space="preserve">AL-OF-051-2022 de la </w:t>
      </w:r>
      <w:r w:rsidR="004663FF">
        <w:rPr>
          <w:rFonts w:cs="Arial"/>
          <w:sz w:val="22"/>
          <w:lang w:val="es-ES_tradnl"/>
        </w:rPr>
        <w:t xml:space="preserve">Auditoría Interna y la Asesoría Legal, que contiene el criterio de esas dependencias sobre las normas vigentes con respecto a la </w:t>
      </w:r>
      <w:r w:rsidR="004663FF" w:rsidRPr="004663FF">
        <w:rPr>
          <w:rFonts w:cs="Arial"/>
          <w:sz w:val="22"/>
          <w:szCs w:val="22"/>
          <w:lang w:val="es-CR"/>
        </w:rPr>
        <w:t>forma en que las entidades</w:t>
      </w:r>
      <w:r w:rsidR="004663FF">
        <w:rPr>
          <w:rFonts w:cs="Arial"/>
          <w:sz w:val="22"/>
          <w:szCs w:val="22"/>
          <w:lang w:val="es-CR"/>
        </w:rPr>
        <w:t xml:space="preserve"> </w:t>
      </w:r>
      <w:r w:rsidR="004663FF" w:rsidRPr="004663FF">
        <w:rPr>
          <w:rFonts w:cs="Arial"/>
          <w:sz w:val="22"/>
          <w:szCs w:val="22"/>
          <w:lang w:val="es-CR"/>
        </w:rPr>
        <w:t>autorizadas deben resarcir los da</w:t>
      </w:r>
      <w:r w:rsidR="004663FF">
        <w:rPr>
          <w:rFonts w:cs="Arial"/>
          <w:sz w:val="22"/>
          <w:szCs w:val="22"/>
          <w:lang w:val="es-CR"/>
        </w:rPr>
        <w:t>ñ</w:t>
      </w:r>
      <w:r w:rsidR="004663FF" w:rsidRPr="004663FF">
        <w:rPr>
          <w:rFonts w:cs="Arial"/>
          <w:sz w:val="22"/>
          <w:szCs w:val="22"/>
          <w:lang w:val="es-CR"/>
        </w:rPr>
        <w:t>os econ</w:t>
      </w:r>
      <w:r w:rsidR="004663FF">
        <w:rPr>
          <w:rFonts w:cs="Arial"/>
          <w:sz w:val="22"/>
          <w:szCs w:val="22"/>
          <w:lang w:val="es-CR"/>
        </w:rPr>
        <w:t>ó</w:t>
      </w:r>
      <w:r w:rsidR="004663FF" w:rsidRPr="004663FF">
        <w:rPr>
          <w:rFonts w:cs="Arial"/>
          <w:sz w:val="22"/>
          <w:szCs w:val="22"/>
          <w:lang w:val="es-CR"/>
        </w:rPr>
        <w:t>micos, generados a ra</w:t>
      </w:r>
      <w:r w:rsidR="004663FF">
        <w:rPr>
          <w:rFonts w:cs="Arial"/>
          <w:sz w:val="22"/>
          <w:szCs w:val="22"/>
          <w:lang w:val="es-CR"/>
        </w:rPr>
        <w:t>í</w:t>
      </w:r>
      <w:r w:rsidR="004663FF" w:rsidRPr="004663FF">
        <w:rPr>
          <w:rFonts w:cs="Arial"/>
          <w:sz w:val="22"/>
          <w:szCs w:val="22"/>
          <w:lang w:val="es-CR"/>
        </w:rPr>
        <w:t>z de hechos imputables</w:t>
      </w:r>
      <w:r w:rsidR="004663FF">
        <w:rPr>
          <w:rFonts w:cs="Arial"/>
          <w:sz w:val="22"/>
          <w:szCs w:val="22"/>
          <w:lang w:val="es-CR"/>
        </w:rPr>
        <w:t xml:space="preserve"> </w:t>
      </w:r>
      <w:r w:rsidR="004663FF" w:rsidRPr="004663FF">
        <w:rPr>
          <w:rFonts w:cs="Arial"/>
          <w:sz w:val="22"/>
          <w:szCs w:val="22"/>
          <w:lang w:val="es-CR"/>
        </w:rPr>
        <w:t xml:space="preserve">a </w:t>
      </w:r>
      <w:r w:rsidR="004663FF">
        <w:rPr>
          <w:rFonts w:cs="Arial"/>
          <w:sz w:val="22"/>
          <w:szCs w:val="22"/>
          <w:lang w:val="es-CR"/>
        </w:rPr>
        <w:t>é</w:t>
      </w:r>
      <w:r w:rsidR="004663FF" w:rsidRPr="004663FF">
        <w:rPr>
          <w:rFonts w:cs="Arial"/>
          <w:sz w:val="22"/>
          <w:szCs w:val="22"/>
          <w:lang w:val="es-CR"/>
        </w:rPr>
        <w:t>stas, ante retrasos en el proceso de formalizaci</w:t>
      </w:r>
      <w:r w:rsidR="004663FF">
        <w:rPr>
          <w:rFonts w:cs="Arial"/>
          <w:sz w:val="22"/>
          <w:szCs w:val="22"/>
          <w:lang w:val="es-CR"/>
        </w:rPr>
        <w:t>ó</w:t>
      </w:r>
      <w:r w:rsidR="004663FF" w:rsidRPr="004663FF">
        <w:rPr>
          <w:rFonts w:cs="Arial"/>
          <w:sz w:val="22"/>
          <w:szCs w:val="22"/>
          <w:lang w:val="es-CR"/>
        </w:rPr>
        <w:t>n de las operaciones de los proyectos</w:t>
      </w:r>
      <w:r w:rsidR="004663FF">
        <w:rPr>
          <w:rFonts w:cs="Arial"/>
          <w:sz w:val="22"/>
          <w:szCs w:val="22"/>
          <w:lang w:val="es-CR"/>
        </w:rPr>
        <w:t xml:space="preserve"> </w:t>
      </w:r>
      <w:r w:rsidR="004663FF" w:rsidRPr="004663FF">
        <w:rPr>
          <w:rFonts w:cs="Arial"/>
          <w:sz w:val="22"/>
          <w:szCs w:val="22"/>
          <w:lang w:val="es-CR"/>
        </w:rPr>
        <w:t>de vivienda, incluyendo atrasos en el tr</w:t>
      </w:r>
      <w:r w:rsidR="004663FF">
        <w:rPr>
          <w:rFonts w:cs="Arial"/>
          <w:sz w:val="22"/>
          <w:szCs w:val="22"/>
          <w:lang w:val="es-CR"/>
        </w:rPr>
        <w:t>á</w:t>
      </w:r>
      <w:r w:rsidR="004663FF" w:rsidRPr="004663FF">
        <w:rPr>
          <w:rFonts w:cs="Arial"/>
          <w:sz w:val="22"/>
          <w:szCs w:val="22"/>
          <w:lang w:val="es-CR"/>
        </w:rPr>
        <w:t>mite de sustituci</w:t>
      </w:r>
      <w:r w:rsidR="004663FF">
        <w:rPr>
          <w:rFonts w:cs="Arial"/>
          <w:sz w:val="22"/>
          <w:szCs w:val="22"/>
          <w:lang w:val="es-CR"/>
        </w:rPr>
        <w:t xml:space="preserve">ón </w:t>
      </w:r>
      <w:r w:rsidR="004663FF" w:rsidRPr="004663FF">
        <w:rPr>
          <w:rFonts w:cs="Arial"/>
          <w:sz w:val="22"/>
          <w:szCs w:val="22"/>
          <w:lang w:val="es-CR"/>
        </w:rPr>
        <w:t>de beneficiarios</w:t>
      </w:r>
      <w:r w:rsidR="004663FF">
        <w:rPr>
          <w:rFonts w:cs="Arial"/>
          <w:sz w:val="22"/>
          <w:szCs w:val="22"/>
          <w:lang w:val="es-CR"/>
        </w:rPr>
        <w:t>.  Dichos documentos se adjuntan al expediente del acta.</w:t>
      </w:r>
    </w:p>
    <w:p w14:paraId="2DE9D472" w14:textId="7E87D940" w:rsidR="004663FF" w:rsidRDefault="004663FF" w:rsidP="004663FF">
      <w:pPr>
        <w:spacing w:line="360" w:lineRule="auto"/>
        <w:jc w:val="both"/>
        <w:rPr>
          <w:rFonts w:cs="Arial"/>
          <w:sz w:val="22"/>
          <w:szCs w:val="22"/>
          <w:lang w:val="es-CR"/>
        </w:rPr>
      </w:pPr>
    </w:p>
    <w:p w14:paraId="3CA66329" w14:textId="1AA4D723" w:rsidR="004663FF" w:rsidRDefault="004663FF" w:rsidP="004663FF">
      <w:pPr>
        <w:spacing w:line="360" w:lineRule="auto"/>
        <w:jc w:val="both"/>
        <w:rPr>
          <w:rFonts w:cs="Arial"/>
          <w:sz w:val="22"/>
          <w:szCs w:val="22"/>
        </w:rPr>
      </w:pPr>
      <w:r>
        <w:rPr>
          <w:rFonts w:cs="Arial"/>
          <w:sz w:val="22"/>
          <w:szCs w:val="22"/>
          <w:lang w:val="es-CR"/>
        </w:rPr>
        <w:t xml:space="preserve">La licenciada Masís Calderón expone el contenido del citado dictamen, </w:t>
      </w:r>
      <w:r w:rsidR="004072D3">
        <w:rPr>
          <w:rFonts w:cs="Arial"/>
          <w:sz w:val="22"/>
          <w:szCs w:val="22"/>
          <w:lang w:val="es-CR"/>
        </w:rPr>
        <w:t>destacado que con base en las normas y disposiciones indicadas en dicho documento, se tiene lo siguiente:</w:t>
      </w:r>
    </w:p>
    <w:p w14:paraId="5EDE6428" w14:textId="4ACFDE97" w:rsidR="004072D3" w:rsidRDefault="004072D3" w:rsidP="004072D3">
      <w:pPr>
        <w:spacing w:line="360" w:lineRule="auto"/>
        <w:jc w:val="both"/>
        <w:rPr>
          <w:rFonts w:cs="Arial"/>
          <w:sz w:val="22"/>
          <w:szCs w:val="22"/>
          <w:lang w:val="es-ES_tradnl"/>
        </w:rPr>
      </w:pPr>
      <w:r>
        <w:rPr>
          <w:rFonts w:cs="Arial"/>
          <w:sz w:val="22"/>
          <w:szCs w:val="22"/>
          <w:lang w:val="es-CR"/>
        </w:rPr>
        <w:t>a) L</w:t>
      </w:r>
      <w:r w:rsidRPr="004072D3">
        <w:rPr>
          <w:rFonts w:cs="Arial"/>
          <w:sz w:val="22"/>
          <w:szCs w:val="22"/>
          <w:lang w:val="es-CR"/>
        </w:rPr>
        <w:t>as solicitudes de subsidio se presentan ante las Entidades</w:t>
      </w:r>
      <w:r>
        <w:rPr>
          <w:rFonts w:cs="Arial"/>
          <w:sz w:val="22"/>
          <w:szCs w:val="22"/>
          <w:lang w:val="es-CR"/>
        </w:rPr>
        <w:t xml:space="preserve"> </w:t>
      </w:r>
      <w:r w:rsidRPr="004072D3">
        <w:rPr>
          <w:rFonts w:cs="Arial"/>
          <w:sz w:val="22"/>
          <w:szCs w:val="22"/>
          <w:lang w:val="es-CR"/>
        </w:rPr>
        <w:t xml:space="preserve">Autorizas y es competencia de </w:t>
      </w:r>
      <w:r>
        <w:rPr>
          <w:rFonts w:cs="Arial"/>
          <w:sz w:val="22"/>
          <w:szCs w:val="22"/>
          <w:lang w:val="es-CR"/>
        </w:rPr>
        <w:t>é</w:t>
      </w:r>
      <w:r w:rsidRPr="004072D3">
        <w:rPr>
          <w:rFonts w:cs="Arial"/>
          <w:sz w:val="22"/>
          <w:szCs w:val="22"/>
          <w:lang w:val="es-CR"/>
        </w:rPr>
        <w:t>stas tramitar, calificar y aprobar</w:t>
      </w:r>
      <w:r>
        <w:rPr>
          <w:rFonts w:cs="Arial"/>
          <w:sz w:val="22"/>
          <w:szCs w:val="22"/>
          <w:lang w:val="es-CR"/>
        </w:rPr>
        <w:t>,</w:t>
      </w:r>
      <w:r w:rsidRPr="004072D3">
        <w:rPr>
          <w:rFonts w:cs="Arial"/>
          <w:sz w:val="22"/>
          <w:szCs w:val="22"/>
          <w:lang w:val="es-CR"/>
        </w:rPr>
        <w:t xml:space="preserve"> en primer t</w:t>
      </w:r>
      <w:r>
        <w:rPr>
          <w:rFonts w:cs="Arial"/>
          <w:sz w:val="22"/>
          <w:szCs w:val="22"/>
          <w:lang w:val="es-CR"/>
        </w:rPr>
        <w:t>é</w:t>
      </w:r>
      <w:r w:rsidRPr="004072D3">
        <w:rPr>
          <w:rFonts w:cs="Arial"/>
          <w:sz w:val="22"/>
          <w:szCs w:val="22"/>
          <w:lang w:val="es-CR"/>
        </w:rPr>
        <w:t>rmino, las</w:t>
      </w:r>
      <w:r>
        <w:rPr>
          <w:rFonts w:cs="Arial"/>
          <w:sz w:val="22"/>
          <w:szCs w:val="22"/>
          <w:lang w:val="es-CR"/>
        </w:rPr>
        <w:t xml:space="preserve"> </w:t>
      </w:r>
      <w:r w:rsidRPr="004072D3">
        <w:rPr>
          <w:rFonts w:cs="Arial"/>
          <w:sz w:val="22"/>
          <w:szCs w:val="22"/>
          <w:lang w:val="es-CR"/>
        </w:rPr>
        <w:t>solicitudes d</w:t>
      </w:r>
      <w:r>
        <w:rPr>
          <w:rFonts w:cs="Arial"/>
          <w:sz w:val="22"/>
          <w:szCs w:val="22"/>
          <w:lang w:val="es-CR"/>
        </w:rPr>
        <w:t>e</w:t>
      </w:r>
      <w:r w:rsidRPr="004072D3">
        <w:rPr>
          <w:rFonts w:cs="Arial"/>
          <w:sz w:val="22"/>
          <w:szCs w:val="22"/>
          <w:lang w:val="es-CR"/>
        </w:rPr>
        <w:t>l subsidio, para que posteriormente sean aprobadas (o rechazadas) en</w:t>
      </w:r>
      <w:r>
        <w:rPr>
          <w:rFonts w:cs="Arial"/>
          <w:sz w:val="22"/>
          <w:szCs w:val="22"/>
          <w:lang w:val="es-CR"/>
        </w:rPr>
        <w:t xml:space="preserve"> </w:t>
      </w:r>
      <w:r w:rsidRPr="004072D3">
        <w:rPr>
          <w:rFonts w:cs="Arial"/>
          <w:sz w:val="22"/>
          <w:szCs w:val="22"/>
          <w:lang w:val="es-CR"/>
        </w:rPr>
        <w:t xml:space="preserve">cada caso por </w:t>
      </w:r>
      <w:r>
        <w:rPr>
          <w:rFonts w:cs="Arial"/>
          <w:sz w:val="22"/>
          <w:szCs w:val="22"/>
          <w:lang w:val="es-CR"/>
        </w:rPr>
        <w:t>l</w:t>
      </w:r>
      <w:r w:rsidRPr="004072D3">
        <w:rPr>
          <w:rFonts w:cs="Arial"/>
          <w:sz w:val="22"/>
          <w:szCs w:val="22"/>
          <w:lang w:val="es-CR"/>
        </w:rPr>
        <w:t>a Junta Directiva del BANHVI. Una vez aprobadas, ser</w:t>
      </w:r>
      <w:r>
        <w:rPr>
          <w:rFonts w:cs="Arial"/>
          <w:sz w:val="22"/>
          <w:szCs w:val="22"/>
          <w:lang w:val="es-CR"/>
        </w:rPr>
        <w:t>á</w:t>
      </w:r>
      <w:r w:rsidRPr="004072D3">
        <w:rPr>
          <w:rFonts w:cs="Arial"/>
          <w:sz w:val="22"/>
          <w:szCs w:val="22"/>
          <w:lang w:val="es-CR"/>
        </w:rPr>
        <w:t xml:space="preserve"> competencia de</w:t>
      </w:r>
      <w:r>
        <w:rPr>
          <w:rFonts w:cs="Arial"/>
          <w:sz w:val="22"/>
          <w:szCs w:val="22"/>
          <w:lang w:val="es-CR"/>
        </w:rPr>
        <w:t xml:space="preserve"> l</w:t>
      </w:r>
      <w:r w:rsidRPr="004072D3">
        <w:rPr>
          <w:rFonts w:cs="Arial"/>
          <w:sz w:val="22"/>
          <w:szCs w:val="22"/>
          <w:lang w:val="es-CR"/>
        </w:rPr>
        <w:t xml:space="preserve">a Entidad Autorizada proceder que </w:t>
      </w:r>
      <w:r>
        <w:rPr>
          <w:rFonts w:cs="Arial"/>
          <w:sz w:val="22"/>
          <w:szCs w:val="22"/>
          <w:lang w:val="es-CR"/>
        </w:rPr>
        <w:t>con la</w:t>
      </w:r>
      <w:r w:rsidRPr="004072D3">
        <w:rPr>
          <w:rFonts w:cs="Arial"/>
          <w:sz w:val="22"/>
          <w:szCs w:val="22"/>
          <w:lang w:val="es-CR"/>
        </w:rPr>
        <w:t xml:space="preserve"> debida formalizaci</w:t>
      </w:r>
      <w:r>
        <w:rPr>
          <w:rFonts w:cs="Arial"/>
          <w:sz w:val="22"/>
          <w:szCs w:val="22"/>
          <w:lang w:val="es-CR"/>
        </w:rPr>
        <w:t>ó</w:t>
      </w:r>
      <w:r w:rsidRPr="004072D3">
        <w:rPr>
          <w:rFonts w:cs="Arial"/>
          <w:sz w:val="22"/>
          <w:szCs w:val="22"/>
          <w:lang w:val="es-CR"/>
        </w:rPr>
        <w:t>n</w:t>
      </w:r>
      <w:r>
        <w:rPr>
          <w:rFonts w:cs="Arial"/>
          <w:sz w:val="22"/>
          <w:szCs w:val="22"/>
          <w:lang w:val="es-CR"/>
        </w:rPr>
        <w:t>, según lo</w:t>
      </w:r>
      <w:r w:rsidRPr="004072D3">
        <w:rPr>
          <w:rFonts w:cs="Arial"/>
          <w:sz w:val="22"/>
          <w:szCs w:val="22"/>
          <w:lang w:val="es-CR"/>
        </w:rPr>
        <w:t xml:space="preserve"> dispuesto en el art</w:t>
      </w:r>
      <w:r>
        <w:rPr>
          <w:rFonts w:cs="Arial"/>
          <w:sz w:val="22"/>
          <w:szCs w:val="22"/>
          <w:lang w:val="es-CR"/>
        </w:rPr>
        <w:t>í</w:t>
      </w:r>
      <w:r w:rsidRPr="004072D3">
        <w:rPr>
          <w:rFonts w:cs="Arial"/>
          <w:sz w:val="22"/>
          <w:szCs w:val="22"/>
          <w:lang w:val="es-CR"/>
        </w:rPr>
        <w:t>culo 9 de</w:t>
      </w:r>
      <w:r>
        <w:rPr>
          <w:rFonts w:cs="Arial"/>
          <w:sz w:val="22"/>
          <w:szCs w:val="22"/>
          <w:lang w:val="es-CR"/>
        </w:rPr>
        <w:t xml:space="preserve">l Reglamento de Operaciones del </w:t>
      </w:r>
      <w:r w:rsidRPr="004072D3">
        <w:rPr>
          <w:rFonts w:cs="Arial"/>
          <w:sz w:val="22"/>
          <w:szCs w:val="22"/>
          <w:lang w:val="es-ES_tradnl"/>
        </w:rPr>
        <w:t>Sistema Financiero Nacional para la Vivienda</w:t>
      </w:r>
      <w:r>
        <w:rPr>
          <w:rFonts w:cs="Arial"/>
          <w:sz w:val="22"/>
          <w:szCs w:val="22"/>
          <w:lang w:val="es-ES_tradnl"/>
        </w:rPr>
        <w:t>.</w:t>
      </w:r>
    </w:p>
    <w:p w14:paraId="290F9386" w14:textId="01E2E884" w:rsidR="004072D3" w:rsidRPr="004072D3" w:rsidRDefault="004072D3" w:rsidP="004072D3">
      <w:pPr>
        <w:spacing w:line="360" w:lineRule="auto"/>
        <w:jc w:val="both"/>
        <w:rPr>
          <w:rFonts w:cs="Arial"/>
          <w:sz w:val="22"/>
          <w:szCs w:val="22"/>
          <w:lang w:val="es-CR"/>
        </w:rPr>
      </w:pPr>
      <w:r>
        <w:rPr>
          <w:rFonts w:cs="Arial"/>
          <w:sz w:val="22"/>
          <w:szCs w:val="22"/>
          <w:lang w:val="es-ES_tradnl"/>
        </w:rPr>
        <w:t xml:space="preserve">b) En </w:t>
      </w:r>
      <w:r w:rsidRPr="004072D3">
        <w:rPr>
          <w:rFonts w:cs="Arial"/>
          <w:sz w:val="22"/>
          <w:szCs w:val="22"/>
          <w:lang w:val="es-CR"/>
        </w:rPr>
        <w:t xml:space="preserve">caso de incumplimiento de las funciones de </w:t>
      </w:r>
      <w:r>
        <w:rPr>
          <w:rFonts w:cs="Arial"/>
          <w:sz w:val="22"/>
          <w:szCs w:val="22"/>
          <w:lang w:val="es-CR"/>
        </w:rPr>
        <w:t>las</w:t>
      </w:r>
      <w:r w:rsidRPr="004072D3">
        <w:rPr>
          <w:rFonts w:cs="Arial"/>
          <w:sz w:val="22"/>
          <w:szCs w:val="22"/>
          <w:lang w:val="es-CR"/>
        </w:rPr>
        <w:t xml:space="preserve"> Entidades Autorizadas,</w:t>
      </w:r>
      <w:r>
        <w:rPr>
          <w:rFonts w:cs="Arial"/>
          <w:sz w:val="22"/>
          <w:szCs w:val="22"/>
          <w:lang w:val="es-CR"/>
        </w:rPr>
        <w:t xml:space="preserve"> </w:t>
      </w:r>
      <w:r w:rsidRPr="004072D3">
        <w:rPr>
          <w:rFonts w:cs="Arial"/>
          <w:sz w:val="22"/>
          <w:szCs w:val="22"/>
          <w:lang w:val="es-CR"/>
        </w:rPr>
        <w:t>el BANHVI solo podr</w:t>
      </w:r>
      <w:r>
        <w:rPr>
          <w:rFonts w:cs="Arial"/>
          <w:sz w:val="22"/>
          <w:szCs w:val="22"/>
          <w:lang w:val="es-CR"/>
        </w:rPr>
        <w:t>á</w:t>
      </w:r>
      <w:r w:rsidRPr="004072D3">
        <w:rPr>
          <w:rFonts w:cs="Arial"/>
          <w:sz w:val="22"/>
          <w:szCs w:val="22"/>
          <w:lang w:val="es-CR"/>
        </w:rPr>
        <w:t xml:space="preserve"> aplicar lo dispuesto en las faltas 2, 4 y 10 del Marco de Sanciones Preventivas y</w:t>
      </w:r>
    </w:p>
    <w:p w14:paraId="6809EEA2" w14:textId="4B2230CB" w:rsidR="004072D3" w:rsidRDefault="004072D3" w:rsidP="004072D3">
      <w:pPr>
        <w:spacing w:line="360" w:lineRule="auto"/>
        <w:jc w:val="both"/>
        <w:rPr>
          <w:rFonts w:cs="Arial"/>
          <w:sz w:val="22"/>
          <w:szCs w:val="22"/>
          <w:lang w:val="es-ES_tradnl"/>
        </w:rPr>
      </w:pPr>
      <w:r w:rsidRPr="004072D3">
        <w:rPr>
          <w:rFonts w:cs="Arial"/>
          <w:sz w:val="22"/>
          <w:szCs w:val="22"/>
          <w:lang w:val="es-CR"/>
        </w:rPr>
        <w:t xml:space="preserve">Correctivas, que en </w:t>
      </w:r>
      <w:r>
        <w:rPr>
          <w:rFonts w:cs="Arial"/>
          <w:sz w:val="22"/>
          <w:szCs w:val="22"/>
          <w:lang w:val="es-CR"/>
        </w:rPr>
        <w:t>l</w:t>
      </w:r>
      <w:r w:rsidRPr="004072D3">
        <w:rPr>
          <w:rFonts w:cs="Arial"/>
          <w:sz w:val="22"/>
          <w:szCs w:val="22"/>
          <w:lang w:val="es-CR"/>
        </w:rPr>
        <w:t>a mayor</w:t>
      </w:r>
      <w:r>
        <w:rPr>
          <w:rFonts w:cs="Arial"/>
          <w:sz w:val="22"/>
          <w:szCs w:val="22"/>
          <w:lang w:val="es-CR"/>
        </w:rPr>
        <w:t>í</w:t>
      </w:r>
      <w:r w:rsidRPr="004072D3">
        <w:rPr>
          <w:rFonts w:cs="Arial"/>
          <w:sz w:val="22"/>
          <w:szCs w:val="22"/>
          <w:lang w:val="es-CR"/>
        </w:rPr>
        <w:t>a de los casos refiere a:</w:t>
      </w:r>
      <w:r>
        <w:rPr>
          <w:rFonts w:cs="Arial"/>
          <w:sz w:val="22"/>
          <w:szCs w:val="22"/>
          <w:lang w:val="es-CR"/>
        </w:rPr>
        <w:t xml:space="preserve"> una</w:t>
      </w:r>
      <w:r w:rsidRPr="004072D3">
        <w:rPr>
          <w:rFonts w:cs="Arial"/>
          <w:sz w:val="22"/>
          <w:szCs w:val="22"/>
          <w:lang w:val="es-CR"/>
        </w:rPr>
        <w:t xml:space="preserve"> </w:t>
      </w:r>
      <w:r>
        <w:rPr>
          <w:rFonts w:cs="Arial"/>
          <w:sz w:val="22"/>
          <w:szCs w:val="22"/>
          <w:lang w:val="es-CR"/>
        </w:rPr>
        <w:t>ll</w:t>
      </w:r>
      <w:r w:rsidRPr="004072D3">
        <w:rPr>
          <w:rFonts w:cs="Arial"/>
          <w:sz w:val="22"/>
          <w:szCs w:val="22"/>
          <w:lang w:val="es-CR"/>
        </w:rPr>
        <w:t>amada de atenci</w:t>
      </w:r>
      <w:r>
        <w:rPr>
          <w:rFonts w:cs="Arial"/>
          <w:sz w:val="22"/>
          <w:szCs w:val="22"/>
          <w:lang w:val="es-CR"/>
        </w:rPr>
        <w:t>ó</w:t>
      </w:r>
      <w:r w:rsidRPr="004072D3">
        <w:rPr>
          <w:rFonts w:cs="Arial"/>
          <w:sz w:val="22"/>
          <w:szCs w:val="22"/>
          <w:lang w:val="es-CR"/>
        </w:rPr>
        <w:t>n o retenciones de desembolsos</w:t>
      </w:r>
      <w:r>
        <w:rPr>
          <w:rFonts w:cs="Arial"/>
          <w:sz w:val="22"/>
          <w:szCs w:val="22"/>
          <w:lang w:val="es-CR"/>
        </w:rPr>
        <w:t>; y suspensión</w:t>
      </w:r>
      <w:r w:rsidRPr="004072D3">
        <w:rPr>
          <w:rFonts w:cs="Arial"/>
          <w:sz w:val="22"/>
          <w:szCs w:val="22"/>
          <w:lang w:val="es-CR"/>
        </w:rPr>
        <w:t xml:space="preserve"> temporal de cr</w:t>
      </w:r>
      <w:r>
        <w:rPr>
          <w:rFonts w:cs="Arial"/>
          <w:sz w:val="22"/>
          <w:szCs w:val="22"/>
          <w:lang w:val="es-CR"/>
        </w:rPr>
        <w:t>é</w:t>
      </w:r>
      <w:r w:rsidRPr="004072D3">
        <w:rPr>
          <w:rFonts w:cs="Arial"/>
          <w:sz w:val="22"/>
          <w:szCs w:val="22"/>
          <w:lang w:val="es-CR"/>
        </w:rPr>
        <w:t xml:space="preserve">ditos y de los estudios </w:t>
      </w:r>
      <w:r>
        <w:rPr>
          <w:rFonts w:cs="Arial"/>
          <w:sz w:val="22"/>
          <w:szCs w:val="22"/>
          <w:lang w:val="es-CR"/>
        </w:rPr>
        <w:t xml:space="preserve">de </w:t>
      </w:r>
      <w:r w:rsidRPr="004072D3">
        <w:rPr>
          <w:rFonts w:cs="Arial"/>
          <w:sz w:val="22"/>
          <w:szCs w:val="22"/>
          <w:lang w:val="es-CR"/>
        </w:rPr>
        <w:t>financiamiento</w:t>
      </w:r>
      <w:r>
        <w:rPr>
          <w:rFonts w:cs="Arial"/>
          <w:sz w:val="22"/>
          <w:szCs w:val="22"/>
          <w:lang w:val="es-CR"/>
        </w:rPr>
        <w:t xml:space="preserve"> </w:t>
      </w:r>
      <w:r w:rsidRPr="004072D3">
        <w:rPr>
          <w:rFonts w:cs="Arial"/>
          <w:sz w:val="22"/>
          <w:szCs w:val="22"/>
          <w:lang w:val="es-CR"/>
        </w:rPr>
        <w:t>con recursos del FOSUVI</w:t>
      </w:r>
      <w:r w:rsidR="00E25935">
        <w:rPr>
          <w:rFonts w:cs="Arial"/>
          <w:sz w:val="22"/>
          <w:szCs w:val="22"/>
          <w:lang w:val="es-CR"/>
        </w:rPr>
        <w:t xml:space="preserve">, </w:t>
      </w:r>
      <w:r>
        <w:rPr>
          <w:rFonts w:cs="Arial"/>
          <w:sz w:val="22"/>
          <w:szCs w:val="22"/>
          <w:lang w:val="es-CR"/>
        </w:rPr>
        <w:t>mientras</w:t>
      </w:r>
      <w:r w:rsidRPr="004072D3">
        <w:rPr>
          <w:rFonts w:cs="Arial"/>
          <w:sz w:val="22"/>
          <w:szCs w:val="22"/>
          <w:lang w:val="es-CR"/>
        </w:rPr>
        <w:t xml:space="preserve"> se</w:t>
      </w:r>
      <w:r>
        <w:rPr>
          <w:rFonts w:cs="Arial"/>
          <w:sz w:val="22"/>
          <w:szCs w:val="22"/>
          <w:lang w:val="es-CR"/>
        </w:rPr>
        <w:t xml:space="preserve"> </w:t>
      </w:r>
      <w:r w:rsidRPr="004072D3">
        <w:rPr>
          <w:rFonts w:cs="Arial"/>
          <w:sz w:val="22"/>
          <w:szCs w:val="22"/>
          <w:lang w:val="es-CR"/>
        </w:rPr>
        <w:t xml:space="preserve">recomienda a </w:t>
      </w:r>
      <w:r>
        <w:rPr>
          <w:rFonts w:cs="Arial"/>
          <w:sz w:val="22"/>
          <w:szCs w:val="22"/>
          <w:lang w:val="es-CR"/>
        </w:rPr>
        <w:t>l</w:t>
      </w:r>
      <w:r w:rsidRPr="004072D3">
        <w:rPr>
          <w:rFonts w:cs="Arial"/>
          <w:sz w:val="22"/>
          <w:szCs w:val="22"/>
          <w:lang w:val="es-CR"/>
        </w:rPr>
        <w:t xml:space="preserve">a Junta Directiva </w:t>
      </w:r>
      <w:r>
        <w:rPr>
          <w:rFonts w:cs="Arial"/>
          <w:sz w:val="22"/>
          <w:szCs w:val="22"/>
          <w:lang w:val="es-CR"/>
        </w:rPr>
        <w:t>l</w:t>
      </w:r>
      <w:r w:rsidRPr="004072D3">
        <w:rPr>
          <w:rFonts w:cs="Arial"/>
          <w:sz w:val="22"/>
          <w:szCs w:val="22"/>
          <w:lang w:val="es-CR"/>
        </w:rPr>
        <w:t>a apertura de un procedimiento administrativo</w:t>
      </w:r>
      <w:r w:rsidR="00E25935">
        <w:rPr>
          <w:rFonts w:cs="Arial"/>
          <w:sz w:val="22"/>
          <w:szCs w:val="22"/>
          <w:lang w:val="es-CR"/>
        </w:rPr>
        <w:t>; y cobro</w:t>
      </w:r>
      <w:r w:rsidRPr="004072D3">
        <w:rPr>
          <w:rFonts w:cs="Arial"/>
          <w:sz w:val="22"/>
          <w:szCs w:val="22"/>
          <w:lang w:val="es-CR"/>
        </w:rPr>
        <w:t xml:space="preserve"> civil de cualquier da</w:t>
      </w:r>
      <w:r w:rsidR="00E25935">
        <w:rPr>
          <w:rFonts w:cs="Arial"/>
          <w:sz w:val="22"/>
          <w:szCs w:val="22"/>
          <w:lang w:val="es-CR"/>
        </w:rPr>
        <w:t>ñ</w:t>
      </w:r>
      <w:r w:rsidRPr="004072D3">
        <w:rPr>
          <w:rFonts w:cs="Arial"/>
          <w:sz w:val="22"/>
          <w:szCs w:val="22"/>
          <w:lang w:val="es-CR"/>
        </w:rPr>
        <w:t>o con resolu</w:t>
      </w:r>
      <w:r w:rsidR="00E25935">
        <w:rPr>
          <w:rFonts w:cs="Arial"/>
          <w:sz w:val="22"/>
          <w:szCs w:val="22"/>
          <w:lang w:val="es-CR"/>
        </w:rPr>
        <w:t xml:space="preserve">ción </w:t>
      </w:r>
      <w:r w:rsidRPr="004072D3">
        <w:rPr>
          <w:rFonts w:cs="Arial"/>
          <w:sz w:val="22"/>
          <w:szCs w:val="22"/>
          <w:lang w:val="es-CR"/>
        </w:rPr>
        <w:t>del procedimiento administrativo.</w:t>
      </w:r>
    </w:p>
    <w:p w14:paraId="3243F2AE" w14:textId="6C407931" w:rsidR="004072D3" w:rsidRDefault="00E25935" w:rsidP="00E25935">
      <w:pPr>
        <w:spacing w:line="360" w:lineRule="auto"/>
        <w:jc w:val="both"/>
        <w:rPr>
          <w:rFonts w:cs="Arial"/>
          <w:sz w:val="22"/>
          <w:szCs w:val="22"/>
          <w:lang w:val="es-ES_tradnl"/>
        </w:rPr>
      </w:pPr>
      <w:r>
        <w:rPr>
          <w:rFonts w:cs="Arial"/>
          <w:sz w:val="22"/>
          <w:szCs w:val="22"/>
          <w:lang w:val="es-ES_tradnl"/>
        </w:rPr>
        <w:t xml:space="preserve">c) La aplicación de </w:t>
      </w:r>
      <w:r w:rsidRPr="00E25935">
        <w:rPr>
          <w:rFonts w:cs="Arial"/>
          <w:sz w:val="22"/>
          <w:szCs w:val="22"/>
          <w:lang w:val="es-CR"/>
        </w:rPr>
        <w:t xml:space="preserve">multas a </w:t>
      </w:r>
      <w:r>
        <w:rPr>
          <w:rFonts w:cs="Arial"/>
          <w:sz w:val="22"/>
          <w:szCs w:val="22"/>
          <w:lang w:val="es-CR"/>
        </w:rPr>
        <w:t>l</w:t>
      </w:r>
      <w:r w:rsidRPr="00E25935">
        <w:rPr>
          <w:rFonts w:cs="Arial"/>
          <w:sz w:val="22"/>
          <w:szCs w:val="22"/>
          <w:lang w:val="es-CR"/>
        </w:rPr>
        <w:t>a</w:t>
      </w:r>
      <w:r w:rsidR="000A7FDE">
        <w:rPr>
          <w:rFonts w:cs="Arial"/>
          <w:sz w:val="22"/>
          <w:szCs w:val="22"/>
          <w:lang w:val="es-CR"/>
        </w:rPr>
        <w:t>s entidades autorizadas</w:t>
      </w:r>
      <w:r w:rsidRPr="00E25935">
        <w:rPr>
          <w:rFonts w:cs="Arial"/>
          <w:sz w:val="22"/>
          <w:szCs w:val="22"/>
          <w:lang w:val="es-CR"/>
        </w:rPr>
        <w:t xml:space="preserve"> por atrasos en </w:t>
      </w:r>
      <w:r>
        <w:rPr>
          <w:rFonts w:cs="Arial"/>
          <w:sz w:val="22"/>
          <w:szCs w:val="22"/>
          <w:lang w:val="es-CR"/>
        </w:rPr>
        <w:t>l</w:t>
      </w:r>
      <w:r w:rsidRPr="00E25935">
        <w:rPr>
          <w:rFonts w:cs="Arial"/>
          <w:sz w:val="22"/>
          <w:szCs w:val="22"/>
          <w:lang w:val="es-CR"/>
        </w:rPr>
        <w:t>a ejecuci</w:t>
      </w:r>
      <w:r>
        <w:rPr>
          <w:rFonts w:cs="Arial"/>
          <w:sz w:val="22"/>
          <w:szCs w:val="22"/>
          <w:lang w:val="es-CR"/>
        </w:rPr>
        <w:t>ó</w:t>
      </w:r>
      <w:r w:rsidRPr="00E25935">
        <w:rPr>
          <w:rFonts w:cs="Arial"/>
          <w:sz w:val="22"/>
          <w:szCs w:val="22"/>
          <w:lang w:val="es-CR"/>
        </w:rPr>
        <w:t xml:space="preserve">n </w:t>
      </w:r>
      <w:r w:rsidR="000A7FDE">
        <w:rPr>
          <w:rFonts w:cs="Arial"/>
          <w:sz w:val="22"/>
          <w:szCs w:val="22"/>
          <w:lang w:val="es-CR"/>
        </w:rPr>
        <w:t xml:space="preserve">de los proyectos </w:t>
      </w:r>
      <w:r w:rsidRPr="00E25935">
        <w:rPr>
          <w:rFonts w:cs="Arial"/>
          <w:sz w:val="22"/>
          <w:szCs w:val="22"/>
          <w:lang w:val="es-CR"/>
        </w:rPr>
        <w:t>y de</w:t>
      </w:r>
      <w:r w:rsidR="000A7FDE">
        <w:rPr>
          <w:rFonts w:cs="Arial"/>
          <w:sz w:val="22"/>
          <w:szCs w:val="22"/>
          <w:lang w:val="es-CR"/>
        </w:rPr>
        <w:t xml:space="preserve"> los</w:t>
      </w:r>
      <w:r w:rsidRPr="00E25935">
        <w:rPr>
          <w:rFonts w:cs="Arial"/>
          <w:sz w:val="22"/>
          <w:szCs w:val="22"/>
          <w:lang w:val="es-CR"/>
        </w:rPr>
        <w:t xml:space="preserve"> contrato</w:t>
      </w:r>
      <w:r w:rsidR="000A7FDE">
        <w:rPr>
          <w:rFonts w:cs="Arial"/>
          <w:sz w:val="22"/>
          <w:szCs w:val="22"/>
          <w:lang w:val="es-CR"/>
        </w:rPr>
        <w:t>s</w:t>
      </w:r>
      <w:r w:rsidRPr="00E25935">
        <w:rPr>
          <w:rFonts w:cs="Arial"/>
          <w:sz w:val="22"/>
          <w:szCs w:val="22"/>
          <w:lang w:val="es-CR"/>
        </w:rPr>
        <w:t xml:space="preserve"> de administraci</w:t>
      </w:r>
      <w:r>
        <w:rPr>
          <w:rFonts w:cs="Arial"/>
          <w:sz w:val="22"/>
          <w:szCs w:val="22"/>
          <w:lang w:val="es-CR"/>
        </w:rPr>
        <w:t>ó</w:t>
      </w:r>
      <w:r w:rsidRPr="00E25935">
        <w:rPr>
          <w:rFonts w:cs="Arial"/>
          <w:sz w:val="22"/>
          <w:szCs w:val="22"/>
          <w:lang w:val="es-CR"/>
        </w:rPr>
        <w:t>n no es posible, al no estar as</w:t>
      </w:r>
      <w:r>
        <w:rPr>
          <w:rFonts w:cs="Arial"/>
          <w:sz w:val="22"/>
          <w:szCs w:val="22"/>
          <w:lang w:val="es-CR"/>
        </w:rPr>
        <w:t>í</w:t>
      </w:r>
      <w:r w:rsidRPr="00E25935">
        <w:rPr>
          <w:rFonts w:cs="Arial"/>
          <w:sz w:val="22"/>
          <w:szCs w:val="22"/>
          <w:lang w:val="es-CR"/>
        </w:rPr>
        <w:t xml:space="preserve"> dispuesto en</w:t>
      </w:r>
      <w:r>
        <w:rPr>
          <w:rFonts w:cs="Arial"/>
          <w:sz w:val="22"/>
          <w:szCs w:val="22"/>
          <w:lang w:val="es-CR"/>
        </w:rPr>
        <w:t xml:space="preserve"> l</w:t>
      </w:r>
      <w:r w:rsidRPr="00E25935">
        <w:rPr>
          <w:rFonts w:cs="Arial"/>
          <w:sz w:val="22"/>
          <w:szCs w:val="22"/>
          <w:lang w:val="es-CR"/>
        </w:rPr>
        <w:t xml:space="preserve">a normativa del </w:t>
      </w:r>
      <w:r w:rsidRPr="00E25935">
        <w:rPr>
          <w:rFonts w:cs="Arial"/>
          <w:sz w:val="22"/>
          <w:szCs w:val="22"/>
          <w:lang w:val="es-ES_tradnl"/>
        </w:rPr>
        <w:t>Sistema Financiero Nacional para la Vivienda</w:t>
      </w:r>
      <w:r>
        <w:rPr>
          <w:rFonts w:cs="Arial"/>
          <w:sz w:val="22"/>
          <w:szCs w:val="22"/>
          <w:lang w:val="es-ES_tradnl"/>
        </w:rPr>
        <w:t xml:space="preserve">, </w:t>
      </w:r>
      <w:r w:rsidRPr="00E25935">
        <w:rPr>
          <w:rFonts w:cs="Arial"/>
          <w:sz w:val="22"/>
          <w:szCs w:val="22"/>
          <w:lang w:val="es-CR"/>
        </w:rPr>
        <w:t>ni en los contratos de administraci</w:t>
      </w:r>
      <w:r>
        <w:rPr>
          <w:rFonts w:cs="Arial"/>
          <w:sz w:val="22"/>
          <w:szCs w:val="22"/>
          <w:lang w:val="es-CR"/>
        </w:rPr>
        <w:t>ó</w:t>
      </w:r>
      <w:r w:rsidRPr="00E25935">
        <w:rPr>
          <w:rFonts w:cs="Arial"/>
          <w:sz w:val="22"/>
          <w:szCs w:val="22"/>
          <w:lang w:val="es-CR"/>
        </w:rPr>
        <w:t>n suscritos entre las</w:t>
      </w:r>
      <w:r>
        <w:rPr>
          <w:rFonts w:cs="Arial"/>
          <w:sz w:val="22"/>
          <w:szCs w:val="22"/>
          <w:lang w:val="es-CR"/>
        </w:rPr>
        <w:t xml:space="preserve"> </w:t>
      </w:r>
      <w:r w:rsidRPr="00E25935">
        <w:rPr>
          <w:rFonts w:cs="Arial"/>
          <w:sz w:val="22"/>
          <w:szCs w:val="22"/>
          <w:lang w:val="es-CR"/>
        </w:rPr>
        <w:t>partes</w:t>
      </w:r>
      <w:r>
        <w:rPr>
          <w:rFonts w:cs="Arial"/>
          <w:sz w:val="22"/>
          <w:szCs w:val="22"/>
          <w:lang w:val="es-CR"/>
        </w:rPr>
        <w:t>, por lo que</w:t>
      </w:r>
      <w:r w:rsidRPr="00E25935">
        <w:rPr>
          <w:rFonts w:cs="Arial"/>
          <w:sz w:val="22"/>
          <w:szCs w:val="22"/>
          <w:lang w:val="es-CR"/>
        </w:rPr>
        <w:t>, como una oportunidad de mejora de los citados contratos,</w:t>
      </w:r>
      <w:r>
        <w:rPr>
          <w:rFonts w:cs="Arial"/>
          <w:sz w:val="22"/>
          <w:szCs w:val="22"/>
          <w:lang w:val="es-CR"/>
        </w:rPr>
        <w:t xml:space="preserve"> se sugiere que la </w:t>
      </w:r>
      <w:r w:rsidRPr="00E25935">
        <w:rPr>
          <w:rFonts w:cs="Arial"/>
          <w:sz w:val="22"/>
          <w:szCs w:val="22"/>
          <w:lang w:val="es-ES_tradnl"/>
        </w:rPr>
        <w:t>Administración</w:t>
      </w:r>
      <w:r>
        <w:rPr>
          <w:rFonts w:cs="Arial"/>
          <w:sz w:val="22"/>
          <w:szCs w:val="22"/>
          <w:lang w:val="es-ES_tradnl"/>
        </w:rPr>
        <w:t xml:space="preserve"> valore la </w:t>
      </w:r>
      <w:r w:rsidRPr="00E25935">
        <w:rPr>
          <w:rFonts w:cs="Arial"/>
          <w:sz w:val="22"/>
          <w:szCs w:val="22"/>
          <w:lang w:val="es-CR"/>
        </w:rPr>
        <w:t xml:space="preserve">posibilidad de incorporar </w:t>
      </w:r>
      <w:r w:rsidRPr="00E25935">
        <w:rPr>
          <w:rFonts w:cs="Arial"/>
          <w:sz w:val="22"/>
          <w:szCs w:val="22"/>
          <w:lang w:val="es-CR"/>
        </w:rPr>
        <w:lastRenderedPageBreak/>
        <w:t>en los contratos</w:t>
      </w:r>
      <w:r>
        <w:rPr>
          <w:rFonts w:cs="Arial"/>
          <w:sz w:val="22"/>
          <w:szCs w:val="22"/>
          <w:lang w:val="es-CR"/>
        </w:rPr>
        <w:t xml:space="preserve"> </w:t>
      </w:r>
      <w:r w:rsidRPr="00E25935">
        <w:rPr>
          <w:rFonts w:cs="Arial"/>
          <w:sz w:val="22"/>
          <w:szCs w:val="22"/>
          <w:lang w:val="es-CR"/>
        </w:rPr>
        <w:t>de administraci</w:t>
      </w:r>
      <w:r>
        <w:rPr>
          <w:rFonts w:cs="Arial"/>
          <w:sz w:val="22"/>
          <w:szCs w:val="22"/>
          <w:lang w:val="es-CR"/>
        </w:rPr>
        <w:t>ó</w:t>
      </w:r>
      <w:r w:rsidRPr="00E25935">
        <w:rPr>
          <w:rFonts w:cs="Arial"/>
          <w:sz w:val="22"/>
          <w:szCs w:val="22"/>
          <w:lang w:val="es-CR"/>
        </w:rPr>
        <w:t>n de recursos (BANHVI-Entidad Autorizada) una cl</w:t>
      </w:r>
      <w:r>
        <w:rPr>
          <w:rFonts w:cs="Arial"/>
          <w:sz w:val="22"/>
          <w:szCs w:val="22"/>
          <w:lang w:val="es-CR"/>
        </w:rPr>
        <w:t>á</w:t>
      </w:r>
      <w:r w:rsidRPr="00E25935">
        <w:rPr>
          <w:rFonts w:cs="Arial"/>
          <w:sz w:val="22"/>
          <w:szCs w:val="22"/>
          <w:lang w:val="es-CR"/>
        </w:rPr>
        <w:t>usula de multas</w:t>
      </w:r>
      <w:r>
        <w:rPr>
          <w:rFonts w:cs="Arial"/>
          <w:sz w:val="22"/>
          <w:szCs w:val="22"/>
          <w:lang w:val="es-CR"/>
        </w:rPr>
        <w:t xml:space="preserve"> </w:t>
      </w:r>
      <w:r w:rsidRPr="00E25935">
        <w:rPr>
          <w:rFonts w:cs="Arial"/>
          <w:sz w:val="22"/>
          <w:szCs w:val="22"/>
          <w:lang w:val="es-CR"/>
        </w:rPr>
        <w:t xml:space="preserve">por atrasos imputables a las </w:t>
      </w:r>
      <w:r w:rsidR="000A7FDE">
        <w:rPr>
          <w:rFonts w:cs="Arial"/>
          <w:sz w:val="22"/>
          <w:szCs w:val="22"/>
          <w:lang w:val="es-CR"/>
        </w:rPr>
        <w:t>e</w:t>
      </w:r>
      <w:r w:rsidRPr="00E25935">
        <w:rPr>
          <w:rFonts w:cs="Arial"/>
          <w:sz w:val="22"/>
          <w:szCs w:val="22"/>
          <w:lang w:val="es-CR"/>
        </w:rPr>
        <w:t>ntidades</w:t>
      </w:r>
      <w:r>
        <w:rPr>
          <w:rFonts w:cs="Arial"/>
          <w:sz w:val="22"/>
          <w:szCs w:val="22"/>
          <w:lang w:val="es-CR"/>
        </w:rPr>
        <w:t xml:space="preserve"> </w:t>
      </w:r>
      <w:r w:rsidR="000A7FDE">
        <w:rPr>
          <w:rFonts w:cs="Arial"/>
          <w:sz w:val="22"/>
          <w:szCs w:val="22"/>
          <w:lang w:val="es-CR"/>
        </w:rPr>
        <w:t>a</w:t>
      </w:r>
      <w:r>
        <w:rPr>
          <w:rFonts w:cs="Arial"/>
          <w:sz w:val="22"/>
          <w:szCs w:val="22"/>
          <w:lang w:val="es-CR"/>
        </w:rPr>
        <w:t>utorizadas.</w:t>
      </w:r>
    </w:p>
    <w:p w14:paraId="6E4440D1" w14:textId="77777777" w:rsidR="004072D3" w:rsidRDefault="004072D3" w:rsidP="004072D3">
      <w:pPr>
        <w:spacing w:line="360" w:lineRule="auto"/>
        <w:jc w:val="both"/>
        <w:rPr>
          <w:rFonts w:cs="Arial"/>
          <w:sz w:val="22"/>
          <w:szCs w:val="22"/>
          <w:lang w:val="es-ES_tradnl"/>
        </w:rPr>
      </w:pPr>
    </w:p>
    <w:p w14:paraId="60A6ECD0" w14:textId="380BB65A" w:rsidR="004663FF" w:rsidRDefault="00E25935" w:rsidP="009D03FE">
      <w:pPr>
        <w:spacing w:line="360" w:lineRule="auto"/>
        <w:jc w:val="both"/>
        <w:rPr>
          <w:rFonts w:cs="Arial"/>
          <w:sz w:val="22"/>
          <w:szCs w:val="22"/>
        </w:rPr>
      </w:pPr>
      <w:r w:rsidRPr="00A25DB7">
        <w:rPr>
          <w:rFonts w:cs="Arial"/>
          <w:sz w:val="22"/>
          <w:u w:val="single"/>
          <w:lang w:val="es-ES_tradnl"/>
        </w:rPr>
        <w:t xml:space="preserve">Minuto </w:t>
      </w:r>
      <w:r w:rsidR="000A7FDE">
        <w:rPr>
          <w:rFonts w:cs="Arial"/>
          <w:sz w:val="22"/>
          <w:u w:val="single"/>
          <w:lang w:val="es-ES_tradnl"/>
        </w:rPr>
        <w:t>09</w:t>
      </w:r>
      <w:r w:rsidRPr="00A25DB7">
        <w:rPr>
          <w:rFonts w:cs="Arial"/>
          <w:sz w:val="22"/>
          <w:u w:val="single"/>
          <w:lang w:val="es-ES_tradnl"/>
        </w:rPr>
        <w:t>:</w:t>
      </w:r>
      <w:r w:rsidR="000A7FDE">
        <w:rPr>
          <w:rFonts w:cs="Arial"/>
          <w:sz w:val="22"/>
          <w:u w:val="single"/>
          <w:lang w:val="es-ES_tradnl"/>
        </w:rPr>
        <w:t>30 (grabación B)</w:t>
      </w:r>
      <w:r>
        <w:rPr>
          <w:rFonts w:cs="Arial"/>
          <w:sz w:val="22"/>
          <w:lang w:val="es-ES_tradnl"/>
        </w:rPr>
        <w:t xml:space="preserve"> </w:t>
      </w:r>
      <w:r w:rsidR="00563CC1">
        <w:rPr>
          <w:rFonts w:cs="Arial"/>
          <w:sz w:val="22"/>
          <w:lang w:val="es-ES_tradnl"/>
        </w:rPr>
        <w:t xml:space="preserve">Los señores Directores analizan el referido dictamen con los licenciados Flores Oviedo y Masís Calderón, coincidiendo finalmente (minuto </w:t>
      </w:r>
      <w:r w:rsidR="000A7FDE">
        <w:rPr>
          <w:rFonts w:cs="Arial"/>
          <w:sz w:val="22"/>
          <w:lang w:val="es-ES_tradnl"/>
        </w:rPr>
        <w:t>22</w:t>
      </w:r>
      <w:r w:rsidR="00563CC1">
        <w:rPr>
          <w:rFonts w:cs="Arial"/>
          <w:sz w:val="22"/>
          <w:lang w:val="es-ES_tradnl"/>
        </w:rPr>
        <w:t>:</w:t>
      </w:r>
      <w:r w:rsidR="000A7FDE">
        <w:rPr>
          <w:rFonts w:cs="Arial"/>
          <w:sz w:val="22"/>
          <w:lang w:val="es-ES_tradnl"/>
        </w:rPr>
        <w:t>46 Grabación B</w:t>
      </w:r>
      <w:r w:rsidR="00563CC1">
        <w:rPr>
          <w:rFonts w:cs="Arial"/>
          <w:sz w:val="22"/>
          <w:lang w:val="es-ES_tradnl"/>
        </w:rPr>
        <w:t xml:space="preserve">) en la pertinencia de girar instrucciones a la Administración, para que </w:t>
      </w:r>
      <w:r w:rsidR="000A7FDE">
        <w:rPr>
          <w:rFonts w:cs="Arial"/>
          <w:sz w:val="22"/>
          <w:lang w:val="es-ES_tradnl"/>
        </w:rPr>
        <w:t xml:space="preserve">de </w:t>
      </w:r>
      <w:r w:rsidR="00563CC1">
        <w:rPr>
          <w:rFonts w:cs="Arial"/>
          <w:sz w:val="22"/>
          <w:szCs w:val="22"/>
        </w:rPr>
        <w:t xml:space="preserve">conformidad con lo dictaminado por la Auditoría Interna y la Asesoría Legal en el </w:t>
      </w:r>
      <w:r w:rsidR="000A7FDE">
        <w:rPr>
          <w:rFonts w:cs="Arial"/>
          <w:sz w:val="22"/>
          <w:szCs w:val="22"/>
        </w:rPr>
        <w:t xml:space="preserve">referido </w:t>
      </w:r>
      <w:r w:rsidR="00563CC1">
        <w:rPr>
          <w:rFonts w:cs="Arial"/>
          <w:sz w:val="22"/>
          <w:szCs w:val="22"/>
        </w:rPr>
        <w:t xml:space="preserve">oficio </w:t>
      </w:r>
      <w:r w:rsidR="00563CC1">
        <w:rPr>
          <w:rFonts w:cs="Arial"/>
          <w:sz w:val="22"/>
          <w:szCs w:val="22"/>
          <w:lang w:val="es-CR"/>
        </w:rPr>
        <w:t>AI-OF-054-2022/AL-OF-051-2022,</w:t>
      </w:r>
      <w:r w:rsidR="000A7FDE">
        <w:rPr>
          <w:rFonts w:cs="Arial"/>
          <w:sz w:val="22"/>
          <w:szCs w:val="22"/>
          <w:lang w:val="es-CR"/>
        </w:rPr>
        <w:t xml:space="preserve"> gestione que</w:t>
      </w:r>
      <w:r w:rsidR="000A7FDE" w:rsidRPr="00E25935">
        <w:rPr>
          <w:rFonts w:cs="Arial"/>
          <w:sz w:val="22"/>
          <w:szCs w:val="22"/>
          <w:lang w:val="es-CR"/>
        </w:rPr>
        <w:t xml:space="preserve"> en los contratos</w:t>
      </w:r>
      <w:r w:rsidR="000A7FDE">
        <w:rPr>
          <w:rFonts w:cs="Arial"/>
          <w:sz w:val="22"/>
          <w:szCs w:val="22"/>
          <w:lang w:val="es-CR"/>
        </w:rPr>
        <w:t xml:space="preserve"> </w:t>
      </w:r>
      <w:r w:rsidR="000A7FDE" w:rsidRPr="00E25935">
        <w:rPr>
          <w:rFonts w:cs="Arial"/>
          <w:sz w:val="22"/>
          <w:szCs w:val="22"/>
          <w:lang w:val="es-CR"/>
        </w:rPr>
        <w:t>de administraci</w:t>
      </w:r>
      <w:r w:rsidR="000A7FDE">
        <w:rPr>
          <w:rFonts w:cs="Arial"/>
          <w:sz w:val="22"/>
          <w:szCs w:val="22"/>
          <w:lang w:val="es-CR"/>
        </w:rPr>
        <w:t>ó</w:t>
      </w:r>
      <w:r w:rsidR="000A7FDE" w:rsidRPr="00E25935">
        <w:rPr>
          <w:rFonts w:cs="Arial"/>
          <w:sz w:val="22"/>
          <w:szCs w:val="22"/>
          <w:lang w:val="es-CR"/>
        </w:rPr>
        <w:t xml:space="preserve">n de recursos </w:t>
      </w:r>
      <w:r w:rsidR="000A7FDE">
        <w:rPr>
          <w:rFonts w:cs="Arial"/>
          <w:sz w:val="22"/>
          <w:szCs w:val="22"/>
          <w:lang w:val="es-CR"/>
        </w:rPr>
        <w:t xml:space="preserve">suscritos entre el </w:t>
      </w:r>
      <w:r w:rsidR="000A7FDE" w:rsidRPr="00E25935">
        <w:rPr>
          <w:rFonts w:cs="Arial"/>
          <w:sz w:val="22"/>
          <w:szCs w:val="22"/>
          <w:lang w:val="es-CR"/>
        </w:rPr>
        <w:t>BANHVI</w:t>
      </w:r>
      <w:r w:rsidR="000A7FDE">
        <w:rPr>
          <w:rFonts w:cs="Arial"/>
          <w:sz w:val="22"/>
          <w:szCs w:val="22"/>
          <w:lang w:val="es-CR"/>
        </w:rPr>
        <w:t xml:space="preserve"> y las entidades autorizadas, se incorpore </w:t>
      </w:r>
      <w:r w:rsidR="000A7FDE" w:rsidRPr="00E25935">
        <w:rPr>
          <w:rFonts w:cs="Arial"/>
          <w:sz w:val="22"/>
          <w:szCs w:val="22"/>
          <w:lang w:val="es-CR"/>
        </w:rPr>
        <w:t>una cl</w:t>
      </w:r>
      <w:r w:rsidR="000A7FDE">
        <w:rPr>
          <w:rFonts w:cs="Arial"/>
          <w:sz w:val="22"/>
          <w:szCs w:val="22"/>
          <w:lang w:val="es-CR"/>
        </w:rPr>
        <w:t>á</w:t>
      </w:r>
      <w:r w:rsidR="000A7FDE" w:rsidRPr="00E25935">
        <w:rPr>
          <w:rFonts w:cs="Arial"/>
          <w:sz w:val="22"/>
          <w:szCs w:val="22"/>
          <w:lang w:val="es-CR"/>
        </w:rPr>
        <w:t>usula de multas</w:t>
      </w:r>
      <w:r w:rsidR="000A7FDE">
        <w:rPr>
          <w:rFonts w:cs="Arial"/>
          <w:sz w:val="22"/>
          <w:szCs w:val="22"/>
          <w:lang w:val="es-CR"/>
        </w:rPr>
        <w:t xml:space="preserve"> </w:t>
      </w:r>
      <w:r w:rsidR="000A7FDE" w:rsidRPr="00E25935">
        <w:rPr>
          <w:rFonts w:cs="Arial"/>
          <w:sz w:val="22"/>
          <w:szCs w:val="22"/>
          <w:lang w:val="es-CR"/>
        </w:rPr>
        <w:t xml:space="preserve">por atrasos imputables a las </w:t>
      </w:r>
      <w:r w:rsidR="000A7FDE">
        <w:rPr>
          <w:rFonts w:cs="Arial"/>
          <w:sz w:val="22"/>
          <w:szCs w:val="22"/>
          <w:lang w:val="es-CR"/>
        </w:rPr>
        <w:t>e</w:t>
      </w:r>
      <w:r w:rsidR="000A7FDE" w:rsidRPr="00E25935">
        <w:rPr>
          <w:rFonts w:cs="Arial"/>
          <w:sz w:val="22"/>
          <w:szCs w:val="22"/>
          <w:lang w:val="es-CR"/>
        </w:rPr>
        <w:t>ntidades</w:t>
      </w:r>
      <w:r w:rsidR="000A7FDE">
        <w:rPr>
          <w:rFonts w:cs="Arial"/>
          <w:sz w:val="22"/>
          <w:szCs w:val="22"/>
          <w:lang w:val="es-CR"/>
        </w:rPr>
        <w:t xml:space="preserve"> autorizadas</w:t>
      </w:r>
      <w:r w:rsidR="00A20934">
        <w:rPr>
          <w:rFonts w:cs="Arial"/>
          <w:sz w:val="22"/>
          <w:szCs w:val="22"/>
          <w:lang w:val="es-CR"/>
        </w:rPr>
        <w:t>,</w:t>
      </w:r>
      <w:r w:rsidR="00A20934" w:rsidRPr="00E25935">
        <w:rPr>
          <w:rFonts w:cs="Arial"/>
          <w:sz w:val="22"/>
          <w:szCs w:val="22"/>
          <w:lang w:val="es-CR"/>
        </w:rPr>
        <w:t xml:space="preserve"> en </w:t>
      </w:r>
      <w:r w:rsidR="00A20934">
        <w:rPr>
          <w:rFonts w:cs="Arial"/>
          <w:sz w:val="22"/>
          <w:szCs w:val="22"/>
          <w:lang w:val="es-CR"/>
        </w:rPr>
        <w:t>l</w:t>
      </w:r>
      <w:r w:rsidR="00A20934" w:rsidRPr="00E25935">
        <w:rPr>
          <w:rFonts w:cs="Arial"/>
          <w:sz w:val="22"/>
          <w:szCs w:val="22"/>
          <w:lang w:val="es-CR"/>
        </w:rPr>
        <w:t>a ejecuci</w:t>
      </w:r>
      <w:r w:rsidR="00A20934">
        <w:rPr>
          <w:rFonts w:cs="Arial"/>
          <w:sz w:val="22"/>
          <w:szCs w:val="22"/>
          <w:lang w:val="es-CR"/>
        </w:rPr>
        <w:t>ó</w:t>
      </w:r>
      <w:r w:rsidR="00A20934" w:rsidRPr="00E25935">
        <w:rPr>
          <w:rFonts w:cs="Arial"/>
          <w:sz w:val="22"/>
          <w:szCs w:val="22"/>
          <w:lang w:val="es-CR"/>
        </w:rPr>
        <w:t xml:space="preserve">n </w:t>
      </w:r>
      <w:r w:rsidR="00A20934">
        <w:rPr>
          <w:rFonts w:cs="Arial"/>
          <w:sz w:val="22"/>
          <w:szCs w:val="22"/>
          <w:lang w:val="es-CR"/>
        </w:rPr>
        <w:t xml:space="preserve">de los proyectos </w:t>
      </w:r>
      <w:r w:rsidR="00A20934" w:rsidRPr="00E25935">
        <w:rPr>
          <w:rFonts w:cs="Arial"/>
          <w:sz w:val="22"/>
          <w:szCs w:val="22"/>
          <w:lang w:val="es-CR"/>
        </w:rPr>
        <w:t>y de</w:t>
      </w:r>
      <w:r w:rsidR="00A20934">
        <w:rPr>
          <w:rFonts w:cs="Arial"/>
          <w:sz w:val="22"/>
          <w:szCs w:val="22"/>
          <w:lang w:val="es-CR"/>
        </w:rPr>
        <w:t xml:space="preserve"> los</w:t>
      </w:r>
      <w:r w:rsidR="00A20934" w:rsidRPr="00E25935">
        <w:rPr>
          <w:rFonts w:cs="Arial"/>
          <w:sz w:val="22"/>
          <w:szCs w:val="22"/>
          <w:lang w:val="es-CR"/>
        </w:rPr>
        <w:t xml:space="preserve"> contrato</w:t>
      </w:r>
      <w:r w:rsidR="00A20934">
        <w:rPr>
          <w:rFonts w:cs="Arial"/>
          <w:sz w:val="22"/>
          <w:szCs w:val="22"/>
          <w:lang w:val="es-CR"/>
        </w:rPr>
        <w:t>s</w:t>
      </w:r>
      <w:r w:rsidR="00A20934" w:rsidRPr="00E25935">
        <w:rPr>
          <w:rFonts w:cs="Arial"/>
          <w:sz w:val="22"/>
          <w:szCs w:val="22"/>
          <w:lang w:val="es-CR"/>
        </w:rPr>
        <w:t xml:space="preserve"> de administraci</w:t>
      </w:r>
      <w:r w:rsidR="00A20934">
        <w:rPr>
          <w:rFonts w:cs="Arial"/>
          <w:sz w:val="22"/>
          <w:szCs w:val="22"/>
          <w:lang w:val="es-CR"/>
        </w:rPr>
        <w:t>ó</w:t>
      </w:r>
      <w:r w:rsidR="00A20934" w:rsidRPr="00E25935">
        <w:rPr>
          <w:rFonts w:cs="Arial"/>
          <w:sz w:val="22"/>
          <w:szCs w:val="22"/>
          <w:lang w:val="es-CR"/>
        </w:rPr>
        <w:t>n</w:t>
      </w:r>
      <w:r w:rsidR="00A20934">
        <w:rPr>
          <w:rFonts w:cs="Arial"/>
          <w:sz w:val="22"/>
          <w:szCs w:val="22"/>
          <w:lang w:val="es-CR"/>
        </w:rPr>
        <w:t xml:space="preserve">.  Lo anterior, según se consigna en el </w:t>
      </w:r>
      <w:r w:rsidR="00A20934" w:rsidRPr="00A20934">
        <w:rPr>
          <w:rFonts w:cs="Arial"/>
          <w:b/>
          <w:bCs/>
          <w:sz w:val="22"/>
          <w:szCs w:val="22"/>
          <w:lang w:val="es-CR"/>
        </w:rPr>
        <w:t>Acuerdo N° 14</w:t>
      </w:r>
      <w:r w:rsidR="00A20934">
        <w:rPr>
          <w:rFonts w:cs="Arial"/>
          <w:sz w:val="22"/>
          <w:szCs w:val="22"/>
          <w:lang w:val="es-CR"/>
        </w:rPr>
        <w:t xml:space="preserve"> que se anexa a esta minuta.</w:t>
      </w:r>
    </w:p>
    <w:p w14:paraId="50AA9E21" w14:textId="345F7AAE"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3C8130EE" w14:textId="77777777" w:rsidR="009D03FE" w:rsidRDefault="009D03FE" w:rsidP="002D0146">
      <w:pPr>
        <w:spacing w:line="360" w:lineRule="auto"/>
        <w:jc w:val="both"/>
        <w:rPr>
          <w:rFonts w:cs="Arial"/>
          <w:b/>
          <w:bCs/>
          <w:sz w:val="22"/>
          <w:szCs w:val="22"/>
          <w:u w:val="single"/>
          <w:lang w:val="es-ES_tradnl"/>
        </w:rPr>
      </w:pPr>
    </w:p>
    <w:p w14:paraId="433EE53D" w14:textId="4D9CF789"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16° </w:t>
      </w:r>
      <w:r w:rsidR="00A3118F" w:rsidRPr="00A3118F">
        <w:rPr>
          <w:rFonts w:cs="Arial"/>
          <w:b/>
          <w:bCs/>
          <w:sz w:val="22"/>
          <w:u w:val="single"/>
          <w:lang w:val="es-ES_tradnl"/>
        </w:rPr>
        <w:t>Criterio legal sobre el derecho de la población indígena, de ser consultada respecto a la aplicación de tipologías constructivas de vivienda</w:t>
      </w:r>
    </w:p>
    <w:p w14:paraId="5EED39A3" w14:textId="77777777" w:rsidR="009D03FE" w:rsidRDefault="009D03FE" w:rsidP="009D03FE">
      <w:pPr>
        <w:spacing w:line="360" w:lineRule="auto"/>
        <w:jc w:val="both"/>
        <w:rPr>
          <w:rFonts w:cs="Arial"/>
          <w:sz w:val="22"/>
          <w:szCs w:val="22"/>
        </w:rPr>
      </w:pPr>
    </w:p>
    <w:p w14:paraId="61A64E35" w14:textId="7CC18CDB" w:rsidR="00B2227E" w:rsidRDefault="009D03FE" w:rsidP="009D03FE">
      <w:pPr>
        <w:spacing w:line="360" w:lineRule="auto"/>
        <w:jc w:val="both"/>
        <w:rPr>
          <w:rFonts w:cs="Arial"/>
          <w:sz w:val="22"/>
          <w:szCs w:val="22"/>
        </w:rPr>
      </w:pPr>
      <w:r w:rsidRPr="0039311E">
        <w:rPr>
          <w:rFonts w:cs="Arial"/>
          <w:sz w:val="22"/>
          <w:u w:val="single"/>
          <w:lang w:val="es-ES_tradnl"/>
        </w:rPr>
        <w:t xml:space="preserve">Minuto </w:t>
      </w:r>
      <w:r w:rsidR="000F239A">
        <w:rPr>
          <w:rFonts w:cs="Arial"/>
          <w:sz w:val="22"/>
          <w:u w:val="single"/>
          <w:lang w:val="es-ES_tradnl"/>
        </w:rPr>
        <w:t>23</w:t>
      </w:r>
      <w:r w:rsidRPr="0039311E">
        <w:rPr>
          <w:rFonts w:cs="Arial"/>
          <w:sz w:val="22"/>
          <w:u w:val="single"/>
          <w:lang w:val="es-ES_tradnl"/>
        </w:rPr>
        <w:t>:</w:t>
      </w:r>
      <w:r w:rsidR="000F239A">
        <w:rPr>
          <w:rFonts w:cs="Arial"/>
          <w:sz w:val="22"/>
          <w:u w:val="single"/>
          <w:lang w:val="es-ES_tradnl"/>
        </w:rPr>
        <w:t>4</w:t>
      </w:r>
      <w:r w:rsidR="002F3DC5">
        <w:rPr>
          <w:rFonts w:cs="Arial"/>
          <w:sz w:val="22"/>
          <w:u w:val="single"/>
          <w:lang w:val="es-ES_tradnl"/>
        </w:rPr>
        <w:t>8</w:t>
      </w:r>
      <w:r w:rsidR="00FA1BB7">
        <w:rPr>
          <w:rFonts w:cs="Arial"/>
          <w:sz w:val="22"/>
          <w:u w:val="single"/>
          <w:lang w:val="es-ES_tradnl"/>
        </w:rPr>
        <w:t xml:space="preserve"> (grabación B)</w:t>
      </w:r>
      <w:r>
        <w:rPr>
          <w:rFonts w:cs="Arial"/>
          <w:sz w:val="22"/>
          <w:lang w:val="es-ES_tradnl"/>
        </w:rPr>
        <w:t xml:space="preserve"> Se conoce el oficio </w:t>
      </w:r>
      <w:r w:rsidR="00B2227E">
        <w:rPr>
          <w:rFonts w:cs="Arial"/>
          <w:sz w:val="22"/>
          <w:lang w:val="es-ES_tradnl"/>
        </w:rPr>
        <w:t xml:space="preserve">AL-OF-064-2022 del 02 de mayo de 2022, mediante el cual, atendiendo lo requerido en el acuerdo N° 1 de la sesión 32-2022, del pasado 28 de abril, la Asesoría Legal </w:t>
      </w:r>
      <w:r w:rsidR="00323826">
        <w:rPr>
          <w:rFonts w:cs="Arial"/>
          <w:sz w:val="22"/>
          <w:lang w:val="es-ES_tradnl"/>
        </w:rPr>
        <w:t>rinde dictamen sobre</w:t>
      </w:r>
      <w:r w:rsidR="00B2227E" w:rsidRPr="00B2227E">
        <w:rPr>
          <w:rFonts w:cs="Arial"/>
          <w:sz w:val="22"/>
          <w:szCs w:val="22"/>
        </w:rPr>
        <w:t xml:space="preserve"> la viabilidad jurídica de aplicar la Directriz N° 27</w:t>
      </w:r>
      <w:r w:rsidR="00323826">
        <w:rPr>
          <w:rFonts w:cs="Arial"/>
          <w:sz w:val="22"/>
          <w:szCs w:val="22"/>
        </w:rPr>
        <w:t xml:space="preserve"> </w:t>
      </w:r>
      <w:r w:rsidR="00323826" w:rsidRPr="00323826">
        <w:rPr>
          <w:rFonts w:cs="Arial"/>
          <w:b/>
          <w:bCs/>
          <w:sz w:val="22"/>
          <w:szCs w:val="22"/>
          <w:lang w:val="es-CR"/>
        </w:rPr>
        <w:t>“</w:t>
      </w:r>
      <w:r w:rsidR="00323826" w:rsidRPr="00323826">
        <w:rPr>
          <w:rFonts w:cs="Arial"/>
          <w:sz w:val="22"/>
          <w:szCs w:val="22"/>
          <w:lang w:val="es-CR"/>
        </w:rPr>
        <w:t>Especificaciones técnicas y lineamientos para la escogencia de tipologías arquitectónicas para la construcción de vivienda y obras de urbanización”</w:t>
      </w:r>
      <w:r w:rsidR="00B2227E" w:rsidRPr="00B2227E">
        <w:rPr>
          <w:rFonts w:cs="Arial"/>
          <w:sz w:val="22"/>
          <w:szCs w:val="22"/>
        </w:rPr>
        <w:t>, en lo que respecta a la tipología constructiva de las viviendas en territorios indígenas, en función de lo establecido en el Convenio Internacional sobre Pueblos Tribales en Países Independientes, Ley 7316.</w:t>
      </w:r>
      <w:r w:rsidR="00323826">
        <w:rPr>
          <w:rFonts w:cs="Arial"/>
          <w:sz w:val="22"/>
          <w:szCs w:val="22"/>
        </w:rPr>
        <w:t xml:space="preserve">  Dicho documento se adjunta al expediente del acta.</w:t>
      </w:r>
    </w:p>
    <w:p w14:paraId="514483F1" w14:textId="4C86A1A5" w:rsidR="00323826" w:rsidRDefault="00323826" w:rsidP="009D03FE">
      <w:pPr>
        <w:spacing w:line="360" w:lineRule="auto"/>
        <w:jc w:val="both"/>
        <w:rPr>
          <w:rFonts w:cs="Arial"/>
          <w:sz w:val="22"/>
          <w:szCs w:val="22"/>
        </w:rPr>
      </w:pPr>
    </w:p>
    <w:p w14:paraId="1284D967" w14:textId="77777777" w:rsidR="00323826" w:rsidRDefault="00323826" w:rsidP="009D03FE">
      <w:pPr>
        <w:spacing w:line="360" w:lineRule="auto"/>
        <w:jc w:val="both"/>
        <w:rPr>
          <w:rFonts w:cs="Arial"/>
          <w:sz w:val="22"/>
          <w:szCs w:val="22"/>
        </w:rPr>
      </w:pPr>
      <w:r>
        <w:rPr>
          <w:rFonts w:cs="Arial"/>
          <w:sz w:val="22"/>
          <w:szCs w:val="22"/>
        </w:rPr>
        <w:t>La licenciada Masís Calderón expone el contenido de dicho dictamen, concluyendo, en resumen, lo siguiente:</w:t>
      </w:r>
    </w:p>
    <w:p w14:paraId="74278149" w14:textId="7555A0E1" w:rsidR="00323826" w:rsidRPr="00323826" w:rsidRDefault="00323826" w:rsidP="00323826">
      <w:pPr>
        <w:spacing w:line="360" w:lineRule="auto"/>
        <w:jc w:val="both"/>
        <w:rPr>
          <w:rFonts w:cs="Arial"/>
          <w:sz w:val="22"/>
          <w:szCs w:val="22"/>
          <w:lang w:val="es-CR"/>
        </w:rPr>
      </w:pPr>
      <w:r>
        <w:rPr>
          <w:rFonts w:cs="Arial"/>
          <w:sz w:val="22"/>
          <w:szCs w:val="22"/>
        </w:rPr>
        <w:t xml:space="preserve">a) </w:t>
      </w:r>
      <w:r w:rsidRPr="00323826">
        <w:rPr>
          <w:rFonts w:cs="Arial"/>
          <w:sz w:val="22"/>
          <w:szCs w:val="22"/>
          <w:lang w:val="es-CR"/>
        </w:rPr>
        <w:t xml:space="preserve">Por reserva de ley, es deber de la Administración Pública cumplir con el derecho de consulta pública del que gozan las comunidades indígenas. </w:t>
      </w:r>
    </w:p>
    <w:p w14:paraId="55E2C963" w14:textId="246A0D8A" w:rsidR="00323826" w:rsidRPr="00323826" w:rsidRDefault="00323826" w:rsidP="00323826">
      <w:pPr>
        <w:spacing w:line="360" w:lineRule="auto"/>
        <w:jc w:val="both"/>
        <w:rPr>
          <w:rFonts w:cs="Arial"/>
          <w:sz w:val="22"/>
          <w:szCs w:val="22"/>
          <w:lang w:val="es-CR"/>
        </w:rPr>
      </w:pPr>
      <w:r>
        <w:rPr>
          <w:rFonts w:cs="Arial"/>
          <w:sz w:val="22"/>
          <w:szCs w:val="22"/>
        </w:rPr>
        <w:t xml:space="preserve">b) Lo dispuesto </w:t>
      </w:r>
      <w:r w:rsidRPr="00323826">
        <w:rPr>
          <w:rFonts w:cs="Arial"/>
          <w:sz w:val="22"/>
          <w:szCs w:val="22"/>
          <w:lang w:val="es-CR"/>
        </w:rPr>
        <w:t xml:space="preserve">en la Directriz </w:t>
      </w:r>
      <w:r>
        <w:rPr>
          <w:rFonts w:cs="Arial"/>
          <w:sz w:val="22"/>
          <w:szCs w:val="22"/>
          <w:lang w:val="es-CR"/>
        </w:rPr>
        <w:t xml:space="preserve">N° </w:t>
      </w:r>
      <w:r w:rsidRPr="00323826">
        <w:rPr>
          <w:rFonts w:cs="Arial"/>
          <w:sz w:val="22"/>
          <w:szCs w:val="22"/>
          <w:lang w:val="es-CR"/>
        </w:rPr>
        <w:t xml:space="preserve">27 </w:t>
      </w:r>
      <w:r w:rsidR="002F3DC5">
        <w:rPr>
          <w:rFonts w:cs="Arial"/>
          <w:sz w:val="22"/>
          <w:szCs w:val="22"/>
          <w:lang w:val="es-CR"/>
        </w:rPr>
        <w:t xml:space="preserve">con </w:t>
      </w:r>
      <w:r w:rsidRPr="00323826">
        <w:rPr>
          <w:rFonts w:cs="Arial"/>
          <w:sz w:val="22"/>
          <w:szCs w:val="22"/>
          <w:lang w:val="es-CR"/>
        </w:rPr>
        <w:t>respecto a las viviendas de comunidades indígenas, debió ser consultado a los pueblos interesados, mediante procedimientos apropiados y</w:t>
      </w:r>
      <w:r>
        <w:rPr>
          <w:rFonts w:cs="Arial"/>
          <w:sz w:val="22"/>
          <w:szCs w:val="22"/>
          <w:lang w:val="es-CR"/>
        </w:rPr>
        <w:t>,</w:t>
      </w:r>
      <w:r w:rsidRPr="00323826">
        <w:rPr>
          <w:rFonts w:cs="Arial"/>
          <w:sz w:val="22"/>
          <w:szCs w:val="22"/>
          <w:lang w:val="es-CR"/>
        </w:rPr>
        <w:t xml:space="preserve"> en particular</w:t>
      </w:r>
      <w:r>
        <w:rPr>
          <w:rFonts w:cs="Arial"/>
          <w:sz w:val="22"/>
          <w:szCs w:val="22"/>
          <w:lang w:val="es-CR"/>
        </w:rPr>
        <w:t>,</w:t>
      </w:r>
      <w:r w:rsidRPr="00323826">
        <w:rPr>
          <w:rFonts w:cs="Arial"/>
          <w:sz w:val="22"/>
          <w:szCs w:val="22"/>
          <w:lang w:val="es-CR"/>
        </w:rPr>
        <w:t xml:space="preserve"> a través de sus instituciones representativas. </w:t>
      </w:r>
    </w:p>
    <w:p w14:paraId="7854CD87" w14:textId="64FE2A36" w:rsidR="00323826" w:rsidRPr="00323826" w:rsidRDefault="00323826" w:rsidP="00323826">
      <w:pPr>
        <w:spacing w:line="360" w:lineRule="auto"/>
        <w:jc w:val="both"/>
        <w:rPr>
          <w:rFonts w:cs="Arial"/>
          <w:sz w:val="22"/>
          <w:szCs w:val="22"/>
          <w:lang w:val="es-CR"/>
        </w:rPr>
      </w:pPr>
      <w:r w:rsidRPr="00323826">
        <w:rPr>
          <w:rFonts w:cs="Arial"/>
          <w:sz w:val="22"/>
          <w:szCs w:val="22"/>
          <w:lang w:val="es-CR"/>
        </w:rPr>
        <w:lastRenderedPageBreak/>
        <w:t>c)</w:t>
      </w:r>
      <w:r>
        <w:rPr>
          <w:rFonts w:cs="Arial"/>
          <w:b/>
          <w:bCs/>
          <w:sz w:val="22"/>
          <w:szCs w:val="22"/>
          <w:lang w:val="es-CR"/>
        </w:rPr>
        <w:t xml:space="preserve"> </w:t>
      </w:r>
      <w:r>
        <w:rPr>
          <w:rFonts w:cs="Arial"/>
          <w:sz w:val="22"/>
          <w:szCs w:val="22"/>
          <w:lang w:val="es-CR"/>
        </w:rPr>
        <w:t xml:space="preserve">La </w:t>
      </w:r>
      <w:r w:rsidRPr="00323826">
        <w:rPr>
          <w:rFonts w:cs="Arial"/>
          <w:sz w:val="22"/>
          <w:szCs w:val="22"/>
          <w:lang w:val="es-CR"/>
        </w:rPr>
        <w:t xml:space="preserve">citada Directriz no dicta lineamientos vinculantes sobre tipologías constructivas de viviendas indígenas, no dispone una lista taxativa de materiales ni estilos constructivos, por el contrario, otorga al constructor la posibilidad de seleccionar </w:t>
      </w:r>
      <w:r w:rsidR="002F3DC5">
        <w:rPr>
          <w:rFonts w:cs="Arial"/>
          <w:sz w:val="22"/>
          <w:szCs w:val="22"/>
          <w:lang w:val="es-CR"/>
        </w:rPr>
        <w:t>acerca de</w:t>
      </w:r>
      <w:r w:rsidRPr="00323826">
        <w:rPr>
          <w:rFonts w:cs="Arial"/>
          <w:sz w:val="22"/>
          <w:szCs w:val="22"/>
          <w:lang w:val="es-CR"/>
        </w:rPr>
        <w:t xml:space="preserve"> esos aspectos. </w:t>
      </w:r>
    </w:p>
    <w:p w14:paraId="06DAA449" w14:textId="77777777" w:rsidR="002F3DC5" w:rsidRDefault="00323826" w:rsidP="00323826">
      <w:pPr>
        <w:spacing w:line="360" w:lineRule="auto"/>
        <w:jc w:val="both"/>
        <w:rPr>
          <w:rFonts w:cs="Arial"/>
          <w:sz w:val="22"/>
          <w:szCs w:val="22"/>
          <w:lang w:val="es-CR"/>
        </w:rPr>
      </w:pPr>
      <w:r>
        <w:rPr>
          <w:rFonts w:cs="Arial"/>
          <w:sz w:val="22"/>
          <w:szCs w:val="22"/>
          <w:lang w:val="es-CR"/>
        </w:rPr>
        <w:t>d) Al no haber</w:t>
      </w:r>
      <w:r w:rsidRPr="00323826">
        <w:rPr>
          <w:rFonts w:cs="Arial"/>
          <w:sz w:val="22"/>
          <w:szCs w:val="22"/>
          <w:lang w:val="es-CR"/>
        </w:rPr>
        <w:t xml:space="preserve"> sido consultada a las comunidades indígenas, podríamos estar ante una evidente violación al derecho de consulta que les asiste y una evidente acción de inconstitucional</w:t>
      </w:r>
      <w:r w:rsidR="002F3DC5">
        <w:rPr>
          <w:rFonts w:cs="Arial"/>
          <w:sz w:val="22"/>
          <w:szCs w:val="22"/>
          <w:lang w:val="es-CR"/>
        </w:rPr>
        <w:t>idad.</w:t>
      </w:r>
    </w:p>
    <w:p w14:paraId="6C491888" w14:textId="56C0DDAC" w:rsidR="00323826" w:rsidRPr="00323826" w:rsidRDefault="002F3DC5" w:rsidP="00323826">
      <w:pPr>
        <w:spacing w:line="360" w:lineRule="auto"/>
        <w:jc w:val="both"/>
        <w:rPr>
          <w:rFonts w:cs="Arial"/>
          <w:sz w:val="22"/>
          <w:szCs w:val="22"/>
          <w:lang w:val="es-CR"/>
        </w:rPr>
      </w:pPr>
      <w:r>
        <w:rPr>
          <w:rFonts w:cs="Arial"/>
          <w:sz w:val="22"/>
          <w:szCs w:val="22"/>
          <w:lang w:val="es-CR"/>
        </w:rPr>
        <w:t xml:space="preserve">e) </w:t>
      </w:r>
      <w:r w:rsidR="00323826" w:rsidRPr="00323826">
        <w:rPr>
          <w:rFonts w:cs="Arial"/>
          <w:sz w:val="22"/>
          <w:szCs w:val="22"/>
          <w:lang w:val="es-CR"/>
        </w:rPr>
        <w:t>E</w:t>
      </w:r>
      <w:r>
        <w:rPr>
          <w:rFonts w:cs="Arial"/>
          <w:sz w:val="22"/>
          <w:szCs w:val="22"/>
          <w:lang w:val="es-CR"/>
        </w:rPr>
        <w:t>s</w:t>
      </w:r>
      <w:r w:rsidR="00323826" w:rsidRPr="00323826">
        <w:rPr>
          <w:rFonts w:cs="Arial"/>
          <w:sz w:val="22"/>
          <w:szCs w:val="22"/>
          <w:lang w:val="es-CR"/>
        </w:rPr>
        <w:t xml:space="preserve"> totalmente legal y viable para la Administración</w:t>
      </w:r>
      <w:r>
        <w:rPr>
          <w:rFonts w:cs="Arial"/>
          <w:sz w:val="22"/>
          <w:szCs w:val="22"/>
          <w:lang w:val="es-CR"/>
        </w:rPr>
        <w:t>,</w:t>
      </w:r>
      <w:r w:rsidR="00323826" w:rsidRPr="00323826">
        <w:rPr>
          <w:rFonts w:cs="Arial"/>
          <w:sz w:val="22"/>
          <w:szCs w:val="22"/>
          <w:lang w:val="es-CR"/>
        </w:rPr>
        <w:t xml:space="preserve"> realizar una interpretación administrativa acorde y congruente con el principio de legalidad, y proced</w:t>
      </w:r>
      <w:r w:rsidR="00853669">
        <w:rPr>
          <w:rFonts w:cs="Arial"/>
          <w:sz w:val="22"/>
          <w:szCs w:val="22"/>
          <w:lang w:val="es-CR"/>
        </w:rPr>
        <w:t>er</w:t>
      </w:r>
      <w:r w:rsidR="00323826" w:rsidRPr="00323826">
        <w:rPr>
          <w:rFonts w:cs="Arial"/>
          <w:sz w:val="22"/>
          <w:szCs w:val="22"/>
          <w:lang w:val="es-CR"/>
        </w:rPr>
        <w:t xml:space="preserve"> a desaplicar lo dispuesto para las viviendas indígenas en la citada norma.</w:t>
      </w:r>
    </w:p>
    <w:p w14:paraId="268430B3" w14:textId="384D0903" w:rsidR="00323826" w:rsidRDefault="00323826" w:rsidP="009D03FE">
      <w:pPr>
        <w:spacing w:line="360" w:lineRule="auto"/>
        <w:jc w:val="both"/>
        <w:rPr>
          <w:rFonts w:cs="Arial"/>
          <w:sz w:val="22"/>
          <w:szCs w:val="22"/>
        </w:rPr>
      </w:pPr>
    </w:p>
    <w:p w14:paraId="7E5F8497" w14:textId="7F7D2434" w:rsidR="00323826" w:rsidRDefault="007C7BF1" w:rsidP="009D03FE">
      <w:pPr>
        <w:spacing w:line="360" w:lineRule="auto"/>
        <w:jc w:val="both"/>
        <w:rPr>
          <w:rFonts w:cs="Arial"/>
          <w:sz w:val="22"/>
          <w:szCs w:val="22"/>
        </w:rPr>
      </w:pPr>
      <w:r w:rsidRPr="00A25DB7">
        <w:rPr>
          <w:rFonts w:cs="Arial"/>
          <w:sz w:val="22"/>
          <w:u w:val="single"/>
          <w:lang w:val="es-ES_tradnl"/>
        </w:rPr>
        <w:t xml:space="preserve">Minuto </w:t>
      </w:r>
      <w:r>
        <w:rPr>
          <w:rFonts w:cs="Arial"/>
          <w:sz w:val="22"/>
          <w:u w:val="single"/>
          <w:lang w:val="es-ES_tradnl"/>
        </w:rPr>
        <w:t>35</w:t>
      </w:r>
      <w:r w:rsidRPr="00A25DB7">
        <w:rPr>
          <w:rFonts w:cs="Arial"/>
          <w:sz w:val="22"/>
          <w:u w:val="single"/>
          <w:lang w:val="es-ES_tradnl"/>
        </w:rPr>
        <w:t>:</w:t>
      </w:r>
      <w:r>
        <w:rPr>
          <w:rFonts w:cs="Arial"/>
          <w:sz w:val="22"/>
          <w:u w:val="single"/>
          <w:lang w:val="es-ES_tradnl"/>
        </w:rPr>
        <w:t>38 (grabación B)</w:t>
      </w:r>
      <w:r>
        <w:rPr>
          <w:rFonts w:cs="Arial"/>
          <w:sz w:val="22"/>
          <w:lang w:val="es-ES_tradnl"/>
        </w:rPr>
        <w:t xml:space="preserve"> </w:t>
      </w:r>
      <w:r w:rsidR="007D1C02">
        <w:rPr>
          <w:rFonts w:cs="Arial"/>
          <w:sz w:val="22"/>
          <w:lang w:val="es-ES_tradnl"/>
        </w:rPr>
        <w:t>La licenciada Masís Calderón atiende varias consultas y observaciones de los señores Directores sobre el referido criterio jurídico</w:t>
      </w:r>
      <w:r w:rsidR="00265FE0">
        <w:rPr>
          <w:rFonts w:cs="Arial"/>
          <w:sz w:val="22"/>
          <w:lang w:val="es-ES_tradnl"/>
        </w:rPr>
        <w:t xml:space="preserve"> y, entre otras cosas, se hace ver que </w:t>
      </w:r>
      <w:r w:rsidR="00D86009">
        <w:rPr>
          <w:rFonts w:cs="Arial"/>
          <w:sz w:val="22"/>
          <w:lang w:val="es-ES_tradnl"/>
        </w:rPr>
        <w:t xml:space="preserve">aunque el criterio de la Asesoría Legal es muy claro, también es </w:t>
      </w:r>
      <w:r w:rsidR="00E65A28">
        <w:rPr>
          <w:rFonts w:cs="Arial"/>
          <w:sz w:val="22"/>
          <w:lang w:val="es-ES_tradnl"/>
        </w:rPr>
        <w:t xml:space="preserve">muy razonable y </w:t>
      </w:r>
      <w:r w:rsidR="00013344">
        <w:rPr>
          <w:rFonts w:cs="Arial"/>
          <w:sz w:val="22"/>
          <w:lang w:val="es-ES_tradnl"/>
        </w:rPr>
        <w:t xml:space="preserve">justificable el </w:t>
      </w:r>
      <w:r w:rsidR="00D86009">
        <w:rPr>
          <w:rFonts w:cs="Arial"/>
          <w:sz w:val="22"/>
          <w:lang w:val="es-ES_tradnl"/>
        </w:rPr>
        <w:t>objetivo de la Directriz N° 27</w:t>
      </w:r>
      <w:r w:rsidR="00013344">
        <w:rPr>
          <w:rFonts w:cs="Arial"/>
          <w:sz w:val="22"/>
          <w:lang w:val="es-ES_tradnl"/>
        </w:rPr>
        <w:t>,</w:t>
      </w:r>
      <w:r w:rsidR="00D86009">
        <w:rPr>
          <w:rFonts w:cs="Arial"/>
          <w:sz w:val="22"/>
          <w:lang w:val="es-ES_tradnl"/>
        </w:rPr>
        <w:t xml:space="preserve"> en cuanto a la</w:t>
      </w:r>
      <w:r w:rsidR="00013344">
        <w:rPr>
          <w:rFonts w:cs="Arial"/>
          <w:sz w:val="22"/>
          <w:lang w:val="es-ES_tradnl"/>
        </w:rPr>
        <w:t xml:space="preserve">s tipologías constructivas de las </w:t>
      </w:r>
      <w:r w:rsidR="00D86009">
        <w:rPr>
          <w:rFonts w:cs="Arial"/>
          <w:sz w:val="22"/>
          <w:lang w:val="es-ES_tradnl"/>
        </w:rPr>
        <w:t xml:space="preserve">viviendas </w:t>
      </w:r>
      <w:r w:rsidR="00013344">
        <w:rPr>
          <w:rFonts w:cs="Arial"/>
          <w:sz w:val="22"/>
          <w:lang w:val="es-ES_tradnl"/>
        </w:rPr>
        <w:t xml:space="preserve">a construir </w:t>
      </w:r>
      <w:r w:rsidR="00D86009">
        <w:rPr>
          <w:rFonts w:cs="Arial"/>
          <w:sz w:val="22"/>
          <w:lang w:val="es-ES_tradnl"/>
        </w:rPr>
        <w:t xml:space="preserve">en territorios indígenas, </w:t>
      </w:r>
      <w:r w:rsidR="008467E4">
        <w:rPr>
          <w:rFonts w:cs="Arial"/>
          <w:sz w:val="22"/>
          <w:lang w:val="es-ES_tradnl"/>
        </w:rPr>
        <w:t xml:space="preserve">y de ahí la conveniencia de considerar este tema en la normativa del </w:t>
      </w:r>
      <w:r w:rsidR="008467E4" w:rsidRPr="008467E4">
        <w:rPr>
          <w:rFonts w:cs="Arial"/>
          <w:sz w:val="22"/>
          <w:szCs w:val="22"/>
          <w:lang w:val="es-ES_tradnl"/>
        </w:rPr>
        <w:t>Sistema Financiero Nacional para la Vivienda</w:t>
      </w:r>
      <w:r w:rsidR="00013344">
        <w:rPr>
          <w:rFonts w:cs="Arial"/>
          <w:sz w:val="22"/>
          <w:szCs w:val="22"/>
          <w:lang w:val="es-ES_tradnl"/>
        </w:rPr>
        <w:t>.</w:t>
      </w:r>
    </w:p>
    <w:p w14:paraId="1B182419" w14:textId="77777777" w:rsidR="009D03FE" w:rsidRDefault="009D03FE" w:rsidP="009D03FE">
      <w:pPr>
        <w:spacing w:line="360" w:lineRule="auto"/>
        <w:jc w:val="both"/>
        <w:rPr>
          <w:rFonts w:cs="Arial"/>
          <w:sz w:val="22"/>
          <w:lang w:val="es-ES_tradnl"/>
        </w:rPr>
      </w:pPr>
    </w:p>
    <w:p w14:paraId="082D94B9" w14:textId="461A17FB" w:rsidR="009D03FE" w:rsidRDefault="009D03FE" w:rsidP="009D03FE">
      <w:pPr>
        <w:spacing w:line="360" w:lineRule="auto"/>
        <w:jc w:val="both"/>
        <w:rPr>
          <w:rFonts w:cs="Arial"/>
          <w:sz w:val="22"/>
          <w:lang w:val="es-ES_tradnl"/>
        </w:rPr>
      </w:pPr>
      <w:r>
        <w:rPr>
          <w:rFonts w:cs="Arial"/>
          <w:sz w:val="22"/>
          <w:u w:val="single"/>
          <w:lang w:val="es-ES_tradnl"/>
        </w:rPr>
        <w:t xml:space="preserve">Minuto </w:t>
      </w:r>
      <w:r w:rsidR="00013344">
        <w:rPr>
          <w:rFonts w:cs="Arial"/>
          <w:sz w:val="22"/>
          <w:u w:val="single"/>
          <w:lang w:val="es-ES_tradnl"/>
        </w:rPr>
        <w:t>59</w:t>
      </w:r>
      <w:r w:rsidRPr="0039311E">
        <w:rPr>
          <w:rFonts w:cs="Arial"/>
          <w:sz w:val="22"/>
          <w:u w:val="single"/>
          <w:lang w:val="es-ES_tradnl"/>
        </w:rPr>
        <w:t>:</w:t>
      </w:r>
      <w:r w:rsidR="00013344">
        <w:rPr>
          <w:rFonts w:cs="Arial"/>
          <w:sz w:val="22"/>
          <w:u w:val="single"/>
          <w:lang w:val="es-ES_tradnl"/>
        </w:rPr>
        <w:t>53</w:t>
      </w:r>
      <w:r w:rsidR="00612E84">
        <w:rPr>
          <w:rFonts w:cs="Arial"/>
          <w:sz w:val="22"/>
          <w:u w:val="single"/>
          <w:lang w:val="es-ES_tradnl"/>
        </w:rPr>
        <w:t xml:space="preserve"> (grabación B)</w:t>
      </w:r>
      <w:r>
        <w:rPr>
          <w:rFonts w:cs="Arial"/>
          <w:sz w:val="22"/>
          <w:lang w:val="es-ES_tradnl"/>
        </w:rPr>
        <w:t xml:space="preserve"> L</w:t>
      </w:r>
      <w:r w:rsidR="00013344">
        <w:rPr>
          <w:rFonts w:cs="Arial"/>
          <w:sz w:val="22"/>
          <w:lang w:val="es-ES_tradnl"/>
        </w:rPr>
        <w:t xml:space="preserve">a </w:t>
      </w:r>
      <w:r w:rsidR="00013344" w:rsidRPr="00013344">
        <w:rPr>
          <w:rFonts w:cs="Arial"/>
          <w:sz w:val="22"/>
          <w:lang w:val="es-ES_tradnl"/>
        </w:rPr>
        <w:t>Junta Directiva</w:t>
      </w:r>
      <w:r w:rsidR="00013344">
        <w:rPr>
          <w:rFonts w:cs="Arial"/>
          <w:sz w:val="22"/>
          <w:lang w:val="es-ES_tradnl"/>
        </w:rPr>
        <w:t xml:space="preserve"> da por conocido el referido dictamen de la Asesoría Legal</w:t>
      </w:r>
      <w:r w:rsidR="00780171">
        <w:rPr>
          <w:rFonts w:cs="Arial"/>
          <w:sz w:val="22"/>
          <w:lang w:val="es-ES_tradnl"/>
        </w:rPr>
        <w:t xml:space="preserve">, disponiendo que </w:t>
      </w:r>
      <w:r w:rsidR="00612E84">
        <w:rPr>
          <w:rFonts w:cs="Arial"/>
          <w:sz w:val="22"/>
          <w:lang w:val="es-ES_tradnl"/>
        </w:rPr>
        <w:t xml:space="preserve">la discusión de </w:t>
      </w:r>
      <w:r w:rsidR="00780171">
        <w:rPr>
          <w:rFonts w:cs="Arial"/>
          <w:sz w:val="22"/>
          <w:lang w:val="es-ES_tradnl"/>
        </w:rPr>
        <w:t xml:space="preserve">este asunto sea </w:t>
      </w:r>
      <w:r w:rsidR="000C142E">
        <w:rPr>
          <w:rFonts w:cs="Arial"/>
          <w:sz w:val="22"/>
          <w:lang w:val="es-ES_tradnl"/>
        </w:rPr>
        <w:t>retomada</w:t>
      </w:r>
      <w:r w:rsidR="00780171">
        <w:rPr>
          <w:rFonts w:cs="Arial"/>
          <w:sz w:val="22"/>
          <w:lang w:val="es-ES_tradnl"/>
        </w:rPr>
        <w:t xml:space="preserve"> cuando, en una próxima sesión, se conozca la solicitud de financiamiento de </w:t>
      </w:r>
      <w:r w:rsidR="00612E84">
        <w:rPr>
          <w:rFonts w:cs="Arial"/>
          <w:sz w:val="22"/>
          <w:lang w:val="es-ES_tradnl"/>
        </w:rPr>
        <w:t>casos indígenas</w:t>
      </w:r>
      <w:r w:rsidR="00013344">
        <w:rPr>
          <w:rFonts w:cs="Arial"/>
          <w:sz w:val="22"/>
          <w:lang w:val="es-ES_tradnl"/>
        </w:rPr>
        <w:t>.</w:t>
      </w:r>
    </w:p>
    <w:p w14:paraId="1B64CAB8"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04C1B343" w14:textId="77777777" w:rsidR="009D03FE" w:rsidRDefault="009D03FE" w:rsidP="002D0146">
      <w:pPr>
        <w:spacing w:line="360" w:lineRule="auto"/>
        <w:jc w:val="both"/>
        <w:rPr>
          <w:rFonts w:cs="Arial"/>
          <w:b/>
          <w:bCs/>
          <w:sz w:val="22"/>
          <w:szCs w:val="22"/>
          <w:u w:val="single"/>
          <w:lang w:val="es-ES_tradnl"/>
        </w:rPr>
      </w:pPr>
    </w:p>
    <w:p w14:paraId="1606D095" w14:textId="6C7B7AB2"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17° </w:t>
      </w:r>
      <w:r w:rsidR="00A3118F" w:rsidRPr="00A3118F">
        <w:rPr>
          <w:rFonts w:cs="Arial"/>
          <w:b/>
          <w:bCs/>
          <w:sz w:val="22"/>
          <w:u w:val="single"/>
          <w:lang w:val="es-ES_tradnl"/>
        </w:rPr>
        <w:t>Consulta sobre avances en el desarrollo del nuevo Plan Estratégico Institucional</w:t>
      </w:r>
    </w:p>
    <w:p w14:paraId="1E7CA34C" w14:textId="77777777" w:rsidR="009D03FE" w:rsidRDefault="009D03FE" w:rsidP="009D03FE">
      <w:pPr>
        <w:spacing w:line="360" w:lineRule="auto"/>
        <w:jc w:val="both"/>
        <w:rPr>
          <w:rFonts w:cs="Arial"/>
          <w:sz w:val="22"/>
          <w:szCs w:val="22"/>
        </w:rPr>
      </w:pPr>
    </w:p>
    <w:p w14:paraId="2E9152CF" w14:textId="25AB493A"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612E84">
        <w:rPr>
          <w:rFonts w:cs="Arial"/>
          <w:sz w:val="22"/>
          <w:u w:val="single"/>
          <w:lang w:val="es-ES_tradnl"/>
        </w:rPr>
        <w:t>60</w:t>
      </w:r>
      <w:r w:rsidRPr="0039311E">
        <w:rPr>
          <w:rFonts w:cs="Arial"/>
          <w:sz w:val="22"/>
          <w:u w:val="single"/>
          <w:lang w:val="es-ES_tradnl"/>
        </w:rPr>
        <w:t>:</w:t>
      </w:r>
      <w:r w:rsidR="00612E84">
        <w:rPr>
          <w:rFonts w:cs="Arial"/>
          <w:sz w:val="22"/>
          <w:u w:val="single"/>
          <w:lang w:val="es-ES_tradnl"/>
        </w:rPr>
        <w:t>16 (grabación B)</w:t>
      </w:r>
      <w:r>
        <w:rPr>
          <w:rFonts w:cs="Arial"/>
          <w:sz w:val="22"/>
          <w:lang w:val="es-ES_tradnl"/>
        </w:rPr>
        <w:t xml:space="preserve"> </w:t>
      </w:r>
      <w:r w:rsidR="000C142E">
        <w:rPr>
          <w:rFonts w:cs="Arial"/>
          <w:sz w:val="22"/>
          <w:lang w:val="es-ES_tradnl"/>
        </w:rPr>
        <w:t xml:space="preserve">El señor Gerente General atiende una consulta de la Directora Pérez Gutiérrez, sobre la presentación de los avances en el desarrollo del nuevo Plan </w:t>
      </w:r>
      <w:r w:rsidR="00361290">
        <w:rPr>
          <w:rFonts w:cs="Arial"/>
          <w:sz w:val="22"/>
          <w:lang w:val="es-ES_tradnl"/>
        </w:rPr>
        <w:t>E</w:t>
      </w:r>
      <w:r w:rsidR="000C142E">
        <w:rPr>
          <w:rFonts w:cs="Arial"/>
          <w:sz w:val="22"/>
          <w:lang w:val="es-ES_tradnl"/>
        </w:rPr>
        <w:t xml:space="preserve">stratégico </w:t>
      </w:r>
      <w:r w:rsidR="00361290">
        <w:rPr>
          <w:rFonts w:cs="Arial"/>
          <w:sz w:val="22"/>
          <w:lang w:val="es-ES_tradnl"/>
        </w:rPr>
        <w:t>I</w:t>
      </w:r>
      <w:r w:rsidR="000C142E">
        <w:rPr>
          <w:rFonts w:cs="Arial"/>
          <w:sz w:val="22"/>
          <w:lang w:val="es-ES_tradnl"/>
        </w:rPr>
        <w:t>nstitucional</w:t>
      </w:r>
      <w:r w:rsidR="00361290">
        <w:rPr>
          <w:rFonts w:cs="Arial"/>
          <w:sz w:val="22"/>
          <w:lang w:val="es-ES_tradnl"/>
        </w:rPr>
        <w:t>, indicando que se tiene previsto presentar un informe en la sesión del próximo jueves.</w:t>
      </w:r>
    </w:p>
    <w:p w14:paraId="419F5860"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190E2475" w14:textId="77777777" w:rsidR="004755F8" w:rsidRPr="00AB2826" w:rsidRDefault="004755F8" w:rsidP="002D0146">
      <w:pPr>
        <w:spacing w:line="360" w:lineRule="auto"/>
        <w:jc w:val="both"/>
        <w:rPr>
          <w:rFonts w:cs="Arial"/>
          <w:color w:val="000000"/>
          <w:sz w:val="22"/>
          <w:szCs w:val="22"/>
        </w:rPr>
      </w:pPr>
    </w:p>
    <w:p w14:paraId="4E995E37" w14:textId="11FA2290"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18° </w:t>
      </w:r>
      <w:r w:rsidR="00A3118F" w:rsidRPr="00A3118F">
        <w:rPr>
          <w:rFonts w:cs="Arial"/>
          <w:b/>
          <w:bCs/>
          <w:sz w:val="22"/>
          <w:u w:val="single"/>
          <w:lang w:val="es-ES_tradnl"/>
        </w:rPr>
        <w:t>Observaciones sobre la sustitución de los vehículos del Banco y el reforzamiento estructural del edificio</w:t>
      </w:r>
    </w:p>
    <w:p w14:paraId="6CC04948" w14:textId="77777777" w:rsidR="009D03FE" w:rsidRDefault="009D03FE" w:rsidP="009D03FE">
      <w:pPr>
        <w:spacing w:line="360" w:lineRule="auto"/>
        <w:jc w:val="both"/>
        <w:rPr>
          <w:rFonts w:cs="Arial"/>
          <w:sz w:val="22"/>
          <w:szCs w:val="22"/>
        </w:rPr>
      </w:pPr>
    </w:p>
    <w:p w14:paraId="27C83F2D" w14:textId="6B6C7D0A" w:rsidR="009D03FE" w:rsidRDefault="009D03FE" w:rsidP="009D03FE">
      <w:pPr>
        <w:spacing w:line="360" w:lineRule="auto"/>
        <w:jc w:val="both"/>
        <w:rPr>
          <w:rFonts w:cs="Arial"/>
          <w:sz w:val="22"/>
          <w:lang w:val="es-ES_tradnl"/>
        </w:rPr>
      </w:pPr>
      <w:r w:rsidRPr="0039311E">
        <w:rPr>
          <w:rFonts w:cs="Arial"/>
          <w:sz w:val="22"/>
          <w:u w:val="single"/>
          <w:lang w:val="es-ES_tradnl"/>
        </w:rPr>
        <w:lastRenderedPageBreak/>
        <w:t xml:space="preserve">Minuto </w:t>
      </w:r>
      <w:r w:rsidR="000C142E">
        <w:rPr>
          <w:rFonts w:cs="Arial"/>
          <w:sz w:val="22"/>
          <w:u w:val="single"/>
          <w:lang w:val="es-ES_tradnl"/>
        </w:rPr>
        <w:t>60</w:t>
      </w:r>
      <w:r w:rsidRPr="0039311E">
        <w:rPr>
          <w:rFonts w:cs="Arial"/>
          <w:sz w:val="22"/>
          <w:u w:val="single"/>
          <w:lang w:val="es-ES_tradnl"/>
        </w:rPr>
        <w:t>:</w:t>
      </w:r>
      <w:r w:rsidR="000C142E">
        <w:rPr>
          <w:rFonts w:cs="Arial"/>
          <w:sz w:val="22"/>
          <w:u w:val="single"/>
          <w:lang w:val="es-ES_tradnl"/>
        </w:rPr>
        <w:t xml:space="preserve">52 </w:t>
      </w:r>
      <w:r w:rsidR="00612E84">
        <w:rPr>
          <w:rFonts w:cs="Arial"/>
          <w:sz w:val="22"/>
          <w:u w:val="single"/>
          <w:lang w:val="es-ES_tradnl"/>
        </w:rPr>
        <w:t>(grabación B)</w:t>
      </w:r>
      <w:r>
        <w:rPr>
          <w:rFonts w:cs="Arial"/>
          <w:sz w:val="22"/>
          <w:lang w:val="es-ES_tradnl"/>
        </w:rPr>
        <w:t xml:space="preserve"> </w:t>
      </w:r>
      <w:r w:rsidR="00CE16F8">
        <w:rPr>
          <w:rFonts w:cs="Arial"/>
          <w:sz w:val="22"/>
          <w:lang w:val="es-ES_tradnl"/>
        </w:rPr>
        <w:t xml:space="preserve">Atendiendo una consulta de la Directora Chavarría Núñez, sobre el estado de las gestiones para sustituir los vehículos del Banco y reforzar la estructura del edificio, el señor Gerente General </w:t>
      </w:r>
      <w:r w:rsidR="000618B6">
        <w:rPr>
          <w:rFonts w:cs="Arial"/>
          <w:sz w:val="22"/>
          <w:lang w:val="es-ES_tradnl"/>
        </w:rPr>
        <w:t>informa que en su oportunidad ambos temas fueron pospuestos ante las limitaciones presupuestarias de la institución. Sin embargo, ha girado instrucciones para que a la luz de los resultados financieros del primer semestre del año en curso, se valore la posibilidad de retomar la ejecución de uno o ambos proyectos</w:t>
      </w:r>
      <w:r w:rsidR="00311E38">
        <w:rPr>
          <w:rFonts w:cs="Arial"/>
          <w:sz w:val="22"/>
          <w:lang w:val="es-ES_tradnl"/>
        </w:rPr>
        <w:t>, dándole prioridad al reforzamiento del edificio</w:t>
      </w:r>
      <w:r w:rsidR="00A32B01">
        <w:rPr>
          <w:rFonts w:cs="Arial"/>
          <w:sz w:val="22"/>
          <w:lang w:val="es-ES_tradnl"/>
        </w:rPr>
        <w:t>.</w:t>
      </w:r>
    </w:p>
    <w:p w14:paraId="6F49A6CF"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77913D72" w14:textId="77777777" w:rsidR="00277DD3" w:rsidRPr="00AB2826" w:rsidRDefault="00277DD3" w:rsidP="00277DD3">
      <w:pPr>
        <w:spacing w:line="360" w:lineRule="auto"/>
        <w:jc w:val="both"/>
        <w:rPr>
          <w:rFonts w:cs="Arial"/>
          <w:sz w:val="22"/>
          <w:szCs w:val="22"/>
        </w:rPr>
      </w:pPr>
    </w:p>
    <w:p w14:paraId="19EF2E23" w14:textId="7FE8DE9A"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19° </w:t>
      </w:r>
      <w:r w:rsidR="00A3118F" w:rsidRPr="00A3118F">
        <w:rPr>
          <w:rFonts w:cs="Arial"/>
          <w:b/>
          <w:bCs/>
          <w:sz w:val="22"/>
          <w:u w:val="single"/>
          <w:lang w:val="es-ES_tradnl"/>
        </w:rPr>
        <w:t>Propuesta para realizar una sesión extraordinaria el próximo miércoles 4 de mayo</w:t>
      </w:r>
    </w:p>
    <w:p w14:paraId="07C9A19A" w14:textId="77777777" w:rsidR="009D03FE" w:rsidRDefault="009D03FE" w:rsidP="009D03FE">
      <w:pPr>
        <w:spacing w:line="360" w:lineRule="auto"/>
        <w:jc w:val="both"/>
        <w:rPr>
          <w:rFonts w:cs="Arial"/>
          <w:sz w:val="22"/>
          <w:szCs w:val="22"/>
        </w:rPr>
      </w:pPr>
    </w:p>
    <w:p w14:paraId="5D493CDA" w14:textId="262008CE" w:rsidR="009D03FE" w:rsidRDefault="009D03FE" w:rsidP="009D03FE">
      <w:pPr>
        <w:spacing w:line="360" w:lineRule="auto"/>
        <w:jc w:val="both"/>
        <w:rPr>
          <w:rFonts w:cs="Arial"/>
          <w:sz w:val="22"/>
          <w:szCs w:val="22"/>
          <w:lang w:val="es-ES_tradnl"/>
        </w:rPr>
      </w:pPr>
      <w:r w:rsidRPr="0039311E">
        <w:rPr>
          <w:rFonts w:cs="Arial"/>
          <w:sz w:val="22"/>
          <w:u w:val="single"/>
          <w:lang w:val="es-ES_tradnl"/>
        </w:rPr>
        <w:t xml:space="preserve">Minuto </w:t>
      </w:r>
      <w:r w:rsidR="00EF65E2">
        <w:rPr>
          <w:rFonts w:cs="Arial"/>
          <w:sz w:val="22"/>
          <w:u w:val="single"/>
          <w:lang w:val="es-ES_tradnl"/>
        </w:rPr>
        <w:t>63</w:t>
      </w:r>
      <w:r w:rsidRPr="0039311E">
        <w:rPr>
          <w:rFonts w:cs="Arial"/>
          <w:sz w:val="22"/>
          <w:u w:val="single"/>
          <w:lang w:val="es-ES_tradnl"/>
        </w:rPr>
        <w:t>:</w:t>
      </w:r>
      <w:r w:rsidR="00EF65E2">
        <w:rPr>
          <w:rFonts w:cs="Arial"/>
          <w:sz w:val="22"/>
          <w:u w:val="single"/>
          <w:lang w:val="es-ES_tradnl"/>
        </w:rPr>
        <w:t>43</w:t>
      </w:r>
      <w:r w:rsidR="00612E84">
        <w:rPr>
          <w:rFonts w:cs="Arial"/>
          <w:sz w:val="22"/>
          <w:u w:val="single"/>
          <w:lang w:val="es-ES_tradnl"/>
        </w:rPr>
        <w:t xml:space="preserve"> (grabación B)</w:t>
      </w:r>
      <w:r>
        <w:rPr>
          <w:rFonts w:cs="Arial"/>
          <w:sz w:val="22"/>
          <w:lang w:val="es-ES_tradnl"/>
        </w:rPr>
        <w:t xml:space="preserve"> </w:t>
      </w:r>
      <w:r w:rsidR="00EF65E2">
        <w:rPr>
          <w:rFonts w:cs="Arial"/>
          <w:sz w:val="22"/>
          <w:lang w:val="es-ES_tradnl"/>
        </w:rPr>
        <w:t>La Directora Presidenta informa que</w:t>
      </w:r>
      <w:r w:rsidR="008D15DA">
        <w:rPr>
          <w:rFonts w:cs="Arial"/>
          <w:sz w:val="22"/>
          <w:lang w:val="es-ES_tradnl"/>
        </w:rPr>
        <w:t>,</w:t>
      </w:r>
      <w:r w:rsidR="00EF65E2">
        <w:rPr>
          <w:rFonts w:cs="Arial"/>
          <w:sz w:val="22"/>
          <w:lang w:val="es-ES_tradnl"/>
        </w:rPr>
        <w:t xml:space="preserve"> en coordinación con el </w:t>
      </w:r>
      <w:r w:rsidR="008D15DA">
        <w:rPr>
          <w:rFonts w:cs="Arial"/>
          <w:sz w:val="22"/>
          <w:lang w:val="es-ES_tradnl"/>
        </w:rPr>
        <w:t xml:space="preserve">señor </w:t>
      </w:r>
      <w:r w:rsidR="00EF65E2">
        <w:rPr>
          <w:rFonts w:cs="Arial"/>
          <w:sz w:val="22"/>
          <w:lang w:val="es-ES_tradnl"/>
        </w:rPr>
        <w:t>Gerente General, se estará convocando a una sesión extraordinaria el próximo miércoles 4 de mayo</w:t>
      </w:r>
      <w:r w:rsidR="001121F9">
        <w:rPr>
          <w:rFonts w:cs="Arial"/>
          <w:sz w:val="22"/>
          <w:lang w:val="es-ES_tradnl"/>
        </w:rPr>
        <w:t xml:space="preserve">, con el propósito de </w:t>
      </w:r>
      <w:r w:rsidR="008D15DA">
        <w:rPr>
          <w:rFonts w:cs="Arial"/>
          <w:sz w:val="22"/>
          <w:lang w:val="es-ES_tradnl"/>
        </w:rPr>
        <w:t xml:space="preserve">conocer varios temas que la </w:t>
      </w:r>
      <w:r w:rsidR="008D15DA" w:rsidRPr="008D15DA">
        <w:rPr>
          <w:rFonts w:cs="Arial"/>
          <w:sz w:val="22"/>
          <w:szCs w:val="22"/>
          <w:lang w:val="es-ES_tradnl"/>
        </w:rPr>
        <w:t>Administración</w:t>
      </w:r>
      <w:r w:rsidR="008D15DA">
        <w:rPr>
          <w:rFonts w:cs="Arial"/>
          <w:sz w:val="22"/>
          <w:szCs w:val="22"/>
          <w:lang w:val="es-ES_tradnl"/>
        </w:rPr>
        <w:t xml:space="preserve"> requiere que sean resueltos en esta semana.</w:t>
      </w:r>
    </w:p>
    <w:p w14:paraId="0F08CFA3" w14:textId="60124E38" w:rsidR="008D15DA" w:rsidRDefault="008D15DA" w:rsidP="009D03FE">
      <w:pPr>
        <w:spacing w:line="360" w:lineRule="auto"/>
        <w:jc w:val="both"/>
        <w:rPr>
          <w:rFonts w:cs="Arial"/>
          <w:sz w:val="22"/>
          <w:szCs w:val="22"/>
          <w:lang w:val="es-ES_tradnl"/>
        </w:rPr>
      </w:pPr>
    </w:p>
    <w:p w14:paraId="394FA86A" w14:textId="4D050617" w:rsidR="008D15DA" w:rsidRDefault="008D15DA" w:rsidP="009D03FE">
      <w:pPr>
        <w:spacing w:line="360" w:lineRule="auto"/>
        <w:jc w:val="both"/>
        <w:rPr>
          <w:rFonts w:cs="Arial"/>
          <w:sz w:val="22"/>
          <w:lang w:val="es-ES_tradnl"/>
        </w:rPr>
      </w:pPr>
      <w:r>
        <w:rPr>
          <w:rFonts w:cs="Arial"/>
          <w:sz w:val="22"/>
          <w:szCs w:val="22"/>
          <w:lang w:val="es-ES_tradnl"/>
        </w:rPr>
        <w:t>Los demás señores acogen la anterior propuesta, resolviendo que dicha sesión se realice a partir de las 7:00 a.m.</w:t>
      </w:r>
    </w:p>
    <w:p w14:paraId="01E0E509" w14:textId="77777777" w:rsidR="00277DD3" w:rsidRDefault="009D03FE" w:rsidP="009D03FE">
      <w:pPr>
        <w:spacing w:line="360" w:lineRule="auto"/>
        <w:jc w:val="both"/>
        <w:rPr>
          <w:rFonts w:cs="Arial"/>
          <w:sz w:val="22"/>
          <w:szCs w:val="22"/>
        </w:rPr>
      </w:pPr>
      <w:r w:rsidRPr="00D14EAF">
        <w:rPr>
          <w:rFonts w:cs="Arial"/>
          <w:b/>
          <w:sz w:val="22"/>
        </w:rPr>
        <w:t>************</w:t>
      </w:r>
    </w:p>
    <w:p w14:paraId="2BBF42C4" w14:textId="77777777" w:rsidR="00277DD3" w:rsidRDefault="00277DD3" w:rsidP="00277DD3">
      <w:pPr>
        <w:spacing w:line="360" w:lineRule="auto"/>
        <w:jc w:val="both"/>
        <w:rPr>
          <w:rFonts w:cs="Arial"/>
          <w:sz w:val="22"/>
          <w:szCs w:val="22"/>
        </w:rPr>
      </w:pPr>
    </w:p>
    <w:p w14:paraId="63713165" w14:textId="354AD279"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20° </w:t>
      </w:r>
      <w:r w:rsidR="00A3118F" w:rsidRPr="00A3118F">
        <w:rPr>
          <w:rFonts w:cs="Arial"/>
          <w:b/>
          <w:bCs/>
          <w:sz w:val="22"/>
          <w:u w:val="single"/>
          <w:lang w:val="es-ES_tradnl"/>
        </w:rPr>
        <w:t>Comentario sobre el pago de anualidades a los funcionarios del Banco</w:t>
      </w:r>
    </w:p>
    <w:p w14:paraId="0880D885" w14:textId="77777777" w:rsidR="009D03FE" w:rsidRDefault="009D03FE" w:rsidP="009D03FE">
      <w:pPr>
        <w:spacing w:line="360" w:lineRule="auto"/>
        <w:jc w:val="both"/>
        <w:rPr>
          <w:rFonts w:cs="Arial"/>
          <w:sz w:val="22"/>
          <w:szCs w:val="22"/>
        </w:rPr>
      </w:pPr>
    </w:p>
    <w:p w14:paraId="51FF1E36" w14:textId="69907FD9"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7B6A62">
        <w:rPr>
          <w:rFonts w:cs="Arial"/>
          <w:sz w:val="22"/>
          <w:u w:val="single"/>
          <w:lang w:val="es-ES_tradnl"/>
        </w:rPr>
        <w:t>66</w:t>
      </w:r>
      <w:r w:rsidRPr="0039311E">
        <w:rPr>
          <w:rFonts w:cs="Arial"/>
          <w:sz w:val="22"/>
          <w:u w:val="single"/>
          <w:lang w:val="es-ES_tradnl"/>
        </w:rPr>
        <w:t>:</w:t>
      </w:r>
      <w:r w:rsidR="007B6A62">
        <w:rPr>
          <w:rFonts w:cs="Arial"/>
          <w:sz w:val="22"/>
          <w:u w:val="single"/>
          <w:lang w:val="es-ES_tradnl"/>
        </w:rPr>
        <w:t>29</w:t>
      </w:r>
      <w:r w:rsidR="00612E84">
        <w:rPr>
          <w:rFonts w:cs="Arial"/>
          <w:sz w:val="22"/>
          <w:u w:val="single"/>
          <w:lang w:val="es-ES_tradnl"/>
        </w:rPr>
        <w:t xml:space="preserve"> (grabación B)</w:t>
      </w:r>
      <w:r>
        <w:rPr>
          <w:rFonts w:cs="Arial"/>
          <w:sz w:val="22"/>
          <w:lang w:val="es-ES_tradnl"/>
        </w:rPr>
        <w:t xml:space="preserve"> </w:t>
      </w:r>
      <w:r w:rsidR="00157FE5">
        <w:rPr>
          <w:rFonts w:cs="Arial"/>
          <w:sz w:val="22"/>
          <w:lang w:val="es-ES_tradnl"/>
        </w:rPr>
        <w:t xml:space="preserve">A raíz de una observación del señor </w:t>
      </w:r>
      <w:r w:rsidR="00CB1A2D">
        <w:rPr>
          <w:rFonts w:cs="Arial"/>
          <w:sz w:val="22"/>
          <w:lang w:val="es-ES_tradnl"/>
        </w:rPr>
        <w:t>Auditor Interno</w:t>
      </w:r>
      <w:r w:rsidR="00157FE5">
        <w:rPr>
          <w:rFonts w:cs="Arial"/>
          <w:sz w:val="22"/>
          <w:lang w:val="es-ES_tradnl"/>
        </w:rPr>
        <w:t xml:space="preserve">, acerca de que se encuentra pendiente de resolver el tema de la reforma al reglamento para la evaluación del desempeño del personal y lo referente al pago de las anualidades a los funcionarios, el señor Gerente General informa que ya se tiene una propuesta al respecto y será sometida a la consideración de esta </w:t>
      </w:r>
      <w:r w:rsidR="00157FE5" w:rsidRPr="00157FE5">
        <w:rPr>
          <w:rFonts w:cs="Arial"/>
          <w:sz w:val="22"/>
          <w:lang w:val="es-ES_tradnl"/>
        </w:rPr>
        <w:t>Junta Directiva</w:t>
      </w:r>
      <w:r w:rsidR="00157FE5">
        <w:rPr>
          <w:rFonts w:cs="Arial"/>
          <w:sz w:val="22"/>
          <w:lang w:val="es-ES_tradnl"/>
        </w:rPr>
        <w:t xml:space="preserve"> en la presente semana.</w:t>
      </w:r>
    </w:p>
    <w:p w14:paraId="01EFCA87" w14:textId="77777777" w:rsidR="00277DD3" w:rsidRDefault="009D03FE" w:rsidP="009D03FE">
      <w:pPr>
        <w:spacing w:line="360" w:lineRule="auto"/>
        <w:jc w:val="both"/>
        <w:rPr>
          <w:rFonts w:cs="Arial"/>
          <w:sz w:val="22"/>
          <w:szCs w:val="22"/>
        </w:rPr>
      </w:pPr>
      <w:r w:rsidRPr="00D14EAF">
        <w:rPr>
          <w:rFonts w:cs="Arial"/>
          <w:b/>
          <w:sz w:val="22"/>
        </w:rPr>
        <w:t>************</w:t>
      </w:r>
    </w:p>
    <w:p w14:paraId="67393B3D" w14:textId="77777777" w:rsidR="00E97960" w:rsidRDefault="00E97960" w:rsidP="00E97960">
      <w:pPr>
        <w:spacing w:line="360" w:lineRule="auto"/>
        <w:jc w:val="both"/>
        <w:rPr>
          <w:rFonts w:cs="Arial"/>
          <w:sz w:val="22"/>
          <w:szCs w:val="22"/>
        </w:rPr>
      </w:pPr>
    </w:p>
    <w:p w14:paraId="19A274B9" w14:textId="660DAF41"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21° </w:t>
      </w:r>
      <w:r w:rsidR="00A3118F" w:rsidRPr="00A3118F">
        <w:rPr>
          <w:rFonts w:cs="Arial"/>
          <w:b/>
          <w:bCs/>
          <w:sz w:val="22"/>
          <w:u w:val="single"/>
          <w:lang w:val="es-ES_tradnl"/>
        </w:rPr>
        <w:t>Informe de labores de la Auditoría Interna, correspondiente al primer trimestre de 2022</w:t>
      </w:r>
    </w:p>
    <w:p w14:paraId="0864945C" w14:textId="77777777" w:rsidR="00E97960" w:rsidRDefault="00E97960" w:rsidP="00E97960">
      <w:pPr>
        <w:spacing w:line="360" w:lineRule="auto"/>
        <w:jc w:val="both"/>
        <w:rPr>
          <w:rFonts w:cs="Arial"/>
          <w:sz w:val="22"/>
          <w:szCs w:val="22"/>
        </w:rPr>
      </w:pPr>
    </w:p>
    <w:p w14:paraId="38263989" w14:textId="4B68341D" w:rsidR="00157FE5" w:rsidRPr="00157FE5" w:rsidRDefault="00E97960" w:rsidP="00157FE5">
      <w:pPr>
        <w:spacing w:line="360" w:lineRule="auto"/>
        <w:jc w:val="both"/>
        <w:rPr>
          <w:rFonts w:cs="Arial"/>
          <w:bCs/>
          <w:sz w:val="22"/>
          <w:szCs w:val="22"/>
          <w:lang w:val="es-ES_tradnl"/>
        </w:rPr>
      </w:pPr>
      <w:r w:rsidRPr="0039311E">
        <w:rPr>
          <w:rFonts w:cs="Arial"/>
          <w:sz w:val="22"/>
          <w:u w:val="single"/>
          <w:lang w:val="es-ES_tradnl"/>
        </w:rPr>
        <w:t xml:space="preserve">Minuto </w:t>
      </w:r>
      <w:r w:rsidR="00654BC1">
        <w:rPr>
          <w:rFonts w:cs="Arial"/>
          <w:sz w:val="22"/>
          <w:u w:val="single"/>
          <w:lang w:val="es-ES_tradnl"/>
        </w:rPr>
        <w:t>69</w:t>
      </w:r>
      <w:r w:rsidRPr="0039311E">
        <w:rPr>
          <w:rFonts w:cs="Arial"/>
          <w:sz w:val="22"/>
          <w:u w:val="single"/>
          <w:lang w:val="es-ES_tradnl"/>
        </w:rPr>
        <w:t>:</w:t>
      </w:r>
      <w:r w:rsidR="00654BC1">
        <w:rPr>
          <w:rFonts w:cs="Arial"/>
          <w:sz w:val="22"/>
          <w:u w:val="single"/>
          <w:lang w:val="es-ES_tradnl"/>
        </w:rPr>
        <w:t>35</w:t>
      </w:r>
      <w:r w:rsidR="00612E84">
        <w:rPr>
          <w:rFonts w:cs="Arial"/>
          <w:sz w:val="22"/>
          <w:u w:val="single"/>
          <w:lang w:val="es-ES_tradnl"/>
        </w:rPr>
        <w:t xml:space="preserve"> (grabación B)</w:t>
      </w:r>
      <w:r>
        <w:rPr>
          <w:rFonts w:cs="Arial"/>
          <w:sz w:val="22"/>
          <w:lang w:val="es-ES_tradnl"/>
        </w:rPr>
        <w:t xml:space="preserve"> Se </w:t>
      </w:r>
      <w:r w:rsidR="00F23B31">
        <w:rPr>
          <w:rFonts w:cs="Arial"/>
          <w:sz w:val="22"/>
          <w:lang w:val="es-ES_tradnl"/>
        </w:rPr>
        <w:t xml:space="preserve">retira de la sesión el Director Alvarado Herrera y se procede a conocer el </w:t>
      </w:r>
      <w:r>
        <w:rPr>
          <w:rFonts w:cs="Arial"/>
          <w:sz w:val="22"/>
          <w:lang w:val="es-ES_tradnl"/>
        </w:rPr>
        <w:t>oficio</w:t>
      </w:r>
      <w:r w:rsidR="00157FE5" w:rsidRPr="00157FE5">
        <w:rPr>
          <w:rFonts w:cs="Arial"/>
          <w:sz w:val="22"/>
          <w:szCs w:val="22"/>
          <w:lang w:val="es-ES_tradnl"/>
        </w:rPr>
        <w:t xml:space="preserve"> CABANHVI-0</w:t>
      </w:r>
      <w:r w:rsidR="00654BC1">
        <w:rPr>
          <w:rFonts w:cs="Arial"/>
          <w:sz w:val="22"/>
          <w:szCs w:val="22"/>
          <w:lang w:val="es-ES_tradnl"/>
        </w:rPr>
        <w:t>2</w:t>
      </w:r>
      <w:r w:rsidR="00157FE5" w:rsidRPr="00157FE5">
        <w:rPr>
          <w:rFonts w:cs="Arial"/>
          <w:sz w:val="22"/>
          <w:szCs w:val="22"/>
          <w:lang w:val="es-ES_tradnl"/>
        </w:rPr>
        <w:t>1-202</w:t>
      </w:r>
      <w:r w:rsidR="00654BC1">
        <w:rPr>
          <w:rFonts w:cs="Arial"/>
          <w:sz w:val="22"/>
          <w:szCs w:val="22"/>
          <w:lang w:val="es-ES_tradnl"/>
        </w:rPr>
        <w:t>2</w:t>
      </w:r>
      <w:r w:rsidR="00157FE5" w:rsidRPr="00157FE5">
        <w:rPr>
          <w:rFonts w:cs="Arial"/>
          <w:sz w:val="22"/>
          <w:szCs w:val="22"/>
          <w:lang w:val="es-ES_tradnl"/>
        </w:rPr>
        <w:t xml:space="preserve"> </w:t>
      </w:r>
      <w:r w:rsidR="00157FE5" w:rsidRPr="00157FE5">
        <w:rPr>
          <w:rFonts w:cs="Arial"/>
          <w:bCs/>
          <w:sz w:val="22"/>
          <w:szCs w:val="22"/>
          <w:lang w:val="es-ES_tradnl"/>
        </w:rPr>
        <w:t xml:space="preserve">del </w:t>
      </w:r>
      <w:r w:rsidR="00654BC1">
        <w:rPr>
          <w:rFonts w:cs="Arial"/>
          <w:bCs/>
          <w:sz w:val="22"/>
          <w:szCs w:val="22"/>
          <w:lang w:val="es-ES_tradnl"/>
        </w:rPr>
        <w:t>02 de mayo</w:t>
      </w:r>
      <w:r w:rsidR="00157FE5" w:rsidRPr="00157FE5">
        <w:rPr>
          <w:rFonts w:cs="Arial"/>
          <w:bCs/>
          <w:sz w:val="22"/>
          <w:szCs w:val="22"/>
          <w:lang w:val="es-ES_tradnl"/>
        </w:rPr>
        <w:t xml:space="preserve"> de 202</w:t>
      </w:r>
      <w:r w:rsidR="00654BC1">
        <w:rPr>
          <w:rFonts w:cs="Arial"/>
          <w:bCs/>
          <w:sz w:val="22"/>
          <w:szCs w:val="22"/>
          <w:lang w:val="es-ES_tradnl"/>
        </w:rPr>
        <w:t>2</w:t>
      </w:r>
      <w:r w:rsidR="00157FE5" w:rsidRPr="00157FE5">
        <w:rPr>
          <w:rFonts w:cs="Arial"/>
          <w:bCs/>
          <w:sz w:val="22"/>
          <w:szCs w:val="22"/>
          <w:lang w:val="es-ES_tradnl"/>
        </w:rPr>
        <w:t xml:space="preserve">, mediante el cual, el </w:t>
      </w:r>
      <w:r w:rsidR="00157FE5" w:rsidRPr="00157FE5">
        <w:rPr>
          <w:rFonts w:cs="Arial"/>
          <w:bCs/>
          <w:sz w:val="22"/>
          <w:szCs w:val="22"/>
          <w:lang w:val="es-ES_tradnl"/>
        </w:rPr>
        <w:lastRenderedPageBreak/>
        <w:t xml:space="preserve">Comité de Auditoría somete a la consideración de esta Junta Directiva, el informe de labores de la Auditoría Interna correspondiente al </w:t>
      </w:r>
      <w:r w:rsidR="00654BC1">
        <w:rPr>
          <w:rFonts w:cs="Arial"/>
          <w:bCs/>
          <w:sz w:val="22"/>
          <w:szCs w:val="22"/>
          <w:lang w:val="es-ES_tradnl"/>
        </w:rPr>
        <w:t>primer</w:t>
      </w:r>
      <w:r w:rsidR="00157FE5" w:rsidRPr="00157FE5">
        <w:rPr>
          <w:rFonts w:cs="Arial"/>
          <w:bCs/>
          <w:sz w:val="22"/>
          <w:szCs w:val="22"/>
          <w:lang w:val="es-ES_tradnl"/>
        </w:rPr>
        <w:t xml:space="preserve"> trimestre del período 202</w:t>
      </w:r>
      <w:r w:rsidR="00654BC1">
        <w:rPr>
          <w:rFonts w:cs="Arial"/>
          <w:bCs/>
          <w:sz w:val="22"/>
          <w:szCs w:val="22"/>
          <w:lang w:val="es-ES_tradnl"/>
        </w:rPr>
        <w:t>2</w:t>
      </w:r>
      <w:r w:rsidR="00157FE5" w:rsidRPr="00157FE5">
        <w:rPr>
          <w:rFonts w:cs="Arial"/>
          <w:bCs/>
          <w:sz w:val="22"/>
          <w:szCs w:val="22"/>
          <w:lang w:val="es-ES_tradnl"/>
        </w:rPr>
        <w:t>. Dicho documento se adjunta al expediente del acta.</w:t>
      </w:r>
    </w:p>
    <w:p w14:paraId="2D79FCFC" w14:textId="77777777" w:rsidR="00157FE5" w:rsidRPr="00157FE5" w:rsidRDefault="00157FE5" w:rsidP="00157FE5">
      <w:pPr>
        <w:spacing w:line="360" w:lineRule="auto"/>
        <w:jc w:val="both"/>
        <w:rPr>
          <w:rFonts w:cs="Arial"/>
          <w:bCs/>
          <w:sz w:val="22"/>
          <w:szCs w:val="22"/>
          <w:lang w:val="es-ES_tradnl"/>
        </w:rPr>
      </w:pPr>
    </w:p>
    <w:p w14:paraId="3BEB1C93" w14:textId="73AD3827" w:rsidR="00157FE5" w:rsidRPr="00157FE5" w:rsidRDefault="00157FE5" w:rsidP="00157FE5">
      <w:pPr>
        <w:spacing w:line="360" w:lineRule="auto"/>
        <w:jc w:val="both"/>
        <w:rPr>
          <w:rFonts w:cs="Arial"/>
          <w:bCs/>
          <w:sz w:val="22"/>
          <w:szCs w:val="22"/>
          <w:lang w:val="es-ES_tradnl"/>
        </w:rPr>
      </w:pPr>
      <w:r w:rsidRPr="00157FE5">
        <w:rPr>
          <w:rFonts w:cs="Arial"/>
          <w:bCs/>
          <w:sz w:val="22"/>
          <w:szCs w:val="22"/>
          <w:lang w:val="es-ES_tradnl"/>
        </w:rPr>
        <w:t>Para exponer el contenido del citado informe y atender eventuales consultas de carácter técnico sobre el tema, se incorpora a la sesión la licenciada Selene Serrano Delgado, funcionaria de la Auditoría Interna, quien, con el apoyo del señor Auditor, detalla los trabajos realizados durante el trimestre, haciendo énfasis en las auditorías efectuadas en las áreas operativa – financiera y de tecnología de información del Banco, así como los trabajos especiales efectuados y los estudios que al cierre del pasado mes de junio estaban pendientes de ejecutar, según el plan anual de trabajo.</w:t>
      </w:r>
    </w:p>
    <w:p w14:paraId="45B402C0" w14:textId="77777777" w:rsidR="00157FE5" w:rsidRPr="00157FE5" w:rsidRDefault="00157FE5" w:rsidP="00157FE5">
      <w:pPr>
        <w:spacing w:line="360" w:lineRule="auto"/>
        <w:jc w:val="both"/>
        <w:rPr>
          <w:rFonts w:cs="Arial"/>
          <w:bCs/>
          <w:sz w:val="22"/>
          <w:szCs w:val="22"/>
          <w:lang w:val="es-ES_tradnl"/>
        </w:rPr>
      </w:pPr>
    </w:p>
    <w:p w14:paraId="25DA674E" w14:textId="42CF4DF5" w:rsidR="00157FE5" w:rsidRPr="00157FE5" w:rsidRDefault="00157FE5" w:rsidP="00157FE5">
      <w:pPr>
        <w:spacing w:line="360" w:lineRule="auto"/>
        <w:jc w:val="both"/>
        <w:rPr>
          <w:rFonts w:cs="Arial"/>
          <w:bCs/>
          <w:sz w:val="22"/>
          <w:szCs w:val="22"/>
          <w:lang w:val="es-ES_tradnl"/>
        </w:rPr>
      </w:pPr>
      <w:r w:rsidRPr="00157FE5">
        <w:rPr>
          <w:rFonts w:cs="Arial"/>
          <w:sz w:val="22"/>
          <w:szCs w:val="22"/>
          <w:lang w:val="es-ES_tradnl"/>
        </w:rPr>
        <w:t xml:space="preserve">Presenta, además, el </w:t>
      </w:r>
      <w:r w:rsidRPr="00157FE5">
        <w:rPr>
          <w:rFonts w:cs="Arial"/>
          <w:bCs/>
          <w:sz w:val="22"/>
          <w:szCs w:val="22"/>
          <w:lang w:val="es-ES_tradnl"/>
        </w:rPr>
        <w:t>estado de las recomendaciones emitidas por la Auditoría Interna a las diferentes instancias de la Administración, la programación de las actividades para el próximo trimestre y el plan de capacitación para el presente año</w:t>
      </w:r>
      <w:r w:rsidR="00C17587">
        <w:rPr>
          <w:rFonts w:cs="Arial"/>
          <w:bCs/>
          <w:sz w:val="22"/>
          <w:szCs w:val="22"/>
          <w:lang w:val="es-ES_tradnl"/>
        </w:rPr>
        <w:t>.</w:t>
      </w:r>
      <w:r w:rsidRPr="00157FE5">
        <w:rPr>
          <w:rFonts w:cs="Arial"/>
          <w:sz w:val="22"/>
          <w:szCs w:val="22"/>
          <w:lang w:val="es-ES_tradnl"/>
        </w:rPr>
        <w:t xml:space="preserve"> </w:t>
      </w:r>
    </w:p>
    <w:p w14:paraId="46B9CFDC" w14:textId="77777777" w:rsidR="00157FE5" w:rsidRPr="00157FE5" w:rsidRDefault="00157FE5" w:rsidP="00157FE5">
      <w:pPr>
        <w:spacing w:line="360" w:lineRule="auto"/>
        <w:jc w:val="both"/>
        <w:rPr>
          <w:rFonts w:cs="Arial"/>
          <w:bCs/>
          <w:sz w:val="22"/>
          <w:szCs w:val="22"/>
          <w:lang w:val="es-ES_tradnl"/>
        </w:rPr>
      </w:pPr>
    </w:p>
    <w:p w14:paraId="6168116C" w14:textId="276D29B9" w:rsidR="00157FE5" w:rsidRPr="00157FE5" w:rsidRDefault="00157FE5" w:rsidP="00157FE5">
      <w:pPr>
        <w:spacing w:line="360" w:lineRule="auto"/>
        <w:jc w:val="both"/>
        <w:rPr>
          <w:rFonts w:cs="Arial"/>
          <w:sz w:val="22"/>
          <w:szCs w:val="22"/>
          <w:lang w:val="es-CR"/>
        </w:rPr>
      </w:pPr>
      <w:r w:rsidRPr="00157FE5">
        <w:rPr>
          <w:rFonts w:cs="Arial"/>
          <w:sz w:val="22"/>
          <w:szCs w:val="22"/>
          <w:u w:val="single"/>
          <w:lang w:val="es-ES_tradnl"/>
        </w:rPr>
        <w:t xml:space="preserve">Minuto </w:t>
      </w:r>
      <w:r w:rsidR="00C17587">
        <w:rPr>
          <w:rFonts w:cs="Arial"/>
          <w:sz w:val="22"/>
          <w:szCs w:val="22"/>
          <w:u w:val="single"/>
          <w:lang w:val="es-ES_tradnl"/>
        </w:rPr>
        <w:t>75</w:t>
      </w:r>
      <w:r w:rsidRPr="00157FE5">
        <w:rPr>
          <w:rFonts w:cs="Arial"/>
          <w:sz w:val="22"/>
          <w:szCs w:val="22"/>
          <w:u w:val="single"/>
          <w:lang w:val="es-ES_tradnl"/>
        </w:rPr>
        <w:t>:</w:t>
      </w:r>
      <w:r w:rsidR="00C17587">
        <w:rPr>
          <w:rFonts w:cs="Arial"/>
          <w:sz w:val="22"/>
          <w:szCs w:val="22"/>
          <w:u w:val="single"/>
          <w:lang w:val="es-ES_tradnl"/>
        </w:rPr>
        <w:t>23 (grabación B)</w:t>
      </w:r>
      <w:r w:rsidRPr="00157FE5">
        <w:rPr>
          <w:rFonts w:cs="Arial"/>
          <w:sz w:val="22"/>
          <w:szCs w:val="22"/>
          <w:lang w:val="es-ES_tradnl"/>
        </w:rPr>
        <w:t xml:space="preserve"> La</w:t>
      </w:r>
      <w:r w:rsidRPr="00157FE5">
        <w:rPr>
          <w:rFonts w:cs="Arial"/>
          <w:sz w:val="22"/>
          <w:szCs w:val="22"/>
          <w:lang w:val="es-CR"/>
        </w:rPr>
        <w:t xml:space="preserve"> Junta Directiva da por conocido el referido informe trimestral de labores de la Auditoría Interna y se retira de la sesión la licenciada Serrano Delgado.</w:t>
      </w:r>
    </w:p>
    <w:p w14:paraId="36FC6694" w14:textId="77777777" w:rsidR="00E97960" w:rsidRDefault="00E97960" w:rsidP="00E97960">
      <w:pPr>
        <w:spacing w:line="360" w:lineRule="auto"/>
        <w:jc w:val="both"/>
        <w:rPr>
          <w:rFonts w:cs="Arial"/>
          <w:sz w:val="22"/>
          <w:szCs w:val="22"/>
        </w:rPr>
      </w:pPr>
      <w:r w:rsidRPr="00D14EAF">
        <w:rPr>
          <w:rFonts w:cs="Arial"/>
          <w:b/>
          <w:sz w:val="22"/>
        </w:rPr>
        <w:t>************</w:t>
      </w:r>
    </w:p>
    <w:p w14:paraId="0BF8056C" w14:textId="77777777" w:rsidR="00E97960" w:rsidRDefault="00E97960" w:rsidP="00E97960">
      <w:pPr>
        <w:spacing w:line="360" w:lineRule="auto"/>
        <w:jc w:val="both"/>
        <w:rPr>
          <w:rFonts w:cs="Arial"/>
          <w:sz w:val="22"/>
          <w:szCs w:val="22"/>
        </w:rPr>
      </w:pPr>
    </w:p>
    <w:p w14:paraId="44F4C8EA" w14:textId="4FB28110"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22° </w:t>
      </w:r>
      <w:r w:rsidR="00A3118F" w:rsidRPr="00A3118F">
        <w:rPr>
          <w:rFonts w:cs="Arial"/>
          <w:b/>
          <w:bCs/>
          <w:sz w:val="22"/>
          <w:u w:val="single"/>
          <w:lang w:val="es-ES_tradnl"/>
        </w:rPr>
        <w:t>Oficios de la Asociación ASOLIVE de Liberia y de la Asesoría Legal, con respecto al recurso de revisión y apelación presentado por dicha organización, contra el borrador del reglamento para la determinación de la población beneficiaria de los proyectos de vivienda</w:t>
      </w:r>
    </w:p>
    <w:p w14:paraId="7DCC9A30" w14:textId="77777777" w:rsidR="00E97960" w:rsidRDefault="00E97960" w:rsidP="00E97960">
      <w:pPr>
        <w:spacing w:line="360" w:lineRule="auto"/>
        <w:jc w:val="both"/>
        <w:rPr>
          <w:rFonts w:cs="Arial"/>
          <w:sz w:val="22"/>
          <w:szCs w:val="22"/>
        </w:rPr>
      </w:pPr>
    </w:p>
    <w:p w14:paraId="30538C4C" w14:textId="11FC2FC1" w:rsidR="006E54F9" w:rsidRDefault="00E97960" w:rsidP="006E54F9">
      <w:pPr>
        <w:spacing w:line="360" w:lineRule="auto"/>
        <w:jc w:val="both"/>
        <w:rPr>
          <w:rFonts w:cs="Arial"/>
          <w:sz w:val="22"/>
          <w:lang w:val="es-CR"/>
        </w:rPr>
      </w:pPr>
      <w:r w:rsidRPr="0039311E">
        <w:rPr>
          <w:rFonts w:cs="Arial"/>
          <w:sz w:val="22"/>
          <w:u w:val="single"/>
          <w:lang w:val="es-ES_tradnl"/>
        </w:rPr>
        <w:t xml:space="preserve">Minuto </w:t>
      </w:r>
      <w:r w:rsidR="00F23B31">
        <w:rPr>
          <w:rFonts w:cs="Arial"/>
          <w:sz w:val="22"/>
          <w:u w:val="single"/>
          <w:lang w:val="es-ES_tradnl"/>
        </w:rPr>
        <w:t>75</w:t>
      </w:r>
      <w:r w:rsidRPr="0039311E">
        <w:rPr>
          <w:rFonts w:cs="Arial"/>
          <w:sz w:val="22"/>
          <w:u w:val="single"/>
          <w:lang w:val="es-ES_tradnl"/>
        </w:rPr>
        <w:t>:</w:t>
      </w:r>
      <w:r w:rsidR="00F23B31">
        <w:rPr>
          <w:rFonts w:cs="Arial"/>
          <w:sz w:val="22"/>
          <w:u w:val="single"/>
          <w:lang w:val="es-ES_tradnl"/>
        </w:rPr>
        <w:t>48</w:t>
      </w:r>
      <w:r w:rsidR="00612E84">
        <w:rPr>
          <w:rFonts w:cs="Arial"/>
          <w:sz w:val="22"/>
          <w:u w:val="single"/>
          <w:lang w:val="es-ES_tradnl"/>
        </w:rPr>
        <w:t xml:space="preserve"> (grabación B)</w:t>
      </w:r>
      <w:r>
        <w:rPr>
          <w:rFonts w:cs="Arial"/>
          <w:sz w:val="22"/>
          <w:lang w:val="es-ES_tradnl"/>
        </w:rPr>
        <w:t xml:space="preserve"> Se conoce oficio </w:t>
      </w:r>
      <w:r w:rsidR="001E220D">
        <w:rPr>
          <w:rFonts w:cs="Arial"/>
          <w:sz w:val="22"/>
          <w:lang w:val="es-ES_tradnl"/>
        </w:rPr>
        <w:t xml:space="preserve">recibido el </w:t>
      </w:r>
      <w:r w:rsidR="006E54F9">
        <w:rPr>
          <w:rFonts w:cs="Arial"/>
          <w:sz w:val="22"/>
          <w:lang w:val="es-ES_tradnl"/>
        </w:rPr>
        <w:t xml:space="preserve">25 de abril de 2022, mediante el cual, el señor Ramón Rodríguez Rodríguez, </w:t>
      </w:r>
      <w:r w:rsidR="006E54F9" w:rsidRPr="006E54F9">
        <w:rPr>
          <w:rFonts w:cs="Arial"/>
          <w:sz w:val="22"/>
          <w:lang w:val="es-CR"/>
        </w:rPr>
        <w:t xml:space="preserve">en representación colectiva de los </w:t>
      </w:r>
      <w:r w:rsidR="006E54F9">
        <w:rPr>
          <w:rFonts w:cs="Arial"/>
          <w:sz w:val="22"/>
          <w:lang w:val="es-CR"/>
        </w:rPr>
        <w:t>a</w:t>
      </w:r>
      <w:r w:rsidR="006E54F9" w:rsidRPr="006E54F9">
        <w:rPr>
          <w:rFonts w:cs="Arial"/>
          <w:sz w:val="22"/>
          <w:lang w:val="es-CR"/>
        </w:rPr>
        <w:t xml:space="preserve">sociados </w:t>
      </w:r>
      <w:r w:rsidR="006E54F9">
        <w:rPr>
          <w:rFonts w:cs="Arial"/>
          <w:sz w:val="22"/>
          <w:lang w:val="es-CR"/>
        </w:rPr>
        <w:t xml:space="preserve">de la </w:t>
      </w:r>
      <w:r w:rsidR="006E54F9" w:rsidRPr="006E54F9">
        <w:rPr>
          <w:rFonts w:cs="Arial"/>
          <w:sz w:val="22"/>
          <w:lang w:val="es-CR"/>
        </w:rPr>
        <w:t>Asociación ASOLIVE</w:t>
      </w:r>
      <w:r w:rsidR="006E54F9">
        <w:rPr>
          <w:rFonts w:cs="Arial"/>
          <w:sz w:val="22"/>
          <w:lang w:val="es-CR"/>
        </w:rPr>
        <w:t>,</w:t>
      </w:r>
      <w:r w:rsidR="006E54F9" w:rsidRPr="006E54F9">
        <w:rPr>
          <w:rFonts w:cs="Arial"/>
          <w:sz w:val="22"/>
          <w:lang w:val="es-CR"/>
        </w:rPr>
        <w:t xml:space="preserve"> de Liberia, Guanacaste</w:t>
      </w:r>
      <w:r w:rsidR="006E54F9">
        <w:rPr>
          <w:rFonts w:cs="Arial"/>
          <w:sz w:val="22"/>
          <w:lang w:val="es-CR"/>
        </w:rPr>
        <w:t xml:space="preserve">, </w:t>
      </w:r>
      <w:r w:rsidR="00C95E46">
        <w:rPr>
          <w:rFonts w:cs="Arial"/>
          <w:sz w:val="22"/>
          <w:lang w:val="es-CR"/>
        </w:rPr>
        <w:t xml:space="preserve">y con base en los hechos y fundamentos que detalla en dicho escrito, </w:t>
      </w:r>
      <w:r w:rsidR="006E54F9">
        <w:rPr>
          <w:rFonts w:cs="Arial"/>
          <w:sz w:val="22"/>
          <w:lang w:val="es-CR"/>
        </w:rPr>
        <w:t xml:space="preserve">presenta </w:t>
      </w:r>
      <w:r w:rsidR="006E54F9" w:rsidRPr="006E54F9">
        <w:rPr>
          <w:rFonts w:cs="Arial"/>
          <w:sz w:val="22"/>
          <w:lang w:val="es-CR"/>
        </w:rPr>
        <w:t xml:space="preserve">recurso de revisión y de apelación contra el </w:t>
      </w:r>
      <w:r w:rsidR="006E54F9">
        <w:rPr>
          <w:rFonts w:cs="Arial"/>
          <w:sz w:val="22"/>
          <w:lang w:val="es-CR"/>
        </w:rPr>
        <w:t>a</w:t>
      </w:r>
      <w:r w:rsidR="006E54F9" w:rsidRPr="006E54F9">
        <w:rPr>
          <w:rFonts w:cs="Arial"/>
          <w:sz w:val="22"/>
          <w:lang w:val="es-CR"/>
        </w:rPr>
        <w:t xml:space="preserve">cuerdo </w:t>
      </w:r>
      <w:r w:rsidR="006E54F9">
        <w:rPr>
          <w:rFonts w:cs="Arial"/>
          <w:sz w:val="22"/>
          <w:lang w:val="es-CR"/>
        </w:rPr>
        <w:t>N° 2</w:t>
      </w:r>
      <w:r w:rsidR="006E54F9" w:rsidRPr="006E54F9">
        <w:rPr>
          <w:rFonts w:cs="Arial"/>
          <w:sz w:val="22"/>
          <w:lang w:val="es-CR"/>
        </w:rPr>
        <w:t xml:space="preserve"> de la </w:t>
      </w:r>
      <w:r w:rsidR="006E54F9">
        <w:rPr>
          <w:rFonts w:cs="Arial"/>
          <w:sz w:val="22"/>
          <w:lang w:val="es-CR"/>
        </w:rPr>
        <w:t>s</w:t>
      </w:r>
      <w:r w:rsidR="006E54F9" w:rsidRPr="006E54F9">
        <w:rPr>
          <w:rFonts w:cs="Arial"/>
          <w:sz w:val="22"/>
          <w:lang w:val="es-CR"/>
        </w:rPr>
        <w:t xml:space="preserve">esión 25-2022, </w:t>
      </w:r>
      <w:r w:rsidR="006E54F9">
        <w:rPr>
          <w:rFonts w:cs="Arial"/>
          <w:sz w:val="22"/>
          <w:lang w:val="es-CR"/>
        </w:rPr>
        <w:t>del 31 de marzo de 2022, referido a la aprobación del proyecto de “</w:t>
      </w:r>
      <w:r w:rsidR="006E54F9" w:rsidRPr="006E54F9">
        <w:rPr>
          <w:rFonts w:cs="Arial"/>
          <w:sz w:val="22"/>
          <w:lang w:val="es-CR"/>
        </w:rPr>
        <w:t>Reglamento para la identificación de población beneficiaria de los proyectos de vivienda financiados al amparo del artículo N° 59 de la Ley del Sistema Financiero Nacional para la Vivienda y creación del Banco Hipotecario de la Vivienda, N° 7052”</w:t>
      </w:r>
      <w:r w:rsidR="00C95E46">
        <w:rPr>
          <w:rFonts w:cs="Arial"/>
          <w:sz w:val="22"/>
          <w:lang w:val="es-CR"/>
        </w:rPr>
        <w:t>.</w:t>
      </w:r>
    </w:p>
    <w:p w14:paraId="3AC0C980" w14:textId="10FEFFDB" w:rsidR="00C95E46" w:rsidRDefault="00C95E46" w:rsidP="006E54F9">
      <w:pPr>
        <w:spacing w:line="360" w:lineRule="auto"/>
        <w:jc w:val="both"/>
        <w:rPr>
          <w:rFonts w:cs="Arial"/>
          <w:sz w:val="22"/>
          <w:lang w:val="es-CR"/>
        </w:rPr>
      </w:pPr>
    </w:p>
    <w:p w14:paraId="4F046FE0" w14:textId="6AE19388" w:rsidR="00477CA5" w:rsidRDefault="00C95E46" w:rsidP="00C86498">
      <w:pPr>
        <w:spacing w:line="360" w:lineRule="auto"/>
        <w:jc w:val="both"/>
        <w:rPr>
          <w:rFonts w:cs="Arial"/>
          <w:sz w:val="22"/>
          <w:lang w:val="es-CR"/>
        </w:rPr>
      </w:pPr>
      <w:r>
        <w:rPr>
          <w:rFonts w:cs="Arial"/>
          <w:sz w:val="22"/>
          <w:lang w:val="es-CR"/>
        </w:rPr>
        <w:t>Por razón de la materia, también se procede a conocer el oficio AL-OF-061-2022, del 29 de abril de 2002, por medio del cual, la Asesoría Legal emite el respectivo dictamen jurídico sobre el citado “</w:t>
      </w:r>
      <w:r w:rsidRPr="006E54F9">
        <w:rPr>
          <w:rFonts w:cs="Arial"/>
          <w:sz w:val="22"/>
          <w:lang w:val="es-CR"/>
        </w:rPr>
        <w:t>recurso de revisión y de apelación</w:t>
      </w:r>
      <w:r>
        <w:rPr>
          <w:rFonts w:cs="Arial"/>
          <w:sz w:val="22"/>
          <w:lang w:val="es-CR"/>
        </w:rPr>
        <w:t xml:space="preserve">”, señalando, en lo conducente, </w:t>
      </w:r>
      <w:r w:rsidR="00C86498" w:rsidRPr="00C86498">
        <w:rPr>
          <w:rFonts w:cs="Arial"/>
          <w:sz w:val="22"/>
          <w:lang w:val="es-CR"/>
        </w:rPr>
        <w:t xml:space="preserve">que el recurrente incurrió en error, al interpretar que el </w:t>
      </w:r>
      <w:r w:rsidR="00C86498">
        <w:rPr>
          <w:rFonts w:cs="Arial"/>
          <w:sz w:val="22"/>
          <w:lang w:val="es-CR"/>
        </w:rPr>
        <w:t xml:space="preserve">con el </w:t>
      </w:r>
      <w:r w:rsidR="00C86498" w:rsidRPr="00C86498">
        <w:rPr>
          <w:rFonts w:cs="Arial"/>
          <w:sz w:val="22"/>
          <w:lang w:val="es-CR"/>
        </w:rPr>
        <w:t xml:space="preserve">acuerdo </w:t>
      </w:r>
      <w:r w:rsidR="00C86498">
        <w:rPr>
          <w:rFonts w:cs="Arial"/>
          <w:sz w:val="22"/>
          <w:lang w:val="es-CR"/>
        </w:rPr>
        <w:t>recurrido se</w:t>
      </w:r>
      <w:r w:rsidR="00C86498" w:rsidRPr="00C86498">
        <w:rPr>
          <w:rFonts w:cs="Arial"/>
          <w:sz w:val="22"/>
          <w:lang w:val="es-CR"/>
        </w:rPr>
        <w:t xml:space="preserve"> aprobó el “Reglamento para la determinación de población beneficiaria de los proyectos de vivienda financiados al amparo del artículo 59 de la Ley del Sistema Financiero Nacional para la Vivienda y creación del Banco Hipotecario de Vivienda, Ley 7052”</w:t>
      </w:r>
      <w:r w:rsidR="00C86498">
        <w:rPr>
          <w:rFonts w:cs="Arial"/>
          <w:sz w:val="22"/>
          <w:lang w:val="es-CR"/>
        </w:rPr>
        <w:t>, cuando lo correcto es que</w:t>
      </w:r>
      <w:r w:rsidR="00C86498" w:rsidRPr="00C86498">
        <w:rPr>
          <w:rFonts w:cs="Arial"/>
          <w:sz w:val="22"/>
          <w:lang w:val="es-CR"/>
        </w:rPr>
        <w:t xml:space="preserve"> e</w:t>
      </w:r>
      <w:r w:rsidR="00C86498">
        <w:rPr>
          <w:rFonts w:cs="Arial"/>
          <w:sz w:val="22"/>
          <w:lang w:val="es-CR"/>
        </w:rPr>
        <w:t>se</w:t>
      </w:r>
      <w:r w:rsidR="00C86498" w:rsidRPr="00C86498">
        <w:rPr>
          <w:rFonts w:cs="Arial"/>
          <w:sz w:val="22"/>
          <w:lang w:val="es-CR"/>
        </w:rPr>
        <w:t xml:space="preserve"> acuerdo de </w:t>
      </w:r>
      <w:r w:rsidR="00C86498">
        <w:rPr>
          <w:rFonts w:cs="Arial"/>
          <w:sz w:val="22"/>
          <w:lang w:val="es-CR"/>
        </w:rPr>
        <w:t xml:space="preserve">la </w:t>
      </w:r>
      <w:r w:rsidR="00C86498" w:rsidRPr="00C86498">
        <w:rPr>
          <w:rFonts w:cs="Arial"/>
          <w:sz w:val="22"/>
          <w:lang w:val="es-ES_tradnl"/>
        </w:rPr>
        <w:t>Junta Directiva</w:t>
      </w:r>
      <w:r w:rsidR="00C86498">
        <w:rPr>
          <w:rFonts w:cs="Arial"/>
          <w:sz w:val="22"/>
          <w:lang w:val="es-ES_tradnl"/>
        </w:rPr>
        <w:t xml:space="preserve"> </w:t>
      </w:r>
      <w:r w:rsidR="00C86498" w:rsidRPr="00C86498">
        <w:rPr>
          <w:rFonts w:cs="Arial"/>
          <w:sz w:val="22"/>
          <w:lang w:val="es-CR"/>
        </w:rPr>
        <w:t>constituye un acto genérico de aprobación de un “proyecto de reglamento” para consulta pública en el Sistema de Control Previo del Ministerio de Economía, Industria y Comercio</w:t>
      </w:r>
      <w:r w:rsidR="00477CA5">
        <w:rPr>
          <w:rFonts w:cs="Arial"/>
          <w:sz w:val="22"/>
          <w:lang w:val="es-CR"/>
        </w:rPr>
        <w:t xml:space="preserve"> (MEIC); por lo que</w:t>
      </w:r>
      <w:r w:rsidR="00C86498">
        <w:rPr>
          <w:rFonts w:cs="Arial"/>
          <w:sz w:val="22"/>
          <w:lang w:val="es-CR"/>
        </w:rPr>
        <w:t>, de</w:t>
      </w:r>
      <w:r w:rsidR="00C86498" w:rsidRPr="00C86498">
        <w:rPr>
          <w:rFonts w:cs="Arial"/>
          <w:sz w:val="22"/>
          <w:lang w:val="es-CR"/>
        </w:rPr>
        <w:t xml:space="preserve"> conformidad con el inciso 2 del artículo 273 de la L</w:t>
      </w:r>
      <w:r w:rsidR="00C86498">
        <w:rPr>
          <w:rFonts w:cs="Arial"/>
          <w:sz w:val="22"/>
          <w:lang w:val="es-CR"/>
        </w:rPr>
        <w:t xml:space="preserve">ey General de la </w:t>
      </w:r>
      <w:r w:rsidR="00C86498" w:rsidRPr="00C86498">
        <w:rPr>
          <w:rFonts w:cs="Arial"/>
          <w:sz w:val="22"/>
          <w:szCs w:val="22"/>
          <w:lang w:val="es-ES_tradnl"/>
        </w:rPr>
        <w:t>Administración</w:t>
      </w:r>
      <w:r w:rsidR="00C86498">
        <w:rPr>
          <w:rFonts w:cs="Arial"/>
          <w:sz w:val="22"/>
          <w:szCs w:val="22"/>
          <w:lang w:val="es-ES_tradnl"/>
        </w:rPr>
        <w:t xml:space="preserve"> Pública, </w:t>
      </w:r>
      <w:r w:rsidR="00477CA5">
        <w:rPr>
          <w:rFonts w:cs="Arial"/>
          <w:sz w:val="22"/>
          <w:szCs w:val="22"/>
          <w:lang w:val="es-ES_tradnl"/>
        </w:rPr>
        <w:t>al acuerdo recurrido</w:t>
      </w:r>
      <w:r w:rsidR="00C86498" w:rsidRPr="00C86498">
        <w:rPr>
          <w:rFonts w:cs="Arial"/>
          <w:sz w:val="22"/>
          <w:lang w:val="es-CR"/>
        </w:rPr>
        <w:t xml:space="preserve"> no le asisten los recursos ordinarios establecidos por ley.</w:t>
      </w:r>
    </w:p>
    <w:p w14:paraId="01AF253B" w14:textId="77777777" w:rsidR="00477CA5" w:rsidRDefault="00477CA5" w:rsidP="00C86498">
      <w:pPr>
        <w:spacing w:line="360" w:lineRule="auto"/>
        <w:jc w:val="both"/>
        <w:rPr>
          <w:rFonts w:cs="Arial"/>
          <w:sz w:val="22"/>
          <w:lang w:val="es-CR"/>
        </w:rPr>
      </w:pPr>
    </w:p>
    <w:p w14:paraId="4C157AD1" w14:textId="0F28E92E" w:rsidR="00C86498" w:rsidRDefault="00477CA5" w:rsidP="00C86498">
      <w:pPr>
        <w:spacing w:line="360" w:lineRule="auto"/>
        <w:jc w:val="both"/>
        <w:rPr>
          <w:rFonts w:cs="Arial"/>
          <w:sz w:val="22"/>
          <w:lang w:val="es-CR"/>
        </w:rPr>
      </w:pPr>
      <w:r>
        <w:rPr>
          <w:rFonts w:cs="Arial"/>
          <w:sz w:val="22"/>
          <w:lang w:val="es-CR"/>
        </w:rPr>
        <w:t>Consecuentemente, la Asesoría Legal recomienda en dicho dictamen,</w:t>
      </w:r>
      <w:r w:rsidR="00C86498" w:rsidRPr="00C86498">
        <w:rPr>
          <w:rFonts w:cs="Arial"/>
          <w:b/>
          <w:bCs/>
          <w:sz w:val="22"/>
          <w:lang w:val="es-CR"/>
        </w:rPr>
        <w:t xml:space="preserve"> </w:t>
      </w:r>
      <w:r w:rsidR="00C86498" w:rsidRPr="00C86498">
        <w:rPr>
          <w:rFonts w:cs="Arial"/>
          <w:sz w:val="22"/>
          <w:lang w:val="es-CR"/>
        </w:rPr>
        <w:t>rechazar el recurso interpuesto,</w:t>
      </w:r>
      <w:r w:rsidR="00C86498" w:rsidRPr="00C86498">
        <w:rPr>
          <w:rFonts w:cs="Arial"/>
          <w:b/>
          <w:bCs/>
          <w:sz w:val="22"/>
          <w:lang w:val="es-CR"/>
        </w:rPr>
        <w:t xml:space="preserve"> </w:t>
      </w:r>
      <w:r w:rsidR="00C86498" w:rsidRPr="00C86498">
        <w:rPr>
          <w:rFonts w:cs="Arial"/>
          <w:sz w:val="22"/>
          <w:lang w:val="es-CR"/>
        </w:rPr>
        <w:t xml:space="preserve">confirmar en todos sus extremos el acto recurrido </w:t>
      </w:r>
      <w:r>
        <w:rPr>
          <w:rFonts w:cs="Arial"/>
          <w:sz w:val="22"/>
          <w:lang w:val="es-CR"/>
        </w:rPr>
        <w:t>y</w:t>
      </w:r>
      <w:r w:rsidR="00C86498" w:rsidRPr="00C86498">
        <w:rPr>
          <w:rFonts w:cs="Arial"/>
          <w:b/>
          <w:bCs/>
          <w:sz w:val="22"/>
          <w:lang w:val="es-CR"/>
        </w:rPr>
        <w:t xml:space="preserve"> </w:t>
      </w:r>
      <w:r w:rsidR="00C86498" w:rsidRPr="00C86498">
        <w:rPr>
          <w:rFonts w:cs="Arial"/>
          <w:sz w:val="22"/>
          <w:lang w:val="es-CR"/>
        </w:rPr>
        <w:t xml:space="preserve">sugerirle al recurrente </w:t>
      </w:r>
      <w:r>
        <w:rPr>
          <w:rFonts w:cs="Arial"/>
          <w:sz w:val="22"/>
          <w:lang w:val="es-CR"/>
        </w:rPr>
        <w:t xml:space="preserve">que remita </w:t>
      </w:r>
      <w:r w:rsidR="00C86498" w:rsidRPr="00C86498">
        <w:rPr>
          <w:rFonts w:cs="Arial"/>
          <w:sz w:val="22"/>
          <w:lang w:val="es-CR"/>
        </w:rPr>
        <w:t xml:space="preserve">sus observaciones a la página web del BANHVI o al sistema SICOPRE del MEIC, </w:t>
      </w:r>
      <w:r>
        <w:rPr>
          <w:rFonts w:cs="Arial"/>
          <w:sz w:val="22"/>
          <w:lang w:val="es-CR"/>
        </w:rPr>
        <w:t>dando por agotada la</w:t>
      </w:r>
      <w:r w:rsidR="00C86498" w:rsidRPr="00C86498">
        <w:rPr>
          <w:rFonts w:cs="Arial"/>
          <w:sz w:val="22"/>
          <w:lang w:val="es-CR"/>
        </w:rPr>
        <w:t xml:space="preserve"> vía administrativa.</w:t>
      </w:r>
    </w:p>
    <w:p w14:paraId="6F158CF9" w14:textId="2F863B04" w:rsidR="00C86498" w:rsidRDefault="00C86498" w:rsidP="00C86498">
      <w:pPr>
        <w:spacing w:line="360" w:lineRule="auto"/>
        <w:jc w:val="both"/>
        <w:rPr>
          <w:rFonts w:cs="Arial"/>
          <w:sz w:val="22"/>
          <w:lang w:val="es-CR"/>
        </w:rPr>
      </w:pPr>
    </w:p>
    <w:p w14:paraId="4B92CFDC" w14:textId="3E460275" w:rsidR="00477CA5" w:rsidRDefault="00477CA5" w:rsidP="00C86498">
      <w:pPr>
        <w:spacing w:line="360" w:lineRule="auto"/>
        <w:jc w:val="both"/>
        <w:rPr>
          <w:rFonts w:cs="Arial"/>
          <w:sz w:val="22"/>
          <w:lang w:val="es-CR"/>
        </w:rPr>
      </w:pPr>
      <w:r>
        <w:rPr>
          <w:rFonts w:cs="Arial"/>
          <w:sz w:val="22"/>
          <w:lang w:val="es-CR"/>
        </w:rPr>
        <w:t xml:space="preserve">De conformidad </w:t>
      </w:r>
      <w:r w:rsidR="00903DB1">
        <w:rPr>
          <w:rFonts w:cs="Arial"/>
          <w:sz w:val="22"/>
          <w:lang w:val="es-CR"/>
        </w:rPr>
        <w:t xml:space="preserve">con lo anterior, la </w:t>
      </w:r>
      <w:r w:rsidR="00903DB1" w:rsidRPr="00903DB1">
        <w:rPr>
          <w:rFonts w:cs="Arial"/>
          <w:sz w:val="22"/>
          <w:lang w:val="es-ES_tradnl"/>
        </w:rPr>
        <w:t>Junta Directiva</w:t>
      </w:r>
      <w:r w:rsidR="00903DB1">
        <w:rPr>
          <w:rFonts w:cs="Arial"/>
          <w:sz w:val="22"/>
          <w:lang w:val="es-ES_tradnl"/>
        </w:rPr>
        <w:t xml:space="preserve"> resuelve actuar de la forma que recomienda la Asesoría Legal, según se consigna en el </w:t>
      </w:r>
      <w:r w:rsidR="00903DB1" w:rsidRPr="000B1964">
        <w:rPr>
          <w:rFonts w:cs="Arial"/>
          <w:b/>
          <w:bCs/>
          <w:sz w:val="22"/>
          <w:lang w:val="es-ES_tradnl"/>
        </w:rPr>
        <w:t>Acuerdo N° 15</w:t>
      </w:r>
      <w:r w:rsidR="00903DB1">
        <w:rPr>
          <w:rFonts w:cs="Arial"/>
          <w:sz w:val="22"/>
          <w:lang w:val="es-ES_tradnl"/>
        </w:rPr>
        <w:t xml:space="preserve"> que se anexa a esta minuta.</w:t>
      </w:r>
    </w:p>
    <w:p w14:paraId="4F9B2F16" w14:textId="77777777" w:rsidR="00E97960" w:rsidRDefault="00E97960" w:rsidP="00E97960">
      <w:pPr>
        <w:spacing w:line="360" w:lineRule="auto"/>
        <w:jc w:val="both"/>
        <w:rPr>
          <w:rFonts w:cs="Arial"/>
          <w:sz w:val="22"/>
          <w:szCs w:val="22"/>
        </w:rPr>
      </w:pPr>
      <w:r w:rsidRPr="00D14EAF">
        <w:rPr>
          <w:rFonts w:cs="Arial"/>
          <w:b/>
          <w:sz w:val="22"/>
        </w:rPr>
        <w:t>************</w:t>
      </w:r>
    </w:p>
    <w:p w14:paraId="0F6A32B1" w14:textId="77777777" w:rsidR="00E97960" w:rsidRDefault="00E97960" w:rsidP="00E97960">
      <w:pPr>
        <w:spacing w:line="360" w:lineRule="auto"/>
        <w:jc w:val="both"/>
        <w:rPr>
          <w:rFonts w:cs="Arial"/>
          <w:sz w:val="22"/>
          <w:szCs w:val="22"/>
        </w:rPr>
      </w:pPr>
    </w:p>
    <w:p w14:paraId="78275FA7" w14:textId="476E82F3"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23° </w:t>
      </w:r>
      <w:r w:rsidR="00A3118F" w:rsidRPr="00A3118F">
        <w:rPr>
          <w:rFonts w:cs="Arial"/>
          <w:b/>
          <w:bCs/>
          <w:sz w:val="22"/>
          <w:u w:val="single"/>
          <w:lang w:val="es-ES_tradnl"/>
        </w:rPr>
        <w:t xml:space="preserve">Copia de oficio enviado por la </w:t>
      </w:r>
      <w:r w:rsidR="00A3118F" w:rsidRPr="00A3118F">
        <w:rPr>
          <w:rFonts w:cs="Arial"/>
          <w:b/>
          <w:bCs/>
          <w:sz w:val="22"/>
          <w:szCs w:val="22"/>
          <w:u w:val="single"/>
          <w:lang w:val="es-CR"/>
        </w:rPr>
        <w:t>Gerencia General a la Constructora León Aguilar, respondiendo consulta sobre el informe anual del BANHVI, para atender lo establecido en la “Ley para Perfeccionar la Rendición de Cuentas”</w:t>
      </w:r>
    </w:p>
    <w:p w14:paraId="198D8215" w14:textId="77777777" w:rsidR="00E97960" w:rsidRDefault="00E97960" w:rsidP="00E97960">
      <w:pPr>
        <w:spacing w:line="360" w:lineRule="auto"/>
        <w:jc w:val="both"/>
        <w:rPr>
          <w:rFonts w:cs="Arial"/>
          <w:sz w:val="22"/>
          <w:szCs w:val="22"/>
        </w:rPr>
      </w:pPr>
    </w:p>
    <w:p w14:paraId="7FA818D8" w14:textId="5DFDBF4F" w:rsidR="00F44CE3" w:rsidRDefault="00E97960" w:rsidP="00E97960">
      <w:pPr>
        <w:spacing w:line="360" w:lineRule="auto"/>
        <w:jc w:val="both"/>
        <w:rPr>
          <w:rFonts w:cs="Arial"/>
          <w:sz w:val="22"/>
          <w:lang w:val="es-CR"/>
        </w:rPr>
      </w:pPr>
      <w:r w:rsidRPr="0039311E">
        <w:rPr>
          <w:rFonts w:cs="Arial"/>
          <w:sz w:val="22"/>
          <w:u w:val="single"/>
          <w:lang w:val="es-ES_tradnl"/>
        </w:rPr>
        <w:t xml:space="preserve">Minuto </w:t>
      </w:r>
      <w:r w:rsidR="00F44CE3">
        <w:rPr>
          <w:rFonts w:cs="Arial"/>
          <w:sz w:val="22"/>
          <w:u w:val="single"/>
          <w:lang w:val="es-ES_tradnl"/>
        </w:rPr>
        <w:t>76</w:t>
      </w:r>
      <w:r w:rsidRPr="0039311E">
        <w:rPr>
          <w:rFonts w:cs="Arial"/>
          <w:sz w:val="22"/>
          <w:u w:val="single"/>
          <w:lang w:val="es-ES_tradnl"/>
        </w:rPr>
        <w:t>:</w:t>
      </w:r>
      <w:r w:rsidR="00F44CE3">
        <w:rPr>
          <w:rFonts w:cs="Arial"/>
          <w:sz w:val="22"/>
          <w:u w:val="single"/>
          <w:lang w:val="es-ES_tradnl"/>
        </w:rPr>
        <w:t>44</w:t>
      </w:r>
      <w:r w:rsidR="00612E84">
        <w:rPr>
          <w:rFonts w:cs="Arial"/>
          <w:sz w:val="22"/>
          <w:u w:val="single"/>
          <w:lang w:val="es-ES_tradnl"/>
        </w:rPr>
        <w:t xml:space="preserve"> (grabación B)</w:t>
      </w:r>
      <w:r>
        <w:rPr>
          <w:rFonts w:cs="Arial"/>
          <w:sz w:val="22"/>
          <w:lang w:val="es-ES_tradnl"/>
        </w:rPr>
        <w:t xml:space="preserve"> Se conoce </w:t>
      </w:r>
      <w:r w:rsidR="00F44CE3">
        <w:rPr>
          <w:rFonts w:cs="Arial"/>
          <w:sz w:val="22"/>
          <w:lang w:val="es-ES_tradnl"/>
        </w:rPr>
        <w:t>copia d</w:t>
      </w:r>
      <w:r>
        <w:rPr>
          <w:rFonts w:cs="Arial"/>
          <w:sz w:val="22"/>
          <w:lang w:val="es-ES_tradnl"/>
        </w:rPr>
        <w:t xml:space="preserve">el oficio </w:t>
      </w:r>
      <w:r w:rsidR="00F44CE3">
        <w:rPr>
          <w:rFonts w:cs="Arial"/>
          <w:sz w:val="22"/>
          <w:lang w:val="es-ES_tradnl"/>
        </w:rPr>
        <w:t xml:space="preserve">GG-OF-0499-2022 del 22 de abril de 2022, mediante el cual, la </w:t>
      </w:r>
      <w:r w:rsidR="00F44CE3" w:rsidRPr="00F44CE3">
        <w:rPr>
          <w:rFonts w:cs="Arial"/>
          <w:sz w:val="22"/>
          <w:szCs w:val="22"/>
          <w:lang w:val="es-CR"/>
        </w:rPr>
        <w:t>Gerencia General</w:t>
      </w:r>
      <w:r w:rsidR="00F44CE3">
        <w:rPr>
          <w:rFonts w:cs="Arial"/>
          <w:sz w:val="22"/>
          <w:szCs w:val="22"/>
          <w:lang w:val="es-CR"/>
        </w:rPr>
        <w:t xml:space="preserve"> responde al señor Diego León Carazo, Gerente General de la Constructora León Aguilar, </w:t>
      </w:r>
      <w:r w:rsidR="001D40E5">
        <w:rPr>
          <w:rFonts w:cs="Arial"/>
          <w:sz w:val="22"/>
          <w:szCs w:val="22"/>
          <w:lang w:val="es-CR"/>
        </w:rPr>
        <w:t xml:space="preserve">la consulta planteada con respecto a </w:t>
      </w:r>
      <w:r w:rsidR="00F44CE3" w:rsidRPr="00F44CE3">
        <w:rPr>
          <w:rFonts w:cs="Arial"/>
          <w:sz w:val="22"/>
          <w:lang w:val="es-CR"/>
        </w:rPr>
        <w:t xml:space="preserve">la </w:t>
      </w:r>
      <w:r w:rsidR="001D40E5">
        <w:rPr>
          <w:rFonts w:cs="Arial"/>
          <w:sz w:val="22"/>
          <w:lang w:val="es-CR"/>
        </w:rPr>
        <w:t xml:space="preserve">próxima </w:t>
      </w:r>
      <w:r w:rsidR="00F44CE3" w:rsidRPr="00F44CE3">
        <w:rPr>
          <w:rFonts w:cs="Arial"/>
          <w:sz w:val="22"/>
          <w:lang w:val="es-CR"/>
        </w:rPr>
        <w:t xml:space="preserve">emisión del informe anual del BANHVI, </w:t>
      </w:r>
      <w:r w:rsidR="001D40E5">
        <w:rPr>
          <w:rFonts w:cs="Arial"/>
          <w:sz w:val="22"/>
          <w:lang w:val="es-CR"/>
        </w:rPr>
        <w:t xml:space="preserve">en cumplimiento de </w:t>
      </w:r>
      <w:r w:rsidR="00F44CE3" w:rsidRPr="00F44CE3">
        <w:rPr>
          <w:rFonts w:cs="Arial"/>
          <w:sz w:val="22"/>
          <w:lang w:val="es-CR"/>
        </w:rPr>
        <w:t>lo establecido en la “Ley para Perfeccionar la Rendición de Cuentas”</w:t>
      </w:r>
      <w:r w:rsidR="001D40E5">
        <w:rPr>
          <w:rFonts w:cs="Arial"/>
          <w:sz w:val="22"/>
          <w:lang w:val="es-CR"/>
        </w:rPr>
        <w:t>.</w:t>
      </w:r>
    </w:p>
    <w:p w14:paraId="6AA12179" w14:textId="428E0EC0" w:rsidR="001D40E5" w:rsidRDefault="001D40E5" w:rsidP="00E97960">
      <w:pPr>
        <w:spacing w:line="360" w:lineRule="auto"/>
        <w:jc w:val="both"/>
        <w:rPr>
          <w:rFonts w:cs="Arial"/>
          <w:sz w:val="22"/>
          <w:lang w:val="es-CR"/>
        </w:rPr>
      </w:pPr>
    </w:p>
    <w:p w14:paraId="5ED8B5E3" w14:textId="2892403B" w:rsidR="001D40E5" w:rsidRDefault="001D40E5" w:rsidP="00E97960">
      <w:pPr>
        <w:spacing w:line="360" w:lineRule="auto"/>
        <w:jc w:val="both"/>
        <w:rPr>
          <w:rFonts w:cs="Arial"/>
          <w:sz w:val="22"/>
          <w:lang w:val="es-ES_tradnl"/>
        </w:rPr>
      </w:pPr>
      <w:r>
        <w:rPr>
          <w:rFonts w:cs="Arial"/>
          <w:sz w:val="22"/>
          <w:lang w:val="es-CR"/>
        </w:rPr>
        <w:lastRenderedPageBreak/>
        <w:t xml:space="preserve">Al respecto, la </w:t>
      </w:r>
      <w:r w:rsidRPr="001D40E5">
        <w:rPr>
          <w:rFonts w:cs="Arial"/>
          <w:sz w:val="22"/>
          <w:lang w:val="es-ES_tradnl"/>
        </w:rPr>
        <w:t>Junta Directiva</w:t>
      </w:r>
      <w:r>
        <w:rPr>
          <w:rFonts w:cs="Arial"/>
          <w:sz w:val="22"/>
          <w:lang w:val="es-ES_tradnl"/>
        </w:rPr>
        <w:t xml:space="preserve"> da por conocida dicha nota.</w:t>
      </w:r>
    </w:p>
    <w:p w14:paraId="413BF39F" w14:textId="77777777" w:rsidR="00E97960" w:rsidRDefault="00E97960" w:rsidP="00E97960">
      <w:pPr>
        <w:spacing w:line="360" w:lineRule="auto"/>
        <w:jc w:val="both"/>
        <w:rPr>
          <w:rFonts w:cs="Arial"/>
          <w:sz w:val="22"/>
          <w:szCs w:val="22"/>
        </w:rPr>
      </w:pPr>
      <w:r w:rsidRPr="00D14EAF">
        <w:rPr>
          <w:rFonts w:cs="Arial"/>
          <w:b/>
          <w:sz w:val="22"/>
        </w:rPr>
        <w:t>************</w:t>
      </w:r>
    </w:p>
    <w:p w14:paraId="33FDE2EB" w14:textId="77777777" w:rsidR="00E97960" w:rsidRDefault="00E97960" w:rsidP="00E97960">
      <w:pPr>
        <w:spacing w:line="360" w:lineRule="auto"/>
        <w:jc w:val="both"/>
        <w:rPr>
          <w:rFonts w:cs="Arial"/>
          <w:sz w:val="22"/>
          <w:szCs w:val="22"/>
        </w:rPr>
      </w:pPr>
    </w:p>
    <w:p w14:paraId="2DF72824" w14:textId="2EF5AD22"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24° </w:t>
      </w:r>
      <w:r w:rsidR="00A3118F" w:rsidRPr="00A3118F">
        <w:rPr>
          <w:rFonts w:cs="Arial"/>
          <w:b/>
          <w:bCs/>
          <w:sz w:val="22"/>
          <w:u w:val="single"/>
          <w:lang w:val="es-ES_tradnl"/>
        </w:rPr>
        <w:t xml:space="preserve">Copia de oficio enviado por la </w:t>
      </w:r>
      <w:r w:rsidR="00A3118F" w:rsidRPr="00A3118F">
        <w:rPr>
          <w:rFonts w:cs="Arial"/>
          <w:b/>
          <w:bCs/>
          <w:sz w:val="22"/>
          <w:szCs w:val="22"/>
          <w:u w:val="single"/>
          <w:lang w:val="es-CR"/>
        </w:rPr>
        <w:t>Gerencia General a la Contraloría General de la República, respondiendo consulta sobre la cantidad de bienes adjudicados entre enero de 2021 y marzo de 2022, como producto de la estrategia de venta y disposición de bienes realizables del BANHVI</w:t>
      </w:r>
    </w:p>
    <w:p w14:paraId="7DCBAD97" w14:textId="77777777" w:rsidR="00E97960" w:rsidRDefault="00E97960" w:rsidP="00E97960">
      <w:pPr>
        <w:spacing w:line="360" w:lineRule="auto"/>
        <w:jc w:val="both"/>
        <w:rPr>
          <w:rFonts w:cs="Arial"/>
          <w:sz w:val="22"/>
          <w:szCs w:val="22"/>
        </w:rPr>
      </w:pPr>
    </w:p>
    <w:p w14:paraId="435D8F6B" w14:textId="46A4F4B0" w:rsidR="001D40E5" w:rsidRDefault="00E97960" w:rsidP="00E97960">
      <w:pPr>
        <w:spacing w:line="360" w:lineRule="auto"/>
        <w:jc w:val="both"/>
        <w:rPr>
          <w:rFonts w:cs="Arial"/>
          <w:sz w:val="22"/>
          <w:lang w:val="es-ES_tradnl"/>
        </w:rPr>
      </w:pPr>
      <w:r w:rsidRPr="0039311E">
        <w:rPr>
          <w:rFonts w:cs="Arial"/>
          <w:sz w:val="22"/>
          <w:u w:val="single"/>
          <w:lang w:val="es-ES_tradnl"/>
        </w:rPr>
        <w:t xml:space="preserve">Minuto </w:t>
      </w:r>
      <w:r w:rsidR="001D40E5">
        <w:rPr>
          <w:rFonts w:cs="Arial"/>
          <w:sz w:val="22"/>
          <w:u w:val="single"/>
          <w:lang w:val="es-ES_tradnl"/>
        </w:rPr>
        <w:t>76</w:t>
      </w:r>
      <w:r w:rsidRPr="0039311E">
        <w:rPr>
          <w:rFonts w:cs="Arial"/>
          <w:sz w:val="22"/>
          <w:u w:val="single"/>
          <w:lang w:val="es-ES_tradnl"/>
        </w:rPr>
        <w:t>:</w:t>
      </w:r>
      <w:r w:rsidR="001D40E5">
        <w:rPr>
          <w:rFonts w:cs="Arial"/>
          <w:sz w:val="22"/>
          <w:u w:val="single"/>
          <w:lang w:val="es-ES_tradnl"/>
        </w:rPr>
        <w:t>54</w:t>
      </w:r>
      <w:r w:rsidR="00612E84">
        <w:rPr>
          <w:rFonts w:cs="Arial"/>
          <w:sz w:val="22"/>
          <w:u w:val="single"/>
          <w:lang w:val="es-ES_tradnl"/>
        </w:rPr>
        <w:t xml:space="preserve"> (grabación B)</w:t>
      </w:r>
      <w:r>
        <w:rPr>
          <w:rFonts w:cs="Arial"/>
          <w:sz w:val="22"/>
          <w:lang w:val="es-ES_tradnl"/>
        </w:rPr>
        <w:t xml:space="preserve"> Se conoce </w:t>
      </w:r>
      <w:r w:rsidR="001D40E5">
        <w:rPr>
          <w:rFonts w:cs="Arial"/>
          <w:sz w:val="22"/>
          <w:lang w:val="es-ES_tradnl"/>
        </w:rPr>
        <w:t>copia de</w:t>
      </w:r>
      <w:r>
        <w:rPr>
          <w:rFonts w:cs="Arial"/>
          <w:sz w:val="22"/>
          <w:lang w:val="es-ES_tradnl"/>
        </w:rPr>
        <w:t xml:space="preserve">l oficio </w:t>
      </w:r>
      <w:r w:rsidR="001D40E5">
        <w:rPr>
          <w:rFonts w:cs="Arial"/>
          <w:sz w:val="22"/>
          <w:lang w:val="es-ES_tradnl"/>
        </w:rPr>
        <w:t xml:space="preserve">GG-OF-0502-2022 del 25 de abril de 2022, mediante el cual, la </w:t>
      </w:r>
      <w:r w:rsidR="001D40E5" w:rsidRPr="001D40E5">
        <w:rPr>
          <w:rFonts w:cs="Arial"/>
          <w:sz w:val="22"/>
          <w:szCs w:val="22"/>
          <w:lang w:val="es-CR"/>
        </w:rPr>
        <w:t>Gerencia General</w:t>
      </w:r>
      <w:r w:rsidR="001D40E5">
        <w:rPr>
          <w:rFonts w:cs="Arial"/>
          <w:sz w:val="22"/>
          <w:szCs w:val="22"/>
          <w:lang w:val="es-CR"/>
        </w:rPr>
        <w:t xml:space="preserve"> remite a la Licda. Ana Belén Soto Rodríguez, Fiscalizadora de la División de Fiscalización Operativa y Evaluativa, de la </w:t>
      </w:r>
      <w:r w:rsidR="001D40E5" w:rsidRPr="001D40E5">
        <w:rPr>
          <w:rFonts w:cs="Arial"/>
          <w:sz w:val="22"/>
          <w:szCs w:val="22"/>
          <w:lang w:val="es-CR"/>
        </w:rPr>
        <w:t>Contraloría General de la República</w:t>
      </w:r>
      <w:r w:rsidR="001D40E5">
        <w:rPr>
          <w:rFonts w:cs="Arial"/>
          <w:sz w:val="22"/>
          <w:szCs w:val="22"/>
          <w:lang w:val="es-CR"/>
        </w:rPr>
        <w:t xml:space="preserve">, la información solicitada sobre los </w:t>
      </w:r>
      <w:r w:rsidR="001D40E5" w:rsidRPr="001D40E5">
        <w:rPr>
          <w:rFonts w:cs="Arial"/>
          <w:sz w:val="22"/>
          <w:lang w:val="es-CR"/>
        </w:rPr>
        <w:t xml:space="preserve">bienes adjudicados </w:t>
      </w:r>
      <w:r w:rsidR="001D40E5">
        <w:rPr>
          <w:rFonts w:cs="Arial"/>
          <w:sz w:val="22"/>
          <w:lang w:val="es-CR"/>
        </w:rPr>
        <w:t xml:space="preserve">por el Banco </w:t>
      </w:r>
      <w:r w:rsidR="001D40E5" w:rsidRPr="001D40E5">
        <w:rPr>
          <w:rFonts w:cs="Arial"/>
          <w:sz w:val="22"/>
          <w:lang w:val="es-CR"/>
        </w:rPr>
        <w:t>entre enero de 2021 y marzo de 2022, como producto de la estrategia de venta y disposición de bienes realizables del BANHVI.</w:t>
      </w:r>
    </w:p>
    <w:p w14:paraId="740C6B57" w14:textId="414BD83B" w:rsidR="00E97960" w:rsidRDefault="00E97960" w:rsidP="00E97960">
      <w:pPr>
        <w:spacing w:line="360" w:lineRule="auto"/>
        <w:jc w:val="both"/>
        <w:rPr>
          <w:rFonts w:cs="Arial"/>
          <w:sz w:val="22"/>
          <w:szCs w:val="22"/>
        </w:rPr>
      </w:pPr>
    </w:p>
    <w:p w14:paraId="4DCB4402" w14:textId="77777777" w:rsidR="001D40E5" w:rsidRDefault="001D40E5" w:rsidP="001D40E5">
      <w:pPr>
        <w:spacing w:line="360" w:lineRule="auto"/>
        <w:jc w:val="both"/>
        <w:rPr>
          <w:rFonts w:cs="Arial"/>
          <w:sz w:val="22"/>
          <w:lang w:val="es-ES_tradnl"/>
        </w:rPr>
      </w:pPr>
      <w:r>
        <w:rPr>
          <w:rFonts w:cs="Arial"/>
          <w:sz w:val="22"/>
          <w:lang w:val="es-CR"/>
        </w:rPr>
        <w:t xml:space="preserve">Al respecto, la </w:t>
      </w:r>
      <w:r w:rsidRPr="001D40E5">
        <w:rPr>
          <w:rFonts w:cs="Arial"/>
          <w:sz w:val="22"/>
          <w:lang w:val="es-ES_tradnl"/>
        </w:rPr>
        <w:t>Junta Directiva</w:t>
      </w:r>
      <w:r>
        <w:rPr>
          <w:rFonts w:cs="Arial"/>
          <w:sz w:val="22"/>
          <w:lang w:val="es-ES_tradnl"/>
        </w:rPr>
        <w:t xml:space="preserve"> da por conocida dicha nota.</w:t>
      </w:r>
    </w:p>
    <w:p w14:paraId="56E34138" w14:textId="77777777" w:rsidR="00E97960" w:rsidRDefault="00E97960" w:rsidP="00E97960">
      <w:pPr>
        <w:spacing w:line="360" w:lineRule="auto"/>
        <w:jc w:val="both"/>
        <w:rPr>
          <w:rFonts w:cs="Arial"/>
          <w:sz w:val="22"/>
          <w:szCs w:val="22"/>
        </w:rPr>
      </w:pPr>
      <w:r w:rsidRPr="00D14EAF">
        <w:rPr>
          <w:rFonts w:cs="Arial"/>
          <w:b/>
          <w:sz w:val="22"/>
        </w:rPr>
        <w:t>************</w:t>
      </w:r>
    </w:p>
    <w:p w14:paraId="6749EAB1" w14:textId="77777777" w:rsidR="00E97960" w:rsidRDefault="00E97960" w:rsidP="00E97960">
      <w:pPr>
        <w:spacing w:line="360" w:lineRule="auto"/>
        <w:jc w:val="both"/>
        <w:rPr>
          <w:rFonts w:cs="Arial"/>
          <w:sz w:val="22"/>
          <w:szCs w:val="22"/>
        </w:rPr>
      </w:pPr>
    </w:p>
    <w:p w14:paraId="19BD70FA" w14:textId="15551268"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25° </w:t>
      </w:r>
      <w:r w:rsidR="00A3118F" w:rsidRPr="00A3118F">
        <w:rPr>
          <w:rFonts w:cs="Arial"/>
          <w:b/>
          <w:bCs/>
          <w:sz w:val="22"/>
          <w:u w:val="single"/>
          <w:lang w:val="es-ES_tradnl"/>
        </w:rPr>
        <w:t xml:space="preserve">Copia de oficio enviado por la </w:t>
      </w:r>
      <w:r w:rsidR="00A3118F" w:rsidRPr="00A3118F">
        <w:rPr>
          <w:rFonts w:cs="Arial"/>
          <w:b/>
          <w:bCs/>
          <w:sz w:val="22"/>
          <w:szCs w:val="22"/>
          <w:u w:val="single"/>
          <w:lang w:val="es-CR"/>
        </w:rPr>
        <w:t>Gerencia General a la Contraloría General de la República, remitiendo</w:t>
      </w:r>
      <w:r w:rsidR="00A3118F" w:rsidRPr="00A3118F">
        <w:rPr>
          <w:rFonts w:cs="Arial"/>
          <w:b/>
          <w:bCs/>
          <w:sz w:val="22"/>
          <w:szCs w:val="22"/>
          <w:u w:val="single"/>
          <w:lang w:val="es-CR" w:eastAsia="es-CR"/>
        </w:rPr>
        <w:t xml:space="preserve"> </w:t>
      </w:r>
      <w:r w:rsidR="00A3118F" w:rsidRPr="00A3118F">
        <w:rPr>
          <w:rFonts w:cs="Arial"/>
          <w:b/>
          <w:bCs/>
          <w:sz w:val="22"/>
          <w:szCs w:val="22"/>
          <w:u w:val="single"/>
          <w:lang w:val="es-CR"/>
        </w:rPr>
        <w:t>información solicitada sobre el avance del proyecto tecnológico OPTIMUS</w:t>
      </w:r>
    </w:p>
    <w:p w14:paraId="13A3F725" w14:textId="77777777" w:rsidR="00E97960" w:rsidRDefault="00E97960" w:rsidP="00E97960">
      <w:pPr>
        <w:spacing w:line="360" w:lineRule="auto"/>
        <w:jc w:val="both"/>
        <w:rPr>
          <w:rFonts w:cs="Arial"/>
          <w:sz w:val="22"/>
          <w:szCs w:val="22"/>
        </w:rPr>
      </w:pPr>
    </w:p>
    <w:p w14:paraId="0DE95809" w14:textId="60DC9CA6" w:rsidR="00F73000" w:rsidRDefault="00E97960" w:rsidP="00CE568B">
      <w:pPr>
        <w:spacing w:line="360" w:lineRule="auto"/>
        <w:jc w:val="both"/>
        <w:rPr>
          <w:rFonts w:cs="Arial"/>
          <w:sz w:val="22"/>
          <w:szCs w:val="22"/>
          <w:lang w:val="es-CR"/>
        </w:rPr>
      </w:pPr>
      <w:r w:rsidRPr="0039311E">
        <w:rPr>
          <w:rFonts w:cs="Arial"/>
          <w:sz w:val="22"/>
          <w:u w:val="single"/>
          <w:lang w:val="es-ES_tradnl"/>
        </w:rPr>
        <w:t xml:space="preserve">Minuto </w:t>
      </w:r>
      <w:r w:rsidR="00F73000">
        <w:rPr>
          <w:rFonts w:cs="Arial"/>
          <w:sz w:val="22"/>
          <w:u w:val="single"/>
          <w:lang w:val="es-ES_tradnl"/>
        </w:rPr>
        <w:t>77</w:t>
      </w:r>
      <w:r w:rsidRPr="0039311E">
        <w:rPr>
          <w:rFonts w:cs="Arial"/>
          <w:sz w:val="22"/>
          <w:u w:val="single"/>
          <w:lang w:val="es-ES_tradnl"/>
        </w:rPr>
        <w:t>:</w:t>
      </w:r>
      <w:r w:rsidR="00F73000">
        <w:rPr>
          <w:rFonts w:cs="Arial"/>
          <w:sz w:val="22"/>
          <w:u w:val="single"/>
          <w:lang w:val="es-ES_tradnl"/>
        </w:rPr>
        <w:t>05</w:t>
      </w:r>
      <w:r w:rsidR="00612E84">
        <w:rPr>
          <w:rFonts w:cs="Arial"/>
          <w:sz w:val="22"/>
          <w:u w:val="single"/>
          <w:lang w:val="es-ES_tradnl"/>
        </w:rPr>
        <w:t xml:space="preserve"> (grabación B)</w:t>
      </w:r>
      <w:r>
        <w:rPr>
          <w:rFonts w:cs="Arial"/>
          <w:sz w:val="22"/>
          <w:lang w:val="es-ES_tradnl"/>
        </w:rPr>
        <w:t xml:space="preserve"> Se conoce </w:t>
      </w:r>
      <w:r w:rsidR="00CE568B">
        <w:rPr>
          <w:rFonts w:cs="Arial"/>
          <w:sz w:val="22"/>
          <w:lang w:val="es-ES_tradnl"/>
        </w:rPr>
        <w:t xml:space="preserve">copia del oficio GG-OF-0498-2022 del 22 de abril de 2022, mediante el cual, la </w:t>
      </w:r>
      <w:r w:rsidR="00CE568B" w:rsidRPr="001D40E5">
        <w:rPr>
          <w:rFonts w:cs="Arial"/>
          <w:sz w:val="22"/>
          <w:szCs w:val="22"/>
          <w:lang w:val="es-CR"/>
        </w:rPr>
        <w:t>Gerencia General</w:t>
      </w:r>
      <w:r w:rsidR="00CE568B">
        <w:rPr>
          <w:rFonts w:cs="Arial"/>
          <w:sz w:val="22"/>
          <w:szCs w:val="22"/>
          <w:lang w:val="es-CR"/>
        </w:rPr>
        <w:t xml:space="preserve"> remite al Lic. Juan Carlos Rivera Fallas, Fiscalizador del Área de Seguimiento para la Mejora Pública, de la </w:t>
      </w:r>
      <w:r w:rsidR="00CE568B" w:rsidRPr="001D40E5">
        <w:rPr>
          <w:rFonts w:cs="Arial"/>
          <w:sz w:val="22"/>
          <w:szCs w:val="22"/>
          <w:lang w:val="es-CR"/>
        </w:rPr>
        <w:t>Contraloría General de la República</w:t>
      </w:r>
      <w:r w:rsidR="00CE568B">
        <w:rPr>
          <w:rFonts w:cs="Arial"/>
          <w:sz w:val="22"/>
          <w:szCs w:val="22"/>
          <w:lang w:val="es-CR"/>
        </w:rPr>
        <w:t xml:space="preserve">, la </w:t>
      </w:r>
      <w:r w:rsidR="00F73000" w:rsidRPr="00F73000">
        <w:rPr>
          <w:rFonts w:cs="Arial"/>
          <w:sz w:val="22"/>
          <w:szCs w:val="22"/>
          <w:lang w:val="es-CR"/>
        </w:rPr>
        <w:t>información solicitada sobre el avance del proyecto</w:t>
      </w:r>
      <w:r w:rsidR="00CE568B" w:rsidRPr="00CE568B">
        <w:rPr>
          <w:rFonts w:cs="Arial"/>
          <w:sz w:val="22"/>
          <w:szCs w:val="22"/>
          <w:lang w:val="es-CR"/>
        </w:rPr>
        <w:t xml:space="preserve"> “Optimizaci</w:t>
      </w:r>
      <w:r w:rsidR="00CE568B">
        <w:rPr>
          <w:rFonts w:cs="Arial"/>
          <w:sz w:val="22"/>
          <w:szCs w:val="22"/>
          <w:lang w:val="es-CR"/>
        </w:rPr>
        <w:t>ó</w:t>
      </w:r>
      <w:r w:rsidR="00CE568B" w:rsidRPr="00CE568B">
        <w:rPr>
          <w:rFonts w:cs="Arial"/>
          <w:sz w:val="22"/>
          <w:szCs w:val="22"/>
          <w:lang w:val="es-CR"/>
        </w:rPr>
        <w:t>n de procesos y tecnolog</w:t>
      </w:r>
      <w:r w:rsidR="00CE568B">
        <w:rPr>
          <w:rFonts w:cs="Arial"/>
          <w:sz w:val="22"/>
          <w:szCs w:val="22"/>
          <w:lang w:val="es-CR"/>
        </w:rPr>
        <w:t>í</w:t>
      </w:r>
      <w:r w:rsidR="00CE568B" w:rsidRPr="00CE568B">
        <w:rPr>
          <w:rFonts w:cs="Arial"/>
          <w:sz w:val="22"/>
          <w:szCs w:val="22"/>
          <w:lang w:val="es-CR"/>
        </w:rPr>
        <w:t>as</w:t>
      </w:r>
      <w:r w:rsidR="00CE568B">
        <w:rPr>
          <w:rFonts w:cs="Arial"/>
          <w:sz w:val="22"/>
          <w:szCs w:val="22"/>
          <w:lang w:val="es-CR"/>
        </w:rPr>
        <w:t xml:space="preserve"> </w:t>
      </w:r>
      <w:r w:rsidR="00CE568B" w:rsidRPr="00CE568B">
        <w:rPr>
          <w:rFonts w:cs="Arial"/>
          <w:sz w:val="22"/>
          <w:szCs w:val="22"/>
          <w:lang w:val="es-CR"/>
        </w:rPr>
        <w:t>de informaci</w:t>
      </w:r>
      <w:r w:rsidR="00CE568B">
        <w:rPr>
          <w:rFonts w:cs="Arial"/>
          <w:sz w:val="22"/>
          <w:szCs w:val="22"/>
          <w:lang w:val="es-CR"/>
        </w:rPr>
        <w:t>ó</w:t>
      </w:r>
      <w:r w:rsidR="00CE568B" w:rsidRPr="00CE568B">
        <w:rPr>
          <w:rFonts w:cs="Arial"/>
          <w:sz w:val="22"/>
          <w:szCs w:val="22"/>
          <w:lang w:val="es-CR"/>
        </w:rPr>
        <w:t xml:space="preserve">n medulares para los usuarios BANHVI </w:t>
      </w:r>
      <w:r w:rsidR="00CE568B">
        <w:rPr>
          <w:rFonts w:cs="Arial"/>
          <w:sz w:val="22"/>
          <w:szCs w:val="22"/>
          <w:lang w:val="es-CR"/>
        </w:rPr>
        <w:t>(</w:t>
      </w:r>
      <w:r w:rsidR="00CE568B" w:rsidRPr="00CE568B">
        <w:rPr>
          <w:rFonts w:cs="Arial"/>
          <w:sz w:val="22"/>
          <w:szCs w:val="22"/>
          <w:lang w:val="es-CR"/>
        </w:rPr>
        <w:t>OPTIMUS</w:t>
      </w:r>
      <w:r w:rsidR="00CE568B">
        <w:rPr>
          <w:rFonts w:cs="Arial"/>
          <w:sz w:val="22"/>
          <w:szCs w:val="22"/>
          <w:lang w:val="es-CR"/>
        </w:rPr>
        <w:t>)</w:t>
      </w:r>
      <w:r w:rsidR="00CE568B" w:rsidRPr="00CE568B">
        <w:rPr>
          <w:rFonts w:cs="Arial"/>
          <w:sz w:val="22"/>
          <w:szCs w:val="22"/>
          <w:lang w:val="es-CR"/>
        </w:rPr>
        <w:t>”</w:t>
      </w:r>
      <w:r w:rsidR="00CE568B">
        <w:rPr>
          <w:rFonts w:cs="Arial"/>
          <w:sz w:val="22"/>
          <w:szCs w:val="22"/>
          <w:lang w:val="es-CR"/>
        </w:rPr>
        <w:t>.</w:t>
      </w:r>
    </w:p>
    <w:p w14:paraId="0A728877" w14:textId="66E9EFE1" w:rsidR="00CE568B" w:rsidRDefault="00CE568B" w:rsidP="00CE568B">
      <w:pPr>
        <w:spacing w:line="360" w:lineRule="auto"/>
        <w:jc w:val="both"/>
        <w:rPr>
          <w:rFonts w:cs="Arial"/>
          <w:sz w:val="22"/>
          <w:szCs w:val="22"/>
          <w:lang w:val="es-CR"/>
        </w:rPr>
      </w:pPr>
    </w:p>
    <w:p w14:paraId="6C022CA8" w14:textId="77777777" w:rsidR="00CE568B" w:rsidRDefault="00CE568B" w:rsidP="00CE568B">
      <w:pPr>
        <w:spacing w:line="360" w:lineRule="auto"/>
        <w:jc w:val="both"/>
        <w:rPr>
          <w:rFonts w:cs="Arial"/>
          <w:sz w:val="22"/>
          <w:lang w:val="es-ES_tradnl"/>
        </w:rPr>
      </w:pPr>
      <w:r>
        <w:rPr>
          <w:rFonts w:cs="Arial"/>
          <w:sz w:val="22"/>
          <w:lang w:val="es-CR"/>
        </w:rPr>
        <w:t xml:space="preserve">Al respecto, la </w:t>
      </w:r>
      <w:r w:rsidRPr="001D40E5">
        <w:rPr>
          <w:rFonts w:cs="Arial"/>
          <w:sz w:val="22"/>
          <w:lang w:val="es-ES_tradnl"/>
        </w:rPr>
        <w:t>Junta Directiva</w:t>
      </w:r>
      <w:r>
        <w:rPr>
          <w:rFonts w:cs="Arial"/>
          <w:sz w:val="22"/>
          <w:lang w:val="es-ES_tradnl"/>
        </w:rPr>
        <w:t xml:space="preserve"> da por conocida dicha nota.</w:t>
      </w:r>
    </w:p>
    <w:p w14:paraId="4B0C7DA0" w14:textId="77777777" w:rsidR="00E97960" w:rsidRDefault="00E97960" w:rsidP="00E97960">
      <w:pPr>
        <w:spacing w:line="360" w:lineRule="auto"/>
        <w:jc w:val="both"/>
        <w:rPr>
          <w:rFonts w:cs="Arial"/>
          <w:sz w:val="22"/>
          <w:szCs w:val="22"/>
        </w:rPr>
      </w:pPr>
      <w:r w:rsidRPr="00D14EAF">
        <w:rPr>
          <w:rFonts w:cs="Arial"/>
          <w:b/>
          <w:sz w:val="22"/>
        </w:rPr>
        <w:t>************</w:t>
      </w:r>
    </w:p>
    <w:p w14:paraId="393C3B9E" w14:textId="77777777" w:rsidR="00E97960" w:rsidRDefault="00E97960" w:rsidP="00E97960">
      <w:pPr>
        <w:spacing w:line="360" w:lineRule="auto"/>
        <w:jc w:val="both"/>
        <w:rPr>
          <w:rFonts w:cs="Arial"/>
          <w:sz w:val="22"/>
          <w:szCs w:val="22"/>
        </w:rPr>
      </w:pPr>
    </w:p>
    <w:p w14:paraId="56C7E3BB" w14:textId="2AE6C94E"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26° </w:t>
      </w:r>
      <w:r w:rsidR="00A3118F" w:rsidRPr="00A3118F">
        <w:rPr>
          <w:rFonts w:cs="Arial"/>
          <w:b/>
          <w:bCs/>
          <w:sz w:val="22"/>
          <w:u w:val="single"/>
          <w:lang w:val="es-ES_tradnl"/>
        </w:rPr>
        <w:t xml:space="preserve">Copia de oficios enviados por la </w:t>
      </w:r>
      <w:r w:rsidR="00A3118F" w:rsidRPr="00A3118F">
        <w:rPr>
          <w:rFonts w:cs="Arial"/>
          <w:b/>
          <w:bCs/>
          <w:sz w:val="22"/>
          <w:szCs w:val="22"/>
          <w:u w:val="single"/>
          <w:lang w:val="es-CR"/>
        </w:rPr>
        <w:t xml:space="preserve">Gerencia General a la Subgerencia de Operaciones, autorizando la corrección administrativa de errores materiales </w:t>
      </w:r>
      <w:r w:rsidR="00A3118F" w:rsidRPr="00A3118F">
        <w:rPr>
          <w:rFonts w:cs="Arial"/>
          <w:b/>
          <w:bCs/>
          <w:sz w:val="22"/>
          <w:szCs w:val="22"/>
          <w:u w:val="single"/>
          <w:lang w:val="es-CR"/>
        </w:rPr>
        <w:lastRenderedPageBreak/>
        <w:t>contenidos en acuerdos relacionados con los proyectos Cocales de Duacarí y Valladolid</w:t>
      </w:r>
    </w:p>
    <w:p w14:paraId="4D7853C6" w14:textId="77777777" w:rsidR="00E97960" w:rsidRDefault="00E97960" w:rsidP="00E97960">
      <w:pPr>
        <w:spacing w:line="360" w:lineRule="auto"/>
        <w:jc w:val="both"/>
        <w:rPr>
          <w:rFonts w:cs="Arial"/>
          <w:sz w:val="22"/>
          <w:szCs w:val="22"/>
        </w:rPr>
      </w:pPr>
    </w:p>
    <w:p w14:paraId="0CB940ED" w14:textId="708AAF74" w:rsidR="00CC25F2" w:rsidRDefault="00E97960" w:rsidP="00E97960">
      <w:pPr>
        <w:spacing w:line="360" w:lineRule="auto"/>
        <w:jc w:val="both"/>
        <w:rPr>
          <w:rFonts w:cs="Arial"/>
          <w:sz w:val="22"/>
          <w:lang w:val="es-ES_tradnl"/>
        </w:rPr>
      </w:pPr>
      <w:r w:rsidRPr="0039311E">
        <w:rPr>
          <w:rFonts w:cs="Arial"/>
          <w:sz w:val="22"/>
          <w:u w:val="single"/>
          <w:lang w:val="es-ES_tradnl"/>
        </w:rPr>
        <w:t xml:space="preserve">Minuto </w:t>
      </w:r>
      <w:r w:rsidR="00216099">
        <w:rPr>
          <w:rFonts w:cs="Arial"/>
          <w:sz w:val="22"/>
          <w:u w:val="single"/>
          <w:lang w:val="es-ES_tradnl"/>
        </w:rPr>
        <w:t>77</w:t>
      </w:r>
      <w:r w:rsidRPr="0039311E">
        <w:rPr>
          <w:rFonts w:cs="Arial"/>
          <w:sz w:val="22"/>
          <w:u w:val="single"/>
          <w:lang w:val="es-ES_tradnl"/>
        </w:rPr>
        <w:t>:</w:t>
      </w:r>
      <w:r w:rsidR="00216099">
        <w:rPr>
          <w:rFonts w:cs="Arial"/>
          <w:sz w:val="22"/>
          <w:u w:val="single"/>
          <w:lang w:val="es-ES_tradnl"/>
        </w:rPr>
        <w:t>16</w:t>
      </w:r>
      <w:r w:rsidR="00612E84">
        <w:rPr>
          <w:rFonts w:cs="Arial"/>
          <w:sz w:val="22"/>
          <w:u w:val="single"/>
          <w:lang w:val="es-ES_tradnl"/>
        </w:rPr>
        <w:t xml:space="preserve"> (grabación B)</w:t>
      </w:r>
      <w:r>
        <w:rPr>
          <w:rFonts w:cs="Arial"/>
          <w:sz w:val="22"/>
          <w:lang w:val="es-ES_tradnl"/>
        </w:rPr>
        <w:t xml:space="preserve"> Se conoce </w:t>
      </w:r>
      <w:r w:rsidR="00CC25F2">
        <w:rPr>
          <w:rFonts w:cs="Arial"/>
          <w:sz w:val="22"/>
          <w:lang w:val="es-ES_tradnl"/>
        </w:rPr>
        <w:t>copia d</w:t>
      </w:r>
      <w:r>
        <w:rPr>
          <w:rFonts w:cs="Arial"/>
          <w:sz w:val="22"/>
          <w:lang w:val="es-ES_tradnl"/>
        </w:rPr>
        <w:t xml:space="preserve">el oficio </w:t>
      </w:r>
      <w:r w:rsidR="00CC25F2">
        <w:rPr>
          <w:rFonts w:cs="Arial"/>
          <w:sz w:val="22"/>
          <w:lang w:val="es-ES_tradnl"/>
        </w:rPr>
        <w:t xml:space="preserve">GG-ME-0505-2022 del 25 de abril de 2022, mediante el cual, la </w:t>
      </w:r>
      <w:r w:rsidR="00CC25F2" w:rsidRPr="00CC25F2">
        <w:rPr>
          <w:rFonts w:cs="Arial"/>
          <w:sz w:val="22"/>
          <w:szCs w:val="22"/>
          <w:lang w:val="es-CR"/>
        </w:rPr>
        <w:t>Gerencia General</w:t>
      </w:r>
      <w:r w:rsidR="00CC25F2">
        <w:rPr>
          <w:rFonts w:cs="Arial"/>
          <w:sz w:val="22"/>
          <w:szCs w:val="22"/>
          <w:lang w:val="es-CR"/>
        </w:rPr>
        <w:t xml:space="preserve"> autoriza a la Subgerencia de Operaciones, la corrección administrativa de </w:t>
      </w:r>
      <w:r w:rsidR="00CC25F2" w:rsidRPr="00CC25F2">
        <w:rPr>
          <w:rFonts w:cs="Arial"/>
          <w:sz w:val="22"/>
          <w:lang w:val="es-CR"/>
        </w:rPr>
        <w:t xml:space="preserve">un error material contenido en </w:t>
      </w:r>
      <w:r w:rsidR="00CC25F2">
        <w:rPr>
          <w:rFonts w:cs="Arial"/>
          <w:sz w:val="22"/>
          <w:lang w:val="es-CR"/>
        </w:rPr>
        <w:t xml:space="preserve">el </w:t>
      </w:r>
      <w:r w:rsidR="00CC25F2" w:rsidRPr="00CC25F2">
        <w:rPr>
          <w:rFonts w:cs="Arial"/>
          <w:sz w:val="22"/>
          <w:lang w:val="es-CR"/>
        </w:rPr>
        <w:t>acuerdo</w:t>
      </w:r>
      <w:r w:rsidR="00CC25F2">
        <w:rPr>
          <w:rFonts w:cs="Arial"/>
          <w:sz w:val="22"/>
          <w:lang w:val="es-CR"/>
        </w:rPr>
        <w:t xml:space="preserve"> N° 5 de la sesión 22-2022</w:t>
      </w:r>
      <w:r w:rsidR="00CC25F2" w:rsidRPr="00CC25F2">
        <w:rPr>
          <w:rFonts w:cs="Arial"/>
          <w:sz w:val="22"/>
          <w:lang w:val="es-CR"/>
        </w:rPr>
        <w:t xml:space="preserve">, sobre el número de operaciones pendientes </w:t>
      </w:r>
      <w:r w:rsidR="00CC25F2">
        <w:rPr>
          <w:rFonts w:cs="Arial"/>
          <w:sz w:val="22"/>
          <w:lang w:val="es-CR"/>
        </w:rPr>
        <w:t xml:space="preserve">de formalizar en </w:t>
      </w:r>
      <w:r w:rsidR="00CC25F2" w:rsidRPr="00CC25F2">
        <w:rPr>
          <w:rFonts w:cs="Arial"/>
          <w:sz w:val="22"/>
          <w:lang w:val="es-CR"/>
        </w:rPr>
        <w:t>el proyecto Cocales de Duacarí</w:t>
      </w:r>
      <w:r w:rsidR="00CC25F2">
        <w:rPr>
          <w:rFonts w:cs="Arial"/>
          <w:sz w:val="22"/>
          <w:lang w:val="es-CR"/>
        </w:rPr>
        <w:t>.</w:t>
      </w:r>
    </w:p>
    <w:p w14:paraId="263C0BCD" w14:textId="77777777" w:rsidR="00CC25F2" w:rsidRDefault="00CC25F2" w:rsidP="00E97960">
      <w:pPr>
        <w:spacing w:line="360" w:lineRule="auto"/>
        <w:jc w:val="both"/>
        <w:rPr>
          <w:rFonts w:cs="Arial"/>
          <w:sz w:val="22"/>
          <w:lang w:val="es-ES_tradnl"/>
        </w:rPr>
      </w:pPr>
    </w:p>
    <w:p w14:paraId="621A50B5" w14:textId="35543D9B" w:rsidR="00E97960" w:rsidRDefault="00CC25F2" w:rsidP="00E97960">
      <w:pPr>
        <w:spacing w:line="360" w:lineRule="auto"/>
        <w:jc w:val="both"/>
        <w:rPr>
          <w:rFonts w:cs="Arial"/>
          <w:sz w:val="22"/>
          <w:szCs w:val="22"/>
          <w:lang w:val="es-CR"/>
        </w:rPr>
      </w:pPr>
      <w:r>
        <w:rPr>
          <w:rFonts w:cs="Arial"/>
          <w:sz w:val="22"/>
          <w:szCs w:val="22"/>
          <w:lang w:val="es-CR"/>
        </w:rPr>
        <w:t xml:space="preserve">Adicionalmente, se conoce </w:t>
      </w:r>
      <w:r>
        <w:rPr>
          <w:rFonts w:cs="Arial"/>
          <w:sz w:val="22"/>
          <w:lang w:val="es-ES_tradnl"/>
        </w:rPr>
        <w:t xml:space="preserve">copia del oficio GG-ME-0503-2022 del 25 de abril de 2022, mediante el cual, la </w:t>
      </w:r>
      <w:r w:rsidRPr="00CC25F2">
        <w:rPr>
          <w:rFonts w:cs="Arial"/>
          <w:sz w:val="22"/>
          <w:szCs w:val="22"/>
          <w:lang w:val="es-CR"/>
        </w:rPr>
        <w:t>Gerencia General</w:t>
      </w:r>
      <w:r>
        <w:rPr>
          <w:rFonts w:cs="Arial"/>
          <w:sz w:val="22"/>
          <w:szCs w:val="22"/>
          <w:lang w:val="es-CR"/>
        </w:rPr>
        <w:t xml:space="preserve"> autoriza a la Subgerencia de Operaciones, la corrección administrativa de </w:t>
      </w:r>
      <w:r w:rsidRPr="00CC25F2">
        <w:rPr>
          <w:rFonts w:cs="Arial"/>
          <w:sz w:val="22"/>
          <w:lang w:val="es-CR"/>
        </w:rPr>
        <w:t xml:space="preserve">un error material contenido en </w:t>
      </w:r>
      <w:r>
        <w:rPr>
          <w:rFonts w:cs="Arial"/>
          <w:sz w:val="22"/>
          <w:lang w:val="es-CR"/>
        </w:rPr>
        <w:t xml:space="preserve">el </w:t>
      </w:r>
      <w:r w:rsidRPr="00CC25F2">
        <w:rPr>
          <w:rFonts w:cs="Arial"/>
          <w:sz w:val="22"/>
          <w:lang w:val="es-CR"/>
        </w:rPr>
        <w:t>acuerdo</w:t>
      </w:r>
      <w:r>
        <w:rPr>
          <w:rFonts w:cs="Arial"/>
          <w:sz w:val="22"/>
          <w:lang w:val="es-CR"/>
        </w:rPr>
        <w:t xml:space="preserve"> N° 3 de la sesión 20-2022</w:t>
      </w:r>
      <w:r w:rsidRPr="00CC25F2">
        <w:rPr>
          <w:rFonts w:cs="Arial"/>
          <w:sz w:val="22"/>
          <w:lang w:val="es-CR"/>
        </w:rPr>
        <w:t>, sobre el</w:t>
      </w:r>
      <w:r w:rsidRPr="00CC25F2">
        <w:rPr>
          <w:rFonts w:cs="Arial"/>
          <w:sz w:val="22"/>
          <w:szCs w:val="22"/>
          <w:lang w:val="es-CR"/>
        </w:rPr>
        <w:t xml:space="preserve"> plazo para la liberación de garantías del proyecto Valladolid</w:t>
      </w:r>
      <w:r>
        <w:rPr>
          <w:rFonts w:cs="Arial"/>
          <w:sz w:val="22"/>
          <w:szCs w:val="22"/>
          <w:lang w:val="es-CR"/>
        </w:rPr>
        <w:t>.</w:t>
      </w:r>
    </w:p>
    <w:p w14:paraId="7BCC2B50" w14:textId="62A68B41" w:rsidR="00CC25F2" w:rsidRDefault="00CC25F2" w:rsidP="00E97960">
      <w:pPr>
        <w:spacing w:line="360" w:lineRule="auto"/>
        <w:jc w:val="both"/>
        <w:rPr>
          <w:rFonts w:cs="Arial"/>
          <w:sz w:val="22"/>
          <w:szCs w:val="22"/>
          <w:lang w:val="es-CR"/>
        </w:rPr>
      </w:pPr>
    </w:p>
    <w:p w14:paraId="0744D756" w14:textId="2FEF0C9F" w:rsidR="00CC25F2" w:rsidRDefault="00CC25F2" w:rsidP="00CC25F2">
      <w:pPr>
        <w:spacing w:line="360" w:lineRule="auto"/>
        <w:jc w:val="both"/>
        <w:rPr>
          <w:rFonts w:cs="Arial"/>
          <w:sz w:val="22"/>
          <w:lang w:val="es-ES_tradnl"/>
        </w:rPr>
      </w:pPr>
      <w:r>
        <w:rPr>
          <w:rFonts w:cs="Arial"/>
          <w:sz w:val="22"/>
          <w:lang w:val="es-CR"/>
        </w:rPr>
        <w:t xml:space="preserve">Al respecto, la </w:t>
      </w:r>
      <w:r w:rsidRPr="001D40E5">
        <w:rPr>
          <w:rFonts w:cs="Arial"/>
          <w:sz w:val="22"/>
          <w:lang w:val="es-ES_tradnl"/>
        </w:rPr>
        <w:t>Junta Directiva</w:t>
      </w:r>
      <w:r>
        <w:rPr>
          <w:rFonts w:cs="Arial"/>
          <w:sz w:val="22"/>
          <w:lang w:val="es-ES_tradnl"/>
        </w:rPr>
        <w:t xml:space="preserve"> da por conocidas dichas notas.</w:t>
      </w:r>
    </w:p>
    <w:p w14:paraId="06427F0A" w14:textId="77777777" w:rsidR="00E97960" w:rsidRDefault="00E97960" w:rsidP="00E97960">
      <w:pPr>
        <w:spacing w:line="360" w:lineRule="auto"/>
        <w:jc w:val="both"/>
        <w:rPr>
          <w:rFonts w:cs="Arial"/>
          <w:sz w:val="22"/>
          <w:szCs w:val="22"/>
        </w:rPr>
      </w:pPr>
      <w:r w:rsidRPr="00D14EAF">
        <w:rPr>
          <w:rFonts w:cs="Arial"/>
          <w:b/>
          <w:sz w:val="22"/>
        </w:rPr>
        <w:t>************</w:t>
      </w:r>
    </w:p>
    <w:p w14:paraId="40105057" w14:textId="77777777" w:rsidR="00E97960" w:rsidRDefault="00E97960" w:rsidP="00E97960">
      <w:pPr>
        <w:spacing w:line="360" w:lineRule="auto"/>
        <w:jc w:val="both"/>
        <w:rPr>
          <w:rFonts w:cs="Arial"/>
          <w:sz w:val="22"/>
          <w:szCs w:val="22"/>
        </w:rPr>
      </w:pPr>
    </w:p>
    <w:p w14:paraId="4CE6EBCD" w14:textId="5B318C41"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27° </w:t>
      </w:r>
      <w:r w:rsidR="00A3118F" w:rsidRPr="00A3118F">
        <w:rPr>
          <w:rFonts w:cs="Arial"/>
          <w:b/>
          <w:bCs/>
          <w:sz w:val="22"/>
          <w:u w:val="single"/>
          <w:lang w:val="es-ES_tradnl"/>
        </w:rPr>
        <w:t>Copia de oficio enviado por la Auditoría Interna al Comité de Auditoría, remitiendo el informe de las labores ejecutadas durante el primer trimestre de 2022</w:t>
      </w:r>
    </w:p>
    <w:p w14:paraId="51F0FB47" w14:textId="77777777" w:rsidR="00E97960" w:rsidRDefault="00E97960" w:rsidP="00E97960">
      <w:pPr>
        <w:spacing w:line="360" w:lineRule="auto"/>
        <w:jc w:val="both"/>
        <w:rPr>
          <w:rFonts w:cs="Arial"/>
          <w:sz w:val="22"/>
          <w:szCs w:val="22"/>
        </w:rPr>
      </w:pPr>
    </w:p>
    <w:p w14:paraId="24E4AA89" w14:textId="3721BEF1" w:rsidR="00E97960" w:rsidRDefault="00E97960" w:rsidP="00E97960">
      <w:pPr>
        <w:spacing w:line="360" w:lineRule="auto"/>
        <w:jc w:val="both"/>
        <w:rPr>
          <w:rFonts w:cs="Arial"/>
          <w:sz w:val="22"/>
          <w:lang w:val="es-ES_tradnl"/>
        </w:rPr>
      </w:pPr>
      <w:r w:rsidRPr="0039311E">
        <w:rPr>
          <w:rFonts w:cs="Arial"/>
          <w:sz w:val="22"/>
          <w:u w:val="single"/>
          <w:lang w:val="es-ES_tradnl"/>
        </w:rPr>
        <w:t xml:space="preserve">Minuto </w:t>
      </w:r>
      <w:r w:rsidR="00A72EC0">
        <w:rPr>
          <w:rFonts w:cs="Arial"/>
          <w:sz w:val="22"/>
          <w:u w:val="single"/>
          <w:lang w:val="es-ES_tradnl"/>
        </w:rPr>
        <w:t>77</w:t>
      </w:r>
      <w:r w:rsidRPr="0039311E">
        <w:rPr>
          <w:rFonts w:cs="Arial"/>
          <w:sz w:val="22"/>
          <w:u w:val="single"/>
          <w:lang w:val="es-ES_tradnl"/>
        </w:rPr>
        <w:t>:</w:t>
      </w:r>
      <w:r w:rsidR="00A72EC0">
        <w:rPr>
          <w:rFonts w:cs="Arial"/>
          <w:sz w:val="22"/>
          <w:u w:val="single"/>
          <w:lang w:val="es-ES_tradnl"/>
        </w:rPr>
        <w:t>30</w:t>
      </w:r>
      <w:r w:rsidR="00612E84">
        <w:rPr>
          <w:rFonts w:cs="Arial"/>
          <w:sz w:val="22"/>
          <w:u w:val="single"/>
          <w:lang w:val="es-ES_tradnl"/>
        </w:rPr>
        <w:t xml:space="preserve"> (grabación B)</w:t>
      </w:r>
      <w:r>
        <w:rPr>
          <w:rFonts w:cs="Arial"/>
          <w:sz w:val="22"/>
          <w:lang w:val="es-ES_tradnl"/>
        </w:rPr>
        <w:t xml:space="preserve"> Se conoce </w:t>
      </w:r>
      <w:r w:rsidR="00A72EC0">
        <w:rPr>
          <w:rFonts w:cs="Arial"/>
          <w:sz w:val="22"/>
          <w:lang w:val="es-ES_tradnl"/>
        </w:rPr>
        <w:t>copia d</w:t>
      </w:r>
      <w:r>
        <w:rPr>
          <w:rFonts w:cs="Arial"/>
          <w:sz w:val="22"/>
          <w:lang w:val="es-ES_tradnl"/>
        </w:rPr>
        <w:t xml:space="preserve">el oficio </w:t>
      </w:r>
      <w:r w:rsidR="00A72EC0">
        <w:rPr>
          <w:rFonts w:cs="Arial"/>
          <w:sz w:val="22"/>
          <w:lang w:val="es-ES_tradnl"/>
        </w:rPr>
        <w:t xml:space="preserve">AI-OF-060-2022 del 28 de abril de 2022, mediante el cual, la Auditoría Interna le remite al Comité de Auditoría, </w:t>
      </w:r>
      <w:r w:rsidR="00A72EC0" w:rsidRPr="00A72EC0">
        <w:rPr>
          <w:rFonts w:cs="Arial"/>
          <w:sz w:val="22"/>
          <w:lang w:val="es-CR"/>
        </w:rPr>
        <w:t>el informe de las labores ejecutadas durante el primer trimestre de 2022</w:t>
      </w:r>
      <w:r w:rsidR="00A72EC0">
        <w:rPr>
          <w:rFonts w:cs="Arial"/>
          <w:sz w:val="22"/>
          <w:lang w:val="es-CR"/>
        </w:rPr>
        <w:t>.</w:t>
      </w:r>
    </w:p>
    <w:p w14:paraId="736F1824" w14:textId="56EE290E" w:rsidR="00E97960" w:rsidRDefault="00E97960" w:rsidP="00E97960">
      <w:pPr>
        <w:spacing w:line="360" w:lineRule="auto"/>
        <w:jc w:val="both"/>
        <w:rPr>
          <w:rFonts w:cs="Arial"/>
          <w:sz w:val="22"/>
          <w:szCs w:val="22"/>
        </w:rPr>
      </w:pPr>
    </w:p>
    <w:p w14:paraId="6B1E4474" w14:textId="676E2644" w:rsidR="00A72EC0" w:rsidRDefault="00A72EC0" w:rsidP="00A72EC0">
      <w:pPr>
        <w:spacing w:line="360" w:lineRule="auto"/>
        <w:jc w:val="both"/>
        <w:rPr>
          <w:rFonts w:cs="Arial"/>
          <w:sz w:val="22"/>
          <w:lang w:val="es-ES_tradnl"/>
        </w:rPr>
      </w:pPr>
      <w:r>
        <w:rPr>
          <w:rFonts w:cs="Arial"/>
          <w:sz w:val="22"/>
          <w:lang w:val="es-CR"/>
        </w:rPr>
        <w:t xml:space="preserve">Al respecto, la </w:t>
      </w:r>
      <w:r w:rsidRPr="001D40E5">
        <w:rPr>
          <w:rFonts w:cs="Arial"/>
          <w:sz w:val="22"/>
          <w:lang w:val="es-ES_tradnl"/>
        </w:rPr>
        <w:t>Junta Directiva</w:t>
      </w:r>
      <w:r>
        <w:rPr>
          <w:rFonts w:cs="Arial"/>
          <w:sz w:val="22"/>
          <w:lang w:val="es-ES_tradnl"/>
        </w:rPr>
        <w:t xml:space="preserve"> da por conocida dicha nota, dado que dicho informe fue presentado a esta </w:t>
      </w:r>
      <w:r w:rsidRPr="00A72EC0">
        <w:rPr>
          <w:rFonts w:cs="Arial"/>
          <w:sz w:val="22"/>
          <w:lang w:val="es-ES_tradnl"/>
        </w:rPr>
        <w:t>Junta Directiva</w:t>
      </w:r>
      <w:r>
        <w:rPr>
          <w:rFonts w:cs="Arial"/>
          <w:sz w:val="22"/>
          <w:lang w:val="es-ES_tradnl"/>
        </w:rPr>
        <w:t xml:space="preserve"> en esta sesión.</w:t>
      </w:r>
    </w:p>
    <w:p w14:paraId="05E2425F" w14:textId="77777777" w:rsidR="00E97960" w:rsidRDefault="00E97960" w:rsidP="00E97960">
      <w:pPr>
        <w:spacing w:line="360" w:lineRule="auto"/>
        <w:jc w:val="both"/>
        <w:rPr>
          <w:rFonts w:cs="Arial"/>
          <w:sz w:val="22"/>
          <w:szCs w:val="22"/>
        </w:rPr>
      </w:pPr>
      <w:r w:rsidRPr="00D14EAF">
        <w:rPr>
          <w:rFonts w:cs="Arial"/>
          <w:b/>
          <w:sz w:val="22"/>
        </w:rPr>
        <w:t>************</w:t>
      </w:r>
    </w:p>
    <w:p w14:paraId="5418E69D" w14:textId="77777777" w:rsidR="00E97960" w:rsidRDefault="00E97960" w:rsidP="00E97960">
      <w:pPr>
        <w:spacing w:line="360" w:lineRule="auto"/>
        <w:jc w:val="both"/>
        <w:rPr>
          <w:rFonts w:cs="Arial"/>
          <w:sz w:val="22"/>
          <w:szCs w:val="22"/>
        </w:rPr>
      </w:pPr>
    </w:p>
    <w:p w14:paraId="5A540666" w14:textId="7A04B98D"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28° </w:t>
      </w:r>
      <w:r w:rsidR="00A3118F" w:rsidRPr="00A3118F">
        <w:rPr>
          <w:rFonts w:cs="Arial"/>
          <w:b/>
          <w:bCs/>
          <w:sz w:val="22"/>
          <w:u w:val="single"/>
          <w:lang w:val="es-ES_tradnl"/>
        </w:rPr>
        <w:t xml:space="preserve">Oficio de la Constructora León Aguilar, cuestionando </w:t>
      </w:r>
      <w:r w:rsidR="00A3118F" w:rsidRPr="00A3118F">
        <w:rPr>
          <w:rFonts w:cs="Arial"/>
          <w:b/>
          <w:bCs/>
          <w:sz w:val="22"/>
          <w:u w:val="single"/>
          <w:lang w:val="es-CR"/>
        </w:rPr>
        <w:t>la información brindada con respecto la ejecución de los recursos del FOSUVI en los años 2020 y 2021, y dando por finalizadas las gestiones administrativas realizadas por esa empresa</w:t>
      </w:r>
    </w:p>
    <w:p w14:paraId="64867070" w14:textId="77777777" w:rsidR="00E97960" w:rsidRDefault="00E97960" w:rsidP="00E97960">
      <w:pPr>
        <w:spacing w:line="360" w:lineRule="auto"/>
        <w:jc w:val="both"/>
        <w:rPr>
          <w:rFonts w:cs="Arial"/>
          <w:sz w:val="22"/>
          <w:szCs w:val="22"/>
        </w:rPr>
      </w:pPr>
    </w:p>
    <w:p w14:paraId="1AAA45A5" w14:textId="377E2DE8" w:rsidR="00E97960" w:rsidRDefault="00E97960" w:rsidP="00E97960">
      <w:pPr>
        <w:spacing w:line="360" w:lineRule="auto"/>
        <w:jc w:val="both"/>
        <w:rPr>
          <w:rFonts w:cs="Arial"/>
          <w:sz w:val="22"/>
          <w:szCs w:val="22"/>
          <w:lang w:val="es-CR"/>
        </w:rPr>
      </w:pPr>
      <w:r w:rsidRPr="0039311E">
        <w:rPr>
          <w:rFonts w:cs="Arial"/>
          <w:sz w:val="22"/>
          <w:u w:val="single"/>
          <w:lang w:val="es-ES_tradnl"/>
        </w:rPr>
        <w:t xml:space="preserve">Minuto </w:t>
      </w:r>
      <w:r w:rsidR="00A72EC0">
        <w:rPr>
          <w:rFonts w:cs="Arial"/>
          <w:sz w:val="22"/>
          <w:u w:val="single"/>
          <w:lang w:val="es-ES_tradnl"/>
        </w:rPr>
        <w:t>77</w:t>
      </w:r>
      <w:r w:rsidRPr="0039311E">
        <w:rPr>
          <w:rFonts w:cs="Arial"/>
          <w:sz w:val="22"/>
          <w:u w:val="single"/>
          <w:lang w:val="es-ES_tradnl"/>
        </w:rPr>
        <w:t>:</w:t>
      </w:r>
      <w:r w:rsidR="00A72EC0">
        <w:rPr>
          <w:rFonts w:cs="Arial"/>
          <w:sz w:val="22"/>
          <w:u w:val="single"/>
          <w:lang w:val="es-ES_tradnl"/>
        </w:rPr>
        <w:t>40</w:t>
      </w:r>
      <w:r w:rsidR="00612E84">
        <w:rPr>
          <w:rFonts w:cs="Arial"/>
          <w:sz w:val="22"/>
          <w:u w:val="single"/>
          <w:lang w:val="es-ES_tradnl"/>
        </w:rPr>
        <w:t xml:space="preserve"> (grabación B)</w:t>
      </w:r>
      <w:r>
        <w:rPr>
          <w:rFonts w:cs="Arial"/>
          <w:sz w:val="22"/>
          <w:lang w:val="es-ES_tradnl"/>
        </w:rPr>
        <w:t xml:space="preserve"> Se conoce </w:t>
      </w:r>
      <w:r w:rsidR="00A72EC0">
        <w:rPr>
          <w:rFonts w:cs="Arial"/>
          <w:sz w:val="22"/>
          <w:lang w:val="es-ES_tradnl"/>
        </w:rPr>
        <w:t xml:space="preserve">escrito del 28 de abril de 2022, mediante el cual, el señor Diego León Carazo, Gerente General de la Constructora León Aguilar, le </w:t>
      </w:r>
      <w:r w:rsidR="007F5C71">
        <w:rPr>
          <w:rFonts w:cs="Arial"/>
          <w:sz w:val="22"/>
          <w:lang w:val="es-ES_tradnl"/>
        </w:rPr>
        <w:t xml:space="preserve">comunica </w:t>
      </w:r>
      <w:r w:rsidR="00A72EC0">
        <w:rPr>
          <w:rFonts w:cs="Arial"/>
          <w:sz w:val="22"/>
          <w:lang w:val="es-ES_tradnl"/>
        </w:rPr>
        <w:t xml:space="preserve">a </w:t>
      </w:r>
      <w:r w:rsidR="00A72EC0">
        <w:rPr>
          <w:rFonts w:cs="Arial"/>
          <w:sz w:val="22"/>
          <w:lang w:val="es-ES_tradnl"/>
        </w:rPr>
        <w:lastRenderedPageBreak/>
        <w:t xml:space="preserve">esta </w:t>
      </w:r>
      <w:r w:rsidR="00A72EC0" w:rsidRPr="00A72EC0">
        <w:rPr>
          <w:rFonts w:cs="Arial"/>
          <w:sz w:val="22"/>
          <w:lang w:val="es-ES_tradnl"/>
        </w:rPr>
        <w:t>Junta Directiva</w:t>
      </w:r>
      <w:r w:rsidR="00A72EC0">
        <w:rPr>
          <w:rFonts w:cs="Arial"/>
          <w:sz w:val="22"/>
          <w:lang w:val="es-ES_tradnl"/>
        </w:rPr>
        <w:t xml:space="preserve">, a la </w:t>
      </w:r>
      <w:r w:rsidR="00A72EC0" w:rsidRPr="00A72EC0">
        <w:rPr>
          <w:rFonts w:cs="Arial"/>
          <w:sz w:val="22"/>
          <w:szCs w:val="22"/>
          <w:lang w:val="es-CR"/>
        </w:rPr>
        <w:t>Gerencia General</w:t>
      </w:r>
      <w:r w:rsidR="00A72EC0">
        <w:rPr>
          <w:rFonts w:cs="Arial"/>
          <w:sz w:val="22"/>
          <w:szCs w:val="22"/>
          <w:lang w:val="es-CR"/>
        </w:rPr>
        <w:t xml:space="preserve"> y a la Dirección </w:t>
      </w:r>
      <w:r w:rsidR="007F5C71">
        <w:rPr>
          <w:rFonts w:cs="Arial"/>
          <w:sz w:val="22"/>
          <w:szCs w:val="22"/>
          <w:lang w:val="es-CR"/>
        </w:rPr>
        <w:t xml:space="preserve">de Desarrollo Social y Asignaciones Familiares (DESAF), </w:t>
      </w:r>
      <w:r w:rsidR="002B2209">
        <w:rPr>
          <w:rFonts w:cs="Arial"/>
          <w:sz w:val="22"/>
          <w:szCs w:val="22"/>
          <w:lang w:val="es-CR"/>
        </w:rPr>
        <w:t xml:space="preserve">en resumen, </w:t>
      </w:r>
      <w:r w:rsidR="007F5C71">
        <w:rPr>
          <w:rFonts w:cs="Arial"/>
          <w:sz w:val="22"/>
          <w:szCs w:val="22"/>
          <w:lang w:val="es-CR"/>
        </w:rPr>
        <w:t>sus apreciaciones y cuestionamientos en torno</w:t>
      </w:r>
      <w:r w:rsidR="002B2209">
        <w:rPr>
          <w:rFonts w:cs="Arial"/>
          <w:sz w:val="22"/>
          <w:szCs w:val="22"/>
          <w:lang w:val="es-CR"/>
        </w:rPr>
        <w:t xml:space="preserve"> </w:t>
      </w:r>
      <w:r w:rsidR="007F5C71">
        <w:rPr>
          <w:rFonts w:cs="Arial"/>
          <w:sz w:val="22"/>
          <w:szCs w:val="22"/>
          <w:lang w:val="es-CR"/>
        </w:rPr>
        <w:t xml:space="preserve">a </w:t>
      </w:r>
      <w:r w:rsidR="002B2209">
        <w:rPr>
          <w:rFonts w:cs="Arial"/>
          <w:sz w:val="22"/>
          <w:szCs w:val="22"/>
          <w:lang w:val="es-CR"/>
        </w:rPr>
        <w:t xml:space="preserve">los datos que se le brindaron sobre </w:t>
      </w:r>
      <w:r w:rsidR="00A72EC0" w:rsidRPr="00A72EC0">
        <w:rPr>
          <w:rFonts w:cs="Arial"/>
          <w:sz w:val="22"/>
          <w:szCs w:val="22"/>
          <w:lang w:val="es-CR"/>
        </w:rPr>
        <w:t>la ejecución de los recursos del FOSUVI en los años 202</w:t>
      </w:r>
      <w:r w:rsidR="002B2209">
        <w:rPr>
          <w:rFonts w:cs="Arial"/>
          <w:sz w:val="22"/>
          <w:szCs w:val="22"/>
          <w:lang w:val="es-CR"/>
        </w:rPr>
        <w:t>0</w:t>
      </w:r>
      <w:r w:rsidR="00A72EC0" w:rsidRPr="00A72EC0">
        <w:rPr>
          <w:rFonts w:cs="Arial"/>
          <w:sz w:val="22"/>
          <w:szCs w:val="22"/>
          <w:lang w:val="es-CR"/>
        </w:rPr>
        <w:t xml:space="preserve"> y 2021, y da por finalizadas las gestiones administrativas, para que sean valoradas por las autoridades judiciales</w:t>
      </w:r>
      <w:r w:rsidR="002B2209">
        <w:rPr>
          <w:rFonts w:cs="Arial"/>
          <w:sz w:val="22"/>
          <w:szCs w:val="22"/>
          <w:lang w:val="es-CR"/>
        </w:rPr>
        <w:t>.</w:t>
      </w:r>
    </w:p>
    <w:p w14:paraId="19167E77" w14:textId="0EFE57C7" w:rsidR="002B2209" w:rsidRDefault="002B2209" w:rsidP="00E97960">
      <w:pPr>
        <w:spacing w:line="360" w:lineRule="auto"/>
        <w:jc w:val="both"/>
        <w:rPr>
          <w:rFonts w:cs="Arial"/>
          <w:sz w:val="22"/>
          <w:szCs w:val="22"/>
          <w:lang w:val="es-CR"/>
        </w:rPr>
      </w:pPr>
    </w:p>
    <w:p w14:paraId="454DD91D" w14:textId="77777777" w:rsidR="002B2209" w:rsidRDefault="002B2209" w:rsidP="002B2209">
      <w:pPr>
        <w:spacing w:line="360" w:lineRule="auto"/>
        <w:jc w:val="both"/>
        <w:rPr>
          <w:rFonts w:cs="Arial"/>
          <w:sz w:val="22"/>
          <w:lang w:val="es-ES_tradnl"/>
        </w:rPr>
      </w:pPr>
      <w:r>
        <w:rPr>
          <w:rFonts w:cs="Arial"/>
          <w:sz w:val="22"/>
          <w:lang w:val="es-CR"/>
        </w:rPr>
        <w:t xml:space="preserve">Al respecto, la </w:t>
      </w:r>
      <w:r w:rsidRPr="001D40E5">
        <w:rPr>
          <w:rFonts w:cs="Arial"/>
          <w:sz w:val="22"/>
          <w:lang w:val="es-ES_tradnl"/>
        </w:rPr>
        <w:t>Junta Directiva</w:t>
      </w:r>
      <w:r>
        <w:rPr>
          <w:rFonts w:cs="Arial"/>
          <w:sz w:val="22"/>
          <w:lang w:val="es-ES_tradnl"/>
        </w:rPr>
        <w:t xml:space="preserve"> da por conocida dicha nota.</w:t>
      </w:r>
    </w:p>
    <w:p w14:paraId="6627C554" w14:textId="77777777" w:rsidR="00E97960" w:rsidRDefault="00E97960" w:rsidP="00E97960">
      <w:pPr>
        <w:spacing w:line="360" w:lineRule="auto"/>
        <w:jc w:val="both"/>
        <w:rPr>
          <w:rFonts w:cs="Arial"/>
          <w:sz w:val="22"/>
          <w:szCs w:val="22"/>
        </w:rPr>
      </w:pPr>
      <w:r w:rsidRPr="00D14EAF">
        <w:rPr>
          <w:rFonts w:cs="Arial"/>
          <w:b/>
          <w:sz w:val="22"/>
        </w:rPr>
        <w:t>************</w:t>
      </w:r>
    </w:p>
    <w:p w14:paraId="1ECA10A4" w14:textId="77777777" w:rsidR="00E97960" w:rsidRDefault="00E97960" w:rsidP="00E97960">
      <w:pPr>
        <w:spacing w:line="360" w:lineRule="auto"/>
        <w:jc w:val="both"/>
        <w:rPr>
          <w:rFonts w:cs="Arial"/>
          <w:sz w:val="22"/>
          <w:szCs w:val="22"/>
        </w:rPr>
      </w:pPr>
    </w:p>
    <w:p w14:paraId="48ED3759" w14:textId="08A623C4"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29° </w:t>
      </w:r>
      <w:r w:rsidR="00A3118F" w:rsidRPr="00A3118F">
        <w:rPr>
          <w:rFonts w:cs="Arial"/>
          <w:b/>
          <w:bCs/>
          <w:sz w:val="22"/>
          <w:u w:val="single"/>
          <w:lang w:val="es-ES_tradnl"/>
        </w:rPr>
        <w:t>Oficio de tres beneficiarios del proyecto La Colina, solicitando la entrega de las escrituras de propiedad de sus viviendas</w:t>
      </w:r>
    </w:p>
    <w:p w14:paraId="4F712E05" w14:textId="77777777" w:rsidR="00E97960" w:rsidRDefault="00E97960" w:rsidP="00E97960">
      <w:pPr>
        <w:spacing w:line="360" w:lineRule="auto"/>
        <w:jc w:val="both"/>
        <w:rPr>
          <w:rFonts w:cs="Arial"/>
          <w:sz w:val="22"/>
          <w:szCs w:val="22"/>
        </w:rPr>
      </w:pPr>
    </w:p>
    <w:p w14:paraId="5E927B3A" w14:textId="558F727A" w:rsidR="00552973" w:rsidRDefault="00E97960" w:rsidP="00E97960">
      <w:pPr>
        <w:spacing w:line="360" w:lineRule="auto"/>
        <w:jc w:val="both"/>
        <w:rPr>
          <w:rFonts w:cs="Arial"/>
          <w:sz w:val="22"/>
          <w:szCs w:val="22"/>
          <w:lang w:val="es-CR"/>
        </w:rPr>
      </w:pPr>
      <w:r w:rsidRPr="0039311E">
        <w:rPr>
          <w:rFonts w:cs="Arial"/>
          <w:sz w:val="22"/>
          <w:u w:val="single"/>
          <w:lang w:val="es-ES_tradnl"/>
        </w:rPr>
        <w:t xml:space="preserve">Minuto </w:t>
      </w:r>
      <w:r w:rsidR="00B8373F">
        <w:rPr>
          <w:rFonts w:cs="Arial"/>
          <w:sz w:val="22"/>
          <w:u w:val="single"/>
          <w:lang w:val="es-ES_tradnl"/>
        </w:rPr>
        <w:t>78</w:t>
      </w:r>
      <w:r w:rsidRPr="0039311E">
        <w:rPr>
          <w:rFonts w:cs="Arial"/>
          <w:sz w:val="22"/>
          <w:u w:val="single"/>
          <w:lang w:val="es-ES_tradnl"/>
        </w:rPr>
        <w:t>:</w:t>
      </w:r>
      <w:r w:rsidR="00B8373F">
        <w:rPr>
          <w:rFonts w:cs="Arial"/>
          <w:sz w:val="22"/>
          <w:u w:val="single"/>
          <w:lang w:val="es-ES_tradnl"/>
        </w:rPr>
        <w:t>02</w:t>
      </w:r>
      <w:r w:rsidR="00612E84">
        <w:rPr>
          <w:rFonts w:cs="Arial"/>
          <w:sz w:val="22"/>
          <w:u w:val="single"/>
          <w:lang w:val="es-ES_tradnl"/>
        </w:rPr>
        <w:t xml:space="preserve"> (grabación B)</w:t>
      </w:r>
      <w:r>
        <w:rPr>
          <w:rFonts w:cs="Arial"/>
          <w:sz w:val="22"/>
          <w:lang w:val="es-ES_tradnl"/>
        </w:rPr>
        <w:t xml:space="preserve"> Se conoce</w:t>
      </w:r>
      <w:r w:rsidR="00D54740">
        <w:rPr>
          <w:rFonts w:cs="Arial"/>
          <w:sz w:val="22"/>
          <w:lang w:val="es-ES_tradnl"/>
        </w:rPr>
        <w:t xml:space="preserve">n oficios del 29 de abril de 2022, por medio de los cuales, los señores </w:t>
      </w:r>
      <w:r w:rsidR="00C1788A">
        <w:rPr>
          <w:rFonts w:cs="Arial"/>
          <w:sz w:val="22"/>
          <w:szCs w:val="22"/>
        </w:rPr>
        <w:t xml:space="preserve">Danilo Arias Vargas, Ana Lucrecia Calderón Rivera y Evelyn Bonilla Fonseca, </w:t>
      </w:r>
      <w:r w:rsidR="00D54740">
        <w:rPr>
          <w:rFonts w:cs="Arial"/>
          <w:sz w:val="22"/>
          <w:szCs w:val="22"/>
        </w:rPr>
        <w:t xml:space="preserve">en su condición de beneficiarios del </w:t>
      </w:r>
      <w:r w:rsidR="00552973" w:rsidRPr="00552973">
        <w:rPr>
          <w:rFonts w:cs="Arial"/>
          <w:sz w:val="22"/>
          <w:szCs w:val="22"/>
          <w:lang w:val="es-CR"/>
        </w:rPr>
        <w:t xml:space="preserve">proyecto La Colina, </w:t>
      </w:r>
      <w:r w:rsidR="00D54740">
        <w:rPr>
          <w:rFonts w:cs="Arial"/>
          <w:sz w:val="22"/>
          <w:szCs w:val="22"/>
          <w:lang w:val="es-CR"/>
        </w:rPr>
        <w:t xml:space="preserve">ubicado </w:t>
      </w:r>
      <w:r w:rsidR="00552973" w:rsidRPr="00552973">
        <w:rPr>
          <w:rFonts w:cs="Arial"/>
          <w:sz w:val="22"/>
          <w:szCs w:val="22"/>
          <w:lang w:val="es-CR"/>
        </w:rPr>
        <w:t>en Chomes</w:t>
      </w:r>
      <w:r w:rsidR="00D54740">
        <w:rPr>
          <w:rFonts w:cs="Arial"/>
          <w:sz w:val="22"/>
          <w:szCs w:val="22"/>
          <w:lang w:val="es-CR"/>
        </w:rPr>
        <w:t xml:space="preserve"> de Puntarenas, solicitan la intervención de este Banco para que se les haga entrega </w:t>
      </w:r>
      <w:r w:rsidR="00C1788A" w:rsidRPr="00C1788A">
        <w:rPr>
          <w:rFonts w:cs="Arial"/>
          <w:sz w:val="22"/>
          <w:szCs w:val="22"/>
          <w:lang w:val="es-CR"/>
        </w:rPr>
        <w:t xml:space="preserve">de las escrituras de propiedad de sus viviendas, las cuales habitan desde hace cerca de </w:t>
      </w:r>
      <w:r w:rsidR="00D54740">
        <w:rPr>
          <w:rFonts w:cs="Arial"/>
          <w:sz w:val="22"/>
          <w:szCs w:val="22"/>
          <w:lang w:val="es-CR"/>
        </w:rPr>
        <w:t>siete</w:t>
      </w:r>
      <w:r w:rsidR="00C1788A" w:rsidRPr="00C1788A">
        <w:rPr>
          <w:rFonts w:cs="Arial"/>
          <w:sz w:val="22"/>
          <w:szCs w:val="22"/>
          <w:lang w:val="es-CR"/>
        </w:rPr>
        <w:t xml:space="preserve"> años en comodato</w:t>
      </w:r>
      <w:r w:rsidR="00D54740">
        <w:rPr>
          <w:rFonts w:cs="Arial"/>
          <w:sz w:val="22"/>
          <w:szCs w:val="22"/>
          <w:lang w:val="es-CR"/>
        </w:rPr>
        <w:t>.</w:t>
      </w:r>
    </w:p>
    <w:p w14:paraId="1CB5BAA2" w14:textId="02C5971F" w:rsidR="00D54740" w:rsidRDefault="00D54740" w:rsidP="00E97960">
      <w:pPr>
        <w:spacing w:line="360" w:lineRule="auto"/>
        <w:jc w:val="both"/>
        <w:rPr>
          <w:rFonts w:cs="Arial"/>
          <w:sz w:val="22"/>
          <w:szCs w:val="22"/>
          <w:lang w:val="es-CR"/>
        </w:rPr>
      </w:pPr>
    </w:p>
    <w:p w14:paraId="71433190" w14:textId="74F12A21" w:rsidR="00D54740" w:rsidRDefault="00D54740" w:rsidP="00E97960">
      <w:pPr>
        <w:spacing w:line="360" w:lineRule="auto"/>
        <w:jc w:val="both"/>
        <w:rPr>
          <w:rFonts w:cs="Arial"/>
          <w:sz w:val="22"/>
          <w:szCs w:val="22"/>
        </w:rPr>
      </w:pPr>
      <w:r>
        <w:rPr>
          <w:rFonts w:cs="Arial"/>
          <w:sz w:val="22"/>
          <w:szCs w:val="22"/>
          <w:lang w:val="es-CR"/>
        </w:rPr>
        <w:t xml:space="preserve">Sobre particular, la </w:t>
      </w:r>
      <w:r w:rsidRPr="00D54740">
        <w:rPr>
          <w:rFonts w:cs="Arial"/>
          <w:sz w:val="22"/>
          <w:szCs w:val="22"/>
          <w:lang w:val="es-ES_tradnl"/>
        </w:rPr>
        <w:t>Junta Directiva</w:t>
      </w:r>
      <w:r>
        <w:rPr>
          <w:rFonts w:cs="Arial"/>
          <w:sz w:val="22"/>
          <w:szCs w:val="22"/>
          <w:lang w:val="es-ES_tradnl"/>
        </w:rPr>
        <w:t xml:space="preserve"> toma el </w:t>
      </w:r>
      <w:r w:rsidRPr="00D54740">
        <w:rPr>
          <w:rFonts w:cs="Arial"/>
          <w:b/>
          <w:bCs/>
          <w:sz w:val="22"/>
          <w:szCs w:val="22"/>
          <w:lang w:val="es-ES_tradnl"/>
        </w:rPr>
        <w:t>Acuerdo N° 16</w:t>
      </w:r>
      <w:r>
        <w:rPr>
          <w:rFonts w:cs="Arial"/>
          <w:sz w:val="22"/>
          <w:szCs w:val="22"/>
          <w:lang w:val="es-ES_tradnl"/>
        </w:rPr>
        <w:t xml:space="preserve"> que se anexa a esta minuta.</w:t>
      </w:r>
    </w:p>
    <w:p w14:paraId="5806779E" w14:textId="77777777" w:rsidR="00E97960" w:rsidRDefault="00E97960" w:rsidP="00E97960">
      <w:pPr>
        <w:spacing w:line="360" w:lineRule="auto"/>
        <w:jc w:val="both"/>
        <w:rPr>
          <w:rFonts w:cs="Arial"/>
          <w:sz w:val="22"/>
          <w:szCs w:val="22"/>
        </w:rPr>
      </w:pPr>
      <w:r w:rsidRPr="00D14EAF">
        <w:rPr>
          <w:rFonts w:cs="Arial"/>
          <w:b/>
          <w:sz w:val="22"/>
        </w:rPr>
        <w:t>************</w:t>
      </w:r>
    </w:p>
    <w:p w14:paraId="0B27BAC0" w14:textId="77777777" w:rsidR="00E97960" w:rsidRDefault="00E97960" w:rsidP="00E97960">
      <w:pPr>
        <w:spacing w:line="360" w:lineRule="auto"/>
        <w:jc w:val="both"/>
        <w:rPr>
          <w:rFonts w:cs="Arial"/>
          <w:sz w:val="22"/>
          <w:szCs w:val="22"/>
        </w:rPr>
      </w:pPr>
    </w:p>
    <w:p w14:paraId="0E33FCC5" w14:textId="2EB922C3"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30° </w:t>
      </w:r>
      <w:r w:rsidR="00A3118F" w:rsidRPr="00A3118F">
        <w:rPr>
          <w:rFonts w:cs="Arial"/>
          <w:b/>
          <w:bCs/>
          <w:sz w:val="22"/>
          <w:u w:val="single"/>
          <w:lang w:val="es-ES_tradnl"/>
        </w:rPr>
        <w:t>Oficio de la Constructora</w:t>
      </w:r>
      <w:r w:rsidR="00A3118F" w:rsidRPr="00A3118F">
        <w:rPr>
          <w:rFonts w:cs="Arial"/>
          <w:b/>
          <w:bCs/>
          <w:sz w:val="22"/>
          <w:szCs w:val="22"/>
          <w:u w:val="single"/>
          <w:lang w:val="es-CR"/>
        </w:rPr>
        <w:t xml:space="preserve"> Davivienda, solicitando la aprobación de un financiamiento adicional, por incremento de precios, para el proyecto Las Palmas</w:t>
      </w:r>
    </w:p>
    <w:p w14:paraId="7B74BAB3" w14:textId="77777777" w:rsidR="00E97960" w:rsidRDefault="00E97960" w:rsidP="00E97960">
      <w:pPr>
        <w:spacing w:line="360" w:lineRule="auto"/>
        <w:jc w:val="both"/>
        <w:rPr>
          <w:rFonts w:cs="Arial"/>
          <w:sz w:val="22"/>
          <w:szCs w:val="22"/>
        </w:rPr>
      </w:pPr>
    </w:p>
    <w:p w14:paraId="2B290EBD" w14:textId="1C58F10B" w:rsidR="003F61A0" w:rsidRDefault="00E97960" w:rsidP="003F61A0">
      <w:pPr>
        <w:spacing w:line="360" w:lineRule="auto"/>
        <w:jc w:val="both"/>
        <w:rPr>
          <w:rFonts w:cs="Arial"/>
          <w:sz w:val="22"/>
          <w:lang w:val="es-ES_tradnl"/>
        </w:rPr>
      </w:pPr>
      <w:r w:rsidRPr="0039311E">
        <w:rPr>
          <w:rFonts w:cs="Arial"/>
          <w:sz w:val="22"/>
          <w:u w:val="single"/>
          <w:lang w:val="es-ES_tradnl"/>
        </w:rPr>
        <w:t xml:space="preserve">Minuto </w:t>
      </w:r>
      <w:r w:rsidR="00B8373F">
        <w:rPr>
          <w:rFonts w:cs="Arial"/>
          <w:sz w:val="22"/>
          <w:u w:val="single"/>
          <w:lang w:val="es-ES_tradnl"/>
        </w:rPr>
        <w:t>78</w:t>
      </w:r>
      <w:r w:rsidRPr="0039311E">
        <w:rPr>
          <w:rFonts w:cs="Arial"/>
          <w:sz w:val="22"/>
          <w:u w:val="single"/>
          <w:lang w:val="es-ES_tradnl"/>
        </w:rPr>
        <w:t>:</w:t>
      </w:r>
      <w:r w:rsidR="00B8373F">
        <w:rPr>
          <w:rFonts w:cs="Arial"/>
          <w:sz w:val="22"/>
          <w:u w:val="single"/>
          <w:lang w:val="es-ES_tradnl"/>
        </w:rPr>
        <w:t>30</w:t>
      </w:r>
      <w:r w:rsidR="00612E84">
        <w:rPr>
          <w:rFonts w:cs="Arial"/>
          <w:sz w:val="22"/>
          <w:u w:val="single"/>
          <w:lang w:val="es-ES_tradnl"/>
        </w:rPr>
        <w:t xml:space="preserve"> (grabación B)</w:t>
      </w:r>
      <w:r>
        <w:rPr>
          <w:rFonts w:cs="Arial"/>
          <w:sz w:val="22"/>
          <w:lang w:val="es-ES_tradnl"/>
        </w:rPr>
        <w:t xml:space="preserve"> Se conoce oficio </w:t>
      </w:r>
      <w:r w:rsidR="00FA3BA0">
        <w:rPr>
          <w:rFonts w:cs="Arial"/>
          <w:sz w:val="22"/>
          <w:lang w:val="es-ES_tradnl"/>
        </w:rPr>
        <w:t xml:space="preserve">del 25 de marzo de 2022, mediante el cual, los señores Wilfer Vargas Guirales y Adriana Amaya Soto, representantes de le empresa Constructora Davivienda S.A., </w:t>
      </w:r>
      <w:r w:rsidR="003F61A0">
        <w:rPr>
          <w:rFonts w:cs="Arial"/>
          <w:sz w:val="22"/>
          <w:lang w:val="es-ES_tradnl"/>
        </w:rPr>
        <w:t xml:space="preserve">con base en los hechos y los argumentos legales que exponen en dicho escrito, presentan solicitud </w:t>
      </w:r>
      <w:r w:rsidR="003F61A0">
        <w:rPr>
          <w:sz w:val="22"/>
          <w:szCs w:val="22"/>
        </w:rPr>
        <w:t>de financiamiento adicional, por incremento de precios</w:t>
      </w:r>
      <w:r w:rsidR="001370E6">
        <w:rPr>
          <w:sz w:val="22"/>
          <w:szCs w:val="22"/>
        </w:rPr>
        <w:t>, para el</w:t>
      </w:r>
      <w:r w:rsidR="003F61A0">
        <w:rPr>
          <w:sz w:val="22"/>
          <w:szCs w:val="22"/>
        </w:rPr>
        <w:t xml:space="preserve"> proyecto </w:t>
      </w:r>
      <w:r w:rsidR="003F61A0" w:rsidRPr="003F61A0">
        <w:rPr>
          <w:sz w:val="22"/>
          <w:szCs w:val="22"/>
        </w:rPr>
        <w:t>habitacional Las Palmas</w:t>
      </w:r>
      <w:r w:rsidR="003F61A0">
        <w:rPr>
          <w:sz w:val="22"/>
          <w:szCs w:val="22"/>
        </w:rPr>
        <w:t>, ubicado en La Fortuna de Bagaces.</w:t>
      </w:r>
    </w:p>
    <w:p w14:paraId="3A9F1521" w14:textId="5405F695" w:rsidR="003F61A0" w:rsidRDefault="003F61A0" w:rsidP="00E97960">
      <w:pPr>
        <w:spacing w:line="360" w:lineRule="auto"/>
        <w:jc w:val="both"/>
        <w:rPr>
          <w:rFonts w:cs="Arial"/>
          <w:sz w:val="22"/>
          <w:lang w:val="es-ES_tradnl"/>
        </w:rPr>
      </w:pPr>
    </w:p>
    <w:p w14:paraId="61494BB3" w14:textId="541826A2" w:rsidR="001370E6" w:rsidRDefault="001370E6" w:rsidP="001370E6">
      <w:pPr>
        <w:spacing w:line="360" w:lineRule="auto"/>
        <w:jc w:val="both"/>
        <w:rPr>
          <w:rFonts w:cs="Arial"/>
          <w:sz w:val="22"/>
          <w:szCs w:val="22"/>
        </w:rPr>
      </w:pPr>
      <w:r>
        <w:rPr>
          <w:rFonts w:cs="Arial"/>
          <w:sz w:val="22"/>
          <w:szCs w:val="22"/>
          <w:lang w:val="es-CR"/>
        </w:rPr>
        <w:t xml:space="preserve">Sobre particular, la </w:t>
      </w:r>
      <w:r w:rsidRPr="00D54740">
        <w:rPr>
          <w:rFonts w:cs="Arial"/>
          <w:sz w:val="22"/>
          <w:szCs w:val="22"/>
          <w:lang w:val="es-ES_tradnl"/>
        </w:rPr>
        <w:t>Junta Directiva</w:t>
      </w:r>
      <w:r>
        <w:rPr>
          <w:rFonts w:cs="Arial"/>
          <w:sz w:val="22"/>
          <w:szCs w:val="22"/>
          <w:lang w:val="es-ES_tradnl"/>
        </w:rPr>
        <w:t xml:space="preserve"> toma el </w:t>
      </w:r>
      <w:r w:rsidRPr="00D54740">
        <w:rPr>
          <w:rFonts w:cs="Arial"/>
          <w:b/>
          <w:bCs/>
          <w:sz w:val="22"/>
          <w:szCs w:val="22"/>
          <w:lang w:val="es-ES_tradnl"/>
        </w:rPr>
        <w:t>Acuerdo N° 1</w:t>
      </w:r>
      <w:r>
        <w:rPr>
          <w:rFonts w:cs="Arial"/>
          <w:b/>
          <w:bCs/>
          <w:sz w:val="22"/>
          <w:szCs w:val="22"/>
          <w:lang w:val="es-ES_tradnl"/>
        </w:rPr>
        <w:t>7</w:t>
      </w:r>
      <w:r>
        <w:rPr>
          <w:rFonts w:cs="Arial"/>
          <w:sz w:val="22"/>
          <w:szCs w:val="22"/>
          <w:lang w:val="es-ES_tradnl"/>
        </w:rPr>
        <w:t xml:space="preserve"> que se anexa a esta minuta.</w:t>
      </w:r>
    </w:p>
    <w:p w14:paraId="4FED908A" w14:textId="77777777" w:rsidR="00E97960" w:rsidRDefault="00E97960" w:rsidP="00E97960">
      <w:pPr>
        <w:spacing w:line="360" w:lineRule="auto"/>
        <w:jc w:val="both"/>
        <w:rPr>
          <w:rFonts w:cs="Arial"/>
          <w:sz w:val="22"/>
          <w:szCs w:val="22"/>
        </w:rPr>
      </w:pPr>
      <w:r w:rsidRPr="00D14EAF">
        <w:rPr>
          <w:rFonts w:cs="Arial"/>
          <w:b/>
          <w:sz w:val="22"/>
        </w:rPr>
        <w:t>************</w:t>
      </w:r>
    </w:p>
    <w:p w14:paraId="67CED5DF" w14:textId="77777777" w:rsidR="00E97960" w:rsidRDefault="00E97960" w:rsidP="00E97960">
      <w:pPr>
        <w:spacing w:line="360" w:lineRule="auto"/>
        <w:jc w:val="both"/>
        <w:rPr>
          <w:rFonts w:cs="Arial"/>
          <w:sz w:val="22"/>
          <w:szCs w:val="22"/>
        </w:rPr>
      </w:pPr>
    </w:p>
    <w:p w14:paraId="04EFC0C1" w14:textId="6638557C"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lastRenderedPageBreak/>
        <w:t xml:space="preserve">31° </w:t>
      </w:r>
      <w:r w:rsidR="00A3118F" w:rsidRPr="00A3118F">
        <w:rPr>
          <w:rFonts w:cs="Arial"/>
          <w:b/>
          <w:bCs/>
          <w:sz w:val="22"/>
          <w:u w:val="single"/>
          <w:lang w:val="es-ES_tradnl"/>
        </w:rPr>
        <w:t xml:space="preserve">Oficio de </w:t>
      </w:r>
      <w:r w:rsidR="00A3118F" w:rsidRPr="00A3118F">
        <w:rPr>
          <w:rFonts w:cs="Arial"/>
          <w:b/>
          <w:bCs/>
          <w:sz w:val="22"/>
          <w:szCs w:val="22"/>
          <w:u w:val="single"/>
          <w:lang w:val="es-CR"/>
        </w:rPr>
        <w:t>Priscilla Castillo Naranjo, solicitando colaboración para que se le construya la vivienda cuyos recursos del bono fueron aprobados desde hace más de un año</w:t>
      </w:r>
    </w:p>
    <w:p w14:paraId="7CC25F70" w14:textId="77777777" w:rsidR="00E97960" w:rsidRDefault="00E97960" w:rsidP="00E97960">
      <w:pPr>
        <w:spacing w:line="360" w:lineRule="auto"/>
        <w:jc w:val="both"/>
        <w:rPr>
          <w:rFonts w:cs="Arial"/>
          <w:sz w:val="22"/>
          <w:szCs w:val="22"/>
        </w:rPr>
      </w:pPr>
    </w:p>
    <w:p w14:paraId="47D435C9" w14:textId="346D4F79" w:rsidR="00E97960" w:rsidRDefault="00E97960" w:rsidP="00E97960">
      <w:pPr>
        <w:spacing w:line="360" w:lineRule="auto"/>
        <w:jc w:val="both"/>
        <w:rPr>
          <w:rFonts w:cs="Arial"/>
          <w:sz w:val="22"/>
          <w:lang w:val="es-ES_tradnl"/>
        </w:rPr>
      </w:pPr>
      <w:r w:rsidRPr="0039311E">
        <w:rPr>
          <w:rFonts w:cs="Arial"/>
          <w:sz w:val="22"/>
          <w:u w:val="single"/>
          <w:lang w:val="es-ES_tradnl"/>
        </w:rPr>
        <w:t xml:space="preserve">Minuto </w:t>
      </w:r>
      <w:r w:rsidR="00B8373F">
        <w:rPr>
          <w:rFonts w:cs="Arial"/>
          <w:sz w:val="22"/>
          <w:u w:val="single"/>
          <w:lang w:val="es-ES_tradnl"/>
        </w:rPr>
        <w:t>78</w:t>
      </w:r>
      <w:r w:rsidRPr="0039311E">
        <w:rPr>
          <w:rFonts w:cs="Arial"/>
          <w:sz w:val="22"/>
          <w:u w:val="single"/>
          <w:lang w:val="es-ES_tradnl"/>
        </w:rPr>
        <w:t>:</w:t>
      </w:r>
      <w:r w:rsidR="00B8373F">
        <w:rPr>
          <w:rFonts w:cs="Arial"/>
          <w:sz w:val="22"/>
          <w:u w:val="single"/>
          <w:lang w:val="es-ES_tradnl"/>
        </w:rPr>
        <w:t>38</w:t>
      </w:r>
      <w:r w:rsidR="00612E84">
        <w:rPr>
          <w:rFonts w:cs="Arial"/>
          <w:sz w:val="22"/>
          <w:u w:val="single"/>
          <w:lang w:val="es-ES_tradnl"/>
        </w:rPr>
        <w:t xml:space="preserve"> (grabación B)</w:t>
      </w:r>
      <w:r>
        <w:rPr>
          <w:rFonts w:cs="Arial"/>
          <w:sz w:val="22"/>
          <w:lang w:val="es-ES_tradnl"/>
        </w:rPr>
        <w:t xml:space="preserve"> Se conoce oficio </w:t>
      </w:r>
      <w:r w:rsidR="001370E6">
        <w:rPr>
          <w:rFonts w:cs="Arial"/>
          <w:sz w:val="22"/>
          <w:lang w:val="es-ES_tradnl"/>
        </w:rPr>
        <w:t>del 02 de mayo de 2022, mediante el cual, la señora Priscilla Castillo Naranjo</w:t>
      </w:r>
      <w:r w:rsidR="009D50C3">
        <w:rPr>
          <w:rFonts w:cs="Arial"/>
          <w:sz w:val="22"/>
          <w:lang w:val="es-ES_tradnl"/>
        </w:rPr>
        <w:t>,</w:t>
      </w:r>
      <w:r w:rsidR="001370E6">
        <w:rPr>
          <w:rFonts w:cs="Arial"/>
          <w:sz w:val="22"/>
          <w:lang w:val="es-ES_tradnl"/>
        </w:rPr>
        <w:t xml:space="preserve"> solicita la colaboración de este Banco para </w:t>
      </w:r>
      <w:r w:rsidR="00EE7FB2" w:rsidRPr="00EE7FB2">
        <w:rPr>
          <w:rFonts w:cs="Arial"/>
          <w:sz w:val="22"/>
          <w:lang w:val="es-ES_tradnl"/>
        </w:rPr>
        <w:t xml:space="preserve">que se le construya la </w:t>
      </w:r>
      <w:r w:rsidR="00EE7FB2">
        <w:rPr>
          <w:rFonts w:cs="Arial"/>
          <w:sz w:val="22"/>
          <w:lang w:val="es-ES_tradnl"/>
        </w:rPr>
        <w:t xml:space="preserve">casa </w:t>
      </w:r>
      <w:r w:rsidR="00EE7FB2" w:rsidRPr="00EE7FB2">
        <w:rPr>
          <w:rFonts w:cs="Arial"/>
          <w:sz w:val="22"/>
          <w:lang w:val="es-ES_tradnl"/>
        </w:rPr>
        <w:t>cuyo</w:t>
      </w:r>
      <w:r w:rsidR="00EE7FB2">
        <w:rPr>
          <w:rFonts w:cs="Arial"/>
          <w:sz w:val="22"/>
          <w:lang w:val="es-ES_tradnl"/>
        </w:rPr>
        <w:t xml:space="preserve"> financiamiento, con </w:t>
      </w:r>
      <w:r w:rsidR="00EE7FB2" w:rsidRPr="00EE7FB2">
        <w:rPr>
          <w:rFonts w:cs="Arial"/>
          <w:sz w:val="22"/>
          <w:lang w:val="es-ES_tradnl"/>
        </w:rPr>
        <w:t>recursos del bono</w:t>
      </w:r>
      <w:r w:rsidR="00EE7FB2">
        <w:rPr>
          <w:rFonts w:cs="Arial"/>
          <w:sz w:val="22"/>
          <w:lang w:val="es-ES_tradnl"/>
        </w:rPr>
        <w:t xml:space="preserve"> de vivienda, le </w:t>
      </w:r>
      <w:r w:rsidR="00EE7FB2" w:rsidRPr="00EE7FB2">
        <w:rPr>
          <w:rFonts w:cs="Arial"/>
          <w:sz w:val="22"/>
          <w:lang w:val="es-ES_tradnl"/>
        </w:rPr>
        <w:t>fueron aprobados desde hace más de un año</w:t>
      </w:r>
      <w:r w:rsidR="00EE7FB2">
        <w:rPr>
          <w:rFonts w:cs="Arial"/>
          <w:sz w:val="22"/>
          <w:lang w:val="es-ES_tradnl"/>
        </w:rPr>
        <w:t>.</w:t>
      </w:r>
    </w:p>
    <w:p w14:paraId="332041A7" w14:textId="48B1DCB1" w:rsidR="00E97960" w:rsidRDefault="00E97960" w:rsidP="00E97960">
      <w:pPr>
        <w:spacing w:line="360" w:lineRule="auto"/>
        <w:jc w:val="both"/>
        <w:rPr>
          <w:rFonts w:cs="Arial"/>
          <w:sz w:val="22"/>
          <w:szCs w:val="22"/>
        </w:rPr>
      </w:pPr>
    </w:p>
    <w:p w14:paraId="66E9D453" w14:textId="50E368F8" w:rsidR="00EE7FB2" w:rsidRDefault="00EE7FB2" w:rsidP="00EE7FB2">
      <w:pPr>
        <w:spacing w:line="360" w:lineRule="auto"/>
        <w:jc w:val="both"/>
        <w:rPr>
          <w:rFonts w:cs="Arial"/>
          <w:sz w:val="22"/>
          <w:szCs w:val="22"/>
        </w:rPr>
      </w:pPr>
      <w:r>
        <w:rPr>
          <w:rFonts w:cs="Arial"/>
          <w:sz w:val="22"/>
          <w:szCs w:val="22"/>
          <w:lang w:val="es-CR"/>
        </w:rPr>
        <w:t xml:space="preserve">Sobre particular, la </w:t>
      </w:r>
      <w:r w:rsidRPr="00D54740">
        <w:rPr>
          <w:rFonts w:cs="Arial"/>
          <w:sz w:val="22"/>
          <w:szCs w:val="22"/>
          <w:lang w:val="es-ES_tradnl"/>
        </w:rPr>
        <w:t>Junta Directiva</w:t>
      </w:r>
      <w:r>
        <w:rPr>
          <w:rFonts w:cs="Arial"/>
          <w:sz w:val="22"/>
          <w:szCs w:val="22"/>
          <w:lang w:val="es-ES_tradnl"/>
        </w:rPr>
        <w:t xml:space="preserve"> toma el </w:t>
      </w:r>
      <w:r w:rsidRPr="00D54740">
        <w:rPr>
          <w:rFonts w:cs="Arial"/>
          <w:b/>
          <w:bCs/>
          <w:sz w:val="22"/>
          <w:szCs w:val="22"/>
          <w:lang w:val="es-ES_tradnl"/>
        </w:rPr>
        <w:t>Acuerdo N° 1</w:t>
      </w:r>
      <w:r>
        <w:rPr>
          <w:rFonts w:cs="Arial"/>
          <w:b/>
          <w:bCs/>
          <w:sz w:val="22"/>
          <w:szCs w:val="22"/>
          <w:lang w:val="es-ES_tradnl"/>
        </w:rPr>
        <w:t>8</w:t>
      </w:r>
      <w:r>
        <w:rPr>
          <w:rFonts w:cs="Arial"/>
          <w:sz w:val="22"/>
          <w:szCs w:val="22"/>
          <w:lang w:val="es-ES_tradnl"/>
        </w:rPr>
        <w:t xml:space="preserve"> que se anexa a esta minuta.</w:t>
      </w:r>
    </w:p>
    <w:p w14:paraId="3C01CEFF" w14:textId="77777777" w:rsidR="00E97960" w:rsidRDefault="00E97960" w:rsidP="00E97960">
      <w:pPr>
        <w:spacing w:line="360" w:lineRule="auto"/>
        <w:jc w:val="both"/>
        <w:rPr>
          <w:rFonts w:cs="Arial"/>
          <w:sz w:val="22"/>
          <w:szCs w:val="22"/>
        </w:rPr>
      </w:pPr>
      <w:r w:rsidRPr="00D14EAF">
        <w:rPr>
          <w:rFonts w:cs="Arial"/>
          <w:b/>
          <w:sz w:val="22"/>
        </w:rPr>
        <w:t>************</w:t>
      </w:r>
    </w:p>
    <w:p w14:paraId="726B4242" w14:textId="77777777" w:rsidR="00E97960" w:rsidRDefault="00E97960" w:rsidP="00E97960">
      <w:pPr>
        <w:spacing w:line="360" w:lineRule="auto"/>
        <w:jc w:val="both"/>
        <w:rPr>
          <w:rFonts w:cs="Arial"/>
          <w:sz w:val="22"/>
          <w:szCs w:val="22"/>
        </w:rPr>
      </w:pPr>
    </w:p>
    <w:p w14:paraId="17D9C634" w14:textId="61490FD0"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D3768B">
        <w:rPr>
          <w:rFonts w:cs="Arial"/>
          <w:szCs w:val="22"/>
          <w:u w:val="single"/>
        </w:rPr>
        <w:t>80</w:t>
      </w:r>
      <w:r w:rsidRPr="00E97960">
        <w:rPr>
          <w:rFonts w:cs="Arial"/>
          <w:szCs w:val="22"/>
          <w:u w:val="single"/>
        </w:rPr>
        <w:t>:</w:t>
      </w:r>
      <w:r w:rsidR="00D3768B">
        <w:rPr>
          <w:rFonts w:cs="Arial"/>
          <w:szCs w:val="22"/>
          <w:u w:val="single"/>
        </w:rPr>
        <w:t>10</w:t>
      </w:r>
      <w:r w:rsidR="00612E84">
        <w:rPr>
          <w:rFonts w:cs="Arial"/>
          <w:szCs w:val="22"/>
          <w:u w:val="single"/>
        </w:rPr>
        <w:t xml:space="preserve"> </w:t>
      </w:r>
      <w:r w:rsidR="00612E84">
        <w:rPr>
          <w:rFonts w:cs="Arial"/>
          <w:u w:val="single"/>
          <w:lang w:val="es-ES_tradnl"/>
        </w:rPr>
        <w:t>(grabación B)</w:t>
      </w:r>
      <w:r>
        <w:rPr>
          <w:rFonts w:cs="Arial"/>
          <w:szCs w:val="22"/>
        </w:rPr>
        <w:t xml:space="preserve"> </w:t>
      </w:r>
      <w:r w:rsidR="00FA4CCB" w:rsidRPr="00AB2826">
        <w:rPr>
          <w:rFonts w:cs="Arial"/>
          <w:szCs w:val="22"/>
        </w:rPr>
        <w:t xml:space="preserve">Siendo las </w:t>
      </w:r>
      <w:r w:rsidR="00D3768B">
        <w:rPr>
          <w:rFonts w:cs="Arial"/>
          <w:szCs w:val="22"/>
        </w:rPr>
        <w:t xml:space="preserve">veintiuna </w:t>
      </w:r>
      <w:r w:rsidR="00FA4CCB" w:rsidRPr="00AB2826">
        <w:rPr>
          <w:rFonts w:cs="Arial"/>
          <w:szCs w:val="22"/>
        </w:rPr>
        <w:t>horas</w:t>
      </w:r>
      <w:r w:rsidR="00EC7E01">
        <w:rPr>
          <w:rFonts w:cs="Arial"/>
          <w:szCs w:val="22"/>
        </w:rPr>
        <w:t xml:space="preserve"> </w:t>
      </w:r>
      <w:r w:rsidR="006A779D">
        <w:rPr>
          <w:rFonts w:cs="Arial"/>
          <w:szCs w:val="22"/>
        </w:rPr>
        <w:t xml:space="preserve">con </w:t>
      </w:r>
      <w:r w:rsidR="00726241">
        <w:rPr>
          <w:rFonts w:cs="Arial"/>
          <w:szCs w:val="22"/>
        </w:rPr>
        <w:t>treinta</w:t>
      </w:r>
      <w:r w:rsidR="00EC7E01">
        <w:rPr>
          <w:rFonts w:cs="Arial"/>
          <w:szCs w:val="22"/>
        </w:rPr>
        <w:t xml:space="preserve"> minutos</w:t>
      </w:r>
      <w:r w:rsidR="00FA4CCB" w:rsidRPr="00AB2826">
        <w:rPr>
          <w:rFonts w:cs="Arial"/>
          <w:szCs w:val="22"/>
        </w:rPr>
        <w:t>, se levanta la sesión.</w:t>
      </w:r>
    </w:p>
    <w:p w14:paraId="189585D8" w14:textId="77777777" w:rsidR="006321F4" w:rsidRPr="00D14EAF" w:rsidRDefault="006321F4" w:rsidP="002D0146">
      <w:pPr>
        <w:spacing w:line="360" w:lineRule="auto"/>
        <w:jc w:val="both"/>
        <w:rPr>
          <w:rFonts w:cs="Arial"/>
          <w:b/>
          <w:sz w:val="22"/>
        </w:rPr>
      </w:pPr>
      <w:r w:rsidRPr="00D14EAF">
        <w:rPr>
          <w:rFonts w:cs="Arial"/>
          <w:b/>
          <w:sz w:val="22"/>
        </w:rPr>
        <w:t>************</w:t>
      </w:r>
    </w:p>
    <w:p w14:paraId="3B3C77DA" w14:textId="77777777" w:rsidR="002B71CC" w:rsidRDefault="002B71CC">
      <w:pPr>
        <w:rPr>
          <w:rFonts w:cs="Arial"/>
          <w:sz w:val="22"/>
          <w:szCs w:val="22"/>
        </w:rPr>
      </w:pPr>
      <w:r>
        <w:rPr>
          <w:rFonts w:cs="Arial"/>
          <w:sz w:val="22"/>
          <w:szCs w:val="22"/>
        </w:rPr>
        <w:br w:type="page"/>
      </w:r>
    </w:p>
    <w:p w14:paraId="19CEAB82" w14:textId="77777777" w:rsidR="00FA4CCB" w:rsidRDefault="00FA4CCB" w:rsidP="00AB2826">
      <w:pPr>
        <w:spacing w:line="360" w:lineRule="auto"/>
        <w:jc w:val="both"/>
        <w:rPr>
          <w:rFonts w:cs="Arial"/>
          <w:sz w:val="22"/>
          <w:szCs w:val="22"/>
        </w:rPr>
      </w:pPr>
    </w:p>
    <w:p w14:paraId="28964E61" w14:textId="77777777" w:rsidR="002B71CC" w:rsidRDefault="002B71CC" w:rsidP="00AB2826">
      <w:pPr>
        <w:spacing w:line="360" w:lineRule="auto"/>
        <w:jc w:val="both"/>
        <w:rPr>
          <w:rFonts w:cs="Arial"/>
          <w:sz w:val="22"/>
          <w:szCs w:val="22"/>
        </w:rPr>
      </w:pPr>
    </w:p>
    <w:p w14:paraId="2949A2E6" w14:textId="77777777" w:rsidR="002B71CC" w:rsidRDefault="002B71CC" w:rsidP="002B71CC">
      <w:pPr>
        <w:pStyle w:val="Ttulo"/>
        <w:ind w:right="51"/>
        <w:rPr>
          <w:rFonts w:cs="Arial"/>
        </w:rPr>
      </w:pPr>
      <w:r>
        <w:rPr>
          <w:rFonts w:cs="Arial"/>
        </w:rPr>
        <w:t>BANCO HIPOTECARIO DE LA VIVIENDA</w:t>
      </w:r>
    </w:p>
    <w:p w14:paraId="08FB2C39"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26DC31F1" w14:textId="77777777" w:rsidR="002B71CC" w:rsidRDefault="002B71CC" w:rsidP="002B71CC">
      <w:pPr>
        <w:spacing w:line="360" w:lineRule="auto"/>
        <w:ind w:right="51"/>
        <w:jc w:val="center"/>
        <w:rPr>
          <w:rFonts w:cs="Arial"/>
          <w:b/>
          <w:sz w:val="22"/>
          <w:u w:val="single"/>
        </w:rPr>
      </w:pPr>
    </w:p>
    <w:p w14:paraId="6874BCF8" w14:textId="6D0F8AF6"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920AFE">
        <w:rPr>
          <w:rFonts w:cs="Arial"/>
          <w:b/>
          <w:sz w:val="22"/>
          <w:u w:val="single"/>
        </w:rPr>
        <w:t>33</w:t>
      </w:r>
      <w:r>
        <w:rPr>
          <w:rFonts w:cs="Arial"/>
          <w:b/>
          <w:sz w:val="22"/>
          <w:u w:val="single"/>
        </w:rPr>
        <w:t>-</w:t>
      </w:r>
      <w:r w:rsidR="005F2BC7">
        <w:rPr>
          <w:rFonts w:cs="Arial"/>
          <w:b/>
          <w:sz w:val="22"/>
          <w:u w:val="single"/>
        </w:rPr>
        <w:t>2022</w:t>
      </w:r>
    </w:p>
    <w:p w14:paraId="61826ECD" w14:textId="78FDBFE1" w:rsidR="002B71CC" w:rsidRDefault="002B71CC" w:rsidP="002B71CC">
      <w:pPr>
        <w:spacing w:line="360" w:lineRule="auto"/>
        <w:ind w:right="51"/>
        <w:jc w:val="center"/>
        <w:rPr>
          <w:rFonts w:cs="Arial"/>
          <w:b/>
          <w:sz w:val="22"/>
          <w:u w:val="single"/>
        </w:rPr>
      </w:pPr>
      <w:r>
        <w:rPr>
          <w:rFonts w:cs="Arial"/>
          <w:b/>
          <w:sz w:val="22"/>
          <w:u w:val="single"/>
        </w:rPr>
        <w:t xml:space="preserve">DEL </w:t>
      </w:r>
      <w:r w:rsidR="00920AFE">
        <w:rPr>
          <w:rFonts w:cs="Arial"/>
          <w:b/>
          <w:sz w:val="22"/>
          <w:u w:val="single"/>
        </w:rPr>
        <w:t>02</w:t>
      </w:r>
      <w:r>
        <w:rPr>
          <w:rFonts w:cs="Arial"/>
          <w:b/>
          <w:sz w:val="22"/>
          <w:u w:val="single"/>
        </w:rPr>
        <w:t xml:space="preserve"> DE </w:t>
      </w:r>
      <w:r w:rsidR="00920AFE">
        <w:rPr>
          <w:rFonts w:cs="Arial"/>
          <w:b/>
          <w:sz w:val="22"/>
          <w:u w:val="single"/>
        </w:rPr>
        <w:t>MAYO</w:t>
      </w:r>
      <w:r>
        <w:rPr>
          <w:rFonts w:cs="Arial"/>
          <w:b/>
          <w:sz w:val="22"/>
          <w:u w:val="single"/>
        </w:rPr>
        <w:t xml:space="preserve"> DE </w:t>
      </w:r>
      <w:r w:rsidR="005F2BC7">
        <w:rPr>
          <w:rFonts w:cs="Arial"/>
          <w:b/>
          <w:sz w:val="22"/>
          <w:u w:val="single"/>
        </w:rPr>
        <w:t>2022</w:t>
      </w:r>
    </w:p>
    <w:p w14:paraId="63E1A036" w14:textId="77777777" w:rsidR="002B71CC" w:rsidRDefault="002B71CC" w:rsidP="00AB2826">
      <w:pPr>
        <w:spacing w:line="360" w:lineRule="auto"/>
        <w:jc w:val="both"/>
        <w:rPr>
          <w:rFonts w:cs="Arial"/>
          <w:sz w:val="22"/>
          <w:szCs w:val="22"/>
        </w:rPr>
      </w:pPr>
    </w:p>
    <w:p w14:paraId="61CC2D7A" w14:textId="77777777" w:rsidR="002B71CC" w:rsidRDefault="002B71CC" w:rsidP="002B71CC">
      <w:pPr>
        <w:spacing w:line="360" w:lineRule="auto"/>
        <w:jc w:val="both"/>
        <w:rPr>
          <w:rFonts w:cs="Arial"/>
          <w:sz w:val="22"/>
          <w:lang w:val="es-ES_tradnl"/>
        </w:rPr>
      </w:pPr>
    </w:p>
    <w:p w14:paraId="70F996CE"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3F4BD9F7" w14:textId="53A66EAE" w:rsidR="00206955" w:rsidRDefault="00510ADE" w:rsidP="002B71CC">
      <w:pPr>
        <w:spacing w:line="360" w:lineRule="auto"/>
        <w:jc w:val="both"/>
        <w:rPr>
          <w:rFonts w:cs="Arial"/>
          <w:sz w:val="22"/>
          <w:lang w:val="es-CR"/>
        </w:rPr>
      </w:pPr>
      <w:r>
        <w:rPr>
          <w:rFonts w:cs="Arial"/>
          <w:sz w:val="22"/>
          <w:szCs w:val="22"/>
        </w:rPr>
        <w:t xml:space="preserve">Instruir a la </w:t>
      </w:r>
      <w:r w:rsidRPr="00510ADE">
        <w:rPr>
          <w:rFonts w:cs="Arial"/>
          <w:sz w:val="22"/>
          <w:szCs w:val="22"/>
          <w:lang w:val="es-ES_tradnl"/>
        </w:rPr>
        <w:t>Administración</w:t>
      </w:r>
      <w:r>
        <w:rPr>
          <w:rFonts w:cs="Arial"/>
          <w:sz w:val="22"/>
          <w:szCs w:val="22"/>
          <w:lang w:val="es-ES_tradnl"/>
        </w:rPr>
        <w:t xml:space="preserve">, para que </w:t>
      </w:r>
      <w:r w:rsidRPr="00757C11">
        <w:rPr>
          <w:rFonts w:cs="Arial"/>
          <w:sz w:val="22"/>
          <w:lang w:val="es-CR"/>
        </w:rPr>
        <w:t>la propuesta de regulación</w:t>
      </w:r>
      <w:r>
        <w:rPr>
          <w:rFonts w:cs="Arial"/>
          <w:sz w:val="22"/>
          <w:lang w:val="es-CR"/>
        </w:rPr>
        <w:t xml:space="preserve"> </w:t>
      </w:r>
      <w:r w:rsidR="00C47AA9">
        <w:rPr>
          <w:rFonts w:cs="Arial"/>
          <w:sz w:val="22"/>
          <w:lang w:val="es-CR"/>
        </w:rPr>
        <w:t xml:space="preserve">solicitada </w:t>
      </w:r>
      <w:r>
        <w:rPr>
          <w:rFonts w:cs="Arial"/>
          <w:sz w:val="22"/>
          <w:lang w:val="es-CR"/>
        </w:rPr>
        <w:t>en el acuerdo N° 12 de la sesión 31-2022, del 25 de abril de 2022</w:t>
      </w:r>
      <w:r w:rsidR="00206955">
        <w:rPr>
          <w:rFonts w:cs="Arial"/>
          <w:sz w:val="22"/>
          <w:lang w:val="es-CR"/>
        </w:rPr>
        <w:t xml:space="preserve"> (</w:t>
      </w:r>
      <w:r w:rsidR="00250DC0">
        <w:rPr>
          <w:rFonts w:cs="Arial"/>
          <w:sz w:val="22"/>
          <w:lang w:val="es-CR"/>
        </w:rPr>
        <w:t xml:space="preserve">relacionada con el </w:t>
      </w:r>
      <w:r>
        <w:rPr>
          <w:rFonts w:cs="Arial"/>
          <w:sz w:val="22"/>
          <w:lang w:val="es-CR"/>
        </w:rPr>
        <w:t>financiamiento</w:t>
      </w:r>
      <w:r w:rsidR="00C47AA9">
        <w:rPr>
          <w:rFonts w:cs="Arial"/>
          <w:sz w:val="22"/>
          <w:lang w:val="es-CR"/>
        </w:rPr>
        <w:t>, con recursos del FOSUVI, del acompañamiento social a los beneficiarios de los proyectos de vivienda</w:t>
      </w:r>
      <w:r w:rsidR="00206955">
        <w:rPr>
          <w:rFonts w:cs="Arial"/>
          <w:sz w:val="22"/>
          <w:lang w:val="es-CR"/>
        </w:rPr>
        <w:t>)</w:t>
      </w:r>
      <w:r w:rsidR="00C47AA9">
        <w:rPr>
          <w:rFonts w:cs="Arial"/>
          <w:sz w:val="22"/>
          <w:lang w:val="es-CR"/>
        </w:rPr>
        <w:t xml:space="preserve">, considere el texto recientemente </w:t>
      </w:r>
      <w:r w:rsidR="00206955">
        <w:rPr>
          <w:rFonts w:cs="Arial"/>
          <w:sz w:val="22"/>
          <w:lang w:val="es-CR"/>
        </w:rPr>
        <w:t xml:space="preserve">aprobado </w:t>
      </w:r>
      <w:r w:rsidR="00C47AA9">
        <w:rPr>
          <w:rFonts w:cs="Arial"/>
          <w:sz w:val="22"/>
          <w:lang w:val="es-CR"/>
        </w:rPr>
        <w:t xml:space="preserve">por la </w:t>
      </w:r>
      <w:r w:rsidR="00206955">
        <w:rPr>
          <w:rFonts w:cs="Arial"/>
          <w:sz w:val="22"/>
          <w:lang w:val="es-CR"/>
        </w:rPr>
        <w:t xml:space="preserve">Asamblea Legislativa, del proyecto de ley </w:t>
      </w:r>
      <w:r w:rsidR="00C47AA9">
        <w:rPr>
          <w:rFonts w:cs="Arial"/>
          <w:sz w:val="22"/>
          <w:lang w:val="es-ES_tradnl"/>
        </w:rPr>
        <w:t>tramitado con el expediente N° 21.189</w:t>
      </w:r>
      <w:r w:rsidR="00206955">
        <w:rPr>
          <w:rFonts w:cs="Arial"/>
          <w:sz w:val="22"/>
          <w:lang w:val="es-ES_tradnl"/>
        </w:rPr>
        <w:t xml:space="preserve">, </w:t>
      </w:r>
      <w:r w:rsidR="00C47AA9">
        <w:rPr>
          <w:rFonts w:cs="Arial"/>
          <w:sz w:val="22"/>
          <w:lang w:val="es-ES_tradnl"/>
        </w:rPr>
        <w:t xml:space="preserve">tendiente a </w:t>
      </w:r>
      <w:r w:rsidR="00C47AA9" w:rsidRPr="001B25FD">
        <w:rPr>
          <w:rFonts w:cs="Arial"/>
          <w:sz w:val="22"/>
          <w:lang w:val="es-CR"/>
        </w:rPr>
        <w:t>incorporar la variable social dentro de los servicios que brinda el Sistema Financiero Nacional para la Vivienda</w:t>
      </w:r>
      <w:r w:rsidR="00206955">
        <w:rPr>
          <w:rFonts w:cs="Arial"/>
          <w:sz w:val="22"/>
          <w:lang w:val="es-CR"/>
        </w:rPr>
        <w:t>.</w:t>
      </w:r>
    </w:p>
    <w:p w14:paraId="2855D6A5"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0182F9E" w14:textId="77777777" w:rsidR="002B71CC" w:rsidRPr="00D14EAF" w:rsidRDefault="002B71CC" w:rsidP="002B71CC">
      <w:pPr>
        <w:spacing w:line="360" w:lineRule="auto"/>
        <w:jc w:val="both"/>
        <w:rPr>
          <w:rFonts w:cs="Arial"/>
          <w:b/>
          <w:sz w:val="22"/>
        </w:rPr>
      </w:pPr>
      <w:r w:rsidRPr="00D14EAF">
        <w:rPr>
          <w:rFonts w:cs="Arial"/>
          <w:b/>
          <w:sz w:val="22"/>
        </w:rPr>
        <w:t>************</w:t>
      </w:r>
    </w:p>
    <w:p w14:paraId="3AE7724D" w14:textId="77777777" w:rsidR="002B71CC" w:rsidRDefault="002B71CC" w:rsidP="002B71CC">
      <w:pPr>
        <w:spacing w:line="360" w:lineRule="auto"/>
        <w:jc w:val="both"/>
        <w:rPr>
          <w:rFonts w:cs="Arial"/>
          <w:sz w:val="22"/>
          <w:lang w:val="es-ES_tradnl"/>
        </w:rPr>
      </w:pPr>
    </w:p>
    <w:p w14:paraId="5C18CCC3"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42F56A45" w14:textId="77777777" w:rsidR="00A47EC4" w:rsidRDefault="00A47EC4" w:rsidP="00A47EC4">
      <w:pPr>
        <w:spacing w:line="360" w:lineRule="auto"/>
        <w:jc w:val="both"/>
        <w:rPr>
          <w:rFonts w:cs="Arial"/>
          <w:b/>
          <w:bCs/>
          <w:sz w:val="22"/>
          <w:szCs w:val="22"/>
        </w:rPr>
      </w:pPr>
      <w:r>
        <w:rPr>
          <w:rFonts w:cs="Arial"/>
          <w:b/>
          <w:bCs/>
          <w:sz w:val="22"/>
          <w:szCs w:val="22"/>
        </w:rPr>
        <w:t>Considerando:</w:t>
      </w:r>
    </w:p>
    <w:p w14:paraId="5BFAC423" w14:textId="3EE7F301" w:rsidR="00A47EC4" w:rsidRPr="002244DD" w:rsidRDefault="00A47EC4" w:rsidP="00A47EC4">
      <w:pPr>
        <w:spacing w:line="360" w:lineRule="auto"/>
        <w:jc w:val="both"/>
        <w:rPr>
          <w:rFonts w:cs="Arial"/>
          <w:bCs/>
          <w:sz w:val="22"/>
          <w:lang w:val="es-ES_tradnl"/>
        </w:rPr>
      </w:pPr>
      <w:r>
        <w:rPr>
          <w:rFonts w:cs="Arial"/>
          <w:b/>
          <w:bCs/>
          <w:sz w:val="22"/>
          <w:szCs w:val="22"/>
        </w:rPr>
        <w:t>Primero:</w:t>
      </w:r>
      <w:r>
        <w:rPr>
          <w:rFonts w:cs="Arial"/>
          <w:bCs/>
          <w:sz w:val="22"/>
          <w:szCs w:val="22"/>
        </w:rPr>
        <w:t xml:space="preserve"> Que por medio del </w:t>
      </w:r>
      <w:r>
        <w:rPr>
          <w:rFonts w:cs="Arial"/>
          <w:bCs/>
          <w:sz w:val="22"/>
        </w:rPr>
        <w:t xml:space="preserve">oficio </w:t>
      </w:r>
      <w:r w:rsidRPr="000A5CB2">
        <w:rPr>
          <w:rFonts w:cs="Arial"/>
          <w:bCs/>
          <w:sz w:val="22"/>
          <w:lang w:val="es-CR"/>
        </w:rPr>
        <w:t>GG-ME-</w:t>
      </w:r>
      <w:r>
        <w:rPr>
          <w:rFonts w:cs="Arial"/>
          <w:bCs/>
          <w:sz w:val="22"/>
          <w:lang w:val="es-CR"/>
        </w:rPr>
        <w:t>0</w:t>
      </w:r>
      <w:r w:rsidR="001213D7">
        <w:rPr>
          <w:rFonts w:cs="Arial"/>
          <w:bCs/>
          <w:sz w:val="22"/>
          <w:lang w:val="es-CR"/>
        </w:rPr>
        <w:t>533</w:t>
      </w:r>
      <w:r w:rsidRPr="000A5CB2">
        <w:rPr>
          <w:rFonts w:cs="Arial"/>
          <w:bCs/>
          <w:sz w:val="22"/>
          <w:lang w:val="es-CR"/>
        </w:rPr>
        <w:t>-202</w:t>
      </w:r>
      <w:r>
        <w:rPr>
          <w:rFonts w:cs="Arial"/>
          <w:bCs/>
          <w:sz w:val="22"/>
          <w:lang w:val="es-CR"/>
        </w:rPr>
        <w:t>2</w:t>
      </w:r>
      <w:r w:rsidRPr="000A5CB2">
        <w:rPr>
          <w:rFonts w:cs="Arial"/>
          <w:bCs/>
          <w:sz w:val="22"/>
          <w:lang w:val="es-CR"/>
        </w:rPr>
        <w:t xml:space="preserve"> </w:t>
      </w:r>
      <w:r>
        <w:rPr>
          <w:rFonts w:cs="Arial"/>
          <w:bCs/>
          <w:sz w:val="22"/>
          <w:lang w:val="es-CR"/>
        </w:rPr>
        <w:t>del 2</w:t>
      </w:r>
      <w:r w:rsidR="001213D7">
        <w:rPr>
          <w:rFonts w:cs="Arial"/>
          <w:bCs/>
          <w:sz w:val="22"/>
          <w:lang w:val="es-CR"/>
        </w:rPr>
        <w:t>8</w:t>
      </w:r>
      <w:r>
        <w:rPr>
          <w:rFonts w:cs="Arial"/>
          <w:bCs/>
          <w:sz w:val="22"/>
          <w:lang w:val="es-CR"/>
        </w:rPr>
        <w:t xml:space="preserve"> de abril de 2022</w:t>
      </w:r>
      <w:r w:rsidRPr="000A5CB2">
        <w:rPr>
          <w:rFonts w:cs="Arial"/>
          <w:bCs/>
          <w:sz w:val="22"/>
          <w:lang w:val="es-CR"/>
        </w:rPr>
        <w:t xml:space="preserve">, la Gerencia General remite y avala </w:t>
      </w:r>
      <w:r>
        <w:rPr>
          <w:rFonts w:cs="Arial"/>
          <w:bCs/>
          <w:sz w:val="22"/>
          <w:lang w:val="es-CR"/>
        </w:rPr>
        <w:t>el</w:t>
      </w:r>
      <w:r w:rsidRPr="000A5CB2">
        <w:rPr>
          <w:rFonts w:cs="Arial"/>
          <w:bCs/>
          <w:sz w:val="22"/>
          <w:lang w:val="es-CR"/>
        </w:rPr>
        <w:t xml:space="preserve"> informe </w:t>
      </w:r>
      <w:r w:rsidRPr="000A5CB2">
        <w:rPr>
          <w:rFonts w:cs="Arial"/>
          <w:sz w:val="22"/>
          <w:szCs w:val="22"/>
          <w:lang w:val="es-CR"/>
        </w:rPr>
        <w:t>DF-OF-</w:t>
      </w:r>
      <w:r>
        <w:rPr>
          <w:rFonts w:cs="Arial"/>
          <w:sz w:val="22"/>
          <w:szCs w:val="22"/>
          <w:lang w:val="es-CR"/>
        </w:rPr>
        <w:t>0</w:t>
      </w:r>
      <w:r w:rsidR="001213D7">
        <w:rPr>
          <w:rFonts w:cs="Arial"/>
          <w:sz w:val="22"/>
          <w:szCs w:val="22"/>
          <w:lang w:val="es-CR"/>
        </w:rPr>
        <w:t>440</w:t>
      </w:r>
      <w:r w:rsidRPr="000A5CB2">
        <w:rPr>
          <w:rFonts w:cs="Arial"/>
          <w:sz w:val="22"/>
          <w:szCs w:val="22"/>
          <w:lang w:val="es-CR"/>
        </w:rPr>
        <w:t>-202</w:t>
      </w:r>
      <w:r>
        <w:rPr>
          <w:rFonts w:cs="Arial"/>
          <w:sz w:val="22"/>
          <w:szCs w:val="22"/>
          <w:lang w:val="es-CR"/>
        </w:rPr>
        <w:t>2/SGO-OF-01</w:t>
      </w:r>
      <w:r w:rsidR="001213D7">
        <w:rPr>
          <w:rFonts w:cs="Arial"/>
          <w:sz w:val="22"/>
          <w:szCs w:val="22"/>
          <w:lang w:val="es-CR"/>
        </w:rPr>
        <w:t>91</w:t>
      </w:r>
      <w:r>
        <w:rPr>
          <w:rFonts w:cs="Arial"/>
          <w:sz w:val="22"/>
          <w:szCs w:val="22"/>
          <w:lang w:val="es-CR"/>
        </w:rPr>
        <w:t>-2022</w:t>
      </w:r>
      <w:r w:rsidRPr="000A5CB2">
        <w:rPr>
          <w:rFonts w:cs="Arial"/>
          <w:sz w:val="22"/>
          <w:szCs w:val="22"/>
          <w:lang w:val="es-CR"/>
        </w:rPr>
        <w:t xml:space="preserve"> de la Dirección FOSUVI</w:t>
      </w:r>
      <w:r>
        <w:rPr>
          <w:rFonts w:cs="Arial"/>
          <w:bCs/>
          <w:sz w:val="22"/>
          <w:lang w:val="es-CR"/>
        </w:rPr>
        <w:t xml:space="preserve"> y la Subgerencia de Operaciones,</w:t>
      </w:r>
      <w:r w:rsidRPr="000A5CB2">
        <w:rPr>
          <w:rFonts w:cs="Arial"/>
          <w:bCs/>
          <w:sz w:val="22"/>
          <w:lang w:val="es-CR"/>
        </w:rPr>
        <w:t xml:space="preserve"> que contiene un resumen de los resultados del estudio efectuado</w:t>
      </w:r>
      <w:r>
        <w:rPr>
          <w:rFonts w:cs="Arial"/>
          <w:bCs/>
          <w:sz w:val="22"/>
          <w:lang w:val="es-CR"/>
        </w:rPr>
        <w:t>, en lo que ahora interesa,</w:t>
      </w:r>
      <w:r w:rsidRPr="000A5CB2">
        <w:rPr>
          <w:rFonts w:cs="Arial"/>
          <w:bCs/>
          <w:sz w:val="22"/>
          <w:lang w:val="es-CR"/>
        </w:rPr>
        <w:t xml:space="preserve"> a las solicitudes de</w:t>
      </w:r>
      <w:r>
        <w:rPr>
          <w:rFonts w:cs="Arial"/>
          <w:bCs/>
          <w:sz w:val="22"/>
          <w:lang w:val="es-CR"/>
        </w:rPr>
        <w:t xml:space="preserve"> </w:t>
      </w:r>
      <w:r w:rsidRPr="000A5CB2">
        <w:rPr>
          <w:rFonts w:cs="Arial"/>
          <w:bCs/>
          <w:sz w:val="22"/>
          <w:szCs w:val="22"/>
          <w:lang w:val="es-CR"/>
        </w:rPr>
        <w:t>Grupo Mutual Alajuela – La Vivienda de Ahorro y Préstamo</w:t>
      </w:r>
      <w:r w:rsidRPr="000A5CB2">
        <w:rPr>
          <w:rFonts w:cs="Arial"/>
          <w:bCs/>
          <w:sz w:val="22"/>
          <w:lang w:val="es-CR"/>
        </w:rPr>
        <w:t>,</w:t>
      </w:r>
      <w:r w:rsidR="001213D7" w:rsidRPr="001213D7">
        <w:rPr>
          <w:rFonts w:cs="Arial"/>
          <w:bCs/>
          <w:sz w:val="22"/>
          <w:lang w:val="es-CR"/>
        </w:rPr>
        <w:t xml:space="preserve"> </w:t>
      </w:r>
      <w:r w:rsidR="001213D7">
        <w:rPr>
          <w:rFonts w:cs="Arial"/>
          <w:bCs/>
          <w:sz w:val="22"/>
          <w:lang w:val="es-CR"/>
        </w:rPr>
        <w:t xml:space="preserve">Coopenae R.L., Banco Popular y de Desarrollo Comunal, Fundación para la Vivienda Rural Costa Rica – Canadá y Coopealianza R.L., </w:t>
      </w:r>
      <w:r>
        <w:rPr>
          <w:rFonts w:cs="Arial"/>
          <w:bCs/>
          <w:sz w:val="22"/>
          <w:lang w:val="es-CR"/>
        </w:rPr>
        <w:t>para</w:t>
      </w:r>
      <w:r w:rsidRPr="000A5CB2">
        <w:rPr>
          <w:rFonts w:cs="Arial"/>
          <w:bCs/>
          <w:sz w:val="22"/>
          <w:lang w:val="es-CR"/>
        </w:rPr>
        <w:t xml:space="preserve"> financiar</w:t>
      </w:r>
      <w:r>
        <w:rPr>
          <w:rFonts w:cs="Arial"/>
          <w:bCs/>
          <w:sz w:val="22"/>
          <w:lang w:val="es-CR"/>
        </w:rPr>
        <w:t xml:space="preserve"> </w:t>
      </w:r>
      <w:r w:rsidR="001213D7">
        <w:rPr>
          <w:rFonts w:cs="Arial"/>
          <w:bCs/>
          <w:sz w:val="22"/>
          <w:lang w:val="es-CR"/>
        </w:rPr>
        <w:t>dieciocho</w:t>
      </w:r>
      <w:r>
        <w:rPr>
          <w:rFonts w:cs="Arial"/>
          <w:bCs/>
          <w:sz w:val="22"/>
        </w:rPr>
        <w:t xml:space="preserve"> operaciones individuales de Bono Familiar de Vivienda, por situación de extrema necesidad,</w:t>
      </w:r>
      <w:r w:rsidRPr="00FD161B">
        <w:rPr>
          <w:rFonts w:cs="Arial"/>
          <w:bCs/>
          <w:sz w:val="22"/>
        </w:rPr>
        <w:t xml:space="preserve"> </w:t>
      </w:r>
      <w:r>
        <w:rPr>
          <w:rFonts w:cs="Arial"/>
          <w:bCs/>
          <w:sz w:val="22"/>
        </w:rPr>
        <w:t>al amparo del artículo 59 de la Ley del Sistema Financiero Nacional para la Vivienda.</w:t>
      </w:r>
    </w:p>
    <w:p w14:paraId="3E436235" w14:textId="77777777" w:rsidR="00A47EC4" w:rsidRDefault="00A47EC4" w:rsidP="00A47EC4">
      <w:pPr>
        <w:spacing w:line="360" w:lineRule="auto"/>
        <w:jc w:val="both"/>
        <w:rPr>
          <w:rFonts w:cs="Arial"/>
          <w:bCs/>
          <w:sz w:val="22"/>
        </w:rPr>
      </w:pPr>
    </w:p>
    <w:p w14:paraId="3A1B6FE2" w14:textId="77777777" w:rsidR="00A47EC4" w:rsidRDefault="00A47EC4" w:rsidP="00A47EC4">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 informe, la Dirección FOSUVI y la Subgerencia de Operaciones presentan la valoración socioeconómica de cada solicitud de financiamiento y el análisis de los costos propuestos, concluyendo que con base en la normativa vigente y habiéndose </w:t>
      </w:r>
      <w:r>
        <w:rPr>
          <w:rFonts w:cs="Arial"/>
          <w:bCs/>
          <w:sz w:val="22"/>
          <w:szCs w:val="22"/>
        </w:rPr>
        <w:lastRenderedPageBreak/>
        <w:t>comprobado la disponibilidad de recursos para cada subsidio, recomiendan autorizar la emisión de los respectivos bonos familiares de vivienda, bajo las condiciones establecidas en el referido estudio.</w:t>
      </w:r>
    </w:p>
    <w:p w14:paraId="49A008C4" w14:textId="77777777" w:rsidR="00A47EC4" w:rsidRPr="009344DA" w:rsidRDefault="00A47EC4" w:rsidP="00A47EC4">
      <w:pPr>
        <w:spacing w:line="360" w:lineRule="auto"/>
        <w:jc w:val="both"/>
        <w:rPr>
          <w:rFonts w:cs="Arial"/>
          <w:bCs/>
          <w:sz w:val="22"/>
          <w:szCs w:val="22"/>
        </w:rPr>
      </w:pPr>
    </w:p>
    <w:p w14:paraId="1B7D34FA" w14:textId="430DA321" w:rsidR="00A47EC4" w:rsidRPr="009344DA" w:rsidRDefault="00A47EC4" w:rsidP="00A47EC4">
      <w:pPr>
        <w:spacing w:line="360" w:lineRule="auto"/>
        <w:jc w:val="both"/>
        <w:rPr>
          <w:rFonts w:cs="Arial"/>
          <w:bCs/>
          <w:sz w:val="22"/>
          <w:szCs w:val="22"/>
          <w:lang w:val="es-ES_tradnl"/>
        </w:rPr>
      </w:pPr>
      <w:r w:rsidRPr="009344DA">
        <w:rPr>
          <w:rFonts w:cs="Arial"/>
          <w:b/>
          <w:bCs/>
          <w:sz w:val="22"/>
          <w:szCs w:val="22"/>
        </w:rPr>
        <w:t>Tercero</w:t>
      </w:r>
      <w:r w:rsidRPr="009344DA">
        <w:rPr>
          <w:rFonts w:cs="Arial"/>
          <w:b/>
          <w:bCs/>
          <w:sz w:val="22"/>
          <w:szCs w:val="22"/>
          <w:lang w:val="es-ES_tradnl"/>
        </w:rPr>
        <w:t>:</w:t>
      </w:r>
      <w:r w:rsidRPr="009344DA">
        <w:rPr>
          <w:rFonts w:cs="Arial"/>
          <w:bCs/>
          <w:sz w:val="22"/>
          <w:szCs w:val="22"/>
          <w:lang w:val="es-ES_tradnl"/>
        </w:rPr>
        <w:t xml:space="preserve"> Que conocida la información suministrada por </w:t>
      </w:r>
      <w:r w:rsidRPr="009344DA">
        <w:rPr>
          <w:rFonts w:cs="Arial"/>
          <w:bCs/>
          <w:sz w:val="22"/>
          <w:szCs w:val="22"/>
        </w:rPr>
        <w:t>la Dirección FOSUVI</w:t>
      </w:r>
      <w:r>
        <w:rPr>
          <w:rFonts w:cs="Arial"/>
          <w:bCs/>
          <w:sz w:val="22"/>
          <w:szCs w:val="22"/>
        </w:rPr>
        <w:t xml:space="preserve"> y la Subgerencia de Operaciones</w:t>
      </w:r>
      <w:r w:rsidRPr="009344DA">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w:t>
      </w:r>
      <w:r>
        <w:rPr>
          <w:rFonts w:cs="Arial"/>
          <w:bCs/>
          <w:sz w:val="22"/>
          <w:szCs w:val="22"/>
          <w:lang w:val="es-ES_tradnl"/>
        </w:rPr>
        <w:t xml:space="preserve">citado </w:t>
      </w:r>
      <w:r w:rsidRPr="009344DA">
        <w:rPr>
          <w:rFonts w:cs="Arial"/>
          <w:bCs/>
          <w:sz w:val="22"/>
          <w:szCs w:val="22"/>
          <w:lang w:val="es-ES_tradnl"/>
        </w:rPr>
        <w:t xml:space="preserve">informe </w:t>
      </w:r>
      <w:r w:rsidRPr="000A5CB2">
        <w:rPr>
          <w:rFonts w:cs="Arial"/>
          <w:sz w:val="22"/>
          <w:szCs w:val="22"/>
          <w:lang w:val="es-CR"/>
        </w:rPr>
        <w:t>DF-OF-</w:t>
      </w:r>
      <w:r>
        <w:rPr>
          <w:rFonts w:cs="Arial"/>
          <w:sz w:val="22"/>
          <w:szCs w:val="22"/>
          <w:lang w:val="es-CR"/>
        </w:rPr>
        <w:t>04</w:t>
      </w:r>
      <w:r w:rsidR="001213D7">
        <w:rPr>
          <w:rFonts w:cs="Arial"/>
          <w:sz w:val="22"/>
          <w:szCs w:val="22"/>
          <w:lang w:val="es-CR"/>
        </w:rPr>
        <w:t>40</w:t>
      </w:r>
      <w:r w:rsidRPr="000A5CB2">
        <w:rPr>
          <w:rFonts w:cs="Arial"/>
          <w:sz w:val="22"/>
          <w:szCs w:val="22"/>
          <w:lang w:val="es-CR"/>
        </w:rPr>
        <w:t>-202</w:t>
      </w:r>
      <w:r>
        <w:rPr>
          <w:rFonts w:cs="Arial"/>
          <w:sz w:val="22"/>
          <w:szCs w:val="22"/>
          <w:lang w:val="es-CR"/>
        </w:rPr>
        <w:t>2/SGO-OF-01</w:t>
      </w:r>
      <w:r w:rsidR="001213D7">
        <w:rPr>
          <w:rFonts w:cs="Arial"/>
          <w:sz w:val="22"/>
          <w:szCs w:val="22"/>
          <w:lang w:val="es-CR"/>
        </w:rPr>
        <w:t>91</w:t>
      </w:r>
      <w:r>
        <w:rPr>
          <w:rFonts w:cs="Arial"/>
          <w:sz w:val="22"/>
          <w:szCs w:val="22"/>
          <w:lang w:val="es-CR"/>
        </w:rPr>
        <w:t>-2022</w:t>
      </w:r>
      <w:r w:rsidRPr="009344DA">
        <w:rPr>
          <w:rFonts w:cs="Arial"/>
          <w:bCs/>
          <w:sz w:val="22"/>
          <w:szCs w:val="22"/>
        </w:rPr>
        <w:t>.</w:t>
      </w:r>
    </w:p>
    <w:p w14:paraId="2D661245" w14:textId="77777777" w:rsidR="00A47EC4" w:rsidRPr="009344DA" w:rsidRDefault="00A47EC4" w:rsidP="00A47EC4">
      <w:pPr>
        <w:spacing w:line="360" w:lineRule="auto"/>
        <w:jc w:val="both"/>
        <w:rPr>
          <w:rFonts w:cs="Arial"/>
          <w:bCs/>
          <w:sz w:val="22"/>
          <w:szCs w:val="22"/>
          <w:lang w:val="es-ES_tradnl"/>
        </w:rPr>
      </w:pPr>
    </w:p>
    <w:p w14:paraId="3FD7A46D" w14:textId="77777777" w:rsidR="00A47EC4" w:rsidRDefault="00A47EC4" w:rsidP="00A47EC4">
      <w:pPr>
        <w:spacing w:line="360" w:lineRule="auto"/>
        <w:jc w:val="both"/>
        <w:rPr>
          <w:rFonts w:cs="Arial"/>
          <w:b/>
          <w:bCs/>
          <w:sz w:val="22"/>
          <w:szCs w:val="22"/>
        </w:rPr>
      </w:pPr>
      <w:r>
        <w:rPr>
          <w:rFonts w:cs="Arial"/>
          <w:b/>
          <w:bCs/>
          <w:sz w:val="22"/>
          <w:szCs w:val="22"/>
        </w:rPr>
        <w:t>Por tanto, se acuerda:</w:t>
      </w:r>
    </w:p>
    <w:p w14:paraId="4ECBCEC0" w14:textId="0FA08371" w:rsidR="00A47EC4" w:rsidRDefault="00A47EC4" w:rsidP="00A47EC4">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w:t>
      </w:r>
      <w:r w:rsidR="001213D7">
        <w:rPr>
          <w:rFonts w:cs="Arial"/>
          <w:bCs/>
          <w:sz w:val="22"/>
          <w:szCs w:val="22"/>
        </w:rPr>
        <w:t>dieciocho</w:t>
      </w:r>
      <w:r>
        <w:rPr>
          <w:rFonts w:cs="Arial"/>
          <w:bCs/>
          <w:sz w:val="22"/>
          <w:szCs w:val="22"/>
        </w:rPr>
        <w:t xml:space="preserve">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sidRPr="000A5CB2">
        <w:rPr>
          <w:rFonts w:cs="Arial"/>
          <w:sz w:val="22"/>
          <w:szCs w:val="22"/>
          <w:lang w:val="es-CR"/>
        </w:rPr>
        <w:t>DF-OF-</w:t>
      </w:r>
      <w:r>
        <w:rPr>
          <w:rFonts w:cs="Arial"/>
          <w:sz w:val="22"/>
          <w:szCs w:val="22"/>
          <w:lang w:val="es-CR"/>
        </w:rPr>
        <w:t>04</w:t>
      </w:r>
      <w:r w:rsidR="001213D7">
        <w:rPr>
          <w:rFonts w:cs="Arial"/>
          <w:sz w:val="22"/>
          <w:szCs w:val="22"/>
          <w:lang w:val="es-CR"/>
        </w:rPr>
        <w:t>40</w:t>
      </w:r>
      <w:r w:rsidRPr="000A5CB2">
        <w:rPr>
          <w:rFonts w:cs="Arial"/>
          <w:sz w:val="22"/>
          <w:szCs w:val="22"/>
          <w:lang w:val="es-CR"/>
        </w:rPr>
        <w:t>-202</w:t>
      </w:r>
      <w:r>
        <w:rPr>
          <w:rFonts w:cs="Arial"/>
          <w:sz w:val="22"/>
          <w:szCs w:val="22"/>
          <w:lang w:val="es-CR"/>
        </w:rPr>
        <w:t>2/SGO-OF-01</w:t>
      </w:r>
      <w:r w:rsidR="001213D7">
        <w:rPr>
          <w:rFonts w:cs="Arial"/>
          <w:sz w:val="22"/>
          <w:szCs w:val="22"/>
          <w:lang w:val="es-CR"/>
        </w:rPr>
        <w:t>91</w:t>
      </w:r>
      <w:r>
        <w:rPr>
          <w:rFonts w:cs="Arial"/>
          <w:sz w:val="22"/>
          <w:szCs w:val="22"/>
          <w:lang w:val="es-CR"/>
        </w:rPr>
        <w:t>-2022</w:t>
      </w:r>
      <w:r>
        <w:rPr>
          <w:rFonts w:cs="Arial"/>
          <w:bCs/>
          <w:sz w:val="22"/>
        </w:rPr>
        <w:t xml:space="preserve"> y </w:t>
      </w:r>
      <w:r w:rsidRPr="00AA6479">
        <w:rPr>
          <w:rFonts w:cs="Arial"/>
          <w:bCs/>
          <w:sz w:val="22"/>
        </w:rPr>
        <w:t>según el siguiente detalle</w:t>
      </w:r>
      <w:r>
        <w:rPr>
          <w:rFonts w:cs="Arial"/>
          <w:bCs/>
          <w:sz w:val="22"/>
        </w:rPr>
        <w:t>:</w:t>
      </w:r>
    </w:p>
    <w:p w14:paraId="7BC77DD4" w14:textId="77777777" w:rsidR="00A47EC4" w:rsidRDefault="00A47EC4" w:rsidP="00A47EC4">
      <w:pPr>
        <w:spacing w:line="360" w:lineRule="auto"/>
        <w:jc w:val="both"/>
        <w:rPr>
          <w:sz w:val="22"/>
          <w:szCs w:val="22"/>
        </w:rPr>
      </w:pPr>
    </w:p>
    <w:tbl>
      <w:tblPr>
        <w:tblW w:w="8744" w:type="dxa"/>
        <w:tblInd w:w="40" w:type="dxa"/>
        <w:tblLayout w:type="fixed"/>
        <w:tblLook w:val="0400" w:firstRow="0" w:lastRow="0" w:firstColumn="0" w:lastColumn="0" w:noHBand="0" w:noVBand="1"/>
      </w:tblPr>
      <w:tblGrid>
        <w:gridCol w:w="1373"/>
        <w:gridCol w:w="709"/>
        <w:gridCol w:w="708"/>
        <w:gridCol w:w="720"/>
        <w:gridCol w:w="556"/>
        <w:gridCol w:w="425"/>
        <w:gridCol w:w="567"/>
        <w:gridCol w:w="993"/>
        <w:gridCol w:w="850"/>
        <w:gridCol w:w="851"/>
        <w:gridCol w:w="992"/>
      </w:tblGrid>
      <w:tr w:rsidR="00A47EC4" w14:paraId="582ADB67" w14:textId="77777777" w:rsidTr="00994260">
        <w:trPr>
          <w:trHeight w:val="397"/>
        </w:trPr>
        <w:tc>
          <w:tcPr>
            <w:tcW w:w="8744" w:type="dxa"/>
            <w:gridSpan w:val="11"/>
            <w:tcBorders>
              <w:top w:val="single" w:sz="4" w:space="0" w:color="000000"/>
              <w:left w:val="single" w:sz="4" w:space="0" w:color="000000"/>
              <w:bottom w:val="single" w:sz="4" w:space="0" w:color="000000"/>
              <w:right w:val="single" w:sz="4" w:space="0" w:color="000000"/>
            </w:tcBorders>
            <w:shd w:val="clear" w:color="auto" w:fill="DBE5F1"/>
            <w:vAlign w:val="center"/>
          </w:tcPr>
          <w:p w14:paraId="2F33254E" w14:textId="77777777" w:rsidR="00A47EC4" w:rsidRDefault="00A47EC4" w:rsidP="00994260">
            <w:pPr>
              <w:ind w:left="87"/>
              <w:rPr>
                <w:b/>
                <w:sz w:val="20"/>
                <w:szCs w:val="20"/>
              </w:rPr>
            </w:pPr>
            <w:r>
              <w:rPr>
                <w:b/>
                <w:sz w:val="20"/>
                <w:szCs w:val="20"/>
              </w:rPr>
              <w:t>Entidad Autorizada:   Grupo Mutual Alajuela – La Vivienda de Ahorro y Préstamo</w:t>
            </w:r>
          </w:p>
        </w:tc>
      </w:tr>
      <w:tr w:rsidR="00A47EC4" w:rsidRPr="00622FA8" w14:paraId="20E9C5A3" w14:textId="77777777" w:rsidTr="00994260">
        <w:trPr>
          <w:trHeight w:val="20"/>
        </w:trPr>
        <w:tc>
          <w:tcPr>
            <w:tcW w:w="1373" w:type="dxa"/>
            <w:tcBorders>
              <w:top w:val="single" w:sz="4" w:space="0" w:color="000000"/>
              <w:left w:val="single" w:sz="4" w:space="0" w:color="000000"/>
              <w:bottom w:val="nil"/>
              <w:right w:val="single" w:sz="4" w:space="0" w:color="000000"/>
            </w:tcBorders>
            <w:shd w:val="clear" w:color="auto" w:fill="F1F5F9"/>
            <w:vAlign w:val="center"/>
          </w:tcPr>
          <w:p w14:paraId="7F2FF5DA" w14:textId="77777777" w:rsidR="00A47EC4" w:rsidRPr="00622FA8" w:rsidRDefault="00A47EC4" w:rsidP="00994260">
            <w:pPr>
              <w:jc w:val="center"/>
              <w:rPr>
                <w:rFonts w:ascii="Arial Narrow" w:eastAsia="Arial Narrow" w:hAnsi="Arial Narrow" w:cs="Arial Narrow"/>
                <w:b/>
                <w:sz w:val="16"/>
                <w:szCs w:val="16"/>
              </w:rPr>
            </w:pPr>
            <w:r w:rsidRPr="00622FA8">
              <w:rPr>
                <w:rFonts w:ascii="Arial Narrow" w:eastAsia="Arial Narrow" w:hAnsi="Arial Narrow" w:cs="Arial Narrow"/>
                <w:b/>
                <w:sz w:val="16"/>
                <w:szCs w:val="16"/>
              </w:rPr>
              <w:t>Jefatura de familia</w:t>
            </w:r>
          </w:p>
        </w:tc>
        <w:tc>
          <w:tcPr>
            <w:tcW w:w="709" w:type="dxa"/>
            <w:tcBorders>
              <w:top w:val="single" w:sz="4" w:space="0" w:color="000000"/>
              <w:left w:val="single" w:sz="4" w:space="0" w:color="000000"/>
              <w:bottom w:val="nil"/>
              <w:right w:val="single" w:sz="4" w:space="0" w:color="000000"/>
            </w:tcBorders>
            <w:shd w:val="clear" w:color="auto" w:fill="F1F5F9"/>
            <w:vAlign w:val="center"/>
          </w:tcPr>
          <w:p w14:paraId="6DF79A90" w14:textId="77777777" w:rsidR="00A47EC4" w:rsidRPr="00622FA8" w:rsidRDefault="00A47EC4" w:rsidP="00994260">
            <w:pPr>
              <w:jc w:val="center"/>
              <w:rPr>
                <w:rFonts w:ascii="Arial Narrow" w:eastAsia="Arial Narrow" w:hAnsi="Arial Narrow" w:cs="Arial Narrow"/>
                <w:b/>
                <w:sz w:val="16"/>
                <w:szCs w:val="16"/>
              </w:rPr>
            </w:pPr>
            <w:r w:rsidRPr="00622FA8">
              <w:rPr>
                <w:rFonts w:ascii="Arial Narrow" w:eastAsia="Arial Narrow" w:hAnsi="Arial Narrow" w:cs="Arial Narrow"/>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tcPr>
          <w:p w14:paraId="4EF17595" w14:textId="77777777" w:rsidR="00A47EC4" w:rsidRPr="00622FA8" w:rsidRDefault="00A47EC4" w:rsidP="00994260">
            <w:pPr>
              <w:jc w:val="center"/>
              <w:rPr>
                <w:rFonts w:ascii="Arial Narrow" w:eastAsia="Arial Narrow" w:hAnsi="Arial Narrow" w:cs="Arial Narrow"/>
                <w:b/>
                <w:sz w:val="16"/>
                <w:szCs w:val="16"/>
              </w:rPr>
            </w:pPr>
            <w:r w:rsidRPr="00622FA8">
              <w:rPr>
                <w:rFonts w:ascii="Arial Narrow" w:eastAsia="Arial Narrow" w:hAnsi="Arial Narrow" w:cs="Arial Narrow"/>
                <w:b/>
                <w:sz w:val="16"/>
                <w:szCs w:val="16"/>
              </w:rPr>
              <w:t>Folio Real</w:t>
            </w:r>
          </w:p>
        </w:tc>
        <w:tc>
          <w:tcPr>
            <w:tcW w:w="720" w:type="dxa"/>
            <w:tcBorders>
              <w:top w:val="single" w:sz="4" w:space="0" w:color="000000"/>
              <w:left w:val="nil"/>
              <w:bottom w:val="single" w:sz="4" w:space="0" w:color="000000"/>
              <w:right w:val="single" w:sz="4" w:space="0" w:color="000000"/>
            </w:tcBorders>
            <w:shd w:val="clear" w:color="auto" w:fill="F1F5F9"/>
            <w:vAlign w:val="center"/>
          </w:tcPr>
          <w:p w14:paraId="2038A4EE" w14:textId="77777777" w:rsidR="00A47EC4" w:rsidRPr="00622FA8" w:rsidRDefault="00A47EC4" w:rsidP="00994260">
            <w:pPr>
              <w:jc w:val="center"/>
              <w:rPr>
                <w:rFonts w:ascii="Arial Narrow" w:eastAsia="Arial Narrow" w:hAnsi="Arial Narrow" w:cs="Arial Narrow"/>
                <w:b/>
                <w:sz w:val="16"/>
                <w:szCs w:val="16"/>
              </w:rPr>
            </w:pPr>
            <w:r w:rsidRPr="00622FA8">
              <w:rPr>
                <w:rFonts w:ascii="Arial Narrow" w:eastAsia="Arial Narrow" w:hAnsi="Arial Narrow" w:cs="Arial Narrow"/>
                <w:b/>
                <w:sz w:val="16"/>
                <w:szCs w:val="16"/>
              </w:rPr>
              <w:t>Cantón</w:t>
            </w:r>
          </w:p>
        </w:tc>
        <w:tc>
          <w:tcPr>
            <w:tcW w:w="556" w:type="dxa"/>
            <w:tcBorders>
              <w:top w:val="single" w:sz="4" w:space="0" w:color="000000"/>
              <w:left w:val="single" w:sz="4" w:space="0" w:color="000000"/>
              <w:bottom w:val="single" w:sz="4" w:space="0" w:color="000000"/>
              <w:right w:val="single" w:sz="4" w:space="0" w:color="000000"/>
            </w:tcBorders>
            <w:shd w:val="clear" w:color="auto" w:fill="F1F5F9"/>
            <w:vAlign w:val="center"/>
          </w:tcPr>
          <w:p w14:paraId="381C0319" w14:textId="77777777" w:rsidR="00A47EC4" w:rsidRPr="00622FA8" w:rsidRDefault="00A47EC4" w:rsidP="00994260">
            <w:pPr>
              <w:ind w:left="-106" w:right="-121"/>
              <w:jc w:val="center"/>
              <w:rPr>
                <w:rFonts w:ascii="Arial Narrow" w:eastAsia="Arial Narrow" w:hAnsi="Arial Narrow" w:cs="Arial Narrow"/>
                <w:b/>
                <w:sz w:val="16"/>
                <w:szCs w:val="16"/>
              </w:rPr>
            </w:pPr>
            <w:r w:rsidRPr="00622FA8">
              <w:rPr>
                <w:rFonts w:ascii="Arial Narrow" w:eastAsia="Arial Narrow" w:hAnsi="Arial Narrow" w:cs="Arial Narrow"/>
                <w:b/>
                <w:sz w:val="16"/>
                <w:szCs w:val="16"/>
              </w:rPr>
              <w:t>Propó-sito</w:t>
            </w:r>
          </w:p>
          <w:p w14:paraId="25AF983F" w14:textId="77777777" w:rsidR="00A47EC4" w:rsidRPr="00622FA8" w:rsidRDefault="00A47EC4" w:rsidP="00994260">
            <w:pPr>
              <w:ind w:left="-106" w:right="-121"/>
              <w:jc w:val="center"/>
              <w:rPr>
                <w:rFonts w:ascii="Arial Narrow" w:eastAsia="Arial Narrow" w:hAnsi="Arial Narrow" w:cs="Arial Narrow"/>
                <w:b/>
                <w:sz w:val="16"/>
                <w:szCs w:val="16"/>
              </w:rPr>
            </w:pPr>
            <w:r w:rsidRPr="00622FA8">
              <w:rPr>
                <w:rFonts w:ascii="Arial Narrow" w:eastAsia="Arial Narrow" w:hAnsi="Arial Narrow" w:cs="Arial Narrow"/>
                <w:b/>
                <w:sz w:val="16"/>
                <w:szCs w:val="16"/>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1F5F9"/>
            <w:vAlign w:val="center"/>
          </w:tcPr>
          <w:p w14:paraId="5C706B46" w14:textId="77777777" w:rsidR="00A47EC4" w:rsidRPr="00622FA8" w:rsidRDefault="00A47EC4" w:rsidP="00994260">
            <w:pPr>
              <w:jc w:val="center"/>
              <w:rPr>
                <w:rFonts w:ascii="Arial Narrow" w:eastAsia="Arial Narrow" w:hAnsi="Arial Narrow" w:cs="Arial Narrow"/>
                <w:b/>
                <w:sz w:val="16"/>
                <w:szCs w:val="16"/>
              </w:rPr>
            </w:pPr>
            <w:r w:rsidRPr="00622FA8">
              <w:rPr>
                <w:rFonts w:ascii="Arial Narrow" w:eastAsia="Arial Narrow" w:hAnsi="Arial Narrow" w:cs="Arial Narrow"/>
                <w:b/>
                <w:sz w:val="16"/>
                <w:szCs w:val="16"/>
              </w:rPr>
              <w:t>Costo de terreno (¢)</w:t>
            </w:r>
          </w:p>
        </w:tc>
        <w:tc>
          <w:tcPr>
            <w:tcW w:w="993" w:type="dxa"/>
            <w:tcBorders>
              <w:top w:val="single" w:sz="4" w:space="0" w:color="000000"/>
              <w:left w:val="nil"/>
              <w:bottom w:val="single" w:sz="4" w:space="0" w:color="000000"/>
              <w:right w:val="single" w:sz="4" w:space="0" w:color="000000"/>
            </w:tcBorders>
            <w:shd w:val="clear" w:color="auto" w:fill="F1F5F9"/>
            <w:vAlign w:val="center"/>
          </w:tcPr>
          <w:p w14:paraId="5FD033B8" w14:textId="77777777" w:rsidR="00A47EC4" w:rsidRPr="00622FA8" w:rsidRDefault="00A47EC4" w:rsidP="00994260">
            <w:pPr>
              <w:jc w:val="center"/>
              <w:rPr>
                <w:rFonts w:ascii="Arial Narrow" w:eastAsia="Arial Narrow" w:hAnsi="Arial Narrow" w:cs="Arial Narrow"/>
                <w:b/>
                <w:sz w:val="16"/>
                <w:szCs w:val="16"/>
              </w:rPr>
            </w:pPr>
            <w:r w:rsidRPr="00622FA8">
              <w:rPr>
                <w:rFonts w:ascii="Arial Narrow" w:eastAsia="Arial Narrow" w:hAnsi="Arial Narrow" w:cs="Arial Narrow"/>
                <w:b/>
                <w:sz w:val="16"/>
                <w:szCs w:val="16"/>
              </w:rPr>
              <w:t>Costo de vivienda (¢)</w:t>
            </w:r>
          </w:p>
        </w:tc>
        <w:tc>
          <w:tcPr>
            <w:tcW w:w="850" w:type="dxa"/>
            <w:tcBorders>
              <w:top w:val="single" w:sz="4" w:space="0" w:color="000000"/>
              <w:left w:val="nil"/>
              <w:bottom w:val="single" w:sz="4" w:space="0" w:color="000000"/>
              <w:right w:val="single" w:sz="4" w:space="0" w:color="000000"/>
            </w:tcBorders>
            <w:shd w:val="clear" w:color="auto" w:fill="F1F5F9"/>
            <w:vAlign w:val="center"/>
          </w:tcPr>
          <w:p w14:paraId="515D0B22" w14:textId="77777777" w:rsidR="00A47EC4" w:rsidRPr="00622FA8" w:rsidRDefault="00A47EC4" w:rsidP="00994260">
            <w:pPr>
              <w:ind w:left="-70"/>
              <w:jc w:val="center"/>
              <w:rPr>
                <w:rFonts w:ascii="Arial Narrow" w:eastAsia="Arial Narrow" w:hAnsi="Arial Narrow" w:cs="Arial Narrow"/>
                <w:b/>
                <w:sz w:val="16"/>
                <w:szCs w:val="16"/>
              </w:rPr>
            </w:pPr>
            <w:r w:rsidRPr="00622FA8">
              <w:rPr>
                <w:rFonts w:ascii="Arial Narrow" w:eastAsia="Arial Narrow" w:hAnsi="Arial Narrow" w:cs="Arial Narrow"/>
                <w:b/>
                <w:sz w:val="16"/>
                <w:szCs w:val="16"/>
              </w:rPr>
              <w:t>Aporte familiar (¢)</w:t>
            </w:r>
          </w:p>
        </w:tc>
        <w:tc>
          <w:tcPr>
            <w:tcW w:w="851" w:type="dxa"/>
            <w:tcBorders>
              <w:top w:val="single" w:sz="4" w:space="0" w:color="000000"/>
              <w:left w:val="nil"/>
              <w:bottom w:val="single" w:sz="4" w:space="0" w:color="000000"/>
              <w:right w:val="single" w:sz="4" w:space="0" w:color="000000"/>
            </w:tcBorders>
            <w:shd w:val="clear" w:color="auto" w:fill="F1F5F9"/>
            <w:vAlign w:val="center"/>
          </w:tcPr>
          <w:p w14:paraId="798109C4" w14:textId="77777777" w:rsidR="00A47EC4" w:rsidRPr="00622FA8" w:rsidRDefault="00A47EC4" w:rsidP="00994260">
            <w:pPr>
              <w:jc w:val="center"/>
              <w:rPr>
                <w:rFonts w:ascii="Arial Narrow" w:eastAsia="Arial Narrow" w:hAnsi="Arial Narrow" w:cs="Arial Narrow"/>
                <w:b/>
                <w:sz w:val="16"/>
                <w:szCs w:val="16"/>
              </w:rPr>
            </w:pPr>
            <w:r w:rsidRPr="00622FA8">
              <w:rPr>
                <w:rFonts w:ascii="Arial Narrow" w:eastAsia="Arial Narrow" w:hAnsi="Arial Narrow" w:cs="Arial Narrow"/>
                <w:b/>
                <w:sz w:val="16"/>
                <w:szCs w:val="16"/>
              </w:rPr>
              <w:t>Gastos de formaliza-ción (¢)</w:t>
            </w:r>
          </w:p>
        </w:tc>
        <w:tc>
          <w:tcPr>
            <w:tcW w:w="992" w:type="dxa"/>
            <w:tcBorders>
              <w:top w:val="single" w:sz="4" w:space="0" w:color="000000"/>
              <w:left w:val="nil"/>
              <w:bottom w:val="single" w:sz="4" w:space="0" w:color="000000"/>
              <w:right w:val="single" w:sz="4" w:space="0" w:color="000000"/>
            </w:tcBorders>
            <w:shd w:val="clear" w:color="auto" w:fill="F1F5F9"/>
            <w:vAlign w:val="center"/>
          </w:tcPr>
          <w:p w14:paraId="66608C0D" w14:textId="77777777" w:rsidR="00A47EC4" w:rsidRPr="00622FA8" w:rsidRDefault="00A47EC4" w:rsidP="00994260">
            <w:pPr>
              <w:jc w:val="center"/>
              <w:rPr>
                <w:rFonts w:ascii="Arial Narrow" w:eastAsia="Arial Narrow" w:hAnsi="Arial Narrow" w:cs="Arial Narrow"/>
                <w:b/>
                <w:sz w:val="16"/>
                <w:szCs w:val="16"/>
              </w:rPr>
            </w:pPr>
            <w:r w:rsidRPr="00622FA8">
              <w:rPr>
                <w:rFonts w:ascii="Arial Narrow" w:eastAsia="Arial Narrow" w:hAnsi="Arial Narrow" w:cs="Arial Narrow"/>
                <w:b/>
                <w:sz w:val="16"/>
                <w:szCs w:val="16"/>
              </w:rPr>
              <w:t>Monto del Bono (¢)</w:t>
            </w:r>
          </w:p>
        </w:tc>
      </w:tr>
      <w:tr w:rsidR="00A47EC4" w:rsidRPr="00622FA8" w14:paraId="522A1F43" w14:textId="77777777" w:rsidTr="00EA7031">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FBBCE" w14:textId="02A812F7" w:rsidR="00A47EC4" w:rsidRPr="00622FA8" w:rsidRDefault="00411C21" w:rsidP="00994260">
            <w:pPr>
              <w:rPr>
                <w:rFonts w:ascii="Arial Narrow" w:eastAsia="Arial Narrow" w:hAnsi="Arial Narrow" w:cs="Arial Narrow"/>
                <w:sz w:val="16"/>
                <w:szCs w:val="16"/>
              </w:rPr>
            </w:pPr>
            <w:r w:rsidRPr="00622FA8">
              <w:rPr>
                <w:rFonts w:ascii="Arial Narrow" w:eastAsia="Arial Narrow" w:hAnsi="Arial Narrow" w:cs="Arial Narrow"/>
                <w:sz w:val="16"/>
                <w:szCs w:val="16"/>
              </w:rPr>
              <w:t>Agüero Ceciliano Betzab</w:t>
            </w:r>
            <w:r w:rsidR="00CE0E27">
              <w:rPr>
                <w:rFonts w:ascii="Arial Narrow" w:eastAsia="Arial Narrow" w:hAnsi="Arial Narrow" w:cs="Arial Narrow"/>
                <w:sz w:val="16"/>
                <w:szCs w:val="16"/>
              </w:rPr>
              <w:t>é</w:t>
            </w:r>
            <w:r w:rsidRPr="00622FA8">
              <w:rPr>
                <w:rFonts w:ascii="Arial Narrow" w:eastAsia="Arial Narrow" w:hAnsi="Arial Narrow" w:cs="Arial Narrow"/>
                <w:sz w:val="16"/>
                <w:szCs w:val="16"/>
              </w:rPr>
              <w:t xml:space="preserve"> Fabiana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4B383" w14:textId="3060FAB1" w:rsidR="00A47EC4" w:rsidRPr="00622FA8" w:rsidRDefault="00411C21" w:rsidP="00994260">
            <w:pPr>
              <w:jc w:val="center"/>
              <w:rPr>
                <w:rFonts w:ascii="Arial Narrow" w:eastAsia="Arial Narrow" w:hAnsi="Arial Narrow" w:cs="Arial Narrow"/>
                <w:sz w:val="16"/>
                <w:szCs w:val="16"/>
              </w:rPr>
            </w:pPr>
            <w:r w:rsidRPr="00622FA8">
              <w:rPr>
                <w:rFonts w:ascii="Arial Narrow" w:eastAsia="Arial Narrow" w:hAnsi="Arial Narrow" w:cs="Arial Narrow"/>
                <w:sz w:val="16"/>
                <w:szCs w:val="16"/>
              </w:rPr>
              <w:t>1</w:t>
            </w:r>
            <w:r w:rsidR="00043444" w:rsidRPr="00622FA8">
              <w:rPr>
                <w:rFonts w:ascii="Arial Narrow" w:eastAsia="Arial Narrow" w:hAnsi="Arial Narrow" w:cs="Arial Narrow"/>
                <w:sz w:val="16"/>
                <w:szCs w:val="16"/>
              </w:rPr>
              <w:t>-</w:t>
            </w:r>
            <w:r w:rsidRPr="00622FA8">
              <w:rPr>
                <w:rFonts w:ascii="Arial Narrow" w:eastAsia="Arial Narrow" w:hAnsi="Arial Narrow" w:cs="Arial Narrow"/>
                <w:sz w:val="16"/>
                <w:szCs w:val="16"/>
              </w:rPr>
              <w:t>1431</w:t>
            </w:r>
            <w:r w:rsidR="00043444" w:rsidRPr="00622FA8">
              <w:rPr>
                <w:rFonts w:ascii="Arial Narrow" w:eastAsia="Arial Narrow" w:hAnsi="Arial Narrow" w:cs="Arial Narrow"/>
                <w:sz w:val="16"/>
                <w:szCs w:val="16"/>
              </w:rPr>
              <w:t>-</w:t>
            </w:r>
            <w:r w:rsidRPr="00622FA8">
              <w:rPr>
                <w:rFonts w:ascii="Arial Narrow" w:eastAsia="Arial Narrow" w:hAnsi="Arial Narrow" w:cs="Arial Narrow"/>
                <w:sz w:val="16"/>
                <w:szCs w:val="16"/>
              </w:rPr>
              <w:t>0559</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2CE9F6AA" w14:textId="0ACADD48" w:rsidR="00D36E5B" w:rsidRPr="00622FA8" w:rsidRDefault="00411C21" w:rsidP="00D36E5B">
            <w:pPr>
              <w:pStyle w:val="Default"/>
              <w:jc w:val="center"/>
              <w:rPr>
                <w:rFonts w:ascii="Arial Narrow" w:hAnsi="Arial Narrow"/>
                <w:sz w:val="16"/>
                <w:szCs w:val="16"/>
              </w:rPr>
            </w:pPr>
            <w:r w:rsidRPr="00622FA8">
              <w:rPr>
                <w:rFonts w:ascii="Arial Narrow" w:hAnsi="Arial Narrow"/>
                <w:sz w:val="16"/>
                <w:szCs w:val="16"/>
              </w:rPr>
              <w:t>1-600532</w:t>
            </w:r>
          </w:p>
          <w:p w14:paraId="34C79516" w14:textId="17A896F4" w:rsidR="00A47EC4" w:rsidRPr="00622FA8" w:rsidRDefault="00A47EC4" w:rsidP="00994260">
            <w:pPr>
              <w:jc w:val="center"/>
              <w:rPr>
                <w:rFonts w:ascii="Arial Narrow" w:eastAsia="Arial Narrow" w:hAnsi="Arial Narrow" w:cs="Arial Narrow"/>
                <w:sz w:val="16"/>
                <w:szCs w:val="16"/>
              </w:rPr>
            </w:pPr>
          </w:p>
        </w:tc>
        <w:tc>
          <w:tcPr>
            <w:tcW w:w="720" w:type="dxa"/>
            <w:tcBorders>
              <w:top w:val="single" w:sz="4" w:space="0" w:color="000000"/>
              <w:left w:val="nil"/>
              <w:bottom w:val="single" w:sz="4" w:space="0" w:color="000000"/>
              <w:right w:val="single" w:sz="4" w:space="0" w:color="000000"/>
            </w:tcBorders>
            <w:shd w:val="clear" w:color="auto" w:fill="auto"/>
            <w:vAlign w:val="center"/>
          </w:tcPr>
          <w:p w14:paraId="67AF476E" w14:textId="13F080E5" w:rsidR="00A47EC4" w:rsidRPr="00622FA8" w:rsidRDefault="00411C21" w:rsidP="00994260">
            <w:pPr>
              <w:ind w:right="-97"/>
              <w:rPr>
                <w:rFonts w:ascii="Arial Narrow" w:eastAsia="Arial Narrow" w:hAnsi="Arial Narrow" w:cs="Arial Narrow"/>
                <w:sz w:val="16"/>
                <w:szCs w:val="16"/>
              </w:rPr>
            </w:pPr>
            <w:r w:rsidRPr="00622FA8">
              <w:rPr>
                <w:rFonts w:ascii="Arial Narrow" w:eastAsia="Arial Narrow" w:hAnsi="Arial Narrow" w:cs="Arial Narrow"/>
                <w:sz w:val="16"/>
                <w:szCs w:val="16"/>
              </w:rPr>
              <w:t>Pérez Zeledón</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42A04" w14:textId="2B35779B" w:rsidR="00A47EC4" w:rsidRPr="00622FA8" w:rsidRDefault="00047924" w:rsidP="00994260">
            <w:pPr>
              <w:ind w:left="-105"/>
              <w:jc w:val="center"/>
              <w:rPr>
                <w:rFonts w:ascii="Arial Narrow" w:eastAsia="Arial Narrow" w:hAnsi="Arial Narrow" w:cs="Arial Narrow"/>
                <w:sz w:val="16"/>
                <w:szCs w:val="16"/>
              </w:rPr>
            </w:pPr>
            <w:r w:rsidRPr="00622FA8">
              <w:rPr>
                <w:rFonts w:ascii="Arial Narrow" w:eastAsia="Arial Narrow" w:hAnsi="Arial Narrow" w:cs="Arial Narrow"/>
                <w:sz w:val="16"/>
                <w:szCs w:val="16"/>
              </w:rPr>
              <w:t>CLC</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DCBA3D" w14:textId="31810752" w:rsidR="00D36E5B" w:rsidRPr="00622FA8" w:rsidRDefault="00411C21" w:rsidP="00D36E5B">
            <w:pPr>
              <w:jc w:val="right"/>
              <w:rPr>
                <w:rFonts w:ascii="Arial Narrow" w:eastAsia="Arial Narrow" w:hAnsi="Arial Narrow" w:cs="Arial Narrow"/>
                <w:sz w:val="16"/>
                <w:szCs w:val="16"/>
              </w:rPr>
            </w:pPr>
            <w:r w:rsidRPr="00622FA8">
              <w:rPr>
                <w:rFonts w:ascii="Arial Narrow" w:eastAsia="Arial Narrow" w:hAnsi="Arial Narrow" w:cs="Arial Narrow"/>
                <w:sz w:val="16"/>
                <w:szCs w:val="16"/>
              </w:rPr>
              <w:t>9.000.000,00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43E18762" w14:textId="0479F020" w:rsidR="00A47EC4" w:rsidRPr="00622FA8" w:rsidRDefault="00411C21" w:rsidP="00994260">
            <w:pPr>
              <w:ind w:left="-70"/>
              <w:jc w:val="right"/>
              <w:rPr>
                <w:rFonts w:ascii="Arial Narrow" w:eastAsia="Arial Narrow" w:hAnsi="Arial Narrow" w:cs="Arial Narrow"/>
                <w:sz w:val="16"/>
                <w:szCs w:val="16"/>
              </w:rPr>
            </w:pPr>
            <w:r w:rsidRPr="00622FA8">
              <w:rPr>
                <w:rFonts w:ascii="Arial Narrow" w:eastAsia="Arial Narrow" w:hAnsi="Arial Narrow" w:cs="Arial Narrow"/>
                <w:sz w:val="16"/>
                <w:szCs w:val="16"/>
              </w:rPr>
              <w:t>9.744.000,00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3E13908B" w14:textId="6D1519F6" w:rsidR="00A47EC4" w:rsidRPr="00622FA8" w:rsidRDefault="00411C21" w:rsidP="00994260">
            <w:pPr>
              <w:ind w:left="-70"/>
              <w:jc w:val="right"/>
              <w:rPr>
                <w:rFonts w:ascii="Arial Narrow" w:eastAsia="Arial Narrow" w:hAnsi="Arial Narrow" w:cs="Arial Narrow"/>
                <w:sz w:val="16"/>
                <w:szCs w:val="16"/>
              </w:rPr>
            </w:pPr>
            <w:r w:rsidRPr="00622FA8">
              <w:rPr>
                <w:rFonts w:ascii="Arial Narrow" w:eastAsia="Arial Narrow" w:hAnsi="Arial Narrow" w:cs="Arial Narrow"/>
                <w:sz w:val="16"/>
                <w:szCs w:val="16"/>
              </w:rPr>
              <w:t>259.900,00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0F9D0B73" w14:textId="43A07660" w:rsidR="00A47EC4" w:rsidRPr="00622FA8" w:rsidRDefault="00411C21" w:rsidP="00994260">
            <w:pPr>
              <w:ind w:left="-29"/>
              <w:jc w:val="right"/>
              <w:rPr>
                <w:rFonts w:ascii="Arial Narrow" w:eastAsia="Arial Narrow" w:hAnsi="Arial Narrow" w:cs="Arial Narrow"/>
                <w:sz w:val="16"/>
                <w:szCs w:val="16"/>
              </w:rPr>
            </w:pPr>
            <w:r w:rsidRPr="00622FA8">
              <w:rPr>
                <w:rFonts w:ascii="Arial Narrow" w:eastAsia="Arial Narrow" w:hAnsi="Arial Narrow" w:cs="Arial Narrow"/>
                <w:sz w:val="16"/>
                <w:szCs w:val="16"/>
              </w:rPr>
              <w:t>519.800,00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16CD0449" w14:textId="177A6264" w:rsidR="00A47EC4" w:rsidRPr="00622FA8" w:rsidRDefault="00411C21" w:rsidP="00994260">
            <w:pPr>
              <w:ind w:left="-70"/>
              <w:jc w:val="right"/>
              <w:rPr>
                <w:rFonts w:ascii="Arial Narrow" w:eastAsia="Arial Narrow" w:hAnsi="Arial Narrow" w:cs="Arial Narrow"/>
                <w:sz w:val="16"/>
                <w:szCs w:val="16"/>
              </w:rPr>
            </w:pPr>
            <w:r w:rsidRPr="00622FA8">
              <w:rPr>
                <w:rFonts w:ascii="Arial Narrow" w:eastAsia="Arial Narrow" w:hAnsi="Arial Narrow" w:cs="Arial Narrow"/>
                <w:sz w:val="16"/>
                <w:szCs w:val="16"/>
              </w:rPr>
              <w:t>19.003.900,00</w:t>
            </w:r>
          </w:p>
        </w:tc>
      </w:tr>
      <w:tr w:rsidR="00A47EC4" w:rsidRPr="00622FA8" w14:paraId="571A57FB" w14:textId="77777777" w:rsidTr="00EA7031">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E36C4" w14:textId="786E6C74" w:rsidR="00A47EC4" w:rsidRPr="00622FA8" w:rsidRDefault="00411C21" w:rsidP="00994260">
            <w:pPr>
              <w:rPr>
                <w:rFonts w:ascii="Arial Narrow" w:eastAsia="Arial Narrow" w:hAnsi="Arial Narrow" w:cs="Arial Narrow"/>
                <w:sz w:val="16"/>
                <w:szCs w:val="16"/>
              </w:rPr>
            </w:pPr>
            <w:r w:rsidRPr="00622FA8">
              <w:rPr>
                <w:rFonts w:ascii="Arial Narrow" w:eastAsia="Arial Narrow" w:hAnsi="Arial Narrow" w:cs="Arial Narrow"/>
                <w:sz w:val="16"/>
                <w:szCs w:val="16"/>
              </w:rPr>
              <w:t>Anais Urbina Villalobos</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7C67C" w14:textId="69EF10EA" w:rsidR="00A47EC4" w:rsidRPr="00622FA8" w:rsidRDefault="00411C21" w:rsidP="00994260">
            <w:pPr>
              <w:jc w:val="center"/>
              <w:rPr>
                <w:rFonts w:ascii="Arial Narrow" w:eastAsia="Arial Narrow" w:hAnsi="Arial Narrow" w:cs="Arial Narrow"/>
                <w:sz w:val="16"/>
                <w:szCs w:val="16"/>
              </w:rPr>
            </w:pPr>
            <w:r w:rsidRPr="00622FA8">
              <w:rPr>
                <w:rFonts w:ascii="Arial Narrow" w:eastAsia="Arial Narrow" w:hAnsi="Arial Narrow" w:cs="Arial Narrow"/>
                <w:sz w:val="16"/>
                <w:szCs w:val="16"/>
              </w:rPr>
              <w:t>2</w:t>
            </w:r>
            <w:r w:rsidR="00043444" w:rsidRPr="00622FA8">
              <w:rPr>
                <w:rFonts w:ascii="Arial Narrow" w:eastAsia="Arial Narrow" w:hAnsi="Arial Narrow" w:cs="Arial Narrow"/>
                <w:sz w:val="16"/>
                <w:szCs w:val="16"/>
              </w:rPr>
              <w:t>-</w:t>
            </w:r>
            <w:r w:rsidRPr="00622FA8">
              <w:rPr>
                <w:rFonts w:ascii="Arial Narrow" w:eastAsia="Arial Narrow" w:hAnsi="Arial Narrow" w:cs="Arial Narrow"/>
                <w:sz w:val="16"/>
                <w:szCs w:val="16"/>
              </w:rPr>
              <w:t>0551</w:t>
            </w:r>
            <w:r w:rsidR="00043444" w:rsidRPr="00622FA8">
              <w:rPr>
                <w:rFonts w:ascii="Arial Narrow" w:eastAsia="Arial Narrow" w:hAnsi="Arial Narrow" w:cs="Arial Narrow"/>
                <w:sz w:val="16"/>
                <w:szCs w:val="16"/>
              </w:rPr>
              <w:t>-</w:t>
            </w:r>
            <w:r w:rsidRPr="00622FA8">
              <w:rPr>
                <w:rFonts w:ascii="Arial Narrow" w:eastAsia="Arial Narrow" w:hAnsi="Arial Narrow" w:cs="Arial Narrow"/>
                <w:sz w:val="16"/>
                <w:szCs w:val="16"/>
              </w:rPr>
              <w:t>0007</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4ED64F40" w14:textId="75ED460E" w:rsidR="00A47EC4" w:rsidRPr="00622FA8" w:rsidRDefault="00411C21" w:rsidP="00994260">
            <w:pPr>
              <w:jc w:val="center"/>
              <w:rPr>
                <w:rFonts w:ascii="Arial Narrow" w:eastAsia="Arial Narrow" w:hAnsi="Arial Narrow" w:cs="Arial Narrow"/>
                <w:sz w:val="16"/>
                <w:szCs w:val="16"/>
              </w:rPr>
            </w:pPr>
            <w:r w:rsidRPr="00622FA8">
              <w:rPr>
                <w:rFonts w:ascii="Arial Narrow" w:eastAsia="Arial Narrow" w:hAnsi="Arial Narrow" w:cs="Arial Narrow"/>
                <w:sz w:val="16"/>
                <w:szCs w:val="16"/>
              </w:rPr>
              <w:t>2-521388</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0EAB19AD" w14:textId="66C657B1" w:rsidR="00A47EC4" w:rsidRPr="00622FA8" w:rsidRDefault="00411C21" w:rsidP="00994260">
            <w:pPr>
              <w:ind w:left="-108" w:right="-97"/>
              <w:jc w:val="center"/>
              <w:rPr>
                <w:rFonts w:ascii="Arial Narrow" w:eastAsia="Arial Narrow" w:hAnsi="Arial Narrow" w:cs="Arial Narrow"/>
                <w:sz w:val="16"/>
                <w:szCs w:val="16"/>
              </w:rPr>
            </w:pPr>
            <w:r w:rsidRPr="00622FA8">
              <w:rPr>
                <w:rFonts w:ascii="Arial Narrow" w:eastAsia="Arial Narrow" w:hAnsi="Arial Narrow" w:cs="Arial Narrow"/>
                <w:sz w:val="16"/>
                <w:szCs w:val="16"/>
              </w:rPr>
              <w:t>San Carlos</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4CA01" w14:textId="7D607FFD" w:rsidR="00A47EC4" w:rsidRPr="00622FA8" w:rsidRDefault="00047924" w:rsidP="00994260">
            <w:pPr>
              <w:ind w:left="-105"/>
              <w:jc w:val="center"/>
              <w:rPr>
                <w:rFonts w:ascii="Arial Narrow" w:eastAsia="Arial Narrow" w:hAnsi="Arial Narrow" w:cs="Arial Narrow"/>
                <w:sz w:val="16"/>
                <w:szCs w:val="16"/>
              </w:rPr>
            </w:pPr>
            <w:r w:rsidRPr="00622FA8">
              <w:rPr>
                <w:rFonts w:ascii="Arial Narrow" w:eastAsia="Arial Narrow" w:hAnsi="Arial Narrow" w:cs="Arial Narrow"/>
                <w:sz w:val="16"/>
                <w:szCs w:val="16"/>
              </w:rPr>
              <w:t>CLC</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C65F22" w14:textId="1414B0C8" w:rsidR="00A47EC4" w:rsidRPr="00622FA8" w:rsidRDefault="00411C21" w:rsidP="00994260">
            <w:pPr>
              <w:ind w:left="-108"/>
              <w:jc w:val="right"/>
              <w:rPr>
                <w:rFonts w:ascii="Arial Narrow" w:eastAsia="Arial Narrow" w:hAnsi="Arial Narrow" w:cs="Arial Narrow"/>
                <w:sz w:val="16"/>
                <w:szCs w:val="16"/>
              </w:rPr>
            </w:pPr>
            <w:r w:rsidRPr="00622FA8">
              <w:rPr>
                <w:rFonts w:ascii="Arial Narrow" w:eastAsia="Arial Narrow" w:hAnsi="Arial Narrow" w:cs="Arial Narrow"/>
                <w:sz w:val="16"/>
                <w:szCs w:val="16"/>
              </w:rPr>
              <w:t>5.500.000,00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5C3C5BDD" w14:textId="2B176134" w:rsidR="00A47EC4" w:rsidRPr="00622FA8" w:rsidRDefault="00411C21" w:rsidP="00994260">
            <w:pPr>
              <w:ind w:left="-70"/>
              <w:jc w:val="right"/>
              <w:rPr>
                <w:rFonts w:ascii="Arial Narrow" w:eastAsia="Arial Narrow" w:hAnsi="Arial Narrow" w:cs="Arial Narrow"/>
                <w:sz w:val="16"/>
                <w:szCs w:val="16"/>
              </w:rPr>
            </w:pPr>
            <w:r w:rsidRPr="00622FA8">
              <w:rPr>
                <w:rFonts w:ascii="Arial Narrow" w:eastAsia="Arial Narrow" w:hAnsi="Arial Narrow" w:cs="Arial Narrow"/>
                <w:sz w:val="16"/>
                <w:szCs w:val="16"/>
              </w:rPr>
              <w:t>10.410.000,00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129D1630" w14:textId="773828C7" w:rsidR="00A47EC4" w:rsidRPr="00622FA8" w:rsidRDefault="00411C21" w:rsidP="00994260">
            <w:pPr>
              <w:ind w:left="-70"/>
              <w:jc w:val="right"/>
              <w:rPr>
                <w:rFonts w:ascii="Arial Narrow" w:eastAsia="Arial Narrow" w:hAnsi="Arial Narrow" w:cs="Arial Narrow"/>
                <w:sz w:val="16"/>
                <w:szCs w:val="16"/>
              </w:rPr>
            </w:pPr>
            <w:r w:rsidRPr="00622FA8">
              <w:rPr>
                <w:rFonts w:ascii="Arial Narrow" w:eastAsia="Arial Narrow" w:hAnsi="Arial Narrow" w:cs="Arial Narrow"/>
                <w:sz w:val="16"/>
                <w:szCs w:val="16"/>
              </w:rPr>
              <w:t>34.763,12</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2F68EE4E" w14:textId="3C03DCB2" w:rsidR="00A47EC4" w:rsidRPr="00622FA8" w:rsidRDefault="00411C21" w:rsidP="00994260">
            <w:pPr>
              <w:ind w:left="-29" w:right="-21"/>
              <w:jc w:val="right"/>
              <w:rPr>
                <w:rFonts w:ascii="Arial Narrow" w:eastAsia="Arial Narrow" w:hAnsi="Arial Narrow" w:cs="Arial Narrow"/>
                <w:sz w:val="16"/>
                <w:szCs w:val="16"/>
              </w:rPr>
            </w:pPr>
            <w:r w:rsidRPr="00622FA8">
              <w:rPr>
                <w:rFonts w:ascii="Arial Narrow" w:eastAsia="Arial Narrow" w:hAnsi="Arial Narrow" w:cs="Arial Narrow"/>
                <w:sz w:val="16"/>
                <w:szCs w:val="16"/>
              </w:rPr>
              <w:t>347.631,21</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678AE905" w14:textId="7399E79C" w:rsidR="00A47EC4" w:rsidRPr="00622FA8" w:rsidRDefault="00411C21" w:rsidP="00994260">
            <w:pPr>
              <w:ind w:left="-70"/>
              <w:jc w:val="right"/>
              <w:rPr>
                <w:rFonts w:ascii="Arial Narrow" w:eastAsia="Arial Narrow" w:hAnsi="Arial Narrow" w:cs="Arial Narrow"/>
                <w:sz w:val="16"/>
                <w:szCs w:val="16"/>
              </w:rPr>
            </w:pPr>
            <w:r w:rsidRPr="00622FA8">
              <w:rPr>
                <w:rFonts w:ascii="Arial Narrow" w:eastAsia="Arial Narrow" w:hAnsi="Arial Narrow" w:cs="Arial Narrow"/>
                <w:sz w:val="16"/>
                <w:szCs w:val="16"/>
              </w:rPr>
              <w:t>16.222.868,09</w:t>
            </w:r>
          </w:p>
        </w:tc>
      </w:tr>
      <w:tr w:rsidR="00330E89" w:rsidRPr="00622FA8" w14:paraId="120596A0" w14:textId="77777777" w:rsidTr="00EA7031">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3A35D" w14:textId="1799BE0F" w:rsidR="00330E89" w:rsidRPr="00622FA8" w:rsidRDefault="00411C21" w:rsidP="00994260">
            <w:pPr>
              <w:rPr>
                <w:rFonts w:ascii="Arial Narrow" w:eastAsia="Arial Narrow" w:hAnsi="Arial Narrow" w:cs="Arial Narrow"/>
                <w:sz w:val="16"/>
                <w:szCs w:val="16"/>
              </w:rPr>
            </w:pPr>
            <w:r w:rsidRPr="00622FA8">
              <w:rPr>
                <w:rFonts w:ascii="Arial Narrow" w:eastAsia="Arial Narrow" w:hAnsi="Arial Narrow" w:cs="Arial Narrow"/>
                <w:sz w:val="16"/>
                <w:szCs w:val="16"/>
              </w:rPr>
              <w:t>Ruth María Arias Madrigal</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F1B14" w14:textId="36392CF5" w:rsidR="00330E89" w:rsidRPr="00622FA8" w:rsidRDefault="00411C21" w:rsidP="00994260">
            <w:pPr>
              <w:jc w:val="center"/>
              <w:rPr>
                <w:rFonts w:ascii="Arial Narrow" w:eastAsia="Arial Narrow" w:hAnsi="Arial Narrow" w:cs="Arial Narrow"/>
                <w:sz w:val="16"/>
                <w:szCs w:val="16"/>
              </w:rPr>
            </w:pPr>
            <w:r w:rsidRPr="00622FA8">
              <w:rPr>
                <w:rFonts w:ascii="Arial Narrow" w:eastAsia="Arial Narrow" w:hAnsi="Arial Narrow" w:cs="Arial Narrow"/>
                <w:sz w:val="16"/>
                <w:szCs w:val="16"/>
              </w:rPr>
              <w:t>3</w:t>
            </w:r>
            <w:r w:rsidR="00043444" w:rsidRPr="00622FA8">
              <w:rPr>
                <w:rFonts w:ascii="Arial Narrow" w:eastAsia="Arial Narrow" w:hAnsi="Arial Narrow" w:cs="Arial Narrow"/>
                <w:sz w:val="16"/>
                <w:szCs w:val="16"/>
              </w:rPr>
              <w:t>-</w:t>
            </w:r>
            <w:r w:rsidRPr="00622FA8">
              <w:rPr>
                <w:rFonts w:ascii="Arial Narrow" w:eastAsia="Arial Narrow" w:hAnsi="Arial Narrow" w:cs="Arial Narrow"/>
                <w:sz w:val="16"/>
                <w:szCs w:val="16"/>
              </w:rPr>
              <w:t>0397</w:t>
            </w:r>
            <w:r w:rsidR="00043444" w:rsidRPr="00622FA8">
              <w:rPr>
                <w:rFonts w:ascii="Arial Narrow" w:eastAsia="Arial Narrow" w:hAnsi="Arial Narrow" w:cs="Arial Narrow"/>
                <w:sz w:val="16"/>
                <w:szCs w:val="16"/>
              </w:rPr>
              <w:t>-</w:t>
            </w:r>
            <w:r w:rsidRPr="00622FA8">
              <w:rPr>
                <w:rFonts w:ascii="Arial Narrow" w:eastAsia="Arial Narrow" w:hAnsi="Arial Narrow" w:cs="Arial Narrow"/>
                <w:sz w:val="16"/>
                <w:szCs w:val="16"/>
              </w:rPr>
              <w:t>0421</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39CE7E25" w14:textId="39CA759F" w:rsidR="00330E89" w:rsidRPr="00622FA8" w:rsidRDefault="00411C21" w:rsidP="00994260">
            <w:pPr>
              <w:jc w:val="center"/>
              <w:rPr>
                <w:rFonts w:ascii="Arial Narrow" w:eastAsia="Arial Narrow" w:hAnsi="Arial Narrow" w:cs="Arial Narrow"/>
                <w:sz w:val="16"/>
                <w:szCs w:val="16"/>
              </w:rPr>
            </w:pPr>
            <w:r w:rsidRPr="00622FA8">
              <w:rPr>
                <w:rFonts w:ascii="Arial Narrow" w:eastAsia="Arial Narrow" w:hAnsi="Arial Narrow" w:cs="Arial Narrow"/>
                <w:sz w:val="16"/>
                <w:szCs w:val="16"/>
              </w:rPr>
              <w:t>3-263249</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41CA2DE7" w14:textId="0CDA775A" w:rsidR="00330E89" w:rsidRPr="00622FA8" w:rsidRDefault="00411C21" w:rsidP="00994260">
            <w:pPr>
              <w:ind w:left="-108" w:right="-97"/>
              <w:jc w:val="center"/>
              <w:rPr>
                <w:rFonts w:ascii="Arial Narrow" w:eastAsia="Arial Narrow" w:hAnsi="Arial Narrow" w:cs="Arial Narrow"/>
                <w:sz w:val="16"/>
                <w:szCs w:val="16"/>
              </w:rPr>
            </w:pPr>
            <w:r w:rsidRPr="00622FA8">
              <w:rPr>
                <w:rFonts w:ascii="Arial Narrow" w:eastAsia="Arial Narrow" w:hAnsi="Arial Narrow" w:cs="Arial Narrow"/>
                <w:sz w:val="16"/>
                <w:szCs w:val="16"/>
              </w:rPr>
              <w:t>Turrialba</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FD64E" w14:textId="77C7E640" w:rsidR="00330E89" w:rsidRPr="00622FA8" w:rsidRDefault="00047924" w:rsidP="00994260">
            <w:pPr>
              <w:ind w:left="-105"/>
              <w:jc w:val="center"/>
              <w:rPr>
                <w:rFonts w:ascii="Arial Narrow" w:eastAsia="Arial Narrow" w:hAnsi="Arial Narrow" w:cs="Arial Narrow"/>
                <w:sz w:val="16"/>
                <w:szCs w:val="16"/>
              </w:rPr>
            </w:pPr>
            <w:r w:rsidRPr="00622FA8">
              <w:rPr>
                <w:rFonts w:ascii="Arial Narrow" w:eastAsia="Arial Narrow" w:hAnsi="Arial Narrow" w:cs="Arial Narrow"/>
                <w:sz w:val="16"/>
                <w:szCs w:val="16"/>
              </w:rPr>
              <w:t>CLC</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DD2A95" w14:textId="6195D080" w:rsidR="00330E89" w:rsidRPr="00622FA8" w:rsidRDefault="00411C21" w:rsidP="00994260">
            <w:pPr>
              <w:ind w:left="-108"/>
              <w:jc w:val="right"/>
              <w:rPr>
                <w:rFonts w:ascii="Arial Narrow" w:eastAsia="Arial Narrow" w:hAnsi="Arial Narrow" w:cs="Arial Narrow"/>
                <w:sz w:val="16"/>
                <w:szCs w:val="16"/>
              </w:rPr>
            </w:pPr>
            <w:r w:rsidRPr="00622FA8">
              <w:rPr>
                <w:rFonts w:ascii="Arial Narrow" w:eastAsia="Arial Narrow" w:hAnsi="Arial Narrow" w:cs="Arial Narrow"/>
                <w:sz w:val="16"/>
                <w:szCs w:val="16"/>
              </w:rPr>
              <w:t>6.000.000,00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10B74B1B" w14:textId="21A6E190" w:rsidR="00330E89" w:rsidRPr="00622FA8" w:rsidRDefault="00411C21" w:rsidP="00994260">
            <w:pPr>
              <w:ind w:left="-70"/>
              <w:jc w:val="right"/>
              <w:rPr>
                <w:rFonts w:ascii="Arial Narrow" w:eastAsia="Arial Narrow" w:hAnsi="Arial Narrow" w:cs="Arial Narrow"/>
                <w:sz w:val="16"/>
                <w:szCs w:val="16"/>
              </w:rPr>
            </w:pPr>
            <w:r w:rsidRPr="00622FA8">
              <w:rPr>
                <w:rFonts w:ascii="Arial Narrow" w:eastAsia="Arial Narrow" w:hAnsi="Arial Narrow" w:cs="Arial Narrow"/>
                <w:sz w:val="16"/>
                <w:szCs w:val="16"/>
              </w:rPr>
              <w:t>9.707.017,78</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62C90E64" w14:textId="0DDC1915" w:rsidR="00330E89" w:rsidRPr="00622FA8" w:rsidRDefault="00411C21" w:rsidP="00994260">
            <w:pPr>
              <w:ind w:left="-70"/>
              <w:jc w:val="right"/>
              <w:rPr>
                <w:rFonts w:ascii="Arial Narrow" w:eastAsia="Arial Narrow" w:hAnsi="Arial Narrow" w:cs="Arial Narrow"/>
                <w:sz w:val="16"/>
                <w:szCs w:val="16"/>
              </w:rPr>
            </w:pPr>
            <w:r w:rsidRPr="00622FA8">
              <w:rPr>
                <w:rFonts w:ascii="Arial Narrow" w:eastAsia="Arial Narrow" w:hAnsi="Arial Narrow" w:cs="Arial Narrow"/>
                <w:sz w:val="16"/>
                <w:szCs w:val="16"/>
              </w:rPr>
              <w:t>52.570,77</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563A0C63" w14:textId="51A0AFBB" w:rsidR="00330E89" w:rsidRPr="00622FA8" w:rsidRDefault="00411C21" w:rsidP="00994260">
            <w:pPr>
              <w:ind w:left="-29" w:right="-21"/>
              <w:jc w:val="right"/>
              <w:rPr>
                <w:rFonts w:ascii="Arial Narrow" w:eastAsia="Arial Narrow" w:hAnsi="Arial Narrow" w:cs="Arial Narrow"/>
                <w:sz w:val="16"/>
                <w:szCs w:val="16"/>
              </w:rPr>
            </w:pPr>
            <w:r w:rsidRPr="00622FA8">
              <w:rPr>
                <w:rFonts w:ascii="Arial Narrow" w:eastAsia="Arial Narrow" w:hAnsi="Arial Narrow" w:cs="Arial Narrow"/>
                <w:sz w:val="16"/>
                <w:szCs w:val="16"/>
              </w:rPr>
              <w:t>525.707,65</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0BFA07B0" w14:textId="52BF1002" w:rsidR="00330E89" w:rsidRPr="00622FA8" w:rsidRDefault="00411C21" w:rsidP="00994260">
            <w:pPr>
              <w:ind w:left="-70"/>
              <w:jc w:val="right"/>
              <w:rPr>
                <w:rFonts w:ascii="Arial Narrow" w:eastAsia="Arial Narrow" w:hAnsi="Arial Narrow" w:cs="Arial Narrow"/>
                <w:sz w:val="16"/>
                <w:szCs w:val="16"/>
              </w:rPr>
            </w:pPr>
            <w:r w:rsidRPr="00622FA8">
              <w:rPr>
                <w:rFonts w:ascii="Arial Narrow" w:eastAsia="Arial Narrow" w:hAnsi="Arial Narrow" w:cs="Arial Narrow"/>
                <w:sz w:val="16"/>
                <w:szCs w:val="16"/>
              </w:rPr>
              <w:t>16.180.154,67</w:t>
            </w:r>
          </w:p>
        </w:tc>
      </w:tr>
      <w:tr w:rsidR="00330E89" w:rsidRPr="00622FA8" w14:paraId="273802E1" w14:textId="77777777" w:rsidTr="00EA7031">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E1D38" w14:textId="5935CC49" w:rsidR="00330E89" w:rsidRPr="00622FA8" w:rsidRDefault="00411C21" w:rsidP="00994260">
            <w:pPr>
              <w:rPr>
                <w:rFonts w:ascii="Arial Narrow" w:eastAsia="Arial Narrow" w:hAnsi="Arial Narrow" w:cs="Arial Narrow"/>
                <w:sz w:val="16"/>
                <w:szCs w:val="16"/>
              </w:rPr>
            </w:pPr>
            <w:r w:rsidRPr="00622FA8">
              <w:rPr>
                <w:rFonts w:ascii="Arial Narrow" w:eastAsia="Arial Narrow" w:hAnsi="Arial Narrow" w:cs="Arial Narrow"/>
                <w:sz w:val="16"/>
                <w:szCs w:val="16"/>
              </w:rPr>
              <w:t>Ada Quesada Rodríguez</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3A59D" w14:textId="748C2506" w:rsidR="00330E89" w:rsidRPr="00622FA8" w:rsidRDefault="00411C21" w:rsidP="00994260">
            <w:pPr>
              <w:jc w:val="center"/>
              <w:rPr>
                <w:rFonts w:ascii="Arial Narrow" w:eastAsia="Arial Narrow" w:hAnsi="Arial Narrow" w:cs="Arial Narrow"/>
                <w:sz w:val="16"/>
                <w:szCs w:val="16"/>
              </w:rPr>
            </w:pPr>
            <w:r w:rsidRPr="00622FA8">
              <w:rPr>
                <w:rFonts w:ascii="Arial Narrow" w:eastAsia="Arial Narrow" w:hAnsi="Arial Narrow" w:cs="Arial Narrow"/>
                <w:sz w:val="16"/>
                <w:szCs w:val="16"/>
              </w:rPr>
              <w:t>2</w:t>
            </w:r>
            <w:r w:rsidR="00043444" w:rsidRPr="00622FA8">
              <w:rPr>
                <w:rFonts w:ascii="Arial Narrow" w:eastAsia="Arial Narrow" w:hAnsi="Arial Narrow" w:cs="Arial Narrow"/>
                <w:sz w:val="16"/>
                <w:szCs w:val="16"/>
              </w:rPr>
              <w:t>-</w:t>
            </w:r>
            <w:r w:rsidRPr="00622FA8">
              <w:rPr>
                <w:rFonts w:ascii="Arial Narrow" w:eastAsia="Arial Narrow" w:hAnsi="Arial Narrow" w:cs="Arial Narrow"/>
                <w:sz w:val="16"/>
                <w:szCs w:val="16"/>
              </w:rPr>
              <w:t>0274</w:t>
            </w:r>
            <w:r w:rsidR="00043444" w:rsidRPr="00622FA8">
              <w:rPr>
                <w:rFonts w:ascii="Arial Narrow" w:eastAsia="Arial Narrow" w:hAnsi="Arial Narrow" w:cs="Arial Narrow"/>
                <w:sz w:val="16"/>
                <w:szCs w:val="16"/>
              </w:rPr>
              <w:t>-</w:t>
            </w:r>
            <w:r w:rsidRPr="00622FA8">
              <w:rPr>
                <w:rFonts w:ascii="Arial Narrow" w:eastAsia="Arial Narrow" w:hAnsi="Arial Narrow" w:cs="Arial Narrow"/>
                <w:sz w:val="16"/>
                <w:szCs w:val="16"/>
              </w:rPr>
              <w:t>0803</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5AF561AF" w14:textId="7C16A997" w:rsidR="00330E89" w:rsidRPr="00622FA8" w:rsidRDefault="00411C21" w:rsidP="00994260">
            <w:pPr>
              <w:jc w:val="center"/>
              <w:rPr>
                <w:rFonts w:ascii="Arial Narrow" w:eastAsia="Arial Narrow" w:hAnsi="Arial Narrow" w:cs="Arial Narrow"/>
                <w:sz w:val="16"/>
                <w:szCs w:val="16"/>
              </w:rPr>
            </w:pPr>
            <w:r w:rsidRPr="00622FA8">
              <w:rPr>
                <w:rFonts w:ascii="Arial Narrow" w:eastAsia="Arial Narrow" w:hAnsi="Arial Narrow" w:cs="Arial Narrow"/>
                <w:sz w:val="16"/>
                <w:szCs w:val="16"/>
              </w:rPr>
              <w:t>2-575797</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12B1603A" w14:textId="7DBBBE8B" w:rsidR="00330E89" w:rsidRPr="00622FA8" w:rsidRDefault="00411C21" w:rsidP="00994260">
            <w:pPr>
              <w:ind w:left="-108" w:right="-97"/>
              <w:jc w:val="center"/>
              <w:rPr>
                <w:rFonts w:ascii="Arial Narrow" w:eastAsia="Arial Narrow" w:hAnsi="Arial Narrow" w:cs="Arial Narrow"/>
                <w:sz w:val="16"/>
                <w:szCs w:val="16"/>
              </w:rPr>
            </w:pPr>
            <w:r w:rsidRPr="00622FA8">
              <w:rPr>
                <w:rFonts w:ascii="Arial Narrow" w:eastAsia="Arial Narrow" w:hAnsi="Arial Narrow" w:cs="Arial Narrow"/>
                <w:sz w:val="16"/>
                <w:szCs w:val="16"/>
              </w:rPr>
              <w:t>San Carlos</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548E5" w14:textId="08141E2B" w:rsidR="00330E89" w:rsidRPr="00622FA8" w:rsidRDefault="00047924" w:rsidP="00994260">
            <w:pPr>
              <w:ind w:left="-105"/>
              <w:jc w:val="center"/>
              <w:rPr>
                <w:rFonts w:ascii="Arial Narrow" w:eastAsia="Arial Narrow" w:hAnsi="Arial Narrow" w:cs="Arial Narrow"/>
                <w:sz w:val="16"/>
                <w:szCs w:val="16"/>
              </w:rPr>
            </w:pPr>
            <w:r w:rsidRPr="00622FA8">
              <w:rPr>
                <w:rFonts w:ascii="Arial Narrow" w:eastAsia="Arial Narrow" w:hAnsi="Arial Narrow" w:cs="Arial Narrow"/>
                <w:sz w:val="16"/>
                <w:szCs w:val="16"/>
              </w:rPr>
              <w:t>CLC</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08A3907" w14:textId="66D2E668" w:rsidR="00330E89" w:rsidRPr="00622FA8" w:rsidRDefault="00411C21" w:rsidP="00994260">
            <w:pPr>
              <w:ind w:left="-108"/>
              <w:jc w:val="right"/>
              <w:rPr>
                <w:rFonts w:ascii="Arial Narrow" w:eastAsia="Arial Narrow" w:hAnsi="Arial Narrow" w:cs="Arial Narrow"/>
                <w:sz w:val="16"/>
                <w:szCs w:val="16"/>
              </w:rPr>
            </w:pPr>
            <w:r w:rsidRPr="00622FA8">
              <w:rPr>
                <w:rFonts w:ascii="Arial Narrow" w:eastAsia="Arial Narrow" w:hAnsi="Arial Narrow" w:cs="Arial Narrow"/>
                <w:sz w:val="16"/>
                <w:szCs w:val="16"/>
              </w:rPr>
              <w:t>4.600.000,00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31BAB875" w14:textId="50469AC9" w:rsidR="00330E89" w:rsidRPr="00622FA8" w:rsidRDefault="00411C21" w:rsidP="00994260">
            <w:pPr>
              <w:ind w:left="-70"/>
              <w:jc w:val="right"/>
              <w:rPr>
                <w:rFonts w:ascii="Arial Narrow" w:eastAsia="Arial Narrow" w:hAnsi="Arial Narrow" w:cs="Arial Narrow"/>
                <w:sz w:val="16"/>
                <w:szCs w:val="16"/>
              </w:rPr>
            </w:pPr>
            <w:r w:rsidRPr="00622FA8">
              <w:rPr>
                <w:rFonts w:ascii="Arial Narrow" w:eastAsia="Arial Narrow" w:hAnsi="Arial Narrow" w:cs="Arial Narrow"/>
                <w:sz w:val="16"/>
                <w:szCs w:val="16"/>
              </w:rPr>
              <w:t>11.915.573,86</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63431E18" w14:textId="664DBC04" w:rsidR="00330E89" w:rsidRPr="00622FA8" w:rsidRDefault="00411C21" w:rsidP="00994260">
            <w:pPr>
              <w:ind w:left="-70"/>
              <w:jc w:val="right"/>
              <w:rPr>
                <w:rFonts w:ascii="Arial Narrow" w:eastAsia="Arial Narrow" w:hAnsi="Arial Narrow" w:cs="Arial Narrow"/>
                <w:sz w:val="16"/>
                <w:szCs w:val="16"/>
              </w:rPr>
            </w:pPr>
            <w:r w:rsidRPr="00622FA8">
              <w:rPr>
                <w:rFonts w:ascii="Arial Narrow" w:eastAsia="Arial Narrow" w:hAnsi="Arial Narrow" w:cs="Arial Narrow"/>
                <w:sz w:val="16"/>
                <w:szCs w:val="16"/>
              </w:rPr>
              <w:t>127.545,00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20E66466" w14:textId="6C81E825" w:rsidR="00330E89" w:rsidRPr="00622FA8" w:rsidRDefault="00411C21" w:rsidP="00994260">
            <w:pPr>
              <w:ind w:left="-29" w:right="-21"/>
              <w:jc w:val="right"/>
              <w:rPr>
                <w:rFonts w:ascii="Arial Narrow" w:eastAsia="Arial Narrow" w:hAnsi="Arial Narrow" w:cs="Arial Narrow"/>
                <w:sz w:val="16"/>
                <w:szCs w:val="16"/>
              </w:rPr>
            </w:pPr>
            <w:r w:rsidRPr="00622FA8">
              <w:rPr>
                <w:rFonts w:ascii="Arial Narrow" w:eastAsia="Arial Narrow" w:hAnsi="Arial Narrow" w:cs="Arial Narrow"/>
                <w:sz w:val="16"/>
                <w:szCs w:val="16"/>
              </w:rPr>
              <w:t>425.150,00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41A66330" w14:textId="5CD28C38" w:rsidR="00330E89" w:rsidRPr="00622FA8" w:rsidRDefault="00411C21" w:rsidP="00994260">
            <w:pPr>
              <w:ind w:left="-70"/>
              <w:jc w:val="right"/>
              <w:rPr>
                <w:rFonts w:ascii="Arial Narrow" w:eastAsia="Arial Narrow" w:hAnsi="Arial Narrow" w:cs="Arial Narrow"/>
                <w:sz w:val="16"/>
                <w:szCs w:val="16"/>
              </w:rPr>
            </w:pPr>
            <w:r w:rsidRPr="00622FA8">
              <w:rPr>
                <w:rFonts w:ascii="Arial Narrow" w:eastAsia="Arial Narrow" w:hAnsi="Arial Narrow" w:cs="Arial Narrow"/>
                <w:sz w:val="16"/>
                <w:szCs w:val="16"/>
              </w:rPr>
              <w:t>16.813.178,86</w:t>
            </w:r>
          </w:p>
        </w:tc>
      </w:tr>
      <w:tr w:rsidR="00330E89" w:rsidRPr="00622FA8" w14:paraId="6E5E84CB" w14:textId="77777777" w:rsidTr="00EA7031">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8448D" w14:textId="5F6931B8" w:rsidR="00330E89" w:rsidRPr="00622FA8" w:rsidRDefault="00411C21" w:rsidP="00994260">
            <w:pPr>
              <w:rPr>
                <w:rFonts w:ascii="Arial Narrow" w:eastAsia="Arial Narrow" w:hAnsi="Arial Narrow" w:cs="Arial Narrow"/>
                <w:sz w:val="16"/>
                <w:szCs w:val="16"/>
              </w:rPr>
            </w:pPr>
            <w:r w:rsidRPr="00622FA8">
              <w:rPr>
                <w:rFonts w:ascii="Arial Narrow" w:eastAsia="Arial Narrow" w:hAnsi="Arial Narrow" w:cs="Arial Narrow"/>
                <w:sz w:val="16"/>
                <w:szCs w:val="16"/>
              </w:rPr>
              <w:t>Flor María Mayorga Muñoz</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ACBFB" w14:textId="3F755A74" w:rsidR="00330E89" w:rsidRPr="00622FA8" w:rsidRDefault="00411C21" w:rsidP="00994260">
            <w:pPr>
              <w:jc w:val="center"/>
              <w:rPr>
                <w:rFonts w:ascii="Arial Narrow" w:eastAsia="Arial Narrow" w:hAnsi="Arial Narrow" w:cs="Arial Narrow"/>
                <w:sz w:val="16"/>
                <w:szCs w:val="16"/>
              </w:rPr>
            </w:pPr>
            <w:r w:rsidRPr="00622FA8">
              <w:rPr>
                <w:rFonts w:ascii="Arial Narrow" w:eastAsia="Arial Narrow" w:hAnsi="Arial Narrow" w:cs="Arial Narrow"/>
                <w:sz w:val="16"/>
                <w:szCs w:val="16"/>
              </w:rPr>
              <w:t>155812</w:t>
            </w:r>
            <w:r w:rsidR="00043444" w:rsidRPr="00622FA8">
              <w:rPr>
                <w:rFonts w:ascii="Arial Narrow" w:eastAsia="Arial Narrow" w:hAnsi="Arial Narrow" w:cs="Arial Narrow"/>
                <w:sz w:val="16"/>
                <w:szCs w:val="16"/>
              </w:rPr>
              <w:t>-</w:t>
            </w:r>
            <w:r w:rsidRPr="00622FA8">
              <w:rPr>
                <w:rFonts w:ascii="Arial Narrow" w:eastAsia="Arial Narrow" w:hAnsi="Arial Narrow" w:cs="Arial Narrow"/>
                <w:sz w:val="16"/>
                <w:szCs w:val="16"/>
              </w:rPr>
              <w:t>760719</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4CE058A4" w14:textId="19C2B3AC" w:rsidR="00330E89" w:rsidRPr="00622FA8" w:rsidRDefault="00411C21" w:rsidP="00994260">
            <w:pPr>
              <w:jc w:val="center"/>
              <w:rPr>
                <w:rFonts w:ascii="Arial Narrow" w:eastAsia="Arial Narrow" w:hAnsi="Arial Narrow" w:cs="Arial Narrow"/>
                <w:sz w:val="16"/>
                <w:szCs w:val="16"/>
              </w:rPr>
            </w:pPr>
            <w:r w:rsidRPr="00622FA8">
              <w:rPr>
                <w:rFonts w:ascii="Arial Narrow" w:eastAsia="Arial Narrow" w:hAnsi="Arial Narrow" w:cs="Arial Narrow"/>
                <w:sz w:val="16"/>
                <w:szCs w:val="16"/>
              </w:rPr>
              <w:t>5-237892</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55B55A1A" w14:textId="33804B08" w:rsidR="00330E89" w:rsidRPr="00622FA8" w:rsidRDefault="00411C21" w:rsidP="00994260">
            <w:pPr>
              <w:ind w:left="-108" w:right="-97"/>
              <w:jc w:val="center"/>
              <w:rPr>
                <w:rFonts w:ascii="Arial Narrow" w:eastAsia="Arial Narrow" w:hAnsi="Arial Narrow" w:cs="Arial Narrow"/>
                <w:sz w:val="16"/>
                <w:szCs w:val="16"/>
              </w:rPr>
            </w:pPr>
            <w:r w:rsidRPr="00622FA8">
              <w:rPr>
                <w:rFonts w:ascii="Arial Narrow" w:eastAsia="Arial Narrow" w:hAnsi="Arial Narrow" w:cs="Arial Narrow"/>
                <w:sz w:val="16"/>
                <w:szCs w:val="16"/>
              </w:rPr>
              <w:t>Bagaces</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E7F13" w14:textId="5A104B4D" w:rsidR="00330E89" w:rsidRPr="00622FA8" w:rsidRDefault="00047924" w:rsidP="00994260">
            <w:pPr>
              <w:ind w:left="-105"/>
              <w:jc w:val="center"/>
              <w:rPr>
                <w:rFonts w:ascii="Arial Narrow" w:eastAsia="Arial Narrow" w:hAnsi="Arial Narrow" w:cs="Arial Narrow"/>
                <w:sz w:val="16"/>
                <w:szCs w:val="16"/>
              </w:rPr>
            </w:pPr>
            <w:r w:rsidRPr="00622FA8">
              <w:rPr>
                <w:rFonts w:ascii="Arial Narrow" w:eastAsia="Arial Narrow" w:hAnsi="Arial Narrow" w:cs="Arial Narrow"/>
                <w:sz w:val="16"/>
                <w:szCs w:val="16"/>
              </w:rPr>
              <w:t>CLC</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6DB765" w14:textId="15951AD9" w:rsidR="00330E89" w:rsidRPr="00622FA8" w:rsidRDefault="00411C21" w:rsidP="00994260">
            <w:pPr>
              <w:ind w:left="-108"/>
              <w:jc w:val="right"/>
              <w:rPr>
                <w:rFonts w:ascii="Arial Narrow" w:eastAsia="Arial Narrow" w:hAnsi="Arial Narrow" w:cs="Arial Narrow"/>
                <w:sz w:val="16"/>
                <w:szCs w:val="16"/>
              </w:rPr>
            </w:pPr>
            <w:r w:rsidRPr="00622FA8">
              <w:rPr>
                <w:rFonts w:ascii="Arial Narrow" w:eastAsia="Arial Narrow" w:hAnsi="Arial Narrow" w:cs="Arial Narrow"/>
                <w:sz w:val="16"/>
                <w:szCs w:val="16"/>
              </w:rPr>
              <w:t>4.230.000,00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63218012" w14:textId="211B9C34" w:rsidR="00330E89" w:rsidRPr="00622FA8" w:rsidRDefault="00411C21" w:rsidP="00994260">
            <w:pPr>
              <w:ind w:left="-70"/>
              <w:jc w:val="right"/>
              <w:rPr>
                <w:rFonts w:ascii="Arial Narrow" w:eastAsia="Arial Narrow" w:hAnsi="Arial Narrow" w:cs="Arial Narrow"/>
                <w:sz w:val="16"/>
                <w:szCs w:val="16"/>
              </w:rPr>
            </w:pPr>
            <w:r w:rsidRPr="00622FA8">
              <w:rPr>
                <w:rFonts w:ascii="Arial Narrow" w:eastAsia="Arial Narrow" w:hAnsi="Arial Narrow" w:cs="Arial Narrow"/>
                <w:sz w:val="16"/>
                <w:szCs w:val="16"/>
              </w:rPr>
              <w:t>11.487.175,00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173B1F56" w14:textId="44C61F88" w:rsidR="00330E89" w:rsidRPr="00622FA8" w:rsidRDefault="00411C21" w:rsidP="00994260">
            <w:pPr>
              <w:ind w:left="-70"/>
              <w:jc w:val="right"/>
              <w:rPr>
                <w:rFonts w:ascii="Arial Narrow" w:eastAsia="Arial Narrow" w:hAnsi="Arial Narrow" w:cs="Arial Narrow"/>
                <w:sz w:val="16"/>
                <w:szCs w:val="16"/>
              </w:rPr>
            </w:pPr>
            <w:r w:rsidRPr="00622FA8">
              <w:rPr>
                <w:rFonts w:ascii="Arial Narrow" w:eastAsia="Arial Narrow" w:hAnsi="Arial Narrow" w:cs="Arial Narrow"/>
                <w:sz w:val="16"/>
                <w:szCs w:val="16"/>
              </w:rPr>
              <w:t>36.076,30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522DF631" w14:textId="498FF1BE" w:rsidR="00330E89" w:rsidRPr="00622FA8" w:rsidRDefault="00411C21" w:rsidP="00994260">
            <w:pPr>
              <w:ind w:left="-29" w:right="-21"/>
              <w:jc w:val="right"/>
              <w:rPr>
                <w:rFonts w:ascii="Arial Narrow" w:eastAsia="Arial Narrow" w:hAnsi="Arial Narrow" w:cs="Arial Narrow"/>
                <w:sz w:val="16"/>
                <w:szCs w:val="16"/>
              </w:rPr>
            </w:pPr>
            <w:r w:rsidRPr="00622FA8">
              <w:rPr>
                <w:rFonts w:ascii="Arial Narrow" w:eastAsia="Arial Narrow" w:hAnsi="Arial Narrow" w:cs="Arial Narrow"/>
                <w:sz w:val="16"/>
                <w:szCs w:val="16"/>
              </w:rPr>
              <w:t>360.763,00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484A885F" w14:textId="6F1A8C4D" w:rsidR="00330E89" w:rsidRPr="00622FA8" w:rsidRDefault="00411C21" w:rsidP="00994260">
            <w:pPr>
              <w:ind w:left="-70"/>
              <w:jc w:val="right"/>
              <w:rPr>
                <w:rFonts w:ascii="Arial Narrow" w:eastAsia="Arial Narrow" w:hAnsi="Arial Narrow" w:cs="Arial Narrow"/>
                <w:sz w:val="16"/>
                <w:szCs w:val="16"/>
              </w:rPr>
            </w:pPr>
            <w:r w:rsidRPr="00622FA8">
              <w:rPr>
                <w:rFonts w:ascii="Arial Narrow" w:eastAsia="Arial Narrow" w:hAnsi="Arial Narrow" w:cs="Arial Narrow"/>
                <w:sz w:val="16"/>
                <w:szCs w:val="16"/>
              </w:rPr>
              <w:t>16.041.861,70</w:t>
            </w:r>
          </w:p>
        </w:tc>
      </w:tr>
      <w:tr w:rsidR="00330E89" w:rsidRPr="00622FA8" w14:paraId="04BABA8C" w14:textId="77777777" w:rsidTr="00EA7031">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5113B" w14:textId="60ECDB3F" w:rsidR="00330E89" w:rsidRPr="00622FA8" w:rsidRDefault="00411C21" w:rsidP="00994260">
            <w:pPr>
              <w:rPr>
                <w:rFonts w:ascii="Arial Narrow" w:eastAsia="Arial Narrow" w:hAnsi="Arial Narrow" w:cs="Arial Narrow"/>
                <w:sz w:val="16"/>
                <w:szCs w:val="16"/>
              </w:rPr>
            </w:pPr>
            <w:r w:rsidRPr="00622FA8">
              <w:rPr>
                <w:rFonts w:ascii="Arial Narrow" w:eastAsia="Arial Narrow" w:hAnsi="Arial Narrow" w:cs="Arial Narrow"/>
                <w:sz w:val="16"/>
                <w:szCs w:val="16"/>
              </w:rPr>
              <w:t>Nancy Bustos López</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30DDB" w14:textId="0FDE7857" w:rsidR="00330E89" w:rsidRPr="00622FA8" w:rsidRDefault="00411C21" w:rsidP="00994260">
            <w:pPr>
              <w:jc w:val="center"/>
              <w:rPr>
                <w:rFonts w:ascii="Arial Narrow" w:eastAsia="Arial Narrow" w:hAnsi="Arial Narrow" w:cs="Arial Narrow"/>
                <w:sz w:val="16"/>
                <w:szCs w:val="16"/>
              </w:rPr>
            </w:pPr>
            <w:r w:rsidRPr="00622FA8">
              <w:rPr>
                <w:rFonts w:ascii="Arial Narrow" w:eastAsia="Arial Narrow" w:hAnsi="Arial Narrow" w:cs="Arial Narrow"/>
                <w:sz w:val="16"/>
                <w:szCs w:val="16"/>
              </w:rPr>
              <w:t>5</w:t>
            </w:r>
            <w:r w:rsidR="00043444" w:rsidRPr="00622FA8">
              <w:rPr>
                <w:rFonts w:ascii="Arial Narrow" w:eastAsia="Arial Narrow" w:hAnsi="Arial Narrow" w:cs="Arial Narrow"/>
                <w:sz w:val="16"/>
                <w:szCs w:val="16"/>
              </w:rPr>
              <w:t>-</w:t>
            </w:r>
            <w:r w:rsidRPr="00622FA8">
              <w:rPr>
                <w:rFonts w:ascii="Arial Narrow" w:eastAsia="Arial Narrow" w:hAnsi="Arial Narrow" w:cs="Arial Narrow"/>
                <w:sz w:val="16"/>
                <w:szCs w:val="16"/>
              </w:rPr>
              <w:t>0462</w:t>
            </w:r>
            <w:r w:rsidR="00043444" w:rsidRPr="00622FA8">
              <w:rPr>
                <w:rFonts w:ascii="Arial Narrow" w:eastAsia="Arial Narrow" w:hAnsi="Arial Narrow" w:cs="Arial Narrow"/>
                <w:sz w:val="16"/>
                <w:szCs w:val="16"/>
              </w:rPr>
              <w:t>-</w:t>
            </w:r>
            <w:r w:rsidRPr="00622FA8">
              <w:rPr>
                <w:rFonts w:ascii="Arial Narrow" w:eastAsia="Arial Narrow" w:hAnsi="Arial Narrow" w:cs="Arial Narrow"/>
                <w:sz w:val="16"/>
                <w:szCs w:val="16"/>
              </w:rPr>
              <w:t>0661</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03B74322" w14:textId="36E80FD9" w:rsidR="00330E89" w:rsidRPr="00622FA8" w:rsidRDefault="00411C21" w:rsidP="00994260">
            <w:pPr>
              <w:jc w:val="center"/>
              <w:rPr>
                <w:rFonts w:ascii="Arial Narrow" w:eastAsia="Arial Narrow" w:hAnsi="Arial Narrow" w:cs="Arial Narrow"/>
                <w:sz w:val="16"/>
                <w:szCs w:val="16"/>
              </w:rPr>
            </w:pPr>
            <w:r w:rsidRPr="00622FA8">
              <w:rPr>
                <w:rFonts w:ascii="Arial Narrow" w:eastAsia="Arial Narrow" w:hAnsi="Arial Narrow" w:cs="Arial Narrow"/>
                <w:sz w:val="16"/>
                <w:szCs w:val="16"/>
              </w:rPr>
              <w:t>7-176695</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28972826" w14:textId="54A35EC3" w:rsidR="00330E89" w:rsidRPr="00622FA8" w:rsidRDefault="00411C21" w:rsidP="00994260">
            <w:pPr>
              <w:ind w:left="-108" w:right="-97"/>
              <w:jc w:val="center"/>
              <w:rPr>
                <w:rFonts w:ascii="Arial Narrow" w:eastAsia="Arial Narrow" w:hAnsi="Arial Narrow" w:cs="Arial Narrow"/>
                <w:sz w:val="16"/>
                <w:szCs w:val="16"/>
              </w:rPr>
            </w:pPr>
            <w:r w:rsidRPr="00622FA8">
              <w:rPr>
                <w:rFonts w:ascii="Arial Narrow" w:eastAsia="Arial Narrow" w:hAnsi="Arial Narrow" w:cs="Arial Narrow"/>
                <w:sz w:val="16"/>
                <w:szCs w:val="16"/>
              </w:rPr>
              <w:t>Pococí</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C0781" w14:textId="44233FE6" w:rsidR="00330E89" w:rsidRPr="00622FA8" w:rsidRDefault="00047924" w:rsidP="00994260">
            <w:pPr>
              <w:ind w:left="-105"/>
              <w:jc w:val="center"/>
              <w:rPr>
                <w:rFonts w:ascii="Arial Narrow" w:eastAsia="Arial Narrow" w:hAnsi="Arial Narrow" w:cs="Arial Narrow"/>
                <w:sz w:val="16"/>
                <w:szCs w:val="16"/>
              </w:rPr>
            </w:pPr>
            <w:r w:rsidRPr="00622FA8">
              <w:rPr>
                <w:rFonts w:ascii="Arial Narrow" w:eastAsia="Arial Narrow" w:hAnsi="Arial Narrow" w:cs="Arial Narrow"/>
                <w:sz w:val="16"/>
                <w:szCs w:val="16"/>
              </w:rPr>
              <w:t>CLC</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EE8C78F" w14:textId="118CA1D8" w:rsidR="00330E89" w:rsidRPr="00622FA8" w:rsidRDefault="00411C21" w:rsidP="00994260">
            <w:pPr>
              <w:ind w:left="-108"/>
              <w:jc w:val="right"/>
              <w:rPr>
                <w:rFonts w:ascii="Arial Narrow" w:eastAsia="Arial Narrow" w:hAnsi="Arial Narrow" w:cs="Arial Narrow"/>
                <w:sz w:val="16"/>
                <w:szCs w:val="16"/>
              </w:rPr>
            </w:pPr>
            <w:r w:rsidRPr="00622FA8">
              <w:rPr>
                <w:rFonts w:ascii="Arial Narrow" w:eastAsia="Arial Narrow" w:hAnsi="Arial Narrow" w:cs="Arial Narrow"/>
                <w:sz w:val="16"/>
                <w:szCs w:val="16"/>
              </w:rPr>
              <w:t>4.950.000,00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433CC823" w14:textId="62A01FA1" w:rsidR="00330E89" w:rsidRPr="00622FA8" w:rsidRDefault="00411C21" w:rsidP="00994260">
            <w:pPr>
              <w:ind w:left="-70"/>
              <w:jc w:val="right"/>
              <w:rPr>
                <w:rFonts w:ascii="Arial Narrow" w:eastAsia="Arial Narrow" w:hAnsi="Arial Narrow" w:cs="Arial Narrow"/>
                <w:sz w:val="16"/>
                <w:szCs w:val="16"/>
              </w:rPr>
            </w:pPr>
            <w:r w:rsidRPr="00622FA8">
              <w:rPr>
                <w:rFonts w:ascii="Arial Narrow" w:eastAsia="Arial Narrow" w:hAnsi="Arial Narrow" w:cs="Arial Narrow"/>
                <w:sz w:val="16"/>
                <w:szCs w:val="16"/>
              </w:rPr>
              <w:t>13.209.000,00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0DD6C50E" w14:textId="3FEB86E6" w:rsidR="00330E89" w:rsidRPr="00622FA8" w:rsidRDefault="00411C21" w:rsidP="00994260">
            <w:pPr>
              <w:ind w:left="-70"/>
              <w:jc w:val="right"/>
              <w:rPr>
                <w:rFonts w:ascii="Arial Narrow" w:eastAsia="Arial Narrow" w:hAnsi="Arial Narrow" w:cs="Arial Narrow"/>
                <w:sz w:val="16"/>
                <w:szCs w:val="16"/>
              </w:rPr>
            </w:pPr>
            <w:r w:rsidRPr="00622FA8">
              <w:rPr>
                <w:rFonts w:ascii="Arial Narrow" w:eastAsia="Arial Narrow" w:hAnsi="Arial Narrow" w:cs="Arial Narrow"/>
                <w:sz w:val="16"/>
                <w:szCs w:val="16"/>
              </w:rPr>
              <w:t>144.642,79</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03525181" w14:textId="0C60808D" w:rsidR="00330E89" w:rsidRPr="00622FA8" w:rsidRDefault="00411C21" w:rsidP="00994260">
            <w:pPr>
              <w:ind w:left="-29" w:right="-21"/>
              <w:jc w:val="right"/>
              <w:rPr>
                <w:rFonts w:ascii="Arial Narrow" w:eastAsia="Arial Narrow" w:hAnsi="Arial Narrow" w:cs="Arial Narrow"/>
                <w:sz w:val="16"/>
                <w:szCs w:val="16"/>
              </w:rPr>
            </w:pPr>
            <w:r w:rsidRPr="00622FA8">
              <w:rPr>
                <w:rFonts w:ascii="Arial Narrow" w:eastAsia="Arial Narrow" w:hAnsi="Arial Narrow" w:cs="Arial Narrow"/>
                <w:sz w:val="16"/>
                <w:szCs w:val="16"/>
              </w:rPr>
              <w:t>482.142,64</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080D63CF" w14:textId="641CE318" w:rsidR="00330E89" w:rsidRPr="00622FA8" w:rsidRDefault="00411C21" w:rsidP="00994260">
            <w:pPr>
              <w:ind w:left="-70"/>
              <w:jc w:val="right"/>
              <w:rPr>
                <w:rFonts w:ascii="Arial Narrow" w:eastAsia="Arial Narrow" w:hAnsi="Arial Narrow" w:cs="Arial Narrow"/>
                <w:sz w:val="16"/>
                <w:szCs w:val="16"/>
              </w:rPr>
            </w:pPr>
            <w:r w:rsidRPr="00622FA8">
              <w:rPr>
                <w:rFonts w:ascii="Arial Narrow" w:eastAsia="Arial Narrow" w:hAnsi="Arial Narrow" w:cs="Arial Narrow"/>
                <w:sz w:val="16"/>
                <w:szCs w:val="16"/>
              </w:rPr>
              <w:t>18.496.499,85</w:t>
            </w:r>
          </w:p>
        </w:tc>
      </w:tr>
      <w:tr w:rsidR="00330E89" w:rsidRPr="00622FA8" w14:paraId="3AF607DB" w14:textId="77777777" w:rsidTr="00EA7031">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0C9D0" w14:textId="30D9103F" w:rsidR="00330E89" w:rsidRPr="00622FA8" w:rsidRDefault="00411C21" w:rsidP="00994260">
            <w:pPr>
              <w:rPr>
                <w:rFonts w:ascii="Arial Narrow" w:eastAsia="Arial Narrow" w:hAnsi="Arial Narrow" w:cs="Arial Narrow"/>
                <w:sz w:val="16"/>
                <w:szCs w:val="16"/>
              </w:rPr>
            </w:pPr>
            <w:r w:rsidRPr="00622FA8">
              <w:rPr>
                <w:rFonts w:ascii="Arial Narrow" w:eastAsia="Arial Narrow" w:hAnsi="Arial Narrow" w:cs="Arial Narrow"/>
                <w:sz w:val="16"/>
                <w:szCs w:val="16"/>
              </w:rPr>
              <w:t>Gloria Beatriz Sevilla Martínez</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AE323" w14:textId="64BB58D3" w:rsidR="00330E89" w:rsidRPr="00622FA8" w:rsidRDefault="00411C21" w:rsidP="00994260">
            <w:pPr>
              <w:jc w:val="center"/>
              <w:rPr>
                <w:rFonts w:ascii="Arial Narrow" w:eastAsia="Arial Narrow" w:hAnsi="Arial Narrow" w:cs="Arial Narrow"/>
                <w:sz w:val="16"/>
                <w:szCs w:val="16"/>
              </w:rPr>
            </w:pPr>
            <w:r w:rsidRPr="00622FA8">
              <w:rPr>
                <w:rFonts w:ascii="Arial Narrow" w:eastAsia="Arial Narrow" w:hAnsi="Arial Narrow" w:cs="Arial Narrow"/>
                <w:sz w:val="16"/>
                <w:szCs w:val="16"/>
              </w:rPr>
              <w:t>155820</w:t>
            </w:r>
            <w:r w:rsidR="00043444" w:rsidRPr="00622FA8">
              <w:rPr>
                <w:rFonts w:ascii="Arial Narrow" w:eastAsia="Arial Narrow" w:hAnsi="Arial Narrow" w:cs="Arial Narrow"/>
                <w:sz w:val="16"/>
                <w:szCs w:val="16"/>
              </w:rPr>
              <w:t>-</w:t>
            </w:r>
            <w:r w:rsidRPr="00622FA8">
              <w:rPr>
                <w:rFonts w:ascii="Arial Narrow" w:eastAsia="Arial Narrow" w:hAnsi="Arial Narrow" w:cs="Arial Narrow"/>
                <w:sz w:val="16"/>
                <w:szCs w:val="16"/>
              </w:rPr>
              <w:t>498930</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1D38A6DC" w14:textId="63F30B7F" w:rsidR="00330E89" w:rsidRPr="00622FA8" w:rsidRDefault="00411C21" w:rsidP="00994260">
            <w:pPr>
              <w:jc w:val="center"/>
              <w:rPr>
                <w:rFonts w:ascii="Arial Narrow" w:eastAsia="Arial Narrow" w:hAnsi="Arial Narrow" w:cs="Arial Narrow"/>
                <w:sz w:val="16"/>
                <w:szCs w:val="16"/>
              </w:rPr>
            </w:pPr>
            <w:r w:rsidRPr="00622FA8">
              <w:rPr>
                <w:rFonts w:ascii="Arial Narrow" w:eastAsia="Arial Narrow" w:hAnsi="Arial Narrow" w:cs="Arial Narrow"/>
                <w:sz w:val="16"/>
                <w:szCs w:val="16"/>
              </w:rPr>
              <w:t>5-101702</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2166040A" w14:textId="54A308FE" w:rsidR="00330E89" w:rsidRPr="00622FA8" w:rsidRDefault="00411C21" w:rsidP="00994260">
            <w:pPr>
              <w:ind w:left="-108" w:right="-97"/>
              <w:jc w:val="center"/>
              <w:rPr>
                <w:rFonts w:ascii="Arial Narrow" w:eastAsia="Arial Narrow" w:hAnsi="Arial Narrow" w:cs="Arial Narrow"/>
                <w:sz w:val="16"/>
                <w:szCs w:val="16"/>
              </w:rPr>
            </w:pPr>
            <w:r w:rsidRPr="00622FA8">
              <w:rPr>
                <w:rFonts w:ascii="Arial Narrow" w:eastAsia="Arial Narrow" w:hAnsi="Arial Narrow" w:cs="Arial Narrow"/>
                <w:sz w:val="16"/>
                <w:szCs w:val="16"/>
              </w:rPr>
              <w:t>Bagaces</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5BD5C" w14:textId="0892EC15" w:rsidR="00330E89" w:rsidRPr="00622FA8" w:rsidRDefault="00047924" w:rsidP="00994260">
            <w:pPr>
              <w:ind w:left="-105"/>
              <w:jc w:val="center"/>
              <w:rPr>
                <w:rFonts w:ascii="Arial Narrow" w:eastAsia="Arial Narrow" w:hAnsi="Arial Narrow" w:cs="Arial Narrow"/>
                <w:sz w:val="16"/>
                <w:szCs w:val="16"/>
              </w:rPr>
            </w:pPr>
            <w:r w:rsidRPr="00622FA8">
              <w:rPr>
                <w:rFonts w:ascii="Arial Narrow" w:eastAsia="Arial Narrow" w:hAnsi="Arial Narrow" w:cs="Arial Narrow"/>
                <w:sz w:val="16"/>
                <w:szCs w:val="16"/>
              </w:rPr>
              <w:t>CLC</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2E6870" w14:textId="01DB792D" w:rsidR="00330E89" w:rsidRPr="00622FA8" w:rsidRDefault="00411C21" w:rsidP="00994260">
            <w:pPr>
              <w:ind w:left="-108"/>
              <w:jc w:val="right"/>
              <w:rPr>
                <w:rFonts w:ascii="Arial Narrow" w:eastAsia="Arial Narrow" w:hAnsi="Arial Narrow" w:cs="Arial Narrow"/>
                <w:sz w:val="16"/>
                <w:szCs w:val="16"/>
              </w:rPr>
            </w:pPr>
            <w:r w:rsidRPr="00622FA8">
              <w:rPr>
                <w:rFonts w:ascii="Arial Narrow" w:eastAsia="Arial Narrow" w:hAnsi="Arial Narrow" w:cs="Arial Narrow"/>
                <w:sz w:val="16"/>
                <w:szCs w:val="16"/>
              </w:rPr>
              <w:t xml:space="preserve">4.017.384,00                                                                     </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53694762" w14:textId="16E632A2" w:rsidR="00330E89" w:rsidRPr="00622FA8" w:rsidRDefault="00411C21" w:rsidP="00994260">
            <w:pPr>
              <w:ind w:left="-70"/>
              <w:jc w:val="right"/>
              <w:rPr>
                <w:rFonts w:ascii="Arial Narrow" w:eastAsia="Arial Narrow" w:hAnsi="Arial Narrow" w:cs="Arial Narrow"/>
                <w:sz w:val="16"/>
                <w:szCs w:val="16"/>
              </w:rPr>
            </w:pPr>
            <w:r w:rsidRPr="00622FA8">
              <w:rPr>
                <w:rFonts w:ascii="Arial Narrow" w:eastAsia="Arial Narrow" w:hAnsi="Arial Narrow" w:cs="Arial Narrow"/>
                <w:sz w:val="16"/>
                <w:szCs w:val="16"/>
              </w:rPr>
              <w:t>11.487.175,00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08E46B5F" w14:textId="32E65E2F" w:rsidR="00330E89" w:rsidRPr="00622FA8" w:rsidRDefault="00411C21" w:rsidP="00994260">
            <w:pPr>
              <w:ind w:left="-70"/>
              <w:jc w:val="right"/>
              <w:rPr>
                <w:rFonts w:ascii="Arial Narrow" w:eastAsia="Arial Narrow" w:hAnsi="Arial Narrow" w:cs="Arial Narrow"/>
                <w:sz w:val="16"/>
                <w:szCs w:val="16"/>
              </w:rPr>
            </w:pPr>
            <w:r w:rsidRPr="00622FA8">
              <w:rPr>
                <w:rFonts w:ascii="Arial Narrow" w:eastAsia="Arial Narrow" w:hAnsi="Arial Narrow" w:cs="Arial Narrow"/>
                <w:sz w:val="16"/>
                <w:szCs w:val="16"/>
              </w:rPr>
              <w:t>102.400,20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3DF7DD26" w14:textId="11E94049" w:rsidR="00330E89" w:rsidRPr="00622FA8" w:rsidRDefault="00411C21" w:rsidP="00994260">
            <w:pPr>
              <w:ind w:left="-29" w:right="-21"/>
              <w:jc w:val="right"/>
              <w:rPr>
                <w:rFonts w:ascii="Arial Narrow" w:eastAsia="Arial Narrow" w:hAnsi="Arial Narrow" w:cs="Arial Narrow"/>
                <w:sz w:val="16"/>
                <w:szCs w:val="16"/>
              </w:rPr>
            </w:pPr>
            <w:r w:rsidRPr="00622FA8">
              <w:rPr>
                <w:rFonts w:ascii="Arial Narrow" w:eastAsia="Arial Narrow" w:hAnsi="Arial Narrow" w:cs="Arial Narrow"/>
                <w:sz w:val="16"/>
                <w:szCs w:val="16"/>
              </w:rPr>
              <w:t>341.334,00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68EBD923" w14:textId="7B4CE910" w:rsidR="00330E89" w:rsidRPr="00622FA8" w:rsidRDefault="00411C21" w:rsidP="00994260">
            <w:pPr>
              <w:ind w:left="-70"/>
              <w:jc w:val="right"/>
              <w:rPr>
                <w:rFonts w:ascii="Arial Narrow" w:eastAsia="Arial Narrow" w:hAnsi="Arial Narrow" w:cs="Arial Narrow"/>
                <w:sz w:val="16"/>
                <w:szCs w:val="16"/>
              </w:rPr>
            </w:pPr>
            <w:r w:rsidRPr="00622FA8">
              <w:rPr>
                <w:rFonts w:ascii="Arial Narrow" w:eastAsia="Arial Narrow" w:hAnsi="Arial Narrow" w:cs="Arial Narrow"/>
                <w:sz w:val="16"/>
                <w:szCs w:val="16"/>
              </w:rPr>
              <w:t>15.743.492,80</w:t>
            </w:r>
          </w:p>
        </w:tc>
      </w:tr>
      <w:tr w:rsidR="00330E89" w:rsidRPr="00622FA8" w14:paraId="21E8E5FF" w14:textId="77777777" w:rsidTr="00EA7031">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60C02" w14:textId="0A459CED" w:rsidR="00330E89" w:rsidRPr="00622FA8" w:rsidRDefault="00411C21" w:rsidP="00994260">
            <w:pPr>
              <w:rPr>
                <w:rFonts w:ascii="Arial Narrow" w:eastAsia="Arial Narrow" w:hAnsi="Arial Narrow" w:cs="Arial Narrow"/>
                <w:sz w:val="16"/>
                <w:szCs w:val="16"/>
              </w:rPr>
            </w:pPr>
            <w:r w:rsidRPr="00622FA8">
              <w:rPr>
                <w:rFonts w:ascii="Arial Narrow" w:eastAsia="Arial Narrow" w:hAnsi="Arial Narrow" w:cs="Arial Narrow"/>
                <w:sz w:val="16"/>
                <w:szCs w:val="16"/>
              </w:rPr>
              <w:t xml:space="preserve">Jorlene </w:t>
            </w:r>
            <w:r w:rsidR="00A37233">
              <w:rPr>
                <w:rFonts w:ascii="Arial Narrow" w:eastAsia="Arial Narrow" w:hAnsi="Arial Narrow" w:cs="Arial Narrow"/>
                <w:sz w:val="16"/>
                <w:szCs w:val="16"/>
              </w:rPr>
              <w:t>d</w:t>
            </w:r>
            <w:r w:rsidRPr="00622FA8">
              <w:rPr>
                <w:rFonts w:ascii="Arial Narrow" w:eastAsia="Arial Narrow" w:hAnsi="Arial Narrow" w:cs="Arial Narrow"/>
                <w:sz w:val="16"/>
                <w:szCs w:val="16"/>
              </w:rPr>
              <w:t>el Carmen García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78C75" w14:textId="024B91D7" w:rsidR="00330E89" w:rsidRPr="00622FA8" w:rsidRDefault="00411C21" w:rsidP="00994260">
            <w:pPr>
              <w:jc w:val="center"/>
              <w:rPr>
                <w:rFonts w:ascii="Arial Narrow" w:eastAsia="Arial Narrow" w:hAnsi="Arial Narrow" w:cs="Arial Narrow"/>
                <w:sz w:val="16"/>
                <w:szCs w:val="16"/>
              </w:rPr>
            </w:pPr>
            <w:r w:rsidRPr="00622FA8">
              <w:rPr>
                <w:rFonts w:ascii="Arial Narrow" w:eastAsia="Arial Narrow" w:hAnsi="Arial Narrow" w:cs="Arial Narrow"/>
                <w:sz w:val="16"/>
                <w:szCs w:val="16"/>
              </w:rPr>
              <w:t>155820</w:t>
            </w:r>
            <w:r w:rsidR="00043444" w:rsidRPr="00622FA8">
              <w:rPr>
                <w:rFonts w:ascii="Arial Narrow" w:eastAsia="Arial Narrow" w:hAnsi="Arial Narrow" w:cs="Arial Narrow"/>
                <w:sz w:val="16"/>
                <w:szCs w:val="16"/>
              </w:rPr>
              <w:t>-</w:t>
            </w:r>
            <w:r w:rsidRPr="00622FA8">
              <w:rPr>
                <w:rFonts w:ascii="Arial Narrow" w:eastAsia="Arial Narrow" w:hAnsi="Arial Narrow" w:cs="Arial Narrow"/>
                <w:sz w:val="16"/>
                <w:szCs w:val="16"/>
              </w:rPr>
              <w:t>675400</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59A43546" w14:textId="7BD97855" w:rsidR="00330E89" w:rsidRPr="00622FA8" w:rsidRDefault="00411C21" w:rsidP="00994260">
            <w:pPr>
              <w:jc w:val="center"/>
              <w:rPr>
                <w:rFonts w:ascii="Arial Narrow" w:eastAsia="Arial Narrow" w:hAnsi="Arial Narrow" w:cs="Arial Narrow"/>
                <w:sz w:val="16"/>
                <w:szCs w:val="16"/>
              </w:rPr>
            </w:pPr>
            <w:r w:rsidRPr="00622FA8">
              <w:rPr>
                <w:rFonts w:ascii="Arial Narrow" w:eastAsia="Arial Narrow" w:hAnsi="Arial Narrow" w:cs="Arial Narrow"/>
                <w:sz w:val="16"/>
                <w:szCs w:val="16"/>
              </w:rPr>
              <w:t>2-581425</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0B9CB74B" w14:textId="70976AE8" w:rsidR="00330E89" w:rsidRPr="00622FA8" w:rsidRDefault="00411C21" w:rsidP="00994260">
            <w:pPr>
              <w:ind w:left="-108" w:right="-97"/>
              <w:jc w:val="center"/>
              <w:rPr>
                <w:rFonts w:ascii="Arial Narrow" w:eastAsia="Arial Narrow" w:hAnsi="Arial Narrow" w:cs="Arial Narrow"/>
                <w:sz w:val="16"/>
                <w:szCs w:val="16"/>
              </w:rPr>
            </w:pPr>
            <w:r w:rsidRPr="00622FA8">
              <w:rPr>
                <w:rFonts w:ascii="Arial Narrow" w:eastAsia="Arial Narrow" w:hAnsi="Arial Narrow" w:cs="Arial Narrow"/>
                <w:sz w:val="16"/>
                <w:szCs w:val="16"/>
              </w:rPr>
              <w:t>San Carlos</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06B33" w14:textId="1060ECD7" w:rsidR="00330E89" w:rsidRPr="00622FA8" w:rsidRDefault="00047924" w:rsidP="00994260">
            <w:pPr>
              <w:ind w:left="-105"/>
              <w:jc w:val="center"/>
              <w:rPr>
                <w:rFonts w:ascii="Arial Narrow" w:eastAsia="Arial Narrow" w:hAnsi="Arial Narrow" w:cs="Arial Narrow"/>
                <w:sz w:val="16"/>
                <w:szCs w:val="16"/>
              </w:rPr>
            </w:pPr>
            <w:r w:rsidRPr="00622FA8">
              <w:rPr>
                <w:rFonts w:ascii="Arial Narrow" w:eastAsia="Arial Narrow" w:hAnsi="Arial Narrow" w:cs="Arial Narrow"/>
                <w:sz w:val="16"/>
                <w:szCs w:val="16"/>
              </w:rPr>
              <w:t>CLC</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8D4AC8" w14:textId="300AE66B" w:rsidR="00330E89" w:rsidRPr="00622FA8" w:rsidRDefault="00411C21" w:rsidP="00994260">
            <w:pPr>
              <w:ind w:left="-108"/>
              <w:jc w:val="right"/>
              <w:rPr>
                <w:rFonts w:ascii="Arial Narrow" w:eastAsia="Arial Narrow" w:hAnsi="Arial Narrow" w:cs="Arial Narrow"/>
                <w:sz w:val="16"/>
                <w:szCs w:val="16"/>
              </w:rPr>
            </w:pPr>
            <w:r w:rsidRPr="00622FA8">
              <w:rPr>
                <w:rFonts w:ascii="Arial Narrow" w:eastAsia="Arial Narrow" w:hAnsi="Arial Narrow" w:cs="Arial Narrow"/>
                <w:sz w:val="16"/>
                <w:szCs w:val="16"/>
              </w:rPr>
              <w:t>4.480.000,00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797AD0E4" w14:textId="1C948788" w:rsidR="00330E89" w:rsidRPr="00622FA8" w:rsidRDefault="00411C21" w:rsidP="00994260">
            <w:pPr>
              <w:ind w:left="-70"/>
              <w:jc w:val="right"/>
              <w:rPr>
                <w:rFonts w:ascii="Arial Narrow" w:eastAsia="Arial Narrow" w:hAnsi="Arial Narrow" w:cs="Arial Narrow"/>
                <w:sz w:val="16"/>
                <w:szCs w:val="16"/>
              </w:rPr>
            </w:pPr>
            <w:r w:rsidRPr="00622FA8">
              <w:rPr>
                <w:rFonts w:ascii="Arial Narrow" w:eastAsia="Arial Narrow" w:hAnsi="Arial Narrow" w:cs="Arial Narrow"/>
                <w:sz w:val="16"/>
                <w:szCs w:val="16"/>
              </w:rPr>
              <w:t>11.047.715,00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77ACACCA" w14:textId="34E63F90" w:rsidR="00330E89" w:rsidRPr="00622FA8" w:rsidRDefault="00411C21" w:rsidP="00994260">
            <w:pPr>
              <w:ind w:left="-70"/>
              <w:jc w:val="right"/>
              <w:rPr>
                <w:rFonts w:ascii="Arial Narrow" w:eastAsia="Arial Narrow" w:hAnsi="Arial Narrow" w:cs="Arial Narrow"/>
                <w:sz w:val="16"/>
                <w:szCs w:val="16"/>
              </w:rPr>
            </w:pPr>
            <w:r w:rsidRPr="00622FA8">
              <w:rPr>
                <w:rFonts w:ascii="Arial Narrow" w:eastAsia="Arial Narrow" w:hAnsi="Arial Narrow" w:cs="Arial Narrow"/>
                <w:sz w:val="16"/>
                <w:szCs w:val="16"/>
              </w:rPr>
              <w:t>99.981,00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366DCC3A" w14:textId="16087B50" w:rsidR="00330E89" w:rsidRPr="00622FA8" w:rsidRDefault="00411C21" w:rsidP="00994260">
            <w:pPr>
              <w:ind w:left="-29" w:right="-21"/>
              <w:jc w:val="right"/>
              <w:rPr>
                <w:rFonts w:ascii="Arial Narrow" w:eastAsia="Arial Narrow" w:hAnsi="Arial Narrow" w:cs="Arial Narrow"/>
                <w:sz w:val="16"/>
                <w:szCs w:val="16"/>
              </w:rPr>
            </w:pPr>
            <w:r w:rsidRPr="00622FA8">
              <w:rPr>
                <w:rFonts w:ascii="Arial Narrow" w:eastAsia="Arial Narrow" w:hAnsi="Arial Narrow" w:cs="Arial Narrow"/>
                <w:sz w:val="16"/>
                <w:szCs w:val="16"/>
              </w:rPr>
              <w:t>333.270,00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2D4096E0" w14:textId="44485E36" w:rsidR="00330E89" w:rsidRPr="00622FA8" w:rsidRDefault="00411C21" w:rsidP="00994260">
            <w:pPr>
              <w:ind w:left="-70"/>
              <w:jc w:val="right"/>
              <w:rPr>
                <w:rFonts w:ascii="Arial Narrow" w:eastAsia="Arial Narrow" w:hAnsi="Arial Narrow" w:cs="Arial Narrow"/>
                <w:sz w:val="16"/>
                <w:szCs w:val="16"/>
              </w:rPr>
            </w:pPr>
            <w:r w:rsidRPr="00622FA8">
              <w:rPr>
                <w:rFonts w:ascii="Arial Narrow" w:eastAsia="Arial Narrow" w:hAnsi="Arial Narrow" w:cs="Arial Narrow"/>
                <w:sz w:val="16"/>
                <w:szCs w:val="16"/>
              </w:rPr>
              <w:t>15.761.004,00</w:t>
            </w:r>
          </w:p>
        </w:tc>
      </w:tr>
      <w:tr w:rsidR="00330E89" w:rsidRPr="00622FA8" w14:paraId="639613AA" w14:textId="77777777" w:rsidTr="00EA7031">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31710" w14:textId="5BE78F25" w:rsidR="00330E89" w:rsidRPr="00622FA8" w:rsidRDefault="00411C21" w:rsidP="00994260">
            <w:pPr>
              <w:rPr>
                <w:rFonts w:ascii="Arial Narrow" w:eastAsia="Arial Narrow" w:hAnsi="Arial Narrow" w:cs="Arial Narrow"/>
                <w:sz w:val="16"/>
                <w:szCs w:val="16"/>
              </w:rPr>
            </w:pPr>
            <w:r w:rsidRPr="00622FA8">
              <w:rPr>
                <w:rFonts w:ascii="Arial Narrow" w:eastAsia="Arial Narrow" w:hAnsi="Arial Narrow" w:cs="Arial Narrow"/>
                <w:sz w:val="16"/>
                <w:szCs w:val="16"/>
              </w:rPr>
              <w:t>Evelyn Susana Arias Herrera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88227" w14:textId="6984F726" w:rsidR="00330E89" w:rsidRPr="00622FA8" w:rsidRDefault="00411C21" w:rsidP="00994260">
            <w:pPr>
              <w:jc w:val="center"/>
              <w:rPr>
                <w:rFonts w:ascii="Arial Narrow" w:eastAsia="Arial Narrow" w:hAnsi="Arial Narrow" w:cs="Arial Narrow"/>
                <w:sz w:val="16"/>
                <w:szCs w:val="16"/>
              </w:rPr>
            </w:pPr>
            <w:r w:rsidRPr="00622FA8">
              <w:rPr>
                <w:rFonts w:ascii="Arial Narrow" w:eastAsia="Arial Narrow" w:hAnsi="Arial Narrow" w:cs="Arial Narrow"/>
                <w:sz w:val="16"/>
                <w:szCs w:val="16"/>
              </w:rPr>
              <w:t>2</w:t>
            </w:r>
            <w:r w:rsidR="00043444" w:rsidRPr="00622FA8">
              <w:rPr>
                <w:rFonts w:ascii="Arial Narrow" w:eastAsia="Arial Narrow" w:hAnsi="Arial Narrow" w:cs="Arial Narrow"/>
                <w:sz w:val="16"/>
                <w:szCs w:val="16"/>
              </w:rPr>
              <w:t>-</w:t>
            </w:r>
            <w:r w:rsidRPr="00622FA8">
              <w:rPr>
                <w:rFonts w:ascii="Arial Narrow" w:eastAsia="Arial Narrow" w:hAnsi="Arial Narrow" w:cs="Arial Narrow"/>
                <w:sz w:val="16"/>
                <w:szCs w:val="16"/>
              </w:rPr>
              <w:t>0613</w:t>
            </w:r>
            <w:r w:rsidR="00043444" w:rsidRPr="00622FA8">
              <w:rPr>
                <w:rFonts w:ascii="Arial Narrow" w:eastAsia="Arial Narrow" w:hAnsi="Arial Narrow" w:cs="Arial Narrow"/>
                <w:sz w:val="16"/>
                <w:szCs w:val="16"/>
              </w:rPr>
              <w:t>-</w:t>
            </w:r>
            <w:r w:rsidRPr="00622FA8">
              <w:rPr>
                <w:rFonts w:ascii="Arial Narrow" w:eastAsia="Arial Narrow" w:hAnsi="Arial Narrow" w:cs="Arial Narrow"/>
                <w:sz w:val="16"/>
                <w:szCs w:val="16"/>
              </w:rPr>
              <w:t>0061</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4ED5D4A1" w14:textId="2FDB4CA4" w:rsidR="00330E89" w:rsidRPr="00622FA8" w:rsidRDefault="00411C21" w:rsidP="00994260">
            <w:pPr>
              <w:jc w:val="center"/>
              <w:rPr>
                <w:rFonts w:ascii="Arial Narrow" w:eastAsia="Arial Narrow" w:hAnsi="Arial Narrow" w:cs="Arial Narrow"/>
                <w:sz w:val="16"/>
                <w:szCs w:val="16"/>
              </w:rPr>
            </w:pPr>
            <w:r w:rsidRPr="00622FA8">
              <w:rPr>
                <w:rFonts w:ascii="Arial Narrow" w:eastAsia="Arial Narrow" w:hAnsi="Arial Narrow" w:cs="Arial Narrow"/>
                <w:sz w:val="16"/>
                <w:szCs w:val="16"/>
              </w:rPr>
              <w:t>2-592873</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7C4B02BF" w14:textId="7BD05AA9" w:rsidR="00330E89" w:rsidRPr="00622FA8" w:rsidRDefault="00411C21" w:rsidP="00994260">
            <w:pPr>
              <w:ind w:left="-108" w:right="-97"/>
              <w:jc w:val="center"/>
              <w:rPr>
                <w:rFonts w:ascii="Arial Narrow" w:eastAsia="Arial Narrow" w:hAnsi="Arial Narrow" w:cs="Arial Narrow"/>
                <w:sz w:val="16"/>
                <w:szCs w:val="16"/>
              </w:rPr>
            </w:pPr>
            <w:r w:rsidRPr="00622FA8">
              <w:rPr>
                <w:rFonts w:ascii="Arial Narrow" w:eastAsia="Arial Narrow" w:hAnsi="Arial Narrow" w:cs="Arial Narrow"/>
                <w:sz w:val="16"/>
                <w:szCs w:val="16"/>
              </w:rPr>
              <w:t>Sarchí</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5468E" w14:textId="232A769F" w:rsidR="00330E89" w:rsidRPr="00622FA8" w:rsidRDefault="00047924" w:rsidP="00994260">
            <w:pPr>
              <w:ind w:left="-105"/>
              <w:jc w:val="center"/>
              <w:rPr>
                <w:rFonts w:ascii="Arial Narrow" w:eastAsia="Arial Narrow" w:hAnsi="Arial Narrow" w:cs="Arial Narrow"/>
                <w:sz w:val="16"/>
                <w:szCs w:val="16"/>
              </w:rPr>
            </w:pPr>
            <w:r w:rsidRPr="00622FA8">
              <w:rPr>
                <w:rFonts w:ascii="Arial Narrow" w:eastAsia="Arial Narrow" w:hAnsi="Arial Narrow" w:cs="Arial Narrow"/>
                <w:sz w:val="16"/>
                <w:szCs w:val="16"/>
              </w:rPr>
              <w:t>CLC</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60A874" w14:textId="3E54DFE5" w:rsidR="00330E89" w:rsidRPr="00622FA8" w:rsidRDefault="00411C21" w:rsidP="00994260">
            <w:pPr>
              <w:ind w:left="-108"/>
              <w:jc w:val="right"/>
              <w:rPr>
                <w:rFonts w:ascii="Arial Narrow" w:eastAsia="Arial Narrow" w:hAnsi="Arial Narrow" w:cs="Arial Narrow"/>
                <w:sz w:val="16"/>
                <w:szCs w:val="16"/>
              </w:rPr>
            </w:pPr>
            <w:r w:rsidRPr="00622FA8">
              <w:rPr>
                <w:rFonts w:ascii="Arial Narrow" w:eastAsia="Arial Narrow" w:hAnsi="Arial Narrow" w:cs="Arial Narrow"/>
                <w:sz w:val="16"/>
                <w:szCs w:val="16"/>
              </w:rPr>
              <w:t>7.000.000,00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2C2B2F14" w14:textId="27EA6D27" w:rsidR="00330E89" w:rsidRPr="00622FA8" w:rsidRDefault="00411C21" w:rsidP="00994260">
            <w:pPr>
              <w:ind w:left="-70"/>
              <w:jc w:val="right"/>
              <w:rPr>
                <w:rFonts w:ascii="Arial Narrow" w:eastAsia="Arial Narrow" w:hAnsi="Arial Narrow" w:cs="Arial Narrow"/>
                <w:sz w:val="16"/>
                <w:szCs w:val="16"/>
              </w:rPr>
            </w:pPr>
            <w:r w:rsidRPr="00622FA8">
              <w:rPr>
                <w:rFonts w:ascii="Arial Narrow" w:eastAsia="Arial Narrow" w:hAnsi="Arial Narrow" w:cs="Arial Narrow"/>
                <w:sz w:val="16"/>
                <w:szCs w:val="16"/>
              </w:rPr>
              <w:t>9.912.220,25</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0FB9C9F1" w14:textId="6F1233D8" w:rsidR="00330E89" w:rsidRPr="00622FA8" w:rsidRDefault="00411C21" w:rsidP="00994260">
            <w:pPr>
              <w:ind w:left="-70"/>
              <w:jc w:val="right"/>
              <w:rPr>
                <w:rFonts w:ascii="Arial Narrow" w:eastAsia="Arial Narrow" w:hAnsi="Arial Narrow" w:cs="Arial Narrow"/>
                <w:sz w:val="16"/>
                <w:szCs w:val="16"/>
              </w:rPr>
            </w:pPr>
            <w:r w:rsidRPr="00622FA8">
              <w:rPr>
                <w:rFonts w:ascii="Arial Narrow" w:eastAsia="Arial Narrow" w:hAnsi="Arial Narrow" w:cs="Arial Narrow"/>
                <w:sz w:val="16"/>
                <w:szCs w:val="16"/>
              </w:rPr>
              <w:t>60.180,73</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6584D473" w14:textId="64005D46" w:rsidR="00330E89" w:rsidRPr="00622FA8" w:rsidRDefault="00411C21" w:rsidP="00994260">
            <w:pPr>
              <w:ind w:left="-29" w:right="-21"/>
              <w:jc w:val="right"/>
              <w:rPr>
                <w:rFonts w:ascii="Arial Narrow" w:eastAsia="Arial Narrow" w:hAnsi="Arial Narrow" w:cs="Arial Narrow"/>
                <w:sz w:val="16"/>
                <w:szCs w:val="16"/>
              </w:rPr>
            </w:pPr>
            <w:r w:rsidRPr="00622FA8">
              <w:rPr>
                <w:rFonts w:ascii="Arial Narrow" w:eastAsia="Arial Narrow" w:hAnsi="Arial Narrow" w:cs="Arial Narrow"/>
                <w:sz w:val="16"/>
                <w:szCs w:val="16"/>
              </w:rPr>
              <w:t>601.807,29</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33D73EEF" w14:textId="1708D63F" w:rsidR="00330E89" w:rsidRPr="00622FA8" w:rsidRDefault="00411C21" w:rsidP="00994260">
            <w:pPr>
              <w:ind w:left="-70"/>
              <w:jc w:val="right"/>
              <w:rPr>
                <w:rFonts w:ascii="Arial Narrow" w:eastAsia="Arial Narrow" w:hAnsi="Arial Narrow" w:cs="Arial Narrow"/>
                <w:sz w:val="16"/>
                <w:szCs w:val="16"/>
              </w:rPr>
            </w:pPr>
            <w:r w:rsidRPr="00622FA8">
              <w:rPr>
                <w:rFonts w:ascii="Arial Narrow" w:eastAsia="Arial Narrow" w:hAnsi="Arial Narrow" w:cs="Arial Narrow"/>
                <w:sz w:val="16"/>
                <w:szCs w:val="16"/>
              </w:rPr>
              <w:t>17.453.846,81</w:t>
            </w:r>
          </w:p>
        </w:tc>
      </w:tr>
      <w:tr w:rsidR="00330E89" w:rsidRPr="00622FA8" w14:paraId="5A151183" w14:textId="77777777" w:rsidTr="00EA7031">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29A32" w14:textId="050971D1" w:rsidR="00330E89" w:rsidRPr="00622FA8" w:rsidRDefault="00411C21" w:rsidP="00994260">
            <w:pPr>
              <w:rPr>
                <w:rFonts w:ascii="Arial Narrow" w:eastAsia="Arial Narrow" w:hAnsi="Arial Narrow" w:cs="Arial Narrow"/>
                <w:sz w:val="16"/>
                <w:szCs w:val="16"/>
              </w:rPr>
            </w:pPr>
            <w:r w:rsidRPr="00622FA8">
              <w:rPr>
                <w:rFonts w:ascii="Arial Narrow" w:eastAsia="Arial Narrow" w:hAnsi="Arial Narrow" w:cs="Arial Narrow"/>
                <w:sz w:val="16"/>
                <w:szCs w:val="16"/>
              </w:rPr>
              <w:t>Verónica Bogantes Murillo</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2236B" w14:textId="01F6AF12" w:rsidR="00330E89" w:rsidRPr="00622FA8" w:rsidRDefault="00411C21" w:rsidP="00994260">
            <w:pPr>
              <w:jc w:val="center"/>
              <w:rPr>
                <w:rFonts w:ascii="Arial Narrow" w:eastAsia="Arial Narrow" w:hAnsi="Arial Narrow" w:cs="Arial Narrow"/>
                <w:sz w:val="16"/>
                <w:szCs w:val="16"/>
              </w:rPr>
            </w:pPr>
            <w:r w:rsidRPr="00622FA8">
              <w:rPr>
                <w:rFonts w:ascii="Arial Narrow" w:eastAsia="Arial Narrow" w:hAnsi="Arial Narrow" w:cs="Arial Narrow"/>
                <w:sz w:val="16"/>
                <w:szCs w:val="16"/>
              </w:rPr>
              <w:t>2</w:t>
            </w:r>
            <w:r w:rsidR="00043444" w:rsidRPr="00622FA8">
              <w:rPr>
                <w:rFonts w:ascii="Arial Narrow" w:eastAsia="Arial Narrow" w:hAnsi="Arial Narrow" w:cs="Arial Narrow"/>
                <w:sz w:val="16"/>
                <w:szCs w:val="16"/>
              </w:rPr>
              <w:t>-</w:t>
            </w:r>
            <w:r w:rsidRPr="00622FA8">
              <w:rPr>
                <w:rFonts w:ascii="Arial Narrow" w:eastAsia="Arial Narrow" w:hAnsi="Arial Narrow" w:cs="Arial Narrow"/>
                <w:sz w:val="16"/>
                <w:szCs w:val="16"/>
              </w:rPr>
              <w:t>0680</w:t>
            </w:r>
            <w:r w:rsidR="00043444" w:rsidRPr="00622FA8">
              <w:rPr>
                <w:rFonts w:ascii="Arial Narrow" w:eastAsia="Arial Narrow" w:hAnsi="Arial Narrow" w:cs="Arial Narrow"/>
                <w:sz w:val="16"/>
                <w:szCs w:val="16"/>
              </w:rPr>
              <w:t>-</w:t>
            </w:r>
            <w:r w:rsidRPr="00622FA8">
              <w:rPr>
                <w:rFonts w:ascii="Arial Narrow" w:eastAsia="Arial Narrow" w:hAnsi="Arial Narrow" w:cs="Arial Narrow"/>
                <w:sz w:val="16"/>
                <w:szCs w:val="16"/>
              </w:rPr>
              <w:t>0996</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4CF57CA3" w14:textId="62341CEF" w:rsidR="00330E89" w:rsidRPr="00622FA8" w:rsidRDefault="00561A13" w:rsidP="00994260">
            <w:pPr>
              <w:jc w:val="center"/>
              <w:rPr>
                <w:rFonts w:ascii="Arial Narrow" w:eastAsia="Arial Narrow" w:hAnsi="Arial Narrow" w:cs="Arial Narrow"/>
                <w:sz w:val="16"/>
                <w:szCs w:val="16"/>
              </w:rPr>
            </w:pPr>
            <w:r w:rsidRPr="00622FA8">
              <w:rPr>
                <w:rFonts w:ascii="Arial Narrow" w:eastAsia="Arial Narrow" w:hAnsi="Arial Narrow" w:cs="Arial Narrow"/>
                <w:sz w:val="16"/>
                <w:szCs w:val="16"/>
              </w:rPr>
              <w:t>2-377554</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00BB5EF9" w14:textId="14633245" w:rsidR="00330E89" w:rsidRPr="00622FA8" w:rsidRDefault="00561A13" w:rsidP="00994260">
            <w:pPr>
              <w:ind w:left="-108" w:right="-97"/>
              <w:jc w:val="center"/>
              <w:rPr>
                <w:rFonts w:ascii="Arial Narrow" w:eastAsia="Arial Narrow" w:hAnsi="Arial Narrow" w:cs="Arial Narrow"/>
                <w:sz w:val="16"/>
                <w:szCs w:val="16"/>
              </w:rPr>
            </w:pPr>
            <w:r w:rsidRPr="00622FA8">
              <w:rPr>
                <w:rFonts w:ascii="Arial Narrow" w:eastAsia="Arial Narrow" w:hAnsi="Arial Narrow" w:cs="Arial Narrow"/>
                <w:sz w:val="16"/>
                <w:szCs w:val="16"/>
              </w:rPr>
              <w:t>Grecia</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71D32" w14:textId="6796B041" w:rsidR="00330E89" w:rsidRPr="00622FA8" w:rsidRDefault="00047924" w:rsidP="00994260">
            <w:pPr>
              <w:ind w:left="-105"/>
              <w:jc w:val="center"/>
              <w:rPr>
                <w:rFonts w:ascii="Arial Narrow" w:eastAsia="Arial Narrow" w:hAnsi="Arial Narrow" w:cs="Arial Narrow"/>
                <w:sz w:val="16"/>
                <w:szCs w:val="16"/>
              </w:rPr>
            </w:pPr>
            <w:r w:rsidRPr="00622FA8">
              <w:rPr>
                <w:rFonts w:ascii="Arial Narrow" w:eastAsia="Arial Narrow" w:hAnsi="Arial Narrow" w:cs="Arial Narrow"/>
                <w:sz w:val="16"/>
                <w:szCs w:val="16"/>
              </w:rPr>
              <w:t>CLC</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67DD7B" w14:textId="67F18EB8" w:rsidR="00330E89" w:rsidRPr="00622FA8" w:rsidRDefault="00561A13" w:rsidP="00994260">
            <w:pPr>
              <w:ind w:left="-108"/>
              <w:jc w:val="right"/>
              <w:rPr>
                <w:rFonts w:ascii="Arial Narrow" w:eastAsia="Arial Narrow" w:hAnsi="Arial Narrow" w:cs="Arial Narrow"/>
                <w:sz w:val="16"/>
                <w:szCs w:val="16"/>
              </w:rPr>
            </w:pPr>
            <w:r w:rsidRPr="00622FA8">
              <w:rPr>
                <w:rFonts w:ascii="Arial Narrow" w:eastAsia="Arial Narrow" w:hAnsi="Arial Narrow" w:cs="Arial Narrow"/>
                <w:sz w:val="16"/>
                <w:szCs w:val="16"/>
              </w:rPr>
              <w:t>9.900.000,00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5BA8A69D" w14:textId="4BC633D9" w:rsidR="00330E89" w:rsidRPr="00622FA8" w:rsidRDefault="00561A13" w:rsidP="00994260">
            <w:pPr>
              <w:ind w:left="-70"/>
              <w:jc w:val="right"/>
              <w:rPr>
                <w:rFonts w:ascii="Arial Narrow" w:eastAsia="Arial Narrow" w:hAnsi="Arial Narrow" w:cs="Arial Narrow"/>
                <w:sz w:val="16"/>
                <w:szCs w:val="16"/>
              </w:rPr>
            </w:pPr>
            <w:r w:rsidRPr="00622FA8">
              <w:rPr>
                <w:rFonts w:ascii="Arial Narrow" w:eastAsia="Arial Narrow" w:hAnsi="Arial Narrow" w:cs="Arial Narrow"/>
                <w:sz w:val="16"/>
                <w:szCs w:val="16"/>
              </w:rPr>
              <w:t>9.744.000,14</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700CBF0E" w14:textId="21B535DC" w:rsidR="00330E89" w:rsidRPr="00622FA8" w:rsidRDefault="00561A13" w:rsidP="00994260">
            <w:pPr>
              <w:ind w:left="-70"/>
              <w:jc w:val="right"/>
              <w:rPr>
                <w:rFonts w:ascii="Arial Narrow" w:eastAsia="Arial Narrow" w:hAnsi="Arial Narrow" w:cs="Arial Narrow"/>
                <w:sz w:val="16"/>
                <w:szCs w:val="16"/>
              </w:rPr>
            </w:pPr>
            <w:r w:rsidRPr="00622FA8">
              <w:rPr>
                <w:rFonts w:ascii="Arial Narrow" w:eastAsia="Arial Narrow" w:hAnsi="Arial Narrow" w:cs="Arial Narrow"/>
                <w:sz w:val="16"/>
                <w:szCs w:val="16"/>
              </w:rPr>
              <w:t>157.680,00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340A7D1D" w14:textId="5684C51B" w:rsidR="00330E89" w:rsidRPr="00622FA8" w:rsidRDefault="00561A13" w:rsidP="00994260">
            <w:pPr>
              <w:ind w:left="-29" w:right="-21"/>
              <w:jc w:val="right"/>
              <w:rPr>
                <w:rFonts w:ascii="Arial Narrow" w:eastAsia="Arial Narrow" w:hAnsi="Arial Narrow" w:cs="Arial Narrow"/>
                <w:sz w:val="16"/>
                <w:szCs w:val="16"/>
              </w:rPr>
            </w:pPr>
            <w:r w:rsidRPr="00622FA8">
              <w:rPr>
                <w:rFonts w:ascii="Arial Narrow" w:eastAsia="Arial Narrow" w:hAnsi="Arial Narrow" w:cs="Arial Narrow"/>
                <w:sz w:val="16"/>
                <w:szCs w:val="16"/>
              </w:rPr>
              <w:t>525.600,00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116E9349" w14:textId="261CBA90" w:rsidR="00330E89" w:rsidRPr="00622FA8" w:rsidRDefault="004F498D" w:rsidP="00994260">
            <w:pPr>
              <w:ind w:left="-70"/>
              <w:jc w:val="right"/>
              <w:rPr>
                <w:rFonts w:ascii="Arial Narrow" w:eastAsia="Arial Narrow" w:hAnsi="Arial Narrow" w:cs="Arial Narrow"/>
                <w:sz w:val="16"/>
                <w:szCs w:val="16"/>
              </w:rPr>
            </w:pPr>
            <w:r w:rsidRPr="00622FA8">
              <w:rPr>
                <w:rFonts w:ascii="Arial Narrow" w:eastAsia="Arial Narrow" w:hAnsi="Arial Narrow" w:cs="Arial Narrow"/>
                <w:sz w:val="16"/>
                <w:szCs w:val="16"/>
              </w:rPr>
              <w:t>20.011.920,14</w:t>
            </w:r>
          </w:p>
        </w:tc>
      </w:tr>
      <w:tr w:rsidR="00330E89" w:rsidRPr="00622FA8" w14:paraId="016CDFF8" w14:textId="77777777" w:rsidTr="00EA7031">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726DB" w14:textId="70CD1D2D" w:rsidR="00330E89" w:rsidRPr="00622FA8" w:rsidRDefault="004E404D" w:rsidP="00994260">
            <w:pPr>
              <w:rPr>
                <w:rFonts w:ascii="Arial Narrow" w:eastAsia="Arial Narrow" w:hAnsi="Arial Narrow" w:cs="Arial Narrow"/>
                <w:sz w:val="16"/>
                <w:szCs w:val="16"/>
              </w:rPr>
            </w:pPr>
            <w:r w:rsidRPr="00622FA8">
              <w:rPr>
                <w:rFonts w:ascii="Arial Narrow" w:eastAsia="Arial Narrow" w:hAnsi="Arial Narrow" w:cs="Arial Narrow"/>
                <w:sz w:val="16"/>
                <w:szCs w:val="16"/>
              </w:rPr>
              <w:t xml:space="preserve">Benturas </w:t>
            </w:r>
            <w:r w:rsidR="00411C21" w:rsidRPr="00622FA8">
              <w:rPr>
                <w:rFonts w:ascii="Arial Narrow" w:eastAsia="Arial Narrow" w:hAnsi="Arial Narrow" w:cs="Arial Narrow"/>
                <w:sz w:val="16"/>
                <w:szCs w:val="16"/>
              </w:rPr>
              <w:t>González Rugama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A69D0" w14:textId="71A39788" w:rsidR="00330E89" w:rsidRPr="00622FA8" w:rsidRDefault="00411C21" w:rsidP="00994260">
            <w:pPr>
              <w:jc w:val="center"/>
              <w:rPr>
                <w:rFonts w:ascii="Arial Narrow" w:eastAsia="Arial Narrow" w:hAnsi="Arial Narrow" w:cs="Arial Narrow"/>
                <w:sz w:val="16"/>
                <w:szCs w:val="16"/>
              </w:rPr>
            </w:pPr>
            <w:r w:rsidRPr="00622FA8">
              <w:rPr>
                <w:rFonts w:ascii="Arial Narrow" w:eastAsia="Arial Narrow" w:hAnsi="Arial Narrow" w:cs="Arial Narrow"/>
                <w:sz w:val="16"/>
                <w:szCs w:val="16"/>
              </w:rPr>
              <w:t>8</w:t>
            </w:r>
            <w:r w:rsidR="00043444" w:rsidRPr="00622FA8">
              <w:rPr>
                <w:rFonts w:ascii="Arial Narrow" w:eastAsia="Arial Narrow" w:hAnsi="Arial Narrow" w:cs="Arial Narrow"/>
                <w:sz w:val="16"/>
                <w:szCs w:val="16"/>
              </w:rPr>
              <w:t>-</w:t>
            </w:r>
            <w:r w:rsidRPr="00622FA8">
              <w:rPr>
                <w:rFonts w:ascii="Arial Narrow" w:eastAsia="Arial Narrow" w:hAnsi="Arial Narrow" w:cs="Arial Narrow"/>
                <w:sz w:val="16"/>
                <w:szCs w:val="16"/>
              </w:rPr>
              <w:t>0129</w:t>
            </w:r>
            <w:r w:rsidR="00043444" w:rsidRPr="00622FA8">
              <w:rPr>
                <w:rFonts w:ascii="Arial Narrow" w:eastAsia="Arial Narrow" w:hAnsi="Arial Narrow" w:cs="Arial Narrow"/>
                <w:sz w:val="16"/>
                <w:szCs w:val="16"/>
              </w:rPr>
              <w:t>-</w:t>
            </w:r>
            <w:r w:rsidRPr="00622FA8">
              <w:rPr>
                <w:rFonts w:ascii="Arial Narrow" w:eastAsia="Arial Narrow" w:hAnsi="Arial Narrow" w:cs="Arial Narrow"/>
                <w:sz w:val="16"/>
                <w:szCs w:val="16"/>
              </w:rPr>
              <w:t>0786</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04BA2AA1" w14:textId="1C319BCC" w:rsidR="00330E89" w:rsidRPr="00622FA8" w:rsidRDefault="004E404D" w:rsidP="00994260">
            <w:pPr>
              <w:jc w:val="center"/>
              <w:rPr>
                <w:rFonts w:ascii="Arial Narrow" w:eastAsia="Arial Narrow" w:hAnsi="Arial Narrow" w:cs="Arial Narrow"/>
                <w:sz w:val="16"/>
                <w:szCs w:val="16"/>
              </w:rPr>
            </w:pPr>
            <w:r w:rsidRPr="00622FA8">
              <w:rPr>
                <w:rFonts w:ascii="Arial Narrow" w:eastAsia="Arial Narrow" w:hAnsi="Arial Narrow" w:cs="Arial Narrow"/>
                <w:sz w:val="16"/>
                <w:szCs w:val="16"/>
              </w:rPr>
              <w:t>7-73713</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750222B3" w14:textId="553E3488" w:rsidR="00330E89" w:rsidRPr="00622FA8" w:rsidRDefault="004E404D" w:rsidP="00994260">
            <w:pPr>
              <w:ind w:left="-108" w:right="-97"/>
              <w:jc w:val="center"/>
              <w:rPr>
                <w:rFonts w:ascii="Arial Narrow" w:eastAsia="Arial Narrow" w:hAnsi="Arial Narrow" w:cs="Arial Narrow"/>
                <w:sz w:val="16"/>
                <w:szCs w:val="16"/>
              </w:rPr>
            </w:pPr>
            <w:r w:rsidRPr="00622FA8">
              <w:rPr>
                <w:rFonts w:ascii="Arial Narrow" w:eastAsia="Arial Narrow" w:hAnsi="Arial Narrow" w:cs="Arial Narrow"/>
                <w:sz w:val="16"/>
                <w:szCs w:val="16"/>
              </w:rPr>
              <w:t>Pococí</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A206A" w14:textId="647137B4" w:rsidR="00330E89" w:rsidRPr="00622FA8" w:rsidRDefault="004E404D" w:rsidP="00994260">
            <w:pPr>
              <w:ind w:left="-105"/>
              <w:jc w:val="center"/>
              <w:rPr>
                <w:rFonts w:ascii="Arial Narrow" w:eastAsia="Arial Narrow" w:hAnsi="Arial Narrow" w:cs="Arial Narrow"/>
                <w:sz w:val="16"/>
                <w:szCs w:val="16"/>
              </w:rPr>
            </w:pPr>
            <w:r w:rsidRPr="00622FA8">
              <w:rPr>
                <w:rFonts w:ascii="Arial Narrow" w:eastAsia="Arial Narrow" w:hAnsi="Arial Narrow" w:cs="Arial Narrow"/>
                <w:sz w:val="16"/>
                <w:szCs w:val="16"/>
              </w:rPr>
              <w:t>CLC</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BA7839" w14:textId="0C0437A3" w:rsidR="00330E89" w:rsidRPr="00622FA8" w:rsidRDefault="004E404D" w:rsidP="00994260">
            <w:pPr>
              <w:ind w:left="-108"/>
              <w:jc w:val="right"/>
              <w:rPr>
                <w:rFonts w:ascii="Arial Narrow" w:eastAsia="Arial Narrow" w:hAnsi="Arial Narrow" w:cs="Arial Narrow"/>
                <w:sz w:val="16"/>
                <w:szCs w:val="16"/>
              </w:rPr>
            </w:pPr>
            <w:r w:rsidRPr="00622FA8">
              <w:rPr>
                <w:rFonts w:ascii="Arial Narrow" w:eastAsia="Arial Narrow" w:hAnsi="Arial Narrow" w:cs="Arial Narrow"/>
                <w:sz w:val="16"/>
                <w:szCs w:val="16"/>
              </w:rPr>
              <w:t>9.000.000,00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1FA2E3F9" w14:textId="10A2FF24" w:rsidR="00330E89" w:rsidRPr="00622FA8" w:rsidRDefault="004E404D" w:rsidP="00994260">
            <w:pPr>
              <w:ind w:left="-70"/>
              <w:jc w:val="right"/>
              <w:rPr>
                <w:rFonts w:ascii="Arial Narrow" w:eastAsia="Arial Narrow" w:hAnsi="Arial Narrow" w:cs="Arial Narrow"/>
                <w:sz w:val="16"/>
                <w:szCs w:val="16"/>
              </w:rPr>
            </w:pPr>
            <w:r w:rsidRPr="00622FA8">
              <w:rPr>
                <w:rFonts w:ascii="Arial Narrow" w:eastAsia="Arial Narrow" w:hAnsi="Arial Narrow" w:cs="Arial Narrow"/>
                <w:sz w:val="16"/>
                <w:szCs w:val="16"/>
              </w:rPr>
              <w:t>11.445.000,00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471082F3" w14:textId="041BFE2F" w:rsidR="00330E89" w:rsidRPr="00622FA8" w:rsidRDefault="004E404D" w:rsidP="00994260">
            <w:pPr>
              <w:ind w:left="-70"/>
              <w:jc w:val="right"/>
              <w:rPr>
                <w:rFonts w:ascii="Arial Narrow" w:eastAsia="Arial Narrow" w:hAnsi="Arial Narrow" w:cs="Arial Narrow"/>
                <w:sz w:val="16"/>
                <w:szCs w:val="16"/>
              </w:rPr>
            </w:pPr>
            <w:r w:rsidRPr="00622FA8">
              <w:rPr>
                <w:rFonts w:ascii="Arial Narrow" w:eastAsia="Arial Narrow" w:hAnsi="Arial Narrow" w:cs="Arial Narrow"/>
                <w:sz w:val="16"/>
                <w:szCs w:val="16"/>
              </w:rPr>
              <w:t>200.000,00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5F7C86A8" w14:textId="3ABB4FFB" w:rsidR="00330E89" w:rsidRPr="00622FA8" w:rsidRDefault="004E404D" w:rsidP="00994260">
            <w:pPr>
              <w:ind w:left="-29" w:right="-21"/>
              <w:jc w:val="right"/>
              <w:rPr>
                <w:rFonts w:ascii="Arial Narrow" w:eastAsia="Arial Narrow" w:hAnsi="Arial Narrow" w:cs="Arial Narrow"/>
                <w:sz w:val="16"/>
                <w:szCs w:val="16"/>
              </w:rPr>
            </w:pPr>
            <w:r w:rsidRPr="00622FA8">
              <w:rPr>
                <w:rFonts w:ascii="Arial Narrow" w:eastAsia="Arial Narrow" w:hAnsi="Arial Narrow" w:cs="Arial Narrow"/>
                <w:sz w:val="16"/>
                <w:szCs w:val="16"/>
              </w:rPr>
              <w:t>604.524,15</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4746C7D4" w14:textId="60A380CD" w:rsidR="00330E89" w:rsidRPr="00622FA8" w:rsidRDefault="004E404D" w:rsidP="00994260">
            <w:pPr>
              <w:ind w:left="-70"/>
              <w:jc w:val="right"/>
              <w:rPr>
                <w:rFonts w:ascii="Arial Narrow" w:eastAsia="Arial Narrow" w:hAnsi="Arial Narrow" w:cs="Arial Narrow"/>
                <w:sz w:val="16"/>
                <w:szCs w:val="16"/>
              </w:rPr>
            </w:pPr>
            <w:r w:rsidRPr="00622FA8">
              <w:rPr>
                <w:rFonts w:ascii="Arial Narrow" w:eastAsia="Arial Narrow" w:hAnsi="Arial Narrow" w:cs="Arial Narrow"/>
                <w:sz w:val="16"/>
                <w:szCs w:val="16"/>
              </w:rPr>
              <w:t>20.849.524,15</w:t>
            </w:r>
          </w:p>
        </w:tc>
      </w:tr>
      <w:tr w:rsidR="00330E89" w:rsidRPr="00622FA8" w14:paraId="6D0A4E68" w14:textId="77777777" w:rsidTr="00EA7031">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18C67" w14:textId="187D452C" w:rsidR="00330E89" w:rsidRPr="00622FA8" w:rsidRDefault="00411C21" w:rsidP="00994260">
            <w:pPr>
              <w:rPr>
                <w:rFonts w:ascii="Arial Narrow" w:eastAsia="Arial Narrow" w:hAnsi="Arial Narrow" w:cs="Arial Narrow"/>
                <w:sz w:val="16"/>
                <w:szCs w:val="16"/>
              </w:rPr>
            </w:pPr>
            <w:r w:rsidRPr="00622FA8">
              <w:rPr>
                <w:rFonts w:ascii="Arial Narrow" w:eastAsia="Arial Narrow" w:hAnsi="Arial Narrow" w:cs="Arial Narrow"/>
                <w:sz w:val="16"/>
                <w:szCs w:val="16"/>
              </w:rPr>
              <w:t>Lucy Esther Juárez Miranda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44062" w14:textId="2BF93DCF" w:rsidR="00330E89" w:rsidRPr="00622FA8" w:rsidRDefault="00411C21" w:rsidP="00994260">
            <w:pPr>
              <w:jc w:val="center"/>
              <w:rPr>
                <w:rFonts w:ascii="Arial Narrow" w:eastAsia="Arial Narrow" w:hAnsi="Arial Narrow" w:cs="Arial Narrow"/>
                <w:sz w:val="16"/>
                <w:szCs w:val="16"/>
              </w:rPr>
            </w:pPr>
            <w:r w:rsidRPr="00622FA8">
              <w:rPr>
                <w:rFonts w:ascii="Arial Narrow" w:eastAsia="Arial Narrow" w:hAnsi="Arial Narrow" w:cs="Arial Narrow"/>
                <w:sz w:val="16"/>
                <w:szCs w:val="16"/>
              </w:rPr>
              <w:t>155819</w:t>
            </w:r>
            <w:r w:rsidR="00043444" w:rsidRPr="00622FA8">
              <w:rPr>
                <w:rFonts w:ascii="Arial Narrow" w:eastAsia="Arial Narrow" w:hAnsi="Arial Narrow" w:cs="Arial Narrow"/>
                <w:sz w:val="16"/>
                <w:szCs w:val="16"/>
              </w:rPr>
              <w:t>-</w:t>
            </w:r>
            <w:r w:rsidRPr="00622FA8">
              <w:rPr>
                <w:rFonts w:ascii="Arial Narrow" w:eastAsia="Arial Narrow" w:hAnsi="Arial Narrow" w:cs="Arial Narrow"/>
                <w:sz w:val="16"/>
                <w:szCs w:val="16"/>
              </w:rPr>
              <w:t>741935</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0D26B7E9" w14:textId="70465BF5" w:rsidR="00330E89" w:rsidRPr="00622FA8" w:rsidRDefault="00101430" w:rsidP="00994260">
            <w:pPr>
              <w:jc w:val="center"/>
              <w:rPr>
                <w:rFonts w:ascii="Arial Narrow" w:eastAsia="Arial Narrow" w:hAnsi="Arial Narrow" w:cs="Arial Narrow"/>
                <w:sz w:val="16"/>
                <w:szCs w:val="16"/>
              </w:rPr>
            </w:pPr>
            <w:r w:rsidRPr="00622FA8">
              <w:rPr>
                <w:rFonts w:ascii="Arial Narrow" w:eastAsia="Arial Narrow" w:hAnsi="Arial Narrow" w:cs="Arial Narrow"/>
                <w:sz w:val="16"/>
                <w:szCs w:val="16"/>
              </w:rPr>
              <w:t>4-</w:t>
            </w:r>
            <w:r w:rsidR="00047924">
              <w:rPr>
                <w:rFonts w:ascii="Arial Narrow" w:eastAsia="Arial Narrow" w:hAnsi="Arial Narrow" w:cs="Arial Narrow"/>
                <w:sz w:val="16"/>
                <w:szCs w:val="16"/>
              </w:rPr>
              <w:t>264161</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216A23FD" w14:textId="7F9958E7" w:rsidR="00330E89" w:rsidRPr="00622FA8" w:rsidRDefault="00101430" w:rsidP="00994260">
            <w:pPr>
              <w:ind w:left="-108" w:right="-97"/>
              <w:jc w:val="center"/>
              <w:rPr>
                <w:rFonts w:ascii="Arial Narrow" w:eastAsia="Arial Narrow" w:hAnsi="Arial Narrow" w:cs="Arial Narrow"/>
                <w:sz w:val="16"/>
                <w:szCs w:val="16"/>
              </w:rPr>
            </w:pPr>
            <w:r w:rsidRPr="00622FA8">
              <w:rPr>
                <w:rFonts w:ascii="Arial Narrow" w:eastAsia="Arial Narrow" w:hAnsi="Arial Narrow" w:cs="Arial Narrow"/>
                <w:sz w:val="16"/>
                <w:szCs w:val="16"/>
              </w:rPr>
              <w:t>Sarapiquí</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3592D" w14:textId="1AD33BC8" w:rsidR="00330E89" w:rsidRPr="00622FA8" w:rsidRDefault="00101430" w:rsidP="00994260">
            <w:pPr>
              <w:ind w:left="-105"/>
              <w:jc w:val="center"/>
              <w:rPr>
                <w:rFonts w:ascii="Arial Narrow" w:eastAsia="Arial Narrow" w:hAnsi="Arial Narrow" w:cs="Arial Narrow"/>
                <w:sz w:val="16"/>
                <w:szCs w:val="16"/>
              </w:rPr>
            </w:pPr>
            <w:r w:rsidRPr="00622FA8">
              <w:rPr>
                <w:rFonts w:ascii="Arial Narrow" w:eastAsia="Arial Narrow" w:hAnsi="Arial Narrow" w:cs="Arial Narrow"/>
                <w:sz w:val="16"/>
                <w:szCs w:val="16"/>
              </w:rPr>
              <w:t>CLC</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B1235C" w14:textId="59C2680E" w:rsidR="00330E89" w:rsidRPr="00622FA8" w:rsidRDefault="00047924" w:rsidP="00994260">
            <w:pPr>
              <w:ind w:left="-108"/>
              <w:jc w:val="right"/>
              <w:rPr>
                <w:rFonts w:ascii="Arial Narrow" w:eastAsia="Arial Narrow" w:hAnsi="Arial Narrow" w:cs="Arial Narrow"/>
                <w:sz w:val="16"/>
                <w:szCs w:val="16"/>
              </w:rPr>
            </w:pPr>
            <w:r>
              <w:rPr>
                <w:rFonts w:ascii="Arial Narrow" w:eastAsia="Arial Narrow" w:hAnsi="Arial Narrow" w:cs="Arial Narrow"/>
                <w:sz w:val="16"/>
                <w:szCs w:val="16"/>
              </w:rPr>
              <w:t>5.366.700,00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67A65EC1" w14:textId="18E9E640" w:rsidR="00330E89" w:rsidRPr="00622FA8" w:rsidRDefault="00047924" w:rsidP="00994260">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11.600.000,00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748E0640" w14:textId="42D64383" w:rsidR="00330E89" w:rsidRPr="00622FA8" w:rsidRDefault="00047924" w:rsidP="00994260">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175.743,08</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0792B3EC" w14:textId="0679F3F3" w:rsidR="00330E89" w:rsidRPr="00622FA8" w:rsidRDefault="00047924" w:rsidP="00994260">
            <w:pPr>
              <w:ind w:left="-29" w:right="-21"/>
              <w:jc w:val="right"/>
              <w:rPr>
                <w:rFonts w:ascii="Arial Narrow" w:eastAsia="Arial Narrow" w:hAnsi="Arial Narrow" w:cs="Arial Narrow"/>
                <w:sz w:val="16"/>
                <w:szCs w:val="16"/>
              </w:rPr>
            </w:pPr>
            <w:r>
              <w:rPr>
                <w:rFonts w:ascii="Arial Narrow" w:eastAsia="Arial Narrow" w:hAnsi="Arial Narrow" w:cs="Arial Narrow"/>
                <w:sz w:val="16"/>
                <w:szCs w:val="16"/>
              </w:rPr>
              <w:t>558.306,64</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220D2327" w14:textId="2DACE516" w:rsidR="00330E89" w:rsidRPr="00622FA8" w:rsidRDefault="00047924" w:rsidP="00994260">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17.349.263,56</w:t>
            </w:r>
          </w:p>
        </w:tc>
      </w:tr>
      <w:tr w:rsidR="00330E89" w:rsidRPr="00622FA8" w14:paraId="13DC4C27" w14:textId="77777777" w:rsidTr="007C68E7">
        <w:trPr>
          <w:trHeight w:val="397"/>
        </w:trPr>
        <w:tc>
          <w:tcPr>
            <w:tcW w:w="8744" w:type="dxa"/>
            <w:gridSpan w:val="11"/>
            <w:tcBorders>
              <w:top w:val="single" w:sz="4" w:space="0" w:color="000000"/>
              <w:left w:val="single" w:sz="4" w:space="0" w:color="000000"/>
              <w:bottom w:val="single" w:sz="4" w:space="0" w:color="000000"/>
              <w:right w:val="single" w:sz="4" w:space="0" w:color="000000"/>
            </w:tcBorders>
            <w:shd w:val="clear" w:color="auto" w:fill="DBE5F1"/>
            <w:vAlign w:val="center"/>
          </w:tcPr>
          <w:p w14:paraId="26BF4C3B" w14:textId="3F338CF5" w:rsidR="00330E89" w:rsidRPr="00622FA8" w:rsidRDefault="00411C21" w:rsidP="007C68E7">
            <w:pPr>
              <w:ind w:left="87"/>
              <w:rPr>
                <w:rFonts w:cs="Arial"/>
                <w:b/>
                <w:sz w:val="20"/>
                <w:szCs w:val="20"/>
              </w:rPr>
            </w:pPr>
            <w:r w:rsidRPr="00622FA8">
              <w:rPr>
                <w:rFonts w:cs="Arial"/>
                <w:b/>
                <w:sz w:val="20"/>
                <w:szCs w:val="20"/>
              </w:rPr>
              <w:lastRenderedPageBreak/>
              <w:t xml:space="preserve">Entidad Autorizada:   Fundación </w:t>
            </w:r>
            <w:r w:rsidR="00622FA8">
              <w:rPr>
                <w:rFonts w:cs="Arial"/>
                <w:b/>
                <w:sz w:val="20"/>
                <w:szCs w:val="20"/>
              </w:rPr>
              <w:t>p</w:t>
            </w:r>
            <w:r w:rsidRPr="00622FA8">
              <w:rPr>
                <w:rFonts w:cs="Arial"/>
                <w:b/>
                <w:sz w:val="20"/>
                <w:szCs w:val="20"/>
              </w:rPr>
              <w:t xml:space="preserve">ara </w:t>
            </w:r>
            <w:r w:rsidR="00622FA8">
              <w:rPr>
                <w:rFonts w:cs="Arial"/>
                <w:b/>
                <w:sz w:val="20"/>
                <w:szCs w:val="20"/>
              </w:rPr>
              <w:t>l</w:t>
            </w:r>
            <w:r w:rsidRPr="00622FA8">
              <w:rPr>
                <w:rFonts w:cs="Arial"/>
                <w:b/>
                <w:sz w:val="20"/>
                <w:szCs w:val="20"/>
              </w:rPr>
              <w:t>a Vivienda Rural Costa Rica – Canadá</w:t>
            </w:r>
          </w:p>
        </w:tc>
      </w:tr>
      <w:tr w:rsidR="00330E89" w:rsidRPr="00622FA8" w14:paraId="52A54760" w14:textId="77777777" w:rsidTr="007C68E7">
        <w:trPr>
          <w:trHeight w:val="20"/>
        </w:trPr>
        <w:tc>
          <w:tcPr>
            <w:tcW w:w="1373" w:type="dxa"/>
            <w:tcBorders>
              <w:top w:val="single" w:sz="4" w:space="0" w:color="000000"/>
              <w:left w:val="single" w:sz="4" w:space="0" w:color="000000"/>
              <w:bottom w:val="nil"/>
              <w:right w:val="single" w:sz="4" w:space="0" w:color="000000"/>
            </w:tcBorders>
            <w:shd w:val="clear" w:color="auto" w:fill="F1F5F9"/>
            <w:vAlign w:val="center"/>
          </w:tcPr>
          <w:p w14:paraId="05622A0C" w14:textId="48855297" w:rsidR="00330E89" w:rsidRPr="00622FA8" w:rsidRDefault="00411C21" w:rsidP="007C68E7">
            <w:pPr>
              <w:jc w:val="center"/>
              <w:rPr>
                <w:rFonts w:ascii="Arial Narrow" w:eastAsia="Arial Narrow" w:hAnsi="Arial Narrow" w:cs="Arial Narrow"/>
                <w:b/>
                <w:sz w:val="16"/>
                <w:szCs w:val="16"/>
              </w:rPr>
            </w:pPr>
            <w:r w:rsidRPr="00622FA8">
              <w:rPr>
                <w:rFonts w:ascii="Arial Narrow" w:eastAsia="Arial Narrow" w:hAnsi="Arial Narrow" w:cs="Arial Narrow"/>
                <w:b/>
                <w:sz w:val="16"/>
                <w:szCs w:val="16"/>
              </w:rPr>
              <w:t xml:space="preserve">Jefatura </w:t>
            </w:r>
            <w:r w:rsidR="00622FA8" w:rsidRPr="00622FA8">
              <w:rPr>
                <w:rFonts w:ascii="Arial Narrow" w:eastAsia="Arial Narrow" w:hAnsi="Arial Narrow" w:cs="Arial Narrow"/>
                <w:b/>
                <w:sz w:val="16"/>
                <w:szCs w:val="16"/>
              </w:rPr>
              <w:t>d</w:t>
            </w:r>
            <w:r w:rsidRPr="00622FA8">
              <w:rPr>
                <w:rFonts w:ascii="Arial Narrow" w:eastAsia="Arial Narrow" w:hAnsi="Arial Narrow" w:cs="Arial Narrow"/>
                <w:b/>
                <w:sz w:val="16"/>
                <w:szCs w:val="16"/>
              </w:rPr>
              <w:t xml:space="preserve">e </w:t>
            </w:r>
            <w:r w:rsidR="00622FA8" w:rsidRPr="00622FA8">
              <w:rPr>
                <w:rFonts w:ascii="Arial Narrow" w:eastAsia="Arial Narrow" w:hAnsi="Arial Narrow" w:cs="Arial Narrow"/>
                <w:b/>
                <w:sz w:val="16"/>
                <w:szCs w:val="16"/>
              </w:rPr>
              <w:t>f</w:t>
            </w:r>
            <w:r w:rsidRPr="00622FA8">
              <w:rPr>
                <w:rFonts w:ascii="Arial Narrow" w:eastAsia="Arial Narrow" w:hAnsi="Arial Narrow" w:cs="Arial Narrow"/>
                <w:b/>
                <w:sz w:val="16"/>
                <w:szCs w:val="16"/>
              </w:rPr>
              <w:t>amilia</w:t>
            </w:r>
          </w:p>
        </w:tc>
        <w:tc>
          <w:tcPr>
            <w:tcW w:w="709" w:type="dxa"/>
            <w:tcBorders>
              <w:top w:val="single" w:sz="4" w:space="0" w:color="000000"/>
              <w:left w:val="single" w:sz="4" w:space="0" w:color="000000"/>
              <w:bottom w:val="nil"/>
              <w:right w:val="single" w:sz="4" w:space="0" w:color="000000"/>
            </w:tcBorders>
            <w:shd w:val="clear" w:color="auto" w:fill="F1F5F9"/>
            <w:vAlign w:val="center"/>
          </w:tcPr>
          <w:p w14:paraId="21F3B27A" w14:textId="714A9662" w:rsidR="00330E89" w:rsidRPr="00622FA8" w:rsidRDefault="00411C21" w:rsidP="007C68E7">
            <w:pPr>
              <w:jc w:val="center"/>
              <w:rPr>
                <w:rFonts w:ascii="Arial Narrow" w:eastAsia="Arial Narrow" w:hAnsi="Arial Narrow" w:cs="Arial Narrow"/>
                <w:b/>
                <w:sz w:val="16"/>
                <w:szCs w:val="16"/>
              </w:rPr>
            </w:pPr>
            <w:r w:rsidRPr="00622FA8">
              <w:rPr>
                <w:rFonts w:ascii="Arial Narrow" w:eastAsia="Arial Narrow" w:hAnsi="Arial Narrow" w:cs="Arial Narrow"/>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tcPr>
          <w:p w14:paraId="1D12BAEE" w14:textId="7A323B3E" w:rsidR="00330E89" w:rsidRPr="00622FA8" w:rsidRDefault="00411C21" w:rsidP="007C68E7">
            <w:pPr>
              <w:jc w:val="center"/>
              <w:rPr>
                <w:rFonts w:ascii="Arial Narrow" w:eastAsia="Arial Narrow" w:hAnsi="Arial Narrow" w:cs="Arial Narrow"/>
                <w:b/>
                <w:sz w:val="16"/>
                <w:szCs w:val="16"/>
              </w:rPr>
            </w:pPr>
            <w:r w:rsidRPr="00622FA8">
              <w:rPr>
                <w:rFonts w:ascii="Arial Narrow" w:eastAsia="Arial Narrow" w:hAnsi="Arial Narrow" w:cs="Arial Narrow"/>
                <w:b/>
                <w:sz w:val="16"/>
                <w:szCs w:val="16"/>
              </w:rPr>
              <w:t>Folio Real</w:t>
            </w:r>
          </w:p>
        </w:tc>
        <w:tc>
          <w:tcPr>
            <w:tcW w:w="720" w:type="dxa"/>
            <w:tcBorders>
              <w:top w:val="single" w:sz="4" w:space="0" w:color="000000"/>
              <w:left w:val="nil"/>
              <w:bottom w:val="single" w:sz="4" w:space="0" w:color="000000"/>
              <w:right w:val="single" w:sz="4" w:space="0" w:color="000000"/>
            </w:tcBorders>
            <w:shd w:val="clear" w:color="auto" w:fill="F1F5F9"/>
            <w:vAlign w:val="center"/>
          </w:tcPr>
          <w:p w14:paraId="7299F04F" w14:textId="49E72CCD" w:rsidR="00330E89" w:rsidRPr="00622FA8" w:rsidRDefault="00411C21" w:rsidP="007C68E7">
            <w:pPr>
              <w:jc w:val="center"/>
              <w:rPr>
                <w:rFonts w:ascii="Arial Narrow" w:eastAsia="Arial Narrow" w:hAnsi="Arial Narrow" w:cs="Arial Narrow"/>
                <w:b/>
                <w:sz w:val="16"/>
                <w:szCs w:val="16"/>
              </w:rPr>
            </w:pPr>
            <w:r w:rsidRPr="00622FA8">
              <w:rPr>
                <w:rFonts w:ascii="Arial Narrow" w:eastAsia="Arial Narrow" w:hAnsi="Arial Narrow" w:cs="Arial Narrow"/>
                <w:b/>
                <w:sz w:val="16"/>
                <w:szCs w:val="16"/>
              </w:rPr>
              <w:t>Cantón</w:t>
            </w:r>
          </w:p>
        </w:tc>
        <w:tc>
          <w:tcPr>
            <w:tcW w:w="556" w:type="dxa"/>
            <w:tcBorders>
              <w:top w:val="single" w:sz="4" w:space="0" w:color="000000"/>
              <w:left w:val="single" w:sz="4" w:space="0" w:color="000000"/>
              <w:bottom w:val="single" w:sz="4" w:space="0" w:color="000000"/>
              <w:right w:val="single" w:sz="4" w:space="0" w:color="000000"/>
            </w:tcBorders>
            <w:shd w:val="clear" w:color="auto" w:fill="F1F5F9"/>
            <w:vAlign w:val="center"/>
          </w:tcPr>
          <w:p w14:paraId="16A4FB37" w14:textId="596F60B1" w:rsidR="00330E89" w:rsidRPr="00622FA8" w:rsidRDefault="00411C21" w:rsidP="007C68E7">
            <w:pPr>
              <w:ind w:left="-106" w:right="-111"/>
              <w:jc w:val="center"/>
              <w:rPr>
                <w:rFonts w:ascii="Arial Narrow" w:eastAsia="Arial Narrow" w:hAnsi="Arial Narrow" w:cs="Arial Narrow"/>
                <w:b/>
                <w:sz w:val="16"/>
                <w:szCs w:val="16"/>
              </w:rPr>
            </w:pPr>
            <w:r w:rsidRPr="00622FA8">
              <w:rPr>
                <w:rFonts w:ascii="Arial Narrow" w:eastAsia="Arial Narrow" w:hAnsi="Arial Narrow" w:cs="Arial Narrow"/>
                <w:b/>
                <w:sz w:val="16"/>
                <w:szCs w:val="16"/>
              </w:rPr>
              <w:t>Propó-</w:t>
            </w:r>
            <w:r w:rsidR="00622FA8" w:rsidRPr="00622FA8">
              <w:rPr>
                <w:rFonts w:ascii="Arial Narrow" w:eastAsia="Arial Narrow" w:hAnsi="Arial Narrow" w:cs="Arial Narrow"/>
                <w:b/>
                <w:sz w:val="16"/>
                <w:szCs w:val="16"/>
              </w:rPr>
              <w:t>s</w:t>
            </w:r>
            <w:r w:rsidRPr="00622FA8">
              <w:rPr>
                <w:rFonts w:ascii="Arial Narrow" w:eastAsia="Arial Narrow" w:hAnsi="Arial Narrow" w:cs="Arial Narrow"/>
                <w:b/>
                <w:sz w:val="16"/>
                <w:szCs w:val="16"/>
              </w:rPr>
              <w:t>ito</w:t>
            </w:r>
          </w:p>
          <w:p w14:paraId="524631D7" w14:textId="70D95E9B" w:rsidR="00330E89" w:rsidRPr="00622FA8" w:rsidRDefault="00411C21" w:rsidP="007C68E7">
            <w:pPr>
              <w:ind w:left="-106" w:right="-111"/>
              <w:jc w:val="center"/>
              <w:rPr>
                <w:rFonts w:ascii="Arial Narrow" w:eastAsia="Arial Narrow" w:hAnsi="Arial Narrow" w:cs="Arial Narrow"/>
                <w:b/>
                <w:sz w:val="16"/>
                <w:szCs w:val="16"/>
              </w:rPr>
            </w:pPr>
            <w:r w:rsidRPr="00622FA8">
              <w:rPr>
                <w:rFonts w:ascii="Arial Narrow" w:eastAsia="Arial Narrow" w:hAnsi="Arial Narrow" w:cs="Arial Narrow"/>
                <w:b/>
                <w:sz w:val="16"/>
                <w:szCs w:val="16"/>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1F5F9"/>
            <w:vAlign w:val="center"/>
          </w:tcPr>
          <w:p w14:paraId="69F2DC2B" w14:textId="7ED7A0C1" w:rsidR="00330E89" w:rsidRPr="00622FA8" w:rsidRDefault="00411C21" w:rsidP="007C68E7">
            <w:pPr>
              <w:jc w:val="center"/>
              <w:rPr>
                <w:rFonts w:ascii="Arial Narrow" w:eastAsia="Arial Narrow" w:hAnsi="Arial Narrow" w:cs="Arial Narrow"/>
                <w:b/>
                <w:sz w:val="16"/>
                <w:szCs w:val="16"/>
              </w:rPr>
            </w:pPr>
            <w:r w:rsidRPr="00622FA8">
              <w:rPr>
                <w:rFonts w:ascii="Arial Narrow" w:eastAsia="Arial Narrow" w:hAnsi="Arial Narrow" w:cs="Arial Narrow"/>
                <w:b/>
                <w:sz w:val="16"/>
                <w:szCs w:val="16"/>
              </w:rPr>
              <w:t xml:space="preserve">Costo </w:t>
            </w:r>
            <w:r w:rsidR="00622FA8" w:rsidRPr="00622FA8">
              <w:rPr>
                <w:rFonts w:ascii="Arial Narrow" w:eastAsia="Arial Narrow" w:hAnsi="Arial Narrow" w:cs="Arial Narrow"/>
                <w:b/>
                <w:sz w:val="16"/>
                <w:szCs w:val="16"/>
              </w:rPr>
              <w:t>d</w:t>
            </w:r>
            <w:r w:rsidRPr="00622FA8">
              <w:rPr>
                <w:rFonts w:ascii="Arial Narrow" w:eastAsia="Arial Narrow" w:hAnsi="Arial Narrow" w:cs="Arial Narrow"/>
                <w:b/>
                <w:sz w:val="16"/>
                <w:szCs w:val="16"/>
              </w:rPr>
              <w:t xml:space="preserve">e </w:t>
            </w:r>
            <w:r w:rsidR="00622FA8" w:rsidRPr="00622FA8">
              <w:rPr>
                <w:rFonts w:ascii="Arial Narrow" w:eastAsia="Arial Narrow" w:hAnsi="Arial Narrow" w:cs="Arial Narrow"/>
                <w:b/>
                <w:sz w:val="16"/>
                <w:szCs w:val="16"/>
              </w:rPr>
              <w:t>t</w:t>
            </w:r>
            <w:r w:rsidRPr="00622FA8">
              <w:rPr>
                <w:rFonts w:ascii="Arial Narrow" w:eastAsia="Arial Narrow" w:hAnsi="Arial Narrow" w:cs="Arial Narrow"/>
                <w:b/>
                <w:sz w:val="16"/>
                <w:szCs w:val="16"/>
              </w:rPr>
              <w:t>erreno (¢)</w:t>
            </w:r>
          </w:p>
        </w:tc>
        <w:tc>
          <w:tcPr>
            <w:tcW w:w="993" w:type="dxa"/>
            <w:tcBorders>
              <w:top w:val="single" w:sz="4" w:space="0" w:color="000000"/>
              <w:left w:val="nil"/>
              <w:bottom w:val="single" w:sz="4" w:space="0" w:color="000000"/>
              <w:right w:val="single" w:sz="4" w:space="0" w:color="000000"/>
            </w:tcBorders>
            <w:shd w:val="clear" w:color="auto" w:fill="F1F5F9"/>
            <w:vAlign w:val="center"/>
          </w:tcPr>
          <w:p w14:paraId="24F5605F" w14:textId="43940670" w:rsidR="00330E89" w:rsidRPr="00622FA8" w:rsidRDefault="00411C21" w:rsidP="007C68E7">
            <w:pPr>
              <w:jc w:val="center"/>
              <w:rPr>
                <w:rFonts w:ascii="Arial Narrow" w:eastAsia="Arial Narrow" w:hAnsi="Arial Narrow" w:cs="Arial Narrow"/>
                <w:b/>
                <w:sz w:val="16"/>
                <w:szCs w:val="16"/>
              </w:rPr>
            </w:pPr>
            <w:r w:rsidRPr="00622FA8">
              <w:rPr>
                <w:rFonts w:ascii="Arial Narrow" w:eastAsia="Arial Narrow" w:hAnsi="Arial Narrow" w:cs="Arial Narrow"/>
                <w:b/>
                <w:sz w:val="16"/>
                <w:szCs w:val="16"/>
              </w:rPr>
              <w:t xml:space="preserve">Costo </w:t>
            </w:r>
            <w:r w:rsidR="00622FA8" w:rsidRPr="00622FA8">
              <w:rPr>
                <w:rFonts w:ascii="Arial Narrow" w:eastAsia="Arial Narrow" w:hAnsi="Arial Narrow" w:cs="Arial Narrow"/>
                <w:b/>
                <w:sz w:val="16"/>
                <w:szCs w:val="16"/>
              </w:rPr>
              <w:t>d</w:t>
            </w:r>
            <w:r w:rsidRPr="00622FA8">
              <w:rPr>
                <w:rFonts w:ascii="Arial Narrow" w:eastAsia="Arial Narrow" w:hAnsi="Arial Narrow" w:cs="Arial Narrow"/>
                <w:b/>
                <w:sz w:val="16"/>
                <w:szCs w:val="16"/>
              </w:rPr>
              <w:t xml:space="preserve">e </w:t>
            </w:r>
            <w:r w:rsidR="00622FA8" w:rsidRPr="00622FA8">
              <w:rPr>
                <w:rFonts w:ascii="Arial Narrow" w:eastAsia="Arial Narrow" w:hAnsi="Arial Narrow" w:cs="Arial Narrow"/>
                <w:b/>
                <w:sz w:val="16"/>
                <w:szCs w:val="16"/>
              </w:rPr>
              <w:t>v</w:t>
            </w:r>
            <w:r w:rsidRPr="00622FA8">
              <w:rPr>
                <w:rFonts w:ascii="Arial Narrow" w:eastAsia="Arial Narrow" w:hAnsi="Arial Narrow" w:cs="Arial Narrow"/>
                <w:b/>
                <w:sz w:val="16"/>
                <w:szCs w:val="16"/>
              </w:rPr>
              <w:t>ivienda (¢)</w:t>
            </w:r>
          </w:p>
        </w:tc>
        <w:tc>
          <w:tcPr>
            <w:tcW w:w="850" w:type="dxa"/>
            <w:tcBorders>
              <w:top w:val="single" w:sz="4" w:space="0" w:color="000000"/>
              <w:left w:val="nil"/>
              <w:bottom w:val="single" w:sz="4" w:space="0" w:color="000000"/>
              <w:right w:val="single" w:sz="4" w:space="0" w:color="000000"/>
            </w:tcBorders>
            <w:shd w:val="clear" w:color="auto" w:fill="F1F5F9"/>
            <w:vAlign w:val="center"/>
          </w:tcPr>
          <w:p w14:paraId="747EF4ED" w14:textId="29A95E78" w:rsidR="00330E89" w:rsidRPr="00622FA8" w:rsidRDefault="00411C21" w:rsidP="007C68E7">
            <w:pPr>
              <w:ind w:left="-70"/>
              <w:jc w:val="center"/>
              <w:rPr>
                <w:rFonts w:ascii="Arial Narrow" w:eastAsia="Arial Narrow" w:hAnsi="Arial Narrow" w:cs="Arial Narrow"/>
                <w:b/>
                <w:sz w:val="16"/>
                <w:szCs w:val="16"/>
              </w:rPr>
            </w:pPr>
            <w:r w:rsidRPr="00622FA8">
              <w:rPr>
                <w:rFonts w:ascii="Arial Narrow" w:eastAsia="Arial Narrow" w:hAnsi="Arial Narrow" w:cs="Arial Narrow"/>
                <w:b/>
                <w:sz w:val="16"/>
                <w:szCs w:val="16"/>
              </w:rPr>
              <w:t xml:space="preserve">Aporte </w:t>
            </w:r>
            <w:r w:rsidR="00622FA8" w:rsidRPr="00622FA8">
              <w:rPr>
                <w:rFonts w:ascii="Arial Narrow" w:eastAsia="Arial Narrow" w:hAnsi="Arial Narrow" w:cs="Arial Narrow"/>
                <w:b/>
                <w:sz w:val="16"/>
                <w:szCs w:val="16"/>
              </w:rPr>
              <w:t>f</w:t>
            </w:r>
            <w:r w:rsidRPr="00622FA8">
              <w:rPr>
                <w:rFonts w:ascii="Arial Narrow" w:eastAsia="Arial Narrow" w:hAnsi="Arial Narrow" w:cs="Arial Narrow"/>
                <w:b/>
                <w:sz w:val="16"/>
                <w:szCs w:val="16"/>
              </w:rPr>
              <w:t>amiliar (¢)</w:t>
            </w:r>
          </w:p>
        </w:tc>
        <w:tc>
          <w:tcPr>
            <w:tcW w:w="851" w:type="dxa"/>
            <w:tcBorders>
              <w:top w:val="single" w:sz="4" w:space="0" w:color="000000"/>
              <w:left w:val="nil"/>
              <w:bottom w:val="single" w:sz="4" w:space="0" w:color="000000"/>
              <w:right w:val="single" w:sz="4" w:space="0" w:color="000000"/>
            </w:tcBorders>
            <w:shd w:val="clear" w:color="auto" w:fill="F1F5F9"/>
            <w:vAlign w:val="center"/>
          </w:tcPr>
          <w:p w14:paraId="45870ED3" w14:textId="7A2781C1" w:rsidR="00330E89" w:rsidRPr="00622FA8" w:rsidRDefault="00411C21" w:rsidP="007C68E7">
            <w:pPr>
              <w:jc w:val="center"/>
              <w:rPr>
                <w:rFonts w:ascii="Arial Narrow" w:eastAsia="Arial Narrow" w:hAnsi="Arial Narrow" w:cs="Arial Narrow"/>
                <w:b/>
                <w:sz w:val="16"/>
                <w:szCs w:val="16"/>
              </w:rPr>
            </w:pPr>
            <w:r w:rsidRPr="00622FA8">
              <w:rPr>
                <w:rFonts w:ascii="Arial Narrow" w:eastAsia="Arial Narrow" w:hAnsi="Arial Narrow" w:cs="Arial Narrow"/>
                <w:b/>
                <w:sz w:val="16"/>
                <w:szCs w:val="16"/>
              </w:rPr>
              <w:t xml:space="preserve">Gastos </w:t>
            </w:r>
            <w:r w:rsidR="00622FA8" w:rsidRPr="00622FA8">
              <w:rPr>
                <w:rFonts w:ascii="Arial Narrow" w:eastAsia="Arial Narrow" w:hAnsi="Arial Narrow" w:cs="Arial Narrow"/>
                <w:b/>
                <w:sz w:val="16"/>
                <w:szCs w:val="16"/>
              </w:rPr>
              <w:t>d</w:t>
            </w:r>
            <w:r w:rsidRPr="00622FA8">
              <w:rPr>
                <w:rFonts w:ascii="Arial Narrow" w:eastAsia="Arial Narrow" w:hAnsi="Arial Narrow" w:cs="Arial Narrow"/>
                <w:b/>
                <w:sz w:val="16"/>
                <w:szCs w:val="16"/>
              </w:rPr>
              <w:t xml:space="preserve">e </w:t>
            </w:r>
            <w:r w:rsidR="00622FA8" w:rsidRPr="00622FA8">
              <w:rPr>
                <w:rFonts w:ascii="Arial Narrow" w:eastAsia="Arial Narrow" w:hAnsi="Arial Narrow" w:cs="Arial Narrow"/>
                <w:b/>
                <w:sz w:val="16"/>
                <w:szCs w:val="16"/>
              </w:rPr>
              <w:t>f</w:t>
            </w:r>
            <w:r w:rsidRPr="00622FA8">
              <w:rPr>
                <w:rFonts w:ascii="Arial Narrow" w:eastAsia="Arial Narrow" w:hAnsi="Arial Narrow" w:cs="Arial Narrow"/>
                <w:b/>
                <w:sz w:val="16"/>
                <w:szCs w:val="16"/>
              </w:rPr>
              <w:t>ormaliza-</w:t>
            </w:r>
            <w:r w:rsidR="00622FA8" w:rsidRPr="00622FA8">
              <w:rPr>
                <w:rFonts w:ascii="Arial Narrow" w:eastAsia="Arial Narrow" w:hAnsi="Arial Narrow" w:cs="Arial Narrow"/>
                <w:b/>
                <w:sz w:val="16"/>
                <w:szCs w:val="16"/>
              </w:rPr>
              <w:t>c</w:t>
            </w:r>
            <w:r w:rsidRPr="00622FA8">
              <w:rPr>
                <w:rFonts w:ascii="Arial Narrow" w:eastAsia="Arial Narrow" w:hAnsi="Arial Narrow" w:cs="Arial Narrow"/>
                <w:b/>
                <w:sz w:val="16"/>
                <w:szCs w:val="16"/>
              </w:rPr>
              <w:t>ión (¢)</w:t>
            </w:r>
          </w:p>
        </w:tc>
        <w:tc>
          <w:tcPr>
            <w:tcW w:w="992" w:type="dxa"/>
            <w:tcBorders>
              <w:top w:val="single" w:sz="4" w:space="0" w:color="000000"/>
              <w:left w:val="nil"/>
              <w:bottom w:val="single" w:sz="4" w:space="0" w:color="000000"/>
              <w:right w:val="single" w:sz="4" w:space="0" w:color="000000"/>
            </w:tcBorders>
            <w:shd w:val="clear" w:color="auto" w:fill="F1F5F9"/>
            <w:vAlign w:val="center"/>
          </w:tcPr>
          <w:p w14:paraId="69508FB0" w14:textId="051894B1" w:rsidR="00330E89" w:rsidRPr="00622FA8" w:rsidRDefault="00411C21" w:rsidP="007C68E7">
            <w:pPr>
              <w:jc w:val="center"/>
              <w:rPr>
                <w:rFonts w:ascii="Arial Narrow" w:eastAsia="Arial Narrow" w:hAnsi="Arial Narrow" w:cs="Arial Narrow"/>
                <w:b/>
                <w:sz w:val="16"/>
                <w:szCs w:val="16"/>
              </w:rPr>
            </w:pPr>
            <w:r w:rsidRPr="00622FA8">
              <w:rPr>
                <w:rFonts w:ascii="Arial Narrow" w:eastAsia="Arial Narrow" w:hAnsi="Arial Narrow" w:cs="Arial Narrow"/>
                <w:b/>
                <w:sz w:val="16"/>
                <w:szCs w:val="16"/>
              </w:rPr>
              <w:t xml:space="preserve">Monto </w:t>
            </w:r>
            <w:r w:rsidR="00622FA8" w:rsidRPr="00622FA8">
              <w:rPr>
                <w:rFonts w:ascii="Arial Narrow" w:eastAsia="Arial Narrow" w:hAnsi="Arial Narrow" w:cs="Arial Narrow"/>
                <w:b/>
                <w:sz w:val="16"/>
                <w:szCs w:val="16"/>
              </w:rPr>
              <w:t>d</w:t>
            </w:r>
            <w:r w:rsidRPr="00622FA8">
              <w:rPr>
                <w:rFonts w:ascii="Arial Narrow" w:eastAsia="Arial Narrow" w:hAnsi="Arial Narrow" w:cs="Arial Narrow"/>
                <w:b/>
                <w:sz w:val="16"/>
                <w:szCs w:val="16"/>
              </w:rPr>
              <w:t>el Bono (¢)</w:t>
            </w:r>
          </w:p>
        </w:tc>
      </w:tr>
      <w:tr w:rsidR="00330E89" w:rsidRPr="00622FA8" w14:paraId="0611DED7" w14:textId="77777777" w:rsidTr="00EA7031">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0120E" w14:textId="75AF89C7" w:rsidR="00330E89" w:rsidRPr="00622FA8" w:rsidRDefault="00411C21" w:rsidP="007C68E7">
            <w:pPr>
              <w:rPr>
                <w:rFonts w:ascii="Arial Narrow" w:hAnsi="Arial Narrow"/>
                <w:sz w:val="16"/>
                <w:szCs w:val="16"/>
              </w:rPr>
            </w:pPr>
            <w:r w:rsidRPr="00622FA8">
              <w:rPr>
                <w:rFonts w:ascii="Arial Narrow" w:hAnsi="Arial Narrow"/>
                <w:sz w:val="16"/>
                <w:szCs w:val="16"/>
              </w:rPr>
              <w:t>Mariela Tatiana Núñez Ruiz</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1774E" w14:textId="21280E09" w:rsidR="00330E89" w:rsidRPr="00622FA8" w:rsidRDefault="00411C21" w:rsidP="007C68E7">
            <w:pPr>
              <w:jc w:val="center"/>
              <w:rPr>
                <w:rFonts w:ascii="Arial Narrow" w:hAnsi="Arial Narrow"/>
                <w:sz w:val="16"/>
                <w:szCs w:val="16"/>
              </w:rPr>
            </w:pPr>
            <w:r w:rsidRPr="00622FA8">
              <w:rPr>
                <w:rFonts w:ascii="Arial Narrow" w:hAnsi="Arial Narrow"/>
                <w:sz w:val="16"/>
                <w:szCs w:val="16"/>
              </w:rPr>
              <w:t>1</w:t>
            </w:r>
            <w:r w:rsidR="00043444" w:rsidRPr="00622FA8">
              <w:rPr>
                <w:rFonts w:ascii="Arial Narrow" w:hAnsi="Arial Narrow"/>
                <w:sz w:val="16"/>
                <w:szCs w:val="16"/>
              </w:rPr>
              <w:t>-</w:t>
            </w:r>
            <w:r w:rsidRPr="00622FA8">
              <w:rPr>
                <w:rFonts w:ascii="Arial Narrow" w:hAnsi="Arial Narrow"/>
                <w:sz w:val="16"/>
                <w:szCs w:val="16"/>
              </w:rPr>
              <w:t>1295</w:t>
            </w:r>
            <w:r w:rsidR="00043444" w:rsidRPr="00622FA8">
              <w:rPr>
                <w:rFonts w:ascii="Arial Narrow" w:hAnsi="Arial Narrow"/>
                <w:sz w:val="16"/>
                <w:szCs w:val="16"/>
              </w:rPr>
              <w:t>-</w:t>
            </w:r>
            <w:r w:rsidRPr="00622FA8">
              <w:rPr>
                <w:rFonts w:ascii="Arial Narrow" w:hAnsi="Arial Narrow"/>
                <w:sz w:val="16"/>
                <w:szCs w:val="16"/>
              </w:rPr>
              <w:t>0985</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4D3ACB78" w14:textId="1BCCECDB" w:rsidR="00330E89" w:rsidRPr="00622FA8" w:rsidRDefault="00411C21" w:rsidP="007C68E7">
            <w:pPr>
              <w:jc w:val="center"/>
              <w:rPr>
                <w:rFonts w:ascii="Arial Narrow" w:hAnsi="Arial Narrow"/>
                <w:sz w:val="16"/>
                <w:szCs w:val="16"/>
              </w:rPr>
            </w:pPr>
            <w:r w:rsidRPr="00622FA8">
              <w:rPr>
                <w:rFonts w:ascii="Arial Narrow" w:hAnsi="Arial Narrow"/>
                <w:sz w:val="16"/>
                <w:szCs w:val="16"/>
              </w:rPr>
              <w:t>1-706132</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639C9627" w14:textId="6DE42E89" w:rsidR="00330E89" w:rsidRPr="00622FA8" w:rsidRDefault="00411C21" w:rsidP="007C68E7">
            <w:pPr>
              <w:ind w:right="-97"/>
              <w:rPr>
                <w:rFonts w:ascii="Arial Narrow" w:eastAsia="Arial Narrow" w:hAnsi="Arial Narrow" w:cs="Arial Narrow"/>
                <w:sz w:val="16"/>
                <w:szCs w:val="16"/>
              </w:rPr>
            </w:pPr>
            <w:r w:rsidRPr="00622FA8">
              <w:rPr>
                <w:rFonts w:ascii="Arial Narrow" w:eastAsia="Arial Narrow" w:hAnsi="Arial Narrow" w:cs="Arial Narrow"/>
                <w:sz w:val="16"/>
                <w:szCs w:val="16"/>
              </w:rPr>
              <w:t>Puriscal</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95506" w14:textId="6E5369E7" w:rsidR="00330E89" w:rsidRPr="00622FA8" w:rsidRDefault="00047924" w:rsidP="007C68E7">
            <w:pPr>
              <w:ind w:left="-105"/>
              <w:jc w:val="center"/>
              <w:rPr>
                <w:rFonts w:ascii="Arial Narrow" w:eastAsia="Arial Narrow" w:hAnsi="Arial Narrow" w:cs="Arial Narrow"/>
                <w:sz w:val="16"/>
                <w:szCs w:val="16"/>
              </w:rPr>
            </w:pPr>
            <w:r w:rsidRPr="00622FA8">
              <w:rPr>
                <w:rFonts w:ascii="Arial Narrow" w:eastAsia="Arial Narrow" w:hAnsi="Arial Narrow" w:cs="Arial Narrow"/>
                <w:sz w:val="16"/>
                <w:szCs w:val="16"/>
              </w:rPr>
              <w:t>CLC</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7F8E82" w14:textId="6C414609" w:rsidR="00330E89" w:rsidRPr="00622FA8" w:rsidRDefault="00411C21" w:rsidP="007C68E7">
            <w:pPr>
              <w:ind w:left="-61" w:right="-16"/>
              <w:jc w:val="center"/>
              <w:rPr>
                <w:rFonts w:ascii="Arial Narrow" w:eastAsia="Arial Narrow" w:hAnsi="Arial Narrow" w:cs="Arial Narrow"/>
                <w:sz w:val="16"/>
                <w:szCs w:val="16"/>
              </w:rPr>
            </w:pPr>
            <w:r w:rsidRPr="00622FA8">
              <w:rPr>
                <w:rFonts w:ascii="Arial Narrow" w:eastAsia="Arial Narrow" w:hAnsi="Arial Narrow" w:cs="Arial Narrow"/>
                <w:sz w:val="16"/>
                <w:szCs w:val="16"/>
              </w:rPr>
              <w:t>6.000.000,00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738B0E6E" w14:textId="7AEC3987" w:rsidR="00330E89" w:rsidRPr="00622FA8" w:rsidRDefault="00411C21" w:rsidP="007C68E7">
            <w:pPr>
              <w:ind w:left="-70"/>
              <w:jc w:val="right"/>
              <w:rPr>
                <w:rFonts w:ascii="Arial Narrow" w:eastAsia="Arial Narrow" w:hAnsi="Arial Narrow" w:cs="Arial Narrow"/>
                <w:sz w:val="16"/>
                <w:szCs w:val="16"/>
              </w:rPr>
            </w:pPr>
            <w:r w:rsidRPr="00622FA8">
              <w:rPr>
                <w:rFonts w:ascii="Arial Narrow" w:eastAsia="Arial Narrow" w:hAnsi="Arial Narrow" w:cs="Arial Narrow"/>
                <w:sz w:val="16"/>
                <w:szCs w:val="16"/>
              </w:rPr>
              <w:t>10.420.000,00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38B57FE2" w14:textId="54BD9B1D" w:rsidR="00330E89" w:rsidRPr="00622FA8" w:rsidRDefault="00411C21" w:rsidP="007C68E7">
            <w:pPr>
              <w:ind w:left="-70"/>
              <w:jc w:val="right"/>
              <w:rPr>
                <w:rFonts w:ascii="Arial Narrow" w:eastAsia="Arial Narrow" w:hAnsi="Arial Narrow" w:cs="Arial Narrow"/>
                <w:sz w:val="16"/>
                <w:szCs w:val="16"/>
              </w:rPr>
            </w:pPr>
            <w:r w:rsidRPr="00622FA8">
              <w:rPr>
                <w:rFonts w:ascii="Arial Narrow" w:eastAsia="Arial Narrow" w:hAnsi="Arial Narrow" w:cs="Arial Narrow"/>
                <w:sz w:val="16"/>
                <w:szCs w:val="16"/>
              </w:rPr>
              <w:t>53.944,11</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25F7C690" w14:textId="28FF9B6F" w:rsidR="00330E89" w:rsidRPr="00622FA8" w:rsidRDefault="00411C21" w:rsidP="007C68E7">
            <w:pPr>
              <w:ind w:right="-43"/>
              <w:jc w:val="right"/>
              <w:rPr>
                <w:rFonts w:ascii="Arial Narrow" w:eastAsia="Arial Narrow" w:hAnsi="Arial Narrow" w:cs="Arial Narrow"/>
                <w:sz w:val="16"/>
                <w:szCs w:val="16"/>
              </w:rPr>
            </w:pPr>
            <w:r w:rsidRPr="00622FA8">
              <w:rPr>
                <w:rFonts w:ascii="Arial Narrow" w:eastAsia="Arial Narrow" w:hAnsi="Arial Narrow" w:cs="Arial Narrow"/>
                <w:sz w:val="16"/>
                <w:szCs w:val="16"/>
              </w:rPr>
              <w:t>539.441,08</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345132F8" w14:textId="5E205526" w:rsidR="00330E89" w:rsidRPr="00622FA8" w:rsidRDefault="00411C21" w:rsidP="007C68E7">
            <w:pPr>
              <w:ind w:left="-70"/>
              <w:jc w:val="right"/>
              <w:rPr>
                <w:rFonts w:ascii="Arial Narrow" w:eastAsia="Arial Narrow" w:hAnsi="Arial Narrow" w:cs="Arial Narrow"/>
                <w:sz w:val="16"/>
                <w:szCs w:val="16"/>
              </w:rPr>
            </w:pPr>
            <w:r w:rsidRPr="00622FA8">
              <w:rPr>
                <w:rFonts w:ascii="Arial Narrow" w:eastAsia="Arial Narrow" w:hAnsi="Arial Narrow" w:cs="Arial Narrow"/>
                <w:sz w:val="16"/>
                <w:szCs w:val="16"/>
              </w:rPr>
              <w:t>16.905.496,97</w:t>
            </w:r>
          </w:p>
          <w:p w14:paraId="2D894467" w14:textId="58FE7166" w:rsidR="00206EC1" w:rsidRPr="00622FA8" w:rsidRDefault="00206EC1" w:rsidP="007C68E7">
            <w:pPr>
              <w:ind w:left="-70"/>
              <w:jc w:val="right"/>
              <w:rPr>
                <w:rFonts w:ascii="Arial Narrow" w:eastAsia="Arial Narrow" w:hAnsi="Arial Narrow" w:cs="Arial Narrow"/>
                <w:sz w:val="16"/>
                <w:szCs w:val="16"/>
              </w:rPr>
            </w:pPr>
          </w:p>
        </w:tc>
      </w:tr>
      <w:tr w:rsidR="00330E89" w:rsidRPr="00622FA8" w14:paraId="4AE8A2E0" w14:textId="77777777" w:rsidTr="00EA7031">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E9327" w14:textId="624BCBC0" w:rsidR="00330E89" w:rsidRPr="00622FA8" w:rsidRDefault="00411C21" w:rsidP="007C68E7">
            <w:pPr>
              <w:rPr>
                <w:rFonts w:ascii="Arial Narrow" w:hAnsi="Arial Narrow"/>
                <w:sz w:val="16"/>
                <w:szCs w:val="16"/>
              </w:rPr>
            </w:pPr>
            <w:r w:rsidRPr="00622FA8">
              <w:rPr>
                <w:rFonts w:ascii="Arial Narrow" w:hAnsi="Arial Narrow"/>
                <w:sz w:val="16"/>
                <w:szCs w:val="16"/>
              </w:rPr>
              <w:t>Hellen Verónica Gamboa Arroyo</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03016" w14:textId="14FC86B9" w:rsidR="00330E89" w:rsidRPr="00622FA8" w:rsidRDefault="00411C21" w:rsidP="007C68E7">
            <w:pPr>
              <w:jc w:val="center"/>
              <w:rPr>
                <w:rFonts w:ascii="Arial Narrow" w:hAnsi="Arial Narrow"/>
                <w:sz w:val="16"/>
                <w:szCs w:val="16"/>
              </w:rPr>
            </w:pPr>
            <w:r w:rsidRPr="00622FA8">
              <w:rPr>
                <w:rFonts w:ascii="Arial Narrow" w:hAnsi="Arial Narrow"/>
                <w:sz w:val="16"/>
                <w:szCs w:val="16"/>
              </w:rPr>
              <w:t>7</w:t>
            </w:r>
            <w:r w:rsidR="00043444" w:rsidRPr="00622FA8">
              <w:rPr>
                <w:rFonts w:ascii="Arial Narrow" w:hAnsi="Arial Narrow"/>
                <w:sz w:val="16"/>
                <w:szCs w:val="16"/>
              </w:rPr>
              <w:t>-</w:t>
            </w:r>
            <w:r w:rsidRPr="00622FA8">
              <w:rPr>
                <w:rFonts w:ascii="Arial Narrow" w:hAnsi="Arial Narrow"/>
                <w:sz w:val="16"/>
                <w:szCs w:val="16"/>
              </w:rPr>
              <w:t>0243</w:t>
            </w:r>
            <w:r w:rsidR="00043444" w:rsidRPr="00622FA8">
              <w:rPr>
                <w:rFonts w:ascii="Arial Narrow" w:hAnsi="Arial Narrow"/>
                <w:sz w:val="16"/>
                <w:szCs w:val="16"/>
              </w:rPr>
              <w:t>-</w:t>
            </w:r>
            <w:r w:rsidRPr="00622FA8">
              <w:rPr>
                <w:rFonts w:ascii="Arial Narrow" w:hAnsi="Arial Narrow"/>
                <w:sz w:val="16"/>
                <w:szCs w:val="16"/>
              </w:rPr>
              <w:t>0038</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1CC18BA5" w14:textId="3025647A" w:rsidR="00330E89" w:rsidRPr="00622FA8" w:rsidRDefault="00411C21" w:rsidP="007C68E7">
            <w:pPr>
              <w:jc w:val="center"/>
              <w:rPr>
                <w:rFonts w:ascii="Arial Narrow" w:hAnsi="Arial Narrow"/>
                <w:sz w:val="16"/>
                <w:szCs w:val="16"/>
              </w:rPr>
            </w:pPr>
            <w:r w:rsidRPr="00622FA8">
              <w:rPr>
                <w:rFonts w:ascii="Arial Narrow" w:hAnsi="Arial Narrow"/>
                <w:sz w:val="16"/>
                <w:szCs w:val="16"/>
              </w:rPr>
              <w:t>7-167823</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4816EFA4" w14:textId="18AC33EC" w:rsidR="00330E89" w:rsidRPr="00622FA8" w:rsidRDefault="00411C21" w:rsidP="007C68E7">
            <w:pPr>
              <w:ind w:right="-97"/>
              <w:rPr>
                <w:rFonts w:ascii="Arial Narrow" w:eastAsia="Arial Narrow" w:hAnsi="Arial Narrow" w:cs="Arial Narrow"/>
                <w:sz w:val="16"/>
                <w:szCs w:val="16"/>
              </w:rPr>
            </w:pPr>
            <w:r w:rsidRPr="00622FA8">
              <w:rPr>
                <w:rFonts w:ascii="Arial Narrow" w:eastAsia="Arial Narrow" w:hAnsi="Arial Narrow" w:cs="Arial Narrow"/>
                <w:sz w:val="16"/>
                <w:szCs w:val="16"/>
              </w:rPr>
              <w:t>Pococí</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430FC" w14:textId="16A39BB8" w:rsidR="00330E89" w:rsidRPr="00622FA8" w:rsidRDefault="00047924" w:rsidP="007C68E7">
            <w:pPr>
              <w:ind w:left="-105"/>
              <w:jc w:val="center"/>
              <w:rPr>
                <w:rFonts w:ascii="Arial Narrow" w:eastAsia="Arial Narrow" w:hAnsi="Arial Narrow" w:cs="Arial Narrow"/>
                <w:sz w:val="16"/>
                <w:szCs w:val="16"/>
              </w:rPr>
            </w:pPr>
            <w:r w:rsidRPr="00622FA8">
              <w:rPr>
                <w:rFonts w:ascii="Arial Narrow" w:eastAsia="Arial Narrow" w:hAnsi="Arial Narrow" w:cs="Arial Narrow"/>
                <w:sz w:val="16"/>
                <w:szCs w:val="16"/>
              </w:rPr>
              <w:t>CLC</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07F52F" w14:textId="6A08C37E" w:rsidR="00330E89" w:rsidRPr="00622FA8" w:rsidRDefault="00411C21" w:rsidP="007C68E7">
            <w:pPr>
              <w:ind w:left="-61" w:right="-16"/>
              <w:jc w:val="center"/>
              <w:rPr>
                <w:rFonts w:ascii="Arial Narrow" w:eastAsia="Arial Narrow" w:hAnsi="Arial Narrow" w:cs="Arial Narrow"/>
                <w:sz w:val="16"/>
                <w:szCs w:val="16"/>
              </w:rPr>
            </w:pPr>
            <w:r w:rsidRPr="00622FA8">
              <w:rPr>
                <w:rFonts w:ascii="Arial Narrow" w:eastAsia="Arial Narrow" w:hAnsi="Arial Narrow" w:cs="Arial Narrow"/>
                <w:sz w:val="16"/>
                <w:szCs w:val="16"/>
              </w:rPr>
              <w:t>4.500.000,00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1555EA69" w14:textId="63BAE662" w:rsidR="00330E89" w:rsidRPr="00622FA8" w:rsidRDefault="00411C21" w:rsidP="007C68E7">
            <w:pPr>
              <w:ind w:left="-70"/>
              <w:jc w:val="right"/>
              <w:rPr>
                <w:rFonts w:ascii="Arial Narrow" w:eastAsia="Arial Narrow" w:hAnsi="Arial Narrow" w:cs="Arial Narrow"/>
                <w:sz w:val="16"/>
                <w:szCs w:val="16"/>
              </w:rPr>
            </w:pPr>
            <w:r w:rsidRPr="00622FA8">
              <w:rPr>
                <w:rFonts w:ascii="Arial Narrow" w:eastAsia="Arial Narrow" w:hAnsi="Arial Narrow" w:cs="Arial Narrow"/>
                <w:sz w:val="16"/>
                <w:szCs w:val="16"/>
              </w:rPr>
              <w:t>10.206.000,00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1C0E8BEC" w14:textId="70AD3CF1" w:rsidR="00330E89" w:rsidRPr="00622FA8" w:rsidRDefault="00411C21" w:rsidP="007C68E7">
            <w:pPr>
              <w:ind w:left="-70"/>
              <w:jc w:val="right"/>
              <w:rPr>
                <w:rFonts w:ascii="Arial Narrow" w:eastAsia="Arial Narrow" w:hAnsi="Arial Narrow" w:cs="Arial Narrow"/>
                <w:sz w:val="16"/>
                <w:szCs w:val="16"/>
              </w:rPr>
            </w:pPr>
            <w:r w:rsidRPr="00622FA8">
              <w:rPr>
                <w:rFonts w:ascii="Arial Narrow" w:eastAsia="Arial Narrow" w:hAnsi="Arial Narrow" w:cs="Arial Narrow"/>
                <w:sz w:val="16"/>
                <w:szCs w:val="16"/>
              </w:rPr>
              <w:t>47.737,79</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751AA50A" w14:textId="644C8923" w:rsidR="00330E89" w:rsidRPr="00622FA8" w:rsidRDefault="00411C21" w:rsidP="007C68E7">
            <w:pPr>
              <w:ind w:right="-43"/>
              <w:jc w:val="right"/>
              <w:rPr>
                <w:rFonts w:ascii="Arial Narrow" w:eastAsia="Arial Narrow" w:hAnsi="Arial Narrow" w:cs="Arial Narrow"/>
                <w:sz w:val="16"/>
                <w:szCs w:val="16"/>
              </w:rPr>
            </w:pPr>
            <w:r w:rsidRPr="00622FA8">
              <w:rPr>
                <w:rFonts w:ascii="Arial Narrow" w:eastAsia="Arial Narrow" w:hAnsi="Arial Narrow" w:cs="Arial Narrow"/>
                <w:sz w:val="16"/>
                <w:szCs w:val="16"/>
              </w:rPr>
              <w:t>477.377,93</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1A3A5557" w14:textId="1E10423E" w:rsidR="00330E89" w:rsidRPr="00622FA8" w:rsidRDefault="00411C21" w:rsidP="007C68E7">
            <w:pPr>
              <w:ind w:left="-70"/>
              <w:jc w:val="right"/>
              <w:rPr>
                <w:rFonts w:ascii="Arial Narrow" w:eastAsia="Arial Narrow" w:hAnsi="Arial Narrow" w:cs="Arial Narrow"/>
                <w:sz w:val="16"/>
                <w:szCs w:val="16"/>
              </w:rPr>
            </w:pPr>
            <w:r w:rsidRPr="00622FA8">
              <w:rPr>
                <w:rFonts w:ascii="Arial Narrow" w:eastAsia="Arial Narrow" w:hAnsi="Arial Narrow" w:cs="Arial Narrow"/>
                <w:sz w:val="16"/>
                <w:szCs w:val="16"/>
              </w:rPr>
              <w:t>15.135.640,14</w:t>
            </w:r>
          </w:p>
        </w:tc>
      </w:tr>
      <w:tr w:rsidR="00A47EC4" w:rsidRPr="00047924" w14:paraId="4643DDB1" w14:textId="77777777" w:rsidTr="00994260">
        <w:trPr>
          <w:trHeight w:val="397"/>
        </w:trPr>
        <w:tc>
          <w:tcPr>
            <w:tcW w:w="8744" w:type="dxa"/>
            <w:gridSpan w:val="11"/>
            <w:tcBorders>
              <w:top w:val="single" w:sz="4" w:space="0" w:color="000000"/>
              <w:left w:val="single" w:sz="4" w:space="0" w:color="000000"/>
              <w:bottom w:val="single" w:sz="4" w:space="0" w:color="000000"/>
              <w:right w:val="single" w:sz="4" w:space="0" w:color="000000"/>
            </w:tcBorders>
            <w:shd w:val="clear" w:color="auto" w:fill="DBE5F1"/>
            <w:vAlign w:val="center"/>
          </w:tcPr>
          <w:p w14:paraId="241149AB" w14:textId="638CEEB7" w:rsidR="00A47EC4" w:rsidRPr="00047924" w:rsidRDefault="00411C21" w:rsidP="00994260">
            <w:pPr>
              <w:ind w:left="87"/>
              <w:rPr>
                <w:rFonts w:cs="Arial"/>
                <w:b/>
                <w:sz w:val="20"/>
                <w:szCs w:val="20"/>
              </w:rPr>
            </w:pPr>
            <w:r w:rsidRPr="00047924">
              <w:rPr>
                <w:rFonts w:cs="Arial"/>
                <w:b/>
                <w:sz w:val="20"/>
                <w:szCs w:val="20"/>
              </w:rPr>
              <w:t xml:space="preserve">Entidad Autorizada: Banco Popular </w:t>
            </w:r>
            <w:r w:rsidR="00622FA8" w:rsidRPr="00047924">
              <w:rPr>
                <w:rFonts w:cs="Arial"/>
                <w:b/>
                <w:sz w:val="20"/>
                <w:szCs w:val="20"/>
              </w:rPr>
              <w:t>y de</w:t>
            </w:r>
            <w:r w:rsidRPr="00047924">
              <w:rPr>
                <w:rFonts w:cs="Arial"/>
                <w:b/>
                <w:sz w:val="20"/>
                <w:szCs w:val="20"/>
              </w:rPr>
              <w:t xml:space="preserve"> Desarrollo Comunal</w:t>
            </w:r>
          </w:p>
        </w:tc>
      </w:tr>
      <w:tr w:rsidR="00A47EC4" w:rsidRPr="00622FA8" w14:paraId="2495FF15" w14:textId="77777777" w:rsidTr="00994260">
        <w:trPr>
          <w:trHeight w:val="20"/>
        </w:trPr>
        <w:tc>
          <w:tcPr>
            <w:tcW w:w="1373" w:type="dxa"/>
            <w:tcBorders>
              <w:top w:val="single" w:sz="4" w:space="0" w:color="000000"/>
              <w:left w:val="single" w:sz="4" w:space="0" w:color="000000"/>
              <w:bottom w:val="nil"/>
              <w:right w:val="single" w:sz="4" w:space="0" w:color="000000"/>
            </w:tcBorders>
            <w:shd w:val="clear" w:color="auto" w:fill="F1F5F9"/>
            <w:vAlign w:val="center"/>
          </w:tcPr>
          <w:p w14:paraId="349CAE76" w14:textId="3FC77CFA" w:rsidR="00A47EC4" w:rsidRPr="00622FA8" w:rsidRDefault="00411C21" w:rsidP="00994260">
            <w:pPr>
              <w:jc w:val="center"/>
              <w:rPr>
                <w:rFonts w:ascii="Arial Narrow" w:eastAsia="Arial Narrow" w:hAnsi="Arial Narrow" w:cs="Arial Narrow"/>
                <w:b/>
                <w:sz w:val="16"/>
                <w:szCs w:val="16"/>
              </w:rPr>
            </w:pPr>
            <w:r w:rsidRPr="00622FA8">
              <w:rPr>
                <w:rFonts w:ascii="Arial Narrow" w:eastAsia="Arial Narrow" w:hAnsi="Arial Narrow" w:cs="Arial Narrow"/>
                <w:b/>
                <w:sz w:val="16"/>
                <w:szCs w:val="16"/>
              </w:rPr>
              <w:t xml:space="preserve">Jefatura </w:t>
            </w:r>
            <w:r w:rsidR="00622FA8" w:rsidRPr="00622FA8">
              <w:rPr>
                <w:rFonts w:ascii="Arial Narrow" w:eastAsia="Arial Narrow" w:hAnsi="Arial Narrow" w:cs="Arial Narrow"/>
                <w:b/>
                <w:sz w:val="16"/>
                <w:szCs w:val="16"/>
              </w:rPr>
              <w:t>d</w:t>
            </w:r>
            <w:r w:rsidRPr="00622FA8">
              <w:rPr>
                <w:rFonts w:ascii="Arial Narrow" w:eastAsia="Arial Narrow" w:hAnsi="Arial Narrow" w:cs="Arial Narrow"/>
                <w:b/>
                <w:sz w:val="16"/>
                <w:szCs w:val="16"/>
              </w:rPr>
              <w:t xml:space="preserve">e </w:t>
            </w:r>
            <w:r w:rsidR="00622FA8" w:rsidRPr="00622FA8">
              <w:rPr>
                <w:rFonts w:ascii="Arial Narrow" w:eastAsia="Arial Narrow" w:hAnsi="Arial Narrow" w:cs="Arial Narrow"/>
                <w:b/>
                <w:sz w:val="16"/>
                <w:szCs w:val="16"/>
              </w:rPr>
              <w:t>f</w:t>
            </w:r>
            <w:r w:rsidRPr="00622FA8">
              <w:rPr>
                <w:rFonts w:ascii="Arial Narrow" w:eastAsia="Arial Narrow" w:hAnsi="Arial Narrow" w:cs="Arial Narrow"/>
                <w:b/>
                <w:sz w:val="16"/>
                <w:szCs w:val="16"/>
              </w:rPr>
              <w:t>amilia</w:t>
            </w:r>
          </w:p>
        </w:tc>
        <w:tc>
          <w:tcPr>
            <w:tcW w:w="709" w:type="dxa"/>
            <w:tcBorders>
              <w:top w:val="single" w:sz="4" w:space="0" w:color="000000"/>
              <w:left w:val="single" w:sz="4" w:space="0" w:color="000000"/>
              <w:bottom w:val="nil"/>
              <w:right w:val="single" w:sz="4" w:space="0" w:color="000000"/>
            </w:tcBorders>
            <w:shd w:val="clear" w:color="auto" w:fill="F1F5F9"/>
            <w:vAlign w:val="center"/>
          </w:tcPr>
          <w:p w14:paraId="79DDB291" w14:textId="1083D4FD" w:rsidR="00A47EC4" w:rsidRPr="00622FA8" w:rsidRDefault="00411C21" w:rsidP="00994260">
            <w:pPr>
              <w:jc w:val="center"/>
              <w:rPr>
                <w:rFonts w:ascii="Arial Narrow" w:eastAsia="Arial Narrow" w:hAnsi="Arial Narrow" w:cs="Arial Narrow"/>
                <w:b/>
                <w:sz w:val="16"/>
                <w:szCs w:val="16"/>
              </w:rPr>
            </w:pPr>
            <w:r w:rsidRPr="00622FA8">
              <w:rPr>
                <w:rFonts w:ascii="Arial Narrow" w:eastAsia="Arial Narrow" w:hAnsi="Arial Narrow" w:cs="Arial Narrow"/>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tcPr>
          <w:p w14:paraId="49184C60" w14:textId="77A3FB31" w:rsidR="00A47EC4" w:rsidRPr="00622FA8" w:rsidRDefault="00411C21" w:rsidP="00994260">
            <w:pPr>
              <w:jc w:val="center"/>
              <w:rPr>
                <w:rFonts w:ascii="Arial Narrow" w:eastAsia="Arial Narrow" w:hAnsi="Arial Narrow" w:cs="Arial Narrow"/>
                <w:b/>
                <w:sz w:val="16"/>
                <w:szCs w:val="16"/>
              </w:rPr>
            </w:pPr>
            <w:r w:rsidRPr="00622FA8">
              <w:rPr>
                <w:rFonts w:ascii="Arial Narrow" w:eastAsia="Arial Narrow" w:hAnsi="Arial Narrow" w:cs="Arial Narrow"/>
                <w:b/>
                <w:sz w:val="16"/>
                <w:szCs w:val="16"/>
              </w:rPr>
              <w:t>Folio Real</w:t>
            </w:r>
          </w:p>
        </w:tc>
        <w:tc>
          <w:tcPr>
            <w:tcW w:w="720" w:type="dxa"/>
            <w:tcBorders>
              <w:top w:val="single" w:sz="4" w:space="0" w:color="000000"/>
              <w:left w:val="nil"/>
              <w:bottom w:val="single" w:sz="4" w:space="0" w:color="000000"/>
              <w:right w:val="single" w:sz="4" w:space="0" w:color="000000"/>
            </w:tcBorders>
            <w:shd w:val="clear" w:color="auto" w:fill="F1F5F9"/>
            <w:vAlign w:val="center"/>
          </w:tcPr>
          <w:p w14:paraId="4436E7B3" w14:textId="3C67997C" w:rsidR="00A47EC4" w:rsidRPr="00622FA8" w:rsidRDefault="00411C21" w:rsidP="00994260">
            <w:pPr>
              <w:jc w:val="center"/>
              <w:rPr>
                <w:rFonts w:ascii="Arial Narrow" w:eastAsia="Arial Narrow" w:hAnsi="Arial Narrow" w:cs="Arial Narrow"/>
                <w:b/>
                <w:sz w:val="16"/>
                <w:szCs w:val="16"/>
              </w:rPr>
            </w:pPr>
            <w:r w:rsidRPr="00622FA8">
              <w:rPr>
                <w:rFonts w:ascii="Arial Narrow" w:eastAsia="Arial Narrow" w:hAnsi="Arial Narrow" w:cs="Arial Narrow"/>
                <w:b/>
                <w:sz w:val="16"/>
                <w:szCs w:val="16"/>
              </w:rPr>
              <w:t>Cantón</w:t>
            </w:r>
          </w:p>
        </w:tc>
        <w:tc>
          <w:tcPr>
            <w:tcW w:w="556" w:type="dxa"/>
            <w:tcBorders>
              <w:top w:val="single" w:sz="4" w:space="0" w:color="000000"/>
              <w:left w:val="single" w:sz="4" w:space="0" w:color="000000"/>
              <w:bottom w:val="single" w:sz="4" w:space="0" w:color="000000"/>
              <w:right w:val="single" w:sz="4" w:space="0" w:color="000000"/>
            </w:tcBorders>
            <w:shd w:val="clear" w:color="auto" w:fill="F1F5F9"/>
            <w:vAlign w:val="center"/>
          </w:tcPr>
          <w:p w14:paraId="09639C4A" w14:textId="5065C8FE" w:rsidR="00A47EC4" w:rsidRPr="00622FA8" w:rsidRDefault="00411C21" w:rsidP="00994260">
            <w:pPr>
              <w:ind w:left="-106" w:right="-111"/>
              <w:jc w:val="center"/>
              <w:rPr>
                <w:rFonts w:ascii="Arial Narrow" w:eastAsia="Arial Narrow" w:hAnsi="Arial Narrow" w:cs="Arial Narrow"/>
                <w:b/>
                <w:sz w:val="16"/>
                <w:szCs w:val="16"/>
              </w:rPr>
            </w:pPr>
            <w:r w:rsidRPr="00622FA8">
              <w:rPr>
                <w:rFonts w:ascii="Arial Narrow" w:eastAsia="Arial Narrow" w:hAnsi="Arial Narrow" w:cs="Arial Narrow"/>
                <w:b/>
                <w:sz w:val="16"/>
                <w:szCs w:val="16"/>
              </w:rPr>
              <w:t>Propó-</w:t>
            </w:r>
            <w:r w:rsidR="00622FA8" w:rsidRPr="00622FA8">
              <w:rPr>
                <w:rFonts w:ascii="Arial Narrow" w:eastAsia="Arial Narrow" w:hAnsi="Arial Narrow" w:cs="Arial Narrow"/>
                <w:b/>
                <w:sz w:val="16"/>
                <w:szCs w:val="16"/>
              </w:rPr>
              <w:t>s</w:t>
            </w:r>
            <w:r w:rsidRPr="00622FA8">
              <w:rPr>
                <w:rFonts w:ascii="Arial Narrow" w:eastAsia="Arial Narrow" w:hAnsi="Arial Narrow" w:cs="Arial Narrow"/>
                <w:b/>
                <w:sz w:val="16"/>
                <w:szCs w:val="16"/>
              </w:rPr>
              <w:t>ito</w:t>
            </w:r>
          </w:p>
          <w:p w14:paraId="4D6F89B1" w14:textId="06ADD587" w:rsidR="00A47EC4" w:rsidRPr="00622FA8" w:rsidRDefault="00411C21" w:rsidP="00994260">
            <w:pPr>
              <w:ind w:left="-106" w:right="-111"/>
              <w:jc w:val="center"/>
              <w:rPr>
                <w:rFonts w:ascii="Arial Narrow" w:eastAsia="Arial Narrow" w:hAnsi="Arial Narrow" w:cs="Arial Narrow"/>
                <w:b/>
                <w:sz w:val="16"/>
                <w:szCs w:val="16"/>
              </w:rPr>
            </w:pPr>
            <w:r w:rsidRPr="00622FA8">
              <w:rPr>
                <w:rFonts w:ascii="Arial Narrow" w:eastAsia="Arial Narrow" w:hAnsi="Arial Narrow" w:cs="Arial Narrow"/>
                <w:b/>
                <w:sz w:val="16"/>
                <w:szCs w:val="16"/>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1F5F9"/>
            <w:vAlign w:val="center"/>
          </w:tcPr>
          <w:p w14:paraId="4B0217BA" w14:textId="23625FA5" w:rsidR="00A47EC4" w:rsidRPr="00622FA8" w:rsidRDefault="00411C21" w:rsidP="00994260">
            <w:pPr>
              <w:jc w:val="center"/>
              <w:rPr>
                <w:rFonts w:ascii="Arial Narrow" w:eastAsia="Arial Narrow" w:hAnsi="Arial Narrow" w:cs="Arial Narrow"/>
                <w:b/>
                <w:sz w:val="16"/>
                <w:szCs w:val="16"/>
              </w:rPr>
            </w:pPr>
            <w:r w:rsidRPr="00622FA8">
              <w:rPr>
                <w:rFonts w:ascii="Arial Narrow" w:eastAsia="Arial Narrow" w:hAnsi="Arial Narrow" w:cs="Arial Narrow"/>
                <w:b/>
                <w:sz w:val="16"/>
                <w:szCs w:val="16"/>
              </w:rPr>
              <w:t xml:space="preserve">Costo </w:t>
            </w:r>
            <w:r w:rsidR="00622FA8" w:rsidRPr="00622FA8">
              <w:rPr>
                <w:rFonts w:ascii="Arial Narrow" w:eastAsia="Arial Narrow" w:hAnsi="Arial Narrow" w:cs="Arial Narrow"/>
                <w:b/>
                <w:sz w:val="16"/>
                <w:szCs w:val="16"/>
              </w:rPr>
              <w:t>d</w:t>
            </w:r>
            <w:r w:rsidRPr="00622FA8">
              <w:rPr>
                <w:rFonts w:ascii="Arial Narrow" w:eastAsia="Arial Narrow" w:hAnsi="Arial Narrow" w:cs="Arial Narrow"/>
                <w:b/>
                <w:sz w:val="16"/>
                <w:szCs w:val="16"/>
              </w:rPr>
              <w:t xml:space="preserve">e </w:t>
            </w:r>
            <w:r w:rsidR="00622FA8" w:rsidRPr="00622FA8">
              <w:rPr>
                <w:rFonts w:ascii="Arial Narrow" w:eastAsia="Arial Narrow" w:hAnsi="Arial Narrow" w:cs="Arial Narrow"/>
                <w:b/>
                <w:sz w:val="16"/>
                <w:szCs w:val="16"/>
              </w:rPr>
              <w:t>t</w:t>
            </w:r>
            <w:r w:rsidRPr="00622FA8">
              <w:rPr>
                <w:rFonts w:ascii="Arial Narrow" w:eastAsia="Arial Narrow" w:hAnsi="Arial Narrow" w:cs="Arial Narrow"/>
                <w:b/>
                <w:sz w:val="16"/>
                <w:szCs w:val="16"/>
              </w:rPr>
              <w:t>erreno (¢)</w:t>
            </w:r>
          </w:p>
        </w:tc>
        <w:tc>
          <w:tcPr>
            <w:tcW w:w="993" w:type="dxa"/>
            <w:tcBorders>
              <w:top w:val="single" w:sz="4" w:space="0" w:color="000000"/>
              <w:left w:val="nil"/>
              <w:bottom w:val="single" w:sz="4" w:space="0" w:color="000000"/>
              <w:right w:val="single" w:sz="4" w:space="0" w:color="000000"/>
            </w:tcBorders>
            <w:shd w:val="clear" w:color="auto" w:fill="F1F5F9"/>
            <w:vAlign w:val="center"/>
          </w:tcPr>
          <w:p w14:paraId="2A551EE7" w14:textId="6EAC6A26" w:rsidR="00A47EC4" w:rsidRPr="00622FA8" w:rsidRDefault="00411C21" w:rsidP="00994260">
            <w:pPr>
              <w:jc w:val="center"/>
              <w:rPr>
                <w:rFonts w:ascii="Arial Narrow" w:eastAsia="Arial Narrow" w:hAnsi="Arial Narrow" w:cs="Arial Narrow"/>
                <w:b/>
                <w:sz w:val="16"/>
                <w:szCs w:val="16"/>
              </w:rPr>
            </w:pPr>
            <w:r w:rsidRPr="00622FA8">
              <w:rPr>
                <w:rFonts w:ascii="Arial Narrow" w:eastAsia="Arial Narrow" w:hAnsi="Arial Narrow" w:cs="Arial Narrow"/>
                <w:b/>
                <w:sz w:val="16"/>
                <w:szCs w:val="16"/>
              </w:rPr>
              <w:t xml:space="preserve">Costo </w:t>
            </w:r>
            <w:r w:rsidR="00622FA8" w:rsidRPr="00622FA8">
              <w:rPr>
                <w:rFonts w:ascii="Arial Narrow" w:eastAsia="Arial Narrow" w:hAnsi="Arial Narrow" w:cs="Arial Narrow"/>
                <w:b/>
                <w:sz w:val="16"/>
                <w:szCs w:val="16"/>
              </w:rPr>
              <w:t>d</w:t>
            </w:r>
            <w:r w:rsidRPr="00622FA8">
              <w:rPr>
                <w:rFonts w:ascii="Arial Narrow" w:eastAsia="Arial Narrow" w:hAnsi="Arial Narrow" w:cs="Arial Narrow"/>
                <w:b/>
                <w:sz w:val="16"/>
                <w:szCs w:val="16"/>
              </w:rPr>
              <w:t xml:space="preserve">e </w:t>
            </w:r>
            <w:r w:rsidR="00622FA8" w:rsidRPr="00622FA8">
              <w:rPr>
                <w:rFonts w:ascii="Arial Narrow" w:eastAsia="Arial Narrow" w:hAnsi="Arial Narrow" w:cs="Arial Narrow"/>
                <w:b/>
                <w:sz w:val="16"/>
                <w:szCs w:val="16"/>
              </w:rPr>
              <w:t>v</w:t>
            </w:r>
            <w:r w:rsidRPr="00622FA8">
              <w:rPr>
                <w:rFonts w:ascii="Arial Narrow" w:eastAsia="Arial Narrow" w:hAnsi="Arial Narrow" w:cs="Arial Narrow"/>
                <w:b/>
                <w:sz w:val="16"/>
                <w:szCs w:val="16"/>
              </w:rPr>
              <w:t>ivienda (¢)</w:t>
            </w:r>
          </w:p>
        </w:tc>
        <w:tc>
          <w:tcPr>
            <w:tcW w:w="850" w:type="dxa"/>
            <w:tcBorders>
              <w:top w:val="single" w:sz="4" w:space="0" w:color="000000"/>
              <w:left w:val="nil"/>
              <w:bottom w:val="single" w:sz="4" w:space="0" w:color="000000"/>
              <w:right w:val="single" w:sz="4" w:space="0" w:color="000000"/>
            </w:tcBorders>
            <w:shd w:val="clear" w:color="auto" w:fill="F1F5F9"/>
            <w:vAlign w:val="center"/>
          </w:tcPr>
          <w:p w14:paraId="1E8F3FB7" w14:textId="7AABDC14" w:rsidR="00A47EC4" w:rsidRPr="00622FA8" w:rsidRDefault="00411C21" w:rsidP="00994260">
            <w:pPr>
              <w:ind w:left="-70"/>
              <w:jc w:val="center"/>
              <w:rPr>
                <w:rFonts w:ascii="Arial Narrow" w:eastAsia="Arial Narrow" w:hAnsi="Arial Narrow" w:cs="Arial Narrow"/>
                <w:b/>
                <w:sz w:val="16"/>
                <w:szCs w:val="16"/>
              </w:rPr>
            </w:pPr>
            <w:r w:rsidRPr="00622FA8">
              <w:rPr>
                <w:rFonts w:ascii="Arial Narrow" w:eastAsia="Arial Narrow" w:hAnsi="Arial Narrow" w:cs="Arial Narrow"/>
                <w:b/>
                <w:sz w:val="16"/>
                <w:szCs w:val="16"/>
              </w:rPr>
              <w:t xml:space="preserve">Aporte </w:t>
            </w:r>
            <w:r w:rsidR="00622FA8" w:rsidRPr="00622FA8">
              <w:rPr>
                <w:rFonts w:ascii="Arial Narrow" w:eastAsia="Arial Narrow" w:hAnsi="Arial Narrow" w:cs="Arial Narrow"/>
                <w:b/>
                <w:sz w:val="16"/>
                <w:szCs w:val="16"/>
              </w:rPr>
              <w:t>f</w:t>
            </w:r>
            <w:r w:rsidRPr="00622FA8">
              <w:rPr>
                <w:rFonts w:ascii="Arial Narrow" w:eastAsia="Arial Narrow" w:hAnsi="Arial Narrow" w:cs="Arial Narrow"/>
                <w:b/>
                <w:sz w:val="16"/>
                <w:szCs w:val="16"/>
              </w:rPr>
              <w:t>amiliar (¢)</w:t>
            </w:r>
          </w:p>
        </w:tc>
        <w:tc>
          <w:tcPr>
            <w:tcW w:w="851" w:type="dxa"/>
            <w:tcBorders>
              <w:top w:val="single" w:sz="4" w:space="0" w:color="000000"/>
              <w:left w:val="nil"/>
              <w:bottom w:val="single" w:sz="4" w:space="0" w:color="000000"/>
              <w:right w:val="single" w:sz="4" w:space="0" w:color="000000"/>
            </w:tcBorders>
            <w:shd w:val="clear" w:color="auto" w:fill="F1F5F9"/>
            <w:vAlign w:val="center"/>
          </w:tcPr>
          <w:p w14:paraId="788C0101" w14:textId="053B10F4" w:rsidR="00A47EC4" w:rsidRPr="00622FA8" w:rsidRDefault="00411C21" w:rsidP="00994260">
            <w:pPr>
              <w:jc w:val="center"/>
              <w:rPr>
                <w:rFonts w:ascii="Arial Narrow" w:eastAsia="Arial Narrow" w:hAnsi="Arial Narrow" w:cs="Arial Narrow"/>
                <w:b/>
                <w:sz w:val="16"/>
                <w:szCs w:val="16"/>
              </w:rPr>
            </w:pPr>
            <w:r w:rsidRPr="00622FA8">
              <w:rPr>
                <w:rFonts w:ascii="Arial Narrow" w:eastAsia="Arial Narrow" w:hAnsi="Arial Narrow" w:cs="Arial Narrow"/>
                <w:b/>
                <w:sz w:val="16"/>
                <w:szCs w:val="16"/>
              </w:rPr>
              <w:t xml:space="preserve">Gastos </w:t>
            </w:r>
            <w:r w:rsidR="00622FA8" w:rsidRPr="00622FA8">
              <w:rPr>
                <w:rFonts w:ascii="Arial Narrow" w:eastAsia="Arial Narrow" w:hAnsi="Arial Narrow" w:cs="Arial Narrow"/>
                <w:b/>
                <w:sz w:val="16"/>
                <w:szCs w:val="16"/>
              </w:rPr>
              <w:t>d</w:t>
            </w:r>
            <w:r w:rsidRPr="00622FA8">
              <w:rPr>
                <w:rFonts w:ascii="Arial Narrow" w:eastAsia="Arial Narrow" w:hAnsi="Arial Narrow" w:cs="Arial Narrow"/>
                <w:b/>
                <w:sz w:val="16"/>
                <w:szCs w:val="16"/>
              </w:rPr>
              <w:t xml:space="preserve">e </w:t>
            </w:r>
            <w:r w:rsidR="00622FA8" w:rsidRPr="00622FA8">
              <w:rPr>
                <w:rFonts w:ascii="Arial Narrow" w:eastAsia="Arial Narrow" w:hAnsi="Arial Narrow" w:cs="Arial Narrow"/>
                <w:b/>
                <w:sz w:val="16"/>
                <w:szCs w:val="16"/>
              </w:rPr>
              <w:t>f</w:t>
            </w:r>
            <w:r w:rsidRPr="00622FA8">
              <w:rPr>
                <w:rFonts w:ascii="Arial Narrow" w:eastAsia="Arial Narrow" w:hAnsi="Arial Narrow" w:cs="Arial Narrow"/>
                <w:b/>
                <w:sz w:val="16"/>
                <w:szCs w:val="16"/>
              </w:rPr>
              <w:t>ormaliza-</w:t>
            </w:r>
            <w:r w:rsidR="00622FA8" w:rsidRPr="00622FA8">
              <w:rPr>
                <w:rFonts w:ascii="Arial Narrow" w:eastAsia="Arial Narrow" w:hAnsi="Arial Narrow" w:cs="Arial Narrow"/>
                <w:b/>
                <w:sz w:val="16"/>
                <w:szCs w:val="16"/>
              </w:rPr>
              <w:t>c</w:t>
            </w:r>
            <w:r w:rsidRPr="00622FA8">
              <w:rPr>
                <w:rFonts w:ascii="Arial Narrow" w:eastAsia="Arial Narrow" w:hAnsi="Arial Narrow" w:cs="Arial Narrow"/>
                <w:b/>
                <w:sz w:val="16"/>
                <w:szCs w:val="16"/>
              </w:rPr>
              <w:t>ión (¢)</w:t>
            </w:r>
          </w:p>
        </w:tc>
        <w:tc>
          <w:tcPr>
            <w:tcW w:w="992" w:type="dxa"/>
            <w:tcBorders>
              <w:top w:val="single" w:sz="4" w:space="0" w:color="000000"/>
              <w:left w:val="nil"/>
              <w:bottom w:val="single" w:sz="4" w:space="0" w:color="000000"/>
              <w:right w:val="single" w:sz="4" w:space="0" w:color="000000"/>
            </w:tcBorders>
            <w:shd w:val="clear" w:color="auto" w:fill="F1F5F9"/>
            <w:vAlign w:val="center"/>
          </w:tcPr>
          <w:p w14:paraId="2E0F860A" w14:textId="733B8930" w:rsidR="00A47EC4" w:rsidRPr="00622FA8" w:rsidRDefault="00411C21" w:rsidP="00994260">
            <w:pPr>
              <w:jc w:val="center"/>
              <w:rPr>
                <w:rFonts w:ascii="Arial Narrow" w:eastAsia="Arial Narrow" w:hAnsi="Arial Narrow" w:cs="Arial Narrow"/>
                <w:b/>
                <w:sz w:val="16"/>
                <w:szCs w:val="16"/>
              </w:rPr>
            </w:pPr>
            <w:r w:rsidRPr="00622FA8">
              <w:rPr>
                <w:rFonts w:ascii="Arial Narrow" w:eastAsia="Arial Narrow" w:hAnsi="Arial Narrow" w:cs="Arial Narrow"/>
                <w:b/>
                <w:sz w:val="16"/>
                <w:szCs w:val="16"/>
              </w:rPr>
              <w:t xml:space="preserve">Monto </w:t>
            </w:r>
            <w:r w:rsidR="00622FA8" w:rsidRPr="00622FA8">
              <w:rPr>
                <w:rFonts w:ascii="Arial Narrow" w:eastAsia="Arial Narrow" w:hAnsi="Arial Narrow" w:cs="Arial Narrow"/>
                <w:b/>
                <w:sz w:val="16"/>
                <w:szCs w:val="16"/>
              </w:rPr>
              <w:t>d</w:t>
            </w:r>
            <w:r w:rsidRPr="00622FA8">
              <w:rPr>
                <w:rFonts w:ascii="Arial Narrow" w:eastAsia="Arial Narrow" w:hAnsi="Arial Narrow" w:cs="Arial Narrow"/>
                <w:b/>
                <w:sz w:val="16"/>
                <w:szCs w:val="16"/>
              </w:rPr>
              <w:t>el Bono (¢)</w:t>
            </w:r>
          </w:p>
        </w:tc>
      </w:tr>
      <w:tr w:rsidR="00A47EC4" w:rsidRPr="00622FA8" w14:paraId="51888EE1" w14:textId="77777777" w:rsidTr="00EA7031">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78D1D" w14:textId="07176594" w:rsidR="00A47EC4" w:rsidRPr="00622FA8" w:rsidRDefault="00411C21" w:rsidP="00994260">
            <w:pPr>
              <w:rPr>
                <w:rFonts w:ascii="Arial Narrow" w:hAnsi="Arial Narrow"/>
                <w:sz w:val="16"/>
                <w:szCs w:val="16"/>
              </w:rPr>
            </w:pPr>
            <w:r w:rsidRPr="00622FA8">
              <w:rPr>
                <w:rFonts w:ascii="Arial Narrow" w:hAnsi="Arial Narrow"/>
                <w:sz w:val="16"/>
                <w:szCs w:val="16"/>
              </w:rPr>
              <w:t>Adriana Solano Quesada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D6C21" w14:textId="28FC2588" w:rsidR="00A47EC4" w:rsidRPr="00622FA8" w:rsidRDefault="00411C21" w:rsidP="00994260">
            <w:pPr>
              <w:jc w:val="center"/>
              <w:rPr>
                <w:rFonts w:ascii="Arial Narrow" w:hAnsi="Arial Narrow"/>
                <w:sz w:val="16"/>
                <w:szCs w:val="16"/>
              </w:rPr>
            </w:pPr>
            <w:r w:rsidRPr="00622FA8">
              <w:rPr>
                <w:rFonts w:ascii="Arial Narrow" w:hAnsi="Arial Narrow"/>
                <w:sz w:val="16"/>
                <w:szCs w:val="16"/>
              </w:rPr>
              <w:t>2</w:t>
            </w:r>
            <w:r w:rsidR="002A46BB" w:rsidRPr="00622FA8">
              <w:rPr>
                <w:rFonts w:ascii="Arial Narrow" w:hAnsi="Arial Narrow"/>
                <w:sz w:val="16"/>
                <w:szCs w:val="16"/>
              </w:rPr>
              <w:t>-</w:t>
            </w:r>
            <w:r w:rsidRPr="00622FA8">
              <w:rPr>
                <w:rFonts w:ascii="Arial Narrow" w:hAnsi="Arial Narrow"/>
                <w:sz w:val="16"/>
                <w:szCs w:val="16"/>
              </w:rPr>
              <w:t>0663</w:t>
            </w:r>
            <w:r w:rsidR="002A46BB" w:rsidRPr="00622FA8">
              <w:rPr>
                <w:rFonts w:ascii="Arial Narrow" w:hAnsi="Arial Narrow"/>
                <w:sz w:val="16"/>
                <w:szCs w:val="16"/>
              </w:rPr>
              <w:t>-</w:t>
            </w:r>
            <w:r w:rsidRPr="00622FA8">
              <w:rPr>
                <w:rFonts w:ascii="Arial Narrow" w:hAnsi="Arial Narrow"/>
                <w:sz w:val="16"/>
                <w:szCs w:val="16"/>
              </w:rPr>
              <w:t>0959</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2649D241" w14:textId="1A1E7262" w:rsidR="00A47EC4" w:rsidRPr="00622FA8" w:rsidRDefault="00411C21" w:rsidP="00994260">
            <w:pPr>
              <w:jc w:val="center"/>
              <w:rPr>
                <w:rFonts w:ascii="Arial Narrow" w:hAnsi="Arial Narrow"/>
                <w:sz w:val="16"/>
                <w:szCs w:val="16"/>
              </w:rPr>
            </w:pPr>
            <w:r w:rsidRPr="00622FA8">
              <w:rPr>
                <w:rFonts w:ascii="Arial Narrow" w:hAnsi="Arial Narrow"/>
                <w:sz w:val="16"/>
                <w:szCs w:val="16"/>
              </w:rPr>
              <w:t>2-572346</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7913DE27" w14:textId="43FECD43" w:rsidR="00A47EC4" w:rsidRPr="00622FA8" w:rsidRDefault="00411C21" w:rsidP="00994260">
            <w:pPr>
              <w:ind w:left="-108" w:right="-97"/>
              <w:jc w:val="center"/>
              <w:rPr>
                <w:rFonts w:ascii="Arial Narrow" w:eastAsia="Arial Narrow" w:hAnsi="Arial Narrow" w:cs="Arial Narrow"/>
                <w:sz w:val="16"/>
                <w:szCs w:val="16"/>
              </w:rPr>
            </w:pPr>
            <w:r w:rsidRPr="00622FA8">
              <w:rPr>
                <w:rFonts w:ascii="Arial Narrow" w:eastAsia="Arial Narrow" w:hAnsi="Arial Narrow" w:cs="Arial Narrow"/>
                <w:sz w:val="16"/>
                <w:szCs w:val="16"/>
              </w:rPr>
              <w:t>Upala</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E7682" w14:textId="5D97EC69" w:rsidR="00A47EC4" w:rsidRPr="00622FA8" w:rsidRDefault="00047924" w:rsidP="00994260">
            <w:pPr>
              <w:ind w:left="-105"/>
              <w:jc w:val="center"/>
              <w:rPr>
                <w:rFonts w:ascii="Arial Narrow" w:eastAsia="Arial Narrow" w:hAnsi="Arial Narrow" w:cs="Arial Narrow"/>
                <w:sz w:val="16"/>
                <w:szCs w:val="16"/>
              </w:rPr>
            </w:pPr>
            <w:r w:rsidRPr="00622FA8">
              <w:rPr>
                <w:rFonts w:ascii="Arial Narrow" w:eastAsia="Arial Narrow" w:hAnsi="Arial Narrow" w:cs="Arial Narrow"/>
                <w:sz w:val="16"/>
                <w:szCs w:val="16"/>
              </w:rPr>
              <w:t>CLC</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5501EA" w14:textId="3DB51D13" w:rsidR="00A47EC4" w:rsidRPr="00622FA8" w:rsidRDefault="00411C21" w:rsidP="00994260">
            <w:pPr>
              <w:ind w:left="-61" w:right="-16"/>
              <w:jc w:val="center"/>
              <w:rPr>
                <w:rFonts w:ascii="Arial Narrow" w:eastAsia="Arial Narrow" w:hAnsi="Arial Narrow" w:cs="Arial Narrow"/>
                <w:sz w:val="16"/>
                <w:szCs w:val="16"/>
              </w:rPr>
            </w:pPr>
            <w:r w:rsidRPr="00622FA8">
              <w:rPr>
                <w:rFonts w:ascii="Arial Narrow" w:eastAsia="Arial Narrow" w:hAnsi="Arial Narrow" w:cs="Arial Narrow"/>
                <w:sz w:val="16"/>
                <w:szCs w:val="16"/>
              </w:rPr>
              <w:t>3.510.000,00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6D3739AF" w14:textId="5DD3D97B" w:rsidR="00A47EC4" w:rsidRPr="00622FA8" w:rsidRDefault="00411C21" w:rsidP="00994260">
            <w:pPr>
              <w:ind w:left="-70"/>
              <w:jc w:val="right"/>
              <w:rPr>
                <w:rFonts w:ascii="Arial Narrow" w:eastAsia="Arial Narrow" w:hAnsi="Arial Narrow" w:cs="Arial Narrow"/>
                <w:sz w:val="16"/>
                <w:szCs w:val="16"/>
              </w:rPr>
            </w:pPr>
            <w:r w:rsidRPr="00622FA8">
              <w:rPr>
                <w:rFonts w:ascii="Arial Narrow" w:eastAsia="Arial Narrow" w:hAnsi="Arial Narrow" w:cs="Arial Narrow"/>
                <w:sz w:val="16"/>
                <w:szCs w:val="16"/>
              </w:rPr>
              <w:t>10.213.770,70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7AACD9F1" w14:textId="14B563F9" w:rsidR="00A47EC4" w:rsidRPr="00622FA8" w:rsidRDefault="00411C21" w:rsidP="00994260">
            <w:pPr>
              <w:ind w:left="-108" w:right="-108"/>
              <w:jc w:val="center"/>
              <w:rPr>
                <w:rFonts w:ascii="Arial Narrow" w:eastAsia="Arial Narrow" w:hAnsi="Arial Narrow" w:cs="Arial Narrow"/>
                <w:sz w:val="16"/>
                <w:szCs w:val="16"/>
              </w:rPr>
            </w:pPr>
            <w:r w:rsidRPr="00622FA8">
              <w:rPr>
                <w:rFonts w:ascii="Arial Narrow" w:eastAsia="Arial Narrow" w:hAnsi="Arial Narrow" w:cs="Arial Narrow"/>
                <w:sz w:val="16"/>
                <w:szCs w:val="16"/>
              </w:rPr>
              <w:t>47.977,71</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5431FDFE" w14:textId="7563110F" w:rsidR="00A47EC4" w:rsidRPr="00622FA8" w:rsidRDefault="00411C21" w:rsidP="00994260">
            <w:pPr>
              <w:ind w:left="-108" w:right="-108"/>
              <w:jc w:val="center"/>
              <w:rPr>
                <w:rFonts w:ascii="Arial Narrow" w:eastAsia="Arial Narrow" w:hAnsi="Arial Narrow" w:cs="Arial Narrow"/>
                <w:sz w:val="16"/>
                <w:szCs w:val="16"/>
              </w:rPr>
            </w:pPr>
            <w:r w:rsidRPr="00622FA8">
              <w:rPr>
                <w:rFonts w:ascii="Arial Narrow" w:eastAsia="Arial Narrow" w:hAnsi="Arial Narrow" w:cs="Arial Narrow"/>
                <w:sz w:val="16"/>
                <w:szCs w:val="16"/>
              </w:rPr>
              <w:t>479.777,10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1CE9D477" w14:textId="2DCFB1E7" w:rsidR="00A47EC4" w:rsidRPr="00622FA8" w:rsidRDefault="00411C21" w:rsidP="00994260">
            <w:pPr>
              <w:ind w:left="-70"/>
              <w:jc w:val="right"/>
              <w:rPr>
                <w:rFonts w:ascii="Arial Narrow" w:eastAsia="Arial Narrow" w:hAnsi="Arial Narrow" w:cs="Arial Narrow"/>
                <w:sz w:val="16"/>
                <w:szCs w:val="16"/>
              </w:rPr>
            </w:pPr>
            <w:r w:rsidRPr="00622FA8">
              <w:rPr>
                <w:rFonts w:ascii="Arial Narrow" w:eastAsia="Arial Narrow" w:hAnsi="Arial Narrow" w:cs="Arial Narrow"/>
                <w:sz w:val="16"/>
                <w:szCs w:val="16"/>
              </w:rPr>
              <w:t>14.155.570,09</w:t>
            </w:r>
          </w:p>
        </w:tc>
      </w:tr>
      <w:tr w:rsidR="00A47EC4" w:rsidRPr="00047924" w14:paraId="19AD2BA6" w14:textId="77777777" w:rsidTr="00994260">
        <w:trPr>
          <w:trHeight w:val="397"/>
        </w:trPr>
        <w:tc>
          <w:tcPr>
            <w:tcW w:w="8744" w:type="dxa"/>
            <w:gridSpan w:val="11"/>
            <w:tcBorders>
              <w:top w:val="single" w:sz="4" w:space="0" w:color="000000"/>
              <w:left w:val="single" w:sz="4" w:space="0" w:color="000000"/>
              <w:bottom w:val="single" w:sz="4" w:space="0" w:color="000000"/>
              <w:right w:val="single" w:sz="4" w:space="0" w:color="000000"/>
            </w:tcBorders>
            <w:shd w:val="clear" w:color="auto" w:fill="DBE5F1"/>
            <w:vAlign w:val="center"/>
          </w:tcPr>
          <w:p w14:paraId="73081F7E" w14:textId="61E2AE64" w:rsidR="00A47EC4" w:rsidRPr="00047924" w:rsidRDefault="00411C21" w:rsidP="00994260">
            <w:pPr>
              <w:ind w:left="87"/>
              <w:rPr>
                <w:rFonts w:cs="Arial"/>
                <w:b/>
                <w:sz w:val="20"/>
                <w:szCs w:val="20"/>
              </w:rPr>
            </w:pPr>
            <w:r w:rsidRPr="00047924">
              <w:rPr>
                <w:rFonts w:cs="Arial"/>
                <w:b/>
                <w:sz w:val="20"/>
                <w:szCs w:val="20"/>
              </w:rPr>
              <w:t>Entidad Autorizada:   Coopenae R.L.</w:t>
            </w:r>
          </w:p>
        </w:tc>
      </w:tr>
      <w:tr w:rsidR="00A47EC4" w:rsidRPr="00622FA8" w14:paraId="7427B85C" w14:textId="77777777" w:rsidTr="00994260">
        <w:trPr>
          <w:trHeight w:val="20"/>
        </w:trPr>
        <w:tc>
          <w:tcPr>
            <w:tcW w:w="1373" w:type="dxa"/>
            <w:tcBorders>
              <w:top w:val="single" w:sz="4" w:space="0" w:color="000000"/>
              <w:left w:val="single" w:sz="4" w:space="0" w:color="000000"/>
              <w:bottom w:val="nil"/>
              <w:right w:val="single" w:sz="4" w:space="0" w:color="000000"/>
            </w:tcBorders>
            <w:shd w:val="clear" w:color="auto" w:fill="F1F5F9"/>
            <w:vAlign w:val="center"/>
          </w:tcPr>
          <w:p w14:paraId="23704810" w14:textId="7553D995" w:rsidR="00A47EC4" w:rsidRPr="00622FA8" w:rsidRDefault="00411C21" w:rsidP="00994260">
            <w:pPr>
              <w:jc w:val="center"/>
              <w:rPr>
                <w:rFonts w:ascii="Arial Narrow" w:eastAsia="Arial Narrow" w:hAnsi="Arial Narrow" w:cs="Arial Narrow"/>
                <w:b/>
                <w:sz w:val="16"/>
                <w:szCs w:val="16"/>
              </w:rPr>
            </w:pPr>
            <w:r w:rsidRPr="00622FA8">
              <w:rPr>
                <w:rFonts w:ascii="Arial Narrow" w:eastAsia="Arial Narrow" w:hAnsi="Arial Narrow" w:cs="Arial Narrow"/>
                <w:b/>
                <w:sz w:val="16"/>
                <w:szCs w:val="16"/>
              </w:rPr>
              <w:t xml:space="preserve">Jefatura </w:t>
            </w:r>
            <w:r w:rsidR="00622FA8" w:rsidRPr="00622FA8">
              <w:rPr>
                <w:rFonts w:ascii="Arial Narrow" w:eastAsia="Arial Narrow" w:hAnsi="Arial Narrow" w:cs="Arial Narrow"/>
                <w:b/>
                <w:sz w:val="16"/>
                <w:szCs w:val="16"/>
              </w:rPr>
              <w:t>d</w:t>
            </w:r>
            <w:r w:rsidRPr="00622FA8">
              <w:rPr>
                <w:rFonts w:ascii="Arial Narrow" w:eastAsia="Arial Narrow" w:hAnsi="Arial Narrow" w:cs="Arial Narrow"/>
                <w:b/>
                <w:sz w:val="16"/>
                <w:szCs w:val="16"/>
              </w:rPr>
              <w:t xml:space="preserve">e </w:t>
            </w:r>
            <w:r w:rsidR="00622FA8" w:rsidRPr="00622FA8">
              <w:rPr>
                <w:rFonts w:ascii="Arial Narrow" w:eastAsia="Arial Narrow" w:hAnsi="Arial Narrow" w:cs="Arial Narrow"/>
                <w:b/>
                <w:sz w:val="16"/>
                <w:szCs w:val="16"/>
              </w:rPr>
              <w:t>f</w:t>
            </w:r>
            <w:r w:rsidRPr="00622FA8">
              <w:rPr>
                <w:rFonts w:ascii="Arial Narrow" w:eastAsia="Arial Narrow" w:hAnsi="Arial Narrow" w:cs="Arial Narrow"/>
                <w:b/>
                <w:sz w:val="16"/>
                <w:szCs w:val="16"/>
              </w:rPr>
              <w:t>amilia</w:t>
            </w:r>
          </w:p>
        </w:tc>
        <w:tc>
          <w:tcPr>
            <w:tcW w:w="709" w:type="dxa"/>
            <w:tcBorders>
              <w:top w:val="single" w:sz="4" w:space="0" w:color="000000"/>
              <w:left w:val="single" w:sz="4" w:space="0" w:color="000000"/>
              <w:bottom w:val="nil"/>
              <w:right w:val="single" w:sz="4" w:space="0" w:color="000000"/>
            </w:tcBorders>
            <w:shd w:val="clear" w:color="auto" w:fill="F1F5F9"/>
            <w:vAlign w:val="center"/>
          </w:tcPr>
          <w:p w14:paraId="25894F9A" w14:textId="63113013" w:rsidR="00A47EC4" w:rsidRPr="00622FA8" w:rsidRDefault="00411C21" w:rsidP="00994260">
            <w:pPr>
              <w:jc w:val="center"/>
              <w:rPr>
                <w:rFonts w:ascii="Arial Narrow" w:eastAsia="Arial Narrow" w:hAnsi="Arial Narrow" w:cs="Arial Narrow"/>
                <w:b/>
                <w:sz w:val="16"/>
                <w:szCs w:val="16"/>
              </w:rPr>
            </w:pPr>
            <w:r w:rsidRPr="00622FA8">
              <w:rPr>
                <w:rFonts w:ascii="Arial Narrow" w:eastAsia="Arial Narrow" w:hAnsi="Arial Narrow" w:cs="Arial Narrow"/>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tcPr>
          <w:p w14:paraId="1FBF8CDB" w14:textId="0EF250C8" w:rsidR="00A47EC4" w:rsidRPr="00622FA8" w:rsidRDefault="00411C21" w:rsidP="00994260">
            <w:pPr>
              <w:jc w:val="center"/>
              <w:rPr>
                <w:rFonts w:ascii="Arial Narrow" w:eastAsia="Arial Narrow" w:hAnsi="Arial Narrow" w:cs="Arial Narrow"/>
                <w:b/>
                <w:sz w:val="16"/>
                <w:szCs w:val="16"/>
              </w:rPr>
            </w:pPr>
            <w:r w:rsidRPr="00622FA8">
              <w:rPr>
                <w:rFonts w:ascii="Arial Narrow" w:eastAsia="Arial Narrow" w:hAnsi="Arial Narrow" w:cs="Arial Narrow"/>
                <w:b/>
                <w:sz w:val="16"/>
                <w:szCs w:val="16"/>
              </w:rPr>
              <w:t>Folio Real</w:t>
            </w:r>
          </w:p>
        </w:tc>
        <w:tc>
          <w:tcPr>
            <w:tcW w:w="720" w:type="dxa"/>
            <w:tcBorders>
              <w:top w:val="single" w:sz="4" w:space="0" w:color="000000"/>
              <w:left w:val="nil"/>
              <w:bottom w:val="single" w:sz="4" w:space="0" w:color="000000"/>
              <w:right w:val="single" w:sz="4" w:space="0" w:color="000000"/>
            </w:tcBorders>
            <w:shd w:val="clear" w:color="auto" w:fill="F1F5F9"/>
            <w:vAlign w:val="center"/>
          </w:tcPr>
          <w:p w14:paraId="128B7318" w14:textId="22FA988A" w:rsidR="00A47EC4" w:rsidRPr="00622FA8" w:rsidRDefault="00411C21" w:rsidP="00994260">
            <w:pPr>
              <w:jc w:val="center"/>
              <w:rPr>
                <w:rFonts w:ascii="Arial Narrow" w:eastAsia="Arial Narrow" w:hAnsi="Arial Narrow" w:cs="Arial Narrow"/>
                <w:b/>
                <w:sz w:val="16"/>
                <w:szCs w:val="16"/>
              </w:rPr>
            </w:pPr>
            <w:r w:rsidRPr="00622FA8">
              <w:rPr>
                <w:rFonts w:ascii="Arial Narrow" w:eastAsia="Arial Narrow" w:hAnsi="Arial Narrow" w:cs="Arial Narrow"/>
                <w:b/>
                <w:sz w:val="16"/>
                <w:szCs w:val="16"/>
              </w:rPr>
              <w:t>Cantón</w:t>
            </w:r>
          </w:p>
        </w:tc>
        <w:tc>
          <w:tcPr>
            <w:tcW w:w="556" w:type="dxa"/>
            <w:tcBorders>
              <w:top w:val="single" w:sz="4" w:space="0" w:color="000000"/>
              <w:left w:val="single" w:sz="4" w:space="0" w:color="000000"/>
              <w:bottom w:val="single" w:sz="4" w:space="0" w:color="000000"/>
              <w:right w:val="single" w:sz="4" w:space="0" w:color="000000"/>
            </w:tcBorders>
            <w:shd w:val="clear" w:color="auto" w:fill="F1F5F9"/>
            <w:vAlign w:val="center"/>
          </w:tcPr>
          <w:p w14:paraId="0ACB28C7" w14:textId="1E6C61ED" w:rsidR="00A47EC4" w:rsidRPr="00622FA8" w:rsidRDefault="00411C21" w:rsidP="00994260">
            <w:pPr>
              <w:ind w:left="-106" w:right="-111"/>
              <w:jc w:val="center"/>
              <w:rPr>
                <w:rFonts w:ascii="Arial Narrow" w:eastAsia="Arial Narrow" w:hAnsi="Arial Narrow" w:cs="Arial Narrow"/>
                <w:b/>
                <w:sz w:val="16"/>
                <w:szCs w:val="16"/>
              </w:rPr>
            </w:pPr>
            <w:r w:rsidRPr="00622FA8">
              <w:rPr>
                <w:rFonts w:ascii="Arial Narrow" w:eastAsia="Arial Narrow" w:hAnsi="Arial Narrow" w:cs="Arial Narrow"/>
                <w:b/>
                <w:sz w:val="16"/>
                <w:szCs w:val="16"/>
              </w:rPr>
              <w:t>Propó-</w:t>
            </w:r>
            <w:r w:rsidR="00622FA8" w:rsidRPr="00622FA8">
              <w:rPr>
                <w:rFonts w:ascii="Arial Narrow" w:eastAsia="Arial Narrow" w:hAnsi="Arial Narrow" w:cs="Arial Narrow"/>
                <w:b/>
                <w:sz w:val="16"/>
                <w:szCs w:val="16"/>
              </w:rPr>
              <w:t>s</w:t>
            </w:r>
            <w:r w:rsidRPr="00622FA8">
              <w:rPr>
                <w:rFonts w:ascii="Arial Narrow" w:eastAsia="Arial Narrow" w:hAnsi="Arial Narrow" w:cs="Arial Narrow"/>
                <w:b/>
                <w:sz w:val="16"/>
                <w:szCs w:val="16"/>
              </w:rPr>
              <w:t>ito</w:t>
            </w:r>
          </w:p>
          <w:p w14:paraId="2EE81197" w14:textId="7C584454" w:rsidR="00A47EC4" w:rsidRPr="00622FA8" w:rsidRDefault="00411C21" w:rsidP="00994260">
            <w:pPr>
              <w:ind w:left="-106" w:right="-111"/>
              <w:jc w:val="center"/>
              <w:rPr>
                <w:rFonts w:ascii="Arial Narrow" w:eastAsia="Arial Narrow" w:hAnsi="Arial Narrow" w:cs="Arial Narrow"/>
                <w:b/>
                <w:sz w:val="16"/>
                <w:szCs w:val="16"/>
              </w:rPr>
            </w:pPr>
            <w:r w:rsidRPr="00622FA8">
              <w:rPr>
                <w:rFonts w:ascii="Arial Narrow" w:eastAsia="Arial Narrow" w:hAnsi="Arial Narrow" w:cs="Arial Narrow"/>
                <w:b/>
                <w:sz w:val="16"/>
                <w:szCs w:val="16"/>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1F5F9"/>
            <w:vAlign w:val="center"/>
          </w:tcPr>
          <w:p w14:paraId="17F7A9A5" w14:textId="6FE4EBB5" w:rsidR="00A47EC4" w:rsidRPr="00622FA8" w:rsidRDefault="00411C21" w:rsidP="00994260">
            <w:pPr>
              <w:jc w:val="center"/>
              <w:rPr>
                <w:rFonts w:ascii="Arial Narrow" w:eastAsia="Arial Narrow" w:hAnsi="Arial Narrow" w:cs="Arial Narrow"/>
                <w:b/>
                <w:sz w:val="16"/>
                <w:szCs w:val="16"/>
              </w:rPr>
            </w:pPr>
            <w:r w:rsidRPr="00622FA8">
              <w:rPr>
                <w:rFonts w:ascii="Arial Narrow" w:eastAsia="Arial Narrow" w:hAnsi="Arial Narrow" w:cs="Arial Narrow"/>
                <w:b/>
                <w:sz w:val="16"/>
                <w:szCs w:val="16"/>
              </w:rPr>
              <w:t xml:space="preserve">Costo </w:t>
            </w:r>
            <w:r w:rsidR="00622FA8" w:rsidRPr="00622FA8">
              <w:rPr>
                <w:rFonts w:ascii="Arial Narrow" w:eastAsia="Arial Narrow" w:hAnsi="Arial Narrow" w:cs="Arial Narrow"/>
                <w:b/>
                <w:sz w:val="16"/>
                <w:szCs w:val="16"/>
              </w:rPr>
              <w:t>d</w:t>
            </w:r>
            <w:r w:rsidRPr="00622FA8">
              <w:rPr>
                <w:rFonts w:ascii="Arial Narrow" w:eastAsia="Arial Narrow" w:hAnsi="Arial Narrow" w:cs="Arial Narrow"/>
                <w:b/>
                <w:sz w:val="16"/>
                <w:szCs w:val="16"/>
              </w:rPr>
              <w:t xml:space="preserve">e </w:t>
            </w:r>
            <w:r w:rsidR="00622FA8" w:rsidRPr="00622FA8">
              <w:rPr>
                <w:rFonts w:ascii="Arial Narrow" w:eastAsia="Arial Narrow" w:hAnsi="Arial Narrow" w:cs="Arial Narrow"/>
                <w:b/>
                <w:sz w:val="16"/>
                <w:szCs w:val="16"/>
              </w:rPr>
              <w:t>t</w:t>
            </w:r>
            <w:r w:rsidRPr="00622FA8">
              <w:rPr>
                <w:rFonts w:ascii="Arial Narrow" w:eastAsia="Arial Narrow" w:hAnsi="Arial Narrow" w:cs="Arial Narrow"/>
                <w:b/>
                <w:sz w:val="16"/>
                <w:szCs w:val="16"/>
              </w:rPr>
              <w:t>erreno (¢)</w:t>
            </w:r>
          </w:p>
        </w:tc>
        <w:tc>
          <w:tcPr>
            <w:tcW w:w="993" w:type="dxa"/>
            <w:tcBorders>
              <w:top w:val="single" w:sz="4" w:space="0" w:color="000000"/>
              <w:left w:val="nil"/>
              <w:bottom w:val="single" w:sz="4" w:space="0" w:color="000000"/>
              <w:right w:val="single" w:sz="4" w:space="0" w:color="000000"/>
            </w:tcBorders>
            <w:shd w:val="clear" w:color="auto" w:fill="F1F5F9"/>
            <w:vAlign w:val="center"/>
          </w:tcPr>
          <w:p w14:paraId="1333E5FA" w14:textId="2002714D" w:rsidR="00A47EC4" w:rsidRPr="00622FA8" w:rsidRDefault="00411C21" w:rsidP="00994260">
            <w:pPr>
              <w:jc w:val="center"/>
              <w:rPr>
                <w:rFonts w:ascii="Arial Narrow" w:eastAsia="Arial Narrow" w:hAnsi="Arial Narrow" w:cs="Arial Narrow"/>
                <w:b/>
                <w:sz w:val="16"/>
                <w:szCs w:val="16"/>
              </w:rPr>
            </w:pPr>
            <w:r w:rsidRPr="00622FA8">
              <w:rPr>
                <w:rFonts w:ascii="Arial Narrow" w:eastAsia="Arial Narrow" w:hAnsi="Arial Narrow" w:cs="Arial Narrow"/>
                <w:b/>
                <w:sz w:val="16"/>
                <w:szCs w:val="16"/>
              </w:rPr>
              <w:t xml:space="preserve">Costo </w:t>
            </w:r>
            <w:r w:rsidR="00622FA8" w:rsidRPr="00622FA8">
              <w:rPr>
                <w:rFonts w:ascii="Arial Narrow" w:eastAsia="Arial Narrow" w:hAnsi="Arial Narrow" w:cs="Arial Narrow"/>
                <w:b/>
                <w:sz w:val="16"/>
                <w:szCs w:val="16"/>
              </w:rPr>
              <w:t>d</w:t>
            </w:r>
            <w:r w:rsidRPr="00622FA8">
              <w:rPr>
                <w:rFonts w:ascii="Arial Narrow" w:eastAsia="Arial Narrow" w:hAnsi="Arial Narrow" w:cs="Arial Narrow"/>
                <w:b/>
                <w:sz w:val="16"/>
                <w:szCs w:val="16"/>
              </w:rPr>
              <w:t xml:space="preserve">e </w:t>
            </w:r>
            <w:r w:rsidR="00622FA8" w:rsidRPr="00622FA8">
              <w:rPr>
                <w:rFonts w:ascii="Arial Narrow" w:eastAsia="Arial Narrow" w:hAnsi="Arial Narrow" w:cs="Arial Narrow"/>
                <w:b/>
                <w:sz w:val="16"/>
                <w:szCs w:val="16"/>
              </w:rPr>
              <w:t>v</w:t>
            </w:r>
            <w:r w:rsidRPr="00622FA8">
              <w:rPr>
                <w:rFonts w:ascii="Arial Narrow" w:eastAsia="Arial Narrow" w:hAnsi="Arial Narrow" w:cs="Arial Narrow"/>
                <w:b/>
                <w:sz w:val="16"/>
                <w:szCs w:val="16"/>
              </w:rPr>
              <w:t>ivienda (¢)</w:t>
            </w:r>
          </w:p>
        </w:tc>
        <w:tc>
          <w:tcPr>
            <w:tcW w:w="850" w:type="dxa"/>
            <w:tcBorders>
              <w:top w:val="single" w:sz="4" w:space="0" w:color="000000"/>
              <w:left w:val="nil"/>
              <w:bottom w:val="single" w:sz="4" w:space="0" w:color="000000"/>
              <w:right w:val="single" w:sz="4" w:space="0" w:color="000000"/>
            </w:tcBorders>
            <w:shd w:val="clear" w:color="auto" w:fill="F1F5F9"/>
            <w:vAlign w:val="center"/>
          </w:tcPr>
          <w:p w14:paraId="490A62CA" w14:textId="4EC71C1B" w:rsidR="00A47EC4" w:rsidRPr="00622FA8" w:rsidRDefault="00411C21" w:rsidP="00994260">
            <w:pPr>
              <w:ind w:left="-70"/>
              <w:jc w:val="center"/>
              <w:rPr>
                <w:rFonts w:ascii="Arial Narrow" w:eastAsia="Arial Narrow" w:hAnsi="Arial Narrow" w:cs="Arial Narrow"/>
                <w:b/>
                <w:sz w:val="16"/>
                <w:szCs w:val="16"/>
              </w:rPr>
            </w:pPr>
            <w:r w:rsidRPr="00622FA8">
              <w:rPr>
                <w:rFonts w:ascii="Arial Narrow" w:eastAsia="Arial Narrow" w:hAnsi="Arial Narrow" w:cs="Arial Narrow"/>
                <w:b/>
                <w:sz w:val="16"/>
                <w:szCs w:val="16"/>
              </w:rPr>
              <w:t xml:space="preserve">Aporte </w:t>
            </w:r>
            <w:r w:rsidR="00622FA8" w:rsidRPr="00622FA8">
              <w:rPr>
                <w:rFonts w:ascii="Arial Narrow" w:eastAsia="Arial Narrow" w:hAnsi="Arial Narrow" w:cs="Arial Narrow"/>
                <w:b/>
                <w:sz w:val="16"/>
                <w:szCs w:val="16"/>
              </w:rPr>
              <w:t>f</w:t>
            </w:r>
            <w:r w:rsidRPr="00622FA8">
              <w:rPr>
                <w:rFonts w:ascii="Arial Narrow" w:eastAsia="Arial Narrow" w:hAnsi="Arial Narrow" w:cs="Arial Narrow"/>
                <w:b/>
                <w:sz w:val="16"/>
                <w:szCs w:val="16"/>
              </w:rPr>
              <w:t>amiliar (¢)</w:t>
            </w:r>
          </w:p>
        </w:tc>
        <w:tc>
          <w:tcPr>
            <w:tcW w:w="851" w:type="dxa"/>
            <w:tcBorders>
              <w:top w:val="single" w:sz="4" w:space="0" w:color="000000"/>
              <w:left w:val="nil"/>
              <w:bottom w:val="single" w:sz="4" w:space="0" w:color="000000"/>
              <w:right w:val="single" w:sz="4" w:space="0" w:color="000000"/>
            </w:tcBorders>
            <w:shd w:val="clear" w:color="auto" w:fill="F1F5F9"/>
            <w:vAlign w:val="center"/>
          </w:tcPr>
          <w:p w14:paraId="2E7CB75A" w14:textId="38493C0E" w:rsidR="00A47EC4" w:rsidRPr="00622FA8" w:rsidRDefault="00411C21" w:rsidP="00994260">
            <w:pPr>
              <w:jc w:val="center"/>
              <w:rPr>
                <w:rFonts w:ascii="Arial Narrow" w:eastAsia="Arial Narrow" w:hAnsi="Arial Narrow" w:cs="Arial Narrow"/>
                <w:b/>
                <w:sz w:val="16"/>
                <w:szCs w:val="16"/>
              </w:rPr>
            </w:pPr>
            <w:r w:rsidRPr="00622FA8">
              <w:rPr>
                <w:rFonts w:ascii="Arial Narrow" w:eastAsia="Arial Narrow" w:hAnsi="Arial Narrow" w:cs="Arial Narrow"/>
                <w:b/>
                <w:sz w:val="16"/>
                <w:szCs w:val="16"/>
              </w:rPr>
              <w:t xml:space="preserve">Gastos </w:t>
            </w:r>
            <w:r w:rsidR="00622FA8" w:rsidRPr="00622FA8">
              <w:rPr>
                <w:rFonts w:ascii="Arial Narrow" w:eastAsia="Arial Narrow" w:hAnsi="Arial Narrow" w:cs="Arial Narrow"/>
                <w:b/>
                <w:sz w:val="16"/>
                <w:szCs w:val="16"/>
              </w:rPr>
              <w:t>d</w:t>
            </w:r>
            <w:r w:rsidRPr="00622FA8">
              <w:rPr>
                <w:rFonts w:ascii="Arial Narrow" w:eastAsia="Arial Narrow" w:hAnsi="Arial Narrow" w:cs="Arial Narrow"/>
                <w:b/>
                <w:sz w:val="16"/>
                <w:szCs w:val="16"/>
              </w:rPr>
              <w:t xml:space="preserve">e </w:t>
            </w:r>
            <w:r w:rsidR="00622FA8" w:rsidRPr="00622FA8">
              <w:rPr>
                <w:rFonts w:ascii="Arial Narrow" w:eastAsia="Arial Narrow" w:hAnsi="Arial Narrow" w:cs="Arial Narrow"/>
                <w:b/>
                <w:sz w:val="16"/>
                <w:szCs w:val="16"/>
              </w:rPr>
              <w:t>f</w:t>
            </w:r>
            <w:r w:rsidRPr="00622FA8">
              <w:rPr>
                <w:rFonts w:ascii="Arial Narrow" w:eastAsia="Arial Narrow" w:hAnsi="Arial Narrow" w:cs="Arial Narrow"/>
                <w:b/>
                <w:sz w:val="16"/>
                <w:szCs w:val="16"/>
              </w:rPr>
              <w:t>ormaliza-</w:t>
            </w:r>
            <w:r w:rsidR="00622FA8" w:rsidRPr="00622FA8">
              <w:rPr>
                <w:rFonts w:ascii="Arial Narrow" w:eastAsia="Arial Narrow" w:hAnsi="Arial Narrow" w:cs="Arial Narrow"/>
                <w:b/>
                <w:sz w:val="16"/>
                <w:szCs w:val="16"/>
              </w:rPr>
              <w:t>c</w:t>
            </w:r>
            <w:r w:rsidRPr="00622FA8">
              <w:rPr>
                <w:rFonts w:ascii="Arial Narrow" w:eastAsia="Arial Narrow" w:hAnsi="Arial Narrow" w:cs="Arial Narrow"/>
                <w:b/>
                <w:sz w:val="16"/>
                <w:szCs w:val="16"/>
              </w:rPr>
              <w:t>ión (¢)</w:t>
            </w:r>
          </w:p>
        </w:tc>
        <w:tc>
          <w:tcPr>
            <w:tcW w:w="992" w:type="dxa"/>
            <w:tcBorders>
              <w:top w:val="single" w:sz="4" w:space="0" w:color="000000"/>
              <w:left w:val="nil"/>
              <w:bottom w:val="single" w:sz="4" w:space="0" w:color="000000"/>
              <w:right w:val="single" w:sz="4" w:space="0" w:color="000000"/>
            </w:tcBorders>
            <w:shd w:val="clear" w:color="auto" w:fill="F1F5F9"/>
            <w:vAlign w:val="center"/>
          </w:tcPr>
          <w:p w14:paraId="0192B49E" w14:textId="323EE858" w:rsidR="00A47EC4" w:rsidRPr="00622FA8" w:rsidRDefault="00411C21" w:rsidP="00994260">
            <w:pPr>
              <w:jc w:val="center"/>
              <w:rPr>
                <w:rFonts w:ascii="Arial Narrow" w:eastAsia="Arial Narrow" w:hAnsi="Arial Narrow" w:cs="Arial Narrow"/>
                <w:b/>
                <w:sz w:val="16"/>
                <w:szCs w:val="16"/>
              </w:rPr>
            </w:pPr>
            <w:r w:rsidRPr="00622FA8">
              <w:rPr>
                <w:rFonts w:ascii="Arial Narrow" w:eastAsia="Arial Narrow" w:hAnsi="Arial Narrow" w:cs="Arial Narrow"/>
                <w:b/>
                <w:sz w:val="16"/>
                <w:szCs w:val="16"/>
              </w:rPr>
              <w:t xml:space="preserve">Monto </w:t>
            </w:r>
            <w:r w:rsidR="00622FA8" w:rsidRPr="00622FA8">
              <w:rPr>
                <w:rFonts w:ascii="Arial Narrow" w:eastAsia="Arial Narrow" w:hAnsi="Arial Narrow" w:cs="Arial Narrow"/>
                <w:b/>
                <w:sz w:val="16"/>
                <w:szCs w:val="16"/>
              </w:rPr>
              <w:t>d</w:t>
            </w:r>
            <w:r w:rsidRPr="00622FA8">
              <w:rPr>
                <w:rFonts w:ascii="Arial Narrow" w:eastAsia="Arial Narrow" w:hAnsi="Arial Narrow" w:cs="Arial Narrow"/>
                <w:b/>
                <w:sz w:val="16"/>
                <w:szCs w:val="16"/>
              </w:rPr>
              <w:t>el Bono (¢)</w:t>
            </w:r>
          </w:p>
        </w:tc>
      </w:tr>
      <w:tr w:rsidR="00A47EC4" w:rsidRPr="00622FA8" w14:paraId="16A06F3F" w14:textId="77777777" w:rsidTr="00EA7031">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88CA6" w14:textId="30F0D35A" w:rsidR="00A47EC4" w:rsidRPr="00622FA8" w:rsidRDefault="00411C21" w:rsidP="00994260">
            <w:pPr>
              <w:rPr>
                <w:rFonts w:ascii="Arial Narrow" w:hAnsi="Arial Narrow"/>
                <w:sz w:val="16"/>
                <w:szCs w:val="16"/>
              </w:rPr>
            </w:pPr>
            <w:r w:rsidRPr="00622FA8">
              <w:rPr>
                <w:rFonts w:ascii="Arial Narrow" w:hAnsi="Arial Narrow"/>
                <w:sz w:val="16"/>
                <w:szCs w:val="16"/>
              </w:rPr>
              <w:t>Minor Giovanni Arias Hernández</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8789F" w14:textId="1C000D40" w:rsidR="00A47EC4" w:rsidRPr="00622FA8" w:rsidRDefault="00530EC7" w:rsidP="00994260">
            <w:pPr>
              <w:jc w:val="center"/>
              <w:rPr>
                <w:rFonts w:ascii="Arial Narrow" w:hAnsi="Arial Narrow"/>
                <w:sz w:val="16"/>
                <w:szCs w:val="16"/>
              </w:rPr>
            </w:pPr>
            <w:r>
              <w:rPr>
                <w:rFonts w:ascii="Arial Narrow" w:hAnsi="Arial Narrow"/>
                <w:sz w:val="16"/>
                <w:szCs w:val="16"/>
              </w:rPr>
              <w:t>1</w:t>
            </w:r>
            <w:r w:rsidR="002A46BB" w:rsidRPr="00622FA8">
              <w:rPr>
                <w:rFonts w:ascii="Arial Narrow" w:hAnsi="Arial Narrow"/>
                <w:sz w:val="16"/>
                <w:szCs w:val="16"/>
              </w:rPr>
              <w:t>-</w:t>
            </w:r>
            <w:r w:rsidR="00411C21" w:rsidRPr="00622FA8">
              <w:rPr>
                <w:rFonts w:ascii="Arial Narrow" w:hAnsi="Arial Narrow"/>
                <w:sz w:val="16"/>
                <w:szCs w:val="16"/>
              </w:rPr>
              <w:t>0</w:t>
            </w:r>
            <w:r>
              <w:rPr>
                <w:rFonts w:ascii="Arial Narrow" w:hAnsi="Arial Narrow"/>
                <w:sz w:val="16"/>
                <w:szCs w:val="16"/>
              </w:rPr>
              <w:t>995</w:t>
            </w:r>
            <w:r w:rsidR="002A46BB" w:rsidRPr="00622FA8">
              <w:rPr>
                <w:rFonts w:ascii="Arial Narrow" w:hAnsi="Arial Narrow"/>
                <w:sz w:val="16"/>
                <w:szCs w:val="16"/>
              </w:rPr>
              <w:t>-</w:t>
            </w:r>
            <w:r w:rsidR="00411C21" w:rsidRPr="00622FA8">
              <w:rPr>
                <w:rFonts w:ascii="Arial Narrow" w:hAnsi="Arial Narrow"/>
                <w:sz w:val="16"/>
                <w:szCs w:val="16"/>
              </w:rPr>
              <w:t>0</w:t>
            </w:r>
            <w:r>
              <w:rPr>
                <w:rFonts w:ascii="Arial Narrow" w:hAnsi="Arial Narrow"/>
                <w:sz w:val="16"/>
                <w:szCs w:val="16"/>
              </w:rPr>
              <w:t>802</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4C584E11" w14:textId="372A4D3C" w:rsidR="00A47EC4" w:rsidRPr="00622FA8" w:rsidRDefault="00411C21" w:rsidP="00994260">
            <w:pPr>
              <w:jc w:val="center"/>
              <w:rPr>
                <w:rFonts w:ascii="Arial Narrow" w:hAnsi="Arial Narrow"/>
                <w:sz w:val="16"/>
                <w:szCs w:val="16"/>
              </w:rPr>
            </w:pPr>
            <w:r w:rsidRPr="00622FA8">
              <w:rPr>
                <w:rFonts w:ascii="Arial Narrow" w:hAnsi="Arial Narrow"/>
                <w:sz w:val="16"/>
                <w:szCs w:val="16"/>
              </w:rPr>
              <w:t>2-460614</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72B7C800" w14:textId="2A451A79" w:rsidR="00A47EC4" w:rsidRPr="00622FA8" w:rsidRDefault="00411C21" w:rsidP="00994260">
            <w:pPr>
              <w:ind w:right="-97"/>
              <w:rPr>
                <w:rFonts w:ascii="Arial Narrow" w:eastAsia="Arial Narrow" w:hAnsi="Arial Narrow" w:cs="Arial Narrow"/>
                <w:sz w:val="16"/>
                <w:szCs w:val="16"/>
              </w:rPr>
            </w:pPr>
            <w:r w:rsidRPr="00622FA8">
              <w:rPr>
                <w:rFonts w:ascii="Arial Narrow" w:eastAsia="Arial Narrow" w:hAnsi="Arial Narrow" w:cs="Arial Narrow"/>
                <w:sz w:val="16"/>
                <w:szCs w:val="16"/>
              </w:rPr>
              <w:t>Atenas</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0A270" w14:textId="202D363F" w:rsidR="00A47EC4" w:rsidRPr="00622FA8" w:rsidRDefault="00047924" w:rsidP="00994260">
            <w:pPr>
              <w:ind w:left="-105"/>
              <w:jc w:val="center"/>
              <w:rPr>
                <w:rFonts w:ascii="Arial Narrow" w:eastAsia="Arial Narrow" w:hAnsi="Arial Narrow" w:cs="Arial Narrow"/>
                <w:sz w:val="16"/>
                <w:szCs w:val="16"/>
              </w:rPr>
            </w:pPr>
            <w:r w:rsidRPr="00622FA8">
              <w:rPr>
                <w:rFonts w:ascii="Arial Narrow" w:eastAsia="Arial Narrow" w:hAnsi="Arial Narrow" w:cs="Arial Narrow"/>
                <w:sz w:val="16"/>
                <w:szCs w:val="16"/>
              </w:rPr>
              <w:t>CLC</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4E44EAB" w14:textId="661A0CA3" w:rsidR="00A47EC4" w:rsidRPr="00622FA8" w:rsidRDefault="00411C21" w:rsidP="00994260">
            <w:pPr>
              <w:ind w:left="-61" w:right="-16"/>
              <w:jc w:val="center"/>
              <w:rPr>
                <w:rFonts w:ascii="Arial Narrow" w:eastAsia="Arial Narrow" w:hAnsi="Arial Narrow" w:cs="Arial Narrow"/>
                <w:sz w:val="16"/>
                <w:szCs w:val="16"/>
              </w:rPr>
            </w:pPr>
            <w:r w:rsidRPr="00622FA8">
              <w:rPr>
                <w:rFonts w:ascii="Arial Narrow" w:eastAsia="Arial Narrow" w:hAnsi="Arial Narrow" w:cs="Arial Narrow"/>
                <w:sz w:val="16"/>
                <w:szCs w:val="16"/>
              </w:rPr>
              <w:t>16.000.000,00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55AAE7DC" w14:textId="5D1C3799" w:rsidR="00A47EC4" w:rsidRPr="00622FA8" w:rsidRDefault="00411C21" w:rsidP="00994260">
            <w:pPr>
              <w:ind w:left="-70"/>
              <w:jc w:val="right"/>
              <w:rPr>
                <w:rFonts w:ascii="Arial Narrow" w:eastAsia="Arial Narrow" w:hAnsi="Arial Narrow" w:cs="Arial Narrow"/>
                <w:sz w:val="16"/>
                <w:szCs w:val="16"/>
              </w:rPr>
            </w:pPr>
            <w:r w:rsidRPr="00622FA8">
              <w:rPr>
                <w:rFonts w:ascii="Arial Narrow" w:eastAsia="Arial Narrow" w:hAnsi="Arial Narrow" w:cs="Arial Narrow"/>
                <w:sz w:val="16"/>
                <w:szCs w:val="16"/>
              </w:rPr>
              <w:t>10.878.000,00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188DD8C9" w14:textId="49156477" w:rsidR="00A47EC4" w:rsidRPr="00622FA8" w:rsidRDefault="00411C21" w:rsidP="00994260">
            <w:pPr>
              <w:ind w:left="-70"/>
              <w:jc w:val="right"/>
              <w:rPr>
                <w:rFonts w:ascii="Arial Narrow" w:eastAsia="Arial Narrow" w:hAnsi="Arial Narrow" w:cs="Arial Narrow"/>
                <w:sz w:val="16"/>
                <w:szCs w:val="16"/>
              </w:rPr>
            </w:pPr>
            <w:r w:rsidRPr="00622FA8">
              <w:rPr>
                <w:rFonts w:ascii="Arial Narrow" w:eastAsia="Arial Narrow" w:hAnsi="Arial Narrow" w:cs="Arial Narrow"/>
                <w:sz w:val="16"/>
                <w:szCs w:val="16"/>
              </w:rPr>
              <w:t>155.067,94</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14C26626" w14:textId="4C64147C" w:rsidR="00A47EC4" w:rsidRPr="00622FA8" w:rsidRDefault="00411C21" w:rsidP="00994260">
            <w:pPr>
              <w:ind w:right="-43"/>
              <w:jc w:val="right"/>
              <w:rPr>
                <w:rFonts w:ascii="Arial Narrow" w:eastAsia="Arial Narrow" w:hAnsi="Arial Narrow" w:cs="Arial Narrow"/>
                <w:sz w:val="16"/>
                <w:szCs w:val="16"/>
              </w:rPr>
            </w:pPr>
            <w:r w:rsidRPr="00622FA8">
              <w:rPr>
                <w:rFonts w:ascii="Arial Narrow" w:eastAsia="Arial Narrow" w:hAnsi="Arial Narrow" w:cs="Arial Narrow"/>
                <w:sz w:val="16"/>
                <w:szCs w:val="16"/>
              </w:rPr>
              <w:t>516.893,12</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00D56C17" w14:textId="6B95A57E" w:rsidR="00A47EC4" w:rsidRPr="00622FA8" w:rsidRDefault="00411C21" w:rsidP="00994260">
            <w:pPr>
              <w:ind w:left="-70"/>
              <w:jc w:val="right"/>
              <w:rPr>
                <w:rFonts w:ascii="Arial Narrow" w:eastAsia="Arial Narrow" w:hAnsi="Arial Narrow" w:cs="Arial Narrow"/>
                <w:sz w:val="16"/>
                <w:szCs w:val="16"/>
              </w:rPr>
            </w:pPr>
            <w:r w:rsidRPr="00622FA8">
              <w:rPr>
                <w:rFonts w:ascii="Arial Narrow" w:eastAsia="Arial Narrow" w:hAnsi="Arial Narrow" w:cs="Arial Narrow"/>
                <w:sz w:val="16"/>
                <w:szCs w:val="16"/>
              </w:rPr>
              <w:t>27.239.825,18</w:t>
            </w:r>
          </w:p>
        </w:tc>
      </w:tr>
      <w:tr w:rsidR="00330E89" w:rsidRPr="00622FA8" w14:paraId="1982E94D" w14:textId="77777777" w:rsidTr="00994260">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A6503" w14:textId="3EAD9BE1" w:rsidR="00330E89" w:rsidRPr="00622FA8" w:rsidRDefault="00411C21" w:rsidP="00994260">
            <w:pPr>
              <w:rPr>
                <w:rFonts w:ascii="Arial Narrow" w:hAnsi="Arial Narrow"/>
                <w:sz w:val="16"/>
                <w:szCs w:val="16"/>
              </w:rPr>
            </w:pPr>
            <w:r w:rsidRPr="00622FA8">
              <w:rPr>
                <w:rFonts w:ascii="Arial Narrow" w:hAnsi="Arial Narrow"/>
                <w:sz w:val="16"/>
                <w:szCs w:val="16"/>
              </w:rPr>
              <w:t>Susan Jacqueline Ríos Ramírez</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1ED72" w14:textId="457AFBE6" w:rsidR="00330E89" w:rsidRPr="00622FA8" w:rsidRDefault="00411C21" w:rsidP="00994260">
            <w:pPr>
              <w:jc w:val="center"/>
              <w:rPr>
                <w:rFonts w:ascii="Arial Narrow" w:hAnsi="Arial Narrow"/>
                <w:sz w:val="16"/>
                <w:szCs w:val="16"/>
              </w:rPr>
            </w:pPr>
            <w:r w:rsidRPr="00622FA8">
              <w:rPr>
                <w:rFonts w:ascii="Arial Narrow" w:hAnsi="Arial Narrow"/>
                <w:sz w:val="16"/>
                <w:szCs w:val="16"/>
              </w:rPr>
              <w:t>1</w:t>
            </w:r>
            <w:r w:rsidR="002A46BB" w:rsidRPr="00622FA8">
              <w:rPr>
                <w:rFonts w:ascii="Arial Narrow" w:hAnsi="Arial Narrow"/>
                <w:sz w:val="16"/>
                <w:szCs w:val="16"/>
              </w:rPr>
              <w:t>-</w:t>
            </w:r>
            <w:r w:rsidRPr="00622FA8">
              <w:rPr>
                <w:rFonts w:ascii="Arial Narrow" w:hAnsi="Arial Narrow"/>
                <w:sz w:val="16"/>
                <w:szCs w:val="16"/>
              </w:rPr>
              <w:t>1241</w:t>
            </w:r>
            <w:r w:rsidR="002A46BB" w:rsidRPr="00622FA8">
              <w:rPr>
                <w:rFonts w:ascii="Arial Narrow" w:hAnsi="Arial Narrow"/>
                <w:sz w:val="16"/>
                <w:szCs w:val="16"/>
              </w:rPr>
              <w:t>-</w:t>
            </w:r>
            <w:r w:rsidRPr="00622FA8">
              <w:rPr>
                <w:rFonts w:ascii="Arial Narrow" w:hAnsi="Arial Narrow"/>
                <w:sz w:val="16"/>
                <w:szCs w:val="16"/>
              </w:rPr>
              <w:t>0972</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15CF0196" w14:textId="704AE48D" w:rsidR="00330E89" w:rsidRPr="00622FA8" w:rsidRDefault="00411C21" w:rsidP="00994260">
            <w:pPr>
              <w:jc w:val="center"/>
              <w:rPr>
                <w:rFonts w:ascii="Arial Narrow" w:hAnsi="Arial Narrow"/>
                <w:sz w:val="16"/>
                <w:szCs w:val="16"/>
              </w:rPr>
            </w:pPr>
            <w:r w:rsidRPr="00622FA8">
              <w:rPr>
                <w:rFonts w:ascii="Arial Narrow" w:hAnsi="Arial Narrow"/>
                <w:sz w:val="16"/>
                <w:szCs w:val="16"/>
              </w:rPr>
              <w:t>6-205818</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417CA2CC" w14:textId="194ABFC2" w:rsidR="00330E89" w:rsidRPr="00622FA8" w:rsidRDefault="00411C21" w:rsidP="00994260">
            <w:pPr>
              <w:ind w:right="-97"/>
              <w:rPr>
                <w:rFonts w:ascii="Arial Narrow" w:eastAsia="Arial Narrow" w:hAnsi="Arial Narrow" w:cs="Arial Narrow"/>
                <w:sz w:val="16"/>
                <w:szCs w:val="16"/>
              </w:rPr>
            </w:pPr>
            <w:r w:rsidRPr="00622FA8">
              <w:rPr>
                <w:rFonts w:ascii="Arial Narrow" w:eastAsia="Arial Narrow" w:hAnsi="Arial Narrow" w:cs="Arial Narrow"/>
                <w:sz w:val="16"/>
                <w:szCs w:val="16"/>
              </w:rPr>
              <w:t>Coto Brus</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E34A3" w14:textId="2D7BB1B0" w:rsidR="00330E89" w:rsidRPr="00622FA8" w:rsidRDefault="00047924" w:rsidP="00994260">
            <w:pPr>
              <w:ind w:left="-105"/>
              <w:jc w:val="center"/>
              <w:rPr>
                <w:rFonts w:ascii="Arial Narrow" w:eastAsia="Arial Narrow" w:hAnsi="Arial Narrow" w:cs="Arial Narrow"/>
                <w:sz w:val="16"/>
                <w:szCs w:val="16"/>
              </w:rPr>
            </w:pPr>
            <w:r w:rsidRPr="00622FA8">
              <w:rPr>
                <w:rFonts w:ascii="Arial Narrow" w:eastAsia="Arial Narrow" w:hAnsi="Arial Narrow" w:cs="Arial Narrow"/>
                <w:sz w:val="16"/>
                <w:szCs w:val="16"/>
              </w:rPr>
              <w:t>CLC</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B64AD3" w14:textId="362C6863" w:rsidR="00330E89" w:rsidRPr="00622FA8" w:rsidRDefault="00411C21" w:rsidP="00994260">
            <w:pPr>
              <w:ind w:left="-61" w:right="-16"/>
              <w:jc w:val="center"/>
              <w:rPr>
                <w:rFonts w:ascii="Arial Narrow" w:eastAsia="Arial Narrow" w:hAnsi="Arial Narrow" w:cs="Arial Narrow"/>
                <w:sz w:val="16"/>
                <w:szCs w:val="16"/>
              </w:rPr>
            </w:pPr>
            <w:r w:rsidRPr="00622FA8">
              <w:rPr>
                <w:rFonts w:ascii="Arial Narrow" w:eastAsia="Arial Narrow" w:hAnsi="Arial Narrow" w:cs="Arial Narrow"/>
                <w:sz w:val="16"/>
                <w:szCs w:val="16"/>
              </w:rPr>
              <w:t>4.353.749,82</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2D6152ED" w14:textId="764AB480" w:rsidR="00330E89" w:rsidRPr="00622FA8" w:rsidRDefault="00411C21" w:rsidP="00994260">
            <w:pPr>
              <w:ind w:left="-70"/>
              <w:jc w:val="right"/>
              <w:rPr>
                <w:rFonts w:ascii="Arial Narrow" w:eastAsia="Arial Narrow" w:hAnsi="Arial Narrow" w:cs="Arial Narrow"/>
                <w:sz w:val="16"/>
                <w:szCs w:val="16"/>
              </w:rPr>
            </w:pPr>
            <w:r w:rsidRPr="00622FA8">
              <w:rPr>
                <w:rFonts w:ascii="Arial Narrow" w:eastAsia="Arial Narrow" w:hAnsi="Arial Narrow" w:cs="Arial Narrow"/>
                <w:sz w:val="16"/>
                <w:szCs w:val="16"/>
              </w:rPr>
              <w:t>10.965.000,00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09B71283" w14:textId="1074325A" w:rsidR="00330E89" w:rsidRPr="00622FA8" w:rsidRDefault="00411C21" w:rsidP="00994260">
            <w:pPr>
              <w:ind w:left="-70"/>
              <w:jc w:val="right"/>
              <w:rPr>
                <w:rFonts w:ascii="Arial Narrow" w:eastAsia="Arial Narrow" w:hAnsi="Arial Narrow" w:cs="Arial Narrow"/>
                <w:sz w:val="16"/>
                <w:szCs w:val="16"/>
              </w:rPr>
            </w:pPr>
            <w:r w:rsidRPr="00622FA8">
              <w:rPr>
                <w:rFonts w:ascii="Arial Narrow" w:eastAsia="Arial Narrow" w:hAnsi="Arial Narrow" w:cs="Arial Narrow"/>
                <w:sz w:val="16"/>
                <w:szCs w:val="16"/>
              </w:rPr>
              <w:t>47.227,26</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4F4DD8D9" w14:textId="42BA72AE" w:rsidR="00330E89" w:rsidRPr="00622FA8" w:rsidRDefault="00411C21" w:rsidP="00994260">
            <w:pPr>
              <w:ind w:right="-43"/>
              <w:jc w:val="right"/>
              <w:rPr>
                <w:rFonts w:ascii="Arial Narrow" w:eastAsia="Arial Narrow" w:hAnsi="Arial Narrow" w:cs="Arial Narrow"/>
                <w:sz w:val="16"/>
                <w:szCs w:val="16"/>
              </w:rPr>
            </w:pPr>
            <w:r w:rsidRPr="00622FA8">
              <w:rPr>
                <w:rFonts w:ascii="Arial Narrow" w:eastAsia="Arial Narrow" w:hAnsi="Arial Narrow" w:cs="Arial Narrow"/>
                <w:sz w:val="16"/>
                <w:szCs w:val="16"/>
              </w:rPr>
              <w:t>472.272,64</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7884CB94" w14:textId="5921F18E" w:rsidR="00330E89" w:rsidRPr="00622FA8" w:rsidRDefault="00411C21" w:rsidP="00994260">
            <w:pPr>
              <w:ind w:left="-70"/>
              <w:jc w:val="right"/>
              <w:rPr>
                <w:rFonts w:ascii="Arial Narrow" w:eastAsia="Arial Narrow" w:hAnsi="Arial Narrow" w:cs="Arial Narrow"/>
                <w:sz w:val="16"/>
                <w:szCs w:val="16"/>
              </w:rPr>
            </w:pPr>
            <w:r w:rsidRPr="00622FA8">
              <w:rPr>
                <w:rFonts w:ascii="Arial Narrow" w:eastAsia="Arial Narrow" w:hAnsi="Arial Narrow" w:cs="Arial Narrow"/>
                <w:sz w:val="16"/>
                <w:szCs w:val="16"/>
              </w:rPr>
              <w:t>15.743.795,20</w:t>
            </w:r>
          </w:p>
        </w:tc>
      </w:tr>
      <w:tr w:rsidR="00A47EC4" w:rsidRPr="00047924" w14:paraId="4422B40B" w14:textId="77777777" w:rsidTr="00994260">
        <w:trPr>
          <w:trHeight w:val="397"/>
        </w:trPr>
        <w:tc>
          <w:tcPr>
            <w:tcW w:w="8744" w:type="dxa"/>
            <w:gridSpan w:val="11"/>
            <w:tcBorders>
              <w:top w:val="single" w:sz="4" w:space="0" w:color="000000"/>
              <w:left w:val="single" w:sz="4" w:space="0" w:color="000000"/>
              <w:bottom w:val="single" w:sz="4" w:space="0" w:color="000000"/>
              <w:right w:val="single" w:sz="4" w:space="0" w:color="000000"/>
            </w:tcBorders>
            <w:shd w:val="clear" w:color="auto" w:fill="DBE5F1"/>
            <w:vAlign w:val="center"/>
          </w:tcPr>
          <w:p w14:paraId="23D882E8" w14:textId="63D39C8C" w:rsidR="00A47EC4" w:rsidRPr="00047924" w:rsidRDefault="00411C21" w:rsidP="00994260">
            <w:pPr>
              <w:ind w:left="87"/>
              <w:rPr>
                <w:rFonts w:cs="Arial"/>
                <w:b/>
                <w:bCs/>
                <w:sz w:val="20"/>
                <w:szCs w:val="20"/>
              </w:rPr>
            </w:pPr>
            <w:r w:rsidRPr="00047924">
              <w:rPr>
                <w:rFonts w:cs="Arial"/>
                <w:b/>
                <w:bCs/>
                <w:sz w:val="20"/>
                <w:szCs w:val="20"/>
              </w:rPr>
              <w:t>Entidad Autorizada:   Coopealianza R.L.</w:t>
            </w:r>
          </w:p>
        </w:tc>
      </w:tr>
      <w:tr w:rsidR="00A47EC4" w:rsidRPr="00622FA8" w14:paraId="4FE52DB7" w14:textId="77777777" w:rsidTr="00994260">
        <w:trPr>
          <w:trHeight w:val="20"/>
        </w:trPr>
        <w:tc>
          <w:tcPr>
            <w:tcW w:w="1373" w:type="dxa"/>
            <w:tcBorders>
              <w:top w:val="single" w:sz="4" w:space="0" w:color="000000"/>
              <w:left w:val="single" w:sz="4" w:space="0" w:color="000000"/>
              <w:bottom w:val="nil"/>
              <w:right w:val="single" w:sz="4" w:space="0" w:color="000000"/>
            </w:tcBorders>
            <w:shd w:val="clear" w:color="auto" w:fill="F1F5F9"/>
            <w:vAlign w:val="center"/>
          </w:tcPr>
          <w:p w14:paraId="0261DD35" w14:textId="1393F051" w:rsidR="00A47EC4" w:rsidRPr="00622FA8" w:rsidRDefault="00411C21" w:rsidP="00994260">
            <w:pPr>
              <w:jc w:val="center"/>
              <w:rPr>
                <w:rFonts w:ascii="Arial Narrow" w:eastAsia="Arial Narrow" w:hAnsi="Arial Narrow" w:cs="Arial Narrow"/>
                <w:b/>
                <w:sz w:val="16"/>
                <w:szCs w:val="16"/>
              </w:rPr>
            </w:pPr>
            <w:r w:rsidRPr="00622FA8">
              <w:rPr>
                <w:rFonts w:ascii="Arial Narrow" w:eastAsia="Arial Narrow" w:hAnsi="Arial Narrow" w:cs="Arial Narrow"/>
                <w:b/>
                <w:sz w:val="16"/>
                <w:szCs w:val="16"/>
              </w:rPr>
              <w:t xml:space="preserve">Jefatura </w:t>
            </w:r>
            <w:r w:rsidR="00622FA8" w:rsidRPr="00622FA8">
              <w:rPr>
                <w:rFonts w:ascii="Arial Narrow" w:eastAsia="Arial Narrow" w:hAnsi="Arial Narrow" w:cs="Arial Narrow"/>
                <w:b/>
                <w:sz w:val="16"/>
                <w:szCs w:val="16"/>
              </w:rPr>
              <w:t>d</w:t>
            </w:r>
            <w:r w:rsidRPr="00622FA8">
              <w:rPr>
                <w:rFonts w:ascii="Arial Narrow" w:eastAsia="Arial Narrow" w:hAnsi="Arial Narrow" w:cs="Arial Narrow"/>
                <w:b/>
                <w:sz w:val="16"/>
                <w:szCs w:val="16"/>
              </w:rPr>
              <w:t xml:space="preserve">e </w:t>
            </w:r>
            <w:r w:rsidR="00622FA8" w:rsidRPr="00622FA8">
              <w:rPr>
                <w:rFonts w:ascii="Arial Narrow" w:eastAsia="Arial Narrow" w:hAnsi="Arial Narrow" w:cs="Arial Narrow"/>
                <w:b/>
                <w:sz w:val="16"/>
                <w:szCs w:val="16"/>
              </w:rPr>
              <w:t>f</w:t>
            </w:r>
            <w:r w:rsidRPr="00622FA8">
              <w:rPr>
                <w:rFonts w:ascii="Arial Narrow" w:eastAsia="Arial Narrow" w:hAnsi="Arial Narrow" w:cs="Arial Narrow"/>
                <w:b/>
                <w:sz w:val="16"/>
                <w:szCs w:val="16"/>
              </w:rPr>
              <w:t>amilia</w:t>
            </w:r>
          </w:p>
        </w:tc>
        <w:tc>
          <w:tcPr>
            <w:tcW w:w="709" w:type="dxa"/>
            <w:tcBorders>
              <w:top w:val="single" w:sz="4" w:space="0" w:color="000000"/>
              <w:left w:val="single" w:sz="4" w:space="0" w:color="000000"/>
              <w:bottom w:val="nil"/>
              <w:right w:val="single" w:sz="4" w:space="0" w:color="000000"/>
            </w:tcBorders>
            <w:shd w:val="clear" w:color="auto" w:fill="F1F5F9"/>
            <w:vAlign w:val="center"/>
          </w:tcPr>
          <w:p w14:paraId="7F6FF5E5" w14:textId="170734B5" w:rsidR="00A47EC4" w:rsidRPr="00622FA8" w:rsidRDefault="00411C21" w:rsidP="00994260">
            <w:pPr>
              <w:jc w:val="center"/>
              <w:rPr>
                <w:rFonts w:ascii="Arial Narrow" w:eastAsia="Arial Narrow" w:hAnsi="Arial Narrow" w:cs="Arial Narrow"/>
                <w:b/>
                <w:sz w:val="16"/>
                <w:szCs w:val="16"/>
              </w:rPr>
            </w:pPr>
            <w:r w:rsidRPr="00622FA8">
              <w:rPr>
                <w:rFonts w:ascii="Arial Narrow" w:eastAsia="Arial Narrow" w:hAnsi="Arial Narrow" w:cs="Arial Narrow"/>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tcPr>
          <w:p w14:paraId="05394284" w14:textId="14C2BA69" w:rsidR="00A47EC4" w:rsidRPr="00622FA8" w:rsidRDefault="00411C21" w:rsidP="00994260">
            <w:pPr>
              <w:jc w:val="center"/>
              <w:rPr>
                <w:rFonts w:ascii="Arial Narrow" w:eastAsia="Arial Narrow" w:hAnsi="Arial Narrow" w:cs="Arial Narrow"/>
                <w:b/>
                <w:sz w:val="16"/>
                <w:szCs w:val="16"/>
              </w:rPr>
            </w:pPr>
            <w:r w:rsidRPr="00622FA8">
              <w:rPr>
                <w:rFonts w:ascii="Arial Narrow" w:eastAsia="Arial Narrow" w:hAnsi="Arial Narrow" w:cs="Arial Narrow"/>
                <w:b/>
                <w:sz w:val="16"/>
                <w:szCs w:val="16"/>
              </w:rPr>
              <w:t>Folio Real</w:t>
            </w:r>
          </w:p>
        </w:tc>
        <w:tc>
          <w:tcPr>
            <w:tcW w:w="720" w:type="dxa"/>
            <w:tcBorders>
              <w:top w:val="single" w:sz="4" w:space="0" w:color="000000"/>
              <w:left w:val="nil"/>
              <w:bottom w:val="single" w:sz="4" w:space="0" w:color="000000"/>
              <w:right w:val="single" w:sz="4" w:space="0" w:color="000000"/>
            </w:tcBorders>
            <w:shd w:val="clear" w:color="auto" w:fill="F1F5F9"/>
            <w:vAlign w:val="center"/>
          </w:tcPr>
          <w:p w14:paraId="00B970CA" w14:textId="02C466F7" w:rsidR="00A47EC4" w:rsidRPr="00622FA8" w:rsidRDefault="00411C21" w:rsidP="00994260">
            <w:pPr>
              <w:jc w:val="center"/>
              <w:rPr>
                <w:rFonts w:ascii="Arial Narrow" w:eastAsia="Arial Narrow" w:hAnsi="Arial Narrow" w:cs="Arial Narrow"/>
                <w:b/>
                <w:sz w:val="16"/>
                <w:szCs w:val="16"/>
              </w:rPr>
            </w:pPr>
            <w:r w:rsidRPr="00622FA8">
              <w:rPr>
                <w:rFonts w:ascii="Arial Narrow" w:eastAsia="Arial Narrow" w:hAnsi="Arial Narrow" w:cs="Arial Narrow"/>
                <w:b/>
                <w:sz w:val="16"/>
                <w:szCs w:val="16"/>
              </w:rPr>
              <w:t>Cantón</w:t>
            </w:r>
          </w:p>
        </w:tc>
        <w:tc>
          <w:tcPr>
            <w:tcW w:w="556" w:type="dxa"/>
            <w:tcBorders>
              <w:top w:val="single" w:sz="4" w:space="0" w:color="000000"/>
              <w:left w:val="single" w:sz="4" w:space="0" w:color="000000"/>
              <w:bottom w:val="single" w:sz="4" w:space="0" w:color="000000"/>
              <w:right w:val="single" w:sz="4" w:space="0" w:color="000000"/>
            </w:tcBorders>
            <w:shd w:val="clear" w:color="auto" w:fill="F1F5F9"/>
            <w:vAlign w:val="center"/>
          </w:tcPr>
          <w:p w14:paraId="652896A6" w14:textId="48C10F91" w:rsidR="00A47EC4" w:rsidRPr="00622FA8" w:rsidRDefault="00411C21" w:rsidP="00994260">
            <w:pPr>
              <w:ind w:left="-106" w:right="-111"/>
              <w:jc w:val="center"/>
              <w:rPr>
                <w:rFonts w:ascii="Arial Narrow" w:eastAsia="Arial Narrow" w:hAnsi="Arial Narrow" w:cs="Arial Narrow"/>
                <w:sz w:val="16"/>
                <w:szCs w:val="16"/>
              </w:rPr>
            </w:pPr>
            <w:r w:rsidRPr="00622FA8">
              <w:rPr>
                <w:rFonts w:ascii="Arial Narrow" w:eastAsia="Arial Narrow" w:hAnsi="Arial Narrow" w:cs="Arial Narrow"/>
                <w:sz w:val="16"/>
                <w:szCs w:val="16"/>
              </w:rPr>
              <w:t>Propó-</w:t>
            </w:r>
            <w:r w:rsidR="00622FA8" w:rsidRPr="00622FA8">
              <w:rPr>
                <w:rFonts w:ascii="Arial Narrow" w:eastAsia="Arial Narrow" w:hAnsi="Arial Narrow" w:cs="Arial Narrow"/>
                <w:sz w:val="16"/>
                <w:szCs w:val="16"/>
              </w:rPr>
              <w:t>s</w:t>
            </w:r>
            <w:r w:rsidRPr="00622FA8">
              <w:rPr>
                <w:rFonts w:ascii="Arial Narrow" w:eastAsia="Arial Narrow" w:hAnsi="Arial Narrow" w:cs="Arial Narrow"/>
                <w:sz w:val="16"/>
                <w:szCs w:val="16"/>
              </w:rPr>
              <w:t>ito</w:t>
            </w:r>
          </w:p>
          <w:p w14:paraId="61285105" w14:textId="13558BC7" w:rsidR="00A47EC4" w:rsidRPr="00622FA8" w:rsidRDefault="00411C21" w:rsidP="00994260">
            <w:pPr>
              <w:ind w:left="-106" w:right="-111"/>
              <w:jc w:val="center"/>
              <w:rPr>
                <w:rFonts w:ascii="Arial Narrow" w:eastAsia="Arial Narrow" w:hAnsi="Arial Narrow" w:cs="Arial Narrow"/>
                <w:sz w:val="16"/>
                <w:szCs w:val="16"/>
              </w:rPr>
            </w:pPr>
            <w:r w:rsidRPr="00622FA8">
              <w:rPr>
                <w:rFonts w:ascii="Arial Narrow" w:eastAsia="Arial Narrow" w:hAnsi="Arial Narrow" w:cs="Arial Narrow"/>
                <w:sz w:val="16"/>
                <w:szCs w:val="16"/>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1F5F9"/>
            <w:vAlign w:val="center"/>
          </w:tcPr>
          <w:p w14:paraId="62B915A4" w14:textId="661AA8DD" w:rsidR="00A47EC4" w:rsidRPr="00622FA8" w:rsidRDefault="00411C21" w:rsidP="00994260">
            <w:pPr>
              <w:jc w:val="center"/>
              <w:rPr>
                <w:rFonts w:ascii="Arial Narrow" w:eastAsia="Arial Narrow" w:hAnsi="Arial Narrow" w:cs="Arial Narrow"/>
                <w:sz w:val="16"/>
                <w:szCs w:val="16"/>
              </w:rPr>
            </w:pPr>
            <w:r w:rsidRPr="00622FA8">
              <w:rPr>
                <w:rFonts w:ascii="Arial Narrow" w:eastAsia="Arial Narrow" w:hAnsi="Arial Narrow" w:cs="Arial Narrow"/>
                <w:sz w:val="16"/>
                <w:szCs w:val="16"/>
              </w:rPr>
              <w:t xml:space="preserve">Costo </w:t>
            </w:r>
            <w:r w:rsidR="00622FA8" w:rsidRPr="00622FA8">
              <w:rPr>
                <w:rFonts w:ascii="Arial Narrow" w:eastAsia="Arial Narrow" w:hAnsi="Arial Narrow" w:cs="Arial Narrow"/>
                <w:sz w:val="16"/>
                <w:szCs w:val="16"/>
              </w:rPr>
              <w:t>d</w:t>
            </w:r>
            <w:r w:rsidRPr="00622FA8">
              <w:rPr>
                <w:rFonts w:ascii="Arial Narrow" w:eastAsia="Arial Narrow" w:hAnsi="Arial Narrow" w:cs="Arial Narrow"/>
                <w:sz w:val="16"/>
                <w:szCs w:val="16"/>
              </w:rPr>
              <w:t xml:space="preserve">e </w:t>
            </w:r>
            <w:r w:rsidR="00622FA8" w:rsidRPr="00622FA8">
              <w:rPr>
                <w:rFonts w:ascii="Arial Narrow" w:eastAsia="Arial Narrow" w:hAnsi="Arial Narrow" w:cs="Arial Narrow"/>
                <w:sz w:val="16"/>
                <w:szCs w:val="16"/>
              </w:rPr>
              <w:t>t</w:t>
            </w:r>
            <w:r w:rsidRPr="00622FA8">
              <w:rPr>
                <w:rFonts w:ascii="Arial Narrow" w:eastAsia="Arial Narrow" w:hAnsi="Arial Narrow" w:cs="Arial Narrow"/>
                <w:sz w:val="16"/>
                <w:szCs w:val="16"/>
              </w:rPr>
              <w:t>erreno (¢)</w:t>
            </w:r>
          </w:p>
        </w:tc>
        <w:tc>
          <w:tcPr>
            <w:tcW w:w="993" w:type="dxa"/>
            <w:tcBorders>
              <w:top w:val="single" w:sz="4" w:space="0" w:color="000000"/>
              <w:left w:val="nil"/>
              <w:bottom w:val="single" w:sz="4" w:space="0" w:color="000000"/>
              <w:right w:val="single" w:sz="4" w:space="0" w:color="000000"/>
            </w:tcBorders>
            <w:shd w:val="clear" w:color="auto" w:fill="F1F5F9"/>
            <w:vAlign w:val="center"/>
          </w:tcPr>
          <w:p w14:paraId="718012D6" w14:textId="65401EA8" w:rsidR="00A47EC4" w:rsidRPr="00622FA8" w:rsidRDefault="00411C21" w:rsidP="00994260">
            <w:pPr>
              <w:jc w:val="center"/>
              <w:rPr>
                <w:rFonts w:ascii="Arial Narrow" w:eastAsia="Arial Narrow" w:hAnsi="Arial Narrow" w:cs="Arial Narrow"/>
                <w:sz w:val="16"/>
                <w:szCs w:val="16"/>
              </w:rPr>
            </w:pPr>
            <w:r w:rsidRPr="00622FA8">
              <w:rPr>
                <w:rFonts w:ascii="Arial Narrow" w:eastAsia="Arial Narrow" w:hAnsi="Arial Narrow" w:cs="Arial Narrow"/>
                <w:sz w:val="16"/>
                <w:szCs w:val="16"/>
              </w:rPr>
              <w:t xml:space="preserve">Costo </w:t>
            </w:r>
            <w:r w:rsidR="00622FA8" w:rsidRPr="00622FA8">
              <w:rPr>
                <w:rFonts w:ascii="Arial Narrow" w:eastAsia="Arial Narrow" w:hAnsi="Arial Narrow" w:cs="Arial Narrow"/>
                <w:sz w:val="16"/>
                <w:szCs w:val="16"/>
              </w:rPr>
              <w:t>d</w:t>
            </w:r>
            <w:r w:rsidRPr="00622FA8">
              <w:rPr>
                <w:rFonts w:ascii="Arial Narrow" w:eastAsia="Arial Narrow" w:hAnsi="Arial Narrow" w:cs="Arial Narrow"/>
                <w:sz w:val="16"/>
                <w:szCs w:val="16"/>
              </w:rPr>
              <w:t xml:space="preserve">e </w:t>
            </w:r>
            <w:r w:rsidR="00622FA8" w:rsidRPr="00622FA8">
              <w:rPr>
                <w:rFonts w:ascii="Arial Narrow" w:eastAsia="Arial Narrow" w:hAnsi="Arial Narrow" w:cs="Arial Narrow"/>
                <w:sz w:val="16"/>
                <w:szCs w:val="16"/>
              </w:rPr>
              <w:t>v</w:t>
            </w:r>
            <w:r w:rsidRPr="00622FA8">
              <w:rPr>
                <w:rFonts w:ascii="Arial Narrow" w:eastAsia="Arial Narrow" w:hAnsi="Arial Narrow" w:cs="Arial Narrow"/>
                <w:sz w:val="16"/>
                <w:szCs w:val="16"/>
              </w:rPr>
              <w:t>ivienda (¢)</w:t>
            </w:r>
          </w:p>
        </w:tc>
        <w:tc>
          <w:tcPr>
            <w:tcW w:w="850" w:type="dxa"/>
            <w:tcBorders>
              <w:top w:val="single" w:sz="4" w:space="0" w:color="000000"/>
              <w:left w:val="nil"/>
              <w:bottom w:val="single" w:sz="4" w:space="0" w:color="000000"/>
              <w:right w:val="single" w:sz="4" w:space="0" w:color="000000"/>
            </w:tcBorders>
            <w:shd w:val="clear" w:color="auto" w:fill="F1F5F9"/>
            <w:vAlign w:val="center"/>
          </w:tcPr>
          <w:p w14:paraId="595F88E9" w14:textId="58ED9447" w:rsidR="00A47EC4" w:rsidRPr="00622FA8" w:rsidRDefault="00411C21" w:rsidP="00994260">
            <w:pPr>
              <w:ind w:left="-70"/>
              <w:jc w:val="center"/>
              <w:rPr>
                <w:rFonts w:ascii="Arial Narrow" w:eastAsia="Arial Narrow" w:hAnsi="Arial Narrow" w:cs="Arial Narrow"/>
                <w:sz w:val="16"/>
                <w:szCs w:val="16"/>
              </w:rPr>
            </w:pPr>
            <w:r w:rsidRPr="00622FA8">
              <w:rPr>
                <w:rFonts w:ascii="Arial Narrow" w:eastAsia="Arial Narrow" w:hAnsi="Arial Narrow" w:cs="Arial Narrow"/>
                <w:sz w:val="16"/>
                <w:szCs w:val="16"/>
              </w:rPr>
              <w:t xml:space="preserve">Aporte </w:t>
            </w:r>
            <w:r w:rsidR="00622FA8" w:rsidRPr="00622FA8">
              <w:rPr>
                <w:rFonts w:ascii="Arial Narrow" w:eastAsia="Arial Narrow" w:hAnsi="Arial Narrow" w:cs="Arial Narrow"/>
                <w:sz w:val="16"/>
                <w:szCs w:val="16"/>
              </w:rPr>
              <w:t>f</w:t>
            </w:r>
            <w:r w:rsidRPr="00622FA8">
              <w:rPr>
                <w:rFonts w:ascii="Arial Narrow" w:eastAsia="Arial Narrow" w:hAnsi="Arial Narrow" w:cs="Arial Narrow"/>
                <w:sz w:val="16"/>
                <w:szCs w:val="16"/>
              </w:rPr>
              <w:t>amiliar (¢)</w:t>
            </w:r>
          </w:p>
        </w:tc>
        <w:tc>
          <w:tcPr>
            <w:tcW w:w="851" w:type="dxa"/>
            <w:tcBorders>
              <w:top w:val="single" w:sz="4" w:space="0" w:color="000000"/>
              <w:left w:val="nil"/>
              <w:bottom w:val="single" w:sz="4" w:space="0" w:color="000000"/>
              <w:right w:val="single" w:sz="4" w:space="0" w:color="000000"/>
            </w:tcBorders>
            <w:shd w:val="clear" w:color="auto" w:fill="F1F5F9"/>
            <w:vAlign w:val="center"/>
          </w:tcPr>
          <w:p w14:paraId="41144583" w14:textId="0E2F352C" w:rsidR="00A47EC4" w:rsidRPr="00622FA8" w:rsidRDefault="00411C21" w:rsidP="00994260">
            <w:pPr>
              <w:jc w:val="center"/>
              <w:rPr>
                <w:rFonts w:ascii="Arial Narrow" w:eastAsia="Arial Narrow" w:hAnsi="Arial Narrow" w:cs="Arial Narrow"/>
                <w:sz w:val="16"/>
                <w:szCs w:val="16"/>
              </w:rPr>
            </w:pPr>
            <w:r w:rsidRPr="00622FA8">
              <w:rPr>
                <w:rFonts w:ascii="Arial Narrow" w:eastAsia="Arial Narrow" w:hAnsi="Arial Narrow" w:cs="Arial Narrow"/>
                <w:sz w:val="16"/>
                <w:szCs w:val="16"/>
              </w:rPr>
              <w:t xml:space="preserve">Gastos </w:t>
            </w:r>
            <w:r w:rsidR="00622FA8" w:rsidRPr="00622FA8">
              <w:rPr>
                <w:rFonts w:ascii="Arial Narrow" w:eastAsia="Arial Narrow" w:hAnsi="Arial Narrow" w:cs="Arial Narrow"/>
                <w:sz w:val="16"/>
                <w:szCs w:val="16"/>
              </w:rPr>
              <w:t>d</w:t>
            </w:r>
            <w:r w:rsidRPr="00622FA8">
              <w:rPr>
                <w:rFonts w:ascii="Arial Narrow" w:eastAsia="Arial Narrow" w:hAnsi="Arial Narrow" w:cs="Arial Narrow"/>
                <w:sz w:val="16"/>
                <w:szCs w:val="16"/>
              </w:rPr>
              <w:t xml:space="preserve">e </w:t>
            </w:r>
            <w:r w:rsidR="00622FA8" w:rsidRPr="00622FA8">
              <w:rPr>
                <w:rFonts w:ascii="Arial Narrow" w:eastAsia="Arial Narrow" w:hAnsi="Arial Narrow" w:cs="Arial Narrow"/>
                <w:sz w:val="16"/>
                <w:szCs w:val="16"/>
              </w:rPr>
              <w:t>f</w:t>
            </w:r>
            <w:r w:rsidRPr="00622FA8">
              <w:rPr>
                <w:rFonts w:ascii="Arial Narrow" w:eastAsia="Arial Narrow" w:hAnsi="Arial Narrow" w:cs="Arial Narrow"/>
                <w:sz w:val="16"/>
                <w:szCs w:val="16"/>
              </w:rPr>
              <w:t>ormaliza-</w:t>
            </w:r>
            <w:r w:rsidR="00622FA8" w:rsidRPr="00622FA8">
              <w:rPr>
                <w:rFonts w:ascii="Arial Narrow" w:eastAsia="Arial Narrow" w:hAnsi="Arial Narrow" w:cs="Arial Narrow"/>
                <w:sz w:val="16"/>
                <w:szCs w:val="16"/>
              </w:rPr>
              <w:t>c</w:t>
            </w:r>
            <w:r w:rsidRPr="00622FA8">
              <w:rPr>
                <w:rFonts w:ascii="Arial Narrow" w:eastAsia="Arial Narrow" w:hAnsi="Arial Narrow" w:cs="Arial Narrow"/>
                <w:sz w:val="16"/>
                <w:szCs w:val="16"/>
              </w:rPr>
              <w:t>ión (¢)</w:t>
            </w:r>
          </w:p>
        </w:tc>
        <w:tc>
          <w:tcPr>
            <w:tcW w:w="992" w:type="dxa"/>
            <w:tcBorders>
              <w:top w:val="single" w:sz="4" w:space="0" w:color="000000"/>
              <w:left w:val="nil"/>
              <w:bottom w:val="single" w:sz="4" w:space="0" w:color="000000"/>
              <w:right w:val="single" w:sz="4" w:space="0" w:color="000000"/>
            </w:tcBorders>
            <w:shd w:val="clear" w:color="auto" w:fill="F1F5F9"/>
            <w:vAlign w:val="center"/>
          </w:tcPr>
          <w:p w14:paraId="41BB7786" w14:textId="587CA521" w:rsidR="00A47EC4" w:rsidRPr="00622FA8" w:rsidRDefault="00411C21" w:rsidP="00994260">
            <w:pPr>
              <w:jc w:val="center"/>
              <w:rPr>
                <w:rFonts w:ascii="Arial Narrow" w:eastAsia="Arial Narrow" w:hAnsi="Arial Narrow" w:cs="Arial Narrow"/>
                <w:sz w:val="16"/>
                <w:szCs w:val="16"/>
              </w:rPr>
            </w:pPr>
            <w:r w:rsidRPr="00622FA8">
              <w:rPr>
                <w:rFonts w:ascii="Arial Narrow" w:eastAsia="Arial Narrow" w:hAnsi="Arial Narrow" w:cs="Arial Narrow"/>
                <w:sz w:val="16"/>
                <w:szCs w:val="16"/>
              </w:rPr>
              <w:t xml:space="preserve">Monto </w:t>
            </w:r>
            <w:r w:rsidR="00622FA8" w:rsidRPr="00622FA8">
              <w:rPr>
                <w:rFonts w:ascii="Arial Narrow" w:eastAsia="Arial Narrow" w:hAnsi="Arial Narrow" w:cs="Arial Narrow"/>
                <w:sz w:val="16"/>
                <w:szCs w:val="16"/>
              </w:rPr>
              <w:t>d</w:t>
            </w:r>
            <w:r w:rsidRPr="00622FA8">
              <w:rPr>
                <w:rFonts w:ascii="Arial Narrow" w:eastAsia="Arial Narrow" w:hAnsi="Arial Narrow" w:cs="Arial Narrow"/>
                <w:sz w:val="16"/>
                <w:szCs w:val="16"/>
              </w:rPr>
              <w:t>el Bono (¢)</w:t>
            </w:r>
          </w:p>
        </w:tc>
      </w:tr>
      <w:tr w:rsidR="00A47EC4" w:rsidRPr="00622FA8" w14:paraId="7F758985" w14:textId="77777777" w:rsidTr="00EA7031">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79DBF" w14:textId="077EEF04" w:rsidR="00A47EC4" w:rsidRPr="00622FA8" w:rsidRDefault="00411C21" w:rsidP="00994260">
            <w:pPr>
              <w:autoSpaceDE w:val="0"/>
              <w:autoSpaceDN w:val="0"/>
              <w:adjustRightInd w:val="0"/>
              <w:rPr>
                <w:rFonts w:ascii="Arial Narrow" w:hAnsi="Arial Narrow"/>
                <w:sz w:val="16"/>
                <w:szCs w:val="16"/>
              </w:rPr>
            </w:pPr>
            <w:r w:rsidRPr="00622FA8">
              <w:rPr>
                <w:rFonts w:ascii="Arial Narrow" w:hAnsi="Arial Narrow"/>
                <w:sz w:val="16"/>
                <w:szCs w:val="16"/>
              </w:rPr>
              <w:t>Cintya Vanesa Lezcano Marcia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B812D" w14:textId="1FB43844" w:rsidR="00A47EC4" w:rsidRPr="00622FA8" w:rsidRDefault="00411C21" w:rsidP="00994260">
            <w:pPr>
              <w:jc w:val="center"/>
              <w:rPr>
                <w:rFonts w:ascii="Arial Narrow" w:hAnsi="Arial Narrow"/>
                <w:sz w:val="16"/>
                <w:szCs w:val="16"/>
              </w:rPr>
            </w:pPr>
            <w:r w:rsidRPr="00622FA8">
              <w:rPr>
                <w:rFonts w:ascii="Arial Narrow" w:hAnsi="Arial Narrow"/>
                <w:sz w:val="16"/>
                <w:szCs w:val="16"/>
              </w:rPr>
              <w:t>6</w:t>
            </w:r>
            <w:r w:rsidR="00946DAF" w:rsidRPr="00622FA8">
              <w:rPr>
                <w:rFonts w:ascii="Arial Narrow" w:hAnsi="Arial Narrow"/>
                <w:sz w:val="16"/>
                <w:szCs w:val="16"/>
              </w:rPr>
              <w:t>-</w:t>
            </w:r>
            <w:r w:rsidRPr="00622FA8">
              <w:rPr>
                <w:rFonts w:ascii="Arial Narrow" w:hAnsi="Arial Narrow"/>
                <w:sz w:val="16"/>
                <w:szCs w:val="16"/>
              </w:rPr>
              <w:t>0448</w:t>
            </w:r>
            <w:r w:rsidR="00946DAF" w:rsidRPr="00622FA8">
              <w:rPr>
                <w:rFonts w:ascii="Arial Narrow" w:hAnsi="Arial Narrow"/>
                <w:sz w:val="16"/>
                <w:szCs w:val="16"/>
              </w:rPr>
              <w:t>-</w:t>
            </w:r>
            <w:r w:rsidRPr="00622FA8">
              <w:rPr>
                <w:rFonts w:ascii="Arial Narrow" w:hAnsi="Arial Narrow"/>
                <w:sz w:val="16"/>
                <w:szCs w:val="16"/>
              </w:rPr>
              <w:t>0896</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1B677E8E" w14:textId="1DB0363D" w:rsidR="00A47EC4" w:rsidRPr="00622FA8" w:rsidRDefault="00411C21" w:rsidP="00994260">
            <w:pPr>
              <w:jc w:val="center"/>
              <w:rPr>
                <w:rFonts w:ascii="Arial Narrow" w:hAnsi="Arial Narrow"/>
                <w:sz w:val="16"/>
                <w:szCs w:val="16"/>
              </w:rPr>
            </w:pPr>
            <w:r w:rsidRPr="00622FA8">
              <w:rPr>
                <w:rFonts w:ascii="Arial Narrow" w:hAnsi="Arial Narrow"/>
                <w:sz w:val="16"/>
                <w:szCs w:val="16"/>
              </w:rPr>
              <w:t>6-238918</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6C6ED3F1" w14:textId="6233B481" w:rsidR="00A47EC4" w:rsidRPr="00622FA8" w:rsidRDefault="00411C21" w:rsidP="00994260">
            <w:pPr>
              <w:ind w:left="-108" w:right="-97"/>
              <w:jc w:val="center"/>
              <w:rPr>
                <w:rFonts w:ascii="Arial Narrow" w:eastAsia="Arial Narrow" w:hAnsi="Arial Narrow" w:cs="Arial Narrow"/>
                <w:sz w:val="16"/>
                <w:szCs w:val="16"/>
              </w:rPr>
            </w:pPr>
            <w:r w:rsidRPr="00622FA8">
              <w:rPr>
                <w:rFonts w:ascii="Arial Narrow" w:eastAsia="Arial Narrow" w:hAnsi="Arial Narrow" w:cs="Arial Narrow"/>
                <w:sz w:val="16"/>
                <w:szCs w:val="16"/>
              </w:rPr>
              <w:t>Osa</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5B3E4" w14:textId="2F78D833" w:rsidR="00A47EC4" w:rsidRPr="00622FA8" w:rsidRDefault="00047924" w:rsidP="00994260">
            <w:pPr>
              <w:ind w:left="-105"/>
              <w:jc w:val="center"/>
              <w:rPr>
                <w:rFonts w:ascii="Arial Narrow" w:eastAsia="Arial Narrow" w:hAnsi="Arial Narrow" w:cs="Arial Narrow"/>
                <w:sz w:val="16"/>
                <w:szCs w:val="16"/>
              </w:rPr>
            </w:pPr>
            <w:r w:rsidRPr="00622FA8">
              <w:rPr>
                <w:rFonts w:ascii="Arial Narrow" w:eastAsia="Arial Narrow" w:hAnsi="Arial Narrow" w:cs="Arial Narrow"/>
                <w:sz w:val="16"/>
                <w:szCs w:val="16"/>
              </w:rPr>
              <w:t>CLC</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5932F09" w14:textId="299151D4" w:rsidR="00A47EC4" w:rsidRPr="00622FA8" w:rsidRDefault="00411C21" w:rsidP="00994260">
            <w:pPr>
              <w:ind w:left="-61" w:right="-16"/>
              <w:jc w:val="center"/>
              <w:rPr>
                <w:rFonts w:ascii="Arial Narrow" w:eastAsia="Arial Narrow" w:hAnsi="Arial Narrow" w:cs="Arial Narrow"/>
                <w:sz w:val="16"/>
                <w:szCs w:val="16"/>
              </w:rPr>
            </w:pPr>
            <w:r w:rsidRPr="00622FA8">
              <w:rPr>
                <w:rFonts w:ascii="Arial Narrow" w:eastAsia="Arial Narrow" w:hAnsi="Arial Narrow" w:cs="Arial Narrow"/>
                <w:sz w:val="16"/>
                <w:szCs w:val="16"/>
              </w:rPr>
              <w:t>4.403.000,00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1A8033D4" w14:textId="7207E165" w:rsidR="00A47EC4" w:rsidRPr="00622FA8" w:rsidRDefault="00411C21" w:rsidP="00994260">
            <w:pPr>
              <w:ind w:left="-70"/>
              <w:jc w:val="right"/>
              <w:rPr>
                <w:rFonts w:ascii="Arial Narrow" w:eastAsia="Arial Narrow" w:hAnsi="Arial Narrow" w:cs="Arial Narrow"/>
                <w:sz w:val="16"/>
                <w:szCs w:val="16"/>
              </w:rPr>
            </w:pPr>
            <w:r w:rsidRPr="00622FA8">
              <w:rPr>
                <w:rFonts w:ascii="Arial Narrow" w:eastAsia="Arial Narrow" w:hAnsi="Arial Narrow" w:cs="Arial Narrow"/>
                <w:sz w:val="16"/>
                <w:szCs w:val="16"/>
              </w:rPr>
              <w:t>9.743.277,32</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43511166" w14:textId="590B0E02" w:rsidR="00A47EC4" w:rsidRPr="00622FA8" w:rsidRDefault="00411C21" w:rsidP="00994260">
            <w:pPr>
              <w:ind w:left="-70"/>
              <w:jc w:val="right"/>
              <w:rPr>
                <w:rFonts w:ascii="Arial Narrow" w:eastAsia="Arial Narrow" w:hAnsi="Arial Narrow" w:cs="Arial Narrow"/>
                <w:sz w:val="16"/>
                <w:szCs w:val="16"/>
              </w:rPr>
            </w:pPr>
            <w:r w:rsidRPr="00622FA8">
              <w:rPr>
                <w:rFonts w:ascii="Arial Narrow" w:eastAsia="Arial Narrow" w:hAnsi="Arial Narrow" w:cs="Arial Narrow"/>
                <w:sz w:val="16"/>
                <w:szCs w:val="16"/>
              </w:rPr>
              <w:t>131.394,17</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1815578A" w14:textId="1A18F0E8" w:rsidR="00A47EC4" w:rsidRPr="00622FA8" w:rsidRDefault="00411C21" w:rsidP="00994260">
            <w:pPr>
              <w:ind w:right="-43"/>
              <w:jc w:val="right"/>
              <w:rPr>
                <w:rFonts w:ascii="Arial Narrow" w:eastAsia="Arial Narrow" w:hAnsi="Arial Narrow" w:cs="Arial Narrow"/>
                <w:sz w:val="16"/>
                <w:szCs w:val="16"/>
              </w:rPr>
            </w:pPr>
            <w:r w:rsidRPr="00622FA8">
              <w:rPr>
                <w:rFonts w:ascii="Arial Narrow" w:eastAsia="Arial Narrow" w:hAnsi="Arial Narrow" w:cs="Arial Narrow"/>
                <w:sz w:val="16"/>
                <w:szCs w:val="16"/>
              </w:rPr>
              <w:t>437.980,56</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05CC08AD" w14:textId="7E74BF09" w:rsidR="00A47EC4" w:rsidRPr="00622FA8" w:rsidRDefault="00411C21" w:rsidP="00994260">
            <w:pPr>
              <w:ind w:left="-70"/>
              <w:jc w:val="right"/>
              <w:rPr>
                <w:rFonts w:ascii="Arial Narrow" w:eastAsia="Arial Narrow" w:hAnsi="Arial Narrow" w:cs="Arial Narrow"/>
                <w:sz w:val="16"/>
                <w:szCs w:val="16"/>
              </w:rPr>
            </w:pPr>
            <w:r w:rsidRPr="00622FA8">
              <w:rPr>
                <w:rFonts w:ascii="Arial Narrow" w:eastAsia="Arial Narrow" w:hAnsi="Arial Narrow" w:cs="Arial Narrow"/>
                <w:sz w:val="16"/>
                <w:szCs w:val="16"/>
              </w:rPr>
              <w:t>14.452.863,71</w:t>
            </w:r>
          </w:p>
        </w:tc>
      </w:tr>
      <w:tr w:rsidR="00A47EC4" w:rsidRPr="00411C21" w14:paraId="1B2D8036" w14:textId="77777777" w:rsidTr="00994260">
        <w:trPr>
          <w:trHeight w:val="239"/>
        </w:trPr>
        <w:tc>
          <w:tcPr>
            <w:tcW w:w="4491" w:type="dxa"/>
            <w:gridSpan w:val="6"/>
            <w:tcBorders>
              <w:top w:val="nil"/>
              <w:left w:val="single" w:sz="4" w:space="0" w:color="000000"/>
              <w:bottom w:val="single" w:sz="4" w:space="0" w:color="000000"/>
              <w:right w:val="single" w:sz="4" w:space="0" w:color="000000"/>
            </w:tcBorders>
            <w:shd w:val="clear" w:color="auto" w:fill="FFFFFF"/>
            <w:vAlign w:val="center"/>
          </w:tcPr>
          <w:p w14:paraId="5B29A7C1" w14:textId="2A69972A" w:rsidR="00A47EC4" w:rsidRPr="00990C06" w:rsidRDefault="00411C21" w:rsidP="00994260">
            <w:pPr>
              <w:jc w:val="both"/>
              <w:rPr>
                <w:rFonts w:ascii="Arial Narrow" w:eastAsia="Arial Narrow" w:hAnsi="Arial Narrow" w:cs="Arial Narrow"/>
                <w:sz w:val="16"/>
                <w:szCs w:val="16"/>
              </w:rPr>
            </w:pPr>
            <w:r w:rsidRPr="00990C06">
              <w:rPr>
                <w:rFonts w:ascii="Arial Narrow" w:eastAsia="Arial Narrow" w:hAnsi="Arial Narrow" w:cs="Arial Narrow"/>
                <w:sz w:val="16"/>
                <w:szCs w:val="16"/>
              </w:rPr>
              <w:t>(*) C</w:t>
            </w:r>
            <w:r w:rsidR="00047924" w:rsidRPr="00990C06">
              <w:rPr>
                <w:rFonts w:ascii="Arial Narrow" w:eastAsia="Arial Narrow" w:hAnsi="Arial Narrow" w:cs="Arial Narrow"/>
                <w:sz w:val="16"/>
                <w:szCs w:val="16"/>
              </w:rPr>
              <w:t>LC</w:t>
            </w:r>
            <w:r w:rsidRPr="00990C06">
              <w:rPr>
                <w:rFonts w:ascii="Arial Narrow" w:eastAsia="Arial Narrow" w:hAnsi="Arial Narrow" w:cs="Arial Narrow"/>
                <w:sz w:val="16"/>
                <w:szCs w:val="16"/>
              </w:rPr>
              <w:t xml:space="preserve">: Compra </w:t>
            </w:r>
            <w:r w:rsidR="00047924" w:rsidRPr="00990C06">
              <w:rPr>
                <w:rFonts w:ascii="Arial Narrow" w:eastAsia="Arial Narrow" w:hAnsi="Arial Narrow" w:cs="Arial Narrow"/>
                <w:sz w:val="16"/>
                <w:szCs w:val="16"/>
              </w:rPr>
              <w:t>d</w:t>
            </w:r>
            <w:r w:rsidRPr="00990C06">
              <w:rPr>
                <w:rFonts w:ascii="Arial Narrow" w:eastAsia="Arial Narrow" w:hAnsi="Arial Narrow" w:cs="Arial Narrow"/>
                <w:sz w:val="16"/>
                <w:szCs w:val="16"/>
              </w:rPr>
              <w:t xml:space="preserve">e </w:t>
            </w:r>
            <w:r w:rsidR="00047924" w:rsidRPr="00990C06">
              <w:rPr>
                <w:rFonts w:ascii="Arial Narrow" w:eastAsia="Arial Narrow" w:hAnsi="Arial Narrow" w:cs="Arial Narrow"/>
                <w:sz w:val="16"/>
                <w:szCs w:val="16"/>
              </w:rPr>
              <w:t>l</w:t>
            </w:r>
            <w:r w:rsidRPr="00990C06">
              <w:rPr>
                <w:rFonts w:ascii="Arial Narrow" w:eastAsia="Arial Narrow" w:hAnsi="Arial Narrow" w:cs="Arial Narrow"/>
                <w:sz w:val="16"/>
                <w:szCs w:val="16"/>
              </w:rPr>
              <w:t xml:space="preserve">ote </w:t>
            </w:r>
            <w:r w:rsidR="00047924" w:rsidRPr="00990C06">
              <w:rPr>
                <w:rFonts w:ascii="Arial Narrow" w:eastAsia="Arial Narrow" w:hAnsi="Arial Narrow" w:cs="Arial Narrow"/>
                <w:sz w:val="16"/>
                <w:szCs w:val="16"/>
              </w:rPr>
              <w:t>y</w:t>
            </w:r>
            <w:r w:rsidRPr="00990C06">
              <w:rPr>
                <w:rFonts w:ascii="Arial Narrow" w:eastAsia="Arial Narrow" w:hAnsi="Arial Narrow" w:cs="Arial Narrow"/>
                <w:sz w:val="16"/>
                <w:szCs w:val="16"/>
              </w:rPr>
              <w:t xml:space="preserve"> </w:t>
            </w:r>
            <w:r w:rsidR="00047924" w:rsidRPr="00990C06">
              <w:rPr>
                <w:rFonts w:ascii="Arial Narrow" w:eastAsia="Arial Narrow" w:hAnsi="Arial Narrow" w:cs="Arial Narrow"/>
                <w:sz w:val="16"/>
                <w:szCs w:val="16"/>
              </w:rPr>
              <w:t>c</w:t>
            </w:r>
            <w:r w:rsidRPr="00990C06">
              <w:rPr>
                <w:rFonts w:ascii="Arial Narrow" w:eastAsia="Arial Narrow" w:hAnsi="Arial Narrow" w:cs="Arial Narrow"/>
                <w:sz w:val="16"/>
                <w:szCs w:val="16"/>
              </w:rPr>
              <w:t xml:space="preserve">onstrucción </w:t>
            </w:r>
            <w:r w:rsidR="00047924" w:rsidRPr="00990C06">
              <w:rPr>
                <w:rFonts w:ascii="Arial Narrow" w:eastAsia="Arial Narrow" w:hAnsi="Arial Narrow" w:cs="Arial Narrow"/>
                <w:sz w:val="16"/>
                <w:szCs w:val="16"/>
              </w:rPr>
              <w:t>d</w:t>
            </w:r>
            <w:r w:rsidRPr="00990C06">
              <w:rPr>
                <w:rFonts w:ascii="Arial Narrow" w:eastAsia="Arial Narrow" w:hAnsi="Arial Narrow" w:cs="Arial Narrow"/>
                <w:sz w:val="16"/>
                <w:szCs w:val="16"/>
              </w:rPr>
              <w:t xml:space="preserve">e </w:t>
            </w:r>
            <w:r w:rsidR="00047924" w:rsidRPr="00990C06">
              <w:rPr>
                <w:rFonts w:ascii="Arial Narrow" w:eastAsia="Arial Narrow" w:hAnsi="Arial Narrow" w:cs="Arial Narrow"/>
                <w:sz w:val="16"/>
                <w:szCs w:val="16"/>
              </w:rPr>
              <w:t>v</w:t>
            </w:r>
            <w:r w:rsidRPr="00990C06">
              <w:rPr>
                <w:rFonts w:ascii="Arial Narrow" w:eastAsia="Arial Narrow" w:hAnsi="Arial Narrow" w:cs="Arial Narrow"/>
                <w:sz w:val="16"/>
                <w:szCs w:val="16"/>
              </w:rPr>
              <w:t>ivienda</w:t>
            </w:r>
          </w:p>
        </w:tc>
        <w:tc>
          <w:tcPr>
            <w:tcW w:w="4253" w:type="dxa"/>
            <w:gridSpan w:val="5"/>
            <w:tcBorders>
              <w:top w:val="nil"/>
              <w:left w:val="single" w:sz="4" w:space="0" w:color="000000"/>
              <w:bottom w:val="single" w:sz="4" w:space="0" w:color="000000"/>
              <w:right w:val="single" w:sz="4" w:space="0" w:color="000000"/>
            </w:tcBorders>
            <w:shd w:val="clear" w:color="auto" w:fill="FFFFFF"/>
            <w:vAlign w:val="center"/>
          </w:tcPr>
          <w:p w14:paraId="68157B71" w14:textId="77777777" w:rsidR="00A47EC4" w:rsidRPr="00411C21" w:rsidRDefault="00A47EC4" w:rsidP="00994260">
            <w:pPr>
              <w:jc w:val="both"/>
              <w:rPr>
                <w:rFonts w:ascii="Arial Narrow" w:eastAsia="Arial Narrow" w:hAnsi="Arial Narrow" w:cs="Arial Narrow"/>
                <w:b/>
                <w:bCs/>
                <w:sz w:val="16"/>
                <w:szCs w:val="16"/>
              </w:rPr>
            </w:pPr>
          </w:p>
        </w:tc>
      </w:tr>
    </w:tbl>
    <w:p w14:paraId="3B9C4925" w14:textId="77777777" w:rsidR="00A47EC4" w:rsidRDefault="00A47EC4" w:rsidP="00A47EC4">
      <w:pPr>
        <w:spacing w:line="360" w:lineRule="auto"/>
        <w:jc w:val="both"/>
        <w:rPr>
          <w:sz w:val="22"/>
          <w:szCs w:val="22"/>
        </w:rPr>
      </w:pPr>
    </w:p>
    <w:p w14:paraId="75AEECC0" w14:textId="77777777" w:rsidR="00A47EC4" w:rsidRDefault="00A47EC4" w:rsidP="00A47EC4">
      <w:pPr>
        <w:spacing w:line="360" w:lineRule="auto"/>
        <w:jc w:val="both"/>
        <w:rPr>
          <w:sz w:val="22"/>
          <w:szCs w:val="22"/>
        </w:rPr>
      </w:pPr>
      <w:r>
        <w:rPr>
          <w:b/>
          <w:sz w:val="22"/>
          <w:szCs w:val="22"/>
        </w:rPr>
        <w:t>2)</w:t>
      </w:r>
      <w:r>
        <w:rPr>
          <w:sz w:val="22"/>
          <w:szCs w:val="22"/>
        </w:rPr>
        <w:t xml:space="preserve"> En los casos que incluyan la construcción de la vivienda, será responsabilidad de la entidad autorizada, velar porque la vivienda cumpla con las especificaciones técnicas de la Directriz Gubernamental Nº 27.</w:t>
      </w:r>
    </w:p>
    <w:p w14:paraId="52BD798F" w14:textId="77777777" w:rsidR="00A47EC4" w:rsidRPr="00FD161B" w:rsidRDefault="00A47EC4" w:rsidP="00A47EC4">
      <w:pPr>
        <w:spacing w:line="360" w:lineRule="auto"/>
        <w:jc w:val="both"/>
        <w:rPr>
          <w:rFonts w:cs="Arial"/>
          <w:bCs/>
          <w:sz w:val="22"/>
          <w:szCs w:val="22"/>
        </w:rPr>
      </w:pPr>
    </w:p>
    <w:p w14:paraId="49ED4DDF" w14:textId="77777777" w:rsidR="00A47EC4" w:rsidRDefault="00A47EC4" w:rsidP="00A47EC4">
      <w:pPr>
        <w:spacing w:line="360" w:lineRule="auto"/>
        <w:jc w:val="both"/>
        <w:rPr>
          <w:sz w:val="22"/>
          <w:szCs w:val="22"/>
        </w:rPr>
      </w:pPr>
      <w:r w:rsidRPr="00FD161B">
        <w:rPr>
          <w:b/>
          <w:bCs/>
          <w:sz w:val="22"/>
          <w:szCs w:val="22"/>
        </w:rPr>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2FD14592" w14:textId="77777777" w:rsidR="00A47EC4" w:rsidRDefault="00A47EC4" w:rsidP="00A47EC4">
      <w:pPr>
        <w:spacing w:line="360" w:lineRule="auto"/>
        <w:jc w:val="both"/>
        <w:rPr>
          <w:sz w:val="22"/>
          <w:szCs w:val="22"/>
        </w:rPr>
      </w:pPr>
    </w:p>
    <w:p w14:paraId="0A66B88D" w14:textId="71C6905A" w:rsidR="00A47EC4" w:rsidRDefault="00A47EC4" w:rsidP="00A47EC4">
      <w:pPr>
        <w:spacing w:line="360" w:lineRule="auto"/>
        <w:jc w:val="both"/>
        <w:rPr>
          <w:sz w:val="22"/>
          <w:szCs w:val="22"/>
        </w:rPr>
      </w:pPr>
      <w:r w:rsidRPr="00CB19A4">
        <w:rPr>
          <w:b/>
          <w:bCs/>
          <w:sz w:val="22"/>
          <w:szCs w:val="22"/>
        </w:rPr>
        <w:t>4)</w:t>
      </w:r>
      <w:r>
        <w:rPr>
          <w:sz w:val="22"/>
          <w:szCs w:val="22"/>
        </w:rPr>
        <w:t xml:space="preserve"> En el </w:t>
      </w:r>
      <w:r w:rsidRPr="00ED79D4">
        <w:rPr>
          <w:sz w:val="22"/>
          <w:szCs w:val="22"/>
        </w:rPr>
        <w:t>caso de</w:t>
      </w:r>
      <w:r>
        <w:rPr>
          <w:sz w:val="22"/>
          <w:szCs w:val="22"/>
        </w:rPr>
        <w:t xml:space="preserve"> la señora </w:t>
      </w:r>
      <w:r w:rsidR="004822AB" w:rsidRPr="004822AB">
        <w:rPr>
          <w:sz w:val="22"/>
          <w:szCs w:val="22"/>
        </w:rPr>
        <w:t>Susan Jacqueline Ríos Ramírez</w:t>
      </w:r>
      <w:r w:rsidRPr="00ED79D4">
        <w:rPr>
          <w:sz w:val="22"/>
          <w:szCs w:val="22"/>
        </w:rPr>
        <w:t xml:space="preserve">, tramitado con </w:t>
      </w:r>
      <w:r w:rsidR="004822AB">
        <w:rPr>
          <w:sz w:val="22"/>
          <w:szCs w:val="22"/>
        </w:rPr>
        <w:t>Coopenae R.L.,</w:t>
      </w:r>
      <w:r w:rsidRPr="00ED79D4">
        <w:rPr>
          <w:sz w:val="22"/>
          <w:szCs w:val="22"/>
        </w:rPr>
        <w:t xml:space="preserve"> previo a la formalización la familia deberá entregar a la Municipalidad el lote declarado inhabitable, o bien deberá gestionarse el cambio de uso de suelo, con el fin de que no se pueda volver a construir en es</w:t>
      </w:r>
      <w:r>
        <w:rPr>
          <w:sz w:val="22"/>
          <w:szCs w:val="22"/>
        </w:rPr>
        <w:t>e</w:t>
      </w:r>
      <w:r w:rsidRPr="00ED79D4">
        <w:rPr>
          <w:sz w:val="22"/>
          <w:szCs w:val="22"/>
        </w:rPr>
        <w:t xml:space="preserve"> lote. En caso de que la Municipalidad no acepte estas opciones, la familia deberá comprometerse a no construir en dicha propiedad y así deberá quedar consignado en la escritura de formalización, sin que tome nota el Registro.</w:t>
      </w:r>
    </w:p>
    <w:p w14:paraId="21C2A9C7" w14:textId="699CAEB3" w:rsidR="00A47EC4" w:rsidRDefault="00A47EC4" w:rsidP="00A47EC4">
      <w:pPr>
        <w:spacing w:line="360" w:lineRule="auto"/>
        <w:jc w:val="both"/>
        <w:rPr>
          <w:sz w:val="22"/>
          <w:szCs w:val="22"/>
        </w:rPr>
      </w:pPr>
    </w:p>
    <w:p w14:paraId="50CF3B30" w14:textId="59571681" w:rsidR="00A47EC4" w:rsidRDefault="003A12C1" w:rsidP="00A47EC4">
      <w:pPr>
        <w:spacing w:line="360" w:lineRule="auto"/>
        <w:jc w:val="both"/>
        <w:rPr>
          <w:rFonts w:cs="Arial"/>
          <w:bCs/>
          <w:sz w:val="22"/>
          <w:szCs w:val="22"/>
        </w:rPr>
      </w:pPr>
      <w:r>
        <w:rPr>
          <w:rFonts w:cs="Arial"/>
          <w:b/>
          <w:bCs/>
          <w:sz w:val="22"/>
          <w:szCs w:val="22"/>
        </w:rPr>
        <w:lastRenderedPageBreak/>
        <w:t>5</w:t>
      </w:r>
      <w:r w:rsidR="00A47EC4" w:rsidRPr="00FD161B">
        <w:rPr>
          <w:rFonts w:cs="Arial"/>
          <w:b/>
          <w:bCs/>
          <w:sz w:val="22"/>
          <w:szCs w:val="22"/>
        </w:rPr>
        <w:t>)</w:t>
      </w:r>
      <w:r w:rsidR="00A47EC4" w:rsidRPr="00FD161B">
        <w:rPr>
          <w:rFonts w:cs="Arial"/>
          <w:bCs/>
          <w:sz w:val="22"/>
          <w:szCs w:val="22"/>
        </w:rPr>
        <w:t xml:space="preserve"> Los gastos de formalización correspondientes a la inscripción registral y compraventa, no subsidiados por el BANHVI, deberán pagarse en partes iguales por el vendedor y la familia beneficiaria.</w:t>
      </w:r>
    </w:p>
    <w:p w14:paraId="391E8272" w14:textId="77777777" w:rsidR="00A47EC4" w:rsidRDefault="00A47EC4" w:rsidP="00A47EC4">
      <w:pPr>
        <w:spacing w:line="360" w:lineRule="auto"/>
        <w:jc w:val="both"/>
        <w:rPr>
          <w:rFonts w:cs="Arial"/>
          <w:bCs/>
          <w:sz w:val="22"/>
          <w:szCs w:val="22"/>
        </w:rPr>
      </w:pPr>
    </w:p>
    <w:p w14:paraId="627F195E" w14:textId="1B6117FE" w:rsidR="00A47EC4" w:rsidRDefault="003A12C1" w:rsidP="00A47EC4">
      <w:pPr>
        <w:spacing w:line="360" w:lineRule="auto"/>
        <w:jc w:val="both"/>
        <w:rPr>
          <w:rFonts w:cs="Arial"/>
          <w:sz w:val="22"/>
          <w:szCs w:val="22"/>
        </w:rPr>
      </w:pPr>
      <w:r>
        <w:rPr>
          <w:rFonts w:cs="Arial"/>
          <w:b/>
          <w:bCs/>
          <w:sz w:val="22"/>
          <w:szCs w:val="22"/>
        </w:rPr>
        <w:t>6</w:t>
      </w:r>
      <w:r w:rsidR="00A47EC4" w:rsidRPr="00FD161B">
        <w:rPr>
          <w:rFonts w:cs="Arial"/>
          <w:b/>
          <w:bCs/>
          <w:sz w:val="22"/>
          <w:szCs w:val="22"/>
        </w:rPr>
        <w:t>)</w:t>
      </w:r>
      <w:r w:rsidR="00A47EC4"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4B98B309"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C19305E" w14:textId="77777777" w:rsidR="002B71CC" w:rsidRPr="00D14EAF" w:rsidRDefault="002B71CC" w:rsidP="002B71CC">
      <w:pPr>
        <w:spacing w:line="360" w:lineRule="auto"/>
        <w:jc w:val="both"/>
        <w:rPr>
          <w:rFonts w:cs="Arial"/>
          <w:b/>
          <w:sz w:val="22"/>
        </w:rPr>
      </w:pPr>
      <w:r w:rsidRPr="00D14EAF">
        <w:rPr>
          <w:rFonts w:cs="Arial"/>
          <w:b/>
          <w:sz w:val="22"/>
        </w:rPr>
        <w:t>************</w:t>
      </w:r>
    </w:p>
    <w:p w14:paraId="2D6166A8" w14:textId="77777777" w:rsidR="002B71CC" w:rsidRDefault="002B71CC" w:rsidP="002B71CC">
      <w:pPr>
        <w:spacing w:line="360" w:lineRule="auto"/>
        <w:jc w:val="both"/>
        <w:rPr>
          <w:rFonts w:cs="Arial"/>
          <w:sz w:val="22"/>
          <w:lang w:val="es-ES_tradnl"/>
        </w:rPr>
      </w:pPr>
    </w:p>
    <w:p w14:paraId="0CAC1313"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636C1549" w14:textId="77777777" w:rsidR="00176233" w:rsidRDefault="00176233" w:rsidP="00176233">
      <w:pPr>
        <w:spacing w:line="360" w:lineRule="auto"/>
        <w:jc w:val="both"/>
        <w:rPr>
          <w:rFonts w:cs="Arial"/>
          <w:b/>
          <w:bCs/>
          <w:sz w:val="22"/>
          <w:szCs w:val="22"/>
        </w:rPr>
      </w:pPr>
      <w:r>
        <w:rPr>
          <w:rFonts w:cs="Arial"/>
          <w:b/>
          <w:bCs/>
          <w:sz w:val="22"/>
          <w:szCs w:val="22"/>
        </w:rPr>
        <w:t>Considerando:</w:t>
      </w:r>
    </w:p>
    <w:p w14:paraId="44798C2D" w14:textId="4668C66E" w:rsidR="00176233" w:rsidRPr="002244DD" w:rsidRDefault="00176233" w:rsidP="00176233">
      <w:pPr>
        <w:spacing w:line="360" w:lineRule="auto"/>
        <w:jc w:val="both"/>
        <w:rPr>
          <w:rFonts w:cs="Arial"/>
          <w:bCs/>
          <w:sz w:val="22"/>
          <w:lang w:val="es-ES_tradnl"/>
        </w:rPr>
      </w:pPr>
      <w:r>
        <w:rPr>
          <w:rFonts w:cs="Arial"/>
          <w:b/>
          <w:bCs/>
          <w:sz w:val="22"/>
          <w:szCs w:val="22"/>
        </w:rPr>
        <w:t>Primero:</w:t>
      </w:r>
      <w:r>
        <w:rPr>
          <w:rFonts w:cs="Arial"/>
          <w:bCs/>
          <w:sz w:val="22"/>
          <w:szCs w:val="22"/>
        </w:rPr>
        <w:t xml:space="preserve"> Que por medio del </w:t>
      </w:r>
      <w:r>
        <w:rPr>
          <w:rFonts w:cs="Arial"/>
          <w:bCs/>
          <w:sz w:val="22"/>
        </w:rPr>
        <w:t xml:space="preserve">oficio </w:t>
      </w:r>
      <w:r w:rsidRPr="000A5CB2">
        <w:rPr>
          <w:rFonts w:cs="Arial"/>
          <w:bCs/>
          <w:sz w:val="22"/>
          <w:lang w:val="es-CR"/>
        </w:rPr>
        <w:t>GG-ME-</w:t>
      </w:r>
      <w:r>
        <w:rPr>
          <w:rFonts w:cs="Arial"/>
          <w:bCs/>
          <w:sz w:val="22"/>
          <w:lang w:val="es-CR"/>
        </w:rPr>
        <w:t>0533</w:t>
      </w:r>
      <w:r w:rsidRPr="000A5CB2">
        <w:rPr>
          <w:rFonts w:cs="Arial"/>
          <w:bCs/>
          <w:sz w:val="22"/>
          <w:lang w:val="es-CR"/>
        </w:rPr>
        <w:t>-202</w:t>
      </w:r>
      <w:r>
        <w:rPr>
          <w:rFonts w:cs="Arial"/>
          <w:bCs/>
          <w:sz w:val="22"/>
          <w:lang w:val="es-CR"/>
        </w:rPr>
        <w:t>2</w:t>
      </w:r>
      <w:r w:rsidRPr="000A5CB2">
        <w:rPr>
          <w:rFonts w:cs="Arial"/>
          <w:bCs/>
          <w:sz w:val="22"/>
          <w:lang w:val="es-CR"/>
        </w:rPr>
        <w:t xml:space="preserve"> </w:t>
      </w:r>
      <w:r>
        <w:rPr>
          <w:rFonts w:cs="Arial"/>
          <w:bCs/>
          <w:sz w:val="22"/>
          <w:lang w:val="es-CR"/>
        </w:rPr>
        <w:t>del 28 de abril de 2022</w:t>
      </w:r>
      <w:r w:rsidRPr="000A5CB2">
        <w:rPr>
          <w:rFonts w:cs="Arial"/>
          <w:bCs/>
          <w:sz w:val="22"/>
          <w:lang w:val="es-CR"/>
        </w:rPr>
        <w:t xml:space="preserve">, la Gerencia General remite y avala </w:t>
      </w:r>
      <w:r>
        <w:rPr>
          <w:rFonts w:cs="Arial"/>
          <w:bCs/>
          <w:sz w:val="22"/>
          <w:lang w:val="es-CR"/>
        </w:rPr>
        <w:t>el</w:t>
      </w:r>
      <w:r w:rsidRPr="000A5CB2">
        <w:rPr>
          <w:rFonts w:cs="Arial"/>
          <w:bCs/>
          <w:sz w:val="22"/>
          <w:lang w:val="es-CR"/>
        </w:rPr>
        <w:t xml:space="preserve"> informe </w:t>
      </w:r>
      <w:r w:rsidRPr="000A5CB2">
        <w:rPr>
          <w:rFonts w:cs="Arial"/>
          <w:sz w:val="22"/>
          <w:szCs w:val="22"/>
          <w:lang w:val="es-CR"/>
        </w:rPr>
        <w:t>DF-OF-</w:t>
      </w:r>
      <w:r>
        <w:rPr>
          <w:rFonts w:cs="Arial"/>
          <w:sz w:val="22"/>
          <w:szCs w:val="22"/>
          <w:lang w:val="es-CR"/>
        </w:rPr>
        <w:t>0440</w:t>
      </w:r>
      <w:r w:rsidRPr="000A5CB2">
        <w:rPr>
          <w:rFonts w:cs="Arial"/>
          <w:sz w:val="22"/>
          <w:szCs w:val="22"/>
          <w:lang w:val="es-CR"/>
        </w:rPr>
        <w:t>-202</w:t>
      </w:r>
      <w:r>
        <w:rPr>
          <w:rFonts w:cs="Arial"/>
          <w:sz w:val="22"/>
          <w:szCs w:val="22"/>
          <w:lang w:val="es-CR"/>
        </w:rPr>
        <w:t>2/SGO-OF-0191-2022</w:t>
      </w:r>
      <w:r w:rsidRPr="000A5CB2">
        <w:rPr>
          <w:rFonts w:cs="Arial"/>
          <w:sz w:val="22"/>
          <w:szCs w:val="22"/>
          <w:lang w:val="es-CR"/>
        </w:rPr>
        <w:t xml:space="preserve"> de la Dirección FOSUVI</w:t>
      </w:r>
      <w:r>
        <w:rPr>
          <w:rFonts w:cs="Arial"/>
          <w:bCs/>
          <w:sz w:val="22"/>
          <w:lang w:val="es-CR"/>
        </w:rPr>
        <w:t xml:space="preserve"> y la Subgerencia de Operaciones,</w:t>
      </w:r>
      <w:r w:rsidRPr="000A5CB2">
        <w:rPr>
          <w:rFonts w:cs="Arial"/>
          <w:bCs/>
          <w:sz w:val="22"/>
          <w:lang w:val="es-CR"/>
        </w:rPr>
        <w:t xml:space="preserve"> que contiene un resumen de los resultados del estudio efectuado</w:t>
      </w:r>
      <w:r>
        <w:rPr>
          <w:rFonts w:cs="Arial"/>
          <w:bCs/>
          <w:sz w:val="22"/>
          <w:lang w:val="es-CR"/>
        </w:rPr>
        <w:t>, en lo que ahora interesa,</w:t>
      </w:r>
      <w:r w:rsidRPr="000A5CB2">
        <w:rPr>
          <w:rFonts w:cs="Arial"/>
          <w:bCs/>
          <w:sz w:val="22"/>
          <w:lang w:val="es-CR"/>
        </w:rPr>
        <w:t xml:space="preserve"> a la solicitud de</w:t>
      </w:r>
      <w:r w:rsidR="00415AAD">
        <w:rPr>
          <w:rFonts w:cs="Arial"/>
          <w:bCs/>
          <w:sz w:val="22"/>
          <w:lang w:val="es-CR"/>
        </w:rPr>
        <w:t xml:space="preserve">l Instituto Nacional de Vivienda y Urbanismo, </w:t>
      </w:r>
      <w:r>
        <w:rPr>
          <w:rFonts w:cs="Arial"/>
          <w:bCs/>
          <w:sz w:val="22"/>
          <w:lang w:val="es-CR"/>
        </w:rPr>
        <w:t>para</w:t>
      </w:r>
      <w:r w:rsidRPr="000A5CB2">
        <w:rPr>
          <w:rFonts w:cs="Arial"/>
          <w:bCs/>
          <w:sz w:val="22"/>
          <w:lang w:val="es-CR"/>
        </w:rPr>
        <w:t xml:space="preserve"> financiar</w:t>
      </w:r>
      <w:r>
        <w:rPr>
          <w:rFonts w:cs="Arial"/>
          <w:bCs/>
          <w:sz w:val="22"/>
          <w:lang w:val="es-CR"/>
        </w:rPr>
        <w:t xml:space="preserve"> </w:t>
      </w:r>
      <w:r w:rsidR="00415AAD">
        <w:rPr>
          <w:rFonts w:cs="Arial"/>
          <w:bCs/>
          <w:sz w:val="22"/>
          <w:lang w:val="es-CR"/>
        </w:rPr>
        <w:t xml:space="preserve">una </w:t>
      </w:r>
      <w:r>
        <w:rPr>
          <w:rFonts w:cs="Arial"/>
          <w:bCs/>
          <w:sz w:val="22"/>
        </w:rPr>
        <w:t>operaci</w:t>
      </w:r>
      <w:r w:rsidR="00850D17">
        <w:rPr>
          <w:rFonts w:cs="Arial"/>
          <w:bCs/>
          <w:sz w:val="22"/>
        </w:rPr>
        <w:t xml:space="preserve">ón </w:t>
      </w:r>
      <w:r>
        <w:rPr>
          <w:rFonts w:cs="Arial"/>
          <w:bCs/>
          <w:sz w:val="22"/>
        </w:rPr>
        <w:t>individual de Bono Familiar de Vivienda, por situación de extrema necesidad,</w:t>
      </w:r>
      <w:r w:rsidRPr="00FD161B">
        <w:rPr>
          <w:rFonts w:cs="Arial"/>
          <w:bCs/>
          <w:sz w:val="22"/>
        </w:rPr>
        <w:t xml:space="preserve"> </w:t>
      </w:r>
      <w:r>
        <w:rPr>
          <w:rFonts w:cs="Arial"/>
          <w:bCs/>
          <w:sz w:val="22"/>
        </w:rPr>
        <w:t>al amparo del artículo 59 de la Ley del Sistema Financiero Nacional para la Vivienda.</w:t>
      </w:r>
    </w:p>
    <w:p w14:paraId="06038174" w14:textId="77777777" w:rsidR="00176233" w:rsidRDefault="00176233" w:rsidP="00176233">
      <w:pPr>
        <w:spacing w:line="360" w:lineRule="auto"/>
        <w:jc w:val="both"/>
        <w:rPr>
          <w:rFonts w:cs="Arial"/>
          <w:bCs/>
          <w:sz w:val="22"/>
        </w:rPr>
      </w:pPr>
    </w:p>
    <w:p w14:paraId="4F89F038" w14:textId="0E590699" w:rsidR="00176233" w:rsidRDefault="00176233" w:rsidP="00176233">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 informe, la Dirección FOSUVI y la Subgerencia de Operaciones presentan la valoración socioeconómica de </w:t>
      </w:r>
      <w:r w:rsidR="00850D17">
        <w:rPr>
          <w:rFonts w:cs="Arial"/>
          <w:bCs/>
          <w:sz w:val="22"/>
          <w:szCs w:val="22"/>
        </w:rPr>
        <w:t>la</w:t>
      </w:r>
      <w:r>
        <w:rPr>
          <w:rFonts w:cs="Arial"/>
          <w:bCs/>
          <w:sz w:val="22"/>
          <w:szCs w:val="22"/>
        </w:rPr>
        <w:t xml:space="preserve"> solicitud de financiamiento y el análisis de los costos propuestos, concluyendo que con base en la normativa vigente y habiéndose comprobado la disponibilidad de recursos para </w:t>
      </w:r>
      <w:r w:rsidR="00850D17">
        <w:rPr>
          <w:rFonts w:cs="Arial"/>
          <w:bCs/>
          <w:sz w:val="22"/>
          <w:szCs w:val="22"/>
        </w:rPr>
        <w:t>el</w:t>
      </w:r>
      <w:r>
        <w:rPr>
          <w:rFonts w:cs="Arial"/>
          <w:bCs/>
          <w:sz w:val="22"/>
          <w:szCs w:val="22"/>
        </w:rPr>
        <w:t xml:space="preserve"> subsidio, recomiendan autorizar la emisión de</w:t>
      </w:r>
      <w:r w:rsidR="00850D17">
        <w:rPr>
          <w:rFonts w:cs="Arial"/>
          <w:bCs/>
          <w:sz w:val="22"/>
          <w:szCs w:val="22"/>
        </w:rPr>
        <w:t>l</w:t>
      </w:r>
      <w:r>
        <w:rPr>
          <w:rFonts w:cs="Arial"/>
          <w:bCs/>
          <w:sz w:val="22"/>
          <w:szCs w:val="22"/>
        </w:rPr>
        <w:t xml:space="preserve"> respectivo bono familiar de vivienda, bajo las condiciones establecidas en el referido estudio.</w:t>
      </w:r>
    </w:p>
    <w:p w14:paraId="79D16D35" w14:textId="77777777" w:rsidR="00176233" w:rsidRPr="009344DA" w:rsidRDefault="00176233" w:rsidP="00176233">
      <w:pPr>
        <w:spacing w:line="360" w:lineRule="auto"/>
        <w:jc w:val="both"/>
        <w:rPr>
          <w:rFonts w:cs="Arial"/>
          <w:bCs/>
          <w:sz w:val="22"/>
          <w:szCs w:val="22"/>
        </w:rPr>
      </w:pPr>
    </w:p>
    <w:p w14:paraId="7257746D" w14:textId="3BA7A511" w:rsidR="00176233" w:rsidRPr="009344DA" w:rsidRDefault="00176233" w:rsidP="00176233">
      <w:pPr>
        <w:spacing w:line="360" w:lineRule="auto"/>
        <w:jc w:val="both"/>
        <w:rPr>
          <w:rFonts w:cs="Arial"/>
          <w:bCs/>
          <w:sz w:val="22"/>
          <w:szCs w:val="22"/>
          <w:lang w:val="es-ES_tradnl"/>
        </w:rPr>
      </w:pPr>
      <w:r w:rsidRPr="009344DA">
        <w:rPr>
          <w:rFonts w:cs="Arial"/>
          <w:b/>
          <w:bCs/>
          <w:sz w:val="22"/>
          <w:szCs w:val="22"/>
        </w:rPr>
        <w:t>Tercero</w:t>
      </w:r>
      <w:r w:rsidRPr="009344DA">
        <w:rPr>
          <w:rFonts w:cs="Arial"/>
          <w:b/>
          <w:bCs/>
          <w:sz w:val="22"/>
          <w:szCs w:val="22"/>
          <w:lang w:val="es-ES_tradnl"/>
        </w:rPr>
        <w:t>:</w:t>
      </w:r>
      <w:r w:rsidRPr="009344DA">
        <w:rPr>
          <w:rFonts w:cs="Arial"/>
          <w:bCs/>
          <w:sz w:val="22"/>
          <w:szCs w:val="22"/>
          <w:lang w:val="es-ES_tradnl"/>
        </w:rPr>
        <w:t xml:space="preserve"> Que conocida la información suministrada por </w:t>
      </w:r>
      <w:r w:rsidRPr="009344DA">
        <w:rPr>
          <w:rFonts w:cs="Arial"/>
          <w:bCs/>
          <w:sz w:val="22"/>
          <w:szCs w:val="22"/>
        </w:rPr>
        <w:t>la Dirección FOSUVI</w:t>
      </w:r>
      <w:r>
        <w:rPr>
          <w:rFonts w:cs="Arial"/>
          <w:bCs/>
          <w:sz w:val="22"/>
          <w:szCs w:val="22"/>
        </w:rPr>
        <w:t xml:space="preserve"> y la Subgerencia de Operaciones</w:t>
      </w:r>
      <w:r w:rsidRPr="009344DA">
        <w:rPr>
          <w:rFonts w:cs="Arial"/>
          <w:bCs/>
          <w:sz w:val="22"/>
          <w:szCs w:val="22"/>
          <w:lang w:val="es-ES_tradnl"/>
        </w:rPr>
        <w:t>, esta Junta Directiva no encuentra objeción en acoger la recomendación de la Administración y, en consecuencia, lo que procede es aprobar la emisión de</w:t>
      </w:r>
      <w:r w:rsidR="00850D17">
        <w:rPr>
          <w:rFonts w:cs="Arial"/>
          <w:bCs/>
          <w:sz w:val="22"/>
          <w:szCs w:val="22"/>
          <w:lang w:val="es-ES_tradnl"/>
        </w:rPr>
        <w:t>l</w:t>
      </w:r>
      <w:r w:rsidRPr="009344DA">
        <w:rPr>
          <w:rFonts w:cs="Arial"/>
          <w:bCs/>
          <w:sz w:val="22"/>
          <w:szCs w:val="22"/>
          <w:lang w:val="es-ES_tradnl"/>
        </w:rPr>
        <w:t xml:space="preserve"> indicado bono de vivienda, en los términos planteados en el informe </w:t>
      </w:r>
      <w:r w:rsidRPr="000A5CB2">
        <w:rPr>
          <w:rFonts w:cs="Arial"/>
          <w:sz w:val="22"/>
          <w:szCs w:val="22"/>
          <w:lang w:val="es-CR"/>
        </w:rPr>
        <w:t>DF-OF-</w:t>
      </w:r>
      <w:r>
        <w:rPr>
          <w:rFonts w:cs="Arial"/>
          <w:sz w:val="22"/>
          <w:szCs w:val="22"/>
          <w:lang w:val="es-CR"/>
        </w:rPr>
        <w:t>0440</w:t>
      </w:r>
      <w:r w:rsidRPr="000A5CB2">
        <w:rPr>
          <w:rFonts w:cs="Arial"/>
          <w:sz w:val="22"/>
          <w:szCs w:val="22"/>
          <w:lang w:val="es-CR"/>
        </w:rPr>
        <w:t>-202</w:t>
      </w:r>
      <w:r>
        <w:rPr>
          <w:rFonts w:cs="Arial"/>
          <w:sz w:val="22"/>
          <w:szCs w:val="22"/>
          <w:lang w:val="es-CR"/>
        </w:rPr>
        <w:t>2/SGO-OF-0191-2022</w:t>
      </w:r>
      <w:r w:rsidRPr="009344DA">
        <w:rPr>
          <w:rFonts w:cs="Arial"/>
          <w:bCs/>
          <w:sz w:val="22"/>
          <w:szCs w:val="22"/>
        </w:rPr>
        <w:t>.</w:t>
      </w:r>
    </w:p>
    <w:p w14:paraId="201A6246" w14:textId="77777777" w:rsidR="00176233" w:rsidRPr="009344DA" w:rsidRDefault="00176233" w:rsidP="00176233">
      <w:pPr>
        <w:spacing w:line="360" w:lineRule="auto"/>
        <w:jc w:val="both"/>
        <w:rPr>
          <w:rFonts w:cs="Arial"/>
          <w:bCs/>
          <w:sz w:val="22"/>
          <w:szCs w:val="22"/>
          <w:lang w:val="es-ES_tradnl"/>
        </w:rPr>
      </w:pPr>
    </w:p>
    <w:p w14:paraId="2F38E7D4" w14:textId="77777777" w:rsidR="00176233" w:rsidRDefault="00176233" w:rsidP="00176233">
      <w:pPr>
        <w:spacing w:line="360" w:lineRule="auto"/>
        <w:jc w:val="both"/>
        <w:rPr>
          <w:rFonts w:cs="Arial"/>
          <w:b/>
          <w:bCs/>
          <w:sz w:val="22"/>
          <w:szCs w:val="22"/>
        </w:rPr>
      </w:pPr>
      <w:r>
        <w:rPr>
          <w:rFonts w:cs="Arial"/>
          <w:b/>
          <w:bCs/>
          <w:sz w:val="22"/>
          <w:szCs w:val="22"/>
        </w:rPr>
        <w:t>Por tanto, se acuerda:</w:t>
      </w:r>
    </w:p>
    <w:p w14:paraId="35228609" w14:textId="5F975A88" w:rsidR="00176233" w:rsidRDefault="00176233" w:rsidP="00176233">
      <w:pPr>
        <w:spacing w:line="360" w:lineRule="auto"/>
        <w:jc w:val="both"/>
        <w:rPr>
          <w:rFonts w:cs="Arial"/>
          <w:bCs/>
          <w:sz w:val="22"/>
        </w:rPr>
      </w:pPr>
      <w:r w:rsidRPr="00AA6479">
        <w:rPr>
          <w:rFonts w:cs="Arial"/>
          <w:b/>
          <w:bCs/>
          <w:sz w:val="22"/>
          <w:szCs w:val="22"/>
        </w:rPr>
        <w:lastRenderedPageBreak/>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w:t>
      </w:r>
      <w:r w:rsidR="00850D17">
        <w:rPr>
          <w:rFonts w:cs="Arial"/>
          <w:bCs/>
          <w:sz w:val="22"/>
          <w:szCs w:val="22"/>
        </w:rPr>
        <w:t xml:space="preserve">una </w:t>
      </w:r>
      <w:r w:rsidRPr="00AA6479">
        <w:rPr>
          <w:rFonts w:cs="Arial"/>
          <w:bCs/>
          <w:sz w:val="22"/>
          <w:szCs w:val="22"/>
        </w:rPr>
        <w:t>operaci</w:t>
      </w:r>
      <w:r w:rsidR="00850D17">
        <w:rPr>
          <w:rFonts w:cs="Arial"/>
          <w:bCs/>
          <w:sz w:val="22"/>
          <w:szCs w:val="22"/>
        </w:rPr>
        <w:t xml:space="preserve">ón </w:t>
      </w:r>
      <w:r w:rsidRPr="00AA6479">
        <w:rPr>
          <w:rFonts w:cs="Arial"/>
          <w:bCs/>
          <w:sz w:val="22"/>
          <w:szCs w:val="22"/>
        </w:rPr>
        <w:t>individual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sidRPr="000A5CB2">
        <w:rPr>
          <w:rFonts w:cs="Arial"/>
          <w:sz w:val="22"/>
          <w:szCs w:val="22"/>
          <w:lang w:val="es-CR"/>
        </w:rPr>
        <w:t>DF-OF-</w:t>
      </w:r>
      <w:r>
        <w:rPr>
          <w:rFonts w:cs="Arial"/>
          <w:sz w:val="22"/>
          <w:szCs w:val="22"/>
          <w:lang w:val="es-CR"/>
        </w:rPr>
        <w:t>0440</w:t>
      </w:r>
      <w:r w:rsidRPr="000A5CB2">
        <w:rPr>
          <w:rFonts w:cs="Arial"/>
          <w:sz w:val="22"/>
          <w:szCs w:val="22"/>
          <w:lang w:val="es-CR"/>
        </w:rPr>
        <w:t>-202</w:t>
      </w:r>
      <w:r>
        <w:rPr>
          <w:rFonts w:cs="Arial"/>
          <w:sz w:val="22"/>
          <w:szCs w:val="22"/>
          <w:lang w:val="es-CR"/>
        </w:rPr>
        <w:t>2/SGO-OF-0191-2022</w:t>
      </w:r>
      <w:r>
        <w:rPr>
          <w:rFonts w:cs="Arial"/>
          <w:bCs/>
          <w:sz w:val="22"/>
        </w:rPr>
        <w:t xml:space="preserve"> y </w:t>
      </w:r>
      <w:r w:rsidRPr="00AA6479">
        <w:rPr>
          <w:rFonts w:cs="Arial"/>
          <w:bCs/>
          <w:sz w:val="22"/>
        </w:rPr>
        <w:t>según el siguiente detalle</w:t>
      </w:r>
      <w:r>
        <w:rPr>
          <w:rFonts w:cs="Arial"/>
          <w:bCs/>
          <w:sz w:val="22"/>
        </w:rPr>
        <w:t>:</w:t>
      </w:r>
    </w:p>
    <w:p w14:paraId="087CCED4" w14:textId="77777777" w:rsidR="00176233" w:rsidRDefault="00176233" w:rsidP="00176233">
      <w:pPr>
        <w:spacing w:line="360" w:lineRule="auto"/>
        <w:jc w:val="both"/>
        <w:rPr>
          <w:sz w:val="22"/>
          <w:szCs w:val="22"/>
        </w:rPr>
      </w:pPr>
    </w:p>
    <w:tbl>
      <w:tblPr>
        <w:tblW w:w="8744" w:type="dxa"/>
        <w:tblInd w:w="40" w:type="dxa"/>
        <w:tblLayout w:type="fixed"/>
        <w:tblLook w:val="0400" w:firstRow="0" w:lastRow="0" w:firstColumn="0" w:lastColumn="0" w:noHBand="0" w:noVBand="1"/>
      </w:tblPr>
      <w:tblGrid>
        <w:gridCol w:w="1373"/>
        <w:gridCol w:w="709"/>
        <w:gridCol w:w="708"/>
        <w:gridCol w:w="720"/>
        <w:gridCol w:w="556"/>
        <w:gridCol w:w="425"/>
        <w:gridCol w:w="567"/>
        <w:gridCol w:w="993"/>
        <w:gridCol w:w="850"/>
        <w:gridCol w:w="851"/>
        <w:gridCol w:w="992"/>
      </w:tblGrid>
      <w:tr w:rsidR="00176233" w14:paraId="16DA0A8A" w14:textId="77777777" w:rsidTr="007C68E7">
        <w:trPr>
          <w:trHeight w:val="397"/>
        </w:trPr>
        <w:tc>
          <w:tcPr>
            <w:tcW w:w="8744" w:type="dxa"/>
            <w:gridSpan w:val="11"/>
            <w:tcBorders>
              <w:top w:val="single" w:sz="4" w:space="0" w:color="000000"/>
              <w:left w:val="single" w:sz="4" w:space="0" w:color="000000"/>
              <w:bottom w:val="single" w:sz="4" w:space="0" w:color="000000"/>
              <w:right w:val="single" w:sz="4" w:space="0" w:color="000000"/>
            </w:tcBorders>
            <w:shd w:val="clear" w:color="auto" w:fill="DBE5F1"/>
            <w:vAlign w:val="center"/>
          </w:tcPr>
          <w:p w14:paraId="37176066" w14:textId="25BDD6E8" w:rsidR="00176233" w:rsidRDefault="00176233" w:rsidP="007C68E7">
            <w:pPr>
              <w:ind w:left="87"/>
              <w:rPr>
                <w:b/>
                <w:sz w:val="20"/>
                <w:szCs w:val="20"/>
              </w:rPr>
            </w:pPr>
            <w:r>
              <w:rPr>
                <w:b/>
                <w:sz w:val="20"/>
                <w:szCs w:val="20"/>
              </w:rPr>
              <w:t>Entidad Autorizada:  Instituto Nacional de Vivienda y Urbanismo</w:t>
            </w:r>
          </w:p>
        </w:tc>
      </w:tr>
      <w:tr w:rsidR="00176233" w:rsidRPr="001F79F0" w14:paraId="21D590FB" w14:textId="77777777" w:rsidTr="007C68E7">
        <w:trPr>
          <w:trHeight w:val="20"/>
        </w:trPr>
        <w:tc>
          <w:tcPr>
            <w:tcW w:w="1373" w:type="dxa"/>
            <w:tcBorders>
              <w:top w:val="single" w:sz="4" w:space="0" w:color="000000"/>
              <w:left w:val="single" w:sz="4" w:space="0" w:color="000000"/>
              <w:bottom w:val="nil"/>
              <w:right w:val="single" w:sz="4" w:space="0" w:color="000000"/>
            </w:tcBorders>
            <w:shd w:val="clear" w:color="auto" w:fill="F1F5F9"/>
            <w:vAlign w:val="center"/>
          </w:tcPr>
          <w:p w14:paraId="45D30FAC" w14:textId="77777777" w:rsidR="00176233" w:rsidRPr="001F79F0" w:rsidRDefault="00176233" w:rsidP="007C68E7">
            <w:pPr>
              <w:jc w:val="center"/>
              <w:rPr>
                <w:rFonts w:ascii="Arial Narrow" w:eastAsia="Arial Narrow" w:hAnsi="Arial Narrow" w:cs="Arial Narrow"/>
                <w:b/>
                <w:sz w:val="16"/>
                <w:szCs w:val="16"/>
              </w:rPr>
            </w:pPr>
            <w:r w:rsidRPr="001F79F0">
              <w:rPr>
                <w:rFonts w:ascii="Arial Narrow" w:eastAsia="Arial Narrow" w:hAnsi="Arial Narrow" w:cs="Arial Narrow"/>
                <w:b/>
                <w:sz w:val="16"/>
                <w:szCs w:val="16"/>
              </w:rPr>
              <w:t>Jefatura de familia</w:t>
            </w:r>
          </w:p>
        </w:tc>
        <w:tc>
          <w:tcPr>
            <w:tcW w:w="709" w:type="dxa"/>
            <w:tcBorders>
              <w:top w:val="single" w:sz="4" w:space="0" w:color="000000"/>
              <w:left w:val="single" w:sz="4" w:space="0" w:color="000000"/>
              <w:bottom w:val="nil"/>
              <w:right w:val="single" w:sz="4" w:space="0" w:color="000000"/>
            </w:tcBorders>
            <w:shd w:val="clear" w:color="auto" w:fill="F1F5F9"/>
            <w:vAlign w:val="center"/>
          </w:tcPr>
          <w:p w14:paraId="4D0D1486" w14:textId="77777777" w:rsidR="00176233" w:rsidRPr="001F79F0" w:rsidRDefault="00176233" w:rsidP="007C68E7">
            <w:pPr>
              <w:jc w:val="center"/>
              <w:rPr>
                <w:rFonts w:ascii="Arial Narrow" w:eastAsia="Arial Narrow" w:hAnsi="Arial Narrow" w:cs="Arial Narrow"/>
                <w:b/>
                <w:sz w:val="16"/>
                <w:szCs w:val="16"/>
              </w:rPr>
            </w:pPr>
            <w:r w:rsidRPr="001F79F0">
              <w:rPr>
                <w:rFonts w:ascii="Arial Narrow" w:eastAsia="Arial Narrow" w:hAnsi="Arial Narrow" w:cs="Arial Narrow"/>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tcPr>
          <w:p w14:paraId="09D926C2" w14:textId="77777777" w:rsidR="00176233" w:rsidRPr="001F79F0" w:rsidRDefault="00176233" w:rsidP="007C68E7">
            <w:pPr>
              <w:jc w:val="center"/>
              <w:rPr>
                <w:rFonts w:ascii="Arial Narrow" w:eastAsia="Arial Narrow" w:hAnsi="Arial Narrow" w:cs="Arial Narrow"/>
                <w:b/>
                <w:sz w:val="16"/>
                <w:szCs w:val="16"/>
              </w:rPr>
            </w:pPr>
            <w:r w:rsidRPr="001F79F0">
              <w:rPr>
                <w:rFonts w:ascii="Arial Narrow" w:eastAsia="Arial Narrow" w:hAnsi="Arial Narrow" w:cs="Arial Narrow"/>
                <w:b/>
                <w:sz w:val="16"/>
                <w:szCs w:val="16"/>
              </w:rPr>
              <w:t>Folio Real</w:t>
            </w:r>
          </w:p>
        </w:tc>
        <w:tc>
          <w:tcPr>
            <w:tcW w:w="720" w:type="dxa"/>
            <w:tcBorders>
              <w:top w:val="single" w:sz="4" w:space="0" w:color="000000"/>
              <w:left w:val="nil"/>
              <w:bottom w:val="single" w:sz="4" w:space="0" w:color="000000"/>
              <w:right w:val="single" w:sz="4" w:space="0" w:color="000000"/>
            </w:tcBorders>
            <w:shd w:val="clear" w:color="auto" w:fill="F1F5F9"/>
            <w:vAlign w:val="center"/>
          </w:tcPr>
          <w:p w14:paraId="6AB09E4A" w14:textId="77777777" w:rsidR="00176233" w:rsidRPr="001F79F0" w:rsidRDefault="00176233" w:rsidP="007C68E7">
            <w:pPr>
              <w:jc w:val="center"/>
              <w:rPr>
                <w:rFonts w:ascii="Arial Narrow" w:eastAsia="Arial Narrow" w:hAnsi="Arial Narrow" w:cs="Arial Narrow"/>
                <w:b/>
                <w:sz w:val="16"/>
                <w:szCs w:val="16"/>
              </w:rPr>
            </w:pPr>
            <w:r w:rsidRPr="001F79F0">
              <w:rPr>
                <w:rFonts w:ascii="Arial Narrow" w:eastAsia="Arial Narrow" w:hAnsi="Arial Narrow" w:cs="Arial Narrow"/>
                <w:b/>
                <w:sz w:val="16"/>
                <w:szCs w:val="16"/>
              </w:rPr>
              <w:t>Cantón</w:t>
            </w:r>
          </w:p>
        </w:tc>
        <w:tc>
          <w:tcPr>
            <w:tcW w:w="556" w:type="dxa"/>
            <w:tcBorders>
              <w:top w:val="single" w:sz="4" w:space="0" w:color="000000"/>
              <w:left w:val="single" w:sz="4" w:space="0" w:color="000000"/>
              <w:bottom w:val="single" w:sz="4" w:space="0" w:color="000000"/>
              <w:right w:val="single" w:sz="4" w:space="0" w:color="000000"/>
            </w:tcBorders>
            <w:shd w:val="clear" w:color="auto" w:fill="F1F5F9"/>
            <w:vAlign w:val="center"/>
          </w:tcPr>
          <w:p w14:paraId="14B57778" w14:textId="77777777" w:rsidR="00176233" w:rsidRPr="001F79F0" w:rsidRDefault="00176233" w:rsidP="007C68E7">
            <w:pPr>
              <w:ind w:left="-106" w:right="-121"/>
              <w:jc w:val="center"/>
              <w:rPr>
                <w:rFonts w:ascii="Arial Narrow" w:eastAsia="Arial Narrow" w:hAnsi="Arial Narrow" w:cs="Arial Narrow"/>
                <w:b/>
                <w:sz w:val="16"/>
                <w:szCs w:val="16"/>
              </w:rPr>
            </w:pPr>
            <w:r w:rsidRPr="001F79F0">
              <w:rPr>
                <w:rFonts w:ascii="Arial Narrow" w:eastAsia="Arial Narrow" w:hAnsi="Arial Narrow" w:cs="Arial Narrow"/>
                <w:b/>
                <w:sz w:val="16"/>
                <w:szCs w:val="16"/>
              </w:rPr>
              <w:t>Propó-sito</w:t>
            </w:r>
          </w:p>
          <w:p w14:paraId="10B4F05E" w14:textId="77777777" w:rsidR="00176233" w:rsidRPr="001F79F0" w:rsidRDefault="00176233" w:rsidP="007C68E7">
            <w:pPr>
              <w:ind w:left="-106" w:right="-121"/>
              <w:jc w:val="center"/>
              <w:rPr>
                <w:rFonts w:ascii="Arial Narrow" w:eastAsia="Arial Narrow" w:hAnsi="Arial Narrow" w:cs="Arial Narrow"/>
                <w:b/>
                <w:sz w:val="16"/>
                <w:szCs w:val="16"/>
              </w:rPr>
            </w:pPr>
            <w:r w:rsidRPr="001F79F0">
              <w:rPr>
                <w:rFonts w:ascii="Arial Narrow" w:eastAsia="Arial Narrow" w:hAnsi="Arial Narrow" w:cs="Arial Narrow"/>
                <w:b/>
                <w:sz w:val="16"/>
                <w:szCs w:val="16"/>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1F5F9"/>
            <w:vAlign w:val="center"/>
          </w:tcPr>
          <w:p w14:paraId="0875FB5A" w14:textId="77777777" w:rsidR="00176233" w:rsidRPr="001F79F0" w:rsidRDefault="00176233" w:rsidP="007C68E7">
            <w:pPr>
              <w:jc w:val="center"/>
              <w:rPr>
                <w:rFonts w:ascii="Arial Narrow" w:eastAsia="Arial Narrow" w:hAnsi="Arial Narrow" w:cs="Arial Narrow"/>
                <w:b/>
                <w:sz w:val="16"/>
                <w:szCs w:val="16"/>
              </w:rPr>
            </w:pPr>
            <w:r w:rsidRPr="001F79F0">
              <w:rPr>
                <w:rFonts w:ascii="Arial Narrow" w:eastAsia="Arial Narrow" w:hAnsi="Arial Narrow" w:cs="Arial Narrow"/>
                <w:b/>
                <w:sz w:val="16"/>
                <w:szCs w:val="16"/>
              </w:rPr>
              <w:t>Costo de terreno (¢)</w:t>
            </w:r>
          </w:p>
        </w:tc>
        <w:tc>
          <w:tcPr>
            <w:tcW w:w="993" w:type="dxa"/>
            <w:tcBorders>
              <w:top w:val="single" w:sz="4" w:space="0" w:color="000000"/>
              <w:left w:val="nil"/>
              <w:bottom w:val="single" w:sz="4" w:space="0" w:color="000000"/>
              <w:right w:val="single" w:sz="4" w:space="0" w:color="000000"/>
            </w:tcBorders>
            <w:shd w:val="clear" w:color="auto" w:fill="F1F5F9"/>
            <w:vAlign w:val="center"/>
          </w:tcPr>
          <w:p w14:paraId="31385DD3" w14:textId="77777777" w:rsidR="00176233" w:rsidRPr="001F79F0" w:rsidRDefault="00176233" w:rsidP="007C68E7">
            <w:pPr>
              <w:jc w:val="center"/>
              <w:rPr>
                <w:rFonts w:ascii="Arial Narrow" w:eastAsia="Arial Narrow" w:hAnsi="Arial Narrow" w:cs="Arial Narrow"/>
                <w:b/>
                <w:sz w:val="16"/>
                <w:szCs w:val="16"/>
              </w:rPr>
            </w:pPr>
            <w:r w:rsidRPr="001F79F0">
              <w:rPr>
                <w:rFonts w:ascii="Arial Narrow" w:eastAsia="Arial Narrow" w:hAnsi="Arial Narrow" w:cs="Arial Narrow"/>
                <w:b/>
                <w:sz w:val="16"/>
                <w:szCs w:val="16"/>
              </w:rPr>
              <w:t>Costo de vivienda (¢)</w:t>
            </w:r>
          </w:p>
        </w:tc>
        <w:tc>
          <w:tcPr>
            <w:tcW w:w="850" w:type="dxa"/>
            <w:tcBorders>
              <w:top w:val="single" w:sz="4" w:space="0" w:color="000000"/>
              <w:left w:val="nil"/>
              <w:bottom w:val="single" w:sz="4" w:space="0" w:color="000000"/>
              <w:right w:val="single" w:sz="4" w:space="0" w:color="000000"/>
            </w:tcBorders>
            <w:shd w:val="clear" w:color="auto" w:fill="F1F5F9"/>
            <w:vAlign w:val="center"/>
          </w:tcPr>
          <w:p w14:paraId="5A742EFC" w14:textId="77777777" w:rsidR="00176233" w:rsidRPr="001F79F0" w:rsidRDefault="00176233" w:rsidP="007C68E7">
            <w:pPr>
              <w:ind w:left="-70"/>
              <w:jc w:val="center"/>
              <w:rPr>
                <w:rFonts w:ascii="Arial Narrow" w:eastAsia="Arial Narrow" w:hAnsi="Arial Narrow" w:cs="Arial Narrow"/>
                <w:b/>
                <w:sz w:val="16"/>
                <w:szCs w:val="16"/>
              </w:rPr>
            </w:pPr>
            <w:r w:rsidRPr="001F79F0">
              <w:rPr>
                <w:rFonts w:ascii="Arial Narrow" w:eastAsia="Arial Narrow" w:hAnsi="Arial Narrow" w:cs="Arial Narrow"/>
                <w:b/>
                <w:sz w:val="16"/>
                <w:szCs w:val="16"/>
              </w:rPr>
              <w:t>Aporte familiar (¢)</w:t>
            </w:r>
          </w:p>
        </w:tc>
        <w:tc>
          <w:tcPr>
            <w:tcW w:w="851" w:type="dxa"/>
            <w:tcBorders>
              <w:top w:val="single" w:sz="4" w:space="0" w:color="000000"/>
              <w:left w:val="nil"/>
              <w:bottom w:val="single" w:sz="4" w:space="0" w:color="000000"/>
              <w:right w:val="single" w:sz="4" w:space="0" w:color="000000"/>
            </w:tcBorders>
            <w:shd w:val="clear" w:color="auto" w:fill="F1F5F9"/>
            <w:vAlign w:val="center"/>
          </w:tcPr>
          <w:p w14:paraId="363B5064" w14:textId="77777777" w:rsidR="00176233" w:rsidRPr="001F79F0" w:rsidRDefault="00176233" w:rsidP="007C68E7">
            <w:pPr>
              <w:jc w:val="center"/>
              <w:rPr>
                <w:rFonts w:ascii="Arial Narrow" w:eastAsia="Arial Narrow" w:hAnsi="Arial Narrow" w:cs="Arial Narrow"/>
                <w:b/>
                <w:sz w:val="16"/>
                <w:szCs w:val="16"/>
              </w:rPr>
            </w:pPr>
            <w:r w:rsidRPr="001F79F0">
              <w:rPr>
                <w:rFonts w:ascii="Arial Narrow" w:eastAsia="Arial Narrow" w:hAnsi="Arial Narrow" w:cs="Arial Narrow"/>
                <w:b/>
                <w:sz w:val="16"/>
                <w:szCs w:val="16"/>
              </w:rPr>
              <w:t>Gastos de formaliza-ción (¢)</w:t>
            </w:r>
          </w:p>
        </w:tc>
        <w:tc>
          <w:tcPr>
            <w:tcW w:w="992" w:type="dxa"/>
            <w:tcBorders>
              <w:top w:val="single" w:sz="4" w:space="0" w:color="000000"/>
              <w:left w:val="nil"/>
              <w:bottom w:val="single" w:sz="4" w:space="0" w:color="000000"/>
              <w:right w:val="single" w:sz="4" w:space="0" w:color="000000"/>
            </w:tcBorders>
            <w:shd w:val="clear" w:color="auto" w:fill="F1F5F9"/>
            <w:vAlign w:val="center"/>
          </w:tcPr>
          <w:p w14:paraId="1C87D3D0" w14:textId="77777777" w:rsidR="00176233" w:rsidRPr="001F79F0" w:rsidRDefault="00176233" w:rsidP="007C68E7">
            <w:pPr>
              <w:jc w:val="center"/>
              <w:rPr>
                <w:rFonts w:ascii="Arial Narrow" w:eastAsia="Arial Narrow" w:hAnsi="Arial Narrow" w:cs="Arial Narrow"/>
                <w:b/>
                <w:sz w:val="16"/>
                <w:szCs w:val="16"/>
              </w:rPr>
            </w:pPr>
            <w:r w:rsidRPr="001F79F0">
              <w:rPr>
                <w:rFonts w:ascii="Arial Narrow" w:eastAsia="Arial Narrow" w:hAnsi="Arial Narrow" w:cs="Arial Narrow"/>
                <w:b/>
                <w:sz w:val="16"/>
                <w:szCs w:val="16"/>
              </w:rPr>
              <w:t>Monto del Bono (¢)</w:t>
            </w:r>
          </w:p>
        </w:tc>
      </w:tr>
      <w:tr w:rsidR="00176233" w:rsidRPr="00AC3B30" w14:paraId="6C67DC44" w14:textId="77777777" w:rsidTr="007C68E7">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7AC6D" w14:textId="57174DF4" w:rsidR="00176233" w:rsidRPr="00AC3B30" w:rsidRDefault="00122AF5" w:rsidP="007C68E7">
            <w:pPr>
              <w:rPr>
                <w:rFonts w:ascii="Arial Narrow" w:eastAsia="Arial Narrow" w:hAnsi="Arial Narrow" w:cs="Arial Narrow"/>
                <w:sz w:val="16"/>
                <w:szCs w:val="16"/>
              </w:rPr>
            </w:pPr>
            <w:r>
              <w:rPr>
                <w:rFonts w:ascii="Arial Narrow" w:eastAsia="Arial Narrow" w:hAnsi="Arial Narrow" w:cs="Arial Narrow"/>
                <w:sz w:val="16"/>
                <w:szCs w:val="16"/>
              </w:rPr>
              <w:t>Katherine Miranda Espinoza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E90C4" w14:textId="39046295" w:rsidR="00176233" w:rsidRPr="00AC3B30" w:rsidRDefault="00122AF5" w:rsidP="007C68E7">
            <w:pPr>
              <w:jc w:val="center"/>
              <w:rPr>
                <w:rFonts w:ascii="Arial Narrow" w:eastAsia="Arial Narrow" w:hAnsi="Arial Narrow" w:cs="Arial Narrow"/>
                <w:sz w:val="16"/>
                <w:szCs w:val="16"/>
              </w:rPr>
            </w:pPr>
            <w:r>
              <w:rPr>
                <w:rFonts w:ascii="Arial Narrow" w:eastAsia="Arial Narrow" w:hAnsi="Arial Narrow" w:cs="Arial Narrow"/>
                <w:sz w:val="16"/>
                <w:szCs w:val="16"/>
              </w:rPr>
              <w:t>2-0765-0352</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23D46767" w14:textId="4201BEDE" w:rsidR="00176233" w:rsidRPr="00AC3B30" w:rsidRDefault="00122AF5" w:rsidP="007C68E7">
            <w:pPr>
              <w:jc w:val="center"/>
              <w:rPr>
                <w:rFonts w:ascii="Arial Narrow" w:eastAsia="Arial Narrow" w:hAnsi="Arial Narrow" w:cs="Arial Narrow"/>
                <w:sz w:val="16"/>
                <w:szCs w:val="16"/>
              </w:rPr>
            </w:pPr>
            <w:r>
              <w:rPr>
                <w:rFonts w:ascii="Arial Narrow" w:eastAsia="Arial Narrow" w:hAnsi="Arial Narrow" w:cs="Arial Narrow"/>
                <w:sz w:val="16"/>
                <w:szCs w:val="16"/>
              </w:rPr>
              <w:t>2-253209</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268F96BD" w14:textId="2A0DF480" w:rsidR="00176233" w:rsidRPr="00AC3B30" w:rsidRDefault="00122AF5" w:rsidP="007C68E7">
            <w:pPr>
              <w:ind w:right="-97"/>
              <w:rPr>
                <w:rFonts w:ascii="Arial Narrow" w:eastAsia="Arial Narrow" w:hAnsi="Arial Narrow" w:cs="Arial Narrow"/>
                <w:sz w:val="16"/>
                <w:szCs w:val="16"/>
              </w:rPr>
            </w:pPr>
            <w:r>
              <w:rPr>
                <w:rFonts w:ascii="Arial Narrow" w:eastAsia="Arial Narrow" w:hAnsi="Arial Narrow" w:cs="Arial Narrow"/>
                <w:sz w:val="16"/>
                <w:szCs w:val="16"/>
              </w:rPr>
              <w:t>San Carlos</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68C9A" w14:textId="3E83BB8F" w:rsidR="00176233" w:rsidRPr="00AC3B30" w:rsidRDefault="00122AF5" w:rsidP="007C68E7">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CVE</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9CD5C6" w14:textId="22BE9DA4" w:rsidR="00176233" w:rsidRPr="00AC3B30" w:rsidRDefault="00122AF5" w:rsidP="00122AF5">
            <w:pPr>
              <w:jc w:val="center"/>
              <w:rPr>
                <w:rFonts w:ascii="Arial Narrow" w:eastAsia="Arial Narrow" w:hAnsi="Arial Narrow" w:cs="Arial Narrow"/>
                <w:sz w:val="16"/>
                <w:szCs w:val="16"/>
              </w:rPr>
            </w:pPr>
            <w:r>
              <w:rPr>
                <w:rFonts w:ascii="Arial Narrow" w:eastAsia="Arial Narrow" w:hAnsi="Arial Narrow" w:cs="Arial Narrow"/>
                <w:sz w:val="16"/>
                <w:szCs w:val="16"/>
              </w:rPr>
              <w:t>No aplica</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72C1E112" w14:textId="6C326455" w:rsidR="00176233" w:rsidRPr="00AC3B30" w:rsidRDefault="00122AF5" w:rsidP="007C68E7">
            <w:pPr>
              <w:ind w:left="-70"/>
              <w:jc w:val="right"/>
              <w:rPr>
                <w:rFonts w:ascii="Arial Narrow" w:eastAsia="Arial Narrow" w:hAnsi="Arial Narrow" w:cs="Arial Narrow"/>
                <w:sz w:val="16"/>
                <w:szCs w:val="16"/>
              </w:rPr>
            </w:pPr>
            <w:r>
              <w:rPr>
                <w:rFonts w:ascii="Arial Narrow" w:eastAsia="Arial Narrow" w:hAnsi="Arial Narrow" w:cs="Arial Narrow"/>
                <w:sz w:val="16"/>
                <w:szCs w:val="16"/>
              </w:rPr>
              <w:t>20.000.000,00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12E46F12" w14:textId="11F9333C" w:rsidR="00176233" w:rsidRPr="00AC3B30" w:rsidRDefault="00122AF5" w:rsidP="007C68E7">
            <w:pPr>
              <w:ind w:left="-70"/>
              <w:jc w:val="right"/>
              <w:rPr>
                <w:rFonts w:ascii="Arial Narrow" w:eastAsia="Arial Narrow" w:hAnsi="Arial Narrow" w:cs="Arial Narrow"/>
                <w:sz w:val="16"/>
                <w:szCs w:val="16"/>
              </w:rPr>
            </w:pPr>
            <w:r>
              <w:rPr>
                <w:rFonts w:ascii="Arial Narrow" w:eastAsia="Arial Narrow" w:hAnsi="Arial Narrow" w:cs="Arial Narrow"/>
                <w:sz w:val="16"/>
                <w:szCs w:val="16"/>
              </w:rPr>
              <w:t>52.672,24</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6085BF02" w14:textId="6603DD6D" w:rsidR="00176233" w:rsidRPr="00AC3B30" w:rsidRDefault="00122AF5" w:rsidP="007C68E7">
            <w:pPr>
              <w:ind w:left="-29"/>
              <w:jc w:val="right"/>
              <w:rPr>
                <w:rFonts w:ascii="Arial Narrow" w:eastAsia="Arial Narrow" w:hAnsi="Arial Narrow" w:cs="Arial Narrow"/>
                <w:sz w:val="16"/>
                <w:szCs w:val="16"/>
              </w:rPr>
            </w:pPr>
            <w:r>
              <w:rPr>
                <w:rFonts w:ascii="Arial Narrow" w:eastAsia="Arial Narrow" w:hAnsi="Arial Narrow" w:cs="Arial Narrow"/>
                <w:sz w:val="16"/>
                <w:szCs w:val="16"/>
              </w:rPr>
              <w:t>526.722,37</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05FD95C8" w14:textId="4A29C781" w:rsidR="00176233" w:rsidRPr="00AC3B30" w:rsidRDefault="00122AF5" w:rsidP="007C68E7">
            <w:pPr>
              <w:ind w:left="-70"/>
              <w:jc w:val="right"/>
              <w:rPr>
                <w:rFonts w:ascii="Arial Narrow" w:eastAsia="Arial Narrow" w:hAnsi="Arial Narrow" w:cs="Arial Narrow"/>
                <w:sz w:val="16"/>
                <w:szCs w:val="16"/>
              </w:rPr>
            </w:pPr>
            <w:r>
              <w:rPr>
                <w:rFonts w:ascii="Arial Narrow" w:eastAsia="Arial Narrow" w:hAnsi="Arial Narrow" w:cs="Arial Narrow"/>
                <w:sz w:val="16"/>
                <w:szCs w:val="16"/>
              </w:rPr>
              <w:t>20.474.050,13</w:t>
            </w:r>
          </w:p>
        </w:tc>
      </w:tr>
      <w:tr w:rsidR="00176233" w14:paraId="52C78AF0" w14:textId="77777777" w:rsidTr="007C68E7">
        <w:trPr>
          <w:trHeight w:val="239"/>
        </w:trPr>
        <w:tc>
          <w:tcPr>
            <w:tcW w:w="4491" w:type="dxa"/>
            <w:gridSpan w:val="6"/>
            <w:tcBorders>
              <w:top w:val="nil"/>
              <w:left w:val="single" w:sz="4" w:space="0" w:color="000000"/>
              <w:bottom w:val="single" w:sz="4" w:space="0" w:color="000000"/>
              <w:right w:val="single" w:sz="4" w:space="0" w:color="000000"/>
            </w:tcBorders>
            <w:shd w:val="clear" w:color="auto" w:fill="FFFFFF"/>
            <w:vAlign w:val="center"/>
          </w:tcPr>
          <w:p w14:paraId="2B05D437" w14:textId="73D2C4E5" w:rsidR="00176233" w:rsidRDefault="00176233" w:rsidP="007C68E7">
            <w:pPr>
              <w:jc w:val="both"/>
              <w:rPr>
                <w:rFonts w:ascii="Arial Narrow" w:eastAsia="Arial Narrow" w:hAnsi="Arial Narrow" w:cs="Arial Narrow"/>
                <w:sz w:val="16"/>
                <w:szCs w:val="16"/>
              </w:rPr>
            </w:pPr>
            <w:r>
              <w:rPr>
                <w:rFonts w:ascii="Arial Narrow" w:eastAsia="Arial Narrow" w:hAnsi="Arial Narrow" w:cs="Arial Narrow"/>
                <w:sz w:val="16"/>
                <w:szCs w:val="16"/>
              </w:rPr>
              <w:t>(*) C</w:t>
            </w:r>
            <w:r w:rsidR="00122AF5">
              <w:rPr>
                <w:rFonts w:ascii="Arial Narrow" w:eastAsia="Arial Narrow" w:hAnsi="Arial Narrow" w:cs="Arial Narrow"/>
                <w:sz w:val="16"/>
                <w:szCs w:val="16"/>
              </w:rPr>
              <w:t>VE</w:t>
            </w:r>
            <w:r>
              <w:rPr>
                <w:rFonts w:ascii="Arial Narrow" w:eastAsia="Arial Narrow" w:hAnsi="Arial Narrow" w:cs="Arial Narrow"/>
                <w:sz w:val="16"/>
                <w:szCs w:val="16"/>
              </w:rPr>
              <w:t>: Compra de vivienda</w:t>
            </w:r>
            <w:r w:rsidR="00122AF5">
              <w:rPr>
                <w:rFonts w:ascii="Arial Narrow" w:eastAsia="Arial Narrow" w:hAnsi="Arial Narrow" w:cs="Arial Narrow"/>
                <w:sz w:val="16"/>
                <w:szCs w:val="16"/>
              </w:rPr>
              <w:t xml:space="preserve"> existente</w:t>
            </w:r>
          </w:p>
        </w:tc>
        <w:tc>
          <w:tcPr>
            <w:tcW w:w="4253" w:type="dxa"/>
            <w:gridSpan w:val="5"/>
            <w:tcBorders>
              <w:top w:val="nil"/>
              <w:left w:val="single" w:sz="4" w:space="0" w:color="000000"/>
              <w:bottom w:val="single" w:sz="4" w:space="0" w:color="000000"/>
              <w:right w:val="single" w:sz="4" w:space="0" w:color="000000"/>
            </w:tcBorders>
            <w:shd w:val="clear" w:color="auto" w:fill="FFFFFF"/>
            <w:vAlign w:val="center"/>
          </w:tcPr>
          <w:p w14:paraId="19AB1168" w14:textId="77777777" w:rsidR="00176233" w:rsidRDefault="00176233" w:rsidP="007C68E7">
            <w:pPr>
              <w:jc w:val="both"/>
              <w:rPr>
                <w:rFonts w:ascii="Arial Narrow" w:eastAsia="Arial Narrow" w:hAnsi="Arial Narrow" w:cs="Arial Narrow"/>
                <w:sz w:val="16"/>
                <w:szCs w:val="16"/>
              </w:rPr>
            </w:pPr>
          </w:p>
        </w:tc>
      </w:tr>
    </w:tbl>
    <w:p w14:paraId="4C29EFF4" w14:textId="77777777" w:rsidR="00176233" w:rsidRDefault="00176233" w:rsidP="00176233">
      <w:pPr>
        <w:spacing w:line="360" w:lineRule="auto"/>
        <w:jc w:val="both"/>
        <w:rPr>
          <w:sz w:val="22"/>
          <w:szCs w:val="22"/>
        </w:rPr>
      </w:pPr>
    </w:p>
    <w:p w14:paraId="34689A6D" w14:textId="3A64A826" w:rsidR="00176233" w:rsidRDefault="00346C88" w:rsidP="00176233">
      <w:pPr>
        <w:spacing w:line="360" w:lineRule="auto"/>
        <w:jc w:val="both"/>
        <w:rPr>
          <w:sz w:val="22"/>
          <w:szCs w:val="22"/>
        </w:rPr>
      </w:pPr>
      <w:r>
        <w:rPr>
          <w:b/>
          <w:bCs/>
          <w:sz w:val="22"/>
          <w:szCs w:val="22"/>
        </w:rPr>
        <w:t>2</w:t>
      </w:r>
      <w:r w:rsidR="00176233" w:rsidRPr="00FD161B">
        <w:rPr>
          <w:b/>
          <w:bCs/>
          <w:sz w:val="22"/>
          <w:szCs w:val="22"/>
        </w:rPr>
        <w:t>)</w:t>
      </w:r>
      <w:r w:rsidR="00176233"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2BF90A49" w14:textId="77777777" w:rsidR="00176233" w:rsidRDefault="00176233" w:rsidP="00176233">
      <w:pPr>
        <w:spacing w:line="360" w:lineRule="auto"/>
        <w:jc w:val="both"/>
        <w:rPr>
          <w:sz w:val="22"/>
          <w:szCs w:val="22"/>
        </w:rPr>
      </w:pPr>
    </w:p>
    <w:p w14:paraId="4E3F679A" w14:textId="2FE4F186" w:rsidR="00176233" w:rsidRDefault="00346C88" w:rsidP="00176233">
      <w:pPr>
        <w:spacing w:line="360" w:lineRule="auto"/>
        <w:jc w:val="both"/>
        <w:rPr>
          <w:rFonts w:cs="Arial"/>
          <w:bCs/>
          <w:sz w:val="22"/>
          <w:szCs w:val="22"/>
        </w:rPr>
      </w:pPr>
      <w:r>
        <w:rPr>
          <w:rFonts w:cs="Arial"/>
          <w:b/>
          <w:bCs/>
          <w:sz w:val="22"/>
          <w:szCs w:val="22"/>
        </w:rPr>
        <w:t>3</w:t>
      </w:r>
      <w:r w:rsidR="00176233" w:rsidRPr="00FD161B">
        <w:rPr>
          <w:rFonts w:cs="Arial"/>
          <w:b/>
          <w:bCs/>
          <w:sz w:val="22"/>
          <w:szCs w:val="22"/>
        </w:rPr>
        <w:t>)</w:t>
      </w:r>
      <w:r w:rsidR="00176233" w:rsidRPr="00FD161B">
        <w:rPr>
          <w:rFonts w:cs="Arial"/>
          <w:bCs/>
          <w:sz w:val="22"/>
          <w:szCs w:val="22"/>
        </w:rPr>
        <w:t xml:space="preserve"> Los gastos de formalización correspondientes a la inscripción registral y compraventa, no subsidiados por el BANHVI, deberán pagarse en partes iguales por el vendedor y la familia beneficiaria.</w:t>
      </w:r>
    </w:p>
    <w:p w14:paraId="71765C74" w14:textId="77777777" w:rsidR="00176233" w:rsidRDefault="00176233" w:rsidP="00176233">
      <w:pPr>
        <w:spacing w:line="360" w:lineRule="auto"/>
        <w:jc w:val="both"/>
        <w:rPr>
          <w:rFonts w:cs="Arial"/>
          <w:bCs/>
          <w:sz w:val="22"/>
          <w:szCs w:val="22"/>
        </w:rPr>
      </w:pPr>
    </w:p>
    <w:p w14:paraId="0982E0E7" w14:textId="081939FE" w:rsidR="002B71CC" w:rsidRDefault="00346C88" w:rsidP="002B71CC">
      <w:pPr>
        <w:spacing w:line="360" w:lineRule="auto"/>
        <w:jc w:val="both"/>
        <w:rPr>
          <w:rFonts w:cs="Arial"/>
          <w:sz w:val="22"/>
          <w:szCs w:val="22"/>
        </w:rPr>
      </w:pPr>
      <w:r>
        <w:rPr>
          <w:rFonts w:cs="Arial"/>
          <w:b/>
          <w:bCs/>
          <w:sz w:val="22"/>
          <w:szCs w:val="22"/>
        </w:rPr>
        <w:t>4</w:t>
      </w:r>
      <w:r w:rsidR="00176233" w:rsidRPr="00FD161B">
        <w:rPr>
          <w:rFonts w:cs="Arial"/>
          <w:b/>
          <w:bCs/>
          <w:sz w:val="22"/>
          <w:szCs w:val="22"/>
        </w:rPr>
        <w:t>)</w:t>
      </w:r>
      <w:r w:rsidR="00176233"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7CFAC5B2" w14:textId="1C480B89" w:rsidR="002B71CC" w:rsidRPr="00AB2826" w:rsidRDefault="002B71CC" w:rsidP="002B71CC">
      <w:pPr>
        <w:pStyle w:val="Ttulo2"/>
        <w:spacing w:line="360" w:lineRule="auto"/>
        <w:rPr>
          <w:rFonts w:cs="Arial"/>
          <w:szCs w:val="22"/>
          <w:lang w:val="es-ES_tradnl"/>
        </w:rPr>
      </w:pPr>
      <w:r w:rsidRPr="00AB2826">
        <w:rPr>
          <w:rFonts w:cs="Arial"/>
          <w:szCs w:val="22"/>
        </w:rPr>
        <w:t xml:space="preserve">Acuerdo </w:t>
      </w:r>
      <w:r w:rsidR="00122AF5">
        <w:rPr>
          <w:rFonts w:cs="Arial"/>
          <w:szCs w:val="22"/>
        </w:rPr>
        <w:t>por Mayoría</w:t>
      </w:r>
      <w:r>
        <w:rPr>
          <w:rFonts w:cs="Arial"/>
          <w:szCs w:val="22"/>
        </w:rPr>
        <w:t xml:space="preserve"> y Firme</w:t>
      </w:r>
      <w:r w:rsidRPr="00AB2826">
        <w:rPr>
          <w:rFonts w:cs="Arial"/>
          <w:szCs w:val="22"/>
        </w:rPr>
        <w:t>.-</w:t>
      </w:r>
    </w:p>
    <w:p w14:paraId="3B7F3E51" w14:textId="77777777" w:rsidR="002B71CC" w:rsidRPr="00D14EAF" w:rsidRDefault="002B71CC" w:rsidP="002B71CC">
      <w:pPr>
        <w:spacing w:line="360" w:lineRule="auto"/>
        <w:jc w:val="both"/>
        <w:rPr>
          <w:rFonts w:cs="Arial"/>
          <w:b/>
          <w:sz w:val="22"/>
        </w:rPr>
      </w:pPr>
      <w:r w:rsidRPr="00D14EAF">
        <w:rPr>
          <w:rFonts w:cs="Arial"/>
          <w:b/>
          <w:sz w:val="22"/>
        </w:rPr>
        <w:t>************</w:t>
      </w:r>
    </w:p>
    <w:p w14:paraId="1B867E9F" w14:textId="77777777" w:rsidR="002B71CC" w:rsidRDefault="002B71CC" w:rsidP="002B71CC">
      <w:pPr>
        <w:spacing w:line="360" w:lineRule="auto"/>
        <w:jc w:val="both"/>
        <w:rPr>
          <w:rFonts w:cs="Arial"/>
          <w:sz w:val="22"/>
          <w:lang w:val="es-ES_tradnl"/>
        </w:rPr>
      </w:pPr>
    </w:p>
    <w:p w14:paraId="11B46165"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14:paraId="23477910" w14:textId="77777777" w:rsidR="000372C3" w:rsidRPr="002F0FBB" w:rsidRDefault="000372C3" w:rsidP="000372C3">
      <w:pPr>
        <w:spacing w:line="360" w:lineRule="auto"/>
        <w:ind w:right="51"/>
        <w:jc w:val="both"/>
        <w:rPr>
          <w:rFonts w:cs="Arial"/>
          <w:b/>
          <w:sz w:val="22"/>
          <w:szCs w:val="22"/>
        </w:rPr>
      </w:pPr>
      <w:r w:rsidRPr="002F0FBB">
        <w:rPr>
          <w:rFonts w:cs="Arial"/>
          <w:b/>
          <w:sz w:val="22"/>
          <w:szCs w:val="22"/>
        </w:rPr>
        <w:t>Considerando:</w:t>
      </w:r>
    </w:p>
    <w:p w14:paraId="07FC0D51" w14:textId="6F8FF979" w:rsidR="000372C3" w:rsidRPr="002F0FBB" w:rsidRDefault="000372C3" w:rsidP="000372C3">
      <w:pPr>
        <w:spacing w:line="360" w:lineRule="auto"/>
        <w:ind w:right="51"/>
        <w:jc w:val="both"/>
        <w:rPr>
          <w:rFonts w:cs="Arial"/>
          <w:b/>
          <w:sz w:val="22"/>
          <w:szCs w:val="22"/>
        </w:rPr>
      </w:pPr>
      <w:r w:rsidRPr="00EA7ADB">
        <w:rPr>
          <w:rFonts w:cs="Arial"/>
          <w:b/>
          <w:sz w:val="22"/>
          <w:szCs w:val="22"/>
        </w:rPr>
        <w:t>Primero:</w:t>
      </w:r>
      <w:r w:rsidRPr="00EA7ADB">
        <w:rPr>
          <w:rFonts w:cs="Arial"/>
          <w:sz w:val="22"/>
          <w:szCs w:val="22"/>
        </w:rPr>
        <w:t xml:space="preserve"> Que por medio del oficio </w:t>
      </w:r>
      <w:r w:rsidR="00CB2CA6">
        <w:rPr>
          <w:rFonts w:cs="Arial"/>
          <w:sz w:val="22"/>
          <w:szCs w:val="22"/>
        </w:rPr>
        <w:t>SGO</w:t>
      </w:r>
      <w:r w:rsidRPr="00EA7ADB">
        <w:rPr>
          <w:rFonts w:cs="Arial"/>
          <w:sz w:val="22"/>
          <w:szCs w:val="22"/>
        </w:rPr>
        <w:t>-ME-</w:t>
      </w:r>
      <w:r w:rsidR="00CB2CA6">
        <w:rPr>
          <w:rFonts w:cs="Arial"/>
          <w:sz w:val="22"/>
          <w:szCs w:val="22"/>
        </w:rPr>
        <w:t>0195</w:t>
      </w:r>
      <w:r w:rsidRPr="00EA7ADB">
        <w:rPr>
          <w:rFonts w:cs="Arial"/>
          <w:sz w:val="22"/>
          <w:szCs w:val="22"/>
        </w:rPr>
        <w:t>-20</w:t>
      </w:r>
      <w:r>
        <w:rPr>
          <w:rFonts w:cs="Arial"/>
          <w:sz w:val="22"/>
          <w:szCs w:val="22"/>
        </w:rPr>
        <w:t>2</w:t>
      </w:r>
      <w:r w:rsidR="00CB2CA6">
        <w:rPr>
          <w:rFonts w:cs="Arial"/>
          <w:sz w:val="22"/>
          <w:szCs w:val="22"/>
        </w:rPr>
        <w:t>2</w:t>
      </w:r>
      <w:r w:rsidRPr="00EA7ADB">
        <w:rPr>
          <w:rFonts w:cs="Arial"/>
          <w:sz w:val="22"/>
          <w:szCs w:val="22"/>
        </w:rPr>
        <w:t xml:space="preserve"> del </w:t>
      </w:r>
      <w:r w:rsidR="00CB2CA6">
        <w:rPr>
          <w:rFonts w:cs="Arial"/>
          <w:sz w:val="22"/>
          <w:szCs w:val="22"/>
        </w:rPr>
        <w:t>29 de abril</w:t>
      </w:r>
      <w:r w:rsidRPr="00EA7ADB">
        <w:rPr>
          <w:rFonts w:cs="Arial"/>
          <w:sz w:val="22"/>
          <w:szCs w:val="22"/>
        </w:rPr>
        <w:t xml:space="preserve"> de 20</w:t>
      </w:r>
      <w:r>
        <w:rPr>
          <w:rFonts w:cs="Arial"/>
          <w:sz w:val="22"/>
          <w:szCs w:val="22"/>
        </w:rPr>
        <w:t>2</w:t>
      </w:r>
      <w:r w:rsidR="00CB2CA6">
        <w:rPr>
          <w:rFonts w:cs="Arial"/>
          <w:sz w:val="22"/>
          <w:szCs w:val="22"/>
        </w:rPr>
        <w:t>2</w:t>
      </w:r>
      <w:r w:rsidRPr="00EA7ADB">
        <w:rPr>
          <w:rFonts w:cs="Arial"/>
          <w:sz w:val="22"/>
          <w:szCs w:val="22"/>
        </w:rPr>
        <w:t xml:space="preserve">, la </w:t>
      </w:r>
      <w:r w:rsidR="00CB2CA6">
        <w:rPr>
          <w:rFonts w:cs="Arial"/>
          <w:sz w:val="22"/>
          <w:szCs w:val="22"/>
        </w:rPr>
        <w:t>Subgerencia de Operaciones</w:t>
      </w:r>
      <w:r w:rsidRPr="00EA7ADB">
        <w:rPr>
          <w:rFonts w:cs="Arial"/>
          <w:sz w:val="22"/>
          <w:szCs w:val="22"/>
        </w:rPr>
        <w:t xml:space="preserve"> </w:t>
      </w:r>
      <w:r>
        <w:rPr>
          <w:rFonts w:cs="Arial"/>
          <w:sz w:val="22"/>
          <w:szCs w:val="22"/>
        </w:rPr>
        <w:t xml:space="preserve">avala y </w:t>
      </w:r>
      <w:r w:rsidRPr="00EA7ADB">
        <w:rPr>
          <w:rFonts w:cs="Arial"/>
          <w:sz w:val="22"/>
          <w:szCs w:val="22"/>
        </w:rPr>
        <w:t>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sidR="00CB2CA6">
        <w:rPr>
          <w:rFonts w:cs="Arial"/>
          <w:color w:val="000000"/>
          <w:sz w:val="22"/>
          <w:szCs w:val="22"/>
        </w:rPr>
        <w:t>0427</w:t>
      </w:r>
      <w:r w:rsidRPr="00EA7ADB">
        <w:rPr>
          <w:rFonts w:cs="Arial"/>
          <w:color w:val="000000"/>
          <w:sz w:val="22"/>
          <w:szCs w:val="22"/>
        </w:rPr>
        <w:t>-20</w:t>
      </w:r>
      <w:r>
        <w:rPr>
          <w:rFonts w:cs="Arial"/>
          <w:color w:val="000000"/>
          <w:sz w:val="22"/>
          <w:szCs w:val="22"/>
        </w:rPr>
        <w:t>2</w:t>
      </w:r>
      <w:r w:rsidR="00CB2CA6">
        <w:rPr>
          <w:rFonts w:cs="Arial"/>
          <w:color w:val="000000"/>
          <w:sz w:val="22"/>
          <w:szCs w:val="22"/>
        </w:rPr>
        <w:t>2</w:t>
      </w:r>
      <w:r>
        <w:rPr>
          <w:rFonts w:cs="Arial"/>
          <w:color w:val="000000"/>
          <w:sz w:val="22"/>
          <w:szCs w:val="22"/>
        </w:rPr>
        <w:t xml:space="preserve"> de la </w:t>
      </w:r>
      <w:r w:rsidRPr="00EA7ADB">
        <w:rPr>
          <w:rFonts w:cs="Arial"/>
          <w:color w:val="000000"/>
          <w:sz w:val="22"/>
          <w:szCs w:val="22"/>
        </w:rPr>
        <w:t xml:space="preserve">Dirección FOSUVI, que contiene </w:t>
      </w:r>
      <w:r w:rsidRPr="002F0FBB">
        <w:rPr>
          <w:rFonts w:cs="Arial"/>
          <w:color w:val="000000"/>
          <w:sz w:val="22"/>
          <w:szCs w:val="22"/>
        </w:rPr>
        <w:t>los resultados del estudio realizado a la solicitud de</w:t>
      </w:r>
      <w:r>
        <w:rPr>
          <w:rFonts w:cs="Arial"/>
          <w:color w:val="000000"/>
          <w:sz w:val="22"/>
          <w:szCs w:val="22"/>
        </w:rPr>
        <w:t xml:space="preserve"> Mutual Cartago de</w:t>
      </w:r>
      <w:r w:rsidRPr="002E75AC">
        <w:rPr>
          <w:rFonts w:cs="Arial"/>
          <w:color w:val="000000"/>
          <w:sz w:val="22"/>
          <w:szCs w:val="22"/>
          <w:lang w:val="es-ES_tradnl"/>
        </w:rPr>
        <w:t xml:space="preserve"> Ahorro y Préstamo</w:t>
      </w:r>
      <w:r>
        <w:rPr>
          <w:rFonts w:cs="Arial"/>
          <w:color w:val="000000"/>
          <w:sz w:val="22"/>
          <w:szCs w:val="22"/>
          <w:lang w:val="es-ES_tradnl"/>
        </w:rPr>
        <w:t xml:space="preserve"> (MUCAP),</w:t>
      </w:r>
      <w:r>
        <w:rPr>
          <w:rFonts w:cs="Arial"/>
          <w:color w:val="000000"/>
          <w:sz w:val="22"/>
          <w:szCs w:val="22"/>
        </w:rPr>
        <w:t xml:space="preserve"> </w:t>
      </w:r>
      <w:r>
        <w:rPr>
          <w:rFonts w:cs="Arial"/>
          <w:sz w:val="22"/>
          <w:szCs w:val="22"/>
        </w:rPr>
        <w:t xml:space="preserve">para </w:t>
      </w:r>
      <w:r w:rsidRPr="00AA6479">
        <w:rPr>
          <w:rFonts w:cs="Arial"/>
          <w:color w:val="000000"/>
          <w:sz w:val="22"/>
          <w:szCs w:val="22"/>
        </w:rPr>
        <w:t>prorrogar</w:t>
      </w:r>
      <w:r w:rsidRPr="00AA6479">
        <w:rPr>
          <w:rFonts w:cs="Arial"/>
          <w:sz w:val="22"/>
          <w:szCs w:val="22"/>
        </w:rPr>
        <w:t xml:space="preserve"> el plazo</w:t>
      </w:r>
      <w:r w:rsidRPr="00AA6479">
        <w:rPr>
          <w:rFonts w:cs="Arial"/>
          <w:sz w:val="22"/>
          <w:szCs w:val="22"/>
          <w:lang w:val="es-ES_tradnl"/>
        </w:rPr>
        <w:t xml:space="preserve"> </w:t>
      </w:r>
      <w:r>
        <w:rPr>
          <w:rFonts w:cs="Arial"/>
          <w:sz w:val="22"/>
          <w:szCs w:val="22"/>
          <w:lang w:val="es-ES_tradnl"/>
        </w:rPr>
        <w:t xml:space="preserve">del contrato de construcción y de administración de recursos, así como para </w:t>
      </w:r>
      <w:r w:rsidRPr="00AA6479">
        <w:rPr>
          <w:rFonts w:cs="Arial"/>
          <w:sz w:val="22"/>
          <w:szCs w:val="22"/>
          <w:lang w:val="es-ES_tradnl"/>
        </w:rPr>
        <w:t>financiar</w:t>
      </w:r>
      <w:r w:rsidRPr="00AA6479">
        <w:rPr>
          <w:rFonts w:cs="Arial"/>
          <w:sz w:val="22"/>
          <w:szCs w:val="22"/>
        </w:rPr>
        <w:t xml:space="preserve">, al amparo del artículo 59 de la Ley del Sistema Financiero Nacional para la Vivienda, actividades adicionales no contempladas </w:t>
      </w:r>
      <w:r w:rsidRPr="00CB2CA6">
        <w:rPr>
          <w:rFonts w:cs="Arial"/>
          <w:sz w:val="22"/>
          <w:szCs w:val="22"/>
        </w:rPr>
        <w:t>originalmente en el</w:t>
      </w:r>
      <w:r w:rsidR="00D27E8B" w:rsidRPr="00CB2CA6">
        <w:rPr>
          <w:sz w:val="22"/>
          <w:szCs w:val="22"/>
        </w:rPr>
        <w:t xml:space="preserve"> </w:t>
      </w:r>
      <w:r w:rsidR="00CB2CA6" w:rsidRPr="00CB2CA6">
        <w:rPr>
          <w:sz w:val="22"/>
          <w:szCs w:val="22"/>
        </w:rPr>
        <w:t xml:space="preserve">proyecto de Bono </w:t>
      </w:r>
      <w:r w:rsidR="00CB2CA6" w:rsidRPr="00CB2CA6">
        <w:rPr>
          <w:sz w:val="22"/>
          <w:szCs w:val="22"/>
        </w:rPr>
        <w:lastRenderedPageBreak/>
        <w:t xml:space="preserve">Colectivo para el </w:t>
      </w:r>
      <w:r w:rsidR="00D27E8B" w:rsidRPr="00CB2CA6">
        <w:rPr>
          <w:rFonts w:cs="Arial"/>
          <w:sz w:val="22"/>
          <w:szCs w:val="22"/>
        </w:rPr>
        <w:t>Sistema de Recolección y Tratamiento</w:t>
      </w:r>
      <w:r w:rsidR="00D27E8B" w:rsidRPr="00D27E8B">
        <w:rPr>
          <w:rFonts w:cs="Arial"/>
          <w:sz w:val="22"/>
          <w:szCs w:val="22"/>
        </w:rPr>
        <w:t xml:space="preserve"> de Aguas Residuales del proyecto Limón 2000, ubicado en el cantón y provincia de Limón</w:t>
      </w:r>
      <w:r>
        <w:rPr>
          <w:rFonts w:cs="Arial"/>
          <w:sz w:val="22"/>
          <w:szCs w:val="22"/>
        </w:rPr>
        <w:t>.</w:t>
      </w:r>
    </w:p>
    <w:p w14:paraId="6B97A03C" w14:textId="77777777" w:rsidR="000372C3" w:rsidRPr="002F0FBB" w:rsidRDefault="000372C3" w:rsidP="000372C3">
      <w:pPr>
        <w:spacing w:line="360" w:lineRule="auto"/>
        <w:ind w:right="51"/>
        <w:jc w:val="both"/>
        <w:rPr>
          <w:rFonts w:cs="Arial"/>
          <w:b/>
          <w:sz w:val="22"/>
          <w:szCs w:val="22"/>
        </w:rPr>
      </w:pPr>
    </w:p>
    <w:p w14:paraId="32EB0666" w14:textId="2508ED40" w:rsidR="000372C3" w:rsidRDefault="000372C3" w:rsidP="000372C3">
      <w:pPr>
        <w:spacing w:line="360" w:lineRule="auto"/>
        <w:jc w:val="both"/>
        <w:rPr>
          <w:rFonts w:cs="Arial"/>
          <w:sz w:val="22"/>
          <w:szCs w:val="22"/>
          <w:lang w:val="es-ES_tradnl"/>
        </w:rPr>
      </w:pPr>
      <w:r w:rsidRPr="00AA6479">
        <w:rPr>
          <w:rFonts w:cs="Arial"/>
          <w:b/>
          <w:sz w:val="22"/>
          <w:szCs w:val="22"/>
          <w:lang w:val="es-ES_tradnl"/>
        </w:rPr>
        <w:t>Segundo:</w:t>
      </w:r>
      <w:r w:rsidRPr="00AA6479">
        <w:rPr>
          <w:rFonts w:cs="Arial"/>
          <w:sz w:val="22"/>
          <w:szCs w:val="22"/>
          <w:lang w:val="es-ES_tradnl"/>
        </w:rPr>
        <w:t xml:space="preserve"> Que en dicho informe, la Dirección FOSUVI analiza y finalmente se manifiesta a favor de acoger </w:t>
      </w:r>
      <w:r w:rsidR="008C70B3">
        <w:rPr>
          <w:rFonts w:cs="Arial"/>
          <w:sz w:val="22"/>
          <w:szCs w:val="22"/>
          <w:lang w:val="es-ES_tradnl"/>
        </w:rPr>
        <w:t xml:space="preserve">parcialmente </w:t>
      </w:r>
      <w:r w:rsidRPr="00AA6479">
        <w:rPr>
          <w:rFonts w:cs="Arial"/>
          <w:sz w:val="22"/>
          <w:szCs w:val="22"/>
          <w:lang w:val="es-ES_tradnl"/>
        </w:rPr>
        <w:t xml:space="preserve">la solicitud de la entidad autorizada, en </w:t>
      </w:r>
      <w:r w:rsidR="008C70B3">
        <w:rPr>
          <w:rFonts w:cs="Arial"/>
          <w:sz w:val="22"/>
          <w:szCs w:val="22"/>
          <w:lang w:val="es-ES_tradnl"/>
        </w:rPr>
        <w:t xml:space="preserve">los siguientes términos: a) </w:t>
      </w:r>
      <w:r w:rsidR="008C70B3" w:rsidRPr="008C70B3">
        <w:rPr>
          <w:rFonts w:cs="Arial"/>
          <w:sz w:val="22"/>
          <w:szCs w:val="22"/>
          <w:lang w:val="es-CR"/>
        </w:rPr>
        <w:t>amplia</w:t>
      </w:r>
      <w:r w:rsidR="008C70B3">
        <w:rPr>
          <w:rFonts w:cs="Arial"/>
          <w:sz w:val="22"/>
          <w:szCs w:val="22"/>
          <w:lang w:val="es-CR"/>
        </w:rPr>
        <w:t>r</w:t>
      </w:r>
      <w:r w:rsidR="008C70B3" w:rsidRPr="008C70B3">
        <w:rPr>
          <w:rFonts w:cs="Arial"/>
          <w:sz w:val="22"/>
          <w:szCs w:val="22"/>
          <w:lang w:val="es-CR"/>
        </w:rPr>
        <w:t xml:space="preserve"> </w:t>
      </w:r>
      <w:r w:rsidR="008C70B3">
        <w:rPr>
          <w:rFonts w:cs="Arial"/>
          <w:sz w:val="22"/>
          <w:szCs w:val="22"/>
          <w:lang w:val="es-CR"/>
        </w:rPr>
        <w:t>el</w:t>
      </w:r>
      <w:r w:rsidR="008C70B3" w:rsidRPr="008C70B3">
        <w:rPr>
          <w:rFonts w:cs="Arial"/>
          <w:sz w:val="22"/>
          <w:szCs w:val="22"/>
          <w:lang w:val="es-CR"/>
        </w:rPr>
        <w:t xml:space="preserve"> plazo constructivo sin el cobro de multas hasta el 31 de mayo del 2022, puesto que se considera que hasta esa fecha el retraso no es imputable a la empresa constructora; b) ampliar el plazo constructivo cobrando las multas respectivas establecidas en el contrato, hasta el 10 de junio del 2022; c) </w:t>
      </w:r>
      <w:r w:rsidR="00FB4321">
        <w:rPr>
          <w:rFonts w:cs="Arial"/>
          <w:sz w:val="22"/>
          <w:szCs w:val="22"/>
          <w:lang w:val="es-CR"/>
        </w:rPr>
        <w:t xml:space="preserve">autorizar un plazo de hasta el </w:t>
      </w:r>
      <w:r w:rsidR="00FB4321" w:rsidRPr="00FB4321">
        <w:rPr>
          <w:rFonts w:cs="Arial"/>
          <w:sz w:val="22"/>
          <w:szCs w:val="22"/>
          <w:lang w:val="es-CR"/>
        </w:rPr>
        <w:t>10 de diciembre de 2023, para la operación y mantenimiento de la Planta de Tratamiento de Aguas Residuales</w:t>
      </w:r>
      <w:r w:rsidR="00D97E5A" w:rsidRPr="00D97E5A">
        <w:rPr>
          <w:rFonts w:cs="Arial"/>
          <w:sz w:val="22"/>
          <w:szCs w:val="22"/>
          <w:lang w:val="es-CR"/>
        </w:rPr>
        <w:t xml:space="preserve"> (PTAR)</w:t>
      </w:r>
      <w:r w:rsidR="00FB4321" w:rsidRPr="00D97E5A">
        <w:rPr>
          <w:rFonts w:cs="Arial"/>
          <w:sz w:val="22"/>
          <w:szCs w:val="22"/>
          <w:lang w:val="es-CR"/>
        </w:rPr>
        <w:t xml:space="preserve">; d) autorizar un plazo de hasta </w:t>
      </w:r>
      <w:r w:rsidR="00FB4321" w:rsidRPr="00FB4321">
        <w:rPr>
          <w:rFonts w:cs="Arial"/>
          <w:sz w:val="22"/>
          <w:szCs w:val="22"/>
          <w:lang w:val="es-CR"/>
        </w:rPr>
        <w:t>el 10 de marzo de 2024, para la entrega del cierre técnico y financiero, incluye</w:t>
      </w:r>
      <w:r w:rsidR="00FB4321">
        <w:rPr>
          <w:rFonts w:cs="Arial"/>
          <w:sz w:val="22"/>
          <w:szCs w:val="22"/>
          <w:lang w:val="es-CR"/>
        </w:rPr>
        <w:t>ndo en este</w:t>
      </w:r>
      <w:r w:rsidR="00FB4321" w:rsidRPr="00FB4321">
        <w:rPr>
          <w:rFonts w:cs="Arial"/>
          <w:sz w:val="22"/>
          <w:szCs w:val="22"/>
          <w:lang w:val="es-CR"/>
        </w:rPr>
        <w:t xml:space="preserve"> plazo </w:t>
      </w:r>
      <w:r w:rsidR="00FB4321">
        <w:rPr>
          <w:rFonts w:cs="Arial"/>
          <w:sz w:val="22"/>
          <w:szCs w:val="22"/>
          <w:lang w:val="es-CR"/>
        </w:rPr>
        <w:t>la</w:t>
      </w:r>
      <w:r w:rsidR="00FB4321" w:rsidRPr="00FB4321">
        <w:rPr>
          <w:rFonts w:cs="Arial"/>
          <w:sz w:val="22"/>
          <w:szCs w:val="22"/>
          <w:lang w:val="es-CR"/>
        </w:rPr>
        <w:t xml:space="preserve"> tramitación en el BANHVI, por lo que la Entidad Autorizada deberá remitir el cierre en un plazo no mayor a un mes y medio posterior al término de la operación y manteniendo de la</w:t>
      </w:r>
      <w:r w:rsidR="00D97E5A">
        <w:rPr>
          <w:rFonts w:cs="Arial"/>
          <w:sz w:val="22"/>
          <w:szCs w:val="22"/>
          <w:lang w:val="es-CR"/>
        </w:rPr>
        <w:t xml:space="preserve"> PTAR; y e) avalar un financiamiento adicional</w:t>
      </w:r>
      <w:r w:rsidR="00FB4321" w:rsidRPr="00FB4321">
        <w:rPr>
          <w:rFonts w:cs="Arial"/>
          <w:sz w:val="22"/>
          <w:szCs w:val="22"/>
          <w:lang w:val="es-CR"/>
        </w:rPr>
        <w:t xml:space="preserve"> por un monto ¢8.015.227,27 (ocho millones quince mil doscientos veinte siete colones con 27/100)</w:t>
      </w:r>
      <w:r w:rsidR="00D97E5A">
        <w:rPr>
          <w:rFonts w:cs="Arial"/>
          <w:sz w:val="22"/>
          <w:szCs w:val="22"/>
          <w:lang w:val="es-CR"/>
        </w:rPr>
        <w:t>,</w:t>
      </w:r>
      <w:r w:rsidR="00FB4321" w:rsidRPr="00FB4321">
        <w:rPr>
          <w:rFonts w:cs="Arial"/>
          <w:sz w:val="22"/>
          <w:szCs w:val="22"/>
          <w:lang w:val="es-CR"/>
        </w:rPr>
        <w:t xml:space="preserve"> para cubrir los costos indirectos asociados a la ampliación de</w:t>
      </w:r>
      <w:r w:rsidR="00D97E5A">
        <w:rPr>
          <w:rFonts w:cs="Arial"/>
          <w:sz w:val="22"/>
          <w:szCs w:val="22"/>
          <w:lang w:val="es-CR"/>
        </w:rPr>
        <w:t>l</w:t>
      </w:r>
      <w:r w:rsidR="00FB4321" w:rsidRPr="00FB4321">
        <w:rPr>
          <w:rFonts w:cs="Arial"/>
          <w:sz w:val="22"/>
          <w:szCs w:val="22"/>
          <w:lang w:val="es-CR"/>
        </w:rPr>
        <w:t xml:space="preserve"> plazo. </w:t>
      </w:r>
      <w:r w:rsidR="00D97E5A">
        <w:rPr>
          <w:rFonts w:cs="Arial"/>
          <w:sz w:val="22"/>
          <w:szCs w:val="22"/>
          <w:lang w:val="es-CR"/>
        </w:rPr>
        <w:t>Todo lo anterior, según</w:t>
      </w:r>
      <w:r>
        <w:rPr>
          <w:rFonts w:cs="Arial"/>
          <w:sz w:val="22"/>
          <w:szCs w:val="22"/>
          <w:lang w:val="es-ES_tradnl"/>
        </w:rPr>
        <w:t xml:space="preserve"> lo dictaminado por el Departamento Técnico.</w:t>
      </w:r>
    </w:p>
    <w:p w14:paraId="259F7CF2" w14:textId="77777777" w:rsidR="008C70B3" w:rsidRPr="008C70B3" w:rsidRDefault="008C70B3" w:rsidP="008C70B3">
      <w:pPr>
        <w:spacing w:line="360" w:lineRule="auto"/>
        <w:jc w:val="both"/>
        <w:rPr>
          <w:rFonts w:cs="Arial"/>
          <w:sz w:val="22"/>
          <w:szCs w:val="22"/>
          <w:lang w:val="es-CR"/>
        </w:rPr>
      </w:pPr>
    </w:p>
    <w:p w14:paraId="16F0CF51" w14:textId="1E7F2C9E" w:rsidR="000372C3" w:rsidRDefault="000372C3" w:rsidP="000372C3">
      <w:pPr>
        <w:spacing w:line="360" w:lineRule="auto"/>
        <w:jc w:val="both"/>
        <w:rPr>
          <w:rFonts w:cs="Arial"/>
          <w:sz w:val="22"/>
          <w:szCs w:val="22"/>
          <w:lang w:val="es-ES_tradnl"/>
        </w:rPr>
      </w:pPr>
      <w:r>
        <w:rPr>
          <w:rFonts w:cs="Arial"/>
          <w:b/>
          <w:sz w:val="22"/>
          <w:szCs w:val="22"/>
        </w:rPr>
        <w:t>T</w:t>
      </w:r>
      <w:r w:rsidRPr="001B70B5">
        <w:rPr>
          <w:rFonts w:cs="Arial"/>
          <w:b/>
          <w:sz w:val="22"/>
          <w:szCs w:val="22"/>
        </w:rPr>
        <w:t>ercero:</w:t>
      </w:r>
      <w:r w:rsidRPr="001B70B5">
        <w:rPr>
          <w:rFonts w:cs="Arial"/>
          <w:sz w:val="22"/>
          <w:szCs w:val="22"/>
        </w:rPr>
        <w:t xml:space="preserve"> Que </w:t>
      </w:r>
      <w:r>
        <w:rPr>
          <w:rFonts w:cs="Arial"/>
          <w:sz w:val="22"/>
          <w:szCs w:val="22"/>
        </w:rPr>
        <w:t xml:space="preserve">con base en las justificaciones expuestas por la Dirección FOSUVI y la Subgerencia de Operaciones, </w:t>
      </w:r>
      <w:r w:rsidRPr="001B70B5">
        <w:rPr>
          <w:rFonts w:cs="Arial"/>
          <w:sz w:val="22"/>
          <w:szCs w:val="22"/>
        </w:rPr>
        <w:t xml:space="preserve">esta Junta Directiva </w:t>
      </w:r>
      <w:r>
        <w:rPr>
          <w:rFonts w:cs="Arial"/>
          <w:sz w:val="22"/>
          <w:szCs w:val="22"/>
        </w:rPr>
        <w:t xml:space="preserve">estima pertinente actuar de la forma que recomienda </w:t>
      </w:r>
      <w:r w:rsidRPr="001B70B5">
        <w:rPr>
          <w:rFonts w:cs="Arial"/>
          <w:sz w:val="22"/>
          <w:szCs w:val="22"/>
        </w:rPr>
        <w:t xml:space="preserve">la Administración y, en consecuencia, lo que procede es modificar los parámetros del financiamiento otorgado </w:t>
      </w:r>
      <w:r>
        <w:rPr>
          <w:rFonts w:cs="Arial"/>
          <w:sz w:val="22"/>
          <w:szCs w:val="22"/>
        </w:rPr>
        <w:t xml:space="preserve">a </w:t>
      </w:r>
      <w:r w:rsidR="00D97E5A">
        <w:rPr>
          <w:rFonts w:cs="Arial"/>
          <w:sz w:val="22"/>
          <w:szCs w:val="22"/>
        </w:rPr>
        <w:t>la MUCAP</w:t>
      </w:r>
      <w:r w:rsidRPr="001B70B5">
        <w:rPr>
          <w:rFonts w:cs="Arial"/>
          <w:sz w:val="22"/>
          <w:szCs w:val="22"/>
        </w:rPr>
        <w:t xml:space="preserve"> para el referido proyecto</w:t>
      </w:r>
      <w:r>
        <w:rPr>
          <w:rFonts w:cs="Arial"/>
          <w:sz w:val="22"/>
          <w:szCs w:val="22"/>
        </w:rPr>
        <w:t xml:space="preserve">, en los mismos términos propuestos por la Dirección FOSUVI en </w:t>
      </w:r>
      <w:r w:rsidRPr="00EA7ADB">
        <w:rPr>
          <w:rFonts w:cs="Arial"/>
          <w:sz w:val="22"/>
          <w:szCs w:val="22"/>
        </w:rPr>
        <w:t xml:space="preserve">el </w:t>
      </w:r>
      <w:r>
        <w:rPr>
          <w:rFonts w:cs="Arial"/>
          <w:sz w:val="22"/>
          <w:szCs w:val="22"/>
        </w:rPr>
        <w:t xml:space="preserve">informe </w:t>
      </w:r>
      <w:r w:rsidRPr="00EA7ADB">
        <w:rPr>
          <w:rFonts w:cs="Arial"/>
          <w:color w:val="000000"/>
          <w:sz w:val="22"/>
          <w:szCs w:val="22"/>
        </w:rPr>
        <w:t>DF-OF-</w:t>
      </w:r>
      <w:r w:rsidR="00D97E5A">
        <w:rPr>
          <w:rFonts w:cs="Arial"/>
          <w:color w:val="000000"/>
          <w:sz w:val="22"/>
          <w:szCs w:val="22"/>
        </w:rPr>
        <w:t>0427</w:t>
      </w:r>
      <w:r w:rsidRPr="00EA7ADB">
        <w:rPr>
          <w:rFonts w:cs="Arial"/>
          <w:color w:val="000000"/>
          <w:sz w:val="22"/>
          <w:szCs w:val="22"/>
        </w:rPr>
        <w:t>-20</w:t>
      </w:r>
      <w:r>
        <w:rPr>
          <w:rFonts w:cs="Arial"/>
          <w:color w:val="000000"/>
          <w:sz w:val="22"/>
          <w:szCs w:val="22"/>
        </w:rPr>
        <w:t>2</w:t>
      </w:r>
      <w:r w:rsidR="00D97E5A">
        <w:rPr>
          <w:rFonts w:cs="Arial"/>
          <w:color w:val="000000"/>
          <w:sz w:val="22"/>
          <w:szCs w:val="22"/>
        </w:rPr>
        <w:t>2</w:t>
      </w:r>
      <w:r>
        <w:rPr>
          <w:rFonts w:cs="Arial"/>
          <w:sz w:val="22"/>
          <w:szCs w:val="22"/>
          <w:lang w:val="es-ES_tradnl"/>
        </w:rPr>
        <w:t>.</w:t>
      </w:r>
    </w:p>
    <w:p w14:paraId="2F4E21E1" w14:textId="77777777" w:rsidR="000372C3" w:rsidRPr="00A620D0" w:rsidRDefault="000372C3" w:rsidP="000372C3">
      <w:pPr>
        <w:spacing w:line="360" w:lineRule="auto"/>
        <w:jc w:val="both"/>
        <w:rPr>
          <w:rFonts w:cs="Arial"/>
          <w:sz w:val="22"/>
          <w:szCs w:val="22"/>
          <w:lang w:val="es-ES_tradnl"/>
        </w:rPr>
      </w:pPr>
    </w:p>
    <w:p w14:paraId="63768B34" w14:textId="77777777" w:rsidR="000372C3" w:rsidRPr="002F0FBB" w:rsidRDefault="000372C3" w:rsidP="000372C3">
      <w:pPr>
        <w:spacing w:line="360" w:lineRule="auto"/>
        <w:jc w:val="both"/>
        <w:rPr>
          <w:rFonts w:cs="Arial"/>
          <w:b/>
          <w:sz w:val="22"/>
          <w:szCs w:val="22"/>
        </w:rPr>
      </w:pPr>
      <w:r w:rsidRPr="002F0FBB">
        <w:rPr>
          <w:rFonts w:cs="Arial"/>
          <w:b/>
          <w:sz w:val="22"/>
          <w:szCs w:val="22"/>
        </w:rPr>
        <w:t>Por tanto, se acuerda:</w:t>
      </w:r>
    </w:p>
    <w:p w14:paraId="7ADEAC2E" w14:textId="45C7F11C" w:rsidR="00D97E5A" w:rsidRDefault="00C668A8" w:rsidP="000372C3">
      <w:pPr>
        <w:autoSpaceDE w:val="0"/>
        <w:autoSpaceDN w:val="0"/>
        <w:adjustRightInd w:val="0"/>
        <w:spacing w:line="360" w:lineRule="auto"/>
        <w:jc w:val="both"/>
        <w:rPr>
          <w:rFonts w:cs="Arial"/>
          <w:sz w:val="22"/>
          <w:szCs w:val="22"/>
          <w:lang w:val="es-ES_tradnl"/>
        </w:rPr>
      </w:pPr>
      <w:r>
        <w:rPr>
          <w:rFonts w:cs="Arial"/>
          <w:b/>
          <w:sz w:val="22"/>
          <w:szCs w:val="22"/>
          <w:lang w:val="es-ES_tradnl"/>
        </w:rPr>
        <w:t>1.-</w:t>
      </w:r>
      <w:r w:rsidR="000372C3" w:rsidRPr="00874BC3">
        <w:rPr>
          <w:rFonts w:cs="Arial"/>
          <w:b/>
          <w:sz w:val="22"/>
          <w:szCs w:val="22"/>
          <w:lang w:val="es-ES_tradnl"/>
        </w:rPr>
        <w:t>)</w:t>
      </w:r>
      <w:r w:rsidR="000372C3" w:rsidRPr="00874BC3">
        <w:rPr>
          <w:rFonts w:cs="Arial"/>
          <w:sz w:val="22"/>
          <w:szCs w:val="22"/>
          <w:lang w:val="es-ES_tradnl"/>
        </w:rPr>
        <w:t xml:space="preserve"> </w:t>
      </w:r>
      <w:r w:rsidR="000372C3">
        <w:rPr>
          <w:rFonts w:cs="Arial"/>
          <w:sz w:val="22"/>
          <w:szCs w:val="22"/>
          <w:lang w:val="es-ES_tradnl"/>
        </w:rPr>
        <w:t xml:space="preserve">Aprobar a </w:t>
      </w:r>
      <w:r w:rsidR="00D27E8B">
        <w:rPr>
          <w:rFonts w:cs="Arial"/>
          <w:sz w:val="22"/>
          <w:szCs w:val="22"/>
          <w:lang w:val="es-ES_tradnl"/>
        </w:rPr>
        <w:t>Mutual Cartago de</w:t>
      </w:r>
      <w:r w:rsidR="000372C3" w:rsidRPr="002E75AC">
        <w:rPr>
          <w:rFonts w:cs="Arial"/>
          <w:sz w:val="22"/>
          <w:szCs w:val="22"/>
          <w:lang w:val="es-ES_tradnl"/>
        </w:rPr>
        <w:t xml:space="preserve"> Ahorro y Préstamo</w:t>
      </w:r>
      <w:r w:rsidR="000372C3">
        <w:rPr>
          <w:rFonts w:cs="Arial"/>
          <w:sz w:val="22"/>
          <w:szCs w:val="22"/>
          <w:lang w:val="es-ES_tradnl"/>
        </w:rPr>
        <w:t>, para el proyecto</w:t>
      </w:r>
      <w:r w:rsidR="0013256A">
        <w:rPr>
          <w:rFonts w:cs="Arial"/>
          <w:sz w:val="22"/>
          <w:szCs w:val="22"/>
          <w:lang w:val="es-ES_tradnl"/>
        </w:rPr>
        <w:t xml:space="preserve"> de Bono Colectivo Limón 2000,</w:t>
      </w:r>
      <w:r w:rsidR="000372C3">
        <w:rPr>
          <w:rFonts w:cs="Arial"/>
          <w:sz w:val="22"/>
          <w:szCs w:val="22"/>
          <w:lang w:val="es-ES_tradnl"/>
        </w:rPr>
        <w:t xml:space="preserve"> </w:t>
      </w:r>
      <w:r w:rsidR="0013256A">
        <w:rPr>
          <w:rFonts w:cs="Arial"/>
          <w:sz w:val="22"/>
          <w:szCs w:val="22"/>
          <w:lang w:val="es-ES_tradnl"/>
        </w:rPr>
        <w:t>una ampliación al plazo del contrato de administración de recursos, según el siguiente detalle:</w:t>
      </w:r>
    </w:p>
    <w:p w14:paraId="72D338C2" w14:textId="5E19372B" w:rsidR="00D97E5A" w:rsidRDefault="0013256A" w:rsidP="000372C3">
      <w:pPr>
        <w:autoSpaceDE w:val="0"/>
        <w:autoSpaceDN w:val="0"/>
        <w:adjustRightInd w:val="0"/>
        <w:spacing w:line="360" w:lineRule="auto"/>
        <w:jc w:val="both"/>
        <w:rPr>
          <w:rFonts w:cs="Arial"/>
          <w:sz w:val="22"/>
          <w:szCs w:val="22"/>
          <w:lang w:val="es-ES_tradnl"/>
        </w:rPr>
      </w:pPr>
      <w:r>
        <w:rPr>
          <w:rFonts w:cs="Arial"/>
          <w:sz w:val="22"/>
          <w:szCs w:val="22"/>
          <w:lang w:val="es-ES_tradnl"/>
        </w:rPr>
        <w:t xml:space="preserve">a) </w:t>
      </w:r>
      <w:r w:rsidR="009E6524">
        <w:rPr>
          <w:rFonts w:cs="Arial"/>
          <w:sz w:val="22"/>
          <w:szCs w:val="22"/>
          <w:lang w:val="es-ES_tradnl"/>
        </w:rPr>
        <w:t>Ampliación del plazo constructivo</w:t>
      </w:r>
      <w:r w:rsidR="00816FD6">
        <w:rPr>
          <w:rFonts w:cs="Arial"/>
          <w:sz w:val="22"/>
          <w:szCs w:val="22"/>
          <w:lang w:val="es-ES_tradnl"/>
        </w:rPr>
        <w:t>,</w:t>
      </w:r>
      <w:r w:rsidR="009E6524">
        <w:rPr>
          <w:rFonts w:cs="Arial"/>
          <w:sz w:val="22"/>
          <w:szCs w:val="22"/>
          <w:lang w:val="es-ES_tradnl"/>
        </w:rPr>
        <w:t xml:space="preserve"> sin el cobro de multas, hasta </w:t>
      </w:r>
      <w:r>
        <w:rPr>
          <w:rFonts w:cs="Arial"/>
          <w:sz w:val="22"/>
          <w:szCs w:val="22"/>
          <w:lang w:val="es-ES_tradnl"/>
        </w:rPr>
        <w:t xml:space="preserve">el </w:t>
      </w:r>
      <w:r w:rsidRPr="009E6524">
        <w:rPr>
          <w:rFonts w:cs="Arial"/>
          <w:b/>
          <w:bCs/>
          <w:sz w:val="22"/>
          <w:szCs w:val="22"/>
          <w:lang w:val="es-ES_tradnl"/>
        </w:rPr>
        <w:t>31 de mayo de 2022</w:t>
      </w:r>
      <w:r>
        <w:rPr>
          <w:rFonts w:cs="Arial"/>
          <w:sz w:val="22"/>
          <w:szCs w:val="22"/>
          <w:lang w:val="es-ES_tradnl"/>
        </w:rPr>
        <w:t xml:space="preserve">, </w:t>
      </w:r>
      <w:r w:rsidR="009E6524" w:rsidRPr="0013256A">
        <w:rPr>
          <w:rFonts w:cs="Arial"/>
          <w:sz w:val="22"/>
          <w:szCs w:val="22"/>
          <w:lang w:val="es-CR"/>
        </w:rPr>
        <w:t xml:space="preserve">puesto que hasta esa fecha </w:t>
      </w:r>
      <w:r w:rsidR="009E6524">
        <w:rPr>
          <w:rFonts w:cs="Arial"/>
          <w:sz w:val="22"/>
          <w:szCs w:val="22"/>
          <w:lang w:val="es-CR"/>
        </w:rPr>
        <w:t xml:space="preserve">se considera que </w:t>
      </w:r>
      <w:r w:rsidR="009E6524" w:rsidRPr="0013256A">
        <w:rPr>
          <w:rFonts w:cs="Arial"/>
          <w:sz w:val="22"/>
          <w:szCs w:val="22"/>
          <w:lang w:val="es-CR"/>
        </w:rPr>
        <w:t xml:space="preserve">el retraso no es imputable a la </w:t>
      </w:r>
      <w:r w:rsidR="009E6524">
        <w:rPr>
          <w:rFonts w:cs="Arial"/>
          <w:sz w:val="22"/>
          <w:szCs w:val="22"/>
          <w:lang w:val="es-CR"/>
        </w:rPr>
        <w:t>e</w:t>
      </w:r>
      <w:r w:rsidR="009E6524" w:rsidRPr="0013256A">
        <w:rPr>
          <w:rFonts w:cs="Arial"/>
          <w:sz w:val="22"/>
          <w:szCs w:val="22"/>
          <w:lang w:val="es-CR"/>
        </w:rPr>
        <w:t xml:space="preserve">mpresa </w:t>
      </w:r>
      <w:r w:rsidR="009E6524">
        <w:rPr>
          <w:rFonts w:cs="Arial"/>
          <w:sz w:val="22"/>
          <w:szCs w:val="22"/>
          <w:lang w:val="es-CR"/>
        </w:rPr>
        <w:t>c</w:t>
      </w:r>
      <w:r w:rsidR="009E6524" w:rsidRPr="0013256A">
        <w:rPr>
          <w:rFonts w:cs="Arial"/>
          <w:sz w:val="22"/>
          <w:szCs w:val="22"/>
          <w:lang w:val="es-CR"/>
        </w:rPr>
        <w:t>onstructora</w:t>
      </w:r>
      <w:r w:rsidR="009E6524">
        <w:rPr>
          <w:rFonts w:cs="Arial"/>
          <w:sz w:val="22"/>
          <w:szCs w:val="22"/>
          <w:lang w:val="es-CR"/>
        </w:rPr>
        <w:t>.</w:t>
      </w:r>
    </w:p>
    <w:p w14:paraId="2DBF18AB" w14:textId="5E56318D" w:rsidR="009E6524" w:rsidRDefault="009E6524" w:rsidP="009E6524">
      <w:pPr>
        <w:autoSpaceDE w:val="0"/>
        <w:autoSpaceDN w:val="0"/>
        <w:adjustRightInd w:val="0"/>
        <w:spacing w:line="360" w:lineRule="auto"/>
        <w:jc w:val="both"/>
        <w:rPr>
          <w:rFonts w:cs="Arial"/>
          <w:sz w:val="22"/>
          <w:szCs w:val="22"/>
          <w:lang w:val="es-ES_tradnl"/>
        </w:rPr>
      </w:pPr>
      <w:r>
        <w:rPr>
          <w:rFonts w:cs="Arial"/>
          <w:sz w:val="22"/>
          <w:szCs w:val="22"/>
          <w:lang w:val="es-ES_tradnl"/>
        </w:rPr>
        <w:t xml:space="preserve">b) Ampliación del plazo constructivo, </w:t>
      </w:r>
      <w:r w:rsidRPr="009E6524">
        <w:rPr>
          <w:rFonts w:cs="Arial"/>
          <w:sz w:val="22"/>
          <w:szCs w:val="22"/>
          <w:lang w:val="es-ES_tradnl"/>
        </w:rPr>
        <w:t>cobrando las multas</w:t>
      </w:r>
      <w:r w:rsidRPr="009E6524">
        <w:rPr>
          <w:rFonts w:cs="Arial"/>
          <w:sz w:val="22"/>
          <w:szCs w:val="22"/>
          <w:lang w:val="es-CR"/>
        </w:rPr>
        <w:t xml:space="preserve"> </w:t>
      </w:r>
      <w:r w:rsidRPr="0013256A">
        <w:rPr>
          <w:rFonts w:cs="Arial"/>
          <w:sz w:val="22"/>
          <w:szCs w:val="22"/>
          <w:lang w:val="es-CR"/>
        </w:rPr>
        <w:t>respectivas</w:t>
      </w:r>
      <w:r w:rsidRPr="0013256A">
        <w:rPr>
          <w:rFonts w:cs="Arial"/>
          <w:b/>
          <w:bCs/>
          <w:sz w:val="22"/>
          <w:szCs w:val="22"/>
          <w:lang w:val="es-CR"/>
        </w:rPr>
        <w:t xml:space="preserve"> </w:t>
      </w:r>
      <w:r w:rsidRPr="0013256A">
        <w:rPr>
          <w:rFonts w:cs="Arial"/>
          <w:sz w:val="22"/>
          <w:szCs w:val="22"/>
          <w:lang w:val="es-CR"/>
        </w:rPr>
        <w:t>establecidas en el contrato</w:t>
      </w:r>
      <w:r>
        <w:rPr>
          <w:rFonts w:cs="Arial"/>
          <w:sz w:val="22"/>
          <w:szCs w:val="22"/>
          <w:lang w:val="es-ES_tradnl"/>
        </w:rPr>
        <w:t xml:space="preserve">, hasta el </w:t>
      </w:r>
      <w:r>
        <w:rPr>
          <w:rFonts w:cs="Arial"/>
          <w:b/>
          <w:bCs/>
          <w:sz w:val="22"/>
          <w:szCs w:val="22"/>
          <w:lang w:val="es-ES_tradnl"/>
        </w:rPr>
        <w:t>10 de junio</w:t>
      </w:r>
      <w:r w:rsidRPr="009E6524">
        <w:rPr>
          <w:rFonts w:cs="Arial"/>
          <w:b/>
          <w:bCs/>
          <w:sz w:val="22"/>
          <w:szCs w:val="22"/>
          <w:lang w:val="es-ES_tradnl"/>
        </w:rPr>
        <w:t xml:space="preserve"> de 2022</w:t>
      </w:r>
      <w:r>
        <w:rPr>
          <w:rFonts w:cs="Arial"/>
          <w:sz w:val="22"/>
          <w:szCs w:val="22"/>
          <w:lang w:val="es-CR"/>
        </w:rPr>
        <w:t>.</w:t>
      </w:r>
    </w:p>
    <w:p w14:paraId="5671EA10" w14:textId="17EF0ADA" w:rsidR="009E6524" w:rsidRPr="0013256A" w:rsidRDefault="009E6524" w:rsidP="009E6524">
      <w:pPr>
        <w:numPr>
          <w:ilvl w:val="0"/>
          <w:numId w:val="23"/>
        </w:numPr>
        <w:autoSpaceDE w:val="0"/>
        <w:autoSpaceDN w:val="0"/>
        <w:adjustRightInd w:val="0"/>
        <w:spacing w:line="360" w:lineRule="auto"/>
        <w:jc w:val="both"/>
        <w:rPr>
          <w:rFonts w:cs="Arial"/>
          <w:sz w:val="22"/>
          <w:szCs w:val="22"/>
          <w:lang w:val="es-CR"/>
        </w:rPr>
      </w:pPr>
      <w:r>
        <w:rPr>
          <w:rFonts w:cs="Arial"/>
          <w:sz w:val="22"/>
          <w:szCs w:val="22"/>
          <w:lang w:val="es-ES_tradnl"/>
        </w:rPr>
        <w:lastRenderedPageBreak/>
        <w:t xml:space="preserve">c) Ampliación del plazo </w:t>
      </w:r>
      <w:r w:rsidRPr="0013256A">
        <w:rPr>
          <w:rFonts w:cs="Arial"/>
          <w:sz w:val="22"/>
          <w:szCs w:val="22"/>
          <w:lang w:val="es-CR"/>
        </w:rPr>
        <w:t>para la operación y mantenimiento de la Planta de Tratamiento de Aguas Residuales</w:t>
      </w:r>
      <w:r w:rsidR="00816FD6">
        <w:rPr>
          <w:rFonts w:cs="Arial"/>
          <w:sz w:val="22"/>
          <w:szCs w:val="22"/>
          <w:lang w:val="es-CR"/>
        </w:rPr>
        <w:t xml:space="preserve"> (PTAR)</w:t>
      </w:r>
      <w:r>
        <w:rPr>
          <w:rFonts w:cs="Arial"/>
          <w:sz w:val="22"/>
          <w:szCs w:val="22"/>
          <w:lang w:val="es-CR"/>
        </w:rPr>
        <w:t xml:space="preserve">, hasta el </w:t>
      </w:r>
      <w:r w:rsidRPr="0013256A">
        <w:rPr>
          <w:rFonts w:cs="Arial"/>
          <w:b/>
          <w:bCs/>
          <w:sz w:val="22"/>
          <w:szCs w:val="22"/>
          <w:lang w:val="es-CR"/>
        </w:rPr>
        <w:t>10 de diciembre de 2023</w:t>
      </w:r>
      <w:r>
        <w:rPr>
          <w:rFonts w:cs="Arial"/>
          <w:sz w:val="22"/>
          <w:szCs w:val="22"/>
          <w:lang w:val="es-CR"/>
        </w:rPr>
        <w:t>.</w:t>
      </w:r>
    </w:p>
    <w:p w14:paraId="6381DF4B" w14:textId="261E1798" w:rsidR="0013256A" w:rsidRDefault="009E6524" w:rsidP="000372C3">
      <w:pPr>
        <w:autoSpaceDE w:val="0"/>
        <w:autoSpaceDN w:val="0"/>
        <w:adjustRightInd w:val="0"/>
        <w:spacing w:line="360" w:lineRule="auto"/>
        <w:jc w:val="both"/>
        <w:rPr>
          <w:rFonts w:cs="Arial"/>
          <w:sz w:val="22"/>
          <w:szCs w:val="22"/>
          <w:lang w:val="es-ES_tradnl"/>
        </w:rPr>
      </w:pPr>
      <w:r>
        <w:rPr>
          <w:rFonts w:cs="Arial"/>
          <w:sz w:val="22"/>
          <w:szCs w:val="22"/>
          <w:lang w:val="es-ES_tradnl"/>
        </w:rPr>
        <w:t xml:space="preserve">d) Ampliación del plazo </w:t>
      </w:r>
      <w:r w:rsidRPr="0013256A">
        <w:rPr>
          <w:rFonts w:cs="Arial"/>
          <w:sz w:val="22"/>
          <w:szCs w:val="22"/>
          <w:lang w:val="es-CR"/>
        </w:rPr>
        <w:t>para la entrega del cierre técnico y financiero,</w:t>
      </w:r>
      <w:r w:rsidRPr="009E6524">
        <w:rPr>
          <w:rFonts w:cs="Arial"/>
          <w:b/>
          <w:bCs/>
          <w:sz w:val="22"/>
          <w:szCs w:val="22"/>
          <w:lang w:val="es-CR"/>
        </w:rPr>
        <w:t xml:space="preserve"> </w:t>
      </w:r>
      <w:r>
        <w:rPr>
          <w:rFonts w:cs="Arial"/>
          <w:b/>
          <w:bCs/>
          <w:sz w:val="22"/>
          <w:szCs w:val="22"/>
          <w:lang w:val="es-CR"/>
        </w:rPr>
        <w:t>h</w:t>
      </w:r>
      <w:r w:rsidRPr="0013256A">
        <w:rPr>
          <w:rFonts w:cs="Arial"/>
          <w:sz w:val="22"/>
          <w:szCs w:val="22"/>
          <w:lang w:val="es-CR"/>
        </w:rPr>
        <w:t xml:space="preserve">asta el </w:t>
      </w:r>
      <w:r w:rsidRPr="0013256A">
        <w:rPr>
          <w:rFonts w:cs="Arial"/>
          <w:b/>
          <w:bCs/>
          <w:sz w:val="22"/>
          <w:szCs w:val="22"/>
          <w:lang w:val="es-CR"/>
        </w:rPr>
        <w:t>10 de marzo de 2024</w:t>
      </w:r>
      <w:r>
        <w:rPr>
          <w:rFonts w:cs="Arial"/>
          <w:sz w:val="22"/>
          <w:szCs w:val="22"/>
          <w:lang w:val="es-CR"/>
        </w:rPr>
        <w:t xml:space="preserve">.  Este plazo incluye </w:t>
      </w:r>
      <w:r w:rsidRPr="0013256A">
        <w:rPr>
          <w:rFonts w:cs="Arial"/>
          <w:sz w:val="22"/>
          <w:szCs w:val="22"/>
          <w:lang w:val="es-CR"/>
        </w:rPr>
        <w:t xml:space="preserve">el plazo de tramitación en el BANHVI, por lo que la </w:t>
      </w:r>
      <w:r w:rsidR="00C668A8">
        <w:rPr>
          <w:rFonts w:cs="Arial"/>
          <w:sz w:val="22"/>
          <w:szCs w:val="22"/>
          <w:lang w:val="es-CR"/>
        </w:rPr>
        <w:t>e</w:t>
      </w:r>
      <w:r w:rsidRPr="0013256A">
        <w:rPr>
          <w:rFonts w:cs="Arial"/>
          <w:sz w:val="22"/>
          <w:szCs w:val="22"/>
          <w:lang w:val="es-CR"/>
        </w:rPr>
        <w:t xml:space="preserve">ntidad </w:t>
      </w:r>
      <w:r w:rsidR="00C668A8">
        <w:rPr>
          <w:rFonts w:cs="Arial"/>
          <w:sz w:val="22"/>
          <w:szCs w:val="22"/>
          <w:lang w:val="es-CR"/>
        </w:rPr>
        <w:t>a</w:t>
      </w:r>
      <w:r w:rsidRPr="0013256A">
        <w:rPr>
          <w:rFonts w:cs="Arial"/>
          <w:sz w:val="22"/>
          <w:szCs w:val="22"/>
          <w:lang w:val="es-CR"/>
        </w:rPr>
        <w:t xml:space="preserve">utorizada deberá remitir el cierre en un plazo no mayor a un mes y medio posterior al término de la operación y manteniendo de la </w:t>
      </w:r>
      <w:r w:rsidR="00C668A8">
        <w:rPr>
          <w:rFonts w:cs="Arial"/>
          <w:sz w:val="22"/>
          <w:szCs w:val="22"/>
          <w:lang w:val="es-CR"/>
        </w:rPr>
        <w:t>PTAR</w:t>
      </w:r>
      <w:r w:rsidRPr="0013256A">
        <w:rPr>
          <w:rFonts w:cs="Arial"/>
          <w:sz w:val="22"/>
          <w:szCs w:val="22"/>
          <w:lang w:val="es-CR"/>
        </w:rPr>
        <w:t>.</w:t>
      </w:r>
    </w:p>
    <w:p w14:paraId="3AD9FDE1" w14:textId="2D4EF802" w:rsidR="0013256A" w:rsidRDefault="0013256A" w:rsidP="0013256A">
      <w:pPr>
        <w:autoSpaceDE w:val="0"/>
        <w:autoSpaceDN w:val="0"/>
        <w:adjustRightInd w:val="0"/>
        <w:spacing w:line="360" w:lineRule="auto"/>
        <w:jc w:val="both"/>
        <w:rPr>
          <w:rFonts w:cs="Arial"/>
          <w:sz w:val="22"/>
          <w:szCs w:val="22"/>
          <w:lang w:val="es-CR"/>
        </w:rPr>
      </w:pPr>
    </w:p>
    <w:p w14:paraId="717A2BD7" w14:textId="60B98118" w:rsidR="0013256A" w:rsidRPr="0013256A" w:rsidRDefault="00C668A8" w:rsidP="0013256A">
      <w:pPr>
        <w:autoSpaceDE w:val="0"/>
        <w:autoSpaceDN w:val="0"/>
        <w:adjustRightInd w:val="0"/>
        <w:spacing w:line="360" w:lineRule="auto"/>
        <w:jc w:val="both"/>
        <w:rPr>
          <w:rFonts w:cs="Arial"/>
          <w:sz w:val="22"/>
          <w:szCs w:val="22"/>
          <w:lang w:val="es-CR"/>
        </w:rPr>
      </w:pPr>
      <w:r>
        <w:rPr>
          <w:rFonts w:cs="Arial"/>
          <w:b/>
          <w:sz w:val="22"/>
          <w:szCs w:val="22"/>
          <w:lang w:val="es-ES_tradnl"/>
        </w:rPr>
        <w:t>2.-</w:t>
      </w:r>
      <w:r w:rsidRPr="00874BC3">
        <w:rPr>
          <w:rFonts w:cs="Arial"/>
          <w:b/>
          <w:sz w:val="22"/>
          <w:szCs w:val="22"/>
          <w:lang w:val="es-ES_tradnl"/>
        </w:rPr>
        <w:t>)</w:t>
      </w:r>
      <w:r w:rsidRPr="00874BC3">
        <w:rPr>
          <w:rFonts w:cs="Arial"/>
          <w:sz w:val="22"/>
          <w:szCs w:val="22"/>
          <w:lang w:val="es-ES_tradnl"/>
        </w:rPr>
        <w:t xml:space="preserve"> </w:t>
      </w:r>
      <w:r>
        <w:rPr>
          <w:rFonts w:cs="Arial"/>
          <w:sz w:val="22"/>
          <w:szCs w:val="22"/>
          <w:lang w:val="es-ES_tradnl"/>
        </w:rPr>
        <w:t>Autorizar para dicho proyecto un</w:t>
      </w:r>
      <w:r w:rsidR="0013256A" w:rsidRPr="0013256A">
        <w:rPr>
          <w:rFonts w:cs="Arial"/>
          <w:sz w:val="22"/>
          <w:szCs w:val="22"/>
          <w:lang w:val="es-CR"/>
        </w:rPr>
        <w:t xml:space="preserve"> financiamiento adicional por un monto ¢8.015.227,27 (ocho millones quince mil doscientos veinte siete colones con 27/100)</w:t>
      </w:r>
      <w:r>
        <w:rPr>
          <w:rFonts w:cs="Arial"/>
          <w:sz w:val="22"/>
          <w:szCs w:val="22"/>
          <w:lang w:val="es-CR"/>
        </w:rPr>
        <w:t xml:space="preserve">, </w:t>
      </w:r>
      <w:r w:rsidR="0013256A" w:rsidRPr="0013256A">
        <w:rPr>
          <w:rFonts w:cs="Arial"/>
          <w:sz w:val="22"/>
          <w:szCs w:val="22"/>
          <w:lang w:val="es-CR"/>
        </w:rPr>
        <w:t xml:space="preserve">para cubrir los costos indirectos asociados a la </w:t>
      </w:r>
      <w:r>
        <w:rPr>
          <w:rFonts w:cs="Arial"/>
          <w:sz w:val="22"/>
          <w:szCs w:val="22"/>
          <w:lang w:val="es-CR"/>
        </w:rPr>
        <w:t xml:space="preserve">indicada </w:t>
      </w:r>
      <w:r w:rsidR="0013256A" w:rsidRPr="0013256A">
        <w:rPr>
          <w:rFonts w:cs="Arial"/>
          <w:sz w:val="22"/>
          <w:szCs w:val="22"/>
          <w:lang w:val="es-CR"/>
        </w:rPr>
        <w:t xml:space="preserve">ampliación de plazo. </w:t>
      </w:r>
    </w:p>
    <w:p w14:paraId="6E5EDB6A" w14:textId="481461FA" w:rsidR="0013256A" w:rsidRDefault="0013256A" w:rsidP="000372C3">
      <w:pPr>
        <w:autoSpaceDE w:val="0"/>
        <w:autoSpaceDN w:val="0"/>
        <w:adjustRightInd w:val="0"/>
        <w:spacing w:line="360" w:lineRule="auto"/>
        <w:jc w:val="both"/>
        <w:rPr>
          <w:rFonts w:cs="Arial"/>
          <w:sz w:val="22"/>
          <w:szCs w:val="22"/>
          <w:lang w:val="es-ES_tradnl"/>
        </w:rPr>
      </w:pPr>
    </w:p>
    <w:p w14:paraId="51318CBA" w14:textId="13A6792F" w:rsidR="00C668A8" w:rsidRPr="00C668A8" w:rsidRDefault="00C668A8" w:rsidP="00C668A8">
      <w:pPr>
        <w:autoSpaceDE w:val="0"/>
        <w:autoSpaceDN w:val="0"/>
        <w:adjustRightInd w:val="0"/>
        <w:spacing w:line="360" w:lineRule="auto"/>
        <w:jc w:val="both"/>
        <w:rPr>
          <w:rFonts w:cs="Arial"/>
          <w:sz w:val="22"/>
          <w:szCs w:val="22"/>
          <w:lang w:val="es-CR"/>
        </w:rPr>
      </w:pPr>
      <w:r>
        <w:rPr>
          <w:rFonts w:cs="Arial"/>
          <w:b/>
          <w:sz w:val="22"/>
          <w:szCs w:val="22"/>
          <w:lang w:val="es-ES_tradnl"/>
        </w:rPr>
        <w:t>3.-</w:t>
      </w:r>
      <w:r w:rsidRPr="00874BC3">
        <w:rPr>
          <w:rFonts w:cs="Arial"/>
          <w:b/>
          <w:sz w:val="22"/>
          <w:szCs w:val="22"/>
          <w:lang w:val="es-ES_tradnl"/>
        </w:rPr>
        <w:t>)</w:t>
      </w:r>
      <w:r w:rsidRPr="00874BC3">
        <w:rPr>
          <w:rFonts w:cs="Arial"/>
          <w:sz w:val="22"/>
          <w:szCs w:val="22"/>
          <w:lang w:val="es-ES_tradnl"/>
        </w:rPr>
        <w:t xml:space="preserve"> </w:t>
      </w:r>
      <w:r>
        <w:rPr>
          <w:rFonts w:cs="Arial"/>
          <w:sz w:val="22"/>
          <w:szCs w:val="22"/>
          <w:lang w:val="es-ES_tradnl"/>
        </w:rPr>
        <w:t xml:space="preserve">Deberá realizarse una </w:t>
      </w:r>
      <w:r w:rsidRPr="00C668A8">
        <w:rPr>
          <w:rFonts w:cs="Arial"/>
          <w:sz w:val="22"/>
          <w:szCs w:val="22"/>
          <w:lang w:val="es-CR"/>
        </w:rPr>
        <w:t>adenda al contrato de administración de recursos</w:t>
      </w:r>
      <w:r>
        <w:rPr>
          <w:rFonts w:cs="Arial"/>
          <w:sz w:val="22"/>
          <w:szCs w:val="22"/>
          <w:lang w:val="es-CR"/>
        </w:rPr>
        <w:t>,</w:t>
      </w:r>
      <w:r w:rsidRPr="00C668A8">
        <w:rPr>
          <w:rFonts w:cs="Arial"/>
          <w:sz w:val="22"/>
          <w:szCs w:val="22"/>
          <w:lang w:val="es-CR"/>
        </w:rPr>
        <w:t xml:space="preserve"> independiente al principal</w:t>
      </w:r>
      <w:r>
        <w:rPr>
          <w:rFonts w:cs="Arial"/>
          <w:sz w:val="22"/>
          <w:szCs w:val="22"/>
          <w:lang w:val="es-CR"/>
        </w:rPr>
        <w:t>,</w:t>
      </w:r>
      <w:r w:rsidRPr="00C668A8">
        <w:rPr>
          <w:rFonts w:cs="Arial"/>
          <w:sz w:val="22"/>
          <w:szCs w:val="22"/>
          <w:lang w:val="es-CR"/>
        </w:rPr>
        <w:t xml:space="preserve"> con el monto y </w:t>
      </w:r>
      <w:r>
        <w:rPr>
          <w:rFonts w:cs="Arial"/>
          <w:sz w:val="22"/>
          <w:szCs w:val="22"/>
          <w:lang w:val="es-CR"/>
        </w:rPr>
        <w:t xml:space="preserve">los </w:t>
      </w:r>
      <w:r w:rsidRPr="00C668A8">
        <w:rPr>
          <w:rFonts w:cs="Arial"/>
          <w:sz w:val="22"/>
          <w:szCs w:val="22"/>
          <w:lang w:val="es-CR"/>
        </w:rPr>
        <w:t>plazo</w:t>
      </w:r>
      <w:r>
        <w:rPr>
          <w:rFonts w:cs="Arial"/>
          <w:sz w:val="22"/>
          <w:szCs w:val="22"/>
          <w:lang w:val="es-CR"/>
        </w:rPr>
        <w:t>s</w:t>
      </w:r>
      <w:r w:rsidRPr="00C668A8">
        <w:rPr>
          <w:rFonts w:cs="Arial"/>
          <w:sz w:val="22"/>
          <w:szCs w:val="22"/>
          <w:lang w:val="es-CR"/>
        </w:rPr>
        <w:t xml:space="preserve"> </w:t>
      </w:r>
      <w:r>
        <w:rPr>
          <w:rFonts w:cs="Arial"/>
          <w:sz w:val="22"/>
          <w:szCs w:val="22"/>
          <w:lang w:val="es-CR"/>
        </w:rPr>
        <w:t>indicados en la presente resolución</w:t>
      </w:r>
      <w:r w:rsidRPr="00C668A8">
        <w:rPr>
          <w:rFonts w:cs="Arial"/>
          <w:sz w:val="22"/>
          <w:szCs w:val="22"/>
          <w:lang w:val="es-CR"/>
        </w:rPr>
        <w:t xml:space="preserve">. </w:t>
      </w:r>
    </w:p>
    <w:p w14:paraId="39EA904F" w14:textId="2C5F7671" w:rsidR="002B71CC" w:rsidRPr="00AB2826" w:rsidRDefault="002B71CC" w:rsidP="002B71CC">
      <w:pPr>
        <w:pStyle w:val="Ttulo2"/>
        <w:spacing w:line="360" w:lineRule="auto"/>
        <w:rPr>
          <w:rFonts w:cs="Arial"/>
          <w:szCs w:val="22"/>
          <w:lang w:val="es-ES_tradnl"/>
        </w:rPr>
      </w:pPr>
      <w:r w:rsidRPr="00AB2826">
        <w:rPr>
          <w:rFonts w:cs="Arial"/>
          <w:szCs w:val="22"/>
        </w:rPr>
        <w:t xml:space="preserve">Acuerdo </w:t>
      </w:r>
      <w:r w:rsidR="00122AF5">
        <w:rPr>
          <w:rFonts w:cs="Arial"/>
          <w:szCs w:val="22"/>
        </w:rPr>
        <w:t>Unánime</w:t>
      </w:r>
      <w:r>
        <w:rPr>
          <w:rFonts w:cs="Arial"/>
          <w:szCs w:val="22"/>
        </w:rPr>
        <w:t xml:space="preserve"> y Firme</w:t>
      </w:r>
      <w:r w:rsidRPr="00AB2826">
        <w:rPr>
          <w:rFonts w:cs="Arial"/>
          <w:szCs w:val="22"/>
        </w:rPr>
        <w:t>.-</w:t>
      </w:r>
    </w:p>
    <w:p w14:paraId="76AF0CC0" w14:textId="77777777" w:rsidR="002B71CC" w:rsidRPr="00D14EAF" w:rsidRDefault="002B71CC" w:rsidP="002B71CC">
      <w:pPr>
        <w:spacing w:line="360" w:lineRule="auto"/>
        <w:jc w:val="both"/>
        <w:rPr>
          <w:rFonts w:cs="Arial"/>
          <w:b/>
          <w:sz w:val="22"/>
        </w:rPr>
      </w:pPr>
      <w:r w:rsidRPr="00D14EAF">
        <w:rPr>
          <w:rFonts w:cs="Arial"/>
          <w:b/>
          <w:sz w:val="22"/>
        </w:rPr>
        <w:t>************</w:t>
      </w:r>
    </w:p>
    <w:p w14:paraId="34890ABA" w14:textId="77777777" w:rsidR="002B71CC" w:rsidRDefault="002B71CC" w:rsidP="002B71CC">
      <w:pPr>
        <w:spacing w:line="360" w:lineRule="auto"/>
        <w:jc w:val="both"/>
        <w:rPr>
          <w:rFonts w:cs="Arial"/>
          <w:sz w:val="22"/>
          <w:lang w:val="es-ES_tradnl"/>
        </w:rPr>
      </w:pPr>
    </w:p>
    <w:p w14:paraId="086D477B"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14:paraId="60491AF8" w14:textId="77777777" w:rsidR="0086594D" w:rsidRPr="00BB303F" w:rsidRDefault="0086594D" w:rsidP="0086594D">
      <w:pPr>
        <w:spacing w:line="360" w:lineRule="auto"/>
        <w:jc w:val="both"/>
        <w:rPr>
          <w:rFonts w:cs="Arial"/>
          <w:b/>
          <w:bCs/>
          <w:sz w:val="22"/>
          <w:szCs w:val="22"/>
        </w:rPr>
      </w:pPr>
      <w:r w:rsidRPr="00BB303F">
        <w:rPr>
          <w:rFonts w:cs="Arial"/>
          <w:b/>
          <w:bCs/>
          <w:sz w:val="22"/>
          <w:szCs w:val="22"/>
        </w:rPr>
        <w:t>Considerando:</w:t>
      </w:r>
    </w:p>
    <w:p w14:paraId="6F9C89DC" w14:textId="183C3E97" w:rsidR="0086594D" w:rsidRDefault="0086594D" w:rsidP="0086594D">
      <w:pPr>
        <w:spacing w:line="360" w:lineRule="auto"/>
        <w:jc w:val="both"/>
        <w:rPr>
          <w:rFonts w:cs="Arial"/>
          <w:bCs/>
          <w:sz w:val="22"/>
          <w:szCs w:val="22"/>
        </w:rPr>
      </w:pPr>
      <w:r w:rsidRPr="00BB303F">
        <w:rPr>
          <w:rFonts w:cs="Arial"/>
          <w:b/>
          <w:bCs/>
          <w:sz w:val="22"/>
          <w:szCs w:val="22"/>
        </w:rPr>
        <w:t xml:space="preserve">Primero: </w:t>
      </w:r>
      <w:r w:rsidRPr="001726C4">
        <w:rPr>
          <w:rFonts w:cs="Arial"/>
          <w:sz w:val="22"/>
          <w:szCs w:val="22"/>
        </w:rPr>
        <w:t xml:space="preserve">Que mediante el acuerdo </w:t>
      </w:r>
      <w:r w:rsidRPr="00E30ABB">
        <w:rPr>
          <w:rFonts w:cs="Arial"/>
          <w:sz w:val="22"/>
          <w:szCs w:val="22"/>
          <w:lang w:val="es-ES_tradnl"/>
        </w:rPr>
        <w:t>N°</w:t>
      </w:r>
      <w:r>
        <w:rPr>
          <w:rFonts w:cs="Arial"/>
          <w:sz w:val="22"/>
          <w:szCs w:val="22"/>
          <w:lang w:val="es-ES_tradnl"/>
        </w:rPr>
        <w:t xml:space="preserve"> </w:t>
      </w:r>
      <w:r w:rsidR="00974A1E">
        <w:rPr>
          <w:rFonts w:cs="Arial"/>
          <w:sz w:val="22"/>
          <w:szCs w:val="22"/>
          <w:lang w:val="es-ES_tradnl"/>
        </w:rPr>
        <w:t>2</w:t>
      </w:r>
      <w:r w:rsidRPr="00E30ABB">
        <w:rPr>
          <w:rFonts w:cs="Arial"/>
          <w:sz w:val="22"/>
          <w:szCs w:val="22"/>
        </w:rPr>
        <w:t xml:space="preserve"> de la sesión </w:t>
      </w:r>
      <w:r w:rsidR="00974A1E">
        <w:rPr>
          <w:rFonts w:cs="Arial"/>
          <w:sz w:val="22"/>
          <w:szCs w:val="22"/>
        </w:rPr>
        <w:t>90</w:t>
      </w:r>
      <w:r w:rsidRPr="00E30ABB">
        <w:rPr>
          <w:rFonts w:cs="Arial"/>
          <w:sz w:val="22"/>
          <w:szCs w:val="22"/>
        </w:rPr>
        <w:t>-20</w:t>
      </w:r>
      <w:r w:rsidR="00974A1E">
        <w:rPr>
          <w:rFonts w:cs="Arial"/>
          <w:sz w:val="22"/>
          <w:szCs w:val="22"/>
        </w:rPr>
        <w:t>20,</w:t>
      </w:r>
      <w:r w:rsidRPr="00E30ABB">
        <w:rPr>
          <w:rFonts w:cs="Arial"/>
          <w:sz w:val="22"/>
          <w:szCs w:val="22"/>
        </w:rPr>
        <w:t xml:space="preserve"> del </w:t>
      </w:r>
      <w:r w:rsidR="00974A1E">
        <w:rPr>
          <w:rFonts w:cs="Arial"/>
          <w:sz w:val="22"/>
          <w:szCs w:val="22"/>
        </w:rPr>
        <w:t>16 de noviembre</w:t>
      </w:r>
      <w:r w:rsidRPr="00E30ABB">
        <w:rPr>
          <w:rFonts w:cs="Arial"/>
          <w:sz w:val="22"/>
          <w:szCs w:val="22"/>
        </w:rPr>
        <w:t xml:space="preserve"> de 20</w:t>
      </w:r>
      <w:r w:rsidR="00974A1E">
        <w:rPr>
          <w:rFonts w:cs="Arial"/>
          <w:sz w:val="22"/>
          <w:szCs w:val="22"/>
        </w:rPr>
        <w:t>20</w:t>
      </w:r>
      <w:r w:rsidRPr="001726C4">
        <w:rPr>
          <w:rFonts w:cs="Arial"/>
          <w:color w:val="000000"/>
          <w:sz w:val="22"/>
          <w:szCs w:val="22"/>
        </w:rPr>
        <w:t>,</w:t>
      </w:r>
      <w:r w:rsidRPr="001726C4">
        <w:rPr>
          <w:rFonts w:cs="Arial"/>
          <w:sz w:val="22"/>
          <w:szCs w:val="22"/>
        </w:rPr>
        <w:t xml:space="preserve"> la Junta Directiva de este Banco otorgó a</w:t>
      </w:r>
      <w:r>
        <w:rPr>
          <w:rFonts w:cs="Arial"/>
          <w:sz w:val="22"/>
          <w:szCs w:val="22"/>
        </w:rPr>
        <w:t xml:space="preserve"> </w:t>
      </w:r>
      <w:r w:rsidR="00974A1E">
        <w:rPr>
          <w:rFonts w:cs="Arial"/>
          <w:sz w:val="22"/>
          <w:szCs w:val="22"/>
        </w:rPr>
        <w:t>la Fundación para la Vivienda Rural Costa Rica – Canadá</w:t>
      </w:r>
      <w:r w:rsidRPr="001726C4">
        <w:rPr>
          <w:rFonts w:cs="Arial"/>
          <w:bCs/>
          <w:sz w:val="22"/>
          <w:szCs w:val="22"/>
        </w:rPr>
        <w:t xml:space="preserve"> </w:t>
      </w:r>
      <w:r w:rsidRPr="001726C4">
        <w:rPr>
          <w:rFonts w:cs="Arial"/>
          <w:sz w:val="22"/>
          <w:szCs w:val="22"/>
        </w:rPr>
        <w:t xml:space="preserve">–al amparo del artículo 59 de la Ley del Sistema Financiero Nacional para la Vivienda– el financiamiento para </w:t>
      </w:r>
      <w:r>
        <w:rPr>
          <w:rFonts w:cs="Arial"/>
          <w:sz w:val="22"/>
          <w:szCs w:val="22"/>
        </w:rPr>
        <w:t>el desarrollo del</w:t>
      </w:r>
      <w:r w:rsidRPr="001726C4">
        <w:rPr>
          <w:rFonts w:cs="Arial"/>
          <w:sz w:val="22"/>
          <w:szCs w:val="22"/>
        </w:rPr>
        <w:t xml:space="preserve"> proyecto habitacional </w:t>
      </w:r>
      <w:r w:rsidR="00974A1E" w:rsidRPr="00AE6D15">
        <w:rPr>
          <w:rFonts w:cs="Arial"/>
          <w:sz w:val="22"/>
          <w:szCs w:val="22"/>
        </w:rPr>
        <w:t>Corrales Negros, ubicado en el distrito Santa Cecilia del cantón de La Cruz, provincia de Guanacaste</w:t>
      </w:r>
      <w:r>
        <w:rPr>
          <w:rFonts w:cs="Arial"/>
          <w:bCs/>
          <w:sz w:val="22"/>
          <w:szCs w:val="22"/>
        </w:rPr>
        <w:t>.</w:t>
      </w:r>
    </w:p>
    <w:p w14:paraId="6361C118" w14:textId="77777777" w:rsidR="0086594D" w:rsidRPr="00BB303F" w:rsidRDefault="0086594D" w:rsidP="0086594D">
      <w:pPr>
        <w:spacing w:line="360" w:lineRule="auto"/>
        <w:jc w:val="both"/>
        <w:rPr>
          <w:rFonts w:cs="Arial"/>
          <w:sz w:val="22"/>
          <w:szCs w:val="22"/>
        </w:rPr>
      </w:pPr>
    </w:p>
    <w:p w14:paraId="38399F72" w14:textId="6806B228" w:rsidR="0086594D" w:rsidRDefault="0086594D" w:rsidP="0086594D">
      <w:pPr>
        <w:spacing w:line="360" w:lineRule="auto"/>
        <w:jc w:val="both"/>
        <w:rPr>
          <w:rFonts w:cs="Arial"/>
          <w:sz w:val="22"/>
        </w:rPr>
      </w:pPr>
      <w:r w:rsidRPr="00BB303F">
        <w:rPr>
          <w:rFonts w:cs="Arial"/>
          <w:b/>
          <w:bCs/>
          <w:sz w:val="22"/>
        </w:rPr>
        <w:t xml:space="preserve">Segundo: </w:t>
      </w:r>
      <w:r w:rsidRPr="00BB303F">
        <w:rPr>
          <w:rFonts w:cs="Arial"/>
          <w:sz w:val="22"/>
        </w:rPr>
        <w:t xml:space="preserve">Que </w:t>
      </w:r>
      <w:r w:rsidR="00134FDF">
        <w:rPr>
          <w:rFonts w:cs="Arial"/>
          <w:sz w:val="22"/>
        </w:rPr>
        <w:t>la Fundación para la Vivienda Rural Costa Rica – Canadá</w:t>
      </w:r>
      <w:r w:rsidRPr="00BB303F">
        <w:rPr>
          <w:rFonts w:cs="Arial"/>
          <w:sz w:val="22"/>
        </w:rPr>
        <w:t xml:space="preserve"> ha solicitado</w:t>
      </w:r>
      <w:r w:rsidRPr="00BB303F">
        <w:rPr>
          <w:rFonts w:cs="Arial"/>
          <w:sz w:val="22"/>
          <w:szCs w:val="22"/>
        </w:rPr>
        <w:t xml:space="preserve"> la aprobación de este Banco</w:t>
      </w:r>
      <w:r w:rsidR="00134FDF">
        <w:rPr>
          <w:rFonts w:cs="Arial"/>
          <w:sz w:val="22"/>
          <w:szCs w:val="22"/>
        </w:rPr>
        <w:t>,</w:t>
      </w:r>
      <w:r w:rsidRPr="00BB303F">
        <w:rPr>
          <w:rFonts w:cs="Arial"/>
          <w:sz w:val="22"/>
          <w:szCs w:val="22"/>
        </w:rPr>
        <w:t xml:space="preserve"> para </w:t>
      </w:r>
      <w:r>
        <w:rPr>
          <w:rFonts w:cs="Arial"/>
          <w:sz w:val="22"/>
          <w:szCs w:val="22"/>
        </w:rPr>
        <w:t>prorrogar el plazo del contrato de administración de recursos del citado proyecto</w:t>
      </w:r>
      <w:r>
        <w:rPr>
          <w:rFonts w:cs="Arial"/>
          <w:color w:val="000000"/>
          <w:sz w:val="22"/>
          <w:szCs w:val="22"/>
        </w:rPr>
        <w:t xml:space="preserve">, con el </w:t>
      </w:r>
      <w:r w:rsidRPr="00BB121E">
        <w:rPr>
          <w:rFonts w:cs="Arial"/>
          <w:sz w:val="22"/>
          <w:lang w:val="es-CR"/>
        </w:rPr>
        <w:t>objetivo de</w:t>
      </w:r>
      <w:r>
        <w:rPr>
          <w:rFonts w:cs="Arial"/>
          <w:sz w:val="22"/>
          <w:lang w:val="es-CR"/>
        </w:rPr>
        <w:t xml:space="preserve"> completar el proceso de </w:t>
      </w:r>
      <w:r w:rsidR="00134FDF">
        <w:rPr>
          <w:rFonts w:cs="Arial"/>
          <w:sz w:val="22"/>
          <w:lang w:val="es-CR"/>
        </w:rPr>
        <w:t>entrega del cierre técnico y financiero</w:t>
      </w:r>
      <w:r>
        <w:rPr>
          <w:rFonts w:cs="Arial"/>
          <w:sz w:val="22"/>
          <w:lang w:val="es-CR"/>
        </w:rPr>
        <w:t>.</w:t>
      </w:r>
    </w:p>
    <w:p w14:paraId="15A69735" w14:textId="77777777" w:rsidR="0086594D" w:rsidRDefault="0086594D" w:rsidP="0086594D">
      <w:pPr>
        <w:spacing w:line="360" w:lineRule="auto"/>
        <w:jc w:val="both"/>
        <w:rPr>
          <w:rFonts w:cs="Arial"/>
          <w:sz w:val="22"/>
        </w:rPr>
      </w:pPr>
    </w:p>
    <w:p w14:paraId="330387F9" w14:textId="4A6BFFCF" w:rsidR="0086594D" w:rsidRDefault="0086594D" w:rsidP="0086594D">
      <w:pPr>
        <w:autoSpaceDE w:val="0"/>
        <w:autoSpaceDN w:val="0"/>
        <w:adjustRightInd w:val="0"/>
        <w:spacing w:line="360" w:lineRule="auto"/>
        <w:jc w:val="both"/>
        <w:rPr>
          <w:rFonts w:cs="Arial"/>
          <w:color w:val="000000"/>
          <w:sz w:val="22"/>
          <w:szCs w:val="22"/>
        </w:rPr>
      </w:pPr>
      <w:r w:rsidRPr="00BB303F">
        <w:rPr>
          <w:rFonts w:cs="Arial"/>
          <w:b/>
          <w:bCs/>
          <w:sz w:val="22"/>
        </w:rPr>
        <w:t xml:space="preserve">Tercero: </w:t>
      </w:r>
      <w:r w:rsidRPr="00BB303F">
        <w:rPr>
          <w:rFonts w:cs="Arial"/>
          <w:sz w:val="22"/>
        </w:rPr>
        <w:t xml:space="preserve">Que mediante el oficio </w:t>
      </w:r>
      <w:r w:rsidRPr="00BB303F">
        <w:rPr>
          <w:rFonts w:cs="Arial"/>
          <w:sz w:val="22"/>
          <w:szCs w:val="22"/>
        </w:rPr>
        <w:t>DF-OF-</w:t>
      </w:r>
      <w:r>
        <w:rPr>
          <w:rFonts w:cs="Arial"/>
          <w:sz w:val="22"/>
          <w:szCs w:val="22"/>
        </w:rPr>
        <w:t>0</w:t>
      </w:r>
      <w:r w:rsidR="00974A1E">
        <w:rPr>
          <w:rFonts w:cs="Arial"/>
          <w:sz w:val="22"/>
          <w:szCs w:val="22"/>
        </w:rPr>
        <w:t>437</w:t>
      </w:r>
      <w:r w:rsidRPr="00BB303F">
        <w:rPr>
          <w:rFonts w:cs="Arial"/>
          <w:sz w:val="22"/>
          <w:szCs w:val="22"/>
        </w:rPr>
        <w:t>-20</w:t>
      </w:r>
      <w:r>
        <w:rPr>
          <w:rFonts w:cs="Arial"/>
          <w:sz w:val="22"/>
          <w:szCs w:val="22"/>
        </w:rPr>
        <w:t>2</w:t>
      </w:r>
      <w:r w:rsidR="00974A1E">
        <w:rPr>
          <w:rFonts w:cs="Arial"/>
          <w:sz w:val="22"/>
          <w:szCs w:val="22"/>
        </w:rPr>
        <w:t>2/SGO-OF-0188-2022</w:t>
      </w:r>
      <w:r w:rsidRPr="00BB303F">
        <w:rPr>
          <w:rFonts w:cs="Arial"/>
          <w:sz w:val="22"/>
          <w:szCs w:val="22"/>
        </w:rPr>
        <w:t xml:space="preserve"> del</w:t>
      </w:r>
      <w:r>
        <w:rPr>
          <w:rFonts w:cs="Arial"/>
          <w:sz w:val="22"/>
          <w:szCs w:val="22"/>
        </w:rPr>
        <w:t xml:space="preserve"> </w:t>
      </w:r>
      <w:r w:rsidR="00974A1E">
        <w:rPr>
          <w:rFonts w:cs="Arial"/>
          <w:sz w:val="22"/>
          <w:szCs w:val="22"/>
        </w:rPr>
        <w:t>28 de abril</w:t>
      </w:r>
      <w:r w:rsidRPr="00BB303F">
        <w:rPr>
          <w:rFonts w:cs="Arial"/>
          <w:sz w:val="22"/>
          <w:szCs w:val="22"/>
        </w:rPr>
        <w:t xml:space="preserve"> de 20</w:t>
      </w:r>
      <w:r>
        <w:rPr>
          <w:rFonts w:cs="Arial"/>
          <w:sz w:val="22"/>
          <w:szCs w:val="22"/>
        </w:rPr>
        <w:t>2</w:t>
      </w:r>
      <w:r w:rsidR="00974A1E">
        <w:rPr>
          <w:rFonts w:cs="Arial"/>
          <w:sz w:val="22"/>
          <w:szCs w:val="22"/>
        </w:rPr>
        <w:t>2</w:t>
      </w:r>
      <w:r w:rsidRPr="00BB303F">
        <w:rPr>
          <w:rFonts w:cs="Arial"/>
          <w:sz w:val="22"/>
          <w:szCs w:val="22"/>
        </w:rPr>
        <w:t xml:space="preserve"> </w:t>
      </w:r>
      <w:r w:rsidRPr="00BB303F">
        <w:rPr>
          <w:rFonts w:cs="Arial"/>
          <w:sz w:val="22"/>
        </w:rPr>
        <w:t xml:space="preserve">–el cual es avalado por la </w:t>
      </w:r>
      <w:r w:rsidRPr="00BB303F">
        <w:rPr>
          <w:rFonts w:cs="Arial"/>
          <w:sz w:val="22"/>
          <w:szCs w:val="22"/>
        </w:rPr>
        <w:t xml:space="preserve">Gerencia General con la </w:t>
      </w:r>
      <w:r w:rsidRPr="00BB303F">
        <w:rPr>
          <w:rFonts w:cs="Arial"/>
          <w:sz w:val="22"/>
        </w:rPr>
        <w:t>nota GG-ME-</w:t>
      </w:r>
      <w:r>
        <w:rPr>
          <w:rFonts w:cs="Arial"/>
          <w:sz w:val="22"/>
        </w:rPr>
        <w:t>0531</w:t>
      </w:r>
      <w:r w:rsidRPr="00BB303F">
        <w:rPr>
          <w:rFonts w:cs="Arial"/>
          <w:sz w:val="22"/>
        </w:rPr>
        <w:t>-20</w:t>
      </w:r>
      <w:r>
        <w:rPr>
          <w:rFonts w:cs="Arial"/>
          <w:sz w:val="22"/>
        </w:rPr>
        <w:t>22</w:t>
      </w:r>
      <w:r w:rsidRPr="00BB303F">
        <w:rPr>
          <w:rFonts w:cs="Arial"/>
          <w:sz w:val="22"/>
        </w:rPr>
        <w:t>, d</w:t>
      </w:r>
      <w:r>
        <w:rPr>
          <w:rFonts w:cs="Arial"/>
          <w:sz w:val="22"/>
        </w:rPr>
        <w:t>e</w:t>
      </w:r>
      <w:r w:rsidR="00974A1E">
        <w:rPr>
          <w:rFonts w:cs="Arial"/>
          <w:sz w:val="22"/>
        </w:rPr>
        <w:t xml:space="preserve"> esa misma fecha</w:t>
      </w:r>
      <w:r w:rsidRPr="00BB303F">
        <w:rPr>
          <w:rFonts w:cs="Arial"/>
          <w:sz w:val="22"/>
        </w:rPr>
        <w:t xml:space="preserve">– </w:t>
      </w:r>
      <w:r w:rsidRPr="00BB303F">
        <w:rPr>
          <w:rFonts w:cs="Arial"/>
          <w:sz w:val="22"/>
          <w:szCs w:val="22"/>
        </w:rPr>
        <w:t xml:space="preserve">la Dirección FOSUVI </w:t>
      </w:r>
      <w:r w:rsidR="00974A1E">
        <w:rPr>
          <w:rFonts w:cs="Arial"/>
          <w:sz w:val="22"/>
          <w:szCs w:val="22"/>
        </w:rPr>
        <w:t xml:space="preserve">y la Subgerencia de Operaciones </w:t>
      </w:r>
      <w:r w:rsidRPr="00BB303F">
        <w:rPr>
          <w:rFonts w:cs="Arial"/>
          <w:sz w:val="22"/>
        </w:rPr>
        <w:t>presenta</w:t>
      </w:r>
      <w:r w:rsidR="00974A1E">
        <w:rPr>
          <w:rFonts w:cs="Arial"/>
          <w:sz w:val="22"/>
        </w:rPr>
        <w:t>n</w:t>
      </w:r>
      <w:r w:rsidRPr="00BB303F">
        <w:rPr>
          <w:rFonts w:cs="Arial"/>
          <w:sz w:val="22"/>
        </w:rPr>
        <w:t xml:space="preserve"> los resultados del estudio efectuado a la solicitud de</w:t>
      </w:r>
      <w:r>
        <w:rPr>
          <w:rFonts w:cs="Arial"/>
          <w:sz w:val="22"/>
        </w:rPr>
        <w:t xml:space="preserve"> </w:t>
      </w:r>
      <w:r w:rsidR="00134FDF">
        <w:rPr>
          <w:rFonts w:cs="Arial"/>
          <w:sz w:val="22"/>
        </w:rPr>
        <w:t>la Fundación para la Vivienda Rural Costa Rica – Canadá</w:t>
      </w:r>
      <w:r>
        <w:rPr>
          <w:rFonts w:cs="Arial"/>
          <w:sz w:val="22"/>
        </w:rPr>
        <w:t>, con</w:t>
      </w:r>
      <w:r w:rsidRPr="00BB303F">
        <w:rPr>
          <w:rFonts w:cs="Arial"/>
          <w:color w:val="000000"/>
          <w:sz w:val="22"/>
          <w:szCs w:val="22"/>
        </w:rPr>
        <w:t>cluyendo que</w:t>
      </w:r>
      <w:r>
        <w:rPr>
          <w:rFonts w:cs="Arial"/>
          <w:color w:val="000000"/>
          <w:sz w:val="22"/>
          <w:szCs w:val="22"/>
        </w:rPr>
        <w:t>,</w:t>
      </w:r>
      <w:r w:rsidRPr="00BB303F">
        <w:rPr>
          <w:rFonts w:cs="Arial"/>
          <w:color w:val="000000"/>
          <w:sz w:val="22"/>
          <w:szCs w:val="22"/>
        </w:rPr>
        <w:t xml:space="preserve"> con base en los argumentos señalados por esa entidad </w:t>
      </w:r>
      <w:r w:rsidRPr="00BB303F">
        <w:rPr>
          <w:rFonts w:cs="Arial"/>
          <w:color w:val="000000"/>
          <w:sz w:val="22"/>
          <w:szCs w:val="22"/>
        </w:rPr>
        <w:lastRenderedPageBreak/>
        <w:t xml:space="preserve">para justificar </w:t>
      </w:r>
      <w:r>
        <w:rPr>
          <w:rFonts w:cs="Arial"/>
          <w:color w:val="000000"/>
          <w:sz w:val="22"/>
          <w:szCs w:val="22"/>
        </w:rPr>
        <w:t>el</w:t>
      </w:r>
      <w:r w:rsidRPr="00BB303F">
        <w:rPr>
          <w:rFonts w:cs="Arial"/>
          <w:color w:val="000000"/>
          <w:sz w:val="22"/>
          <w:szCs w:val="22"/>
        </w:rPr>
        <w:t xml:space="preserve"> plazo requerido, recomienda aprobar un</w:t>
      </w:r>
      <w:r>
        <w:rPr>
          <w:rFonts w:cs="Arial"/>
          <w:color w:val="000000"/>
          <w:sz w:val="22"/>
          <w:szCs w:val="22"/>
        </w:rPr>
        <w:t xml:space="preserve">a prórroga de hasta el </w:t>
      </w:r>
      <w:r w:rsidR="00A72567">
        <w:rPr>
          <w:rFonts w:cs="Arial"/>
          <w:color w:val="000000"/>
          <w:sz w:val="22"/>
          <w:szCs w:val="22"/>
        </w:rPr>
        <w:t>09</w:t>
      </w:r>
      <w:r>
        <w:rPr>
          <w:rFonts w:cs="Arial"/>
          <w:color w:val="000000"/>
          <w:sz w:val="22"/>
          <w:szCs w:val="22"/>
        </w:rPr>
        <w:t xml:space="preserve"> de </w:t>
      </w:r>
      <w:r w:rsidR="00A72567">
        <w:rPr>
          <w:rFonts w:cs="Arial"/>
          <w:color w:val="000000"/>
          <w:sz w:val="22"/>
          <w:szCs w:val="22"/>
        </w:rPr>
        <w:t>julio</w:t>
      </w:r>
      <w:r>
        <w:rPr>
          <w:rFonts w:cs="Arial"/>
          <w:color w:val="000000"/>
          <w:sz w:val="22"/>
          <w:szCs w:val="22"/>
        </w:rPr>
        <w:t xml:space="preserve"> de 202</w:t>
      </w:r>
      <w:r w:rsidR="00A72567">
        <w:rPr>
          <w:rFonts w:cs="Arial"/>
          <w:color w:val="000000"/>
          <w:sz w:val="22"/>
          <w:szCs w:val="22"/>
        </w:rPr>
        <w:t>2</w:t>
      </w:r>
      <w:r>
        <w:rPr>
          <w:rFonts w:cs="Arial"/>
          <w:color w:val="000000"/>
          <w:sz w:val="22"/>
          <w:szCs w:val="22"/>
        </w:rPr>
        <w:t xml:space="preserve">, al respectivo </w:t>
      </w:r>
      <w:r>
        <w:rPr>
          <w:rFonts w:cs="Arial"/>
          <w:sz w:val="22"/>
          <w:szCs w:val="22"/>
        </w:rPr>
        <w:t>contrato de administración de recursos</w:t>
      </w:r>
      <w:r>
        <w:rPr>
          <w:rFonts w:cs="Arial"/>
          <w:color w:val="000000"/>
          <w:sz w:val="22"/>
          <w:szCs w:val="22"/>
        </w:rPr>
        <w:t xml:space="preserve"> del proyecto</w:t>
      </w:r>
      <w:r w:rsidR="00A72567">
        <w:rPr>
          <w:rFonts w:cs="Arial"/>
          <w:color w:val="000000"/>
          <w:sz w:val="22"/>
          <w:szCs w:val="22"/>
        </w:rPr>
        <w:t>, para la entrega del cierre técnico y financiero</w:t>
      </w:r>
      <w:r>
        <w:rPr>
          <w:rFonts w:cs="Arial"/>
          <w:color w:val="000000"/>
          <w:sz w:val="22"/>
          <w:szCs w:val="22"/>
          <w:lang w:val="es-CR"/>
        </w:rPr>
        <w:t>.</w:t>
      </w:r>
    </w:p>
    <w:p w14:paraId="29842C62" w14:textId="77777777" w:rsidR="0086594D" w:rsidRPr="00BB303F" w:rsidRDefault="0086594D" w:rsidP="0086594D">
      <w:pPr>
        <w:autoSpaceDE w:val="0"/>
        <w:autoSpaceDN w:val="0"/>
        <w:adjustRightInd w:val="0"/>
        <w:spacing w:line="360" w:lineRule="auto"/>
        <w:jc w:val="both"/>
        <w:rPr>
          <w:rFonts w:cs="Arial"/>
          <w:color w:val="000000"/>
          <w:sz w:val="16"/>
          <w:szCs w:val="16"/>
        </w:rPr>
      </w:pPr>
    </w:p>
    <w:p w14:paraId="4EA765AC" w14:textId="58A8129C" w:rsidR="0086594D" w:rsidRDefault="0086594D" w:rsidP="0086594D">
      <w:pPr>
        <w:autoSpaceDE w:val="0"/>
        <w:autoSpaceDN w:val="0"/>
        <w:adjustRightInd w:val="0"/>
        <w:spacing w:line="360" w:lineRule="auto"/>
        <w:jc w:val="both"/>
        <w:rPr>
          <w:rFonts w:cs="Arial"/>
          <w:sz w:val="22"/>
          <w:szCs w:val="22"/>
          <w:lang w:val="es-CR"/>
        </w:rPr>
      </w:pPr>
      <w:r w:rsidRPr="00BB303F">
        <w:rPr>
          <w:rFonts w:cs="Arial"/>
          <w:b/>
          <w:bCs/>
          <w:sz w:val="22"/>
        </w:rPr>
        <w:t>Cuarto:</w:t>
      </w:r>
      <w:r w:rsidRPr="00BB303F">
        <w:rPr>
          <w:rFonts w:cs="Arial"/>
          <w:sz w:val="22"/>
        </w:rPr>
        <w:t xml:space="preserve"> Que </w:t>
      </w:r>
      <w:r w:rsidRPr="00BB303F">
        <w:rPr>
          <w:rFonts w:cs="Arial"/>
          <w:sz w:val="22"/>
          <w:szCs w:val="22"/>
        </w:rPr>
        <w:t xml:space="preserve">esta Junta Directiva no encuentra objeción en acoger la recomendación de la Administración, en los mismos términos planteados por la Dirección FOSUVI </w:t>
      </w:r>
      <w:r w:rsidR="00A72567">
        <w:rPr>
          <w:rFonts w:cs="Arial"/>
          <w:sz w:val="22"/>
          <w:szCs w:val="22"/>
        </w:rPr>
        <w:t xml:space="preserve">y la Subgerencia de Operaciones, </w:t>
      </w:r>
      <w:r w:rsidRPr="00BB303F">
        <w:rPr>
          <w:rFonts w:cs="Arial"/>
          <w:sz w:val="22"/>
          <w:szCs w:val="22"/>
        </w:rPr>
        <w:t xml:space="preserve">en el informe </w:t>
      </w:r>
      <w:r w:rsidR="00A72567" w:rsidRPr="00BB303F">
        <w:rPr>
          <w:rFonts w:cs="Arial"/>
          <w:sz w:val="22"/>
          <w:szCs w:val="22"/>
        </w:rPr>
        <w:t>DF-OF-</w:t>
      </w:r>
      <w:r w:rsidR="00A72567">
        <w:rPr>
          <w:rFonts w:cs="Arial"/>
          <w:sz w:val="22"/>
          <w:szCs w:val="22"/>
        </w:rPr>
        <w:t>0437</w:t>
      </w:r>
      <w:r w:rsidR="00A72567" w:rsidRPr="00BB303F">
        <w:rPr>
          <w:rFonts w:cs="Arial"/>
          <w:sz w:val="22"/>
          <w:szCs w:val="22"/>
        </w:rPr>
        <w:t>-20</w:t>
      </w:r>
      <w:r w:rsidR="00A72567">
        <w:rPr>
          <w:rFonts w:cs="Arial"/>
          <w:sz w:val="22"/>
          <w:szCs w:val="22"/>
        </w:rPr>
        <w:t>22/SGO-OF-0188-2022</w:t>
      </w:r>
      <w:r w:rsidRPr="00792BE3">
        <w:rPr>
          <w:rFonts w:cs="Arial"/>
          <w:sz w:val="22"/>
          <w:szCs w:val="22"/>
          <w:lang w:val="es-CR"/>
        </w:rPr>
        <w:t>.</w:t>
      </w:r>
    </w:p>
    <w:p w14:paraId="06F44890" w14:textId="77777777" w:rsidR="0086594D" w:rsidRPr="00BB303F" w:rsidRDefault="0086594D" w:rsidP="0086594D">
      <w:pPr>
        <w:autoSpaceDE w:val="0"/>
        <w:autoSpaceDN w:val="0"/>
        <w:adjustRightInd w:val="0"/>
        <w:spacing w:line="360" w:lineRule="auto"/>
        <w:jc w:val="both"/>
        <w:rPr>
          <w:rFonts w:cs="Arial"/>
          <w:sz w:val="22"/>
        </w:rPr>
      </w:pPr>
    </w:p>
    <w:p w14:paraId="64905DF4" w14:textId="77777777" w:rsidR="0086594D" w:rsidRPr="00BB303F" w:rsidRDefault="0086594D" w:rsidP="0086594D">
      <w:pPr>
        <w:spacing w:line="360" w:lineRule="auto"/>
        <w:jc w:val="both"/>
        <w:rPr>
          <w:rFonts w:cs="Arial"/>
          <w:b/>
          <w:bCs/>
          <w:sz w:val="22"/>
        </w:rPr>
      </w:pPr>
      <w:r w:rsidRPr="00BB303F">
        <w:rPr>
          <w:rFonts w:cs="Arial"/>
          <w:b/>
          <w:bCs/>
          <w:sz w:val="22"/>
        </w:rPr>
        <w:t>Por tanto, se acuerda:</w:t>
      </w:r>
    </w:p>
    <w:p w14:paraId="117148D6" w14:textId="551B6B35" w:rsidR="0086594D" w:rsidRDefault="0086594D" w:rsidP="0086594D">
      <w:pPr>
        <w:spacing w:line="360" w:lineRule="auto"/>
        <w:jc w:val="both"/>
        <w:rPr>
          <w:rFonts w:cs="Arial"/>
          <w:color w:val="000000"/>
          <w:sz w:val="22"/>
          <w:szCs w:val="22"/>
        </w:rPr>
      </w:pPr>
      <w:r w:rsidRPr="002B0BEF">
        <w:rPr>
          <w:rFonts w:cs="Arial"/>
          <w:b/>
          <w:bCs/>
          <w:color w:val="000000"/>
          <w:sz w:val="22"/>
          <w:szCs w:val="22"/>
        </w:rPr>
        <w:t>1)</w:t>
      </w:r>
      <w:r>
        <w:rPr>
          <w:rFonts w:cs="Arial"/>
          <w:color w:val="000000"/>
          <w:sz w:val="22"/>
          <w:szCs w:val="22"/>
        </w:rPr>
        <w:t xml:space="preserve"> </w:t>
      </w:r>
      <w:r w:rsidRPr="002B0BEF">
        <w:rPr>
          <w:rFonts w:cs="Arial"/>
          <w:color w:val="000000"/>
          <w:sz w:val="22"/>
          <w:szCs w:val="22"/>
        </w:rPr>
        <w:t>Autorizar</w:t>
      </w:r>
      <w:r w:rsidRPr="002B0BEF">
        <w:rPr>
          <w:rFonts w:cs="Arial"/>
          <w:sz w:val="22"/>
          <w:szCs w:val="22"/>
        </w:rPr>
        <w:t xml:space="preserve"> a</w:t>
      </w:r>
      <w:r>
        <w:rPr>
          <w:rFonts w:cs="Arial"/>
          <w:sz w:val="22"/>
          <w:szCs w:val="22"/>
        </w:rPr>
        <w:t xml:space="preserve"> </w:t>
      </w:r>
      <w:r w:rsidR="00A72567">
        <w:rPr>
          <w:rFonts w:cs="Arial"/>
          <w:sz w:val="22"/>
          <w:szCs w:val="22"/>
        </w:rPr>
        <w:t>la Fundación para la Vivienda Rural Costa Rica – Canadá</w:t>
      </w:r>
      <w:r w:rsidRPr="002B0BEF">
        <w:rPr>
          <w:rFonts w:cs="Arial"/>
          <w:sz w:val="22"/>
          <w:szCs w:val="22"/>
          <w:lang w:val="es-ES_tradnl"/>
        </w:rPr>
        <w:t>,</w:t>
      </w:r>
      <w:r w:rsidRPr="002B0BEF">
        <w:rPr>
          <w:rFonts w:cs="Arial"/>
          <w:sz w:val="22"/>
          <w:szCs w:val="22"/>
        </w:rPr>
        <w:t xml:space="preserve"> un</w:t>
      </w:r>
      <w:r>
        <w:rPr>
          <w:rFonts w:cs="Arial"/>
          <w:sz w:val="22"/>
          <w:szCs w:val="22"/>
        </w:rPr>
        <w:t xml:space="preserve"> plazo adicional de hasta el </w:t>
      </w:r>
      <w:r w:rsidR="00A72567">
        <w:rPr>
          <w:rFonts w:cs="Arial"/>
          <w:sz w:val="22"/>
          <w:szCs w:val="22"/>
        </w:rPr>
        <w:t>09</w:t>
      </w:r>
      <w:r>
        <w:rPr>
          <w:rFonts w:cs="Arial"/>
          <w:sz w:val="22"/>
          <w:szCs w:val="22"/>
        </w:rPr>
        <w:t xml:space="preserve"> de </w:t>
      </w:r>
      <w:r w:rsidR="00A72567">
        <w:rPr>
          <w:rFonts w:cs="Arial"/>
          <w:sz w:val="22"/>
          <w:szCs w:val="22"/>
        </w:rPr>
        <w:t>julio</w:t>
      </w:r>
      <w:r>
        <w:rPr>
          <w:rFonts w:cs="Arial"/>
          <w:sz w:val="22"/>
          <w:szCs w:val="22"/>
        </w:rPr>
        <w:t xml:space="preserve"> de 202</w:t>
      </w:r>
      <w:r w:rsidR="00A72567">
        <w:rPr>
          <w:rFonts w:cs="Arial"/>
          <w:sz w:val="22"/>
          <w:szCs w:val="22"/>
        </w:rPr>
        <w:t>2</w:t>
      </w:r>
      <w:r>
        <w:rPr>
          <w:rFonts w:cs="Arial"/>
          <w:color w:val="000000"/>
          <w:sz w:val="22"/>
          <w:szCs w:val="22"/>
        </w:rPr>
        <w:t xml:space="preserve">, </w:t>
      </w:r>
      <w:r w:rsidR="0031440F">
        <w:rPr>
          <w:rFonts w:cs="Arial"/>
          <w:sz w:val="22"/>
          <w:szCs w:val="22"/>
        </w:rPr>
        <w:t>para la entrega del cierre técnico y financiero</w:t>
      </w:r>
      <w:r w:rsidR="0031440F">
        <w:rPr>
          <w:rFonts w:cs="Arial"/>
          <w:color w:val="000000"/>
          <w:sz w:val="22"/>
          <w:szCs w:val="22"/>
        </w:rPr>
        <w:t xml:space="preserve"> del </w:t>
      </w:r>
      <w:r w:rsidRPr="002B0BEF">
        <w:rPr>
          <w:rFonts w:cs="Arial"/>
          <w:color w:val="000000"/>
          <w:sz w:val="22"/>
          <w:szCs w:val="22"/>
        </w:rPr>
        <w:t>proyecto</w:t>
      </w:r>
      <w:r>
        <w:rPr>
          <w:rFonts w:cs="Arial"/>
          <w:color w:val="000000"/>
          <w:sz w:val="22"/>
          <w:szCs w:val="22"/>
        </w:rPr>
        <w:t xml:space="preserve"> </w:t>
      </w:r>
      <w:r w:rsidR="00A72567">
        <w:rPr>
          <w:rFonts w:cs="Arial"/>
          <w:color w:val="000000"/>
          <w:sz w:val="22"/>
          <w:szCs w:val="22"/>
        </w:rPr>
        <w:t>Corrales Negros</w:t>
      </w:r>
      <w:r>
        <w:rPr>
          <w:rFonts w:cs="Arial"/>
          <w:color w:val="000000"/>
          <w:sz w:val="22"/>
          <w:szCs w:val="22"/>
        </w:rPr>
        <w:t>.</w:t>
      </w:r>
    </w:p>
    <w:p w14:paraId="4204027F" w14:textId="3FAA8519" w:rsidR="0086594D" w:rsidRDefault="0086594D" w:rsidP="0086594D">
      <w:pPr>
        <w:spacing w:line="360" w:lineRule="auto"/>
        <w:jc w:val="both"/>
        <w:rPr>
          <w:rFonts w:cs="Arial"/>
          <w:color w:val="000000"/>
          <w:sz w:val="22"/>
          <w:szCs w:val="22"/>
        </w:rPr>
      </w:pPr>
    </w:p>
    <w:p w14:paraId="511AFCD9" w14:textId="37B71BF2" w:rsidR="00F07DB2" w:rsidRDefault="00F07DB2" w:rsidP="00F07DB2">
      <w:pPr>
        <w:spacing w:line="360" w:lineRule="auto"/>
        <w:jc w:val="both"/>
        <w:rPr>
          <w:rFonts w:cs="Arial"/>
          <w:color w:val="000000"/>
          <w:sz w:val="22"/>
          <w:szCs w:val="22"/>
          <w:lang w:val="es-CR"/>
        </w:rPr>
      </w:pPr>
      <w:r w:rsidRPr="00F07DB2">
        <w:rPr>
          <w:rFonts w:cs="Arial"/>
          <w:b/>
          <w:bCs/>
          <w:color w:val="000000"/>
          <w:sz w:val="22"/>
          <w:szCs w:val="22"/>
          <w:lang w:val="es-CR"/>
        </w:rPr>
        <w:t>2)</w:t>
      </w:r>
      <w:r>
        <w:rPr>
          <w:rFonts w:cs="Arial"/>
          <w:color w:val="000000"/>
          <w:sz w:val="22"/>
          <w:szCs w:val="22"/>
          <w:lang w:val="es-CR"/>
        </w:rPr>
        <w:t xml:space="preserve"> Debido a los </w:t>
      </w:r>
      <w:r w:rsidRPr="00F07DB2">
        <w:rPr>
          <w:rFonts w:cs="Arial"/>
          <w:color w:val="000000"/>
          <w:sz w:val="22"/>
          <w:szCs w:val="22"/>
          <w:lang w:val="es-CR"/>
        </w:rPr>
        <w:t xml:space="preserve">reiterados incumplimientos </w:t>
      </w:r>
      <w:r w:rsidR="005A4B51" w:rsidRPr="00F07DB2">
        <w:rPr>
          <w:rFonts w:cs="Arial"/>
          <w:color w:val="000000"/>
          <w:sz w:val="22"/>
          <w:szCs w:val="22"/>
          <w:lang w:val="es-CR"/>
        </w:rPr>
        <w:t>por parte del fiscal de Inversiones</w:t>
      </w:r>
      <w:r w:rsidR="005A4B51">
        <w:rPr>
          <w:rFonts w:cs="Arial"/>
          <w:color w:val="000000"/>
          <w:sz w:val="22"/>
          <w:szCs w:val="22"/>
          <w:lang w:val="es-CR"/>
        </w:rPr>
        <w:t>,</w:t>
      </w:r>
      <w:r w:rsidR="005A4B51" w:rsidRPr="00F07DB2">
        <w:rPr>
          <w:rFonts w:cs="Arial"/>
          <w:color w:val="000000"/>
          <w:sz w:val="22"/>
          <w:szCs w:val="22"/>
          <w:lang w:val="es-CR"/>
        </w:rPr>
        <w:t xml:space="preserve"> </w:t>
      </w:r>
      <w:r w:rsidR="005A4B51">
        <w:rPr>
          <w:rFonts w:cs="Arial"/>
          <w:color w:val="000000"/>
          <w:sz w:val="22"/>
          <w:szCs w:val="22"/>
          <w:lang w:val="es-CR"/>
        </w:rPr>
        <w:t>en la</w:t>
      </w:r>
      <w:r w:rsidRPr="00F07DB2">
        <w:rPr>
          <w:rFonts w:cs="Arial"/>
          <w:color w:val="000000"/>
          <w:sz w:val="22"/>
          <w:szCs w:val="22"/>
          <w:lang w:val="es-CR"/>
        </w:rPr>
        <w:t xml:space="preserve"> presentación de los informes </w:t>
      </w:r>
      <w:r w:rsidR="005A4B51">
        <w:rPr>
          <w:rFonts w:cs="Arial"/>
          <w:color w:val="000000"/>
          <w:sz w:val="22"/>
          <w:szCs w:val="22"/>
          <w:lang w:val="es-CR"/>
        </w:rPr>
        <w:t xml:space="preserve">dentro del </w:t>
      </w:r>
      <w:r w:rsidRPr="00F07DB2">
        <w:rPr>
          <w:rFonts w:cs="Arial"/>
          <w:color w:val="000000"/>
          <w:sz w:val="22"/>
          <w:szCs w:val="22"/>
          <w:lang w:val="es-CR"/>
        </w:rPr>
        <w:t xml:space="preserve">plazo estipulado en los contratos, se </w:t>
      </w:r>
      <w:r w:rsidR="006257CE">
        <w:rPr>
          <w:rFonts w:cs="Arial"/>
          <w:color w:val="000000"/>
          <w:sz w:val="22"/>
          <w:szCs w:val="22"/>
          <w:lang w:val="es-CR"/>
        </w:rPr>
        <w:t xml:space="preserve">le hace ver a la </w:t>
      </w:r>
      <w:r>
        <w:rPr>
          <w:rFonts w:cs="Arial"/>
          <w:color w:val="000000"/>
          <w:sz w:val="22"/>
          <w:szCs w:val="22"/>
          <w:lang w:val="es-CR"/>
        </w:rPr>
        <w:t xml:space="preserve">entidad autorizada, </w:t>
      </w:r>
      <w:r w:rsidR="006257CE">
        <w:rPr>
          <w:rFonts w:cs="Arial"/>
          <w:color w:val="000000"/>
          <w:sz w:val="22"/>
          <w:szCs w:val="22"/>
          <w:lang w:val="es-CR"/>
        </w:rPr>
        <w:t xml:space="preserve">la obligación de </w:t>
      </w:r>
      <w:r w:rsidRPr="00F07DB2">
        <w:rPr>
          <w:rFonts w:cs="Arial"/>
          <w:color w:val="000000"/>
          <w:sz w:val="22"/>
          <w:szCs w:val="22"/>
          <w:lang w:val="es-CR"/>
        </w:rPr>
        <w:t xml:space="preserve">estar vigilante y darle </w:t>
      </w:r>
      <w:r w:rsidR="00506FB0">
        <w:rPr>
          <w:rFonts w:cs="Arial"/>
          <w:color w:val="000000"/>
          <w:sz w:val="22"/>
          <w:szCs w:val="22"/>
          <w:lang w:val="es-CR"/>
        </w:rPr>
        <w:t xml:space="preserve">un estricto </w:t>
      </w:r>
      <w:r w:rsidRPr="00F07DB2">
        <w:rPr>
          <w:rFonts w:cs="Arial"/>
          <w:color w:val="000000"/>
          <w:sz w:val="22"/>
          <w:szCs w:val="22"/>
          <w:lang w:val="es-CR"/>
        </w:rPr>
        <w:t>seguimiento al cumplimiento de los plazos del proyecto</w:t>
      </w:r>
      <w:r w:rsidR="006257CE">
        <w:rPr>
          <w:rFonts w:cs="Arial"/>
          <w:color w:val="000000"/>
          <w:sz w:val="22"/>
          <w:szCs w:val="22"/>
          <w:lang w:val="es-CR"/>
        </w:rPr>
        <w:t>, tomando además las</w:t>
      </w:r>
      <w:r w:rsidRPr="00F07DB2">
        <w:rPr>
          <w:rFonts w:cs="Arial"/>
          <w:color w:val="000000"/>
          <w:sz w:val="22"/>
          <w:szCs w:val="22"/>
          <w:lang w:val="es-CR"/>
        </w:rPr>
        <w:t xml:space="preserve"> medidas del caso</w:t>
      </w:r>
      <w:r w:rsidR="006257CE">
        <w:rPr>
          <w:rFonts w:cs="Arial"/>
          <w:color w:val="000000"/>
          <w:sz w:val="22"/>
          <w:szCs w:val="22"/>
          <w:lang w:val="es-CR"/>
        </w:rPr>
        <w:t>, en el tanto dichos incumplimientos</w:t>
      </w:r>
      <w:r w:rsidRPr="00F07DB2">
        <w:rPr>
          <w:rFonts w:cs="Arial"/>
          <w:color w:val="000000"/>
          <w:sz w:val="22"/>
          <w:szCs w:val="22"/>
          <w:lang w:val="es-CR"/>
        </w:rPr>
        <w:t xml:space="preserve"> afecta</w:t>
      </w:r>
      <w:r w:rsidR="006257CE">
        <w:rPr>
          <w:rFonts w:cs="Arial"/>
          <w:color w:val="000000"/>
          <w:sz w:val="22"/>
          <w:szCs w:val="22"/>
          <w:lang w:val="es-CR"/>
        </w:rPr>
        <w:t>n</w:t>
      </w:r>
      <w:r w:rsidRPr="00F07DB2">
        <w:rPr>
          <w:rFonts w:cs="Arial"/>
          <w:color w:val="000000"/>
          <w:sz w:val="22"/>
          <w:szCs w:val="22"/>
          <w:lang w:val="es-CR"/>
        </w:rPr>
        <w:t xml:space="preserve"> los indicadores de </w:t>
      </w:r>
      <w:r w:rsidR="00081576">
        <w:rPr>
          <w:rFonts w:cs="Arial"/>
          <w:color w:val="000000"/>
          <w:sz w:val="22"/>
          <w:szCs w:val="22"/>
          <w:lang w:val="es-CR"/>
        </w:rPr>
        <w:t xml:space="preserve">los </w:t>
      </w:r>
      <w:r w:rsidRPr="00F07DB2">
        <w:rPr>
          <w:rFonts w:cs="Arial"/>
          <w:color w:val="000000"/>
          <w:sz w:val="22"/>
          <w:szCs w:val="22"/>
          <w:lang w:val="es-CR"/>
        </w:rPr>
        <w:t xml:space="preserve">resultados </w:t>
      </w:r>
      <w:r w:rsidR="00081576">
        <w:rPr>
          <w:rFonts w:cs="Arial"/>
          <w:color w:val="000000"/>
          <w:sz w:val="22"/>
          <w:szCs w:val="22"/>
          <w:lang w:val="es-CR"/>
        </w:rPr>
        <w:t>del</w:t>
      </w:r>
      <w:r w:rsidRPr="00F07DB2">
        <w:rPr>
          <w:rFonts w:cs="Arial"/>
          <w:color w:val="000000"/>
          <w:sz w:val="22"/>
          <w:szCs w:val="22"/>
          <w:lang w:val="es-CR"/>
        </w:rPr>
        <w:t xml:space="preserve"> BANHVI.</w:t>
      </w:r>
    </w:p>
    <w:p w14:paraId="06B7F2C0" w14:textId="77777777" w:rsidR="00506FB0" w:rsidRPr="00F07DB2" w:rsidRDefault="00506FB0" w:rsidP="00F07DB2">
      <w:pPr>
        <w:spacing w:line="360" w:lineRule="auto"/>
        <w:jc w:val="both"/>
        <w:rPr>
          <w:rFonts w:cs="Arial"/>
          <w:color w:val="000000"/>
          <w:sz w:val="22"/>
          <w:szCs w:val="22"/>
          <w:lang w:val="es-CR"/>
        </w:rPr>
      </w:pPr>
    </w:p>
    <w:p w14:paraId="2EE0AA4A" w14:textId="450804A9" w:rsidR="0086594D" w:rsidRDefault="00506FB0" w:rsidP="0086594D">
      <w:pPr>
        <w:autoSpaceDE w:val="0"/>
        <w:autoSpaceDN w:val="0"/>
        <w:adjustRightInd w:val="0"/>
        <w:spacing w:line="360" w:lineRule="auto"/>
        <w:jc w:val="both"/>
        <w:rPr>
          <w:rFonts w:cs="Arial"/>
          <w:sz w:val="22"/>
          <w:szCs w:val="22"/>
        </w:rPr>
      </w:pPr>
      <w:r>
        <w:rPr>
          <w:rFonts w:cs="Arial"/>
          <w:b/>
          <w:sz w:val="22"/>
          <w:szCs w:val="22"/>
        </w:rPr>
        <w:t>3</w:t>
      </w:r>
      <w:r w:rsidR="0086594D" w:rsidRPr="006275ED">
        <w:rPr>
          <w:rFonts w:cs="Arial"/>
          <w:b/>
          <w:sz w:val="22"/>
          <w:szCs w:val="22"/>
        </w:rPr>
        <w:t>)</w:t>
      </w:r>
      <w:r w:rsidR="0086594D">
        <w:rPr>
          <w:rFonts w:cs="Arial"/>
          <w:sz w:val="22"/>
          <w:szCs w:val="22"/>
        </w:rPr>
        <w:t xml:space="preserve"> </w:t>
      </w:r>
      <w:r w:rsidR="0086594D">
        <w:rPr>
          <w:rFonts w:cs="Arial"/>
          <w:color w:val="000000"/>
          <w:sz w:val="22"/>
          <w:szCs w:val="22"/>
        </w:rPr>
        <w:t>Deberá realizarse un</w:t>
      </w:r>
      <w:r>
        <w:rPr>
          <w:rFonts w:cs="Arial"/>
          <w:color w:val="000000"/>
          <w:sz w:val="22"/>
          <w:szCs w:val="22"/>
        </w:rPr>
        <w:t xml:space="preserve">a adenda al </w:t>
      </w:r>
      <w:r w:rsidR="0086594D">
        <w:rPr>
          <w:rFonts w:cs="Arial"/>
          <w:sz w:val="22"/>
          <w:szCs w:val="22"/>
        </w:rPr>
        <w:t xml:space="preserve">contrato de administración de recursos, </w:t>
      </w:r>
      <w:r w:rsidR="0086594D" w:rsidRPr="002F335A">
        <w:rPr>
          <w:rFonts w:cs="Arial"/>
          <w:sz w:val="22"/>
          <w:szCs w:val="22"/>
          <w:lang w:val="es-CR"/>
        </w:rPr>
        <w:t xml:space="preserve">independiente al principal, </w:t>
      </w:r>
      <w:r w:rsidR="0086594D">
        <w:rPr>
          <w:rFonts w:cs="Arial"/>
          <w:sz w:val="22"/>
          <w:szCs w:val="22"/>
        </w:rPr>
        <w:t>con el plazo autorizado en el presente acuerdo.</w:t>
      </w:r>
    </w:p>
    <w:p w14:paraId="09D72C1A"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EC39C6B" w14:textId="77777777" w:rsidR="002B71CC" w:rsidRPr="00D14EAF" w:rsidRDefault="002B71CC" w:rsidP="002B71CC">
      <w:pPr>
        <w:spacing w:line="360" w:lineRule="auto"/>
        <w:jc w:val="both"/>
        <w:rPr>
          <w:rFonts w:cs="Arial"/>
          <w:b/>
          <w:sz w:val="22"/>
        </w:rPr>
      </w:pPr>
      <w:r w:rsidRPr="00D14EAF">
        <w:rPr>
          <w:rFonts w:cs="Arial"/>
          <w:b/>
          <w:sz w:val="22"/>
        </w:rPr>
        <w:t>************</w:t>
      </w:r>
    </w:p>
    <w:p w14:paraId="51546679" w14:textId="77777777" w:rsidR="002B71CC" w:rsidRDefault="002B71CC" w:rsidP="002B71CC">
      <w:pPr>
        <w:spacing w:line="360" w:lineRule="auto"/>
        <w:jc w:val="both"/>
        <w:rPr>
          <w:rFonts w:cs="Arial"/>
          <w:sz w:val="22"/>
          <w:szCs w:val="22"/>
        </w:rPr>
      </w:pPr>
    </w:p>
    <w:p w14:paraId="2DEC133D"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14:paraId="18727591" w14:textId="77777777" w:rsidR="0086594D" w:rsidRPr="00BB303F" w:rsidRDefault="0086594D" w:rsidP="0086594D">
      <w:pPr>
        <w:spacing w:line="360" w:lineRule="auto"/>
        <w:jc w:val="both"/>
        <w:rPr>
          <w:rFonts w:cs="Arial"/>
          <w:b/>
          <w:bCs/>
          <w:sz w:val="22"/>
          <w:szCs w:val="22"/>
        </w:rPr>
      </w:pPr>
      <w:r w:rsidRPr="00BB303F">
        <w:rPr>
          <w:rFonts w:cs="Arial"/>
          <w:b/>
          <w:bCs/>
          <w:sz w:val="22"/>
          <w:szCs w:val="22"/>
        </w:rPr>
        <w:t>Considerando:</w:t>
      </w:r>
    </w:p>
    <w:p w14:paraId="7A1501E1" w14:textId="77777777" w:rsidR="0086594D" w:rsidRDefault="0086594D" w:rsidP="0086594D">
      <w:pPr>
        <w:spacing w:line="360" w:lineRule="auto"/>
        <w:jc w:val="both"/>
        <w:rPr>
          <w:rFonts w:cs="Arial"/>
          <w:bCs/>
          <w:sz w:val="22"/>
          <w:szCs w:val="22"/>
        </w:rPr>
      </w:pPr>
      <w:r w:rsidRPr="00BB303F">
        <w:rPr>
          <w:rFonts w:cs="Arial"/>
          <w:b/>
          <w:bCs/>
          <w:sz w:val="22"/>
          <w:szCs w:val="22"/>
        </w:rPr>
        <w:t xml:space="preserve">Primero: </w:t>
      </w:r>
      <w:r w:rsidRPr="001726C4">
        <w:rPr>
          <w:rFonts w:cs="Arial"/>
          <w:sz w:val="22"/>
          <w:szCs w:val="22"/>
        </w:rPr>
        <w:t xml:space="preserve">Que mediante el acuerdo </w:t>
      </w:r>
      <w:r w:rsidRPr="00E30ABB">
        <w:rPr>
          <w:rFonts w:cs="Arial"/>
          <w:sz w:val="22"/>
          <w:szCs w:val="22"/>
          <w:lang w:val="es-ES_tradnl"/>
        </w:rPr>
        <w:t>N°</w:t>
      </w:r>
      <w:r>
        <w:rPr>
          <w:rFonts w:cs="Arial"/>
          <w:sz w:val="22"/>
          <w:szCs w:val="22"/>
          <w:lang w:val="es-ES_tradnl"/>
        </w:rPr>
        <w:t xml:space="preserve"> 1</w:t>
      </w:r>
      <w:r w:rsidRPr="00E30ABB">
        <w:rPr>
          <w:rFonts w:cs="Arial"/>
          <w:sz w:val="22"/>
          <w:szCs w:val="22"/>
        </w:rPr>
        <w:t xml:space="preserve"> de la sesión </w:t>
      </w:r>
      <w:r>
        <w:rPr>
          <w:rFonts w:cs="Arial"/>
          <w:sz w:val="22"/>
          <w:szCs w:val="22"/>
        </w:rPr>
        <w:t>88</w:t>
      </w:r>
      <w:r w:rsidRPr="00E30ABB">
        <w:rPr>
          <w:rFonts w:cs="Arial"/>
          <w:sz w:val="22"/>
          <w:szCs w:val="22"/>
        </w:rPr>
        <w:t>-201</w:t>
      </w:r>
      <w:r>
        <w:rPr>
          <w:rFonts w:cs="Arial"/>
          <w:sz w:val="22"/>
          <w:szCs w:val="22"/>
        </w:rPr>
        <w:t>7</w:t>
      </w:r>
      <w:r w:rsidRPr="00E30ABB">
        <w:rPr>
          <w:rFonts w:cs="Arial"/>
          <w:sz w:val="22"/>
          <w:szCs w:val="22"/>
        </w:rPr>
        <w:t xml:space="preserve"> del </w:t>
      </w:r>
      <w:r>
        <w:rPr>
          <w:rFonts w:cs="Arial"/>
          <w:sz w:val="22"/>
          <w:szCs w:val="22"/>
        </w:rPr>
        <w:t>04</w:t>
      </w:r>
      <w:r w:rsidRPr="00E30ABB">
        <w:rPr>
          <w:rFonts w:cs="Arial"/>
          <w:sz w:val="22"/>
          <w:szCs w:val="22"/>
        </w:rPr>
        <w:t xml:space="preserve"> de </w:t>
      </w:r>
      <w:r>
        <w:rPr>
          <w:rFonts w:cs="Arial"/>
          <w:sz w:val="22"/>
          <w:szCs w:val="22"/>
        </w:rPr>
        <w:t>diciembre</w:t>
      </w:r>
      <w:r w:rsidRPr="00E30ABB">
        <w:rPr>
          <w:rFonts w:cs="Arial"/>
          <w:sz w:val="22"/>
          <w:szCs w:val="22"/>
        </w:rPr>
        <w:t xml:space="preserve"> de 201</w:t>
      </w:r>
      <w:r>
        <w:rPr>
          <w:rFonts w:cs="Arial"/>
          <w:sz w:val="22"/>
          <w:szCs w:val="22"/>
        </w:rPr>
        <w:t>7</w:t>
      </w:r>
      <w:r w:rsidRPr="001726C4">
        <w:rPr>
          <w:rFonts w:cs="Arial"/>
          <w:color w:val="000000"/>
          <w:sz w:val="22"/>
          <w:szCs w:val="22"/>
        </w:rPr>
        <w:t>,</w:t>
      </w:r>
      <w:r w:rsidRPr="001726C4">
        <w:rPr>
          <w:rFonts w:cs="Arial"/>
          <w:sz w:val="22"/>
          <w:szCs w:val="22"/>
        </w:rPr>
        <w:t xml:space="preserve"> la Junta Directiva de este Banco otorgó a</w:t>
      </w:r>
      <w:r>
        <w:rPr>
          <w:rFonts w:cs="Arial"/>
          <w:sz w:val="22"/>
          <w:szCs w:val="22"/>
        </w:rPr>
        <w:t xml:space="preserve"> Coopenae R.L.</w:t>
      </w:r>
      <w:r w:rsidRPr="001726C4">
        <w:rPr>
          <w:rFonts w:cs="Arial"/>
          <w:bCs/>
          <w:sz w:val="22"/>
          <w:szCs w:val="22"/>
        </w:rPr>
        <w:t xml:space="preserve"> </w:t>
      </w:r>
      <w:r w:rsidRPr="001726C4">
        <w:rPr>
          <w:rFonts w:cs="Arial"/>
          <w:sz w:val="22"/>
          <w:szCs w:val="22"/>
        </w:rPr>
        <w:t xml:space="preserve">–al amparo del artículo 59 de la Ley del Sistema Financiero Nacional para la Vivienda– el financiamiento para </w:t>
      </w:r>
      <w:r>
        <w:rPr>
          <w:rFonts w:cs="Arial"/>
          <w:sz w:val="22"/>
          <w:szCs w:val="22"/>
        </w:rPr>
        <w:t>el desarrollo del</w:t>
      </w:r>
      <w:r w:rsidRPr="001726C4">
        <w:rPr>
          <w:rFonts w:cs="Arial"/>
          <w:sz w:val="22"/>
          <w:szCs w:val="22"/>
        </w:rPr>
        <w:t xml:space="preserve"> proyecto habitacional </w:t>
      </w:r>
      <w:r>
        <w:rPr>
          <w:rFonts w:cs="Arial"/>
          <w:sz w:val="22"/>
          <w:szCs w:val="22"/>
        </w:rPr>
        <w:t>Llanuras de Canaán</w:t>
      </w:r>
      <w:r w:rsidRPr="002114E6">
        <w:rPr>
          <w:rFonts w:cs="Arial"/>
          <w:sz w:val="22"/>
          <w:szCs w:val="22"/>
        </w:rPr>
        <w:t>, ubicado en el distrito</w:t>
      </w:r>
      <w:r>
        <w:rPr>
          <w:rFonts w:cs="Arial"/>
          <w:sz w:val="22"/>
          <w:szCs w:val="22"/>
        </w:rPr>
        <w:t xml:space="preserve"> Pocora del cantón de Guácimo, provincia de Limón</w:t>
      </w:r>
      <w:r>
        <w:rPr>
          <w:rFonts w:cs="Arial"/>
          <w:bCs/>
          <w:sz w:val="22"/>
          <w:szCs w:val="22"/>
        </w:rPr>
        <w:t>.</w:t>
      </w:r>
    </w:p>
    <w:p w14:paraId="12F61C83" w14:textId="77777777" w:rsidR="0086594D" w:rsidRPr="00BB303F" w:rsidRDefault="0086594D" w:rsidP="0086594D">
      <w:pPr>
        <w:spacing w:line="360" w:lineRule="auto"/>
        <w:jc w:val="both"/>
        <w:rPr>
          <w:rFonts w:cs="Arial"/>
          <w:sz w:val="22"/>
          <w:szCs w:val="22"/>
        </w:rPr>
      </w:pPr>
    </w:p>
    <w:p w14:paraId="06B0862A" w14:textId="3B4E0345" w:rsidR="0086594D" w:rsidRDefault="0086594D" w:rsidP="0086594D">
      <w:pPr>
        <w:spacing w:line="360" w:lineRule="auto"/>
        <w:jc w:val="both"/>
        <w:rPr>
          <w:rFonts w:cs="Arial"/>
          <w:sz w:val="22"/>
        </w:rPr>
      </w:pPr>
      <w:r w:rsidRPr="00BB303F">
        <w:rPr>
          <w:rFonts w:cs="Arial"/>
          <w:b/>
          <w:bCs/>
          <w:sz w:val="22"/>
        </w:rPr>
        <w:t xml:space="preserve">Segundo: </w:t>
      </w:r>
      <w:r w:rsidRPr="00BB303F">
        <w:rPr>
          <w:rFonts w:cs="Arial"/>
          <w:sz w:val="22"/>
        </w:rPr>
        <w:t xml:space="preserve">Que </w:t>
      </w:r>
      <w:r>
        <w:rPr>
          <w:rFonts w:cs="Arial"/>
          <w:sz w:val="22"/>
        </w:rPr>
        <w:t>Coopenae R.L.</w:t>
      </w:r>
      <w:r w:rsidRPr="00BB303F">
        <w:rPr>
          <w:rFonts w:cs="Arial"/>
          <w:sz w:val="22"/>
        </w:rPr>
        <w:t xml:space="preserve"> ha solicitado</w:t>
      </w:r>
      <w:r w:rsidRPr="00BB303F">
        <w:rPr>
          <w:rFonts w:cs="Arial"/>
          <w:sz w:val="22"/>
          <w:szCs w:val="22"/>
        </w:rPr>
        <w:t xml:space="preserve"> la aprobación de este Banco para </w:t>
      </w:r>
      <w:r>
        <w:rPr>
          <w:rFonts w:cs="Arial"/>
          <w:sz w:val="22"/>
          <w:szCs w:val="22"/>
        </w:rPr>
        <w:t>prorrogar el plazo del contrato de administración de recursos del citado proyecto</w:t>
      </w:r>
      <w:r>
        <w:rPr>
          <w:rFonts w:cs="Arial"/>
          <w:color w:val="000000"/>
          <w:sz w:val="22"/>
          <w:szCs w:val="22"/>
        </w:rPr>
        <w:t xml:space="preserve">, con el </w:t>
      </w:r>
      <w:r w:rsidRPr="00BB121E">
        <w:rPr>
          <w:rFonts w:cs="Arial"/>
          <w:sz w:val="22"/>
          <w:lang w:val="es-CR"/>
        </w:rPr>
        <w:t>objetivo de</w:t>
      </w:r>
      <w:r>
        <w:rPr>
          <w:rFonts w:cs="Arial"/>
          <w:sz w:val="22"/>
          <w:lang w:val="es-CR"/>
        </w:rPr>
        <w:t xml:space="preserve"> </w:t>
      </w:r>
      <w:r>
        <w:rPr>
          <w:rFonts w:cs="Arial"/>
          <w:sz w:val="22"/>
          <w:lang w:val="es-CR"/>
        </w:rPr>
        <w:lastRenderedPageBreak/>
        <w:t xml:space="preserve">completar </w:t>
      </w:r>
      <w:r w:rsidR="004572A1">
        <w:rPr>
          <w:rFonts w:cs="Arial"/>
          <w:sz w:val="22"/>
          <w:lang w:val="es-CR"/>
        </w:rPr>
        <w:t xml:space="preserve">los </w:t>
      </w:r>
      <w:r>
        <w:rPr>
          <w:rFonts w:cs="Arial"/>
          <w:sz w:val="22"/>
          <w:lang w:val="es-CR"/>
        </w:rPr>
        <w:t>proceso</w:t>
      </w:r>
      <w:r w:rsidR="004572A1">
        <w:rPr>
          <w:rFonts w:cs="Arial"/>
          <w:sz w:val="22"/>
          <w:lang w:val="es-CR"/>
        </w:rPr>
        <w:t>s</w:t>
      </w:r>
      <w:r>
        <w:rPr>
          <w:rFonts w:cs="Arial"/>
          <w:sz w:val="22"/>
          <w:lang w:val="es-CR"/>
        </w:rPr>
        <w:t xml:space="preserve"> de formalización de operaciones</w:t>
      </w:r>
      <w:r w:rsidR="004572A1">
        <w:rPr>
          <w:rFonts w:cs="Arial"/>
          <w:sz w:val="22"/>
          <w:lang w:val="es-CR"/>
        </w:rPr>
        <w:t xml:space="preserve">, liberación de garantías, entrega de la </w:t>
      </w:r>
      <w:r w:rsidR="00791178">
        <w:rPr>
          <w:rFonts w:cs="Arial"/>
          <w:sz w:val="22"/>
          <w:lang w:val="es-CR"/>
        </w:rPr>
        <w:t>Planta de Tratamiento de Aguas Residuales (</w:t>
      </w:r>
      <w:r w:rsidR="004572A1">
        <w:rPr>
          <w:rFonts w:cs="Arial"/>
          <w:sz w:val="22"/>
          <w:lang w:val="es-CR"/>
        </w:rPr>
        <w:t>PTAR</w:t>
      </w:r>
      <w:r w:rsidR="00791178">
        <w:rPr>
          <w:rFonts w:cs="Arial"/>
          <w:sz w:val="22"/>
          <w:lang w:val="es-CR"/>
        </w:rPr>
        <w:t>)</w:t>
      </w:r>
      <w:r w:rsidR="004572A1">
        <w:rPr>
          <w:rFonts w:cs="Arial"/>
          <w:sz w:val="22"/>
          <w:lang w:val="es-CR"/>
        </w:rPr>
        <w:t xml:space="preserve"> </w:t>
      </w:r>
      <w:r>
        <w:rPr>
          <w:rFonts w:cs="Arial"/>
          <w:sz w:val="22"/>
          <w:lang w:val="es-CR"/>
        </w:rPr>
        <w:t>y presenta</w:t>
      </w:r>
      <w:r w:rsidR="004572A1">
        <w:rPr>
          <w:rFonts w:cs="Arial"/>
          <w:sz w:val="22"/>
          <w:lang w:val="es-CR"/>
        </w:rPr>
        <w:t>ción del</w:t>
      </w:r>
      <w:r>
        <w:rPr>
          <w:rFonts w:cs="Arial"/>
          <w:sz w:val="22"/>
          <w:lang w:val="es-CR"/>
        </w:rPr>
        <w:t xml:space="preserve"> cierre técnico y financiero.</w:t>
      </w:r>
    </w:p>
    <w:p w14:paraId="3D17B20E" w14:textId="77777777" w:rsidR="0086594D" w:rsidRDefault="0086594D" w:rsidP="0086594D">
      <w:pPr>
        <w:spacing w:line="360" w:lineRule="auto"/>
        <w:jc w:val="both"/>
        <w:rPr>
          <w:rFonts w:cs="Arial"/>
          <w:sz w:val="22"/>
        </w:rPr>
      </w:pPr>
    </w:p>
    <w:p w14:paraId="6167C021" w14:textId="61882F30" w:rsidR="004713A8" w:rsidRPr="004713A8" w:rsidRDefault="0086594D" w:rsidP="004713A8">
      <w:pPr>
        <w:autoSpaceDE w:val="0"/>
        <w:autoSpaceDN w:val="0"/>
        <w:adjustRightInd w:val="0"/>
        <w:spacing w:line="360" w:lineRule="auto"/>
        <w:jc w:val="both"/>
        <w:rPr>
          <w:rFonts w:cs="Arial"/>
          <w:color w:val="000000"/>
          <w:sz w:val="22"/>
          <w:szCs w:val="22"/>
          <w:lang w:val="es-CR"/>
        </w:rPr>
      </w:pPr>
      <w:r w:rsidRPr="00BB303F">
        <w:rPr>
          <w:rFonts w:cs="Arial"/>
          <w:b/>
          <w:bCs/>
          <w:sz w:val="22"/>
        </w:rPr>
        <w:t xml:space="preserve">Tercero: </w:t>
      </w:r>
      <w:r w:rsidRPr="00BB303F">
        <w:rPr>
          <w:rFonts w:cs="Arial"/>
          <w:sz w:val="22"/>
        </w:rPr>
        <w:t xml:space="preserve">Que mediante el oficio </w:t>
      </w:r>
      <w:r w:rsidRPr="00BB303F">
        <w:rPr>
          <w:rFonts w:cs="Arial"/>
          <w:sz w:val="22"/>
          <w:szCs w:val="22"/>
        </w:rPr>
        <w:t>DF-OF-</w:t>
      </w:r>
      <w:r>
        <w:rPr>
          <w:rFonts w:cs="Arial"/>
          <w:sz w:val="22"/>
          <w:szCs w:val="22"/>
        </w:rPr>
        <w:t>0</w:t>
      </w:r>
      <w:r w:rsidR="004572A1">
        <w:rPr>
          <w:rFonts w:cs="Arial"/>
          <w:sz w:val="22"/>
          <w:szCs w:val="22"/>
        </w:rPr>
        <w:t>432</w:t>
      </w:r>
      <w:r w:rsidRPr="00BB303F">
        <w:rPr>
          <w:rFonts w:cs="Arial"/>
          <w:sz w:val="22"/>
          <w:szCs w:val="22"/>
        </w:rPr>
        <w:t>-20</w:t>
      </w:r>
      <w:r>
        <w:rPr>
          <w:rFonts w:cs="Arial"/>
          <w:sz w:val="22"/>
          <w:szCs w:val="22"/>
        </w:rPr>
        <w:t>2</w:t>
      </w:r>
      <w:r w:rsidR="004572A1">
        <w:rPr>
          <w:rFonts w:cs="Arial"/>
          <w:sz w:val="22"/>
          <w:szCs w:val="22"/>
        </w:rPr>
        <w:t>2/SGO-OF-0186-2022,</w:t>
      </w:r>
      <w:r w:rsidRPr="00BB303F">
        <w:rPr>
          <w:rFonts w:cs="Arial"/>
          <w:sz w:val="22"/>
          <w:szCs w:val="22"/>
        </w:rPr>
        <w:t xml:space="preserve"> del</w:t>
      </w:r>
      <w:r>
        <w:rPr>
          <w:rFonts w:cs="Arial"/>
          <w:sz w:val="22"/>
          <w:szCs w:val="22"/>
        </w:rPr>
        <w:t xml:space="preserve"> </w:t>
      </w:r>
      <w:r w:rsidR="004572A1">
        <w:rPr>
          <w:rFonts w:cs="Arial"/>
          <w:sz w:val="22"/>
          <w:szCs w:val="22"/>
        </w:rPr>
        <w:t>27 de abril de 2022</w:t>
      </w:r>
      <w:r w:rsidRPr="00BB303F">
        <w:rPr>
          <w:rFonts w:cs="Arial"/>
          <w:sz w:val="22"/>
          <w:szCs w:val="22"/>
        </w:rPr>
        <w:t xml:space="preserve"> </w:t>
      </w:r>
      <w:r w:rsidRPr="00BB303F">
        <w:rPr>
          <w:rFonts w:cs="Arial"/>
          <w:sz w:val="22"/>
        </w:rPr>
        <w:t xml:space="preserve">–el cual es avalado por la </w:t>
      </w:r>
      <w:r w:rsidRPr="00BB303F">
        <w:rPr>
          <w:rFonts w:cs="Arial"/>
          <w:sz w:val="22"/>
          <w:szCs w:val="22"/>
        </w:rPr>
        <w:t xml:space="preserve">Gerencia General con la </w:t>
      </w:r>
      <w:r w:rsidRPr="00BB303F">
        <w:rPr>
          <w:rFonts w:cs="Arial"/>
          <w:sz w:val="22"/>
        </w:rPr>
        <w:t>nota GG-ME-</w:t>
      </w:r>
      <w:r>
        <w:rPr>
          <w:rFonts w:cs="Arial"/>
          <w:sz w:val="22"/>
        </w:rPr>
        <w:t>0</w:t>
      </w:r>
      <w:r w:rsidR="004572A1">
        <w:rPr>
          <w:rFonts w:cs="Arial"/>
          <w:sz w:val="22"/>
        </w:rPr>
        <w:t>532</w:t>
      </w:r>
      <w:r w:rsidRPr="00BB303F">
        <w:rPr>
          <w:rFonts w:cs="Arial"/>
          <w:sz w:val="22"/>
        </w:rPr>
        <w:t>-20</w:t>
      </w:r>
      <w:r>
        <w:rPr>
          <w:rFonts w:cs="Arial"/>
          <w:sz w:val="22"/>
        </w:rPr>
        <w:t>2</w:t>
      </w:r>
      <w:r w:rsidR="004572A1">
        <w:rPr>
          <w:rFonts w:cs="Arial"/>
          <w:sz w:val="22"/>
        </w:rPr>
        <w:t>2</w:t>
      </w:r>
      <w:r w:rsidRPr="00BB303F">
        <w:rPr>
          <w:rFonts w:cs="Arial"/>
          <w:sz w:val="22"/>
        </w:rPr>
        <w:t>, d</w:t>
      </w:r>
      <w:r>
        <w:rPr>
          <w:rFonts w:cs="Arial"/>
          <w:sz w:val="22"/>
        </w:rPr>
        <w:t>e</w:t>
      </w:r>
      <w:r w:rsidR="004572A1">
        <w:rPr>
          <w:rFonts w:cs="Arial"/>
          <w:sz w:val="22"/>
        </w:rPr>
        <w:t xml:space="preserve"> esa misma fecha</w:t>
      </w:r>
      <w:r w:rsidRPr="00BB303F">
        <w:rPr>
          <w:rFonts w:cs="Arial"/>
          <w:sz w:val="22"/>
        </w:rPr>
        <w:t xml:space="preserve">– </w:t>
      </w:r>
      <w:r w:rsidRPr="00BB303F">
        <w:rPr>
          <w:rFonts w:cs="Arial"/>
          <w:sz w:val="22"/>
          <w:szCs w:val="22"/>
        </w:rPr>
        <w:t xml:space="preserve">la Dirección FOSUVI </w:t>
      </w:r>
      <w:r w:rsidR="004572A1">
        <w:rPr>
          <w:rFonts w:cs="Arial"/>
          <w:sz w:val="22"/>
          <w:szCs w:val="22"/>
        </w:rPr>
        <w:t xml:space="preserve">y la Subgerencia de Operaciones </w:t>
      </w:r>
      <w:r w:rsidRPr="00BB303F">
        <w:rPr>
          <w:rFonts w:cs="Arial"/>
          <w:sz w:val="22"/>
        </w:rPr>
        <w:t>presenta</w:t>
      </w:r>
      <w:r w:rsidR="004572A1">
        <w:rPr>
          <w:rFonts w:cs="Arial"/>
          <w:sz w:val="22"/>
        </w:rPr>
        <w:t>n</w:t>
      </w:r>
      <w:r w:rsidRPr="00BB303F">
        <w:rPr>
          <w:rFonts w:cs="Arial"/>
          <w:sz w:val="22"/>
        </w:rPr>
        <w:t xml:space="preserve"> los resultados del estudio efectuado a la solicitud de</w:t>
      </w:r>
      <w:r>
        <w:rPr>
          <w:rFonts w:cs="Arial"/>
          <w:sz w:val="22"/>
        </w:rPr>
        <w:t xml:space="preserve"> Coopenae R.L., con</w:t>
      </w:r>
      <w:r w:rsidRPr="00BB303F">
        <w:rPr>
          <w:rFonts w:cs="Arial"/>
          <w:color w:val="000000"/>
          <w:sz w:val="22"/>
          <w:szCs w:val="22"/>
        </w:rPr>
        <w:t>cluyendo que</w:t>
      </w:r>
      <w:r>
        <w:rPr>
          <w:rFonts w:cs="Arial"/>
          <w:color w:val="000000"/>
          <w:sz w:val="22"/>
          <w:szCs w:val="22"/>
        </w:rPr>
        <w:t>,</w:t>
      </w:r>
      <w:r w:rsidRPr="00BB303F">
        <w:rPr>
          <w:rFonts w:cs="Arial"/>
          <w:color w:val="000000"/>
          <w:sz w:val="22"/>
          <w:szCs w:val="22"/>
        </w:rPr>
        <w:t xml:space="preserve"> con base en los argumentos señalados por esa entidad para justificar </w:t>
      </w:r>
      <w:r>
        <w:rPr>
          <w:rFonts w:cs="Arial"/>
          <w:color w:val="000000"/>
          <w:sz w:val="22"/>
          <w:szCs w:val="22"/>
        </w:rPr>
        <w:t>el</w:t>
      </w:r>
      <w:r w:rsidRPr="00BB303F">
        <w:rPr>
          <w:rFonts w:cs="Arial"/>
          <w:color w:val="000000"/>
          <w:sz w:val="22"/>
          <w:szCs w:val="22"/>
        </w:rPr>
        <w:t xml:space="preserve"> plazo requerido, recomienda aprobar un</w:t>
      </w:r>
      <w:r>
        <w:rPr>
          <w:rFonts w:cs="Arial"/>
          <w:color w:val="000000"/>
          <w:sz w:val="22"/>
          <w:szCs w:val="22"/>
        </w:rPr>
        <w:t xml:space="preserve">a prórroga </w:t>
      </w:r>
      <w:r w:rsidR="004713A8">
        <w:rPr>
          <w:rFonts w:cs="Arial"/>
          <w:color w:val="000000"/>
          <w:sz w:val="22"/>
          <w:szCs w:val="22"/>
        </w:rPr>
        <w:t>al contrato de administración de recursos, según</w:t>
      </w:r>
      <w:r w:rsidR="00791178">
        <w:rPr>
          <w:rFonts w:cs="Arial"/>
          <w:color w:val="000000"/>
          <w:sz w:val="22"/>
          <w:szCs w:val="22"/>
        </w:rPr>
        <w:t xml:space="preserve"> el siguiente detalle: a) </w:t>
      </w:r>
      <w:r>
        <w:rPr>
          <w:rFonts w:cs="Arial"/>
          <w:color w:val="000000"/>
          <w:sz w:val="22"/>
          <w:szCs w:val="22"/>
        </w:rPr>
        <w:t xml:space="preserve">hasta el </w:t>
      </w:r>
      <w:r w:rsidR="004713A8" w:rsidRPr="004713A8">
        <w:rPr>
          <w:rFonts w:cs="Arial"/>
          <w:color w:val="000000"/>
          <w:sz w:val="22"/>
          <w:szCs w:val="22"/>
          <w:lang w:val="es-CR"/>
        </w:rPr>
        <w:t>22 de julio de 2022</w:t>
      </w:r>
      <w:r w:rsidR="00791178">
        <w:rPr>
          <w:rFonts w:cs="Arial"/>
          <w:color w:val="000000"/>
          <w:sz w:val="22"/>
          <w:szCs w:val="22"/>
          <w:lang w:val="es-CR"/>
        </w:rPr>
        <w:t xml:space="preserve">, </w:t>
      </w:r>
      <w:r w:rsidR="004713A8" w:rsidRPr="004713A8">
        <w:rPr>
          <w:rFonts w:cs="Arial"/>
          <w:color w:val="000000"/>
          <w:sz w:val="22"/>
          <w:szCs w:val="22"/>
          <w:lang w:val="es-CR"/>
        </w:rPr>
        <w:t>para la conclusión de las formalizaciones</w:t>
      </w:r>
      <w:r w:rsidR="00791178">
        <w:rPr>
          <w:rFonts w:cs="Arial"/>
          <w:color w:val="000000"/>
          <w:sz w:val="22"/>
          <w:szCs w:val="22"/>
          <w:lang w:val="es-CR"/>
        </w:rPr>
        <w:t xml:space="preserve">; b) hasta el </w:t>
      </w:r>
      <w:r w:rsidR="004713A8" w:rsidRPr="004713A8">
        <w:rPr>
          <w:rFonts w:cs="Arial"/>
          <w:color w:val="000000"/>
          <w:sz w:val="22"/>
          <w:szCs w:val="22"/>
          <w:lang w:val="es-CR"/>
        </w:rPr>
        <w:t>22 de octubre de 2022</w:t>
      </w:r>
      <w:r w:rsidR="00791178">
        <w:rPr>
          <w:rFonts w:cs="Arial"/>
          <w:color w:val="000000"/>
          <w:sz w:val="22"/>
          <w:szCs w:val="22"/>
          <w:lang w:val="es-CR"/>
        </w:rPr>
        <w:t xml:space="preserve">, </w:t>
      </w:r>
      <w:r w:rsidR="004713A8" w:rsidRPr="004713A8">
        <w:rPr>
          <w:rFonts w:cs="Arial"/>
          <w:color w:val="000000"/>
          <w:sz w:val="22"/>
          <w:szCs w:val="22"/>
          <w:lang w:val="es-CR"/>
        </w:rPr>
        <w:t>para la liberación de garantías</w:t>
      </w:r>
      <w:r w:rsidR="00791178">
        <w:rPr>
          <w:rFonts w:cs="Arial"/>
          <w:color w:val="000000"/>
          <w:sz w:val="22"/>
          <w:szCs w:val="22"/>
          <w:lang w:val="es-CR"/>
        </w:rPr>
        <w:t xml:space="preserve">; c) hasta el </w:t>
      </w:r>
      <w:r w:rsidR="004713A8" w:rsidRPr="004713A8">
        <w:rPr>
          <w:rFonts w:cs="Arial"/>
          <w:color w:val="000000"/>
          <w:sz w:val="22"/>
          <w:szCs w:val="22"/>
          <w:lang w:val="es-CR"/>
        </w:rPr>
        <w:t>22 de diciembre de 2022</w:t>
      </w:r>
      <w:r w:rsidR="00791178">
        <w:rPr>
          <w:rFonts w:cs="Arial"/>
          <w:color w:val="000000"/>
          <w:sz w:val="22"/>
          <w:szCs w:val="22"/>
          <w:lang w:val="es-CR"/>
        </w:rPr>
        <w:t>,</w:t>
      </w:r>
      <w:r w:rsidR="004713A8" w:rsidRPr="004713A8">
        <w:rPr>
          <w:rFonts w:cs="Arial"/>
          <w:color w:val="000000"/>
          <w:sz w:val="22"/>
          <w:szCs w:val="22"/>
          <w:lang w:val="es-CR"/>
        </w:rPr>
        <w:t xml:space="preserve"> para concluir los tramites de recepción de la PTAR por el AyA</w:t>
      </w:r>
      <w:r w:rsidR="00791178">
        <w:rPr>
          <w:rFonts w:cs="Arial"/>
          <w:color w:val="000000"/>
          <w:sz w:val="22"/>
          <w:szCs w:val="22"/>
          <w:lang w:val="es-CR"/>
        </w:rPr>
        <w:t xml:space="preserve">; y d) hasta el </w:t>
      </w:r>
      <w:r w:rsidR="004713A8" w:rsidRPr="004713A8">
        <w:rPr>
          <w:rFonts w:cs="Arial"/>
          <w:color w:val="000000"/>
          <w:sz w:val="22"/>
          <w:szCs w:val="22"/>
          <w:lang w:val="es-CR"/>
        </w:rPr>
        <w:t>23 de febrero de 2022</w:t>
      </w:r>
      <w:r w:rsidR="00791178">
        <w:rPr>
          <w:rFonts w:cs="Arial"/>
          <w:color w:val="000000"/>
          <w:sz w:val="22"/>
          <w:szCs w:val="22"/>
          <w:lang w:val="es-CR"/>
        </w:rPr>
        <w:t>,</w:t>
      </w:r>
      <w:r w:rsidR="004713A8" w:rsidRPr="004713A8">
        <w:rPr>
          <w:rFonts w:cs="Arial"/>
          <w:color w:val="000000"/>
          <w:sz w:val="22"/>
          <w:szCs w:val="22"/>
          <w:lang w:val="es-CR"/>
        </w:rPr>
        <w:t xml:space="preserve"> para la entrega del cierre </w:t>
      </w:r>
      <w:r w:rsidR="00791178">
        <w:rPr>
          <w:rFonts w:cs="Arial"/>
          <w:color w:val="000000"/>
          <w:sz w:val="22"/>
          <w:szCs w:val="22"/>
          <w:lang w:val="es-CR"/>
        </w:rPr>
        <w:t>t</w:t>
      </w:r>
      <w:r w:rsidR="004713A8" w:rsidRPr="004713A8">
        <w:rPr>
          <w:rFonts w:cs="Arial"/>
          <w:color w:val="000000"/>
          <w:sz w:val="22"/>
          <w:szCs w:val="22"/>
          <w:lang w:val="es-CR"/>
        </w:rPr>
        <w:t xml:space="preserve">écnico y </w:t>
      </w:r>
      <w:r w:rsidR="00791178">
        <w:rPr>
          <w:rFonts w:cs="Arial"/>
          <w:color w:val="000000"/>
          <w:sz w:val="22"/>
          <w:szCs w:val="22"/>
          <w:lang w:val="es-CR"/>
        </w:rPr>
        <w:t>f</w:t>
      </w:r>
      <w:r w:rsidR="004713A8" w:rsidRPr="004713A8">
        <w:rPr>
          <w:rFonts w:cs="Arial"/>
          <w:color w:val="000000"/>
          <w:sz w:val="22"/>
          <w:szCs w:val="22"/>
          <w:lang w:val="es-CR"/>
        </w:rPr>
        <w:t xml:space="preserve">inanciero. </w:t>
      </w:r>
      <w:r w:rsidR="00791178">
        <w:rPr>
          <w:rFonts w:cs="Arial"/>
          <w:color w:val="000000"/>
          <w:sz w:val="22"/>
          <w:szCs w:val="22"/>
          <w:lang w:val="es-CR"/>
        </w:rPr>
        <w:t>Lo anterior, según lo dictaminado por el Departamento Técnico.</w:t>
      </w:r>
    </w:p>
    <w:p w14:paraId="2E5426BB" w14:textId="77777777" w:rsidR="004713A8" w:rsidRDefault="004713A8" w:rsidP="0086594D">
      <w:pPr>
        <w:autoSpaceDE w:val="0"/>
        <w:autoSpaceDN w:val="0"/>
        <w:adjustRightInd w:val="0"/>
        <w:spacing w:line="360" w:lineRule="auto"/>
        <w:jc w:val="both"/>
        <w:rPr>
          <w:rFonts w:cs="Arial"/>
          <w:color w:val="000000"/>
          <w:sz w:val="22"/>
          <w:szCs w:val="22"/>
        </w:rPr>
      </w:pPr>
    </w:p>
    <w:p w14:paraId="1FB4B9AC" w14:textId="4D474F47" w:rsidR="0086594D" w:rsidRDefault="0086594D" w:rsidP="0086594D">
      <w:pPr>
        <w:autoSpaceDE w:val="0"/>
        <w:autoSpaceDN w:val="0"/>
        <w:adjustRightInd w:val="0"/>
        <w:spacing w:line="360" w:lineRule="auto"/>
        <w:jc w:val="both"/>
        <w:rPr>
          <w:rFonts w:cs="Arial"/>
          <w:sz w:val="22"/>
          <w:szCs w:val="22"/>
          <w:lang w:val="es-CR"/>
        </w:rPr>
      </w:pPr>
      <w:r w:rsidRPr="00BB303F">
        <w:rPr>
          <w:rFonts w:cs="Arial"/>
          <w:b/>
          <w:bCs/>
          <w:sz w:val="22"/>
        </w:rPr>
        <w:t>Cuarto:</w:t>
      </w:r>
      <w:r w:rsidRPr="00BB303F">
        <w:rPr>
          <w:rFonts w:cs="Arial"/>
          <w:sz w:val="22"/>
        </w:rPr>
        <w:t xml:space="preserve"> Que </w:t>
      </w:r>
      <w:r w:rsidRPr="00BB303F">
        <w:rPr>
          <w:rFonts w:cs="Arial"/>
          <w:sz w:val="22"/>
          <w:szCs w:val="22"/>
        </w:rPr>
        <w:t xml:space="preserve">esta Junta Directiva no encuentra objeción en acoger la recomendación de la Administración, en los mismos términos planteados por la Dirección FOSUVI </w:t>
      </w:r>
      <w:r w:rsidR="00791178">
        <w:rPr>
          <w:rFonts w:cs="Arial"/>
          <w:sz w:val="22"/>
          <w:szCs w:val="22"/>
        </w:rPr>
        <w:t xml:space="preserve">y la Subgerencia de Operaciones </w:t>
      </w:r>
      <w:r w:rsidRPr="00BB303F">
        <w:rPr>
          <w:rFonts w:cs="Arial"/>
          <w:sz w:val="22"/>
          <w:szCs w:val="22"/>
        </w:rPr>
        <w:t xml:space="preserve">en el informe </w:t>
      </w:r>
      <w:r w:rsidR="00791178" w:rsidRPr="00BB303F">
        <w:rPr>
          <w:rFonts w:cs="Arial"/>
          <w:sz w:val="22"/>
          <w:szCs w:val="22"/>
        </w:rPr>
        <w:t>DF-OF-</w:t>
      </w:r>
      <w:r w:rsidR="00791178">
        <w:rPr>
          <w:rFonts w:cs="Arial"/>
          <w:sz w:val="22"/>
          <w:szCs w:val="22"/>
        </w:rPr>
        <w:t>0432</w:t>
      </w:r>
      <w:r w:rsidR="00791178" w:rsidRPr="00BB303F">
        <w:rPr>
          <w:rFonts w:cs="Arial"/>
          <w:sz w:val="22"/>
          <w:szCs w:val="22"/>
        </w:rPr>
        <w:t>-20</w:t>
      </w:r>
      <w:r w:rsidR="00791178">
        <w:rPr>
          <w:rFonts w:cs="Arial"/>
          <w:sz w:val="22"/>
          <w:szCs w:val="22"/>
        </w:rPr>
        <w:t>22/SGO-OF-0186-2022</w:t>
      </w:r>
      <w:r w:rsidRPr="00792BE3">
        <w:rPr>
          <w:rFonts w:cs="Arial"/>
          <w:sz w:val="22"/>
          <w:szCs w:val="22"/>
          <w:lang w:val="es-CR"/>
        </w:rPr>
        <w:t>.</w:t>
      </w:r>
    </w:p>
    <w:p w14:paraId="7343B361" w14:textId="77777777" w:rsidR="0086594D" w:rsidRPr="00BB303F" w:rsidRDefault="0086594D" w:rsidP="0086594D">
      <w:pPr>
        <w:autoSpaceDE w:val="0"/>
        <w:autoSpaceDN w:val="0"/>
        <w:adjustRightInd w:val="0"/>
        <w:spacing w:line="360" w:lineRule="auto"/>
        <w:jc w:val="both"/>
        <w:rPr>
          <w:rFonts w:cs="Arial"/>
          <w:sz w:val="22"/>
        </w:rPr>
      </w:pPr>
    </w:p>
    <w:p w14:paraId="07457D6A" w14:textId="77777777" w:rsidR="0086594D" w:rsidRPr="00BB303F" w:rsidRDefault="0086594D" w:rsidP="0086594D">
      <w:pPr>
        <w:spacing w:line="360" w:lineRule="auto"/>
        <w:jc w:val="both"/>
        <w:rPr>
          <w:rFonts w:cs="Arial"/>
          <w:b/>
          <w:bCs/>
          <w:sz w:val="22"/>
        </w:rPr>
      </w:pPr>
      <w:r w:rsidRPr="00BB303F">
        <w:rPr>
          <w:rFonts w:cs="Arial"/>
          <w:b/>
          <w:bCs/>
          <w:sz w:val="22"/>
        </w:rPr>
        <w:t>Por tanto, se acuerda:</w:t>
      </w:r>
    </w:p>
    <w:p w14:paraId="5399C93A" w14:textId="77777777" w:rsidR="00791178" w:rsidRDefault="0086594D" w:rsidP="0086594D">
      <w:pPr>
        <w:spacing w:line="360" w:lineRule="auto"/>
        <w:jc w:val="both"/>
        <w:rPr>
          <w:rFonts w:cs="Arial"/>
          <w:color w:val="000000"/>
          <w:sz w:val="22"/>
          <w:szCs w:val="22"/>
        </w:rPr>
      </w:pPr>
      <w:r w:rsidRPr="002B0BEF">
        <w:rPr>
          <w:rFonts w:cs="Arial"/>
          <w:b/>
          <w:bCs/>
          <w:color w:val="000000"/>
          <w:sz w:val="22"/>
          <w:szCs w:val="22"/>
        </w:rPr>
        <w:t>1)</w:t>
      </w:r>
      <w:r>
        <w:rPr>
          <w:rFonts w:cs="Arial"/>
          <w:color w:val="000000"/>
          <w:sz w:val="22"/>
          <w:szCs w:val="22"/>
        </w:rPr>
        <w:t xml:space="preserve"> </w:t>
      </w:r>
      <w:r w:rsidRPr="002B0BEF">
        <w:rPr>
          <w:rFonts w:cs="Arial"/>
          <w:color w:val="000000"/>
          <w:sz w:val="22"/>
          <w:szCs w:val="22"/>
        </w:rPr>
        <w:t>Autorizar</w:t>
      </w:r>
      <w:r w:rsidRPr="002B0BEF">
        <w:rPr>
          <w:rFonts w:cs="Arial"/>
          <w:sz w:val="22"/>
          <w:szCs w:val="22"/>
        </w:rPr>
        <w:t xml:space="preserve"> </w:t>
      </w:r>
      <w:r w:rsidR="00791178">
        <w:rPr>
          <w:rFonts w:cs="Arial"/>
          <w:sz w:val="22"/>
          <w:szCs w:val="22"/>
        </w:rPr>
        <w:t xml:space="preserve">una ampliación al plazo del contrato de administración de recursos </w:t>
      </w:r>
      <w:r>
        <w:rPr>
          <w:rFonts w:cs="Arial"/>
          <w:color w:val="000000"/>
          <w:sz w:val="22"/>
          <w:szCs w:val="22"/>
        </w:rPr>
        <w:t xml:space="preserve">del </w:t>
      </w:r>
      <w:r w:rsidRPr="002B0BEF">
        <w:rPr>
          <w:rFonts w:cs="Arial"/>
          <w:color w:val="000000"/>
          <w:sz w:val="22"/>
          <w:szCs w:val="22"/>
        </w:rPr>
        <w:t>proyecto</w:t>
      </w:r>
      <w:r>
        <w:rPr>
          <w:rFonts w:cs="Arial"/>
          <w:color w:val="000000"/>
          <w:sz w:val="22"/>
          <w:szCs w:val="22"/>
        </w:rPr>
        <w:t xml:space="preserve"> </w:t>
      </w:r>
      <w:r>
        <w:rPr>
          <w:rFonts w:cs="Arial"/>
          <w:sz w:val="22"/>
          <w:szCs w:val="22"/>
        </w:rPr>
        <w:t xml:space="preserve">Llanuras de Canaán, </w:t>
      </w:r>
      <w:r>
        <w:rPr>
          <w:rFonts w:cs="Arial"/>
          <w:color w:val="000000"/>
          <w:sz w:val="22"/>
          <w:szCs w:val="22"/>
        </w:rPr>
        <w:t xml:space="preserve">según el </w:t>
      </w:r>
      <w:r w:rsidR="00791178">
        <w:rPr>
          <w:rFonts w:cs="Arial"/>
          <w:color w:val="000000"/>
          <w:sz w:val="22"/>
          <w:szCs w:val="22"/>
        </w:rPr>
        <w:t xml:space="preserve">siguiente </w:t>
      </w:r>
      <w:r>
        <w:rPr>
          <w:rFonts w:cs="Arial"/>
          <w:color w:val="000000"/>
          <w:sz w:val="22"/>
          <w:szCs w:val="22"/>
        </w:rPr>
        <w:t>detalle</w:t>
      </w:r>
      <w:r w:rsidR="00791178">
        <w:rPr>
          <w:rFonts w:cs="Arial"/>
          <w:color w:val="000000"/>
          <w:sz w:val="22"/>
          <w:szCs w:val="22"/>
        </w:rPr>
        <w:t>:</w:t>
      </w:r>
    </w:p>
    <w:p w14:paraId="6CC60C21" w14:textId="77777777" w:rsidR="00791178" w:rsidRDefault="00791178" w:rsidP="0086594D">
      <w:pPr>
        <w:spacing w:line="360" w:lineRule="auto"/>
        <w:jc w:val="both"/>
        <w:rPr>
          <w:rFonts w:cs="Arial"/>
          <w:color w:val="000000"/>
          <w:sz w:val="22"/>
          <w:szCs w:val="22"/>
          <w:lang w:val="es-CR"/>
        </w:rPr>
      </w:pPr>
      <w:r>
        <w:rPr>
          <w:rFonts w:cs="Arial"/>
          <w:color w:val="000000"/>
          <w:sz w:val="22"/>
          <w:szCs w:val="22"/>
        </w:rPr>
        <w:t xml:space="preserve">a) Hasta el </w:t>
      </w:r>
      <w:r w:rsidRPr="004713A8">
        <w:rPr>
          <w:rFonts w:cs="Arial"/>
          <w:color w:val="000000"/>
          <w:sz w:val="22"/>
          <w:szCs w:val="22"/>
          <w:lang w:val="es-CR"/>
        </w:rPr>
        <w:t>22 de julio de 2022</w:t>
      </w:r>
      <w:r>
        <w:rPr>
          <w:rFonts w:cs="Arial"/>
          <w:color w:val="000000"/>
          <w:sz w:val="22"/>
          <w:szCs w:val="22"/>
          <w:lang w:val="es-CR"/>
        </w:rPr>
        <w:t xml:space="preserve">, </w:t>
      </w:r>
      <w:r w:rsidRPr="004713A8">
        <w:rPr>
          <w:rFonts w:cs="Arial"/>
          <w:color w:val="000000"/>
          <w:sz w:val="22"/>
          <w:szCs w:val="22"/>
          <w:lang w:val="es-CR"/>
        </w:rPr>
        <w:t>para la conclusión de las formalizaciones</w:t>
      </w:r>
      <w:r>
        <w:rPr>
          <w:rFonts w:cs="Arial"/>
          <w:color w:val="000000"/>
          <w:sz w:val="22"/>
          <w:szCs w:val="22"/>
          <w:lang w:val="es-CR"/>
        </w:rPr>
        <w:t>.</w:t>
      </w:r>
    </w:p>
    <w:p w14:paraId="4BF161D8" w14:textId="77777777" w:rsidR="00791178" w:rsidRDefault="00791178" w:rsidP="0086594D">
      <w:pPr>
        <w:spacing w:line="360" w:lineRule="auto"/>
        <w:jc w:val="both"/>
        <w:rPr>
          <w:rFonts w:cs="Arial"/>
          <w:color w:val="000000"/>
          <w:sz w:val="22"/>
          <w:szCs w:val="22"/>
          <w:lang w:val="es-CR"/>
        </w:rPr>
      </w:pPr>
      <w:r>
        <w:rPr>
          <w:rFonts w:cs="Arial"/>
          <w:color w:val="000000"/>
          <w:sz w:val="22"/>
          <w:szCs w:val="22"/>
          <w:lang w:val="es-CR"/>
        </w:rPr>
        <w:t xml:space="preserve">b) Hasta el </w:t>
      </w:r>
      <w:r w:rsidRPr="004713A8">
        <w:rPr>
          <w:rFonts w:cs="Arial"/>
          <w:color w:val="000000"/>
          <w:sz w:val="22"/>
          <w:szCs w:val="22"/>
          <w:lang w:val="es-CR"/>
        </w:rPr>
        <w:t>22 de octubre de 2022</w:t>
      </w:r>
      <w:r>
        <w:rPr>
          <w:rFonts w:cs="Arial"/>
          <w:color w:val="000000"/>
          <w:sz w:val="22"/>
          <w:szCs w:val="22"/>
          <w:lang w:val="es-CR"/>
        </w:rPr>
        <w:t xml:space="preserve">, </w:t>
      </w:r>
      <w:r w:rsidRPr="004713A8">
        <w:rPr>
          <w:rFonts w:cs="Arial"/>
          <w:color w:val="000000"/>
          <w:sz w:val="22"/>
          <w:szCs w:val="22"/>
          <w:lang w:val="es-CR"/>
        </w:rPr>
        <w:t>para la liberación de garantías</w:t>
      </w:r>
      <w:r>
        <w:rPr>
          <w:rFonts w:cs="Arial"/>
          <w:color w:val="000000"/>
          <w:sz w:val="22"/>
          <w:szCs w:val="22"/>
          <w:lang w:val="es-CR"/>
        </w:rPr>
        <w:t>.</w:t>
      </w:r>
    </w:p>
    <w:p w14:paraId="71EDFAD6" w14:textId="66EFA16A" w:rsidR="00791178" w:rsidRDefault="00791178" w:rsidP="0086594D">
      <w:pPr>
        <w:spacing w:line="360" w:lineRule="auto"/>
        <w:jc w:val="both"/>
        <w:rPr>
          <w:rFonts w:cs="Arial"/>
          <w:color w:val="000000"/>
          <w:sz w:val="22"/>
          <w:szCs w:val="22"/>
          <w:lang w:val="es-CR"/>
        </w:rPr>
      </w:pPr>
      <w:r>
        <w:rPr>
          <w:rFonts w:cs="Arial"/>
          <w:color w:val="000000"/>
          <w:sz w:val="22"/>
          <w:szCs w:val="22"/>
          <w:lang w:val="es-CR"/>
        </w:rPr>
        <w:t xml:space="preserve">c) Hasta el </w:t>
      </w:r>
      <w:r w:rsidRPr="004713A8">
        <w:rPr>
          <w:rFonts w:cs="Arial"/>
          <w:color w:val="000000"/>
          <w:sz w:val="22"/>
          <w:szCs w:val="22"/>
          <w:lang w:val="es-CR"/>
        </w:rPr>
        <w:t>22 de diciembre de 2022</w:t>
      </w:r>
      <w:r>
        <w:rPr>
          <w:rFonts w:cs="Arial"/>
          <w:color w:val="000000"/>
          <w:sz w:val="22"/>
          <w:szCs w:val="22"/>
          <w:lang w:val="es-CR"/>
        </w:rPr>
        <w:t>,</w:t>
      </w:r>
      <w:r w:rsidRPr="004713A8">
        <w:rPr>
          <w:rFonts w:cs="Arial"/>
          <w:color w:val="000000"/>
          <w:sz w:val="22"/>
          <w:szCs w:val="22"/>
          <w:lang w:val="es-CR"/>
        </w:rPr>
        <w:t xml:space="preserve"> para concluir los tramites de recepción de la </w:t>
      </w:r>
      <w:r>
        <w:rPr>
          <w:rFonts w:cs="Arial"/>
          <w:sz w:val="22"/>
          <w:lang w:val="es-CR"/>
        </w:rPr>
        <w:t>Planta de Tratamiento de Aguas Residuales, por parte del Instituto Costarricense de Acueductos y Alcantarillados</w:t>
      </w:r>
      <w:r>
        <w:rPr>
          <w:rFonts w:cs="Arial"/>
          <w:color w:val="000000"/>
          <w:sz w:val="22"/>
          <w:szCs w:val="22"/>
          <w:lang w:val="es-CR"/>
        </w:rPr>
        <w:t>.</w:t>
      </w:r>
    </w:p>
    <w:p w14:paraId="799DEFBC" w14:textId="366DAB1B" w:rsidR="009533C4" w:rsidRDefault="00791178" w:rsidP="0086594D">
      <w:pPr>
        <w:spacing w:line="360" w:lineRule="auto"/>
        <w:jc w:val="both"/>
        <w:rPr>
          <w:rFonts w:cs="Arial"/>
          <w:color w:val="000000"/>
          <w:sz w:val="22"/>
          <w:szCs w:val="22"/>
          <w:lang w:val="es-CR"/>
        </w:rPr>
      </w:pPr>
      <w:r>
        <w:rPr>
          <w:rFonts w:cs="Arial"/>
          <w:color w:val="000000"/>
          <w:sz w:val="22"/>
          <w:szCs w:val="22"/>
          <w:lang w:val="es-CR"/>
        </w:rPr>
        <w:t xml:space="preserve">d) </w:t>
      </w:r>
      <w:r w:rsidR="009533C4">
        <w:rPr>
          <w:rFonts w:cs="Arial"/>
          <w:color w:val="000000"/>
          <w:sz w:val="22"/>
          <w:szCs w:val="22"/>
          <w:lang w:val="es-CR"/>
        </w:rPr>
        <w:t>H</w:t>
      </w:r>
      <w:r>
        <w:rPr>
          <w:rFonts w:cs="Arial"/>
          <w:color w:val="000000"/>
          <w:sz w:val="22"/>
          <w:szCs w:val="22"/>
          <w:lang w:val="es-CR"/>
        </w:rPr>
        <w:t xml:space="preserve">asta el </w:t>
      </w:r>
      <w:r w:rsidRPr="004713A8">
        <w:rPr>
          <w:rFonts w:cs="Arial"/>
          <w:color w:val="000000"/>
          <w:sz w:val="22"/>
          <w:szCs w:val="22"/>
          <w:lang w:val="es-CR"/>
        </w:rPr>
        <w:t>23 de febrero de 202</w:t>
      </w:r>
      <w:r w:rsidR="009533C4">
        <w:rPr>
          <w:rFonts w:cs="Arial"/>
          <w:color w:val="000000"/>
          <w:sz w:val="22"/>
          <w:szCs w:val="22"/>
          <w:lang w:val="es-CR"/>
        </w:rPr>
        <w:t>3</w:t>
      </w:r>
      <w:r>
        <w:rPr>
          <w:rFonts w:cs="Arial"/>
          <w:color w:val="000000"/>
          <w:sz w:val="22"/>
          <w:szCs w:val="22"/>
          <w:lang w:val="es-CR"/>
        </w:rPr>
        <w:t>,</w:t>
      </w:r>
      <w:r w:rsidRPr="004713A8">
        <w:rPr>
          <w:rFonts w:cs="Arial"/>
          <w:color w:val="000000"/>
          <w:sz w:val="22"/>
          <w:szCs w:val="22"/>
          <w:lang w:val="es-CR"/>
        </w:rPr>
        <w:t xml:space="preserve"> para la entrega del cierre </w:t>
      </w:r>
      <w:r>
        <w:rPr>
          <w:rFonts w:cs="Arial"/>
          <w:color w:val="000000"/>
          <w:sz w:val="22"/>
          <w:szCs w:val="22"/>
          <w:lang w:val="es-CR"/>
        </w:rPr>
        <w:t>t</w:t>
      </w:r>
      <w:r w:rsidRPr="004713A8">
        <w:rPr>
          <w:rFonts w:cs="Arial"/>
          <w:color w:val="000000"/>
          <w:sz w:val="22"/>
          <w:szCs w:val="22"/>
          <w:lang w:val="es-CR"/>
        </w:rPr>
        <w:t xml:space="preserve">écnico y </w:t>
      </w:r>
      <w:r>
        <w:rPr>
          <w:rFonts w:cs="Arial"/>
          <w:color w:val="000000"/>
          <w:sz w:val="22"/>
          <w:szCs w:val="22"/>
          <w:lang w:val="es-CR"/>
        </w:rPr>
        <w:t>f</w:t>
      </w:r>
      <w:r w:rsidRPr="004713A8">
        <w:rPr>
          <w:rFonts w:cs="Arial"/>
          <w:color w:val="000000"/>
          <w:sz w:val="22"/>
          <w:szCs w:val="22"/>
          <w:lang w:val="es-CR"/>
        </w:rPr>
        <w:t>inanciero.</w:t>
      </w:r>
    </w:p>
    <w:p w14:paraId="796A6D59" w14:textId="77777777" w:rsidR="009533C4" w:rsidRDefault="009533C4" w:rsidP="0086594D">
      <w:pPr>
        <w:spacing w:line="360" w:lineRule="auto"/>
        <w:jc w:val="both"/>
        <w:rPr>
          <w:rFonts w:cs="Arial"/>
          <w:color w:val="000000"/>
          <w:sz w:val="22"/>
          <w:szCs w:val="22"/>
          <w:lang w:val="es-CR"/>
        </w:rPr>
      </w:pPr>
    </w:p>
    <w:p w14:paraId="66010590" w14:textId="0B60F2EF" w:rsidR="00CA2367" w:rsidRDefault="00CA2367" w:rsidP="00CA2367">
      <w:pPr>
        <w:autoSpaceDE w:val="0"/>
        <w:autoSpaceDN w:val="0"/>
        <w:adjustRightInd w:val="0"/>
        <w:spacing w:line="360" w:lineRule="auto"/>
        <w:jc w:val="both"/>
        <w:rPr>
          <w:rFonts w:cs="Arial"/>
          <w:sz w:val="22"/>
          <w:szCs w:val="22"/>
        </w:rPr>
      </w:pPr>
      <w:r>
        <w:rPr>
          <w:rFonts w:cs="Arial"/>
          <w:b/>
          <w:sz w:val="22"/>
          <w:szCs w:val="22"/>
        </w:rPr>
        <w:t>2</w:t>
      </w:r>
      <w:r w:rsidRPr="006275ED">
        <w:rPr>
          <w:rFonts w:cs="Arial"/>
          <w:b/>
          <w:sz w:val="22"/>
          <w:szCs w:val="22"/>
        </w:rPr>
        <w:t>)</w:t>
      </w:r>
      <w:r>
        <w:rPr>
          <w:rFonts w:cs="Arial"/>
          <w:sz w:val="22"/>
          <w:szCs w:val="22"/>
        </w:rPr>
        <w:t xml:space="preserve"> </w:t>
      </w:r>
      <w:r>
        <w:rPr>
          <w:rFonts w:cs="Arial"/>
          <w:color w:val="000000"/>
          <w:sz w:val="22"/>
          <w:szCs w:val="22"/>
        </w:rPr>
        <w:t xml:space="preserve">Deberá realizarse un nuevo </w:t>
      </w:r>
      <w:r>
        <w:rPr>
          <w:rFonts w:cs="Arial"/>
          <w:sz w:val="22"/>
          <w:szCs w:val="22"/>
        </w:rPr>
        <w:t xml:space="preserve">contrato de administración de recursos, </w:t>
      </w:r>
      <w:r w:rsidRPr="002F335A">
        <w:rPr>
          <w:rFonts w:cs="Arial"/>
          <w:sz w:val="22"/>
          <w:szCs w:val="22"/>
          <w:lang w:val="es-CR"/>
        </w:rPr>
        <w:t xml:space="preserve">independiente al principal, </w:t>
      </w:r>
      <w:r>
        <w:rPr>
          <w:rFonts w:cs="Arial"/>
          <w:sz w:val="22"/>
          <w:szCs w:val="22"/>
        </w:rPr>
        <w:t>con los plazos autorizados en el presente acuerdo.</w:t>
      </w:r>
    </w:p>
    <w:p w14:paraId="4F0FC513"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B0850A1" w14:textId="77777777" w:rsidR="002B71CC" w:rsidRPr="00D14EAF" w:rsidRDefault="002B71CC" w:rsidP="002B71CC">
      <w:pPr>
        <w:spacing w:line="360" w:lineRule="auto"/>
        <w:jc w:val="both"/>
        <w:rPr>
          <w:rFonts w:cs="Arial"/>
          <w:b/>
          <w:sz w:val="22"/>
        </w:rPr>
      </w:pPr>
      <w:r w:rsidRPr="00D14EAF">
        <w:rPr>
          <w:rFonts w:cs="Arial"/>
          <w:b/>
          <w:sz w:val="22"/>
        </w:rPr>
        <w:t>************</w:t>
      </w:r>
    </w:p>
    <w:p w14:paraId="790A0B73" w14:textId="77777777" w:rsidR="002B71CC" w:rsidRDefault="002B71CC" w:rsidP="002B71CC">
      <w:pPr>
        <w:spacing w:line="360" w:lineRule="auto"/>
        <w:jc w:val="both"/>
        <w:rPr>
          <w:rFonts w:cs="Arial"/>
          <w:sz w:val="22"/>
          <w:szCs w:val="22"/>
        </w:rPr>
      </w:pPr>
    </w:p>
    <w:p w14:paraId="11662840"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7</w:t>
      </w:r>
      <w:r w:rsidRPr="00AB2826">
        <w:rPr>
          <w:rFonts w:cs="Arial"/>
          <w:szCs w:val="22"/>
        </w:rPr>
        <w:t>:</w:t>
      </w:r>
    </w:p>
    <w:p w14:paraId="4DC7CA28" w14:textId="77777777" w:rsidR="00FF709C" w:rsidRPr="00BB303F" w:rsidRDefault="00FF709C" w:rsidP="00FF709C">
      <w:pPr>
        <w:spacing w:line="360" w:lineRule="auto"/>
        <w:jc w:val="both"/>
        <w:rPr>
          <w:rFonts w:cs="Arial"/>
          <w:b/>
          <w:bCs/>
          <w:color w:val="000000"/>
          <w:sz w:val="22"/>
          <w:szCs w:val="22"/>
        </w:rPr>
      </w:pPr>
      <w:r w:rsidRPr="00FA7805">
        <w:rPr>
          <w:rFonts w:cs="Arial"/>
          <w:b/>
          <w:bCs/>
          <w:color w:val="000000"/>
          <w:sz w:val="22"/>
          <w:szCs w:val="22"/>
        </w:rPr>
        <w:t>Considerando:</w:t>
      </w:r>
    </w:p>
    <w:p w14:paraId="04A337E7" w14:textId="227C0545" w:rsidR="00FF709C" w:rsidRPr="00BB303F" w:rsidRDefault="00FF709C" w:rsidP="00FF709C">
      <w:pPr>
        <w:spacing w:line="360" w:lineRule="auto"/>
        <w:jc w:val="both"/>
        <w:rPr>
          <w:rFonts w:cs="Arial"/>
          <w:color w:val="000000"/>
          <w:sz w:val="22"/>
          <w:szCs w:val="22"/>
        </w:rPr>
      </w:pPr>
      <w:r w:rsidRPr="00BB303F">
        <w:rPr>
          <w:rFonts w:cs="Arial"/>
          <w:b/>
          <w:bCs/>
          <w:color w:val="000000"/>
          <w:sz w:val="22"/>
          <w:szCs w:val="22"/>
        </w:rPr>
        <w:t>Primero:</w:t>
      </w:r>
      <w:r w:rsidRPr="00BB303F">
        <w:rPr>
          <w:rFonts w:cs="Arial"/>
          <w:color w:val="000000"/>
          <w:sz w:val="22"/>
          <w:szCs w:val="22"/>
        </w:rPr>
        <w:t xml:space="preserve"> Que mediante </w:t>
      </w:r>
      <w:r>
        <w:rPr>
          <w:rFonts w:cs="Arial"/>
          <w:color w:val="000000"/>
          <w:sz w:val="22"/>
          <w:szCs w:val="22"/>
        </w:rPr>
        <w:t xml:space="preserve">el </w:t>
      </w:r>
      <w:r w:rsidRPr="00BB303F">
        <w:rPr>
          <w:rFonts w:cs="Arial"/>
          <w:color w:val="000000"/>
          <w:sz w:val="22"/>
          <w:szCs w:val="22"/>
        </w:rPr>
        <w:t>oficio C-</w:t>
      </w:r>
      <w:r w:rsidR="00FA7805">
        <w:rPr>
          <w:rFonts w:cs="Arial"/>
          <w:color w:val="000000"/>
          <w:sz w:val="22"/>
          <w:szCs w:val="22"/>
        </w:rPr>
        <w:t>497</w:t>
      </w:r>
      <w:r w:rsidRPr="00BB303F">
        <w:rPr>
          <w:rFonts w:cs="Arial"/>
          <w:color w:val="000000"/>
          <w:sz w:val="22"/>
          <w:szCs w:val="22"/>
        </w:rPr>
        <w:t>-DC-</w:t>
      </w:r>
      <w:r>
        <w:rPr>
          <w:rFonts w:cs="Arial"/>
          <w:color w:val="000000"/>
          <w:sz w:val="22"/>
          <w:szCs w:val="22"/>
        </w:rPr>
        <w:t>202</w:t>
      </w:r>
      <w:r w:rsidR="00FA7805">
        <w:rPr>
          <w:rFonts w:cs="Arial"/>
          <w:color w:val="000000"/>
          <w:sz w:val="22"/>
          <w:szCs w:val="22"/>
        </w:rPr>
        <w:t>2 del 26 de abril de 2022</w:t>
      </w:r>
      <w:r w:rsidRPr="00BB303F">
        <w:rPr>
          <w:rFonts w:cs="Arial"/>
          <w:color w:val="000000"/>
          <w:sz w:val="22"/>
          <w:szCs w:val="22"/>
        </w:rPr>
        <w:t xml:space="preserve">, el Grupo Mutual Alajuela – La Vivienda de Ahorro y Préstamo (Grupo Mutual), solicita la autorización de este Banco para prorrogar el plazo del contrato de administración de recursos del proyecto </w:t>
      </w:r>
      <w:r w:rsidRPr="001726C4">
        <w:rPr>
          <w:rFonts w:cs="Arial"/>
          <w:sz w:val="22"/>
          <w:szCs w:val="22"/>
        </w:rPr>
        <w:t xml:space="preserve">habitacional </w:t>
      </w:r>
      <w:r>
        <w:rPr>
          <w:rFonts w:cs="Arial"/>
          <w:color w:val="000000"/>
          <w:sz w:val="22"/>
          <w:szCs w:val="22"/>
        </w:rPr>
        <w:t>El Portillo</w:t>
      </w:r>
      <w:r w:rsidRPr="00BB303F">
        <w:rPr>
          <w:rFonts w:cs="Arial"/>
          <w:color w:val="000000"/>
          <w:sz w:val="22"/>
          <w:szCs w:val="22"/>
        </w:rPr>
        <w:t xml:space="preserve">, ubicado en el distrito </w:t>
      </w:r>
      <w:r>
        <w:rPr>
          <w:rFonts w:cs="Arial"/>
          <w:color w:val="000000"/>
          <w:sz w:val="22"/>
          <w:szCs w:val="22"/>
        </w:rPr>
        <w:t xml:space="preserve">Turrúcares del cantón y </w:t>
      </w:r>
      <w:r w:rsidRPr="00BB303F">
        <w:rPr>
          <w:rFonts w:cs="Arial"/>
          <w:color w:val="000000"/>
          <w:sz w:val="22"/>
          <w:szCs w:val="22"/>
        </w:rPr>
        <w:t xml:space="preserve">provincia de </w:t>
      </w:r>
      <w:r>
        <w:rPr>
          <w:rFonts w:cs="Arial"/>
          <w:color w:val="000000"/>
          <w:sz w:val="22"/>
          <w:szCs w:val="22"/>
        </w:rPr>
        <w:t>Alajuela</w:t>
      </w:r>
      <w:r w:rsidRPr="00BB303F">
        <w:rPr>
          <w:rFonts w:cs="Arial"/>
          <w:color w:val="000000"/>
          <w:sz w:val="22"/>
          <w:szCs w:val="22"/>
        </w:rPr>
        <w:t xml:space="preserve">, y aprobado al amparo del artículo 59 de la Ley del Sistema Financiero Nacional para la Vivienda, según consta en el acuerdo N° 1 de la sesión </w:t>
      </w:r>
      <w:r>
        <w:rPr>
          <w:rFonts w:cs="Arial"/>
          <w:color w:val="000000"/>
          <w:sz w:val="22"/>
          <w:szCs w:val="22"/>
        </w:rPr>
        <w:t>70</w:t>
      </w:r>
      <w:r w:rsidRPr="00BB303F">
        <w:rPr>
          <w:rFonts w:cs="Arial"/>
          <w:color w:val="000000"/>
          <w:sz w:val="22"/>
          <w:szCs w:val="22"/>
        </w:rPr>
        <w:t>-201</w:t>
      </w:r>
      <w:r>
        <w:rPr>
          <w:rFonts w:cs="Arial"/>
          <w:color w:val="000000"/>
          <w:sz w:val="22"/>
          <w:szCs w:val="22"/>
        </w:rPr>
        <w:t>7</w:t>
      </w:r>
      <w:r w:rsidRPr="00BB303F">
        <w:rPr>
          <w:rFonts w:cs="Arial"/>
          <w:color w:val="000000"/>
          <w:sz w:val="22"/>
          <w:szCs w:val="22"/>
        </w:rPr>
        <w:t xml:space="preserve"> del </w:t>
      </w:r>
      <w:r>
        <w:rPr>
          <w:rFonts w:cs="Arial"/>
          <w:color w:val="000000"/>
          <w:sz w:val="22"/>
          <w:szCs w:val="22"/>
        </w:rPr>
        <w:t>28</w:t>
      </w:r>
      <w:r w:rsidRPr="00BB303F">
        <w:rPr>
          <w:rFonts w:cs="Arial"/>
          <w:color w:val="000000"/>
          <w:sz w:val="22"/>
          <w:szCs w:val="22"/>
        </w:rPr>
        <w:t xml:space="preserve"> de </w:t>
      </w:r>
      <w:r>
        <w:rPr>
          <w:rFonts w:cs="Arial"/>
          <w:color w:val="000000"/>
          <w:sz w:val="22"/>
          <w:szCs w:val="22"/>
        </w:rPr>
        <w:t>setiembre</w:t>
      </w:r>
      <w:r w:rsidRPr="00BB303F">
        <w:rPr>
          <w:rFonts w:cs="Arial"/>
          <w:color w:val="000000"/>
          <w:sz w:val="22"/>
          <w:szCs w:val="22"/>
        </w:rPr>
        <w:t xml:space="preserve"> de 201</w:t>
      </w:r>
      <w:r>
        <w:rPr>
          <w:rFonts w:cs="Arial"/>
          <w:color w:val="000000"/>
          <w:sz w:val="22"/>
          <w:szCs w:val="22"/>
        </w:rPr>
        <w:t>7</w:t>
      </w:r>
      <w:r w:rsidRPr="00BB303F">
        <w:rPr>
          <w:rFonts w:cs="Arial"/>
          <w:color w:val="000000"/>
          <w:sz w:val="22"/>
          <w:szCs w:val="22"/>
        </w:rPr>
        <w:t>.</w:t>
      </w:r>
    </w:p>
    <w:p w14:paraId="04A44475" w14:textId="77777777" w:rsidR="00FF709C" w:rsidRPr="00BB303F" w:rsidRDefault="00FF709C" w:rsidP="00FF709C">
      <w:pPr>
        <w:spacing w:line="360" w:lineRule="auto"/>
        <w:jc w:val="both"/>
        <w:rPr>
          <w:rFonts w:cs="Arial"/>
          <w:color w:val="000000"/>
          <w:sz w:val="22"/>
          <w:szCs w:val="22"/>
        </w:rPr>
      </w:pPr>
    </w:p>
    <w:p w14:paraId="2F049025" w14:textId="670BF51B" w:rsidR="00904D0B" w:rsidRDefault="00FF709C" w:rsidP="00FF709C">
      <w:pPr>
        <w:spacing w:line="360" w:lineRule="auto"/>
        <w:jc w:val="both"/>
        <w:rPr>
          <w:rFonts w:cs="Arial"/>
          <w:color w:val="000000"/>
          <w:sz w:val="22"/>
          <w:szCs w:val="22"/>
        </w:rPr>
      </w:pPr>
      <w:r w:rsidRPr="00BB303F">
        <w:rPr>
          <w:rFonts w:cs="Arial"/>
          <w:b/>
          <w:bCs/>
          <w:color w:val="000000"/>
          <w:sz w:val="22"/>
          <w:szCs w:val="22"/>
        </w:rPr>
        <w:t>Segundo:</w:t>
      </w:r>
      <w:r w:rsidRPr="00BB303F">
        <w:rPr>
          <w:rFonts w:cs="Arial"/>
          <w:color w:val="000000"/>
          <w:sz w:val="22"/>
          <w:szCs w:val="22"/>
        </w:rPr>
        <w:t xml:space="preserve"> Que por medio del oficio DF-OF-</w:t>
      </w:r>
      <w:r>
        <w:rPr>
          <w:rFonts w:cs="Arial"/>
          <w:color w:val="000000"/>
          <w:sz w:val="22"/>
          <w:szCs w:val="22"/>
        </w:rPr>
        <w:t>04</w:t>
      </w:r>
      <w:r w:rsidR="00FA7805">
        <w:rPr>
          <w:rFonts w:cs="Arial"/>
          <w:color w:val="000000"/>
          <w:sz w:val="22"/>
          <w:szCs w:val="22"/>
        </w:rPr>
        <w:t>39</w:t>
      </w:r>
      <w:r w:rsidRPr="00BB303F">
        <w:rPr>
          <w:rFonts w:cs="Arial"/>
          <w:color w:val="000000"/>
          <w:sz w:val="22"/>
          <w:szCs w:val="22"/>
        </w:rPr>
        <w:t>-20</w:t>
      </w:r>
      <w:r>
        <w:rPr>
          <w:rFonts w:cs="Arial"/>
          <w:color w:val="000000"/>
          <w:sz w:val="22"/>
          <w:szCs w:val="22"/>
        </w:rPr>
        <w:t>2</w:t>
      </w:r>
      <w:r w:rsidR="00FA7805">
        <w:rPr>
          <w:rFonts w:cs="Arial"/>
          <w:color w:val="000000"/>
          <w:sz w:val="22"/>
          <w:szCs w:val="22"/>
        </w:rPr>
        <w:t>2/SO-OF-0190-2022</w:t>
      </w:r>
      <w:r>
        <w:rPr>
          <w:rFonts w:cs="Arial"/>
          <w:color w:val="000000"/>
          <w:sz w:val="22"/>
          <w:szCs w:val="22"/>
        </w:rPr>
        <w:t xml:space="preserve"> del </w:t>
      </w:r>
      <w:r w:rsidR="00904D0B">
        <w:rPr>
          <w:rFonts w:cs="Arial"/>
          <w:color w:val="000000"/>
          <w:sz w:val="22"/>
          <w:szCs w:val="22"/>
        </w:rPr>
        <w:t>29 de abril de 2022</w:t>
      </w:r>
      <w:r w:rsidRPr="00BB303F">
        <w:rPr>
          <w:rFonts w:cs="Arial"/>
          <w:color w:val="000000"/>
          <w:sz w:val="22"/>
          <w:szCs w:val="22"/>
        </w:rPr>
        <w:t xml:space="preserve"> –el cual es avalado por la Gerencia General con la nota GG-ME-</w:t>
      </w:r>
      <w:r>
        <w:rPr>
          <w:rFonts w:cs="Arial"/>
          <w:color w:val="000000"/>
          <w:sz w:val="22"/>
          <w:szCs w:val="22"/>
        </w:rPr>
        <w:t>0</w:t>
      </w:r>
      <w:r w:rsidR="00904D0B">
        <w:rPr>
          <w:rFonts w:cs="Arial"/>
          <w:color w:val="000000"/>
          <w:sz w:val="22"/>
          <w:szCs w:val="22"/>
        </w:rPr>
        <w:t>535</w:t>
      </w:r>
      <w:r w:rsidRPr="00BB303F">
        <w:rPr>
          <w:rFonts w:cs="Arial"/>
          <w:color w:val="000000"/>
          <w:sz w:val="22"/>
          <w:szCs w:val="22"/>
        </w:rPr>
        <w:t>-20</w:t>
      </w:r>
      <w:r>
        <w:rPr>
          <w:rFonts w:cs="Arial"/>
          <w:color w:val="000000"/>
          <w:sz w:val="22"/>
          <w:szCs w:val="22"/>
        </w:rPr>
        <w:t>2</w:t>
      </w:r>
      <w:r w:rsidR="00904D0B">
        <w:rPr>
          <w:rFonts w:cs="Arial"/>
          <w:color w:val="000000"/>
          <w:sz w:val="22"/>
          <w:szCs w:val="22"/>
        </w:rPr>
        <w:t>2</w:t>
      </w:r>
      <w:r w:rsidRPr="00BB303F">
        <w:rPr>
          <w:rFonts w:cs="Arial"/>
          <w:color w:val="000000"/>
          <w:sz w:val="22"/>
          <w:szCs w:val="22"/>
        </w:rPr>
        <w:t>, de</w:t>
      </w:r>
      <w:r w:rsidR="00904D0B">
        <w:rPr>
          <w:rFonts w:cs="Arial"/>
          <w:color w:val="000000"/>
          <w:sz w:val="22"/>
          <w:szCs w:val="22"/>
        </w:rPr>
        <w:t xml:space="preserve"> esa misma fecha</w:t>
      </w:r>
      <w:r w:rsidRPr="00BB303F">
        <w:rPr>
          <w:rFonts w:cs="Arial"/>
          <w:color w:val="000000"/>
          <w:sz w:val="22"/>
          <w:szCs w:val="22"/>
        </w:rPr>
        <w:t xml:space="preserve">– la Dirección FOSUVI </w:t>
      </w:r>
      <w:r w:rsidR="00904D0B">
        <w:rPr>
          <w:rFonts w:cs="Arial"/>
          <w:color w:val="000000"/>
          <w:sz w:val="22"/>
          <w:szCs w:val="22"/>
        </w:rPr>
        <w:t xml:space="preserve">y la Subgerencia de Operaciones </w:t>
      </w:r>
      <w:r w:rsidRPr="00BB303F">
        <w:rPr>
          <w:rFonts w:cs="Arial"/>
          <w:color w:val="000000"/>
          <w:sz w:val="22"/>
          <w:szCs w:val="22"/>
        </w:rPr>
        <w:t>presenta</w:t>
      </w:r>
      <w:r w:rsidR="00904D0B">
        <w:rPr>
          <w:rFonts w:cs="Arial"/>
          <w:color w:val="000000"/>
          <w:sz w:val="22"/>
          <w:szCs w:val="22"/>
        </w:rPr>
        <w:t>n</w:t>
      </w:r>
      <w:r w:rsidRPr="00BB303F">
        <w:rPr>
          <w:rFonts w:cs="Arial"/>
          <w:color w:val="000000"/>
          <w:sz w:val="22"/>
          <w:szCs w:val="22"/>
        </w:rPr>
        <w:t xml:space="preserve"> los resultados del estudio efectuado a la solicitud del Grupo Mutual, concluyendo que con base en los argumentos señalados por esa entidad para justificar los plazos requeridos, recomienda</w:t>
      </w:r>
      <w:r w:rsidR="00904D0B">
        <w:rPr>
          <w:rFonts w:cs="Arial"/>
          <w:color w:val="000000"/>
          <w:sz w:val="22"/>
          <w:szCs w:val="22"/>
        </w:rPr>
        <w:t>n</w:t>
      </w:r>
      <w:r w:rsidRPr="00BB303F">
        <w:rPr>
          <w:rFonts w:cs="Arial"/>
          <w:color w:val="000000"/>
          <w:sz w:val="22"/>
          <w:szCs w:val="22"/>
        </w:rPr>
        <w:t xml:space="preserve"> pr</w:t>
      </w:r>
      <w:r>
        <w:rPr>
          <w:rFonts w:cs="Arial"/>
          <w:color w:val="000000"/>
          <w:sz w:val="22"/>
          <w:szCs w:val="22"/>
        </w:rPr>
        <w:t xml:space="preserve">orrogar </w:t>
      </w:r>
      <w:r w:rsidR="00904D0B">
        <w:rPr>
          <w:rFonts w:cs="Arial"/>
          <w:color w:val="000000"/>
          <w:sz w:val="22"/>
          <w:szCs w:val="22"/>
        </w:rPr>
        <w:t xml:space="preserve">2,5 meses </w:t>
      </w:r>
      <w:r>
        <w:rPr>
          <w:rFonts w:cs="Arial"/>
          <w:color w:val="000000"/>
          <w:sz w:val="22"/>
          <w:szCs w:val="22"/>
        </w:rPr>
        <w:t>el plazo para</w:t>
      </w:r>
      <w:r w:rsidR="00904D0B" w:rsidRPr="00904D0B">
        <w:rPr>
          <w:rFonts w:cs="Arial"/>
          <w:color w:val="000000"/>
          <w:sz w:val="22"/>
          <w:szCs w:val="22"/>
          <w:lang w:val="es-CR"/>
        </w:rPr>
        <w:t xml:space="preserve"> el pago del 1% de gastos administrativos y la aprobación del cierre técnico y financiero</w:t>
      </w:r>
      <w:r w:rsidR="00904D0B">
        <w:rPr>
          <w:rFonts w:cs="Arial"/>
          <w:color w:val="000000"/>
          <w:sz w:val="22"/>
          <w:szCs w:val="22"/>
          <w:lang w:val="es-CR"/>
        </w:rPr>
        <w:t>.</w:t>
      </w:r>
    </w:p>
    <w:p w14:paraId="62D4D1E8" w14:textId="77777777" w:rsidR="00904D0B" w:rsidRPr="00BB303F" w:rsidRDefault="00904D0B" w:rsidP="00FF709C">
      <w:pPr>
        <w:spacing w:line="360" w:lineRule="auto"/>
        <w:jc w:val="both"/>
        <w:rPr>
          <w:rFonts w:cs="Arial"/>
          <w:color w:val="000000"/>
          <w:sz w:val="22"/>
          <w:szCs w:val="22"/>
        </w:rPr>
      </w:pPr>
    </w:p>
    <w:p w14:paraId="1EB76C15" w14:textId="2F424316" w:rsidR="00FF709C" w:rsidRPr="00BC72AF" w:rsidRDefault="00FF709C" w:rsidP="00FF709C">
      <w:pPr>
        <w:spacing w:line="360" w:lineRule="auto"/>
        <w:jc w:val="both"/>
        <w:rPr>
          <w:rFonts w:cs="Arial"/>
          <w:color w:val="000000"/>
          <w:sz w:val="22"/>
          <w:szCs w:val="22"/>
        </w:rPr>
      </w:pPr>
      <w:r w:rsidRPr="00BC72AF">
        <w:rPr>
          <w:rFonts w:cs="Arial"/>
          <w:b/>
          <w:bCs/>
          <w:color w:val="000000"/>
          <w:sz w:val="22"/>
          <w:szCs w:val="22"/>
        </w:rPr>
        <w:t>Tercero:</w:t>
      </w:r>
      <w:r w:rsidRPr="00BC72AF">
        <w:rPr>
          <w:rFonts w:cs="Arial"/>
          <w:color w:val="000000"/>
          <w:sz w:val="22"/>
          <w:szCs w:val="22"/>
        </w:rPr>
        <w:t xml:space="preserve"> Que esta Junta Directiva no encuentra objeción en acoger la recomendación de la </w:t>
      </w:r>
      <w:r w:rsidRPr="00895489">
        <w:rPr>
          <w:rFonts w:cs="Arial"/>
          <w:color w:val="000000"/>
          <w:sz w:val="22"/>
          <w:szCs w:val="22"/>
        </w:rPr>
        <w:t>Administración</w:t>
      </w:r>
      <w:r>
        <w:rPr>
          <w:rFonts w:cs="Arial"/>
          <w:color w:val="000000"/>
          <w:sz w:val="22"/>
          <w:szCs w:val="22"/>
        </w:rPr>
        <w:t>,</w:t>
      </w:r>
      <w:r w:rsidRPr="00BC72AF">
        <w:rPr>
          <w:rFonts w:cs="Arial"/>
          <w:color w:val="000000"/>
          <w:sz w:val="22"/>
          <w:szCs w:val="22"/>
        </w:rPr>
        <w:t xml:space="preserve"> en los mismos términos planteados en el informe </w:t>
      </w:r>
      <w:r w:rsidR="00904D0B" w:rsidRPr="00BB303F">
        <w:rPr>
          <w:rFonts w:cs="Arial"/>
          <w:color w:val="000000"/>
          <w:sz w:val="22"/>
          <w:szCs w:val="22"/>
        </w:rPr>
        <w:t>DF-OF-</w:t>
      </w:r>
      <w:r w:rsidR="00904D0B">
        <w:rPr>
          <w:rFonts w:cs="Arial"/>
          <w:color w:val="000000"/>
          <w:sz w:val="22"/>
          <w:szCs w:val="22"/>
        </w:rPr>
        <w:t>0439</w:t>
      </w:r>
      <w:r w:rsidR="00904D0B" w:rsidRPr="00BB303F">
        <w:rPr>
          <w:rFonts w:cs="Arial"/>
          <w:color w:val="000000"/>
          <w:sz w:val="22"/>
          <w:szCs w:val="22"/>
        </w:rPr>
        <w:t>-20</w:t>
      </w:r>
      <w:r w:rsidR="00904D0B">
        <w:rPr>
          <w:rFonts w:cs="Arial"/>
          <w:color w:val="000000"/>
          <w:sz w:val="22"/>
          <w:szCs w:val="22"/>
        </w:rPr>
        <w:t>22/SO-OF-0190-2022</w:t>
      </w:r>
      <w:r>
        <w:rPr>
          <w:rFonts w:cs="Arial"/>
          <w:color w:val="000000"/>
          <w:sz w:val="22"/>
          <w:szCs w:val="22"/>
        </w:rPr>
        <w:t>.</w:t>
      </w:r>
    </w:p>
    <w:p w14:paraId="7DBA230A" w14:textId="77777777" w:rsidR="00FF709C" w:rsidRPr="00BB303F" w:rsidRDefault="00FF709C" w:rsidP="00FF709C">
      <w:pPr>
        <w:spacing w:line="360" w:lineRule="auto"/>
        <w:jc w:val="both"/>
        <w:rPr>
          <w:rFonts w:cs="Arial"/>
          <w:color w:val="000000"/>
          <w:sz w:val="22"/>
          <w:szCs w:val="22"/>
        </w:rPr>
      </w:pPr>
    </w:p>
    <w:p w14:paraId="68DF266C" w14:textId="77777777" w:rsidR="00FF709C" w:rsidRPr="00BB303F" w:rsidRDefault="00FF709C" w:rsidP="00FF709C">
      <w:pPr>
        <w:spacing w:line="360" w:lineRule="auto"/>
        <w:jc w:val="both"/>
        <w:rPr>
          <w:rFonts w:cs="Arial"/>
          <w:b/>
          <w:bCs/>
          <w:color w:val="000000"/>
          <w:sz w:val="22"/>
          <w:szCs w:val="22"/>
        </w:rPr>
      </w:pPr>
      <w:r w:rsidRPr="00BB303F">
        <w:rPr>
          <w:rFonts w:cs="Arial"/>
          <w:b/>
          <w:bCs/>
          <w:color w:val="000000"/>
          <w:sz w:val="22"/>
          <w:szCs w:val="22"/>
        </w:rPr>
        <w:t>Por tanto, se acuerda:</w:t>
      </w:r>
    </w:p>
    <w:p w14:paraId="5C750879" w14:textId="4522B9FD" w:rsidR="00904D0B" w:rsidRDefault="00FF709C" w:rsidP="00904D0B">
      <w:pPr>
        <w:spacing w:line="360" w:lineRule="auto"/>
        <w:jc w:val="both"/>
        <w:rPr>
          <w:rFonts w:cs="Arial"/>
          <w:color w:val="000000"/>
          <w:sz w:val="22"/>
          <w:szCs w:val="22"/>
          <w:lang w:val="es-CR"/>
        </w:rPr>
      </w:pPr>
      <w:r w:rsidRPr="00CB109F">
        <w:rPr>
          <w:rFonts w:cs="Arial"/>
          <w:b/>
          <w:color w:val="000000"/>
          <w:sz w:val="22"/>
          <w:szCs w:val="22"/>
        </w:rPr>
        <w:t>1)</w:t>
      </w:r>
      <w:r>
        <w:rPr>
          <w:rFonts w:cs="Arial"/>
          <w:color w:val="000000"/>
          <w:sz w:val="22"/>
          <w:szCs w:val="22"/>
        </w:rPr>
        <w:t xml:space="preserve"> </w:t>
      </w:r>
      <w:r w:rsidRPr="00911E34">
        <w:rPr>
          <w:rFonts w:cs="Arial"/>
          <w:color w:val="000000"/>
          <w:sz w:val="22"/>
          <w:szCs w:val="22"/>
        </w:rPr>
        <w:t>Autorizar</w:t>
      </w:r>
      <w:r w:rsidRPr="00911E34">
        <w:rPr>
          <w:rFonts w:cs="Arial"/>
          <w:sz w:val="22"/>
          <w:szCs w:val="22"/>
        </w:rPr>
        <w:t xml:space="preserve"> </w:t>
      </w:r>
      <w:r>
        <w:rPr>
          <w:rFonts w:cs="Arial"/>
          <w:sz w:val="22"/>
          <w:szCs w:val="22"/>
        </w:rPr>
        <w:t xml:space="preserve">al Grupo Mutual Alajuela – La Vivienda </w:t>
      </w:r>
      <w:r w:rsidRPr="00802909">
        <w:rPr>
          <w:rFonts w:cs="Arial"/>
          <w:sz w:val="22"/>
          <w:szCs w:val="22"/>
          <w:lang w:val="es-ES_tradnl"/>
        </w:rPr>
        <w:t>de Ahorro y Préstamo</w:t>
      </w:r>
      <w:r>
        <w:rPr>
          <w:rFonts w:cs="Arial"/>
          <w:sz w:val="22"/>
          <w:szCs w:val="22"/>
          <w:lang w:val="es-ES_tradnl"/>
        </w:rPr>
        <w:t>,</w:t>
      </w:r>
      <w:r>
        <w:rPr>
          <w:rFonts w:cs="Arial"/>
          <w:sz w:val="22"/>
          <w:szCs w:val="22"/>
        </w:rPr>
        <w:t xml:space="preserve"> </w:t>
      </w:r>
      <w:r w:rsidR="00904D0B" w:rsidRPr="002B0BEF">
        <w:rPr>
          <w:rFonts w:cs="Arial"/>
          <w:sz w:val="22"/>
          <w:szCs w:val="22"/>
        </w:rPr>
        <w:t>un</w:t>
      </w:r>
      <w:r w:rsidR="00904D0B">
        <w:rPr>
          <w:rFonts w:cs="Arial"/>
          <w:sz w:val="22"/>
          <w:szCs w:val="22"/>
        </w:rPr>
        <w:t xml:space="preserve">a ampliación al plazo del contrato de administración de recursos del proyecto </w:t>
      </w:r>
      <w:r>
        <w:rPr>
          <w:rFonts w:cs="Arial"/>
          <w:sz w:val="22"/>
          <w:szCs w:val="22"/>
        </w:rPr>
        <w:t>habitacional El Portillo</w:t>
      </w:r>
      <w:r>
        <w:rPr>
          <w:rFonts w:cs="Arial"/>
          <w:color w:val="000000"/>
          <w:sz w:val="22"/>
          <w:szCs w:val="22"/>
        </w:rPr>
        <w:t xml:space="preserve">, </w:t>
      </w:r>
      <w:r w:rsidR="00FF6457">
        <w:rPr>
          <w:rFonts w:cs="Arial"/>
          <w:color w:val="000000"/>
          <w:sz w:val="22"/>
          <w:szCs w:val="22"/>
        </w:rPr>
        <w:t xml:space="preserve">para el </w:t>
      </w:r>
      <w:r w:rsidR="00904D0B" w:rsidRPr="00904D0B">
        <w:rPr>
          <w:rFonts w:cs="Arial"/>
          <w:color w:val="000000"/>
          <w:sz w:val="22"/>
          <w:szCs w:val="22"/>
          <w:lang w:val="es-CR"/>
        </w:rPr>
        <w:t>pago del 1% de gastos administrativos y la aprobación del cierre técnico y financiero</w:t>
      </w:r>
      <w:r w:rsidR="00FF6457">
        <w:rPr>
          <w:rFonts w:cs="Arial"/>
          <w:color w:val="000000"/>
          <w:sz w:val="22"/>
          <w:szCs w:val="22"/>
          <w:lang w:val="es-CR"/>
        </w:rPr>
        <w:t>, por un período de 2,5 meses a partir de la fecha de la firma del nuevo contrato de administración de recursos.</w:t>
      </w:r>
    </w:p>
    <w:p w14:paraId="6045F53A" w14:textId="76DDA0F6" w:rsidR="00FF6457" w:rsidRDefault="00FF6457" w:rsidP="00904D0B">
      <w:pPr>
        <w:spacing w:line="360" w:lineRule="auto"/>
        <w:jc w:val="both"/>
        <w:rPr>
          <w:rFonts w:cs="Arial"/>
          <w:color w:val="000000"/>
          <w:sz w:val="22"/>
          <w:szCs w:val="22"/>
          <w:lang w:val="es-CR"/>
        </w:rPr>
      </w:pPr>
    </w:p>
    <w:p w14:paraId="659F7091" w14:textId="6DE3CD7B" w:rsidR="002B71CC" w:rsidRDefault="00FF709C" w:rsidP="002B71CC">
      <w:pPr>
        <w:spacing w:line="360" w:lineRule="auto"/>
        <w:jc w:val="both"/>
        <w:rPr>
          <w:rFonts w:cs="Arial"/>
          <w:sz w:val="22"/>
          <w:szCs w:val="22"/>
        </w:rPr>
      </w:pPr>
      <w:r w:rsidRPr="007D072B">
        <w:rPr>
          <w:rFonts w:cs="Arial"/>
          <w:b/>
          <w:color w:val="000000"/>
          <w:sz w:val="22"/>
          <w:szCs w:val="22"/>
        </w:rPr>
        <w:t>2)</w:t>
      </w:r>
      <w:r>
        <w:rPr>
          <w:rFonts w:cs="Arial"/>
          <w:color w:val="000000"/>
          <w:sz w:val="22"/>
          <w:szCs w:val="22"/>
        </w:rPr>
        <w:t xml:space="preserve"> Deberá realizarse u</w:t>
      </w:r>
      <w:r w:rsidR="00FF6457">
        <w:rPr>
          <w:rFonts w:cs="Arial"/>
          <w:color w:val="000000"/>
          <w:sz w:val="22"/>
          <w:szCs w:val="22"/>
        </w:rPr>
        <w:t xml:space="preserve">n nuevo </w:t>
      </w:r>
      <w:r>
        <w:rPr>
          <w:rFonts w:cs="Arial"/>
          <w:color w:val="000000"/>
          <w:sz w:val="22"/>
          <w:szCs w:val="22"/>
        </w:rPr>
        <w:t xml:space="preserve">contrato de administración de recursos, </w:t>
      </w:r>
      <w:r w:rsidR="00FF6457">
        <w:rPr>
          <w:rFonts w:cs="Arial"/>
          <w:color w:val="000000"/>
          <w:sz w:val="22"/>
          <w:szCs w:val="22"/>
        </w:rPr>
        <w:t xml:space="preserve">con </w:t>
      </w:r>
      <w:r>
        <w:rPr>
          <w:rFonts w:cs="Arial"/>
          <w:sz w:val="22"/>
          <w:szCs w:val="22"/>
          <w:lang w:val="es-CR"/>
        </w:rPr>
        <w:t>el plazo autorizado en la presente resolución.</w:t>
      </w:r>
    </w:p>
    <w:p w14:paraId="30AE6423"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D44570D" w14:textId="77777777" w:rsidR="002B71CC" w:rsidRPr="00D14EAF" w:rsidRDefault="002B71CC" w:rsidP="002B71CC">
      <w:pPr>
        <w:spacing w:line="360" w:lineRule="auto"/>
        <w:jc w:val="both"/>
        <w:rPr>
          <w:rFonts w:cs="Arial"/>
          <w:b/>
          <w:sz w:val="22"/>
        </w:rPr>
      </w:pPr>
      <w:r w:rsidRPr="00D14EAF">
        <w:rPr>
          <w:rFonts w:cs="Arial"/>
          <w:b/>
          <w:sz w:val="22"/>
        </w:rPr>
        <w:t>************</w:t>
      </w:r>
    </w:p>
    <w:p w14:paraId="31CC5A60" w14:textId="77777777" w:rsidR="002B71CC" w:rsidRDefault="002B71CC" w:rsidP="002B71CC">
      <w:pPr>
        <w:spacing w:line="360" w:lineRule="auto"/>
        <w:jc w:val="both"/>
        <w:rPr>
          <w:rFonts w:cs="Arial"/>
          <w:sz w:val="22"/>
          <w:lang w:val="es-ES_tradnl"/>
        </w:rPr>
      </w:pPr>
    </w:p>
    <w:p w14:paraId="07B3E7C0"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8</w:t>
      </w:r>
      <w:r w:rsidRPr="00AB2826">
        <w:rPr>
          <w:rFonts w:cs="Arial"/>
          <w:szCs w:val="22"/>
        </w:rPr>
        <w:t>:</w:t>
      </w:r>
    </w:p>
    <w:p w14:paraId="22F3684B" w14:textId="77777777" w:rsidR="00071B3B" w:rsidRPr="00BD3192" w:rsidRDefault="00071B3B" w:rsidP="00071B3B">
      <w:pPr>
        <w:spacing w:line="360" w:lineRule="auto"/>
        <w:jc w:val="both"/>
        <w:rPr>
          <w:rFonts w:cs="Arial"/>
          <w:b/>
          <w:bCs/>
          <w:sz w:val="22"/>
          <w:szCs w:val="22"/>
        </w:rPr>
      </w:pPr>
      <w:r w:rsidRPr="00BD3192">
        <w:rPr>
          <w:rFonts w:cs="Arial"/>
          <w:b/>
          <w:bCs/>
          <w:sz w:val="22"/>
          <w:szCs w:val="22"/>
        </w:rPr>
        <w:t>Considerando:</w:t>
      </w:r>
    </w:p>
    <w:p w14:paraId="6EF4C216" w14:textId="65918AF3" w:rsidR="00071B3B" w:rsidRPr="00BD3192" w:rsidRDefault="00071B3B" w:rsidP="00071B3B">
      <w:pPr>
        <w:spacing w:line="360" w:lineRule="auto"/>
        <w:jc w:val="both"/>
        <w:rPr>
          <w:rFonts w:cs="Arial"/>
          <w:sz w:val="22"/>
          <w:szCs w:val="22"/>
        </w:rPr>
      </w:pPr>
      <w:r w:rsidRPr="00BD3192">
        <w:rPr>
          <w:rFonts w:cs="Arial"/>
          <w:b/>
          <w:bCs/>
          <w:sz w:val="22"/>
          <w:szCs w:val="22"/>
        </w:rPr>
        <w:t>Primero:</w:t>
      </w:r>
      <w:r w:rsidRPr="00BD3192">
        <w:rPr>
          <w:rFonts w:cs="Arial"/>
          <w:sz w:val="22"/>
          <w:szCs w:val="22"/>
        </w:rPr>
        <w:t xml:space="preserve"> Que mediante el oficio C-</w:t>
      </w:r>
      <w:r>
        <w:rPr>
          <w:rFonts w:cs="Arial"/>
          <w:sz w:val="22"/>
          <w:szCs w:val="22"/>
        </w:rPr>
        <w:t>505</w:t>
      </w:r>
      <w:r w:rsidRPr="00BD3192">
        <w:rPr>
          <w:rFonts w:cs="Arial"/>
          <w:sz w:val="22"/>
          <w:szCs w:val="22"/>
        </w:rPr>
        <w:t>-DC-</w:t>
      </w:r>
      <w:r>
        <w:rPr>
          <w:rFonts w:cs="Arial"/>
          <w:sz w:val="22"/>
          <w:szCs w:val="22"/>
        </w:rPr>
        <w:t>2022</w:t>
      </w:r>
      <w:r w:rsidRPr="00BD3192">
        <w:rPr>
          <w:rFonts w:cs="Arial"/>
          <w:sz w:val="22"/>
          <w:szCs w:val="22"/>
        </w:rPr>
        <w:t>,</w:t>
      </w:r>
      <w:r w:rsidR="00923DDD">
        <w:rPr>
          <w:rFonts w:cs="Arial"/>
          <w:sz w:val="22"/>
          <w:szCs w:val="22"/>
        </w:rPr>
        <w:t xml:space="preserve"> del 27 de abril de 2022,</w:t>
      </w:r>
      <w:r w:rsidRPr="00BD3192">
        <w:rPr>
          <w:rFonts w:cs="Arial"/>
          <w:sz w:val="22"/>
          <w:szCs w:val="22"/>
        </w:rPr>
        <w:t xml:space="preserve"> el Grupo Mutual Alajuela – La Vivienda de Ahorro y Préstamo (Grupo Mutual), solicita la autorización de este Banco para prorrogar la fecha de vencimiento del contrato de administración de recursos del proyecto </w:t>
      </w:r>
      <w:r w:rsidRPr="00AB0463">
        <w:rPr>
          <w:rFonts w:cs="Arial"/>
          <w:sz w:val="22"/>
          <w:szCs w:val="22"/>
          <w:lang w:val="es-CR"/>
        </w:rPr>
        <w:t xml:space="preserve">Conjunto Habitacional </w:t>
      </w:r>
      <w:r>
        <w:rPr>
          <w:rFonts w:cs="Arial"/>
          <w:sz w:val="22"/>
          <w:szCs w:val="22"/>
          <w:lang w:val="es-CR"/>
        </w:rPr>
        <w:t>Villas Marcel</w:t>
      </w:r>
      <w:r w:rsidRPr="00AB0463">
        <w:rPr>
          <w:rFonts w:cs="Arial"/>
          <w:sz w:val="22"/>
          <w:szCs w:val="22"/>
          <w:lang w:val="es-CR"/>
        </w:rPr>
        <w:t xml:space="preserve">, </w:t>
      </w:r>
      <w:r w:rsidRPr="00AB0463">
        <w:rPr>
          <w:rFonts w:cs="Arial"/>
          <w:color w:val="000000"/>
          <w:sz w:val="22"/>
          <w:szCs w:val="22"/>
          <w:lang w:val="es-CR"/>
        </w:rPr>
        <w:t xml:space="preserve">ubicado en el distrito </w:t>
      </w:r>
      <w:r>
        <w:rPr>
          <w:rFonts w:cs="Arial"/>
          <w:color w:val="000000"/>
          <w:sz w:val="22"/>
          <w:szCs w:val="22"/>
          <w:lang w:val="es-CR"/>
        </w:rPr>
        <w:t>Belén</w:t>
      </w:r>
      <w:r>
        <w:rPr>
          <w:rFonts w:cs="Arial"/>
          <w:sz w:val="22"/>
          <w:szCs w:val="22"/>
        </w:rPr>
        <w:t xml:space="preserve"> del cantón de Carrillo, p</w:t>
      </w:r>
      <w:r w:rsidRPr="009C1F77">
        <w:rPr>
          <w:rFonts w:cs="Arial"/>
          <w:sz w:val="22"/>
          <w:szCs w:val="22"/>
        </w:rPr>
        <w:t xml:space="preserve">rovincia de </w:t>
      </w:r>
      <w:r>
        <w:rPr>
          <w:rFonts w:cs="Arial"/>
          <w:sz w:val="22"/>
          <w:szCs w:val="22"/>
        </w:rPr>
        <w:t>Guanacaste</w:t>
      </w:r>
      <w:r w:rsidRPr="00BD3192">
        <w:rPr>
          <w:rFonts w:cs="Arial"/>
          <w:sz w:val="22"/>
          <w:szCs w:val="22"/>
        </w:rPr>
        <w:t xml:space="preserve">, y aprobado al amparo del artículo 59 de la Ley del Sistema Financiero Nacional para la Vivienda, según consta en el acuerdo </w:t>
      </w:r>
      <w:r w:rsidRPr="00E30ABB">
        <w:rPr>
          <w:rFonts w:cs="Arial"/>
          <w:sz w:val="22"/>
          <w:szCs w:val="22"/>
          <w:lang w:val="es-ES_tradnl"/>
        </w:rPr>
        <w:t>N°</w:t>
      </w:r>
      <w:r>
        <w:rPr>
          <w:rFonts w:cs="Arial"/>
          <w:sz w:val="22"/>
          <w:szCs w:val="22"/>
          <w:lang w:val="es-ES_tradnl"/>
        </w:rPr>
        <w:t xml:space="preserve"> 2 </w:t>
      </w:r>
      <w:r w:rsidRPr="00E30ABB">
        <w:rPr>
          <w:rFonts w:cs="Arial"/>
          <w:sz w:val="22"/>
          <w:szCs w:val="22"/>
        </w:rPr>
        <w:t xml:space="preserve">de la sesión </w:t>
      </w:r>
      <w:r>
        <w:rPr>
          <w:rFonts w:cs="Arial"/>
          <w:sz w:val="22"/>
          <w:szCs w:val="22"/>
        </w:rPr>
        <w:t>76</w:t>
      </w:r>
      <w:r w:rsidRPr="00E30ABB">
        <w:rPr>
          <w:rFonts w:cs="Arial"/>
          <w:sz w:val="22"/>
          <w:szCs w:val="22"/>
        </w:rPr>
        <w:t>-201</w:t>
      </w:r>
      <w:r>
        <w:rPr>
          <w:rFonts w:cs="Arial"/>
          <w:sz w:val="22"/>
          <w:szCs w:val="22"/>
        </w:rPr>
        <w:t xml:space="preserve">7 </w:t>
      </w:r>
      <w:r w:rsidRPr="00E30ABB">
        <w:rPr>
          <w:rFonts w:cs="Arial"/>
          <w:sz w:val="22"/>
          <w:szCs w:val="22"/>
        </w:rPr>
        <w:t xml:space="preserve">del </w:t>
      </w:r>
      <w:r>
        <w:rPr>
          <w:rFonts w:cs="Arial"/>
          <w:sz w:val="22"/>
          <w:szCs w:val="22"/>
        </w:rPr>
        <w:t>26</w:t>
      </w:r>
      <w:r w:rsidRPr="00E30ABB">
        <w:rPr>
          <w:rFonts w:cs="Arial"/>
          <w:sz w:val="22"/>
          <w:szCs w:val="22"/>
        </w:rPr>
        <w:t xml:space="preserve"> de </w:t>
      </w:r>
      <w:r>
        <w:rPr>
          <w:rFonts w:cs="Arial"/>
          <w:sz w:val="22"/>
          <w:szCs w:val="22"/>
        </w:rPr>
        <w:t>octubre</w:t>
      </w:r>
      <w:r w:rsidRPr="00E30ABB">
        <w:rPr>
          <w:rFonts w:cs="Arial"/>
          <w:sz w:val="22"/>
          <w:szCs w:val="22"/>
        </w:rPr>
        <w:t xml:space="preserve"> de 201</w:t>
      </w:r>
      <w:r>
        <w:rPr>
          <w:rFonts w:cs="Arial"/>
          <w:sz w:val="22"/>
          <w:szCs w:val="22"/>
        </w:rPr>
        <w:t>7</w:t>
      </w:r>
      <w:r w:rsidRPr="00BD3192">
        <w:rPr>
          <w:rFonts w:cs="Arial"/>
          <w:sz w:val="22"/>
          <w:szCs w:val="22"/>
        </w:rPr>
        <w:t>.</w:t>
      </w:r>
    </w:p>
    <w:p w14:paraId="3EC6B2B7" w14:textId="77777777" w:rsidR="00071B3B" w:rsidRPr="00BD3192" w:rsidRDefault="00071B3B" w:rsidP="00071B3B">
      <w:pPr>
        <w:spacing w:line="360" w:lineRule="auto"/>
        <w:jc w:val="both"/>
        <w:rPr>
          <w:rFonts w:cs="Arial"/>
          <w:sz w:val="22"/>
          <w:szCs w:val="22"/>
        </w:rPr>
      </w:pPr>
    </w:p>
    <w:p w14:paraId="2C1B49FA" w14:textId="1963AA31" w:rsidR="00923DDD" w:rsidRPr="00923DDD" w:rsidRDefault="00071B3B" w:rsidP="00923DDD">
      <w:pPr>
        <w:spacing w:line="360" w:lineRule="auto"/>
        <w:jc w:val="both"/>
        <w:rPr>
          <w:rFonts w:cs="Arial"/>
          <w:color w:val="000000"/>
          <w:sz w:val="22"/>
          <w:szCs w:val="22"/>
          <w:lang w:val="es-CR"/>
        </w:rPr>
      </w:pPr>
      <w:r w:rsidRPr="00BD3192">
        <w:rPr>
          <w:rFonts w:cs="Arial"/>
          <w:b/>
          <w:bCs/>
          <w:sz w:val="22"/>
          <w:szCs w:val="22"/>
        </w:rPr>
        <w:t>Segundo:</w:t>
      </w:r>
      <w:r w:rsidRPr="00BD3192">
        <w:rPr>
          <w:rFonts w:cs="Arial"/>
          <w:sz w:val="22"/>
          <w:szCs w:val="22"/>
        </w:rPr>
        <w:t xml:space="preserve"> Que por medio del oficio DF-OF-</w:t>
      </w:r>
      <w:r>
        <w:rPr>
          <w:rFonts w:cs="Arial"/>
          <w:sz w:val="22"/>
          <w:szCs w:val="22"/>
        </w:rPr>
        <w:t>0</w:t>
      </w:r>
      <w:r w:rsidR="00923DDD">
        <w:rPr>
          <w:rFonts w:cs="Arial"/>
          <w:sz w:val="22"/>
          <w:szCs w:val="22"/>
        </w:rPr>
        <w:t>441</w:t>
      </w:r>
      <w:r w:rsidRPr="00BD3192">
        <w:rPr>
          <w:rFonts w:cs="Arial"/>
          <w:sz w:val="22"/>
          <w:szCs w:val="22"/>
        </w:rPr>
        <w:t>-20</w:t>
      </w:r>
      <w:r>
        <w:rPr>
          <w:rFonts w:cs="Arial"/>
          <w:sz w:val="22"/>
          <w:szCs w:val="22"/>
        </w:rPr>
        <w:t>22/SO-OF-0</w:t>
      </w:r>
      <w:r w:rsidR="00923DDD">
        <w:rPr>
          <w:rFonts w:cs="Arial"/>
          <w:sz w:val="22"/>
          <w:szCs w:val="22"/>
        </w:rPr>
        <w:t>193</w:t>
      </w:r>
      <w:r>
        <w:rPr>
          <w:rFonts w:cs="Arial"/>
          <w:sz w:val="22"/>
          <w:szCs w:val="22"/>
        </w:rPr>
        <w:t>-2022</w:t>
      </w:r>
      <w:r w:rsidRPr="00BD3192">
        <w:rPr>
          <w:rFonts w:cs="Arial"/>
          <w:sz w:val="22"/>
          <w:szCs w:val="22"/>
        </w:rPr>
        <w:t xml:space="preserve"> del </w:t>
      </w:r>
      <w:r w:rsidR="00923DDD">
        <w:rPr>
          <w:rFonts w:cs="Arial"/>
          <w:sz w:val="22"/>
          <w:szCs w:val="22"/>
        </w:rPr>
        <w:t>29 de abril de 2022</w:t>
      </w:r>
      <w:r w:rsidRPr="00BD3192">
        <w:rPr>
          <w:rFonts w:cs="Arial"/>
          <w:sz w:val="22"/>
          <w:szCs w:val="22"/>
        </w:rPr>
        <w:t xml:space="preserve"> –el cual es avalado por la Gerencia General con la nota GG-ME-</w:t>
      </w:r>
      <w:r>
        <w:rPr>
          <w:rFonts w:cs="Arial"/>
          <w:sz w:val="22"/>
          <w:szCs w:val="22"/>
        </w:rPr>
        <w:t>0</w:t>
      </w:r>
      <w:r w:rsidR="00923DDD">
        <w:rPr>
          <w:rFonts w:cs="Arial"/>
          <w:sz w:val="22"/>
          <w:szCs w:val="22"/>
        </w:rPr>
        <w:t>539</w:t>
      </w:r>
      <w:r w:rsidRPr="00BD3192">
        <w:rPr>
          <w:rFonts w:cs="Arial"/>
          <w:sz w:val="22"/>
          <w:szCs w:val="22"/>
        </w:rPr>
        <w:t>-20</w:t>
      </w:r>
      <w:r>
        <w:rPr>
          <w:rFonts w:cs="Arial"/>
          <w:sz w:val="22"/>
          <w:szCs w:val="22"/>
        </w:rPr>
        <w:t>22</w:t>
      </w:r>
      <w:r w:rsidRPr="00BD3192">
        <w:rPr>
          <w:rFonts w:cs="Arial"/>
          <w:sz w:val="22"/>
          <w:szCs w:val="22"/>
        </w:rPr>
        <w:t xml:space="preserve">, </w:t>
      </w:r>
      <w:r w:rsidR="00923DDD">
        <w:rPr>
          <w:rFonts w:cs="Arial"/>
          <w:sz w:val="22"/>
          <w:szCs w:val="22"/>
        </w:rPr>
        <w:t>de esa misma fecha</w:t>
      </w:r>
      <w:r w:rsidRPr="00BD3192">
        <w:rPr>
          <w:rFonts w:cs="Arial"/>
          <w:sz w:val="22"/>
          <w:szCs w:val="22"/>
        </w:rPr>
        <w:t xml:space="preserve">– la Dirección FOSUVI </w:t>
      </w:r>
      <w:r>
        <w:rPr>
          <w:rFonts w:cs="Arial"/>
          <w:sz w:val="22"/>
          <w:szCs w:val="22"/>
        </w:rPr>
        <w:t xml:space="preserve">y la Subgerencia de Operaciones </w:t>
      </w:r>
      <w:r w:rsidRPr="00BD3192">
        <w:rPr>
          <w:rFonts w:cs="Arial"/>
          <w:sz w:val="22"/>
          <w:szCs w:val="22"/>
        </w:rPr>
        <w:t>presenta</w:t>
      </w:r>
      <w:r>
        <w:rPr>
          <w:rFonts w:cs="Arial"/>
          <w:sz w:val="22"/>
          <w:szCs w:val="22"/>
        </w:rPr>
        <w:t>n</w:t>
      </w:r>
      <w:r w:rsidRPr="00BD3192">
        <w:rPr>
          <w:rFonts w:cs="Arial"/>
          <w:sz w:val="22"/>
          <w:szCs w:val="22"/>
        </w:rPr>
        <w:t xml:space="preserve"> el resultado del estudio efectuado a la solicitud del Grupo Mutual, concluyendo que con base en los argumentos señalados por esa entidad para justificar el plazo requerido, recomienda</w:t>
      </w:r>
      <w:r>
        <w:rPr>
          <w:rFonts w:cs="Arial"/>
          <w:sz w:val="22"/>
          <w:szCs w:val="22"/>
        </w:rPr>
        <w:t>n</w:t>
      </w:r>
      <w:r w:rsidRPr="00BD3192">
        <w:rPr>
          <w:rFonts w:cs="Arial"/>
          <w:sz w:val="22"/>
          <w:szCs w:val="22"/>
        </w:rPr>
        <w:t xml:space="preserve"> aprobar una prórroga </w:t>
      </w:r>
      <w:r>
        <w:rPr>
          <w:rFonts w:cs="Arial"/>
          <w:color w:val="000000"/>
          <w:sz w:val="22"/>
          <w:szCs w:val="22"/>
        </w:rPr>
        <w:t xml:space="preserve">de hasta </w:t>
      </w:r>
      <w:r w:rsidR="00923DDD">
        <w:rPr>
          <w:rFonts w:cs="Arial"/>
          <w:color w:val="000000"/>
          <w:sz w:val="22"/>
          <w:szCs w:val="22"/>
        </w:rPr>
        <w:t xml:space="preserve">el 30 de julio de 2022 para </w:t>
      </w:r>
      <w:r w:rsidR="00923DDD" w:rsidRPr="00923DDD">
        <w:rPr>
          <w:rFonts w:cs="Arial"/>
          <w:color w:val="000000"/>
          <w:sz w:val="22"/>
          <w:szCs w:val="22"/>
          <w:lang w:val="es-CR"/>
        </w:rPr>
        <w:t>finalizar el proceso de desalojo y formalizaci</w:t>
      </w:r>
      <w:r w:rsidR="00923DDD">
        <w:rPr>
          <w:rFonts w:cs="Arial"/>
          <w:color w:val="000000"/>
          <w:sz w:val="22"/>
          <w:szCs w:val="22"/>
          <w:lang w:val="es-CR"/>
        </w:rPr>
        <w:t xml:space="preserve">ón de operaciones; hasta el 30 de noviembre de 2022, para </w:t>
      </w:r>
      <w:r w:rsidR="00923DDD" w:rsidRPr="00923DDD">
        <w:rPr>
          <w:rFonts w:cs="Arial"/>
          <w:color w:val="000000"/>
          <w:sz w:val="22"/>
          <w:szCs w:val="22"/>
          <w:lang w:val="es-CR"/>
        </w:rPr>
        <w:t>la liberación de garantías de cumplimiento</w:t>
      </w:r>
      <w:r w:rsidR="00923DDD">
        <w:rPr>
          <w:rFonts w:cs="Arial"/>
          <w:color w:val="000000"/>
          <w:sz w:val="22"/>
          <w:szCs w:val="22"/>
          <w:lang w:val="es-CR"/>
        </w:rPr>
        <w:t>; y hasta el 30 de enero de 2023, para la</w:t>
      </w:r>
      <w:r w:rsidR="00923DDD" w:rsidRPr="00923DDD">
        <w:rPr>
          <w:rFonts w:cs="Arial"/>
          <w:color w:val="000000"/>
          <w:sz w:val="22"/>
          <w:szCs w:val="22"/>
          <w:lang w:val="es-CR"/>
        </w:rPr>
        <w:t xml:space="preserve"> entrega del cierre técnico y </w:t>
      </w:r>
      <w:r w:rsidR="00923DDD">
        <w:rPr>
          <w:rFonts w:cs="Arial"/>
          <w:color w:val="000000"/>
          <w:sz w:val="22"/>
          <w:szCs w:val="22"/>
          <w:lang w:val="es-CR"/>
        </w:rPr>
        <w:t>f</w:t>
      </w:r>
      <w:r w:rsidR="00923DDD" w:rsidRPr="00923DDD">
        <w:rPr>
          <w:rFonts w:cs="Arial"/>
          <w:color w:val="000000"/>
          <w:sz w:val="22"/>
          <w:szCs w:val="22"/>
          <w:lang w:val="es-CR"/>
        </w:rPr>
        <w:t xml:space="preserve">inanciero. </w:t>
      </w:r>
      <w:r w:rsidR="00923DDD">
        <w:rPr>
          <w:rFonts w:cs="Arial"/>
          <w:color w:val="000000"/>
          <w:sz w:val="22"/>
          <w:szCs w:val="22"/>
          <w:lang w:val="es-CR"/>
        </w:rPr>
        <w:t>Lo anterior, según lo dictaminado por el Departamento Técnico.</w:t>
      </w:r>
    </w:p>
    <w:p w14:paraId="2F885FC0" w14:textId="77777777" w:rsidR="00923DDD" w:rsidRDefault="00923DDD" w:rsidP="00071B3B">
      <w:pPr>
        <w:spacing w:line="360" w:lineRule="auto"/>
        <w:jc w:val="both"/>
        <w:rPr>
          <w:rFonts w:cs="Arial"/>
          <w:color w:val="000000"/>
          <w:sz w:val="22"/>
          <w:szCs w:val="22"/>
        </w:rPr>
      </w:pPr>
    </w:p>
    <w:p w14:paraId="22E11FC0" w14:textId="356C52E0" w:rsidR="00071B3B" w:rsidRPr="00BD3192" w:rsidRDefault="00071B3B" w:rsidP="00071B3B">
      <w:pPr>
        <w:spacing w:line="360" w:lineRule="auto"/>
        <w:jc w:val="both"/>
        <w:rPr>
          <w:rFonts w:cs="Arial"/>
          <w:sz w:val="22"/>
          <w:szCs w:val="22"/>
        </w:rPr>
      </w:pPr>
      <w:r w:rsidRPr="00BD3192">
        <w:rPr>
          <w:rFonts w:cs="Arial"/>
          <w:b/>
          <w:bCs/>
          <w:sz w:val="22"/>
          <w:szCs w:val="22"/>
        </w:rPr>
        <w:t>Tercero:</w:t>
      </w:r>
      <w:r w:rsidRPr="00BD3192">
        <w:rPr>
          <w:rFonts w:cs="Arial"/>
          <w:sz w:val="22"/>
          <w:szCs w:val="22"/>
        </w:rPr>
        <w:t xml:space="preserve"> Que esta Junta Directiva no encuentra objeción en acoger la recomendación de la </w:t>
      </w:r>
      <w:r w:rsidRPr="00756016">
        <w:rPr>
          <w:rFonts w:cs="Arial"/>
          <w:sz w:val="22"/>
          <w:szCs w:val="22"/>
          <w:lang w:val="es-ES_tradnl"/>
        </w:rPr>
        <w:t>Administración</w:t>
      </w:r>
      <w:r>
        <w:rPr>
          <w:rFonts w:cs="Arial"/>
          <w:sz w:val="22"/>
          <w:szCs w:val="22"/>
        </w:rPr>
        <w:t>,</w:t>
      </w:r>
      <w:r w:rsidRPr="00BD3192">
        <w:rPr>
          <w:rFonts w:cs="Arial"/>
          <w:sz w:val="22"/>
          <w:szCs w:val="22"/>
        </w:rPr>
        <w:t xml:space="preserve"> en los mismos términos planteados </w:t>
      </w:r>
      <w:r>
        <w:rPr>
          <w:rFonts w:cs="Arial"/>
          <w:sz w:val="22"/>
          <w:szCs w:val="22"/>
        </w:rPr>
        <w:t xml:space="preserve">por la Dirección FOSUVI y la Subgerencia de Operaciones </w:t>
      </w:r>
      <w:r w:rsidRPr="00BD3192">
        <w:rPr>
          <w:rFonts w:cs="Arial"/>
          <w:sz w:val="22"/>
          <w:szCs w:val="22"/>
        </w:rPr>
        <w:t>en el informe DF-OF-</w:t>
      </w:r>
      <w:r>
        <w:rPr>
          <w:rFonts w:cs="Arial"/>
          <w:sz w:val="22"/>
          <w:szCs w:val="22"/>
        </w:rPr>
        <w:t>0</w:t>
      </w:r>
      <w:r w:rsidR="00923DDD">
        <w:rPr>
          <w:rFonts w:cs="Arial"/>
          <w:sz w:val="22"/>
          <w:szCs w:val="22"/>
        </w:rPr>
        <w:t>441</w:t>
      </w:r>
      <w:r w:rsidRPr="00BD3192">
        <w:rPr>
          <w:rFonts w:cs="Arial"/>
          <w:sz w:val="22"/>
          <w:szCs w:val="22"/>
        </w:rPr>
        <w:t>-20</w:t>
      </w:r>
      <w:r>
        <w:rPr>
          <w:rFonts w:cs="Arial"/>
          <w:sz w:val="22"/>
          <w:szCs w:val="22"/>
        </w:rPr>
        <w:t>22/SO-OF-0</w:t>
      </w:r>
      <w:r w:rsidR="00923DDD">
        <w:rPr>
          <w:rFonts w:cs="Arial"/>
          <w:sz w:val="22"/>
          <w:szCs w:val="22"/>
        </w:rPr>
        <w:t>193</w:t>
      </w:r>
      <w:r>
        <w:rPr>
          <w:rFonts w:cs="Arial"/>
          <w:sz w:val="22"/>
          <w:szCs w:val="22"/>
        </w:rPr>
        <w:t>-2022.</w:t>
      </w:r>
    </w:p>
    <w:p w14:paraId="318BCFC9" w14:textId="77777777" w:rsidR="00071B3B" w:rsidRPr="00BD3192" w:rsidRDefault="00071B3B" w:rsidP="00071B3B">
      <w:pPr>
        <w:spacing w:line="360" w:lineRule="auto"/>
        <w:jc w:val="both"/>
        <w:rPr>
          <w:rFonts w:cs="Arial"/>
          <w:sz w:val="22"/>
          <w:szCs w:val="22"/>
        </w:rPr>
      </w:pPr>
    </w:p>
    <w:p w14:paraId="5BAF0CFD" w14:textId="77777777" w:rsidR="00071B3B" w:rsidRPr="00BD3192" w:rsidRDefault="00071B3B" w:rsidP="00071B3B">
      <w:pPr>
        <w:spacing w:line="360" w:lineRule="auto"/>
        <w:jc w:val="both"/>
        <w:rPr>
          <w:rFonts w:cs="Arial"/>
          <w:b/>
          <w:bCs/>
          <w:sz w:val="22"/>
          <w:szCs w:val="22"/>
        </w:rPr>
      </w:pPr>
      <w:r w:rsidRPr="00BD3192">
        <w:rPr>
          <w:rFonts w:cs="Arial"/>
          <w:b/>
          <w:bCs/>
          <w:sz w:val="22"/>
          <w:szCs w:val="22"/>
        </w:rPr>
        <w:t>Por tanto, se acuerda:</w:t>
      </w:r>
    </w:p>
    <w:p w14:paraId="65921DE0" w14:textId="77777777" w:rsidR="00071B3B" w:rsidRDefault="00071B3B" w:rsidP="00071B3B">
      <w:pPr>
        <w:spacing w:line="360" w:lineRule="auto"/>
        <w:jc w:val="both"/>
        <w:rPr>
          <w:rFonts w:cs="Arial"/>
          <w:sz w:val="22"/>
          <w:szCs w:val="22"/>
        </w:rPr>
      </w:pPr>
      <w:r w:rsidRPr="00A3346F">
        <w:rPr>
          <w:rFonts w:cs="Arial"/>
          <w:b/>
          <w:color w:val="000000"/>
          <w:sz w:val="22"/>
          <w:szCs w:val="22"/>
        </w:rPr>
        <w:t>1)</w:t>
      </w:r>
      <w:r>
        <w:rPr>
          <w:rFonts w:cs="Arial"/>
          <w:color w:val="000000"/>
          <w:sz w:val="22"/>
          <w:szCs w:val="22"/>
        </w:rPr>
        <w:t xml:space="preserve"> </w:t>
      </w:r>
      <w:r w:rsidRPr="00911E34">
        <w:rPr>
          <w:rFonts w:cs="Arial"/>
          <w:color w:val="000000"/>
          <w:sz w:val="22"/>
          <w:szCs w:val="22"/>
        </w:rPr>
        <w:t xml:space="preserve">Autorizar </w:t>
      </w:r>
      <w:r>
        <w:rPr>
          <w:rFonts w:cs="Arial"/>
          <w:color w:val="000000"/>
          <w:sz w:val="22"/>
          <w:szCs w:val="22"/>
        </w:rPr>
        <w:t xml:space="preserve">al Grupo Mutual Alajuela – La Vivienda de </w:t>
      </w:r>
      <w:r w:rsidRPr="00EB51FB">
        <w:rPr>
          <w:rFonts w:cs="Arial"/>
          <w:color w:val="000000"/>
          <w:sz w:val="22"/>
          <w:szCs w:val="22"/>
        </w:rPr>
        <w:t>Ahorro y Préstamo</w:t>
      </w:r>
      <w:r>
        <w:rPr>
          <w:rFonts w:cs="Arial"/>
          <w:color w:val="000000"/>
          <w:sz w:val="22"/>
          <w:szCs w:val="22"/>
        </w:rPr>
        <w:t>,</w:t>
      </w:r>
      <w:r w:rsidRPr="00911E34">
        <w:rPr>
          <w:rFonts w:cs="Arial"/>
          <w:sz w:val="22"/>
          <w:szCs w:val="22"/>
        </w:rPr>
        <w:t xml:space="preserve"> </w:t>
      </w:r>
      <w:r w:rsidRPr="00310F4B">
        <w:rPr>
          <w:rFonts w:cs="Arial"/>
          <w:sz w:val="22"/>
          <w:szCs w:val="22"/>
          <w:lang w:val="es-ES_tradnl"/>
        </w:rPr>
        <w:t xml:space="preserve">una ampliación al plazo del </w:t>
      </w:r>
      <w:r>
        <w:rPr>
          <w:rFonts w:cs="Arial"/>
          <w:sz w:val="22"/>
          <w:szCs w:val="22"/>
          <w:lang w:val="es-ES_tradnl"/>
        </w:rPr>
        <w:t xml:space="preserve">contrato de administración de recursos del </w:t>
      </w:r>
      <w:r>
        <w:rPr>
          <w:rFonts w:cs="Arial"/>
          <w:sz w:val="22"/>
          <w:szCs w:val="22"/>
        </w:rPr>
        <w:t xml:space="preserve">proyecto Villas Marcel, </w:t>
      </w:r>
      <w:r>
        <w:rPr>
          <w:rFonts w:cs="Arial"/>
          <w:sz w:val="22"/>
          <w:szCs w:val="22"/>
          <w:lang w:val="es-ES_tradnl"/>
        </w:rPr>
        <w:t>según el siguiente</w:t>
      </w:r>
      <w:r>
        <w:rPr>
          <w:rFonts w:cs="Arial"/>
          <w:sz w:val="22"/>
          <w:szCs w:val="22"/>
        </w:rPr>
        <w:t xml:space="preserve"> detalle:</w:t>
      </w:r>
    </w:p>
    <w:p w14:paraId="3190FDA8" w14:textId="6F6E536E" w:rsidR="00071B3B" w:rsidRDefault="00071B3B" w:rsidP="00071B3B">
      <w:pPr>
        <w:spacing w:line="360" w:lineRule="auto"/>
        <w:jc w:val="both"/>
        <w:rPr>
          <w:rFonts w:cs="Arial"/>
          <w:sz w:val="22"/>
          <w:szCs w:val="22"/>
        </w:rPr>
      </w:pPr>
      <w:r>
        <w:rPr>
          <w:rFonts w:cs="Arial"/>
          <w:sz w:val="22"/>
          <w:szCs w:val="22"/>
        </w:rPr>
        <w:t xml:space="preserve">a) Hasta el 30 de </w:t>
      </w:r>
      <w:r w:rsidR="005B6FAE">
        <w:rPr>
          <w:rFonts w:cs="Arial"/>
          <w:sz w:val="22"/>
          <w:szCs w:val="22"/>
        </w:rPr>
        <w:t xml:space="preserve">julio </w:t>
      </w:r>
      <w:r w:rsidRPr="00461BD3">
        <w:rPr>
          <w:rFonts w:cs="Arial"/>
          <w:sz w:val="22"/>
          <w:szCs w:val="22"/>
          <w:lang w:val="es-CR"/>
        </w:rPr>
        <w:t>de 202</w:t>
      </w:r>
      <w:r>
        <w:rPr>
          <w:rFonts w:cs="Arial"/>
          <w:sz w:val="22"/>
          <w:szCs w:val="22"/>
          <w:lang w:val="es-CR"/>
        </w:rPr>
        <w:t>2</w:t>
      </w:r>
      <w:r w:rsidRPr="00461BD3">
        <w:rPr>
          <w:rFonts w:cs="Arial"/>
          <w:sz w:val="22"/>
          <w:szCs w:val="22"/>
          <w:lang w:val="es-CR"/>
        </w:rPr>
        <w:t xml:space="preserve">, para </w:t>
      </w:r>
      <w:r w:rsidR="005B6FAE" w:rsidRPr="00923DDD">
        <w:rPr>
          <w:rFonts w:cs="Arial"/>
          <w:color w:val="000000"/>
          <w:sz w:val="22"/>
          <w:szCs w:val="22"/>
          <w:lang w:val="es-CR"/>
        </w:rPr>
        <w:t>finalizar el proceso de desalojo y formalizaci</w:t>
      </w:r>
      <w:r w:rsidR="005B6FAE">
        <w:rPr>
          <w:rFonts w:cs="Arial"/>
          <w:color w:val="000000"/>
          <w:sz w:val="22"/>
          <w:szCs w:val="22"/>
          <w:lang w:val="es-CR"/>
        </w:rPr>
        <w:t>ón de operaciones</w:t>
      </w:r>
      <w:r>
        <w:rPr>
          <w:rFonts w:cs="Arial"/>
          <w:sz w:val="22"/>
          <w:szCs w:val="22"/>
          <w:lang w:val="es-CR"/>
        </w:rPr>
        <w:t>.</w:t>
      </w:r>
    </w:p>
    <w:p w14:paraId="1CB3FD8A" w14:textId="6CDD32B2" w:rsidR="005B6FAE" w:rsidRDefault="00071B3B" w:rsidP="00071B3B">
      <w:pPr>
        <w:spacing w:line="360" w:lineRule="auto"/>
        <w:jc w:val="both"/>
        <w:rPr>
          <w:rFonts w:cs="Arial"/>
          <w:color w:val="000000"/>
          <w:sz w:val="22"/>
          <w:szCs w:val="22"/>
          <w:lang w:val="es-CR"/>
        </w:rPr>
      </w:pPr>
      <w:r>
        <w:rPr>
          <w:rFonts w:cs="Arial"/>
          <w:sz w:val="22"/>
          <w:szCs w:val="22"/>
        </w:rPr>
        <w:t xml:space="preserve">b) Hasta el </w:t>
      </w:r>
      <w:r w:rsidR="005B6FAE">
        <w:rPr>
          <w:rFonts w:cs="Arial"/>
          <w:sz w:val="22"/>
          <w:szCs w:val="22"/>
        </w:rPr>
        <w:t>30 de noviembre</w:t>
      </w:r>
      <w:r>
        <w:rPr>
          <w:rFonts w:cs="Arial"/>
          <w:sz w:val="22"/>
          <w:szCs w:val="22"/>
          <w:lang w:val="es-CR"/>
        </w:rPr>
        <w:t xml:space="preserve"> </w:t>
      </w:r>
      <w:r w:rsidRPr="00461BD3">
        <w:rPr>
          <w:rFonts w:cs="Arial"/>
          <w:sz w:val="22"/>
          <w:szCs w:val="22"/>
          <w:lang w:val="es-CR"/>
        </w:rPr>
        <w:t xml:space="preserve">de 2022, para </w:t>
      </w:r>
      <w:r w:rsidR="005B6FAE">
        <w:rPr>
          <w:rFonts w:cs="Arial"/>
          <w:sz w:val="22"/>
          <w:szCs w:val="22"/>
          <w:lang w:val="es-CR"/>
        </w:rPr>
        <w:t xml:space="preserve">culminar la </w:t>
      </w:r>
      <w:r w:rsidR="005B6FAE" w:rsidRPr="00923DDD">
        <w:rPr>
          <w:rFonts w:cs="Arial"/>
          <w:color w:val="000000"/>
          <w:sz w:val="22"/>
          <w:szCs w:val="22"/>
          <w:lang w:val="es-CR"/>
        </w:rPr>
        <w:t xml:space="preserve">liberación de </w:t>
      </w:r>
      <w:r w:rsidR="005B6FAE">
        <w:rPr>
          <w:rFonts w:cs="Arial"/>
          <w:color w:val="000000"/>
          <w:sz w:val="22"/>
          <w:szCs w:val="22"/>
          <w:lang w:val="es-CR"/>
        </w:rPr>
        <w:t xml:space="preserve">las </w:t>
      </w:r>
      <w:r w:rsidR="005B6FAE" w:rsidRPr="00923DDD">
        <w:rPr>
          <w:rFonts w:cs="Arial"/>
          <w:color w:val="000000"/>
          <w:sz w:val="22"/>
          <w:szCs w:val="22"/>
          <w:lang w:val="es-CR"/>
        </w:rPr>
        <w:t>garantías de cumplimiento</w:t>
      </w:r>
      <w:r w:rsidR="005B6FAE">
        <w:rPr>
          <w:rFonts w:cs="Arial"/>
          <w:color w:val="000000"/>
          <w:sz w:val="22"/>
          <w:szCs w:val="22"/>
          <w:lang w:val="es-CR"/>
        </w:rPr>
        <w:t>.</w:t>
      </w:r>
    </w:p>
    <w:p w14:paraId="225FE35C" w14:textId="1BF8B94A" w:rsidR="00071B3B" w:rsidRDefault="005B6FAE" w:rsidP="00071B3B">
      <w:pPr>
        <w:spacing w:line="360" w:lineRule="auto"/>
        <w:jc w:val="both"/>
        <w:rPr>
          <w:rFonts w:cs="Arial"/>
          <w:sz w:val="22"/>
          <w:szCs w:val="22"/>
          <w:lang w:val="es-CR"/>
        </w:rPr>
      </w:pPr>
      <w:r>
        <w:rPr>
          <w:rFonts w:cs="Arial"/>
          <w:color w:val="000000"/>
          <w:sz w:val="22"/>
          <w:szCs w:val="22"/>
          <w:lang w:val="es-CR"/>
        </w:rPr>
        <w:lastRenderedPageBreak/>
        <w:t xml:space="preserve">c) Hasta el 30 de enero de 2023, para </w:t>
      </w:r>
      <w:r w:rsidR="00071B3B">
        <w:rPr>
          <w:rFonts w:cs="Arial"/>
          <w:sz w:val="22"/>
          <w:szCs w:val="22"/>
          <w:lang w:val="es-CR"/>
        </w:rPr>
        <w:t xml:space="preserve">entregar el </w:t>
      </w:r>
      <w:r w:rsidR="00071B3B" w:rsidRPr="007C2DA8">
        <w:rPr>
          <w:rFonts w:cs="Arial"/>
          <w:sz w:val="22"/>
          <w:szCs w:val="22"/>
          <w:lang w:val="es-CR"/>
        </w:rPr>
        <w:t>cierre técnico y financiero del proyecto</w:t>
      </w:r>
      <w:r w:rsidR="00071B3B">
        <w:rPr>
          <w:rFonts w:cs="Arial"/>
          <w:sz w:val="22"/>
          <w:szCs w:val="22"/>
          <w:lang w:val="es-CR"/>
        </w:rPr>
        <w:t>.</w:t>
      </w:r>
    </w:p>
    <w:p w14:paraId="705D14E0" w14:textId="77777777" w:rsidR="005B6FAE" w:rsidRDefault="005B6FAE" w:rsidP="00071B3B">
      <w:pPr>
        <w:spacing w:line="360" w:lineRule="auto"/>
        <w:jc w:val="both"/>
        <w:rPr>
          <w:rFonts w:cs="Arial"/>
          <w:sz w:val="22"/>
          <w:szCs w:val="22"/>
          <w:lang w:val="es-CR"/>
        </w:rPr>
      </w:pPr>
    </w:p>
    <w:p w14:paraId="413795C9" w14:textId="3AAC6696" w:rsidR="002B71CC" w:rsidRDefault="00071B3B" w:rsidP="002B71CC">
      <w:pPr>
        <w:spacing w:line="360" w:lineRule="auto"/>
        <w:jc w:val="both"/>
        <w:rPr>
          <w:rFonts w:cs="Arial"/>
          <w:sz w:val="22"/>
          <w:szCs w:val="22"/>
        </w:rPr>
      </w:pPr>
      <w:r>
        <w:rPr>
          <w:rFonts w:cs="Arial"/>
          <w:b/>
          <w:bCs/>
          <w:sz w:val="22"/>
          <w:szCs w:val="22"/>
          <w:lang w:val="es-CR"/>
        </w:rPr>
        <w:t>2)</w:t>
      </w:r>
      <w:r w:rsidRPr="007C2DA8">
        <w:rPr>
          <w:rFonts w:cs="Arial"/>
          <w:b/>
          <w:bCs/>
          <w:sz w:val="22"/>
          <w:szCs w:val="22"/>
          <w:lang w:val="es-CR"/>
        </w:rPr>
        <w:t xml:space="preserve"> </w:t>
      </w:r>
      <w:r>
        <w:rPr>
          <w:rFonts w:cs="Arial"/>
          <w:sz w:val="22"/>
          <w:szCs w:val="22"/>
          <w:lang w:val="es-CR"/>
        </w:rPr>
        <w:t>Deberá r</w:t>
      </w:r>
      <w:r w:rsidRPr="007C2DA8">
        <w:rPr>
          <w:rFonts w:cs="Arial"/>
          <w:sz w:val="22"/>
          <w:szCs w:val="22"/>
          <w:lang w:val="es-CR"/>
        </w:rPr>
        <w:t>ealizar</w:t>
      </w:r>
      <w:r>
        <w:rPr>
          <w:rFonts w:cs="Arial"/>
          <w:sz w:val="22"/>
          <w:szCs w:val="22"/>
          <w:lang w:val="es-CR"/>
        </w:rPr>
        <w:t>se</w:t>
      </w:r>
      <w:r w:rsidRPr="007C2DA8">
        <w:rPr>
          <w:rFonts w:cs="Arial"/>
          <w:sz w:val="22"/>
          <w:szCs w:val="22"/>
          <w:lang w:val="es-CR"/>
        </w:rPr>
        <w:t xml:space="preserve"> una adenda al contrato de administración de recursos</w:t>
      </w:r>
      <w:r>
        <w:rPr>
          <w:rFonts w:cs="Arial"/>
          <w:sz w:val="22"/>
          <w:szCs w:val="22"/>
          <w:lang w:val="es-CR"/>
        </w:rPr>
        <w:t>,</w:t>
      </w:r>
      <w:r w:rsidRPr="007C2DA8">
        <w:rPr>
          <w:rFonts w:cs="Arial"/>
          <w:sz w:val="22"/>
          <w:szCs w:val="22"/>
          <w:lang w:val="es-CR"/>
        </w:rPr>
        <w:t xml:space="preserve"> con </w:t>
      </w:r>
      <w:r>
        <w:rPr>
          <w:rFonts w:cs="Arial"/>
          <w:sz w:val="22"/>
          <w:szCs w:val="22"/>
          <w:lang w:val="es-CR"/>
        </w:rPr>
        <w:t>los plazos establecidos</w:t>
      </w:r>
      <w:r w:rsidRPr="007C2DA8">
        <w:rPr>
          <w:rFonts w:cs="Arial"/>
          <w:sz w:val="22"/>
          <w:szCs w:val="22"/>
          <w:lang w:val="es-CR"/>
        </w:rPr>
        <w:t xml:space="preserve"> en el presente </w:t>
      </w:r>
      <w:r>
        <w:rPr>
          <w:rFonts w:cs="Arial"/>
          <w:sz w:val="22"/>
          <w:szCs w:val="22"/>
          <w:lang w:val="es-CR"/>
        </w:rPr>
        <w:t>acuerdo</w:t>
      </w:r>
      <w:r w:rsidRPr="007C2DA8">
        <w:rPr>
          <w:rFonts w:cs="Arial"/>
          <w:sz w:val="22"/>
          <w:szCs w:val="22"/>
          <w:lang w:val="es-CR"/>
        </w:rPr>
        <w:t>.</w:t>
      </w:r>
    </w:p>
    <w:p w14:paraId="0C7A0A21"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0E339C1" w14:textId="77777777" w:rsidR="002B71CC" w:rsidRPr="00D14EAF" w:rsidRDefault="002B71CC" w:rsidP="002B71CC">
      <w:pPr>
        <w:spacing w:line="360" w:lineRule="auto"/>
        <w:jc w:val="both"/>
        <w:rPr>
          <w:rFonts w:cs="Arial"/>
          <w:b/>
          <w:sz w:val="22"/>
        </w:rPr>
      </w:pPr>
      <w:r w:rsidRPr="00D14EAF">
        <w:rPr>
          <w:rFonts w:cs="Arial"/>
          <w:b/>
          <w:sz w:val="22"/>
        </w:rPr>
        <w:t>************</w:t>
      </w:r>
    </w:p>
    <w:p w14:paraId="682B6991" w14:textId="77777777" w:rsidR="002B71CC" w:rsidRDefault="002B71CC" w:rsidP="002B71CC">
      <w:pPr>
        <w:spacing w:line="360" w:lineRule="auto"/>
        <w:jc w:val="both"/>
        <w:rPr>
          <w:rFonts w:cs="Arial"/>
          <w:sz w:val="22"/>
          <w:lang w:val="es-ES_tradnl"/>
        </w:rPr>
      </w:pPr>
    </w:p>
    <w:p w14:paraId="647DD250"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9</w:t>
      </w:r>
      <w:r w:rsidRPr="00AB2826">
        <w:rPr>
          <w:rFonts w:cs="Arial"/>
          <w:szCs w:val="22"/>
        </w:rPr>
        <w:t>:</w:t>
      </w:r>
    </w:p>
    <w:p w14:paraId="638C2676" w14:textId="77777777" w:rsidR="00051E63" w:rsidRPr="00BB303F" w:rsidRDefault="00051E63" w:rsidP="00051E63">
      <w:pPr>
        <w:spacing w:line="360" w:lineRule="auto"/>
        <w:jc w:val="both"/>
        <w:rPr>
          <w:rFonts w:cs="Arial"/>
          <w:b/>
          <w:bCs/>
          <w:sz w:val="22"/>
          <w:szCs w:val="22"/>
        </w:rPr>
      </w:pPr>
      <w:r w:rsidRPr="00BB303F">
        <w:rPr>
          <w:rFonts w:cs="Arial"/>
          <w:b/>
          <w:bCs/>
          <w:sz w:val="22"/>
          <w:szCs w:val="22"/>
        </w:rPr>
        <w:t>Considerando:</w:t>
      </w:r>
    </w:p>
    <w:p w14:paraId="12AC55BC" w14:textId="6D70F684" w:rsidR="00051E63" w:rsidRPr="00A30A35" w:rsidRDefault="00051E63" w:rsidP="00051E63">
      <w:pPr>
        <w:spacing w:line="360" w:lineRule="auto"/>
        <w:jc w:val="both"/>
        <w:rPr>
          <w:rFonts w:cs="Arial"/>
          <w:bCs/>
          <w:sz w:val="22"/>
          <w:szCs w:val="22"/>
        </w:rPr>
      </w:pPr>
      <w:r w:rsidRPr="00BB303F">
        <w:rPr>
          <w:rFonts w:cs="Arial"/>
          <w:b/>
          <w:bCs/>
          <w:sz w:val="22"/>
          <w:szCs w:val="22"/>
        </w:rPr>
        <w:t xml:space="preserve">Primero: </w:t>
      </w:r>
      <w:r w:rsidRPr="001726C4">
        <w:rPr>
          <w:rFonts w:cs="Arial"/>
          <w:sz w:val="22"/>
          <w:szCs w:val="22"/>
        </w:rPr>
        <w:t xml:space="preserve">Que mediante el acuerdo </w:t>
      </w:r>
      <w:r w:rsidRPr="00051E63">
        <w:rPr>
          <w:rFonts w:cs="Arial"/>
          <w:sz w:val="22"/>
          <w:szCs w:val="22"/>
        </w:rPr>
        <w:t>N° 1 de la sesión 22-2020</w:t>
      </w:r>
      <w:r>
        <w:rPr>
          <w:rFonts w:cs="Arial"/>
          <w:sz w:val="22"/>
          <w:szCs w:val="22"/>
        </w:rPr>
        <w:t>,</w:t>
      </w:r>
      <w:r w:rsidRPr="00051E63">
        <w:rPr>
          <w:rFonts w:cs="Arial"/>
          <w:sz w:val="22"/>
          <w:szCs w:val="22"/>
        </w:rPr>
        <w:t xml:space="preserve"> del 19 de marzo de 2020</w:t>
      </w:r>
      <w:r w:rsidRPr="001726C4">
        <w:rPr>
          <w:rFonts w:cs="Arial"/>
          <w:color w:val="000000"/>
          <w:sz w:val="22"/>
          <w:szCs w:val="22"/>
        </w:rPr>
        <w:t>,</w:t>
      </w:r>
      <w:r w:rsidRPr="001726C4">
        <w:rPr>
          <w:rFonts w:cs="Arial"/>
          <w:sz w:val="22"/>
          <w:szCs w:val="22"/>
        </w:rPr>
        <w:t xml:space="preserve"> la Junta Directiva de este Banco otorgó a</w:t>
      </w:r>
      <w:r>
        <w:rPr>
          <w:rFonts w:cs="Arial"/>
          <w:sz w:val="22"/>
          <w:szCs w:val="22"/>
        </w:rPr>
        <w:t xml:space="preserve"> Coopenae R.L.</w:t>
      </w:r>
      <w:r w:rsidRPr="001726C4">
        <w:rPr>
          <w:rFonts w:cs="Arial"/>
          <w:bCs/>
          <w:sz w:val="22"/>
          <w:szCs w:val="22"/>
        </w:rPr>
        <w:t xml:space="preserve"> </w:t>
      </w:r>
      <w:r w:rsidRPr="001726C4">
        <w:rPr>
          <w:rFonts w:cs="Arial"/>
          <w:sz w:val="22"/>
          <w:szCs w:val="22"/>
        </w:rPr>
        <w:t xml:space="preserve">–al amparo del artículo 59 de la Ley del Sistema Financiero Nacional para la Vivienda– el financiamiento para </w:t>
      </w:r>
      <w:r w:rsidR="00DE0868" w:rsidRPr="00DE0868">
        <w:rPr>
          <w:rFonts w:cs="Arial"/>
          <w:sz w:val="22"/>
          <w:szCs w:val="22"/>
        </w:rPr>
        <w:t>la compra de</w:t>
      </w:r>
      <w:r w:rsidR="00DE0868">
        <w:rPr>
          <w:rFonts w:cs="Arial"/>
          <w:sz w:val="22"/>
          <w:szCs w:val="22"/>
        </w:rPr>
        <w:t>l</w:t>
      </w:r>
      <w:r w:rsidR="00DE0868" w:rsidRPr="00DE0868">
        <w:rPr>
          <w:rFonts w:cs="Arial"/>
          <w:sz w:val="22"/>
          <w:szCs w:val="22"/>
        </w:rPr>
        <w:t xml:space="preserve"> terreno, el desarrollo de obras de infraestructura y la construcción de 39 soluciones habitacionales </w:t>
      </w:r>
      <w:r w:rsidRPr="00DF07C5">
        <w:rPr>
          <w:rFonts w:cs="Arial"/>
          <w:sz w:val="22"/>
          <w:szCs w:val="22"/>
        </w:rPr>
        <w:t xml:space="preserve">en el proyecto habitacional </w:t>
      </w:r>
      <w:r w:rsidRPr="00051E63">
        <w:rPr>
          <w:rFonts w:cs="Arial"/>
          <w:sz w:val="22"/>
          <w:szCs w:val="22"/>
        </w:rPr>
        <w:t>Gran Sol II, ubicado en el distrito Macacona del cantón de Esparza, provincia de Puntarenas</w:t>
      </w:r>
      <w:r>
        <w:rPr>
          <w:rFonts w:cs="Arial"/>
          <w:bCs/>
          <w:sz w:val="22"/>
          <w:szCs w:val="22"/>
        </w:rPr>
        <w:t>.</w:t>
      </w:r>
    </w:p>
    <w:p w14:paraId="7861D11B" w14:textId="77777777" w:rsidR="00051E63" w:rsidRPr="00BB303F" w:rsidRDefault="00051E63" w:rsidP="00051E63">
      <w:pPr>
        <w:spacing w:line="360" w:lineRule="auto"/>
        <w:jc w:val="both"/>
        <w:rPr>
          <w:rFonts w:cs="Arial"/>
          <w:sz w:val="22"/>
          <w:szCs w:val="22"/>
        </w:rPr>
      </w:pPr>
    </w:p>
    <w:p w14:paraId="2F45B1F0" w14:textId="6E392B58" w:rsidR="00394119" w:rsidRDefault="00051E63" w:rsidP="00051E63">
      <w:pPr>
        <w:spacing w:line="360" w:lineRule="auto"/>
        <w:jc w:val="both"/>
        <w:rPr>
          <w:rFonts w:cs="Arial"/>
          <w:sz w:val="22"/>
          <w:szCs w:val="22"/>
        </w:rPr>
      </w:pPr>
      <w:r w:rsidRPr="00BB303F">
        <w:rPr>
          <w:rFonts w:cs="Arial"/>
          <w:b/>
          <w:bCs/>
          <w:sz w:val="22"/>
        </w:rPr>
        <w:t xml:space="preserve">Segundo: </w:t>
      </w:r>
      <w:r w:rsidRPr="00BB303F">
        <w:rPr>
          <w:rFonts w:cs="Arial"/>
          <w:sz w:val="22"/>
        </w:rPr>
        <w:t xml:space="preserve">Que </w:t>
      </w:r>
      <w:r>
        <w:rPr>
          <w:rFonts w:cs="Arial"/>
          <w:sz w:val="22"/>
          <w:szCs w:val="22"/>
        </w:rPr>
        <w:t>Coopenae R.L</w:t>
      </w:r>
      <w:r>
        <w:rPr>
          <w:rFonts w:cs="Arial"/>
          <w:sz w:val="22"/>
        </w:rPr>
        <w:t xml:space="preserve"> </w:t>
      </w:r>
      <w:r w:rsidRPr="00BB303F">
        <w:rPr>
          <w:rFonts w:cs="Arial"/>
          <w:sz w:val="22"/>
        </w:rPr>
        <w:t>ha solicitado</w:t>
      </w:r>
      <w:r w:rsidRPr="00BB303F">
        <w:rPr>
          <w:rFonts w:cs="Arial"/>
          <w:sz w:val="22"/>
          <w:szCs w:val="22"/>
        </w:rPr>
        <w:t xml:space="preserve"> la aprobación de este Banco para realizar los siguientes cambios en las condiciones del financiamiento del</w:t>
      </w:r>
      <w:r>
        <w:rPr>
          <w:rFonts w:cs="Arial"/>
          <w:sz w:val="22"/>
          <w:szCs w:val="22"/>
        </w:rPr>
        <w:t xml:space="preserve"> citado proyecto:</w:t>
      </w:r>
      <w:r w:rsidR="0067638F" w:rsidRPr="0067638F">
        <w:rPr>
          <w:rFonts w:cs="Arial"/>
          <w:sz w:val="22"/>
          <w:szCs w:val="22"/>
        </w:rPr>
        <w:t xml:space="preserve"> </w:t>
      </w:r>
      <w:r w:rsidR="0067638F">
        <w:rPr>
          <w:rFonts w:cs="Arial"/>
          <w:sz w:val="22"/>
          <w:szCs w:val="22"/>
        </w:rPr>
        <w:t xml:space="preserve">a) cambiar el lote para ocho familias, debido a aspectos técnicos de los lotes; y b) cambiar el lote y tipo de vivienda para cuatro familias, </w:t>
      </w:r>
      <w:r w:rsidR="00C77B15">
        <w:rPr>
          <w:rFonts w:cs="Arial"/>
          <w:sz w:val="22"/>
          <w:szCs w:val="22"/>
        </w:rPr>
        <w:t>según la condición de discapacidad de alguno de los miembros de cada núcleo familiar.</w:t>
      </w:r>
    </w:p>
    <w:p w14:paraId="1F974280" w14:textId="77777777" w:rsidR="00051E63" w:rsidRDefault="00051E63" w:rsidP="00051E63">
      <w:pPr>
        <w:spacing w:line="360" w:lineRule="auto"/>
        <w:jc w:val="both"/>
        <w:rPr>
          <w:rFonts w:cs="Arial"/>
          <w:sz w:val="22"/>
          <w:szCs w:val="22"/>
        </w:rPr>
      </w:pPr>
    </w:p>
    <w:p w14:paraId="08DEFBAD" w14:textId="739E97E2" w:rsidR="00051E63" w:rsidRPr="00BB303F" w:rsidRDefault="00051E63" w:rsidP="00051E63">
      <w:pPr>
        <w:autoSpaceDE w:val="0"/>
        <w:autoSpaceDN w:val="0"/>
        <w:adjustRightInd w:val="0"/>
        <w:spacing w:line="360" w:lineRule="auto"/>
        <w:jc w:val="both"/>
        <w:rPr>
          <w:rFonts w:cs="Arial"/>
          <w:color w:val="000000"/>
          <w:sz w:val="22"/>
          <w:szCs w:val="22"/>
        </w:rPr>
      </w:pPr>
      <w:r w:rsidRPr="00BB303F">
        <w:rPr>
          <w:rFonts w:cs="Arial"/>
          <w:b/>
          <w:bCs/>
          <w:sz w:val="22"/>
        </w:rPr>
        <w:t xml:space="preserve">Tercero: </w:t>
      </w:r>
      <w:r w:rsidRPr="00BB303F">
        <w:rPr>
          <w:rFonts w:cs="Arial"/>
          <w:sz w:val="22"/>
        </w:rPr>
        <w:t xml:space="preserve">Que mediante el oficio </w:t>
      </w:r>
      <w:r w:rsidRPr="00BB303F">
        <w:rPr>
          <w:rFonts w:cs="Arial"/>
          <w:sz w:val="22"/>
          <w:szCs w:val="22"/>
        </w:rPr>
        <w:t>DF-OF-</w:t>
      </w:r>
      <w:r>
        <w:rPr>
          <w:rFonts w:cs="Arial"/>
          <w:sz w:val="22"/>
          <w:szCs w:val="22"/>
        </w:rPr>
        <w:t>04</w:t>
      </w:r>
      <w:r w:rsidR="00C77B15">
        <w:rPr>
          <w:rFonts w:cs="Arial"/>
          <w:sz w:val="22"/>
          <w:szCs w:val="22"/>
        </w:rPr>
        <w:t>28</w:t>
      </w:r>
      <w:r w:rsidRPr="00BB303F">
        <w:rPr>
          <w:rFonts w:cs="Arial"/>
          <w:sz w:val="22"/>
          <w:szCs w:val="22"/>
        </w:rPr>
        <w:t>-20</w:t>
      </w:r>
      <w:r>
        <w:rPr>
          <w:rFonts w:cs="Arial"/>
          <w:sz w:val="22"/>
          <w:szCs w:val="22"/>
        </w:rPr>
        <w:t>22/SGO-OF-01</w:t>
      </w:r>
      <w:r w:rsidR="00C77B15">
        <w:rPr>
          <w:rFonts w:cs="Arial"/>
          <w:sz w:val="22"/>
          <w:szCs w:val="22"/>
        </w:rPr>
        <w:t>85</w:t>
      </w:r>
      <w:r>
        <w:rPr>
          <w:rFonts w:cs="Arial"/>
          <w:sz w:val="22"/>
          <w:szCs w:val="22"/>
        </w:rPr>
        <w:t xml:space="preserve">-2022 </w:t>
      </w:r>
      <w:r w:rsidRPr="00BB303F">
        <w:rPr>
          <w:rFonts w:cs="Arial"/>
          <w:sz w:val="22"/>
          <w:szCs w:val="22"/>
        </w:rPr>
        <w:t>del</w:t>
      </w:r>
      <w:r>
        <w:rPr>
          <w:rFonts w:cs="Arial"/>
          <w:sz w:val="22"/>
          <w:szCs w:val="22"/>
        </w:rPr>
        <w:t xml:space="preserve"> 2</w:t>
      </w:r>
      <w:r w:rsidR="00C77B15">
        <w:rPr>
          <w:rFonts w:cs="Arial"/>
          <w:sz w:val="22"/>
          <w:szCs w:val="22"/>
        </w:rPr>
        <w:t>7</w:t>
      </w:r>
      <w:r>
        <w:rPr>
          <w:rFonts w:cs="Arial"/>
          <w:sz w:val="22"/>
          <w:szCs w:val="22"/>
        </w:rPr>
        <w:t xml:space="preserve"> de abril</w:t>
      </w:r>
      <w:r w:rsidRPr="00BB303F">
        <w:rPr>
          <w:rFonts w:cs="Arial"/>
          <w:sz w:val="22"/>
          <w:szCs w:val="22"/>
        </w:rPr>
        <w:t xml:space="preserve"> de 20</w:t>
      </w:r>
      <w:r>
        <w:rPr>
          <w:rFonts w:cs="Arial"/>
          <w:sz w:val="22"/>
          <w:szCs w:val="22"/>
        </w:rPr>
        <w:t>22</w:t>
      </w:r>
      <w:r w:rsidRPr="00BB303F">
        <w:rPr>
          <w:rFonts w:cs="Arial"/>
          <w:sz w:val="22"/>
          <w:szCs w:val="22"/>
        </w:rPr>
        <w:t xml:space="preserve"> </w:t>
      </w:r>
      <w:r w:rsidRPr="00BB303F">
        <w:rPr>
          <w:rFonts w:cs="Arial"/>
          <w:sz w:val="22"/>
        </w:rPr>
        <w:t xml:space="preserve">–el cual es avalado por la </w:t>
      </w:r>
      <w:r w:rsidRPr="00BB303F">
        <w:rPr>
          <w:rFonts w:cs="Arial"/>
          <w:sz w:val="22"/>
          <w:szCs w:val="22"/>
        </w:rPr>
        <w:t xml:space="preserve">Gerencia General con la </w:t>
      </w:r>
      <w:r w:rsidRPr="00BB303F">
        <w:rPr>
          <w:rFonts w:cs="Arial"/>
          <w:sz w:val="22"/>
        </w:rPr>
        <w:t>nota GG-ME-</w:t>
      </w:r>
      <w:r>
        <w:rPr>
          <w:rFonts w:cs="Arial"/>
          <w:sz w:val="22"/>
        </w:rPr>
        <w:t>0</w:t>
      </w:r>
      <w:r w:rsidR="00C77B15">
        <w:rPr>
          <w:rFonts w:cs="Arial"/>
          <w:sz w:val="22"/>
        </w:rPr>
        <w:t>540</w:t>
      </w:r>
      <w:r w:rsidRPr="00BB303F">
        <w:rPr>
          <w:rFonts w:cs="Arial"/>
          <w:sz w:val="22"/>
        </w:rPr>
        <w:t>-20</w:t>
      </w:r>
      <w:r>
        <w:rPr>
          <w:rFonts w:cs="Arial"/>
          <w:sz w:val="22"/>
        </w:rPr>
        <w:t>22</w:t>
      </w:r>
      <w:r w:rsidRPr="00BB303F">
        <w:rPr>
          <w:rFonts w:cs="Arial"/>
          <w:sz w:val="22"/>
        </w:rPr>
        <w:t>, d</w:t>
      </w:r>
      <w:r>
        <w:rPr>
          <w:rFonts w:cs="Arial"/>
          <w:sz w:val="22"/>
        </w:rPr>
        <w:t>el 2</w:t>
      </w:r>
      <w:r w:rsidR="00C77B15">
        <w:rPr>
          <w:rFonts w:cs="Arial"/>
          <w:sz w:val="22"/>
        </w:rPr>
        <w:t>9</w:t>
      </w:r>
      <w:r>
        <w:rPr>
          <w:rFonts w:cs="Arial"/>
          <w:sz w:val="22"/>
        </w:rPr>
        <w:t xml:space="preserve"> de abril </w:t>
      </w:r>
      <w:r w:rsidR="00C77B15">
        <w:rPr>
          <w:rFonts w:cs="Arial"/>
          <w:sz w:val="22"/>
        </w:rPr>
        <w:t>del año en curso</w:t>
      </w:r>
      <w:r w:rsidRPr="00BB303F">
        <w:rPr>
          <w:rFonts w:cs="Arial"/>
          <w:sz w:val="22"/>
        </w:rPr>
        <w:t xml:space="preserve">– </w:t>
      </w:r>
      <w:r w:rsidRPr="00BB303F">
        <w:rPr>
          <w:rFonts w:cs="Arial"/>
          <w:sz w:val="22"/>
          <w:szCs w:val="22"/>
        </w:rPr>
        <w:t>la Dirección FOSUVI</w:t>
      </w:r>
      <w:r>
        <w:rPr>
          <w:rFonts w:cs="Arial"/>
          <w:sz w:val="22"/>
          <w:szCs w:val="22"/>
        </w:rPr>
        <w:t xml:space="preserve"> y la Subgerencia de Operaciones</w:t>
      </w:r>
      <w:r w:rsidRPr="00BB303F">
        <w:rPr>
          <w:rFonts w:cs="Arial"/>
          <w:sz w:val="22"/>
          <w:szCs w:val="22"/>
        </w:rPr>
        <w:t xml:space="preserve"> </w:t>
      </w:r>
      <w:r w:rsidRPr="00BB303F">
        <w:rPr>
          <w:rFonts w:cs="Arial"/>
          <w:sz w:val="22"/>
        </w:rPr>
        <w:t>presenta</w:t>
      </w:r>
      <w:r>
        <w:rPr>
          <w:rFonts w:cs="Arial"/>
          <w:sz w:val="22"/>
        </w:rPr>
        <w:t>n</w:t>
      </w:r>
      <w:r w:rsidRPr="00BB303F">
        <w:rPr>
          <w:rFonts w:cs="Arial"/>
          <w:sz w:val="22"/>
        </w:rPr>
        <w:t xml:space="preserve"> los resultados del estudio efectuado a la solicitud de</w:t>
      </w:r>
      <w:r>
        <w:rPr>
          <w:rFonts w:cs="Arial"/>
          <w:sz w:val="22"/>
        </w:rPr>
        <w:t xml:space="preserve"> Coopenae R.L.</w:t>
      </w:r>
      <w:r w:rsidRPr="00BB303F">
        <w:rPr>
          <w:rFonts w:cs="Arial"/>
          <w:sz w:val="22"/>
        </w:rPr>
        <w:t xml:space="preserve">, </w:t>
      </w:r>
      <w:r w:rsidRPr="00BB303F">
        <w:rPr>
          <w:rFonts w:cs="Arial"/>
          <w:color w:val="000000"/>
          <w:sz w:val="22"/>
          <w:szCs w:val="22"/>
        </w:rPr>
        <w:t xml:space="preserve">concluyendo que con base en la información presentada </w:t>
      </w:r>
      <w:r>
        <w:rPr>
          <w:rFonts w:cs="Arial"/>
          <w:color w:val="000000"/>
          <w:sz w:val="22"/>
          <w:szCs w:val="22"/>
        </w:rPr>
        <w:t xml:space="preserve">por la entidad autorizada </w:t>
      </w:r>
      <w:r w:rsidRPr="00BB303F">
        <w:rPr>
          <w:rFonts w:cs="Arial"/>
          <w:color w:val="000000"/>
          <w:sz w:val="22"/>
          <w:szCs w:val="22"/>
        </w:rPr>
        <w:t xml:space="preserve">y </w:t>
      </w:r>
      <w:r>
        <w:rPr>
          <w:rFonts w:cs="Arial"/>
          <w:color w:val="000000"/>
          <w:sz w:val="22"/>
          <w:szCs w:val="22"/>
        </w:rPr>
        <w:t xml:space="preserve">según </w:t>
      </w:r>
      <w:r w:rsidRPr="00BB303F">
        <w:rPr>
          <w:rFonts w:cs="Arial"/>
          <w:color w:val="000000"/>
          <w:sz w:val="22"/>
          <w:szCs w:val="22"/>
        </w:rPr>
        <w:t>la normativa establecida para estos casos, recomienda</w:t>
      </w:r>
      <w:r>
        <w:rPr>
          <w:rFonts w:cs="Arial"/>
          <w:color w:val="000000"/>
          <w:sz w:val="22"/>
          <w:szCs w:val="22"/>
        </w:rPr>
        <w:t>n</w:t>
      </w:r>
      <w:r w:rsidRPr="00BB303F">
        <w:rPr>
          <w:rFonts w:cs="Arial"/>
          <w:color w:val="000000"/>
          <w:sz w:val="22"/>
          <w:szCs w:val="22"/>
        </w:rPr>
        <w:t xml:space="preserve"> autorizar </w:t>
      </w:r>
      <w:r w:rsidRPr="00BB303F">
        <w:rPr>
          <w:rFonts w:cs="Arial"/>
          <w:sz w:val="22"/>
          <w:szCs w:val="22"/>
        </w:rPr>
        <w:t xml:space="preserve">los cambios requeridos por </w:t>
      </w:r>
      <w:r>
        <w:rPr>
          <w:rFonts w:cs="Arial"/>
          <w:sz w:val="22"/>
          <w:szCs w:val="22"/>
        </w:rPr>
        <w:t>dicha cooperativa</w:t>
      </w:r>
      <w:r w:rsidRPr="00BB303F">
        <w:rPr>
          <w:rFonts w:cs="Arial"/>
          <w:color w:val="000000"/>
          <w:sz w:val="22"/>
          <w:szCs w:val="22"/>
        </w:rPr>
        <w:t>.</w:t>
      </w:r>
    </w:p>
    <w:p w14:paraId="6D69C0C9" w14:textId="77777777" w:rsidR="00051E63" w:rsidRPr="00BB303F" w:rsidRDefault="00051E63" w:rsidP="00051E63">
      <w:pPr>
        <w:autoSpaceDE w:val="0"/>
        <w:autoSpaceDN w:val="0"/>
        <w:adjustRightInd w:val="0"/>
        <w:spacing w:line="360" w:lineRule="auto"/>
        <w:jc w:val="both"/>
        <w:rPr>
          <w:rFonts w:cs="Arial"/>
          <w:color w:val="000000"/>
          <w:sz w:val="16"/>
          <w:szCs w:val="16"/>
        </w:rPr>
      </w:pPr>
    </w:p>
    <w:p w14:paraId="0D15CDEB" w14:textId="41A7212E" w:rsidR="00051E63" w:rsidRPr="00BB303F" w:rsidRDefault="00051E63" w:rsidP="00051E63">
      <w:pPr>
        <w:spacing w:line="360" w:lineRule="auto"/>
        <w:jc w:val="both"/>
        <w:rPr>
          <w:rFonts w:cs="Arial"/>
          <w:sz w:val="22"/>
        </w:rPr>
      </w:pPr>
      <w:r w:rsidRPr="00BB303F">
        <w:rPr>
          <w:rFonts w:cs="Arial"/>
          <w:b/>
          <w:bCs/>
          <w:sz w:val="22"/>
        </w:rPr>
        <w:t>Cuarto:</w:t>
      </w:r>
      <w:r w:rsidRPr="00BB303F">
        <w:rPr>
          <w:rFonts w:cs="Arial"/>
          <w:sz w:val="22"/>
        </w:rPr>
        <w:t xml:space="preserve"> Que </w:t>
      </w:r>
      <w:r w:rsidRPr="00BB303F">
        <w:rPr>
          <w:rFonts w:cs="Arial"/>
          <w:sz w:val="22"/>
          <w:szCs w:val="22"/>
        </w:rPr>
        <w:t xml:space="preserve">esta Junta Directiva no encuentra objeción en acoger la recomendación de la Administración, en los mismos términos planteados por la Dirección FOSUVI </w:t>
      </w:r>
      <w:r>
        <w:rPr>
          <w:rFonts w:cs="Arial"/>
          <w:sz w:val="22"/>
          <w:szCs w:val="22"/>
        </w:rPr>
        <w:t xml:space="preserve">y la Subgerencia de Operaciones en </w:t>
      </w:r>
      <w:r w:rsidRPr="00BB303F">
        <w:rPr>
          <w:rFonts w:cs="Arial"/>
          <w:sz w:val="22"/>
          <w:szCs w:val="22"/>
        </w:rPr>
        <w:t>el informe DF-OF-</w:t>
      </w:r>
      <w:r>
        <w:rPr>
          <w:rFonts w:cs="Arial"/>
          <w:sz w:val="22"/>
          <w:szCs w:val="22"/>
        </w:rPr>
        <w:t>04</w:t>
      </w:r>
      <w:r w:rsidR="00C77B15">
        <w:rPr>
          <w:rFonts w:cs="Arial"/>
          <w:sz w:val="22"/>
          <w:szCs w:val="22"/>
        </w:rPr>
        <w:t>28</w:t>
      </w:r>
      <w:r w:rsidRPr="00BB303F">
        <w:rPr>
          <w:rFonts w:cs="Arial"/>
          <w:sz w:val="22"/>
          <w:szCs w:val="22"/>
        </w:rPr>
        <w:t>-20</w:t>
      </w:r>
      <w:r>
        <w:rPr>
          <w:rFonts w:cs="Arial"/>
          <w:sz w:val="22"/>
          <w:szCs w:val="22"/>
        </w:rPr>
        <w:t>22/SGO-OF-01</w:t>
      </w:r>
      <w:r w:rsidR="00C77B15">
        <w:rPr>
          <w:rFonts w:cs="Arial"/>
          <w:sz w:val="22"/>
          <w:szCs w:val="22"/>
        </w:rPr>
        <w:t>85</w:t>
      </w:r>
      <w:r>
        <w:rPr>
          <w:rFonts w:cs="Arial"/>
          <w:sz w:val="22"/>
          <w:szCs w:val="22"/>
        </w:rPr>
        <w:t>-2022</w:t>
      </w:r>
      <w:r w:rsidRPr="00BB303F">
        <w:rPr>
          <w:rFonts w:cs="Arial"/>
          <w:sz w:val="22"/>
        </w:rPr>
        <w:t>.</w:t>
      </w:r>
    </w:p>
    <w:p w14:paraId="18895D42" w14:textId="77777777" w:rsidR="00051E63" w:rsidRPr="00BB303F" w:rsidRDefault="00051E63" w:rsidP="00051E63">
      <w:pPr>
        <w:spacing w:line="360" w:lineRule="auto"/>
        <w:jc w:val="both"/>
        <w:rPr>
          <w:rFonts w:cs="Arial"/>
          <w:sz w:val="22"/>
        </w:rPr>
      </w:pPr>
    </w:p>
    <w:p w14:paraId="68CB58E2" w14:textId="77777777" w:rsidR="00051E63" w:rsidRPr="00BB303F" w:rsidRDefault="00051E63" w:rsidP="00051E63">
      <w:pPr>
        <w:spacing w:line="360" w:lineRule="auto"/>
        <w:jc w:val="both"/>
        <w:rPr>
          <w:rFonts w:cs="Arial"/>
          <w:b/>
          <w:bCs/>
          <w:sz w:val="22"/>
        </w:rPr>
      </w:pPr>
      <w:r w:rsidRPr="00BB303F">
        <w:rPr>
          <w:rFonts w:cs="Arial"/>
          <w:b/>
          <w:bCs/>
          <w:sz w:val="22"/>
        </w:rPr>
        <w:lastRenderedPageBreak/>
        <w:t>Por tanto, se acuerda:</w:t>
      </w:r>
    </w:p>
    <w:p w14:paraId="5C1DC0DF" w14:textId="247837D3" w:rsidR="00051E63" w:rsidRDefault="00051E63" w:rsidP="00051E63">
      <w:pPr>
        <w:autoSpaceDE w:val="0"/>
        <w:autoSpaceDN w:val="0"/>
        <w:adjustRightInd w:val="0"/>
        <w:spacing w:line="360" w:lineRule="auto"/>
        <w:jc w:val="both"/>
        <w:rPr>
          <w:rFonts w:cs="Arial"/>
          <w:sz w:val="22"/>
          <w:szCs w:val="22"/>
          <w:lang w:val="es-ES_tradnl"/>
        </w:rPr>
      </w:pPr>
      <w:r w:rsidRPr="001B70B5">
        <w:rPr>
          <w:rFonts w:cs="Arial"/>
          <w:sz w:val="22"/>
          <w:szCs w:val="22"/>
          <w:lang w:val="es-ES_tradnl"/>
        </w:rPr>
        <w:t>Autorizar</w:t>
      </w:r>
      <w:r>
        <w:rPr>
          <w:rFonts w:cs="Arial"/>
          <w:sz w:val="22"/>
          <w:szCs w:val="22"/>
          <w:lang w:val="es-ES_tradnl"/>
        </w:rPr>
        <w:t xml:space="preserve"> el cambio de lote y tipo de vivienda, en </w:t>
      </w:r>
      <w:r w:rsidR="00E866E4">
        <w:rPr>
          <w:rFonts w:cs="Arial"/>
          <w:sz w:val="22"/>
          <w:szCs w:val="22"/>
          <w:lang w:val="es-ES_tradnl"/>
        </w:rPr>
        <w:t>doce</w:t>
      </w:r>
      <w:r>
        <w:rPr>
          <w:rFonts w:cs="Arial"/>
          <w:sz w:val="22"/>
          <w:szCs w:val="22"/>
          <w:lang w:val="es-ES_tradnl"/>
        </w:rPr>
        <w:t xml:space="preserve"> casos del proyecto </w:t>
      </w:r>
      <w:r w:rsidRPr="00051E63">
        <w:rPr>
          <w:rFonts w:cs="Arial"/>
          <w:sz w:val="22"/>
          <w:szCs w:val="22"/>
        </w:rPr>
        <w:t>Gran Sol II</w:t>
      </w:r>
      <w:r w:rsidRPr="0059769F">
        <w:rPr>
          <w:rFonts w:cs="Arial"/>
          <w:sz w:val="22"/>
          <w:szCs w:val="22"/>
        </w:rPr>
        <w:t>,</w:t>
      </w:r>
      <w:r>
        <w:rPr>
          <w:rFonts w:cs="Arial"/>
          <w:sz w:val="22"/>
          <w:szCs w:val="22"/>
          <w:lang w:val="es-ES_tradnl"/>
        </w:rPr>
        <w:t xml:space="preserve"> de conformidad con el detalle que se indica en el informe </w:t>
      </w:r>
      <w:r w:rsidRPr="00BB303F">
        <w:rPr>
          <w:rFonts w:cs="Arial"/>
          <w:sz w:val="22"/>
          <w:szCs w:val="22"/>
        </w:rPr>
        <w:t>DF-OF-</w:t>
      </w:r>
      <w:r>
        <w:rPr>
          <w:rFonts w:cs="Arial"/>
          <w:sz w:val="22"/>
          <w:szCs w:val="22"/>
        </w:rPr>
        <w:t>04</w:t>
      </w:r>
      <w:r w:rsidR="00E866E4">
        <w:rPr>
          <w:rFonts w:cs="Arial"/>
          <w:sz w:val="22"/>
          <w:szCs w:val="22"/>
        </w:rPr>
        <w:t>28</w:t>
      </w:r>
      <w:r w:rsidRPr="00BB303F">
        <w:rPr>
          <w:rFonts w:cs="Arial"/>
          <w:sz w:val="22"/>
          <w:szCs w:val="22"/>
        </w:rPr>
        <w:t>-20</w:t>
      </w:r>
      <w:r>
        <w:rPr>
          <w:rFonts w:cs="Arial"/>
          <w:sz w:val="22"/>
          <w:szCs w:val="22"/>
        </w:rPr>
        <w:t>22/SGO-OF-01</w:t>
      </w:r>
      <w:r w:rsidR="00E866E4">
        <w:rPr>
          <w:rFonts w:cs="Arial"/>
          <w:sz w:val="22"/>
          <w:szCs w:val="22"/>
        </w:rPr>
        <w:t>85</w:t>
      </w:r>
      <w:r>
        <w:rPr>
          <w:rFonts w:cs="Arial"/>
          <w:sz w:val="22"/>
          <w:szCs w:val="22"/>
        </w:rPr>
        <w:t xml:space="preserve">-2022 de </w:t>
      </w:r>
      <w:r>
        <w:rPr>
          <w:rFonts w:cs="Arial"/>
          <w:sz w:val="22"/>
          <w:szCs w:val="22"/>
          <w:lang w:val="es-ES_tradnl"/>
        </w:rPr>
        <w:t>la Dirección FOSUVI y la Subgerencia de Operaciones.</w:t>
      </w:r>
    </w:p>
    <w:p w14:paraId="71EE263D"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83DD943" w14:textId="77777777" w:rsidR="002B71CC" w:rsidRPr="00D14EAF" w:rsidRDefault="002B71CC" w:rsidP="002B71CC">
      <w:pPr>
        <w:spacing w:line="360" w:lineRule="auto"/>
        <w:jc w:val="both"/>
        <w:rPr>
          <w:rFonts w:cs="Arial"/>
          <w:b/>
          <w:sz w:val="22"/>
        </w:rPr>
      </w:pPr>
      <w:r w:rsidRPr="00D14EAF">
        <w:rPr>
          <w:rFonts w:cs="Arial"/>
          <w:b/>
          <w:sz w:val="22"/>
        </w:rPr>
        <w:t>************</w:t>
      </w:r>
    </w:p>
    <w:p w14:paraId="57C4B6C8" w14:textId="77777777" w:rsidR="002B71CC" w:rsidRDefault="002B71CC" w:rsidP="002B71CC">
      <w:pPr>
        <w:spacing w:line="360" w:lineRule="auto"/>
        <w:jc w:val="both"/>
        <w:rPr>
          <w:rFonts w:cs="Arial"/>
          <w:sz w:val="22"/>
          <w:lang w:val="es-ES_tradnl"/>
        </w:rPr>
      </w:pPr>
    </w:p>
    <w:p w14:paraId="30A4EF86"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10</w:t>
      </w:r>
      <w:r w:rsidRPr="00AB2826">
        <w:rPr>
          <w:rFonts w:cs="Arial"/>
          <w:szCs w:val="22"/>
        </w:rPr>
        <w:t>:</w:t>
      </w:r>
    </w:p>
    <w:p w14:paraId="403B9DE5" w14:textId="77777777" w:rsidR="009C6B78" w:rsidRPr="00D949B2" w:rsidRDefault="009C6B78" w:rsidP="009C6B78">
      <w:pPr>
        <w:spacing w:line="360" w:lineRule="auto"/>
        <w:jc w:val="both"/>
        <w:rPr>
          <w:rFonts w:cs="Arial"/>
          <w:b/>
          <w:bCs/>
          <w:sz w:val="22"/>
          <w:szCs w:val="22"/>
        </w:rPr>
      </w:pPr>
      <w:r w:rsidRPr="00D949B2">
        <w:rPr>
          <w:rFonts w:cs="Arial"/>
          <w:b/>
          <w:bCs/>
          <w:sz w:val="22"/>
          <w:szCs w:val="22"/>
        </w:rPr>
        <w:t>Considerando:</w:t>
      </w:r>
    </w:p>
    <w:p w14:paraId="4A2525DE" w14:textId="572F1671" w:rsidR="009C6B78" w:rsidRDefault="009C6B78" w:rsidP="009C6B78">
      <w:pPr>
        <w:spacing w:line="360" w:lineRule="auto"/>
        <w:jc w:val="both"/>
        <w:rPr>
          <w:rFonts w:cs="Arial"/>
          <w:sz w:val="22"/>
          <w:szCs w:val="22"/>
          <w:lang w:val="es-CR"/>
        </w:rPr>
      </w:pPr>
      <w:r w:rsidRPr="00D949B2">
        <w:rPr>
          <w:rFonts w:cs="Arial"/>
          <w:b/>
          <w:bCs/>
          <w:sz w:val="22"/>
          <w:szCs w:val="22"/>
        </w:rPr>
        <w:t>Primero:</w:t>
      </w:r>
      <w:r>
        <w:rPr>
          <w:rFonts w:cs="Arial"/>
          <w:sz w:val="22"/>
          <w:szCs w:val="22"/>
        </w:rPr>
        <w:t xml:space="preserve"> Que por medio del oficio GG-ME-0522-2022 del 28 de abril de 2022, la </w:t>
      </w:r>
      <w:r w:rsidRPr="00303BB2">
        <w:rPr>
          <w:rFonts w:cs="Arial"/>
          <w:sz w:val="22"/>
          <w:szCs w:val="22"/>
          <w:lang w:val="es-ES_tradnl"/>
        </w:rPr>
        <w:t>Gerencia General</w:t>
      </w:r>
      <w:r>
        <w:rPr>
          <w:rFonts w:cs="Arial"/>
          <w:sz w:val="22"/>
          <w:szCs w:val="22"/>
          <w:lang w:val="es-ES_tradnl"/>
        </w:rPr>
        <w:t xml:space="preserve"> remite el informe DF-OF-0421-2022/SGO-OF-0182-2022 de la Dirección FOSUVI y la Subgerencia de Operaciones, que contiene los resultados del estudio efectuado a la solicitud de Grupo Mutual Alajuela – La Vivienda </w:t>
      </w:r>
      <w:r w:rsidRPr="004455C1">
        <w:rPr>
          <w:rFonts w:cs="Arial"/>
          <w:sz w:val="22"/>
          <w:szCs w:val="22"/>
          <w:lang w:val="es-ES_tradnl"/>
        </w:rPr>
        <w:t>de Ahorro y Préstamo</w:t>
      </w:r>
      <w:r>
        <w:rPr>
          <w:rFonts w:cs="Arial"/>
          <w:sz w:val="22"/>
          <w:szCs w:val="22"/>
          <w:lang w:val="es-ES_tradnl"/>
        </w:rPr>
        <w:t xml:space="preserve"> (Grupo Mutual), para anular la operación de </w:t>
      </w:r>
      <w:r w:rsidRPr="00303BB2">
        <w:rPr>
          <w:rFonts w:cs="Arial"/>
          <w:sz w:val="22"/>
          <w:szCs w:val="22"/>
          <w:lang w:val="es-ES_tradnl"/>
        </w:rPr>
        <w:t>Bono Familiar de Vivienda</w:t>
      </w:r>
      <w:r>
        <w:rPr>
          <w:rFonts w:cs="Arial"/>
          <w:sz w:val="22"/>
          <w:szCs w:val="22"/>
          <w:lang w:val="es-ES_tradnl"/>
        </w:rPr>
        <w:t>, aprobada con el acuerdo N° 2 de la sesión 1</w:t>
      </w:r>
      <w:r w:rsidR="00BF0CDF">
        <w:rPr>
          <w:rFonts w:cs="Arial"/>
          <w:sz w:val="22"/>
          <w:szCs w:val="22"/>
          <w:lang w:val="es-ES_tradnl"/>
        </w:rPr>
        <w:t>6</w:t>
      </w:r>
      <w:r>
        <w:rPr>
          <w:rFonts w:cs="Arial"/>
          <w:sz w:val="22"/>
          <w:szCs w:val="22"/>
          <w:lang w:val="es-ES_tradnl"/>
        </w:rPr>
        <w:t>-202</w:t>
      </w:r>
      <w:r w:rsidR="00BF0CDF">
        <w:rPr>
          <w:rFonts w:cs="Arial"/>
          <w:sz w:val="22"/>
          <w:szCs w:val="22"/>
          <w:lang w:val="es-ES_tradnl"/>
        </w:rPr>
        <w:t>2</w:t>
      </w:r>
      <w:r>
        <w:rPr>
          <w:rFonts w:cs="Arial"/>
          <w:sz w:val="22"/>
          <w:szCs w:val="22"/>
          <w:lang w:val="es-ES_tradnl"/>
        </w:rPr>
        <w:t xml:space="preserve">, del </w:t>
      </w:r>
      <w:r w:rsidR="00BF0CDF">
        <w:rPr>
          <w:rFonts w:cs="Arial"/>
          <w:sz w:val="22"/>
          <w:szCs w:val="22"/>
          <w:lang w:val="es-ES_tradnl"/>
        </w:rPr>
        <w:t>2</w:t>
      </w:r>
      <w:r>
        <w:rPr>
          <w:rFonts w:cs="Arial"/>
          <w:sz w:val="22"/>
          <w:szCs w:val="22"/>
          <w:lang w:val="es-ES_tradnl"/>
        </w:rPr>
        <w:t xml:space="preserve">8 de </w:t>
      </w:r>
      <w:r w:rsidR="00BF0CDF">
        <w:rPr>
          <w:rFonts w:cs="Arial"/>
          <w:sz w:val="22"/>
          <w:szCs w:val="22"/>
          <w:lang w:val="es-ES_tradnl"/>
        </w:rPr>
        <w:t>febrero</w:t>
      </w:r>
      <w:r>
        <w:rPr>
          <w:rFonts w:cs="Arial"/>
          <w:sz w:val="22"/>
          <w:szCs w:val="22"/>
          <w:lang w:val="es-ES_tradnl"/>
        </w:rPr>
        <w:t xml:space="preserve"> de 202</w:t>
      </w:r>
      <w:r w:rsidR="00BF0CDF">
        <w:rPr>
          <w:rFonts w:cs="Arial"/>
          <w:sz w:val="22"/>
          <w:szCs w:val="22"/>
          <w:lang w:val="es-ES_tradnl"/>
        </w:rPr>
        <w:t>2</w:t>
      </w:r>
      <w:r>
        <w:rPr>
          <w:rFonts w:cs="Arial"/>
          <w:sz w:val="22"/>
          <w:szCs w:val="22"/>
          <w:lang w:val="es-ES_tradnl"/>
        </w:rPr>
        <w:t xml:space="preserve">, a favor de la señora </w:t>
      </w:r>
      <w:r w:rsidR="00BF0CDF">
        <w:rPr>
          <w:rFonts w:cs="Arial"/>
          <w:sz w:val="22"/>
          <w:szCs w:val="22"/>
          <w:lang w:val="es-ES_tradnl"/>
        </w:rPr>
        <w:t>Adriana Dinarte Cortés</w:t>
      </w:r>
      <w:r w:rsidRPr="00517395">
        <w:rPr>
          <w:rFonts w:cs="Arial"/>
          <w:sz w:val="22"/>
          <w:szCs w:val="22"/>
          <w:lang w:val="es-CR"/>
        </w:rPr>
        <w:t xml:space="preserve">, cédula de identidad </w:t>
      </w:r>
      <w:r>
        <w:rPr>
          <w:rFonts w:cs="Arial"/>
          <w:sz w:val="22"/>
          <w:szCs w:val="22"/>
          <w:lang w:val="es-CR"/>
        </w:rPr>
        <w:t xml:space="preserve">N° </w:t>
      </w:r>
      <w:r w:rsidR="00BF0CDF">
        <w:rPr>
          <w:rFonts w:cs="Arial"/>
          <w:sz w:val="22"/>
          <w:szCs w:val="22"/>
          <w:lang w:val="es-CR"/>
        </w:rPr>
        <w:t>6</w:t>
      </w:r>
      <w:r>
        <w:rPr>
          <w:rFonts w:cs="Arial"/>
          <w:sz w:val="22"/>
          <w:szCs w:val="22"/>
          <w:lang w:val="es-CR"/>
        </w:rPr>
        <w:t>-0</w:t>
      </w:r>
      <w:r w:rsidR="00BF0CDF">
        <w:rPr>
          <w:rFonts w:cs="Arial"/>
          <w:sz w:val="22"/>
          <w:szCs w:val="22"/>
          <w:lang w:val="es-CR"/>
        </w:rPr>
        <w:t>433</w:t>
      </w:r>
      <w:r>
        <w:rPr>
          <w:rFonts w:cs="Arial"/>
          <w:sz w:val="22"/>
          <w:szCs w:val="22"/>
          <w:lang w:val="es-CR"/>
        </w:rPr>
        <w:t>-0</w:t>
      </w:r>
      <w:r w:rsidR="00BF0CDF">
        <w:rPr>
          <w:rFonts w:cs="Arial"/>
          <w:sz w:val="22"/>
          <w:szCs w:val="22"/>
          <w:lang w:val="es-CR"/>
        </w:rPr>
        <w:t>497</w:t>
      </w:r>
      <w:r>
        <w:rPr>
          <w:rFonts w:cs="Arial"/>
          <w:sz w:val="22"/>
          <w:szCs w:val="22"/>
          <w:lang w:val="es-CR"/>
        </w:rPr>
        <w:t>.</w:t>
      </w:r>
    </w:p>
    <w:p w14:paraId="0E2AA106" w14:textId="77777777" w:rsidR="009C6B78" w:rsidRPr="00322FFF" w:rsidRDefault="009C6B78" w:rsidP="009C6B78">
      <w:pPr>
        <w:spacing w:line="360" w:lineRule="auto"/>
        <w:jc w:val="both"/>
        <w:rPr>
          <w:rFonts w:cs="Arial"/>
          <w:sz w:val="22"/>
          <w:szCs w:val="22"/>
          <w:lang w:val="es-CR"/>
        </w:rPr>
      </w:pPr>
    </w:p>
    <w:p w14:paraId="147021D3" w14:textId="2BFFF67E" w:rsidR="009C6B78" w:rsidRDefault="009C6B78" w:rsidP="009C6B78">
      <w:pPr>
        <w:spacing w:line="360" w:lineRule="auto"/>
        <w:jc w:val="both"/>
        <w:rPr>
          <w:rFonts w:cs="Arial"/>
          <w:sz w:val="22"/>
          <w:szCs w:val="22"/>
        </w:rPr>
      </w:pPr>
      <w:r w:rsidRPr="00E217C3">
        <w:rPr>
          <w:rFonts w:cs="Arial"/>
          <w:b/>
          <w:bCs/>
          <w:sz w:val="22"/>
          <w:szCs w:val="22"/>
        </w:rPr>
        <w:t>Segundo:</w:t>
      </w:r>
      <w:r>
        <w:rPr>
          <w:rFonts w:cs="Arial"/>
          <w:sz w:val="22"/>
          <w:szCs w:val="22"/>
        </w:rPr>
        <w:t xml:space="preserve"> Que en dicho informe, la Dirección FOSUVI y la Subgerencia de Operaciones recomiendan acoger la solicitud de Grupo Mutual, señalando, en resumen, lo siguiente:</w:t>
      </w:r>
    </w:p>
    <w:p w14:paraId="0C3F7EBD" w14:textId="73E3B708" w:rsidR="00EE6833" w:rsidRPr="00EE6833" w:rsidRDefault="00EE6833" w:rsidP="00EE6833">
      <w:pPr>
        <w:spacing w:line="360" w:lineRule="auto"/>
        <w:jc w:val="both"/>
        <w:rPr>
          <w:rFonts w:cs="Arial"/>
          <w:sz w:val="22"/>
          <w:szCs w:val="22"/>
          <w:lang w:val="es-CR"/>
        </w:rPr>
      </w:pPr>
      <w:r>
        <w:rPr>
          <w:rFonts w:cs="Arial"/>
          <w:sz w:val="22"/>
          <w:szCs w:val="22"/>
        </w:rPr>
        <w:t xml:space="preserve">a) El </w:t>
      </w:r>
      <w:r w:rsidRPr="00EE6833">
        <w:rPr>
          <w:rFonts w:cs="Arial"/>
          <w:sz w:val="22"/>
          <w:szCs w:val="22"/>
          <w:lang w:val="es-CR"/>
        </w:rPr>
        <w:t xml:space="preserve">vendedor y dueño del lote inscrito bajo matrícula de folio real 6-225163-000, vendió </w:t>
      </w:r>
      <w:r>
        <w:rPr>
          <w:rFonts w:cs="Arial"/>
          <w:sz w:val="22"/>
          <w:szCs w:val="22"/>
          <w:lang w:val="es-CR"/>
        </w:rPr>
        <w:t xml:space="preserve">el inmueble a </w:t>
      </w:r>
      <w:r w:rsidRPr="00EE6833">
        <w:rPr>
          <w:rFonts w:cs="Arial"/>
          <w:sz w:val="22"/>
          <w:szCs w:val="22"/>
          <w:lang w:val="es-CR"/>
        </w:rPr>
        <w:t xml:space="preserve">otra persona. </w:t>
      </w:r>
    </w:p>
    <w:p w14:paraId="1215F15C" w14:textId="011C2836" w:rsidR="00EE6833" w:rsidRPr="00EE6833" w:rsidRDefault="00EE6833" w:rsidP="00EE6833">
      <w:pPr>
        <w:spacing w:line="360" w:lineRule="auto"/>
        <w:jc w:val="both"/>
        <w:rPr>
          <w:rFonts w:cs="Arial"/>
          <w:sz w:val="22"/>
          <w:szCs w:val="22"/>
          <w:lang w:val="es-CR"/>
        </w:rPr>
      </w:pPr>
      <w:r>
        <w:rPr>
          <w:rFonts w:cs="Arial"/>
          <w:sz w:val="22"/>
          <w:szCs w:val="22"/>
          <w:lang w:val="es-CR"/>
        </w:rPr>
        <w:t xml:space="preserve">b) </w:t>
      </w:r>
      <w:r w:rsidRPr="00EE6833">
        <w:rPr>
          <w:rFonts w:cs="Arial"/>
          <w:sz w:val="22"/>
          <w:szCs w:val="22"/>
          <w:lang w:val="es-CR"/>
        </w:rPr>
        <w:t>La beneficiaria no presenta la carta de anulación</w:t>
      </w:r>
      <w:r>
        <w:rPr>
          <w:rFonts w:cs="Arial"/>
          <w:sz w:val="22"/>
          <w:szCs w:val="22"/>
          <w:lang w:val="es-CR"/>
        </w:rPr>
        <w:t>,</w:t>
      </w:r>
      <w:r w:rsidRPr="00EE6833">
        <w:rPr>
          <w:rFonts w:cs="Arial"/>
          <w:sz w:val="22"/>
          <w:szCs w:val="22"/>
          <w:lang w:val="es-CR"/>
        </w:rPr>
        <w:t xml:space="preserve"> porque indica que reside en una zona muy alejada.</w:t>
      </w:r>
    </w:p>
    <w:p w14:paraId="217C8EBE" w14:textId="427CCC17" w:rsidR="00EE6833" w:rsidRDefault="00EE6833" w:rsidP="009C6B78">
      <w:pPr>
        <w:spacing w:line="360" w:lineRule="auto"/>
        <w:jc w:val="both"/>
        <w:rPr>
          <w:rFonts w:cs="Arial"/>
          <w:sz w:val="22"/>
          <w:szCs w:val="22"/>
        </w:rPr>
      </w:pPr>
    </w:p>
    <w:p w14:paraId="4B794B0F" w14:textId="0D0C9290" w:rsidR="009C6B78" w:rsidRDefault="009C6B78" w:rsidP="009C6B78">
      <w:pPr>
        <w:spacing w:line="360" w:lineRule="auto"/>
        <w:jc w:val="both"/>
        <w:rPr>
          <w:rFonts w:cs="Arial"/>
          <w:sz w:val="22"/>
          <w:szCs w:val="22"/>
        </w:rPr>
      </w:pPr>
      <w:r w:rsidRPr="00E217C3">
        <w:rPr>
          <w:rFonts w:cs="Arial"/>
          <w:b/>
          <w:bCs/>
          <w:sz w:val="22"/>
          <w:szCs w:val="22"/>
        </w:rPr>
        <w:t>Tercero:</w:t>
      </w:r>
      <w:r>
        <w:rPr>
          <w:rFonts w:cs="Arial"/>
          <w:bCs/>
          <w:sz w:val="22"/>
          <w:szCs w:val="22"/>
          <w:lang w:val="es-ES_tradnl"/>
        </w:rPr>
        <w:t xml:space="preserve"> Que conocida la información suministrada por </w:t>
      </w:r>
      <w:r>
        <w:rPr>
          <w:rFonts w:cs="Arial"/>
          <w:bCs/>
          <w:sz w:val="22"/>
          <w:szCs w:val="22"/>
        </w:rPr>
        <w:t>la Dirección FOSUVI y la Subgerencia de Operaciones</w:t>
      </w:r>
      <w:r>
        <w:rPr>
          <w:rFonts w:cs="Arial"/>
          <w:bCs/>
          <w:sz w:val="22"/>
          <w:szCs w:val="22"/>
          <w:lang w:val="es-ES_tradnl"/>
        </w:rPr>
        <w:t xml:space="preserve">, esta Junta Directiva no encuentra objeción en actuar de la forma que recomienda la Administración y, en consecuencia, lo que procede es autorizar la anulación del respectivo bono de vivienda, en los mismos términos planteados en el informe </w:t>
      </w:r>
      <w:r>
        <w:rPr>
          <w:rFonts w:cs="Arial"/>
          <w:sz w:val="22"/>
          <w:szCs w:val="22"/>
          <w:lang w:val="es-ES_tradnl"/>
        </w:rPr>
        <w:t>DF-OF-0</w:t>
      </w:r>
      <w:r w:rsidR="00EE6833">
        <w:rPr>
          <w:rFonts w:cs="Arial"/>
          <w:sz w:val="22"/>
          <w:szCs w:val="22"/>
          <w:lang w:val="es-ES_tradnl"/>
        </w:rPr>
        <w:t>421</w:t>
      </w:r>
      <w:r>
        <w:rPr>
          <w:rFonts w:cs="Arial"/>
          <w:sz w:val="22"/>
          <w:szCs w:val="22"/>
          <w:lang w:val="es-ES_tradnl"/>
        </w:rPr>
        <w:t>-2022/SGO-OF-01</w:t>
      </w:r>
      <w:r w:rsidR="00EE6833">
        <w:rPr>
          <w:rFonts w:cs="Arial"/>
          <w:sz w:val="22"/>
          <w:szCs w:val="22"/>
          <w:lang w:val="es-ES_tradnl"/>
        </w:rPr>
        <w:t>82</w:t>
      </w:r>
      <w:r>
        <w:rPr>
          <w:rFonts w:cs="Arial"/>
          <w:sz w:val="22"/>
          <w:szCs w:val="22"/>
          <w:lang w:val="es-ES_tradnl"/>
        </w:rPr>
        <w:t>-2022</w:t>
      </w:r>
      <w:r>
        <w:rPr>
          <w:rFonts w:cs="Arial"/>
          <w:bCs/>
          <w:sz w:val="22"/>
          <w:szCs w:val="22"/>
        </w:rPr>
        <w:t>.</w:t>
      </w:r>
    </w:p>
    <w:p w14:paraId="074161E2" w14:textId="77777777" w:rsidR="009C6B78" w:rsidRDefault="009C6B78" w:rsidP="009C6B78">
      <w:pPr>
        <w:spacing w:line="360" w:lineRule="auto"/>
        <w:jc w:val="both"/>
        <w:rPr>
          <w:rFonts w:cs="Arial"/>
          <w:sz w:val="22"/>
          <w:szCs w:val="22"/>
        </w:rPr>
      </w:pPr>
    </w:p>
    <w:p w14:paraId="7254D000" w14:textId="77777777" w:rsidR="009C6B78" w:rsidRPr="00E217C3" w:rsidRDefault="009C6B78" w:rsidP="009C6B78">
      <w:pPr>
        <w:spacing w:line="360" w:lineRule="auto"/>
        <w:jc w:val="both"/>
        <w:rPr>
          <w:rFonts w:cs="Arial"/>
          <w:b/>
          <w:bCs/>
          <w:sz w:val="22"/>
          <w:szCs w:val="22"/>
        </w:rPr>
      </w:pPr>
      <w:r w:rsidRPr="00E217C3">
        <w:rPr>
          <w:rFonts w:cs="Arial"/>
          <w:b/>
          <w:bCs/>
          <w:sz w:val="22"/>
          <w:szCs w:val="22"/>
        </w:rPr>
        <w:t>Por tanto, se acuerda:</w:t>
      </w:r>
    </w:p>
    <w:p w14:paraId="67EAAF2C" w14:textId="67C25346" w:rsidR="00006AB2" w:rsidRDefault="009C6B78" w:rsidP="00006AB2">
      <w:pPr>
        <w:spacing w:line="360" w:lineRule="auto"/>
        <w:jc w:val="both"/>
        <w:rPr>
          <w:rFonts w:cs="Arial"/>
          <w:sz w:val="22"/>
          <w:szCs w:val="22"/>
          <w:lang w:val="es-CR"/>
        </w:rPr>
      </w:pPr>
      <w:r>
        <w:rPr>
          <w:rFonts w:cs="Arial"/>
          <w:sz w:val="22"/>
          <w:szCs w:val="22"/>
          <w:lang w:val="es-ES_tradnl"/>
        </w:rPr>
        <w:t xml:space="preserve">Anular la operación de </w:t>
      </w:r>
      <w:r w:rsidRPr="00303BB2">
        <w:rPr>
          <w:rFonts w:cs="Arial"/>
          <w:sz w:val="22"/>
          <w:szCs w:val="22"/>
          <w:lang w:val="es-ES_tradnl"/>
        </w:rPr>
        <w:t>Bono Familiar de Vivienda</w:t>
      </w:r>
      <w:r>
        <w:rPr>
          <w:rFonts w:cs="Arial"/>
          <w:sz w:val="22"/>
          <w:szCs w:val="22"/>
          <w:lang w:val="es-ES_tradnl"/>
        </w:rPr>
        <w:t xml:space="preserve">, número </w:t>
      </w:r>
      <w:r w:rsidRPr="005D7E10">
        <w:rPr>
          <w:rFonts w:cs="Arial"/>
          <w:sz w:val="22"/>
          <w:szCs w:val="22"/>
          <w:lang w:val="es-CR"/>
        </w:rPr>
        <w:t>10</w:t>
      </w:r>
      <w:r>
        <w:rPr>
          <w:rFonts w:cs="Arial"/>
          <w:sz w:val="22"/>
          <w:szCs w:val="22"/>
          <w:lang w:val="es-CR"/>
        </w:rPr>
        <w:t>3</w:t>
      </w:r>
      <w:r w:rsidR="00EE6833">
        <w:rPr>
          <w:rFonts w:cs="Arial"/>
          <w:sz w:val="22"/>
          <w:szCs w:val="22"/>
          <w:lang w:val="es-CR"/>
        </w:rPr>
        <w:t>9103093</w:t>
      </w:r>
      <w:r>
        <w:rPr>
          <w:rFonts w:cs="Arial"/>
          <w:sz w:val="22"/>
          <w:szCs w:val="22"/>
          <w:lang w:val="es-CR"/>
        </w:rPr>
        <w:t xml:space="preserve">, </w:t>
      </w:r>
      <w:r>
        <w:rPr>
          <w:rFonts w:cs="Arial"/>
          <w:sz w:val="22"/>
          <w:szCs w:val="22"/>
          <w:lang w:val="es-ES_tradnl"/>
        </w:rPr>
        <w:t xml:space="preserve">aprobado con el acuerdo N° 4 de la sesión 19-2021, del 08 de marzo de 2021, a favor de </w:t>
      </w:r>
      <w:r w:rsidR="00EE6833">
        <w:rPr>
          <w:rFonts w:cs="Arial"/>
          <w:sz w:val="22"/>
          <w:szCs w:val="22"/>
          <w:lang w:val="es-ES_tradnl"/>
        </w:rPr>
        <w:t>la señora Adriana Dinarte Cortés</w:t>
      </w:r>
      <w:r w:rsidR="00EE6833" w:rsidRPr="00517395">
        <w:rPr>
          <w:rFonts w:cs="Arial"/>
          <w:sz w:val="22"/>
          <w:szCs w:val="22"/>
          <w:lang w:val="es-CR"/>
        </w:rPr>
        <w:t xml:space="preserve">, cédula de identidad </w:t>
      </w:r>
      <w:r w:rsidR="00EE6833">
        <w:rPr>
          <w:rFonts w:cs="Arial"/>
          <w:sz w:val="22"/>
          <w:szCs w:val="22"/>
          <w:lang w:val="es-CR"/>
        </w:rPr>
        <w:t>N° 6-0433-0497,</w:t>
      </w:r>
      <w:r w:rsidR="00006AB2">
        <w:rPr>
          <w:rFonts w:cs="Arial"/>
          <w:sz w:val="22"/>
          <w:szCs w:val="22"/>
          <w:lang w:val="es-CR"/>
        </w:rPr>
        <w:t xml:space="preserve"> por el </w:t>
      </w:r>
      <w:r w:rsidR="00006AB2" w:rsidRPr="00006AB2">
        <w:rPr>
          <w:rFonts w:cs="Arial"/>
          <w:sz w:val="22"/>
          <w:szCs w:val="22"/>
          <w:lang w:val="es-CR"/>
        </w:rPr>
        <w:t>monto de ¢15</w:t>
      </w:r>
      <w:r w:rsidR="00006AB2">
        <w:rPr>
          <w:rFonts w:cs="Arial"/>
          <w:sz w:val="22"/>
          <w:szCs w:val="22"/>
          <w:lang w:val="es-CR"/>
        </w:rPr>
        <w:t>.</w:t>
      </w:r>
      <w:r w:rsidR="00006AB2" w:rsidRPr="00006AB2">
        <w:rPr>
          <w:rFonts w:cs="Arial"/>
          <w:sz w:val="22"/>
          <w:szCs w:val="22"/>
          <w:lang w:val="es-CR"/>
        </w:rPr>
        <w:t>087</w:t>
      </w:r>
      <w:r w:rsidR="00006AB2">
        <w:rPr>
          <w:rFonts w:cs="Arial"/>
          <w:sz w:val="22"/>
          <w:szCs w:val="22"/>
          <w:lang w:val="es-CR"/>
        </w:rPr>
        <w:t>.</w:t>
      </w:r>
      <w:r w:rsidR="00006AB2" w:rsidRPr="00006AB2">
        <w:rPr>
          <w:rFonts w:cs="Arial"/>
          <w:sz w:val="22"/>
          <w:szCs w:val="22"/>
          <w:lang w:val="es-CR"/>
        </w:rPr>
        <w:t>246</w:t>
      </w:r>
      <w:r w:rsidR="00006AB2">
        <w:rPr>
          <w:rFonts w:cs="Arial"/>
          <w:sz w:val="22"/>
          <w:szCs w:val="22"/>
          <w:lang w:val="es-CR"/>
        </w:rPr>
        <w:t>,</w:t>
      </w:r>
      <w:r w:rsidR="00006AB2" w:rsidRPr="00006AB2">
        <w:rPr>
          <w:rFonts w:cs="Arial"/>
          <w:sz w:val="22"/>
          <w:szCs w:val="22"/>
          <w:lang w:val="es-CR"/>
        </w:rPr>
        <w:t>84</w:t>
      </w:r>
      <w:r w:rsidR="00006AB2">
        <w:rPr>
          <w:rFonts w:cs="Arial"/>
          <w:sz w:val="22"/>
          <w:szCs w:val="22"/>
          <w:lang w:val="es-CR"/>
        </w:rPr>
        <w:t>.</w:t>
      </w:r>
    </w:p>
    <w:p w14:paraId="0ECC78CC" w14:textId="77777777" w:rsidR="002B71CC" w:rsidRPr="00AB2826" w:rsidRDefault="002B71CC" w:rsidP="002B71CC">
      <w:pPr>
        <w:pStyle w:val="Ttulo2"/>
        <w:spacing w:line="360" w:lineRule="auto"/>
        <w:rPr>
          <w:rFonts w:cs="Arial"/>
          <w:szCs w:val="22"/>
          <w:lang w:val="es-ES_tradnl"/>
        </w:rPr>
      </w:pPr>
      <w:r w:rsidRPr="00AB2826">
        <w:rPr>
          <w:rFonts w:cs="Arial"/>
          <w:szCs w:val="22"/>
        </w:rPr>
        <w:lastRenderedPageBreak/>
        <w:t>Acuerdo Unánime</w:t>
      </w:r>
      <w:r>
        <w:rPr>
          <w:rFonts w:cs="Arial"/>
          <w:szCs w:val="22"/>
        </w:rPr>
        <w:t xml:space="preserve"> y Firme</w:t>
      </w:r>
      <w:r w:rsidRPr="00AB2826">
        <w:rPr>
          <w:rFonts w:cs="Arial"/>
          <w:szCs w:val="22"/>
        </w:rPr>
        <w:t>.-</w:t>
      </w:r>
    </w:p>
    <w:p w14:paraId="5542F2A4" w14:textId="77777777" w:rsidR="002B71CC" w:rsidRPr="00D14EAF" w:rsidRDefault="002B71CC" w:rsidP="002B71CC">
      <w:pPr>
        <w:spacing w:line="360" w:lineRule="auto"/>
        <w:jc w:val="both"/>
        <w:rPr>
          <w:rFonts w:cs="Arial"/>
          <w:b/>
          <w:sz w:val="22"/>
        </w:rPr>
      </w:pPr>
      <w:r w:rsidRPr="00D14EAF">
        <w:rPr>
          <w:rFonts w:cs="Arial"/>
          <w:b/>
          <w:sz w:val="22"/>
        </w:rPr>
        <w:t>************</w:t>
      </w:r>
    </w:p>
    <w:p w14:paraId="046350D4" w14:textId="77777777" w:rsidR="002B71CC" w:rsidRDefault="002B71CC" w:rsidP="002B71CC">
      <w:pPr>
        <w:spacing w:line="360" w:lineRule="auto"/>
        <w:jc w:val="both"/>
        <w:rPr>
          <w:rFonts w:cs="Arial"/>
          <w:sz w:val="22"/>
          <w:lang w:val="es-ES_tradnl"/>
        </w:rPr>
      </w:pPr>
    </w:p>
    <w:p w14:paraId="712080EC"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11</w:t>
      </w:r>
      <w:r w:rsidRPr="00AB2826">
        <w:rPr>
          <w:rFonts w:cs="Arial"/>
          <w:szCs w:val="22"/>
        </w:rPr>
        <w:t>:</w:t>
      </w:r>
    </w:p>
    <w:p w14:paraId="025FE131" w14:textId="00CD8763" w:rsidR="002B71CC" w:rsidRDefault="00660184" w:rsidP="002B71CC">
      <w:pPr>
        <w:spacing w:line="360" w:lineRule="auto"/>
        <w:jc w:val="both"/>
        <w:rPr>
          <w:rFonts w:cs="Arial"/>
          <w:sz w:val="22"/>
          <w:szCs w:val="22"/>
        </w:rPr>
      </w:pPr>
      <w:r>
        <w:rPr>
          <w:rFonts w:cs="Arial"/>
          <w:sz w:val="22"/>
          <w:szCs w:val="22"/>
        </w:rPr>
        <w:t xml:space="preserve">Instruir a la </w:t>
      </w:r>
      <w:r>
        <w:rPr>
          <w:rFonts w:cs="Arial"/>
          <w:sz w:val="22"/>
          <w:lang w:val="es-ES_tradnl"/>
        </w:rPr>
        <w:t xml:space="preserve">la </w:t>
      </w:r>
      <w:r w:rsidRPr="00971B15">
        <w:rPr>
          <w:rFonts w:cs="Arial"/>
          <w:sz w:val="22"/>
          <w:szCs w:val="22"/>
          <w:lang w:val="es-ES_tradnl"/>
        </w:rPr>
        <w:t>Administración</w:t>
      </w:r>
      <w:r>
        <w:rPr>
          <w:rFonts w:cs="Arial"/>
          <w:sz w:val="22"/>
          <w:szCs w:val="22"/>
          <w:lang w:val="es-ES_tradnl"/>
        </w:rPr>
        <w:t xml:space="preserve">, para que trimestralmente presente a esta </w:t>
      </w:r>
      <w:r w:rsidRPr="00D16423">
        <w:rPr>
          <w:rFonts w:cs="Arial"/>
          <w:sz w:val="22"/>
          <w:szCs w:val="22"/>
          <w:lang w:val="es-ES_tradnl"/>
        </w:rPr>
        <w:t>Junta Directiva</w:t>
      </w:r>
      <w:r>
        <w:rPr>
          <w:rFonts w:cs="Arial"/>
          <w:sz w:val="22"/>
          <w:szCs w:val="22"/>
          <w:lang w:val="es-ES_tradnl"/>
        </w:rPr>
        <w:t xml:space="preserve"> un informe de avance, sobre la ejecución de las acciones que se estén ejecutando para lograr la liquidación del proyecto habitacional 25 de Julio, incluyendo los aspectos relacionados con la </w:t>
      </w:r>
      <w:r>
        <w:rPr>
          <w:rFonts w:cs="Arial"/>
          <w:bCs/>
          <w:sz w:val="22"/>
          <w:lang w:val="es-ES_tradnl"/>
        </w:rPr>
        <w:t xml:space="preserve">formalización de las operaciones, la entrega de las viviendas en comodato y el </w:t>
      </w:r>
      <w:r>
        <w:rPr>
          <w:rFonts w:cs="Arial"/>
          <w:sz w:val="22"/>
          <w:szCs w:val="22"/>
          <w:lang w:val="es-CR"/>
        </w:rPr>
        <w:t>proceso de titulación de las familias.</w:t>
      </w:r>
    </w:p>
    <w:p w14:paraId="334EC44E"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FCDC452" w14:textId="77777777" w:rsidR="002B71CC" w:rsidRPr="00D14EAF" w:rsidRDefault="002B71CC" w:rsidP="002B71CC">
      <w:pPr>
        <w:spacing w:line="360" w:lineRule="auto"/>
        <w:jc w:val="both"/>
        <w:rPr>
          <w:rFonts w:cs="Arial"/>
          <w:b/>
          <w:sz w:val="22"/>
        </w:rPr>
      </w:pPr>
      <w:r w:rsidRPr="00D14EAF">
        <w:rPr>
          <w:rFonts w:cs="Arial"/>
          <w:b/>
          <w:sz w:val="22"/>
        </w:rPr>
        <w:t>************</w:t>
      </w:r>
    </w:p>
    <w:p w14:paraId="43F1626B" w14:textId="77777777" w:rsidR="002B71CC" w:rsidRDefault="002B71CC" w:rsidP="002B71CC">
      <w:pPr>
        <w:spacing w:line="360" w:lineRule="auto"/>
        <w:jc w:val="both"/>
        <w:rPr>
          <w:rFonts w:cs="Arial"/>
          <w:sz w:val="22"/>
          <w:lang w:val="es-ES_tradnl"/>
        </w:rPr>
      </w:pPr>
    </w:p>
    <w:p w14:paraId="1E597A9D"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12</w:t>
      </w:r>
      <w:r w:rsidRPr="00AB2826">
        <w:rPr>
          <w:rFonts w:cs="Arial"/>
          <w:szCs w:val="22"/>
        </w:rPr>
        <w:t>:</w:t>
      </w:r>
    </w:p>
    <w:p w14:paraId="29AC83DD" w14:textId="77777777" w:rsidR="00CA31E6" w:rsidRPr="00B346F1" w:rsidRDefault="00CA31E6" w:rsidP="00CA31E6">
      <w:pPr>
        <w:spacing w:line="360" w:lineRule="auto"/>
        <w:jc w:val="both"/>
        <w:rPr>
          <w:rFonts w:cs="Arial"/>
          <w:b/>
          <w:bCs/>
          <w:sz w:val="22"/>
          <w:szCs w:val="22"/>
        </w:rPr>
      </w:pPr>
      <w:r w:rsidRPr="00B346F1">
        <w:rPr>
          <w:rFonts w:cs="Arial"/>
          <w:b/>
          <w:bCs/>
          <w:sz w:val="22"/>
          <w:szCs w:val="22"/>
        </w:rPr>
        <w:t>Considerando:</w:t>
      </w:r>
    </w:p>
    <w:p w14:paraId="59F27AEC" w14:textId="52CC8005" w:rsidR="00554A46" w:rsidRDefault="00CA31E6" w:rsidP="00CA31E6">
      <w:pPr>
        <w:spacing w:line="360" w:lineRule="auto"/>
        <w:jc w:val="both"/>
        <w:rPr>
          <w:rFonts w:cs="Arial"/>
          <w:sz w:val="22"/>
          <w:szCs w:val="22"/>
          <w:lang w:val="es-CR"/>
        </w:rPr>
      </w:pPr>
      <w:r w:rsidRPr="00B346F1">
        <w:rPr>
          <w:rFonts w:cs="Arial"/>
          <w:b/>
          <w:bCs/>
          <w:sz w:val="22"/>
          <w:szCs w:val="22"/>
        </w:rPr>
        <w:t>Primero:</w:t>
      </w:r>
      <w:r w:rsidRPr="00B346F1">
        <w:rPr>
          <w:rFonts w:cs="Arial"/>
          <w:sz w:val="22"/>
          <w:szCs w:val="22"/>
        </w:rPr>
        <w:t xml:space="preserve"> Que mediante el oficio </w:t>
      </w:r>
      <w:r>
        <w:rPr>
          <w:rFonts w:cs="Arial"/>
          <w:sz w:val="22"/>
          <w:szCs w:val="22"/>
        </w:rPr>
        <w:t>GG</w:t>
      </w:r>
      <w:r w:rsidRPr="00B346F1">
        <w:rPr>
          <w:rFonts w:cs="Arial"/>
          <w:sz w:val="22"/>
          <w:szCs w:val="22"/>
        </w:rPr>
        <w:t>-ME-</w:t>
      </w:r>
      <w:r>
        <w:rPr>
          <w:rFonts w:cs="Arial"/>
          <w:sz w:val="22"/>
          <w:szCs w:val="22"/>
        </w:rPr>
        <w:t>0</w:t>
      </w:r>
      <w:r w:rsidR="00033C76">
        <w:rPr>
          <w:rFonts w:cs="Arial"/>
          <w:sz w:val="22"/>
          <w:szCs w:val="22"/>
        </w:rPr>
        <w:t>536</w:t>
      </w:r>
      <w:r w:rsidRPr="00B346F1">
        <w:rPr>
          <w:rFonts w:cs="Arial"/>
          <w:sz w:val="22"/>
          <w:szCs w:val="22"/>
        </w:rPr>
        <w:t>-20</w:t>
      </w:r>
      <w:r>
        <w:rPr>
          <w:rFonts w:cs="Arial"/>
          <w:sz w:val="22"/>
          <w:szCs w:val="22"/>
        </w:rPr>
        <w:t>2</w:t>
      </w:r>
      <w:r w:rsidR="00033C76">
        <w:rPr>
          <w:rFonts w:cs="Arial"/>
          <w:sz w:val="22"/>
          <w:szCs w:val="22"/>
        </w:rPr>
        <w:t>2</w:t>
      </w:r>
      <w:r w:rsidRPr="00B346F1">
        <w:rPr>
          <w:rFonts w:cs="Arial"/>
          <w:sz w:val="22"/>
          <w:szCs w:val="22"/>
        </w:rPr>
        <w:t xml:space="preserve"> del </w:t>
      </w:r>
      <w:r w:rsidR="00033C76">
        <w:rPr>
          <w:rFonts w:cs="Arial"/>
          <w:sz w:val="22"/>
          <w:szCs w:val="22"/>
        </w:rPr>
        <w:t>29</w:t>
      </w:r>
      <w:r>
        <w:rPr>
          <w:rFonts w:cs="Arial"/>
          <w:sz w:val="22"/>
          <w:szCs w:val="22"/>
        </w:rPr>
        <w:t xml:space="preserve"> de </w:t>
      </w:r>
      <w:r w:rsidR="00033C76">
        <w:rPr>
          <w:rFonts w:cs="Arial"/>
          <w:sz w:val="22"/>
          <w:szCs w:val="22"/>
        </w:rPr>
        <w:t>abril</w:t>
      </w:r>
      <w:r>
        <w:rPr>
          <w:rFonts w:cs="Arial"/>
          <w:sz w:val="22"/>
          <w:szCs w:val="22"/>
        </w:rPr>
        <w:t xml:space="preserve"> de 202</w:t>
      </w:r>
      <w:r w:rsidR="00033C76">
        <w:rPr>
          <w:rFonts w:cs="Arial"/>
          <w:sz w:val="22"/>
          <w:szCs w:val="22"/>
        </w:rPr>
        <w:t>2</w:t>
      </w:r>
      <w:r w:rsidRPr="00B346F1">
        <w:rPr>
          <w:rFonts w:cs="Arial"/>
          <w:sz w:val="22"/>
          <w:szCs w:val="22"/>
        </w:rPr>
        <w:t xml:space="preserve">, </w:t>
      </w:r>
      <w:r>
        <w:rPr>
          <w:rFonts w:cs="Arial"/>
          <w:sz w:val="22"/>
          <w:szCs w:val="22"/>
        </w:rPr>
        <w:t xml:space="preserve">la </w:t>
      </w:r>
      <w:r w:rsidRPr="002C1873">
        <w:rPr>
          <w:rFonts w:cs="Arial"/>
          <w:sz w:val="22"/>
          <w:szCs w:val="22"/>
          <w:lang w:val="es-ES_tradnl"/>
        </w:rPr>
        <w:t>Gerencia General</w:t>
      </w:r>
      <w:r w:rsidRPr="00B346F1">
        <w:rPr>
          <w:rFonts w:cs="Arial"/>
          <w:sz w:val="22"/>
          <w:szCs w:val="22"/>
        </w:rPr>
        <w:t xml:space="preserve"> somete a la consideración de esta Junta Directiva, el Presupuesto Extraordinario N°</w:t>
      </w:r>
      <w:r>
        <w:rPr>
          <w:rFonts w:cs="Arial"/>
          <w:sz w:val="22"/>
          <w:szCs w:val="22"/>
        </w:rPr>
        <w:t xml:space="preserve"> </w:t>
      </w:r>
      <w:r w:rsidR="00033C76">
        <w:rPr>
          <w:rFonts w:cs="Arial"/>
          <w:sz w:val="22"/>
          <w:szCs w:val="22"/>
        </w:rPr>
        <w:t>1</w:t>
      </w:r>
      <w:r w:rsidRPr="00B346F1">
        <w:rPr>
          <w:rFonts w:cs="Arial"/>
          <w:sz w:val="22"/>
          <w:szCs w:val="22"/>
        </w:rPr>
        <w:t xml:space="preserve"> al Presupuesto Ordinario 20</w:t>
      </w:r>
      <w:r>
        <w:rPr>
          <w:rFonts w:cs="Arial"/>
          <w:sz w:val="22"/>
          <w:szCs w:val="22"/>
        </w:rPr>
        <w:t>2</w:t>
      </w:r>
      <w:r w:rsidR="00033C76">
        <w:rPr>
          <w:rFonts w:cs="Arial"/>
          <w:sz w:val="22"/>
          <w:szCs w:val="22"/>
        </w:rPr>
        <w:t>2</w:t>
      </w:r>
      <w:r w:rsidRPr="00B346F1">
        <w:rPr>
          <w:rFonts w:cs="Arial"/>
          <w:sz w:val="22"/>
          <w:szCs w:val="22"/>
        </w:rPr>
        <w:t xml:space="preserve"> del BANHVI, el que –según lo indica el documento adjunto a la nota DFC-OF-</w:t>
      </w:r>
      <w:r w:rsidR="00033C76">
        <w:rPr>
          <w:rFonts w:cs="Arial"/>
          <w:sz w:val="22"/>
          <w:szCs w:val="22"/>
        </w:rPr>
        <w:t>082</w:t>
      </w:r>
      <w:r>
        <w:rPr>
          <w:rFonts w:cs="Arial"/>
          <w:sz w:val="22"/>
          <w:szCs w:val="22"/>
        </w:rPr>
        <w:t>-</w:t>
      </w:r>
      <w:r w:rsidRPr="00B346F1">
        <w:rPr>
          <w:rFonts w:cs="Arial"/>
          <w:sz w:val="22"/>
          <w:szCs w:val="22"/>
        </w:rPr>
        <w:t>20</w:t>
      </w:r>
      <w:r>
        <w:rPr>
          <w:rFonts w:cs="Arial"/>
          <w:sz w:val="22"/>
          <w:szCs w:val="22"/>
        </w:rPr>
        <w:t>2</w:t>
      </w:r>
      <w:r w:rsidR="00033C76">
        <w:rPr>
          <w:rFonts w:cs="Arial"/>
          <w:sz w:val="22"/>
          <w:szCs w:val="22"/>
        </w:rPr>
        <w:t>2</w:t>
      </w:r>
      <w:r w:rsidRPr="00B346F1">
        <w:rPr>
          <w:rFonts w:cs="Arial"/>
          <w:sz w:val="22"/>
          <w:szCs w:val="22"/>
        </w:rPr>
        <w:t xml:space="preserve"> </w:t>
      </w:r>
      <w:r>
        <w:rPr>
          <w:rFonts w:cs="Arial"/>
          <w:sz w:val="22"/>
          <w:szCs w:val="22"/>
        </w:rPr>
        <w:t>del</w:t>
      </w:r>
      <w:r w:rsidRPr="00B346F1">
        <w:rPr>
          <w:rFonts w:cs="Arial"/>
          <w:sz w:val="22"/>
          <w:szCs w:val="22"/>
        </w:rPr>
        <w:t xml:space="preserve"> Departamento Financiero Contable– tiene el propósito </w:t>
      </w:r>
      <w:r>
        <w:rPr>
          <w:rFonts w:cs="Arial"/>
          <w:sz w:val="22"/>
          <w:szCs w:val="22"/>
        </w:rPr>
        <w:t xml:space="preserve">de </w:t>
      </w:r>
      <w:r w:rsidRPr="00991D9C">
        <w:rPr>
          <w:rFonts w:cs="Arial"/>
          <w:sz w:val="22"/>
          <w:szCs w:val="22"/>
          <w:lang w:val="es-CR"/>
        </w:rPr>
        <w:t>inc</w:t>
      </w:r>
      <w:r>
        <w:rPr>
          <w:rFonts w:cs="Arial"/>
          <w:sz w:val="22"/>
          <w:szCs w:val="22"/>
          <w:lang w:val="es-CR"/>
        </w:rPr>
        <w:t xml:space="preserve">orporar </w:t>
      </w:r>
      <w:r w:rsidRPr="00991D9C">
        <w:rPr>
          <w:rFonts w:cs="Arial"/>
          <w:sz w:val="22"/>
          <w:szCs w:val="22"/>
          <w:lang w:val="es-CR"/>
        </w:rPr>
        <w:t>en el Presupuesto Ordinario 202</w:t>
      </w:r>
      <w:r w:rsidR="00033C76">
        <w:rPr>
          <w:rFonts w:cs="Arial"/>
          <w:sz w:val="22"/>
          <w:szCs w:val="22"/>
          <w:lang w:val="es-CR"/>
        </w:rPr>
        <w:t>2</w:t>
      </w:r>
      <w:r w:rsidRPr="00991D9C">
        <w:rPr>
          <w:rFonts w:cs="Arial"/>
          <w:sz w:val="22"/>
          <w:szCs w:val="22"/>
          <w:lang w:val="es-CR"/>
        </w:rPr>
        <w:t xml:space="preserve">, </w:t>
      </w:r>
      <w:r>
        <w:rPr>
          <w:rFonts w:cs="Arial"/>
          <w:sz w:val="22"/>
          <w:szCs w:val="22"/>
          <w:lang w:val="es-CR"/>
        </w:rPr>
        <w:t xml:space="preserve">recursos </w:t>
      </w:r>
      <w:r w:rsidR="00824AFD">
        <w:rPr>
          <w:rFonts w:cs="Arial"/>
          <w:sz w:val="22"/>
          <w:szCs w:val="22"/>
          <w:lang w:val="es-CR"/>
        </w:rPr>
        <w:t xml:space="preserve">de Cuenta General </w:t>
      </w:r>
      <w:r w:rsidR="00F436C8">
        <w:rPr>
          <w:rFonts w:cs="Arial"/>
          <w:sz w:val="22"/>
          <w:szCs w:val="22"/>
          <w:lang w:val="es-CR"/>
        </w:rPr>
        <w:t xml:space="preserve">(¢468.636.290,39) </w:t>
      </w:r>
      <w:r w:rsidR="00824AFD">
        <w:rPr>
          <w:rFonts w:cs="Arial"/>
          <w:sz w:val="22"/>
          <w:szCs w:val="22"/>
          <w:lang w:val="es-CR"/>
        </w:rPr>
        <w:t xml:space="preserve">y de la Dirección </w:t>
      </w:r>
      <w:r w:rsidRPr="00500554">
        <w:rPr>
          <w:rFonts w:cs="Arial"/>
          <w:sz w:val="22"/>
          <w:szCs w:val="22"/>
          <w:lang w:val="es-CR"/>
        </w:rPr>
        <w:t>FOSUVI</w:t>
      </w:r>
      <w:r w:rsidR="00F436C8">
        <w:rPr>
          <w:rFonts w:cs="Arial"/>
          <w:sz w:val="22"/>
          <w:szCs w:val="22"/>
          <w:lang w:val="es-CR"/>
        </w:rPr>
        <w:t xml:space="preserve"> (¢17.689.151.631,71)</w:t>
      </w:r>
      <w:r w:rsidR="00824AFD">
        <w:rPr>
          <w:rFonts w:cs="Arial"/>
          <w:sz w:val="22"/>
          <w:szCs w:val="22"/>
          <w:lang w:val="es-CR"/>
        </w:rPr>
        <w:t xml:space="preserve">; estos últimos, </w:t>
      </w:r>
      <w:r w:rsidR="00554A46" w:rsidRPr="00554A46">
        <w:rPr>
          <w:rFonts w:cs="Arial"/>
          <w:sz w:val="22"/>
          <w:szCs w:val="22"/>
          <w:lang w:val="es-CR"/>
        </w:rPr>
        <w:t>asignados vía Presupuesto</w:t>
      </w:r>
      <w:r w:rsidR="00554A46">
        <w:rPr>
          <w:rFonts w:cs="Arial"/>
          <w:sz w:val="22"/>
          <w:szCs w:val="22"/>
          <w:lang w:val="es-CR"/>
        </w:rPr>
        <w:t xml:space="preserve"> </w:t>
      </w:r>
      <w:r w:rsidR="00554A46" w:rsidRPr="00554A46">
        <w:rPr>
          <w:rFonts w:cs="Arial"/>
          <w:sz w:val="22"/>
          <w:szCs w:val="22"/>
          <w:lang w:val="es-CR"/>
        </w:rPr>
        <w:t>Nacional de la República 2022 y los saldos disponibles al cierre del periodo 2021</w:t>
      </w:r>
      <w:r w:rsidR="00554A46">
        <w:rPr>
          <w:rFonts w:cs="Arial"/>
          <w:sz w:val="22"/>
          <w:szCs w:val="22"/>
          <w:lang w:val="es-CR"/>
        </w:rPr>
        <w:t>,</w:t>
      </w:r>
      <w:r w:rsidR="00554A46" w:rsidRPr="00554A46">
        <w:rPr>
          <w:rFonts w:cs="Arial"/>
          <w:sz w:val="22"/>
          <w:szCs w:val="22"/>
          <w:lang w:val="es-CR"/>
        </w:rPr>
        <w:t xml:space="preserve"> para su asignación,</w:t>
      </w:r>
      <w:r w:rsidR="00554A46">
        <w:rPr>
          <w:rFonts w:cs="Arial"/>
          <w:sz w:val="22"/>
          <w:szCs w:val="22"/>
          <w:lang w:val="es-CR"/>
        </w:rPr>
        <w:t xml:space="preserve"> </w:t>
      </w:r>
      <w:r w:rsidR="00554A46" w:rsidRPr="00554A46">
        <w:rPr>
          <w:rFonts w:cs="Arial"/>
          <w:sz w:val="22"/>
          <w:szCs w:val="22"/>
          <w:lang w:val="es-CR"/>
        </w:rPr>
        <w:t>compromiso y desembolso en el periodo 2022 y siguientes</w:t>
      </w:r>
      <w:r w:rsidR="00554A46">
        <w:rPr>
          <w:rFonts w:cs="Arial"/>
          <w:sz w:val="22"/>
          <w:szCs w:val="22"/>
          <w:lang w:val="es-CR"/>
        </w:rPr>
        <w:t>,</w:t>
      </w:r>
      <w:r w:rsidR="00554A46" w:rsidRPr="00554A46">
        <w:rPr>
          <w:rFonts w:cs="Arial"/>
          <w:sz w:val="22"/>
          <w:szCs w:val="22"/>
          <w:lang w:val="es-CR"/>
        </w:rPr>
        <w:t xml:space="preserve"> según la operativa propia </w:t>
      </w:r>
      <w:r w:rsidR="00554A46">
        <w:rPr>
          <w:rFonts w:cs="Arial"/>
          <w:sz w:val="22"/>
          <w:szCs w:val="22"/>
          <w:lang w:val="es-CR"/>
        </w:rPr>
        <w:t>de dicho Fondo</w:t>
      </w:r>
      <w:r w:rsidR="00F436C8">
        <w:rPr>
          <w:rFonts w:cs="Arial"/>
          <w:sz w:val="22"/>
          <w:szCs w:val="22"/>
          <w:lang w:val="es-CR"/>
        </w:rPr>
        <w:t>.  Lo anterior, por un monto total de ¢18.157.787.922,10.</w:t>
      </w:r>
    </w:p>
    <w:p w14:paraId="4C6FE7A5" w14:textId="77777777" w:rsidR="00554A46" w:rsidRDefault="00554A46" w:rsidP="00CA31E6">
      <w:pPr>
        <w:spacing w:line="360" w:lineRule="auto"/>
        <w:jc w:val="both"/>
        <w:rPr>
          <w:rFonts w:cs="Arial"/>
          <w:sz w:val="22"/>
          <w:szCs w:val="22"/>
          <w:lang w:val="es-CR"/>
        </w:rPr>
      </w:pPr>
    </w:p>
    <w:p w14:paraId="6AEAC60A" w14:textId="63E79CB3" w:rsidR="00CA31E6" w:rsidRPr="00B346F1" w:rsidRDefault="00CA31E6" w:rsidP="00CA31E6">
      <w:pPr>
        <w:spacing w:line="360" w:lineRule="auto"/>
        <w:jc w:val="both"/>
        <w:rPr>
          <w:rFonts w:cs="Arial"/>
          <w:sz w:val="22"/>
          <w:szCs w:val="22"/>
        </w:rPr>
      </w:pPr>
      <w:r>
        <w:rPr>
          <w:rFonts w:cs="Arial"/>
          <w:b/>
          <w:bCs/>
          <w:sz w:val="22"/>
          <w:szCs w:val="22"/>
        </w:rPr>
        <w:t>Segundo</w:t>
      </w:r>
      <w:r w:rsidRPr="00B346F1">
        <w:rPr>
          <w:rFonts w:cs="Arial"/>
          <w:b/>
          <w:bCs/>
          <w:sz w:val="22"/>
          <w:szCs w:val="22"/>
        </w:rPr>
        <w:t xml:space="preserve">: </w:t>
      </w:r>
      <w:r w:rsidRPr="00B346F1">
        <w:rPr>
          <w:rFonts w:cs="Arial"/>
          <w:sz w:val="22"/>
          <w:szCs w:val="22"/>
        </w:rPr>
        <w:t xml:space="preserve">Que conocido por esta Junta Directiva el detalle y justificación de dicho Presupuesto Extraordinario, según el documento adjunto al citado oficio </w:t>
      </w:r>
      <w:r>
        <w:rPr>
          <w:rFonts w:cs="Arial"/>
          <w:sz w:val="22"/>
          <w:szCs w:val="22"/>
        </w:rPr>
        <w:t>GG-</w:t>
      </w:r>
      <w:r w:rsidRPr="00B346F1">
        <w:rPr>
          <w:rFonts w:cs="Arial"/>
          <w:sz w:val="22"/>
          <w:szCs w:val="22"/>
        </w:rPr>
        <w:t>ME-</w:t>
      </w:r>
      <w:r>
        <w:rPr>
          <w:rFonts w:cs="Arial"/>
          <w:sz w:val="22"/>
          <w:szCs w:val="22"/>
        </w:rPr>
        <w:t>0</w:t>
      </w:r>
      <w:r w:rsidR="00026948">
        <w:rPr>
          <w:rFonts w:cs="Arial"/>
          <w:sz w:val="22"/>
          <w:szCs w:val="22"/>
        </w:rPr>
        <w:t>536</w:t>
      </w:r>
      <w:r w:rsidRPr="00B346F1">
        <w:rPr>
          <w:rFonts w:cs="Arial"/>
          <w:sz w:val="22"/>
          <w:szCs w:val="22"/>
        </w:rPr>
        <w:t>-20</w:t>
      </w:r>
      <w:r>
        <w:rPr>
          <w:rFonts w:cs="Arial"/>
          <w:sz w:val="22"/>
          <w:szCs w:val="22"/>
        </w:rPr>
        <w:t>2</w:t>
      </w:r>
      <w:r w:rsidR="00026948">
        <w:rPr>
          <w:rFonts w:cs="Arial"/>
          <w:sz w:val="22"/>
          <w:szCs w:val="22"/>
        </w:rPr>
        <w:t>2</w:t>
      </w:r>
      <w:r w:rsidRPr="00B346F1">
        <w:rPr>
          <w:rFonts w:cs="Arial"/>
          <w:sz w:val="22"/>
          <w:szCs w:val="22"/>
        </w:rPr>
        <w:t>, y no encontrándose ninguna objeción al respecto, lo procedente es aprobar la recomendación de la Administración, conforme lo establecido en el inciso g), artículo 26º de la Ley del Sistema Financiero Nacional para la Vivienda.</w:t>
      </w:r>
    </w:p>
    <w:p w14:paraId="4BBC62BF" w14:textId="77777777" w:rsidR="00CA31E6" w:rsidRPr="00B346F1" w:rsidRDefault="00CA31E6" w:rsidP="00CA31E6">
      <w:pPr>
        <w:spacing w:line="360" w:lineRule="auto"/>
        <w:jc w:val="both"/>
        <w:rPr>
          <w:rFonts w:cs="Arial"/>
          <w:sz w:val="22"/>
          <w:szCs w:val="22"/>
        </w:rPr>
      </w:pPr>
    </w:p>
    <w:p w14:paraId="15250FA2" w14:textId="77777777" w:rsidR="00CA31E6" w:rsidRPr="00B346F1" w:rsidRDefault="00CA31E6" w:rsidP="00CA31E6">
      <w:pPr>
        <w:spacing w:line="360" w:lineRule="auto"/>
        <w:jc w:val="both"/>
        <w:rPr>
          <w:rFonts w:cs="Arial"/>
          <w:b/>
          <w:sz w:val="22"/>
          <w:szCs w:val="22"/>
        </w:rPr>
      </w:pPr>
      <w:r w:rsidRPr="00B346F1">
        <w:rPr>
          <w:rFonts w:cs="Arial"/>
          <w:b/>
          <w:sz w:val="22"/>
          <w:szCs w:val="22"/>
        </w:rPr>
        <w:t>Por tanto, se acuerda:</w:t>
      </w:r>
    </w:p>
    <w:p w14:paraId="49D56FF3" w14:textId="3DC59C46" w:rsidR="00CA31E6" w:rsidRDefault="00CA31E6" w:rsidP="00CA31E6">
      <w:pPr>
        <w:spacing w:line="360" w:lineRule="auto"/>
        <w:jc w:val="both"/>
        <w:rPr>
          <w:rFonts w:cs="Arial"/>
          <w:sz w:val="22"/>
          <w:szCs w:val="22"/>
          <w:lang w:val="es-CR"/>
        </w:rPr>
      </w:pPr>
      <w:r w:rsidRPr="00500554">
        <w:rPr>
          <w:rFonts w:cs="Arial"/>
          <w:b/>
          <w:bCs/>
          <w:sz w:val="22"/>
          <w:szCs w:val="22"/>
          <w:lang w:val="es-CR"/>
        </w:rPr>
        <w:t>1)</w:t>
      </w:r>
      <w:r w:rsidRPr="00500554">
        <w:rPr>
          <w:rFonts w:cs="Arial"/>
          <w:sz w:val="22"/>
          <w:szCs w:val="22"/>
          <w:lang w:val="es-CR"/>
        </w:rPr>
        <w:t xml:space="preserve"> Aprobar el Presupuesto Extraordinario N° </w:t>
      </w:r>
      <w:r w:rsidR="003B4455">
        <w:rPr>
          <w:rFonts w:cs="Arial"/>
          <w:sz w:val="22"/>
          <w:szCs w:val="22"/>
          <w:lang w:val="es-CR"/>
        </w:rPr>
        <w:t>1</w:t>
      </w:r>
      <w:r w:rsidRPr="00500554">
        <w:rPr>
          <w:rFonts w:cs="Arial"/>
          <w:sz w:val="22"/>
          <w:szCs w:val="22"/>
          <w:lang w:val="es-CR"/>
        </w:rPr>
        <w:t xml:space="preserve"> al Presupuesto Ordinario 202</w:t>
      </w:r>
      <w:r w:rsidR="003B4455">
        <w:rPr>
          <w:rFonts w:cs="Arial"/>
          <w:sz w:val="22"/>
          <w:szCs w:val="22"/>
          <w:lang w:val="es-CR"/>
        </w:rPr>
        <w:t>2</w:t>
      </w:r>
      <w:r w:rsidRPr="00500554">
        <w:rPr>
          <w:rFonts w:cs="Arial"/>
          <w:sz w:val="22"/>
          <w:szCs w:val="22"/>
          <w:lang w:val="es-CR"/>
        </w:rPr>
        <w:t xml:space="preserve"> del BANHVI, por un monto total de </w:t>
      </w:r>
      <w:r w:rsidR="003B4455">
        <w:rPr>
          <w:rFonts w:cs="Arial"/>
          <w:sz w:val="22"/>
          <w:szCs w:val="22"/>
          <w:lang w:val="es-CR"/>
        </w:rPr>
        <w:t>dieciocho</w:t>
      </w:r>
      <w:r w:rsidRPr="00500554">
        <w:rPr>
          <w:rFonts w:cs="Arial"/>
          <w:sz w:val="22"/>
          <w:szCs w:val="22"/>
          <w:lang w:val="es-CR"/>
        </w:rPr>
        <w:t xml:space="preserve"> mil ciento </w:t>
      </w:r>
      <w:r w:rsidR="003B4455">
        <w:rPr>
          <w:rFonts w:cs="Arial"/>
          <w:sz w:val="22"/>
          <w:szCs w:val="22"/>
          <w:lang w:val="es-CR"/>
        </w:rPr>
        <w:t xml:space="preserve">cincuenta y siete </w:t>
      </w:r>
      <w:r w:rsidRPr="00500554">
        <w:rPr>
          <w:rFonts w:cs="Arial"/>
          <w:sz w:val="22"/>
          <w:szCs w:val="22"/>
          <w:lang w:val="es-CR"/>
        </w:rPr>
        <w:t xml:space="preserve">millones </w:t>
      </w:r>
      <w:r w:rsidR="003B4455">
        <w:rPr>
          <w:rFonts w:cs="Arial"/>
          <w:sz w:val="22"/>
          <w:szCs w:val="22"/>
          <w:lang w:val="es-CR"/>
        </w:rPr>
        <w:t xml:space="preserve">setecientos ochenta y </w:t>
      </w:r>
      <w:r w:rsidR="003B4455">
        <w:rPr>
          <w:rFonts w:cs="Arial"/>
          <w:sz w:val="22"/>
          <w:szCs w:val="22"/>
          <w:lang w:val="es-CR"/>
        </w:rPr>
        <w:lastRenderedPageBreak/>
        <w:t>siete mil</w:t>
      </w:r>
      <w:r w:rsidRPr="00500554">
        <w:rPr>
          <w:rFonts w:cs="Arial"/>
          <w:sz w:val="22"/>
          <w:szCs w:val="22"/>
          <w:lang w:val="es-CR"/>
        </w:rPr>
        <w:t xml:space="preserve"> </w:t>
      </w:r>
      <w:r w:rsidR="003B4455">
        <w:rPr>
          <w:rFonts w:cs="Arial"/>
          <w:sz w:val="22"/>
          <w:szCs w:val="22"/>
          <w:lang w:val="es-CR"/>
        </w:rPr>
        <w:t xml:space="preserve">novecientos veintidós </w:t>
      </w:r>
      <w:r w:rsidRPr="00500554">
        <w:rPr>
          <w:rFonts w:cs="Arial"/>
          <w:sz w:val="22"/>
          <w:szCs w:val="22"/>
          <w:lang w:val="es-CR"/>
        </w:rPr>
        <w:t xml:space="preserve">colones </w:t>
      </w:r>
      <w:r w:rsidR="003B4455">
        <w:rPr>
          <w:rFonts w:cs="Arial"/>
          <w:sz w:val="22"/>
          <w:szCs w:val="22"/>
          <w:lang w:val="es-CR"/>
        </w:rPr>
        <w:t>con 10/100</w:t>
      </w:r>
      <w:r w:rsidRPr="00500554">
        <w:rPr>
          <w:rFonts w:cs="Arial"/>
          <w:sz w:val="22"/>
          <w:szCs w:val="22"/>
          <w:lang w:val="es-CR"/>
        </w:rPr>
        <w:t xml:space="preserve"> </w:t>
      </w:r>
      <w:r w:rsidRPr="00500554">
        <w:rPr>
          <w:rFonts w:cs="Arial"/>
          <w:b/>
          <w:bCs/>
          <w:sz w:val="22"/>
          <w:szCs w:val="22"/>
          <w:lang w:val="es-CR"/>
        </w:rPr>
        <w:t>(¢</w:t>
      </w:r>
      <w:r w:rsidR="003B4455">
        <w:rPr>
          <w:rFonts w:cs="Arial"/>
          <w:b/>
          <w:bCs/>
          <w:sz w:val="22"/>
          <w:szCs w:val="22"/>
          <w:lang w:val="es-CR"/>
        </w:rPr>
        <w:t>1</w:t>
      </w:r>
      <w:r w:rsidRPr="00500554">
        <w:rPr>
          <w:rFonts w:cs="Arial"/>
          <w:b/>
          <w:bCs/>
          <w:sz w:val="22"/>
          <w:szCs w:val="22"/>
          <w:lang w:val="es-CR"/>
        </w:rPr>
        <w:t>8.1</w:t>
      </w:r>
      <w:r w:rsidR="003B4455">
        <w:rPr>
          <w:rFonts w:cs="Arial"/>
          <w:b/>
          <w:bCs/>
          <w:sz w:val="22"/>
          <w:szCs w:val="22"/>
          <w:lang w:val="es-CR"/>
        </w:rPr>
        <w:t>57</w:t>
      </w:r>
      <w:r w:rsidRPr="00500554">
        <w:rPr>
          <w:rFonts w:cs="Arial"/>
          <w:b/>
          <w:bCs/>
          <w:sz w:val="22"/>
          <w:szCs w:val="22"/>
          <w:lang w:val="es-CR"/>
        </w:rPr>
        <w:t>.</w:t>
      </w:r>
      <w:r w:rsidR="003B4455">
        <w:rPr>
          <w:rFonts w:cs="Arial"/>
          <w:b/>
          <w:bCs/>
          <w:sz w:val="22"/>
          <w:szCs w:val="22"/>
          <w:lang w:val="es-CR"/>
        </w:rPr>
        <w:t>787</w:t>
      </w:r>
      <w:r w:rsidRPr="00500554">
        <w:rPr>
          <w:rFonts w:cs="Arial"/>
          <w:b/>
          <w:bCs/>
          <w:sz w:val="22"/>
          <w:szCs w:val="22"/>
          <w:lang w:val="es-CR"/>
        </w:rPr>
        <w:t>.</w:t>
      </w:r>
      <w:r w:rsidR="003B4455">
        <w:rPr>
          <w:rFonts w:cs="Arial"/>
          <w:b/>
          <w:bCs/>
          <w:sz w:val="22"/>
          <w:szCs w:val="22"/>
          <w:lang w:val="es-CR"/>
        </w:rPr>
        <w:t>922</w:t>
      </w:r>
      <w:r w:rsidRPr="00500554">
        <w:rPr>
          <w:rFonts w:cs="Arial"/>
          <w:b/>
          <w:bCs/>
          <w:sz w:val="22"/>
          <w:szCs w:val="22"/>
          <w:lang w:val="es-CR"/>
        </w:rPr>
        <w:t>,</w:t>
      </w:r>
      <w:r w:rsidR="003B4455">
        <w:rPr>
          <w:rFonts w:cs="Arial"/>
          <w:b/>
          <w:bCs/>
          <w:sz w:val="22"/>
          <w:szCs w:val="22"/>
          <w:lang w:val="es-CR"/>
        </w:rPr>
        <w:t>10</w:t>
      </w:r>
      <w:r w:rsidRPr="00500554">
        <w:rPr>
          <w:rFonts w:cs="Arial"/>
          <w:sz w:val="22"/>
          <w:szCs w:val="22"/>
          <w:lang w:val="es-CR"/>
        </w:rPr>
        <w:t>), según el detalle que se consigna en los documentos adjuntos a los oficios GG-ME-</w:t>
      </w:r>
      <w:r>
        <w:rPr>
          <w:rFonts w:cs="Arial"/>
          <w:sz w:val="22"/>
          <w:szCs w:val="22"/>
          <w:lang w:val="es-CR"/>
        </w:rPr>
        <w:t>0</w:t>
      </w:r>
      <w:r w:rsidR="003B4455">
        <w:rPr>
          <w:rFonts w:cs="Arial"/>
          <w:sz w:val="22"/>
          <w:szCs w:val="22"/>
          <w:lang w:val="es-CR"/>
        </w:rPr>
        <w:t>536</w:t>
      </w:r>
      <w:r w:rsidRPr="00500554">
        <w:rPr>
          <w:rFonts w:cs="Arial"/>
          <w:sz w:val="22"/>
          <w:szCs w:val="22"/>
          <w:lang w:val="es-CR"/>
        </w:rPr>
        <w:t>-202</w:t>
      </w:r>
      <w:r w:rsidR="003B4455">
        <w:rPr>
          <w:rFonts w:cs="Arial"/>
          <w:sz w:val="22"/>
          <w:szCs w:val="22"/>
          <w:lang w:val="es-CR"/>
        </w:rPr>
        <w:t>2</w:t>
      </w:r>
      <w:r w:rsidRPr="00500554">
        <w:rPr>
          <w:rFonts w:cs="Arial"/>
          <w:sz w:val="22"/>
          <w:szCs w:val="22"/>
          <w:lang w:val="es-CR"/>
        </w:rPr>
        <w:t xml:space="preserve"> de la Gerencia General y DFC-OF-</w:t>
      </w:r>
      <w:r w:rsidR="003B4455">
        <w:rPr>
          <w:rFonts w:cs="Arial"/>
          <w:sz w:val="22"/>
          <w:szCs w:val="22"/>
          <w:lang w:val="es-CR"/>
        </w:rPr>
        <w:t>082</w:t>
      </w:r>
      <w:r w:rsidRPr="00500554">
        <w:rPr>
          <w:rFonts w:cs="Arial"/>
          <w:sz w:val="22"/>
          <w:szCs w:val="22"/>
          <w:lang w:val="es-CR"/>
        </w:rPr>
        <w:t>-202</w:t>
      </w:r>
      <w:r w:rsidR="003B4455">
        <w:rPr>
          <w:rFonts w:cs="Arial"/>
          <w:sz w:val="22"/>
          <w:szCs w:val="22"/>
          <w:lang w:val="es-CR"/>
        </w:rPr>
        <w:t>2</w:t>
      </w:r>
      <w:r w:rsidRPr="00500554">
        <w:rPr>
          <w:rFonts w:cs="Arial"/>
          <w:sz w:val="22"/>
          <w:szCs w:val="22"/>
          <w:lang w:val="es-CR"/>
        </w:rPr>
        <w:t xml:space="preserve"> del Departamento Financiero Contable.</w:t>
      </w:r>
    </w:p>
    <w:p w14:paraId="1C349CAA" w14:textId="77777777" w:rsidR="00CA31E6" w:rsidRPr="00500554" w:rsidRDefault="00CA31E6" w:rsidP="00CA31E6">
      <w:pPr>
        <w:spacing w:line="360" w:lineRule="auto"/>
        <w:jc w:val="both"/>
        <w:rPr>
          <w:rFonts w:cs="Arial"/>
          <w:sz w:val="22"/>
          <w:szCs w:val="22"/>
          <w:lang w:val="es-CR"/>
        </w:rPr>
      </w:pPr>
    </w:p>
    <w:p w14:paraId="630CCE30" w14:textId="61EA35EF" w:rsidR="00CA31E6" w:rsidRDefault="003B4455" w:rsidP="00CA31E6">
      <w:pPr>
        <w:spacing w:line="360" w:lineRule="auto"/>
        <w:jc w:val="both"/>
        <w:rPr>
          <w:rFonts w:cs="Arial"/>
          <w:sz w:val="22"/>
          <w:szCs w:val="22"/>
          <w:lang w:val="es-CR"/>
        </w:rPr>
      </w:pPr>
      <w:r>
        <w:rPr>
          <w:rFonts w:cs="Arial"/>
          <w:b/>
          <w:bCs/>
          <w:sz w:val="22"/>
          <w:szCs w:val="22"/>
          <w:lang w:val="es-CR"/>
        </w:rPr>
        <w:t>2</w:t>
      </w:r>
      <w:r w:rsidR="00CA31E6" w:rsidRPr="00500554">
        <w:rPr>
          <w:rFonts w:cs="Arial"/>
          <w:b/>
          <w:bCs/>
          <w:sz w:val="22"/>
          <w:szCs w:val="22"/>
          <w:lang w:val="es-CR"/>
        </w:rPr>
        <w:t>)</w:t>
      </w:r>
      <w:r w:rsidR="00CA31E6" w:rsidRPr="00500554">
        <w:rPr>
          <w:rFonts w:cs="Arial"/>
          <w:sz w:val="22"/>
          <w:szCs w:val="22"/>
          <w:lang w:val="es-CR"/>
        </w:rPr>
        <w:t xml:space="preserve"> Se instruye a la Administración, para que, de acuerdo con las disposiciones, procedimientos y regulaciones establecidas por la</w:t>
      </w:r>
      <w:r w:rsidR="00CA31E6">
        <w:rPr>
          <w:rFonts w:cs="Arial"/>
          <w:sz w:val="22"/>
          <w:szCs w:val="22"/>
          <w:lang w:val="es-CR"/>
        </w:rPr>
        <w:t xml:space="preserve"> </w:t>
      </w:r>
      <w:r w:rsidR="00CA31E6" w:rsidRPr="00500554">
        <w:rPr>
          <w:rFonts w:cs="Arial"/>
          <w:sz w:val="22"/>
          <w:szCs w:val="22"/>
          <w:lang w:val="es-CR"/>
        </w:rPr>
        <w:t>Contraloría General de la República, someta a la aprobación de ese Órgano Contralor el referido Presupuesto Extraordinario</w:t>
      </w:r>
      <w:r>
        <w:rPr>
          <w:rFonts w:cs="Arial"/>
          <w:sz w:val="22"/>
          <w:szCs w:val="22"/>
          <w:lang w:val="es-CR"/>
        </w:rPr>
        <w:t>.</w:t>
      </w:r>
    </w:p>
    <w:p w14:paraId="3C4EC01E"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42D11B2" w14:textId="77777777" w:rsidR="002B71CC" w:rsidRPr="00D14EAF" w:rsidRDefault="002B71CC" w:rsidP="002B71CC">
      <w:pPr>
        <w:spacing w:line="360" w:lineRule="auto"/>
        <w:jc w:val="both"/>
        <w:rPr>
          <w:rFonts w:cs="Arial"/>
          <w:b/>
          <w:sz w:val="22"/>
        </w:rPr>
      </w:pPr>
      <w:r w:rsidRPr="00D14EAF">
        <w:rPr>
          <w:rFonts w:cs="Arial"/>
          <w:b/>
          <w:sz w:val="22"/>
        </w:rPr>
        <w:t>************</w:t>
      </w:r>
    </w:p>
    <w:p w14:paraId="400CA87D" w14:textId="77777777" w:rsidR="002B71CC" w:rsidRDefault="002B71CC" w:rsidP="002B71CC">
      <w:pPr>
        <w:spacing w:line="360" w:lineRule="auto"/>
        <w:jc w:val="both"/>
        <w:rPr>
          <w:rFonts w:cs="Arial"/>
          <w:sz w:val="22"/>
          <w:lang w:val="es-ES_tradnl"/>
        </w:rPr>
      </w:pPr>
    </w:p>
    <w:p w14:paraId="40A8A08C"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13</w:t>
      </w:r>
      <w:r w:rsidRPr="00AB2826">
        <w:rPr>
          <w:rFonts w:cs="Arial"/>
          <w:szCs w:val="22"/>
        </w:rPr>
        <w:t>:</w:t>
      </w:r>
    </w:p>
    <w:p w14:paraId="43703B26" w14:textId="6ADAF33F" w:rsidR="00DB0033" w:rsidRPr="00DB0033" w:rsidRDefault="00DB0033" w:rsidP="00DB0033">
      <w:pPr>
        <w:spacing w:line="360" w:lineRule="auto"/>
        <w:jc w:val="both"/>
        <w:rPr>
          <w:rFonts w:cs="Arial"/>
          <w:sz w:val="22"/>
          <w:szCs w:val="22"/>
        </w:rPr>
      </w:pPr>
      <w:r w:rsidRPr="00DB0033">
        <w:rPr>
          <w:rFonts w:cs="Arial"/>
          <w:sz w:val="22"/>
          <w:szCs w:val="22"/>
        </w:rPr>
        <w:t xml:space="preserve">Aprobar el informe sobre los Estados Financieros Intermedios, con corte al 31 de </w:t>
      </w:r>
      <w:r>
        <w:rPr>
          <w:rFonts w:cs="Arial"/>
          <w:sz w:val="22"/>
          <w:szCs w:val="22"/>
        </w:rPr>
        <w:t>marzo</w:t>
      </w:r>
      <w:r w:rsidRPr="00DB0033">
        <w:rPr>
          <w:rFonts w:cs="Arial"/>
          <w:sz w:val="22"/>
          <w:szCs w:val="22"/>
        </w:rPr>
        <w:t xml:space="preserve"> de 202</w:t>
      </w:r>
      <w:r>
        <w:rPr>
          <w:rFonts w:cs="Arial"/>
          <w:sz w:val="22"/>
          <w:szCs w:val="22"/>
        </w:rPr>
        <w:t>2</w:t>
      </w:r>
      <w:r w:rsidRPr="00DB0033">
        <w:rPr>
          <w:rFonts w:cs="Arial"/>
          <w:sz w:val="22"/>
          <w:szCs w:val="22"/>
        </w:rPr>
        <w:t>, conocido y avalado por el Comité de Auditoría en su sesión N° 0</w:t>
      </w:r>
      <w:r>
        <w:rPr>
          <w:rFonts w:cs="Arial"/>
          <w:sz w:val="22"/>
          <w:szCs w:val="22"/>
        </w:rPr>
        <w:t>5</w:t>
      </w:r>
      <w:r w:rsidRPr="00DB0033">
        <w:rPr>
          <w:rFonts w:cs="Arial"/>
          <w:sz w:val="22"/>
          <w:szCs w:val="22"/>
        </w:rPr>
        <w:t>-2022</w:t>
      </w:r>
      <w:r w:rsidR="00FC716E">
        <w:rPr>
          <w:rFonts w:cs="Arial"/>
          <w:sz w:val="22"/>
          <w:szCs w:val="22"/>
        </w:rPr>
        <w:t>,</w:t>
      </w:r>
      <w:r w:rsidRPr="00DB0033">
        <w:rPr>
          <w:rFonts w:cs="Arial"/>
          <w:sz w:val="22"/>
          <w:szCs w:val="22"/>
        </w:rPr>
        <w:t xml:space="preserve"> del </w:t>
      </w:r>
      <w:r>
        <w:rPr>
          <w:rFonts w:cs="Arial"/>
          <w:sz w:val="22"/>
          <w:szCs w:val="22"/>
        </w:rPr>
        <w:t>28</w:t>
      </w:r>
      <w:r w:rsidRPr="00DB0033">
        <w:rPr>
          <w:rFonts w:cs="Arial"/>
          <w:sz w:val="22"/>
          <w:szCs w:val="22"/>
        </w:rPr>
        <w:t xml:space="preserve"> de </w:t>
      </w:r>
      <w:r>
        <w:rPr>
          <w:rFonts w:cs="Arial"/>
          <w:sz w:val="22"/>
          <w:szCs w:val="22"/>
        </w:rPr>
        <w:t>abril</w:t>
      </w:r>
      <w:r w:rsidRPr="00DB0033">
        <w:rPr>
          <w:rFonts w:cs="Arial"/>
          <w:sz w:val="22"/>
          <w:szCs w:val="22"/>
        </w:rPr>
        <w:t xml:space="preserve"> de 2022, y remitido a esta Junta Directiva por medio del oficio CABANHVI-0</w:t>
      </w:r>
      <w:r>
        <w:rPr>
          <w:rFonts w:cs="Arial"/>
          <w:sz w:val="22"/>
          <w:szCs w:val="22"/>
        </w:rPr>
        <w:t>20</w:t>
      </w:r>
      <w:r w:rsidRPr="00DB0033">
        <w:rPr>
          <w:rFonts w:cs="Arial"/>
          <w:sz w:val="22"/>
          <w:szCs w:val="22"/>
        </w:rPr>
        <w:t>-2022 del 0</w:t>
      </w:r>
      <w:r>
        <w:rPr>
          <w:rFonts w:cs="Arial"/>
          <w:sz w:val="22"/>
          <w:szCs w:val="22"/>
        </w:rPr>
        <w:t>2 de mayo</w:t>
      </w:r>
      <w:r w:rsidRPr="00DB0033">
        <w:rPr>
          <w:rFonts w:cs="Arial"/>
          <w:sz w:val="22"/>
          <w:szCs w:val="22"/>
        </w:rPr>
        <w:t xml:space="preserve"> de 2022.</w:t>
      </w:r>
    </w:p>
    <w:p w14:paraId="20040924"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5DF75CB" w14:textId="77777777" w:rsidR="002B71CC" w:rsidRPr="00D14EAF" w:rsidRDefault="002B71CC" w:rsidP="002B71CC">
      <w:pPr>
        <w:spacing w:line="360" w:lineRule="auto"/>
        <w:jc w:val="both"/>
        <w:rPr>
          <w:rFonts w:cs="Arial"/>
          <w:b/>
          <w:sz w:val="22"/>
        </w:rPr>
      </w:pPr>
      <w:r w:rsidRPr="00D14EAF">
        <w:rPr>
          <w:rFonts w:cs="Arial"/>
          <w:b/>
          <w:sz w:val="22"/>
        </w:rPr>
        <w:t>************</w:t>
      </w:r>
    </w:p>
    <w:p w14:paraId="78B6C86B" w14:textId="77777777" w:rsidR="002B71CC" w:rsidRDefault="002B71CC" w:rsidP="002B71CC">
      <w:pPr>
        <w:spacing w:line="360" w:lineRule="auto"/>
        <w:jc w:val="both"/>
        <w:rPr>
          <w:rFonts w:cs="Arial"/>
          <w:sz w:val="22"/>
          <w:lang w:val="es-ES_tradnl"/>
        </w:rPr>
      </w:pPr>
    </w:p>
    <w:p w14:paraId="1733A6F6"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14</w:t>
      </w:r>
      <w:r w:rsidRPr="00AB2826">
        <w:rPr>
          <w:rFonts w:cs="Arial"/>
          <w:szCs w:val="22"/>
        </w:rPr>
        <w:t>:</w:t>
      </w:r>
    </w:p>
    <w:p w14:paraId="52D4F165" w14:textId="63388D97" w:rsidR="002B71CC" w:rsidRDefault="00A20934" w:rsidP="002B71CC">
      <w:pPr>
        <w:spacing w:line="360" w:lineRule="auto"/>
        <w:jc w:val="both"/>
        <w:rPr>
          <w:rFonts w:cs="Arial"/>
          <w:sz w:val="22"/>
          <w:szCs w:val="22"/>
        </w:rPr>
      </w:pPr>
      <w:r>
        <w:rPr>
          <w:rFonts w:cs="Arial"/>
          <w:sz w:val="22"/>
          <w:szCs w:val="22"/>
        </w:rPr>
        <w:t xml:space="preserve">Instruir a la </w:t>
      </w:r>
      <w:r>
        <w:rPr>
          <w:rFonts w:cs="Arial"/>
          <w:sz w:val="22"/>
          <w:lang w:val="es-ES_tradnl"/>
        </w:rPr>
        <w:t xml:space="preserve">Administración, para que de </w:t>
      </w:r>
      <w:r>
        <w:rPr>
          <w:rFonts w:cs="Arial"/>
          <w:sz w:val="22"/>
          <w:szCs w:val="22"/>
        </w:rPr>
        <w:t xml:space="preserve">conformidad con lo dictaminado por la Auditoría Interna y la Asesoría Legal en el dictamen </w:t>
      </w:r>
      <w:r>
        <w:rPr>
          <w:rFonts w:cs="Arial"/>
          <w:sz w:val="22"/>
          <w:szCs w:val="22"/>
          <w:lang w:val="es-CR"/>
        </w:rPr>
        <w:t>AI-OF-054-2022/AL-OF-051-2022, gestione que</w:t>
      </w:r>
      <w:r w:rsidRPr="00E25935">
        <w:rPr>
          <w:rFonts w:cs="Arial"/>
          <w:sz w:val="22"/>
          <w:szCs w:val="22"/>
          <w:lang w:val="es-CR"/>
        </w:rPr>
        <w:t xml:space="preserve"> en los contratos</w:t>
      </w:r>
      <w:r>
        <w:rPr>
          <w:rFonts w:cs="Arial"/>
          <w:sz w:val="22"/>
          <w:szCs w:val="22"/>
          <w:lang w:val="es-CR"/>
        </w:rPr>
        <w:t xml:space="preserve"> </w:t>
      </w:r>
      <w:r w:rsidRPr="00E25935">
        <w:rPr>
          <w:rFonts w:cs="Arial"/>
          <w:sz w:val="22"/>
          <w:szCs w:val="22"/>
          <w:lang w:val="es-CR"/>
        </w:rPr>
        <w:t>de administraci</w:t>
      </w:r>
      <w:r>
        <w:rPr>
          <w:rFonts w:cs="Arial"/>
          <w:sz w:val="22"/>
          <w:szCs w:val="22"/>
          <w:lang w:val="es-CR"/>
        </w:rPr>
        <w:t>ó</w:t>
      </w:r>
      <w:r w:rsidRPr="00E25935">
        <w:rPr>
          <w:rFonts w:cs="Arial"/>
          <w:sz w:val="22"/>
          <w:szCs w:val="22"/>
          <w:lang w:val="es-CR"/>
        </w:rPr>
        <w:t xml:space="preserve">n de recursos </w:t>
      </w:r>
      <w:r>
        <w:rPr>
          <w:rFonts w:cs="Arial"/>
          <w:sz w:val="22"/>
          <w:szCs w:val="22"/>
          <w:lang w:val="es-CR"/>
        </w:rPr>
        <w:t xml:space="preserve">que se suscriban entre el </w:t>
      </w:r>
      <w:r w:rsidRPr="00E25935">
        <w:rPr>
          <w:rFonts w:cs="Arial"/>
          <w:sz w:val="22"/>
          <w:szCs w:val="22"/>
          <w:lang w:val="es-CR"/>
        </w:rPr>
        <w:t>BANHVI</w:t>
      </w:r>
      <w:r>
        <w:rPr>
          <w:rFonts w:cs="Arial"/>
          <w:sz w:val="22"/>
          <w:szCs w:val="22"/>
          <w:lang w:val="es-CR"/>
        </w:rPr>
        <w:t xml:space="preserve"> y las entidades autorizadas, para el financiamiento de proyectos de vivienda, se incorpore </w:t>
      </w:r>
      <w:r w:rsidRPr="00E25935">
        <w:rPr>
          <w:rFonts w:cs="Arial"/>
          <w:sz w:val="22"/>
          <w:szCs w:val="22"/>
          <w:lang w:val="es-CR"/>
        </w:rPr>
        <w:t>una cl</w:t>
      </w:r>
      <w:r>
        <w:rPr>
          <w:rFonts w:cs="Arial"/>
          <w:sz w:val="22"/>
          <w:szCs w:val="22"/>
          <w:lang w:val="es-CR"/>
        </w:rPr>
        <w:t>á</w:t>
      </w:r>
      <w:r w:rsidRPr="00E25935">
        <w:rPr>
          <w:rFonts w:cs="Arial"/>
          <w:sz w:val="22"/>
          <w:szCs w:val="22"/>
          <w:lang w:val="es-CR"/>
        </w:rPr>
        <w:t>usula de multas</w:t>
      </w:r>
      <w:r>
        <w:rPr>
          <w:rFonts w:cs="Arial"/>
          <w:sz w:val="22"/>
          <w:szCs w:val="22"/>
          <w:lang w:val="es-CR"/>
        </w:rPr>
        <w:t xml:space="preserve"> </w:t>
      </w:r>
      <w:r w:rsidRPr="00E25935">
        <w:rPr>
          <w:rFonts w:cs="Arial"/>
          <w:sz w:val="22"/>
          <w:szCs w:val="22"/>
          <w:lang w:val="es-CR"/>
        </w:rPr>
        <w:t xml:space="preserve">por atrasos imputables a las </w:t>
      </w:r>
      <w:r>
        <w:rPr>
          <w:rFonts w:cs="Arial"/>
          <w:sz w:val="22"/>
          <w:szCs w:val="22"/>
          <w:lang w:val="es-CR"/>
        </w:rPr>
        <w:t>e</w:t>
      </w:r>
      <w:r w:rsidRPr="00E25935">
        <w:rPr>
          <w:rFonts w:cs="Arial"/>
          <w:sz w:val="22"/>
          <w:szCs w:val="22"/>
          <w:lang w:val="es-CR"/>
        </w:rPr>
        <w:t>ntidades</w:t>
      </w:r>
      <w:r>
        <w:rPr>
          <w:rFonts w:cs="Arial"/>
          <w:sz w:val="22"/>
          <w:szCs w:val="22"/>
          <w:lang w:val="es-CR"/>
        </w:rPr>
        <w:t xml:space="preserve"> autorizadas,</w:t>
      </w:r>
      <w:r w:rsidRPr="00E25935">
        <w:rPr>
          <w:rFonts w:cs="Arial"/>
          <w:sz w:val="22"/>
          <w:szCs w:val="22"/>
          <w:lang w:val="es-CR"/>
        </w:rPr>
        <w:t xml:space="preserve"> en </w:t>
      </w:r>
      <w:r>
        <w:rPr>
          <w:rFonts w:cs="Arial"/>
          <w:sz w:val="22"/>
          <w:szCs w:val="22"/>
          <w:lang w:val="es-CR"/>
        </w:rPr>
        <w:t>l</w:t>
      </w:r>
      <w:r w:rsidRPr="00E25935">
        <w:rPr>
          <w:rFonts w:cs="Arial"/>
          <w:sz w:val="22"/>
          <w:szCs w:val="22"/>
          <w:lang w:val="es-CR"/>
        </w:rPr>
        <w:t>a ejecuci</w:t>
      </w:r>
      <w:r>
        <w:rPr>
          <w:rFonts w:cs="Arial"/>
          <w:sz w:val="22"/>
          <w:szCs w:val="22"/>
          <w:lang w:val="es-CR"/>
        </w:rPr>
        <w:t>ó</w:t>
      </w:r>
      <w:r w:rsidRPr="00E25935">
        <w:rPr>
          <w:rFonts w:cs="Arial"/>
          <w:sz w:val="22"/>
          <w:szCs w:val="22"/>
          <w:lang w:val="es-CR"/>
        </w:rPr>
        <w:t xml:space="preserve">n </w:t>
      </w:r>
      <w:r>
        <w:rPr>
          <w:rFonts w:cs="Arial"/>
          <w:sz w:val="22"/>
          <w:szCs w:val="22"/>
          <w:lang w:val="es-CR"/>
        </w:rPr>
        <w:t xml:space="preserve">de los proyectos </w:t>
      </w:r>
      <w:r w:rsidRPr="00E25935">
        <w:rPr>
          <w:rFonts w:cs="Arial"/>
          <w:sz w:val="22"/>
          <w:szCs w:val="22"/>
          <w:lang w:val="es-CR"/>
        </w:rPr>
        <w:t>y de</w:t>
      </w:r>
      <w:r>
        <w:rPr>
          <w:rFonts w:cs="Arial"/>
          <w:sz w:val="22"/>
          <w:szCs w:val="22"/>
          <w:lang w:val="es-CR"/>
        </w:rPr>
        <w:t xml:space="preserve"> los</w:t>
      </w:r>
      <w:r w:rsidRPr="00E25935">
        <w:rPr>
          <w:rFonts w:cs="Arial"/>
          <w:sz w:val="22"/>
          <w:szCs w:val="22"/>
          <w:lang w:val="es-CR"/>
        </w:rPr>
        <w:t xml:space="preserve"> contrato</w:t>
      </w:r>
      <w:r>
        <w:rPr>
          <w:rFonts w:cs="Arial"/>
          <w:sz w:val="22"/>
          <w:szCs w:val="22"/>
          <w:lang w:val="es-CR"/>
        </w:rPr>
        <w:t>s</w:t>
      </w:r>
      <w:r w:rsidRPr="00E25935">
        <w:rPr>
          <w:rFonts w:cs="Arial"/>
          <w:sz w:val="22"/>
          <w:szCs w:val="22"/>
          <w:lang w:val="es-CR"/>
        </w:rPr>
        <w:t xml:space="preserve"> de administraci</w:t>
      </w:r>
      <w:r>
        <w:rPr>
          <w:rFonts w:cs="Arial"/>
          <w:sz w:val="22"/>
          <w:szCs w:val="22"/>
          <w:lang w:val="es-CR"/>
        </w:rPr>
        <w:t>ó</w:t>
      </w:r>
      <w:r w:rsidRPr="00E25935">
        <w:rPr>
          <w:rFonts w:cs="Arial"/>
          <w:sz w:val="22"/>
          <w:szCs w:val="22"/>
          <w:lang w:val="es-CR"/>
        </w:rPr>
        <w:t>n</w:t>
      </w:r>
      <w:r>
        <w:rPr>
          <w:rFonts w:cs="Arial"/>
          <w:sz w:val="22"/>
          <w:szCs w:val="22"/>
          <w:lang w:val="es-CR"/>
        </w:rPr>
        <w:t>.</w:t>
      </w:r>
    </w:p>
    <w:p w14:paraId="4E3D8F39"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AAC6E40" w14:textId="77777777" w:rsidR="002B71CC" w:rsidRPr="00D14EAF" w:rsidRDefault="002B71CC" w:rsidP="002B71CC">
      <w:pPr>
        <w:spacing w:line="360" w:lineRule="auto"/>
        <w:jc w:val="both"/>
        <w:rPr>
          <w:rFonts w:cs="Arial"/>
          <w:b/>
          <w:sz w:val="22"/>
        </w:rPr>
      </w:pPr>
      <w:r w:rsidRPr="00D14EAF">
        <w:rPr>
          <w:rFonts w:cs="Arial"/>
          <w:b/>
          <w:sz w:val="22"/>
        </w:rPr>
        <w:t>************</w:t>
      </w:r>
    </w:p>
    <w:p w14:paraId="340E6059" w14:textId="77777777" w:rsidR="002B71CC" w:rsidRDefault="002B71CC" w:rsidP="002B71CC">
      <w:pPr>
        <w:spacing w:line="360" w:lineRule="auto"/>
        <w:jc w:val="both"/>
        <w:rPr>
          <w:rFonts w:cs="Arial"/>
          <w:sz w:val="22"/>
          <w:szCs w:val="22"/>
        </w:rPr>
      </w:pPr>
    </w:p>
    <w:p w14:paraId="2692FAAB"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15</w:t>
      </w:r>
      <w:r w:rsidRPr="00AB2826">
        <w:rPr>
          <w:rFonts w:cs="Arial"/>
          <w:szCs w:val="22"/>
        </w:rPr>
        <w:t>:</w:t>
      </w:r>
    </w:p>
    <w:p w14:paraId="6FA73EC5" w14:textId="332B316B" w:rsidR="002B71CC" w:rsidRPr="000B1964" w:rsidRDefault="000B1964" w:rsidP="002B71CC">
      <w:pPr>
        <w:spacing w:line="360" w:lineRule="auto"/>
        <w:jc w:val="both"/>
        <w:rPr>
          <w:rFonts w:cs="Arial"/>
          <w:b/>
          <w:bCs/>
          <w:sz w:val="22"/>
          <w:szCs w:val="22"/>
        </w:rPr>
      </w:pPr>
      <w:r w:rsidRPr="000B1964">
        <w:rPr>
          <w:rFonts w:cs="Arial"/>
          <w:b/>
          <w:bCs/>
          <w:sz w:val="22"/>
          <w:szCs w:val="22"/>
        </w:rPr>
        <w:t>CONSIDERANDO:</w:t>
      </w:r>
    </w:p>
    <w:p w14:paraId="6B56329E" w14:textId="5F0BED24" w:rsidR="0053269D" w:rsidRDefault="000B1964" w:rsidP="0053269D">
      <w:pPr>
        <w:spacing w:line="360" w:lineRule="auto"/>
        <w:jc w:val="both"/>
        <w:rPr>
          <w:rFonts w:cs="Arial"/>
          <w:sz w:val="22"/>
          <w:lang w:val="es-CR"/>
        </w:rPr>
      </w:pPr>
      <w:r w:rsidRPr="000B1964">
        <w:rPr>
          <w:rFonts w:cs="Arial"/>
          <w:b/>
          <w:bCs/>
          <w:sz w:val="22"/>
          <w:szCs w:val="22"/>
        </w:rPr>
        <w:t>Primero:</w:t>
      </w:r>
      <w:r>
        <w:rPr>
          <w:rFonts w:cs="Arial"/>
          <w:sz w:val="22"/>
          <w:szCs w:val="22"/>
        </w:rPr>
        <w:t xml:space="preserve"> Que </w:t>
      </w:r>
      <w:r w:rsidR="00866521">
        <w:rPr>
          <w:rFonts w:cs="Arial"/>
          <w:sz w:val="22"/>
          <w:szCs w:val="22"/>
        </w:rPr>
        <w:t xml:space="preserve">por medio de escrito sin número ni fecha, </w:t>
      </w:r>
      <w:r w:rsidR="0053269D">
        <w:rPr>
          <w:rFonts w:cs="Arial"/>
          <w:sz w:val="22"/>
          <w:lang w:val="es-ES_tradnl"/>
        </w:rPr>
        <w:t xml:space="preserve">recibido el 25 de abril de 2022, el señor Ramón Rodríguez Rodríguez, </w:t>
      </w:r>
      <w:r w:rsidR="0053269D" w:rsidRPr="006E54F9">
        <w:rPr>
          <w:rFonts w:cs="Arial"/>
          <w:sz w:val="22"/>
          <w:lang w:val="es-CR"/>
        </w:rPr>
        <w:t xml:space="preserve">en representación de los </w:t>
      </w:r>
      <w:r w:rsidR="0053269D">
        <w:rPr>
          <w:rFonts w:cs="Arial"/>
          <w:sz w:val="22"/>
          <w:lang w:val="es-CR"/>
        </w:rPr>
        <w:t>a</w:t>
      </w:r>
      <w:r w:rsidR="0053269D" w:rsidRPr="006E54F9">
        <w:rPr>
          <w:rFonts w:cs="Arial"/>
          <w:sz w:val="22"/>
          <w:lang w:val="es-CR"/>
        </w:rPr>
        <w:t xml:space="preserve">sociados </w:t>
      </w:r>
      <w:r w:rsidR="0053269D">
        <w:rPr>
          <w:rFonts w:cs="Arial"/>
          <w:sz w:val="22"/>
          <w:lang w:val="es-CR"/>
        </w:rPr>
        <w:t xml:space="preserve">de la </w:t>
      </w:r>
      <w:r w:rsidR="0053269D" w:rsidRPr="006E54F9">
        <w:rPr>
          <w:rFonts w:cs="Arial"/>
          <w:sz w:val="22"/>
          <w:lang w:val="es-CR"/>
        </w:rPr>
        <w:t>Asociación ASOLIVE</w:t>
      </w:r>
      <w:r w:rsidR="0053269D">
        <w:rPr>
          <w:rFonts w:cs="Arial"/>
          <w:sz w:val="22"/>
          <w:lang w:val="es-CR"/>
        </w:rPr>
        <w:t>,</w:t>
      </w:r>
      <w:r w:rsidR="0053269D" w:rsidRPr="006E54F9">
        <w:rPr>
          <w:rFonts w:cs="Arial"/>
          <w:sz w:val="22"/>
          <w:lang w:val="es-CR"/>
        </w:rPr>
        <w:t xml:space="preserve"> de Liberia, Guanacaste</w:t>
      </w:r>
      <w:r w:rsidR="0053269D">
        <w:rPr>
          <w:rFonts w:cs="Arial"/>
          <w:sz w:val="22"/>
          <w:lang w:val="es-CR"/>
        </w:rPr>
        <w:t xml:space="preserve">, presenta </w:t>
      </w:r>
      <w:r w:rsidR="0053269D" w:rsidRPr="006E54F9">
        <w:rPr>
          <w:rFonts w:cs="Arial"/>
          <w:sz w:val="22"/>
          <w:lang w:val="es-CR"/>
        </w:rPr>
        <w:t xml:space="preserve">recurso de revisión y de apelación contra el </w:t>
      </w:r>
      <w:r w:rsidR="0053269D">
        <w:rPr>
          <w:rFonts w:cs="Arial"/>
          <w:sz w:val="22"/>
          <w:lang w:val="es-CR"/>
        </w:rPr>
        <w:t>a</w:t>
      </w:r>
      <w:r w:rsidR="0053269D" w:rsidRPr="006E54F9">
        <w:rPr>
          <w:rFonts w:cs="Arial"/>
          <w:sz w:val="22"/>
          <w:lang w:val="es-CR"/>
        </w:rPr>
        <w:t xml:space="preserve">cuerdo </w:t>
      </w:r>
      <w:r w:rsidR="0053269D">
        <w:rPr>
          <w:rFonts w:cs="Arial"/>
          <w:sz w:val="22"/>
          <w:lang w:val="es-CR"/>
        </w:rPr>
        <w:t>N° 2</w:t>
      </w:r>
      <w:r w:rsidR="0053269D" w:rsidRPr="006E54F9">
        <w:rPr>
          <w:rFonts w:cs="Arial"/>
          <w:sz w:val="22"/>
          <w:lang w:val="es-CR"/>
        </w:rPr>
        <w:t xml:space="preserve"> de la </w:t>
      </w:r>
      <w:r w:rsidR="0053269D">
        <w:rPr>
          <w:rFonts w:cs="Arial"/>
          <w:sz w:val="22"/>
          <w:lang w:val="es-CR"/>
        </w:rPr>
        <w:t>s</w:t>
      </w:r>
      <w:r w:rsidR="0053269D" w:rsidRPr="006E54F9">
        <w:rPr>
          <w:rFonts w:cs="Arial"/>
          <w:sz w:val="22"/>
          <w:lang w:val="es-CR"/>
        </w:rPr>
        <w:t xml:space="preserve">esión 25-2022, </w:t>
      </w:r>
      <w:r w:rsidR="0053269D">
        <w:rPr>
          <w:rFonts w:cs="Arial"/>
          <w:sz w:val="22"/>
          <w:lang w:val="es-CR"/>
        </w:rPr>
        <w:t xml:space="preserve">del 31 de marzo de 2022, referido a la aprobación del </w:t>
      </w:r>
      <w:r w:rsidR="0053269D">
        <w:rPr>
          <w:rFonts w:cs="Arial"/>
          <w:sz w:val="22"/>
          <w:lang w:val="es-CR"/>
        </w:rPr>
        <w:lastRenderedPageBreak/>
        <w:t>proyecto de “</w:t>
      </w:r>
      <w:r w:rsidR="0053269D" w:rsidRPr="006E54F9">
        <w:rPr>
          <w:rFonts w:cs="Arial"/>
          <w:sz w:val="22"/>
          <w:lang w:val="es-CR"/>
        </w:rPr>
        <w:t>Reglamento para la identificación de población beneficiaria de los proyectos de vivienda financiados al amparo del artículo N° 59 de la Ley del Sistema Financiero Nacional para la Vivienda y creación del Banco Hipotecario de la Vivienda, N° 7052”</w:t>
      </w:r>
      <w:r w:rsidR="0053269D">
        <w:rPr>
          <w:rFonts w:cs="Arial"/>
          <w:sz w:val="22"/>
          <w:lang w:val="es-CR"/>
        </w:rPr>
        <w:t>.</w:t>
      </w:r>
    </w:p>
    <w:p w14:paraId="67357AE3" w14:textId="09B84B35" w:rsidR="000B1964" w:rsidRDefault="000B1964" w:rsidP="002B71CC">
      <w:pPr>
        <w:spacing w:line="360" w:lineRule="auto"/>
        <w:jc w:val="both"/>
        <w:rPr>
          <w:rFonts w:cs="Arial"/>
          <w:sz w:val="22"/>
          <w:szCs w:val="22"/>
        </w:rPr>
      </w:pPr>
    </w:p>
    <w:p w14:paraId="7E29E394" w14:textId="3DAF6C7F" w:rsidR="000B1964" w:rsidRDefault="000B1964" w:rsidP="002B71CC">
      <w:pPr>
        <w:spacing w:line="360" w:lineRule="auto"/>
        <w:jc w:val="both"/>
        <w:rPr>
          <w:rFonts w:cs="Arial"/>
          <w:sz w:val="22"/>
          <w:lang w:val="es-CR"/>
        </w:rPr>
      </w:pPr>
      <w:r w:rsidRPr="000B1964">
        <w:rPr>
          <w:rFonts w:cs="Arial"/>
          <w:b/>
          <w:bCs/>
          <w:sz w:val="22"/>
          <w:szCs w:val="22"/>
        </w:rPr>
        <w:t>Segundo:</w:t>
      </w:r>
      <w:r>
        <w:rPr>
          <w:rFonts w:cs="Arial"/>
          <w:sz w:val="22"/>
          <w:szCs w:val="22"/>
        </w:rPr>
        <w:t xml:space="preserve"> Que </w:t>
      </w:r>
      <w:r w:rsidR="00833548">
        <w:rPr>
          <w:rFonts w:cs="Arial"/>
          <w:sz w:val="22"/>
          <w:szCs w:val="22"/>
        </w:rPr>
        <w:t>con base en los</w:t>
      </w:r>
      <w:r w:rsidR="00833548">
        <w:rPr>
          <w:rFonts w:cs="Arial"/>
          <w:sz w:val="22"/>
          <w:lang w:val="es-CR"/>
        </w:rPr>
        <w:t xml:space="preserve"> hechos y fundamentos que detalla en dicho escrito, el recurrente solicita, en resumen, lo siguiente:</w:t>
      </w:r>
    </w:p>
    <w:p w14:paraId="3E67FAE8" w14:textId="14695EB8" w:rsidR="00833548" w:rsidRPr="00833548" w:rsidRDefault="00833548" w:rsidP="00833548">
      <w:pPr>
        <w:spacing w:line="360" w:lineRule="auto"/>
        <w:jc w:val="both"/>
        <w:rPr>
          <w:rFonts w:cs="Arial"/>
          <w:sz w:val="22"/>
          <w:szCs w:val="22"/>
          <w:lang w:val="es-CR"/>
        </w:rPr>
      </w:pPr>
      <w:r>
        <w:rPr>
          <w:rFonts w:cs="Arial"/>
          <w:sz w:val="22"/>
          <w:lang w:val="es-CR"/>
        </w:rPr>
        <w:t>a) Dejar sin</w:t>
      </w:r>
      <w:r w:rsidRPr="00833548">
        <w:rPr>
          <w:rFonts w:cs="Arial"/>
          <w:sz w:val="22"/>
          <w:szCs w:val="22"/>
          <w:lang w:val="es-CR"/>
        </w:rPr>
        <w:t xml:space="preserve"> efecto la disposición establecida en el </w:t>
      </w:r>
      <w:r>
        <w:rPr>
          <w:rFonts w:cs="Arial"/>
          <w:sz w:val="22"/>
          <w:szCs w:val="22"/>
          <w:lang w:val="es-CR"/>
        </w:rPr>
        <w:t xml:space="preserve">citado </w:t>
      </w:r>
      <w:r w:rsidRPr="00833548">
        <w:rPr>
          <w:rFonts w:cs="Arial"/>
          <w:sz w:val="22"/>
          <w:szCs w:val="22"/>
          <w:lang w:val="es-CR"/>
        </w:rPr>
        <w:t>Reglamento</w:t>
      </w:r>
      <w:r>
        <w:rPr>
          <w:rFonts w:cs="Arial"/>
          <w:sz w:val="22"/>
          <w:szCs w:val="22"/>
          <w:lang w:val="es-CR"/>
        </w:rPr>
        <w:t xml:space="preserve">, en cuanto a </w:t>
      </w:r>
      <w:r w:rsidRPr="00833548">
        <w:rPr>
          <w:rFonts w:cs="Arial"/>
          <w:sz w:val="22"/>
          <w:szCs w:val="22"/>
          <w:lang w:val="es-CR"/>
        </w:rPr>
        <w:t xml:space="preserve">excluir a las organizaciones sociales indicadas en el artículo 59 de la Ley 7052. </w:t>
      </w:r>
    </w:p>
    <w:p w14:paraId="36116615" w14:textId="1F595A3A" w:rsidR="00833548" w:rsidRPr="00833548" w:rsidRDefault="00833548" w:rsidP="00833548">
      <w:pPr>
        <w:spacing w:line="360" w:lineRule="auto"/>
        <w:jc w:val="both"/>
        <w:rPr>
          <w:rFonts w:cs="Arial"/>
          <w:sz w:val="22"/>
          <w:szCs w:val="22"/>
          <w:lang w:val="es-CR"/>
        </w:rPr>
      </w:pPr>
      <w:r>
        <w:rPr>
          <w:rFonts w:cs="Arial"/>
          <w:sz w:val="22"/>
          <w:szCs w:val="22"/>
          <w:lang w:val="es-CR"/>
        </w:rPr>
        <w:t>b) Dejar sin efecto</w:t>
      </w:r>
      <w:r w:rsidRPr="00833548">
        <w:rPr>
          <w:rFonts w:cs="Arial"/>
          <w:sz w:val="22"/>
          <w:szCs w:val="22"/>
          <w:lang w:val="es-CR"/>
        </w:rPr>
        <w:t xml:space="preserve"> la priorización de las familias indicadas en el Reglamento recurrido y </w:t>
      </w:r>
      <w:r>
        <w:rPr>
          <w:rFonts w:cs="Arial"/>
          <w:sz w:val="22"/>
          <w:szCs w:val="22"/>
          <w:lang w:val="es-CR"/>
        </w:rPr>
        <w:t xml:space="preserve">que </w:t>
      </w:r>
      <w:r w:rsidRPr="00833548">
        <w:rPr>
          <w:rFonts w:cs="Arial"/>
          <w:sz w:val="22"/>
          <w:szCs w:val="22"/>
          <w:lang w:val="es-CR"/>
        </w:rPr>
        <w:t>se incluyan en la aprobación de los subsidios del bono de la vivienda</w:t>
      </w:r>
      <w:r w:rsidR="007F5657">
        <w:rPr>
          <w:rFonts w:cs="Arial"/>
          <w:sz w:val="22"/>
          <w:szCs w:val="22"/>
          <w:lang w:val="es-CR"/>
        </w:rPr>
        <w:t>,</w:t>
      </w:r>
      <w:r w:rsidRPr="00833548">
        <w:rPr>
          <w:rFonts w:cs="Arial"/>
          <w:sz w:val="22"/>
          <w:szCs w:val="22"/>
          <w:lang w:val="es-CR"/>
        </w:rPr>
        <w:t xml:space="preserve"> a todas las familias que califiquen dentro de los parámetros de pobreza extrema, sin discriminación de personas. </w:t>
      </w:r>
    </w:p>
    <w:p w14:paraId="04D195EC" w14:textId="34D355CD" w:rsidR="000B1964" w:rsidRDefault="007F5657" w:rsidP="00833548">
      <w:pPr>
        <w:spacing w:line="360" w:lineRule="auto"/>
        <w:jc w:val="both"/>
        <w:rPr>
          <w:rFonts w:cs="Arial"/>
          <w:sz w:val="22"/>
          <w:szCs w:val="22"/>
        </w:rPr>
      </w:pPr>
      <w:r>
        <w:rPr>
          <w:rFonts w:cs="Arial"/>
          <w:sz w:val="22"/>
          <w:szCs w:val="22"/>
          <w:lang w:val="es-CR"/>
        </w:rPr>
        <w:t>c) En caso de que no sea acogido el recurso presentado,</w:t>
      </w:r>
      <w:r w:rsidR="00833548" w:rsidRPr="00833548">
        <w:rPr>
          <w:rFonts w:cs="Arial"/>
          <w:sz w:val="22"/>
          <w:szCs w:val="22"/>
          <w:lang w:val="es-CR"/>
        </w:rPr>
        <w:t xml:space="preserve"> se envié al MEIC, Dirección de Mejora Regulatoria</w:t>
      </w:r>
      <w:r>
        <w:rPr>
          <w:rFonts w:cs="Arial"/>
          <w:sz w:val="22"/>
          <w:szCs w:val="22"/>
          <w:lang w:val="es-CR"/>
        </w:rPr>
        <w:t>,</w:t>
      </w:r>
      <w:r w:rsidR="00833548" w:rsidRPr="00833548">
        <w:rPr>
          <w:rFonts w:cs="Arial"/>
          <w:sz w:val="22"/>
          <w:szCs w:val="22"/>
          <w:lang w:val="es-CR"/>
        </w:rPr>
        <w:t xml:space="preserve"> para su análisis en conjunto con el Reglamento, </w:t>
      </w:r>
      <w:r>
        <w:rPr>
          <w:rFonts w:cs="Arial"/>
          <w:sz w:val="22"/>
          <w:szCs w:val="22"/>
          <w:lang w:val="es-CR"/>
        </w:rPr>
        <w:t>“</w:t>
      </w:r>
      <w:r w:rsidR="00833548" w:rsidRPr="00833548">
        <w:rPr>
          <w:rFonts w:cs="Arial"/>
          <w:sz w:val="22"/>
          <w:szCs w:val="22"/>
          <w:lang w:val="es-CR"/>
        </w:rPr>
        <w:t>de lo cual estaremos verificando que así sea</w:t>
      </w:r>
      <w:r>
        <w:rPr>
          <w:rFonts w:cs="Arial"/>
          <w:sz w:val="22"/>
          <w:szCs w:val="22"/>
          <w:lang w:val="es-CR"/>
        </w:rPr>
        <w:t>,</w:t>
      </w:r>
      <w:r w:rsidR="00833548" w:rsidRPr="00833548">
        <w:rPr>
          <w:rFonts w:cs="Arial"/>
          <w:sz w:val="22"/>
          <w:szCs w:val="22"/>
          <w:lang w:val="es-CR"/>
        </w:rPr>
        <w:t xml:space="preserve"> de lo contrario se remitirá por nuestra parte</w:t>
      </w:r>
      <w:r>
        <w:rPr>
          <w:rFonts w:cs="Arial"/>
          <w:sz w:val="22"/>
          <w:szCs w:val="22"/>
          <w:lang w:val="es-CR"/>
        </w:rPr>
        <w:t>”.</w:t>
      </w:r>
    </w:p>
    <w:p w14:paraId="4AC5C8A1" w14:textId="20AE9764" w:rsidR="000B1964" w:rsidRDefault="000B1964" w:rsidP="002B71CC">
      <w:pPr>
        <w:spacing w:line="360" w:lineRule="auto"/>
        <w:jc w:val="both"/>
        <w:rPr>
          <w:rFonts w:cs="Arial"/>
          <w:sz w:val="22"/>
          <w:szCs w:val="22"/>
        </w:rPr>
      </w:pPr>
    </w:p>
    <w:p w14:paraId="0205F11D" w14:textId="31B3C893" w:rsidR="0052780B" w:rsidRDefault="000B1964" w:rsidP="0052780B">
      <w:pPr>
        <w:spacing w:line="360" w:lineRule="auto"/>
        <w:jc w:val="both"/>
        <w:rPr>
          <w:rFonts w:cs="Arial"/>
          <w:sz w:val="22"/>
          <w:lang w:val="es-CR"/>
        </w:rPr>
      </w:pPr>
      <w:r w:rsidRPr="000B1964">
        <w:rPr>
          <w:rFonts w:cs="Arial"/>
          <w:b/>
          <w:bCs/>
          <w:sz w:val="22"/>
          <w:szCs w:val="22"/>
        </w:rPr>
        <w:t>Tercero:</w:t>
      </w:r>
      <w:r>
        <w:rPr>
          <w:rFonts w:cs="Arial"/>
          <w:sz w:val="22"/>
          <w:szCs w:val="22"/>
        </w:rPr>
        <w:t xml:space="preserve"> Que </w:t>
      </w:r>
      <w:r w:rsidR="007263A7">
        <w:rPr>
          <w:rFonts w:cs="Arial"/>
          <w:sz w:val="22"/>
          <w:szCs w:val="22"/>
        </w:rPr>
        <w:t>para resolver el referido “</w:t>
      </w:r>
      <w:r w:rsidR="007263A7" w:rsidRPr="006E54F9">
        <w:rPr>
          <w:rFonts w:cs="Arial"/>
          <w:sz w:val="22"/>
          <w:lang w:val="es-CR"/>
        </w:rPr>
        <w:t>recurso de revisión y de apelación</w:t>
      </w:r>
      <w:r w:rsidR="007263A7">
        <w:rPr>
          <w:rFonts w:cs="Arial"/>
          <w:sz w:val="22"/>
          <w:lang w:val="es-CR"/>
        </w:rPr>
        <w:t xml:space="preserve">”, se ha tenido a la vista el </w:t>
      </w:r>
      <w:r w:rsidR="0052780B">
        <w:rPr>
          <w:rFonts w:cs="Arial"/>
          <w:sz w:val="22"/>
          <w:lang w:val="es-CR"/>
        </w:rPr>
        <w:t>oficio AL-OF-061-2022, del 29 de abril de 2002, por medio del cual, la Asesoría Legal emite el respectivo dictamen jurídico</w:t>
      </w:r>
      <w:r w:rsidR="00DC5237">
        <w:rPr>
          <w:rFonts w:cs="Arial"/>
          <w:sz w:val="22"/>
          <w:lang w:val="es-CR"/>
        </w:rPr>
        <w:t>,</w:t>
      </w:r>
      <w:r w:rsidR="0052780B">
        <w:rPr>
          <w:rFonts w:cs="Arial"/>
          <w:sz w:val="22"/>
          <w:lang w:val="es-CR"/>
        </w:rPr>
        <w:t xml:space="preserve"> señalando, en lo conducente, lo siguiente:</w:t>
      </w:r>
    </w:p>
    <w:p w14:paraId="0EC2A172" w14:textId="5BB8588C" w:rsidR="0052780B" w:rsidRDefault="0052780B" w:rsidP="001B3599">
      <w:pPr>
        <w:ind w:left="142" w:right="193"/>
        <w:jc w:val="both"/>
        <w:rPr>
          <w:rFonts w:cs="Arial"/>
          <w:sz w:val="22"/>
          <w:lang w:val="es-CR"/>
        </w:rPr>
      </w:pPr>
    </w:p>
    <w:p w14:paraId="1E0B44FB" w14:textId="17AEFA2B" w:rsidR="0052780B" w:rsidRPr="0052780B" w:rsidRDefault="00D02457" w:rsidP="001B3599">
      <w:pPr>
        <w:ind w:left="142" w:right="193"/>
        <w:jc w:val="both"/>
        <w:rPr>
          <w:rFonts w:cs="Arial"/>
          <w:sz w:val="22"/>
          <w:lang w:val="es-CR"/>
        </w:rPr>
      </w:pPr>
      <w:r>
        <w:rPr>
          <w:rFonts w:cs="Arial"/>
          <w:sz w:val="22"/>
          <w:lang w:val="es-CR"/>
        </w:rPr>
        <w:t>“</w:t>
      </w:r>
      <w:r w:rsidR="0052780B" w:rsidRPr="0052780B">
        <w:rPr>
          <w:rFonts w:cs="Arial"/>
          <w:b/>
          <w:bCs/>
          <w:sz w:val="22"/>
          <w:lang w:val="es-CR"/>
        </w:rPr>
        <w:t xml:space="preserve">I. LEGITIMACION (ASPECTOS DE FORMA) </w:t>
      </w:r>
    </w:p>
    <w:p w14:paraId="1959DF03" w14:textId="77777777" w:rsidR="00D02457" w:rsidRDefault="00D02457" w:rsidP="001B3599">
      <w:pPr>
        <w:ind w:left="142" w:right="193"/>
        <w:jc w:val="both"/>
        <w:rPr>
          <w:rFonts w:cs="Arial"/>
          <w:sz w:val="22"/>
          <w:lang w:val="es-CR"/>
        </w:rPr>
      </w:pPr>
    </w:p>
    <w:p w14:paraId="31621E36" w14:textId="2EC01106" w:rsidR="0052780B" w:rsidRPr="0052780B" w:rsidRDefault="0052780B" w:rsidP="001B3599">
      <w:pPr>
        <w:ind w:left="142" w:right="193"/>
        <w:jc w:val="both"/>
        <w:rPr>
          <w:rFonts w:cs="Arial"/>
          <w:sz w:val="22"/>
          <w:lang w:val="es-CR"/>
        </w:rPr>
      </w:pPr>
      <w:r w:rsidRPr="0052780B">
        <w:rPr>
          <w:rFonts w:cs="Arial"/>
          <w:sz w:val="22"/>
          <w:lang w:val="es-CR"/>
        </w:rPr>
        <w:t xml:space="preserve">1) No se observa ninguna acta de notificación del acuerdo de Junta impugnado, por ello el recurso debe tenerse como presentado en tiempo. </w:t>
      </w:r>
    </w:p>
    <w:p w14:paraId="03B7FD40" w14:textId="77777777" w:rsidR="00D02457" w:rsidRDefault="00D02457" w:rsidP="001B3599">
      <w:pPr>
        <w:ind w:left="142" w:right="193"/>
        <w:jc w:val="both"/>
        <w:rPr>
          <w:rFonts w:cs="Arial"/>
          <w:sz w:val="22"/>
          <w:lang w:val="es-CR"/>
        </w:rPr>
      </w:pPr>
    </w:p>
    <w:p w14:paraId="1C2DCCF8" w14:textId="27CD22AD" w:rsidR="0052780B" w:rsidRPr="0052780B" w:rsidRDefault="0052780B" w:rsidP="001B3599">
      <w:pPr>
        <w:ind w:left="142" w:right="193"/>
        <w:jc w:val="both"/>
        <w:rPr>
          <w:rFonts w:cs="Arial"/>
          <w:sz w:val="22"/>
          <w:lang w:val="es-CR"/>
        </w:rPr>
      </w:pPr>
      <w:r w:rsidRPr="0052780B">
        <w:rPr>
          <w:rFonts w:cs="Arial"/>
          <w:sz w:val="22"/>
          <w:lang w:val="es-CR"/>
        </w:rPr>
        <w:t xml:space="preserve">2) El recurrente actúa en representación de los Asociados de Vivienda ASOLIVE, en principio, afectados directos por el acto impugnado de donde deriva su legitimación para impugnarlo. </w:t>
      </w:r>
    </w:p>
    <w:p w14:paraId="44BE80C7" w14:textId="77777777" w:rsidR="00D02457" w:rsidRDefault="00D02457" w:rsidP="001B3599">
      <w:pPr>
        <w:ind w:left="142" w:right="193"/>
        <w:jc w:val="both"/>
        <w:rPr>
          <w:rFonts w:cs="Arial"/>
          <w:sz w:val="22"/>
          <w:lang w:val="es-CR"/>
        </w:rPr>
      </w:pPr>
    </w:p>
    <w:p w14:paraId="241D0749" w14:textId="447B2EC8" w:rsidR="0052780B" w:rsidRPr="0052780B" w:rsidRDefault="0052780B" w:rsidP="001B3599">
      <w:pPr>
        <w:ind w:left="142" w:right="193"/>
        <w:jc w:val="both"/>
        <w:rPr>
          <w:rFonts w:cs="Arial"/>
          <w:sz w:val="22"/>
          <w:lang w:val="es-CR"/>
        </w:rPr>
      </w:pPr>
      <w:r w:rsidRPr="0052780B">
        <w:rPr>
          <w:rFonts w:cs="Arial"/>
          <w:sz w:val="22"/>
          <w:lang w:val="es-CR"/>
        </w:rPr>
        <w:t xml:space="preserve">3) En cuanto a los recursos interpuestos nos referimos: </w:t>
      </w:r>
    </w:p>
    <w:p w14:paraId="6D9FE0D9" w14:textId="77777777" w:rsidR="00D02457" w:rsidRDefault="00D02457" w:rsidP="001B3599">
      <w:pPr>
        <w:numPr>
          <w:ilvl w:val="0"/>
          <w:numId w:val="28"/>
        </w:numPr>
        <w:ind w:left="142" w:right="193"/>
        <w:jc w:val="both"/>
        <w:rPr>
          <w:rFonts w:cs="Arial"/>
          <w:sz w:val="22"/>
          <w:lang w:val="es-CR"/>
        </w:rPr>
      </w:pPr>
    </w:p>
    <w:p w14:paraId="08AD300C" w14:textId="5B5F2F21" w:rsidR="0052780B" w:rsidRPr="0052780B" w:rsidRDefault="0052780B" w:rsidP="001B3599">
      <w:pPr>
        <w:numPr>
          <w:ilvl w:val="0"/>
          <w:numId w:val="28"/>
        </w:numPr>
        <w:ind w:left="142" w:right="193"/>
        <w:jc w:val="both"/>
        <w:rPr>
          <w:rFonts w:cs="Arial"/>
          <w:sz w:val="22"/>
          <w:lang w:val="es-CR"/>
        </w:rPr>
      </w:pPr>
      <w:r w:rsidRPr="0052780B">
        <w:rPr>
          <w:rFonts w:cs="Arial"/>
          <w:sz w:val="22"/>
          <w:lang w:val="es-CR"/>
        </w:rPr>
        <w:t xml:space="preserve">a. Primeramente, el recurso de revisión es un recurso extraordinario que tiene por objeto la impugnación de aquellos actos administrativos finales firmes que presenten dudas razonables de su validez y sólo en los casos establecidos legalmente es admisible, excluyendo con ello la posibilidad de presentación del recurso por supuestos ajenos a los indicados taxativamente en el artículo según 353 de la Ley General de la Administración Pública (LGAP). En este caso, el argumento esgrimido en el recurso no se encasilla en ninguno de los supuestos establecidos en la citada norma. </w:t>
      </w:r>
    </w:p>
    <w:p w14:paraId="7718FC7F" w14:textId="77777777" w:rsidR="0052780B" w:rsidRPr="0052780B" w:rsidRDefault="0052780B" w:rsidP="001B3599">
      <w:pPr>
        <w:ind w:left="142" w:right="193"/>
        <w:jc w:val="both"/>
        <w:rPr>
          <w:rFonts w:cs="Arial"/>
          <w:sz w:val="22"/>
          <w:lang w:val="es-CR"/>
        </w:rPr>
      </w:pPr>
    </w:p>
    <w:p w14:paraId="4A29CD4C" w14:textId="15130FA9" w:rsidR="0052780B" w:rsidRDefault="0052780B" w:rsidP="001B3599">
      <w:pPr>
        <w:ind w:left="142" w:right="193"/>
        <w:jc w:val="both"/>
        <w:rPr>
          <w:rFonts w:cs="Arial"/>
          <w:sz w:val="22"/>
          <w:lang w:val="es-CR"/>
        </w:rPr>
      </w:pPr>
      <w:r w:rsidRPr="0052780B">
        <w:rPr>
          <w:rFonts w:cs="Arial"/>
          <w:sz w:val="22"/>
          <w:lang w:val="es-CR"/>
        </w:rPr>
        <w:t xml:space="preserve">b. Sobre el recurso de apelación: este tiene su fundamento en la jerarquía administrativa, de manera que sea el superior del órgano que dictó el acto quien revise </w:t>
      </w:r>
      <w:r w:rsidRPr="0052780B">
        <w:rPr>
          <w:rFonts w:cs="Arial"/>
          <w:sz w:val="22"/>
          <w:lang w:val="es-CR"/>
        </w:rPr>
        <w:lastRenderedPageBreak/>
        <w:t>su actuación. En el caso particular, el acuerdo lo toma la Junta Directiva y no existe instancia jerárquica superior o recurso jerárquico impropio.</w:t>
      </w:r>
    </w:p>
    <w:p w14:paraId="174C8291" w14:textId="6D39A2AE" w:rsidR="0052780B" w:rsidRDefault="0052780B" w:rsidP="001B3599">
      <w:pPr>
        <w:ind w:left="142" w:right="193"/>
        <w:jc w:val="both"/>
        <w:rPr>
          <w:rFonts w:cs="Arial"/>
          <w:sz w:val="22"/>
          <w:lang w:val="es-CR"/>
        </w:rPr>
      </w:pPr>
    </w:p>
    <w:p w14:paraId="5722DB48" w14:textId="158A92D8" w:rsidR="0052780B" w:rsidRDefault="0052780B" w:rsidP="001B3599">
      <w:pPr>
        <w:ind w:left="142" w:right="193"/>
        <w:jc w:val="both"/>
        <w:rPr>
          <w:rFonts w:cs="Arial"/>
          <w:sz w:val="22"/>
          <w:lang w:val="es-CR"/>
        </w:rPr>
      </w:pPr>
      <w:r w:rsidRPr="0052780B">
        <w:rPr>
          <w:rFonts w:cs="Arial"/>
          <w:sz w:val="22"/>
          <w:lang w:val="es-CR"/>
        </w:rPr>
        <w:t>A pesar de lo anterior, hacemos ver que en materia administrativa los recursos no requieren de una redacción formal o concreta y bastará para su trámite que del mismo se derive la intención de revisar el acto concreto impugnado (artículo 348 de la Ley General de la Administración Pública), por lo que en ese orden se atiende como un recurso de revocatoria presentado en tiempo.</w:t>
      </w:r>
    </w:p>
    <w:p w14:paraId="7F10FD6D" w14:textId="49D7477E" w:rsidR="0052780B" w:rsidRDefault="0052780B" w:rsidP="001B3599">
      <w:pPr>
        <w:ind w:left="142" w:right="193"/>
        <w:jc w:val="both"/>
        <w:rPr>
          <w:rFonts w:cs="Arial"/>
          <w:sz w:val="22"/>
          <w:lang w:val="es-CR"/>
        </w:rPr>
      </w:pPr>
    </w:p>
    <w:p w14:paraId="3C435F04" w14:textId="40F4533B" w:rsidR="0052780B" w:rsidRDefault="00D02457" w:rsidP="001B3599">
      <w:pPr>
        <w:ind w:left="142" w:right="193"/>
        <w:jc w:val="both"/>
        <w:rPr>
          <w:rFonts w:cs="Arial"/>
          <w:sz w:val="22"/>
          <w:lang w:val="es-CR"/>
        </w:rPr>
      </w:pPr>
      <w:r>
        <w:rPr>
          <w:b/>
          <w:bCs/>
          <w:sz w:val="23"/>
          <w:szCs w:val="23"/>
        </w:rPr>
        <w:t>II. ANALISIS DE FONDO:</w:t>
      </w:r>
    </w:p>
    <w:p w14:paraId="4180EF8C" w14:textId="77777777" w:rsidR="0052780B" w:rsidRDefault="0052780B" w:rsidP="001B3599">
      <w:pPr>
        <w:ind w:left="142" w:right="193"/>
        <w:jc w:val="both"/>
        <w:rPr>
          <w:rFonts w:cs="Arial"/>
          <w:sz w:val="22"/>
          <w:lang w:val="es-CR"/>
        </w:rPr>
      </w:pPr>
    </w:p>
    <w:p w14:paraId="7B5FB27D" w14:textId="75763072" w:rsidR="0052780B" w:rsidRDefault="0052780B" w:rsidP="001B3599">
      <w:pPr>
        <w:ind w:left="142" w:right="193"/>
        <w:jc w:val="both"/>
        <w:rPr>
          <w:rFonts w:cs="Arial"/>
          <w:sz w:val="22"/>
          <w:lang w:val="es-CR"/>
        </w:rPr>
      </w:pPr>
      <w:r w:rsidRPr="0052780B">
        <w:rPr>
          <w:rFonts w:cs="Arial"/>
          <w:sz w:val="22"/>
          <w:lang w:val="es-CR"/>
        </w:rPr>
        <w:t>Esta Asesoría considera que el recurrente incurrió en error, al interpretar que el acuerdo número 2 de la sesión 25-2022 la Junta Directiva, aprobó el “Reglamento para la determinación de población beneficiaria de los proyectos de vivienda financiados al amparo del artículo 59 de la Ley del Sistema Financiero Nacional para la Vivienda y creación del Banco Hipotecario de Vivienda, Ley 7052” para que entrará en vigor de manera inmediata.</w:t>
      </w:r>
    </w:p>
    <w:p w14:paraId="522D8B16" w14:textId="77777777" w:rsidR="00D02457" w:rsidRPr="0052780B" w:rsidRDefault="00D02457" w:rsidP="001B3599">
      <w:pPr>
        <w:ind w:left="142" w:right="193"/>
        <w:jc w:val="both"/>
        <w:rPr>
          <w:rFonts w:cs="Arial"/>
          <w:sz w:val="22"/>
          <w:lang w:val="es-CR"/>
        </w:rPr>
      </w:pPr>
    </w:p>
    <w:p w14:paraId="214F67DD" w14:textId="302E4DF3" w:rsidR="0052780B" w:rsidRDefault="0052780B" w:rsidP="001B3599">
      <w:pPr>
        <w:ind w:left="142" w:right="193"/>
        <w:jc w:val="both"/>
        <w:rPr>
          <w:rFonts w:cs="Arial"/>
          <w:sz w:val="22"/>
          <w:lang w:val="es-CR"/>
        </w:rPr>
      </w:pPr>
      <w:r w:rsidRPr="0052780B">
        <w:rPr>
          <w:rFonts w:cs="Arial"/>
          <w:sz w:val="22"/>
          <w:lang w:val="es-CR"/>
        </w:rPr>
        <w:t>Conforme lo anterior, es necesario aclarar, que el acuerdo de Junta constituye un acto genérico de aprobación de un “proyecto de reglamento” para consulta pública en el Sistema de Control Previo del Ministerio de Economía, Industria y Comercio (MEIC), y cumplir- valga la reiteración- con el proceso de control precio que realiza la Dirección de Mejora Regulatoria sobre las propuestas de reglamentos y decretos ejecutivos que emite la Administración Pública, entre la cual se encuentre el BANHVI.</w:t>
      </w:r>
    </w:p>
    <w:p w14:paraId="7B71267C" w14:textId="77777777" w:rsidR="00D02457" w:rsidRPr="0052780B" w:rsidRDefault="00D02457" w:rsidP="001B3599">
      <w:pPr>
        <w:ind w:left="142" w:right="193"/>
        <w:jc w:val="both"/>
        <w:rPr>
          <w:rFonts w:cs="Arial"/>
          <w:sz w:val="22"/>
          <w:lang w:val="es-CR"/>
        </w:rPr>
      </w:pPr>
    </w:p>
    <w:p w14:paraId="7E5045E6" w14:textId="191E04F3" w:rsidR="0052780B" w:rsidRDefault="0052780B" w:rsidP="001B3599">
      <w:pPr>
        <w:ind w:left="142" w:right="193"/>
        <w:jc w:val="both"/>
        <w:rPr>
          <w:rFonts w:cs="Arial"/>
          <w:sz w:val="22"/>
          <w:lang w:val="es-CR"/>
        </w:rPr>
      </w:pPr>
      <w:r w:rsidRPr="00A20934">
        <w:rPr>
          <w:rFonts w:cs="Arial"/>
          <w:sz w:val="22"/>
          <w:lang w:val="es-CR"/>
        </w:rPr>
        <w:t>Por otra parte, hacer ver al recurrente que</w:t>
      </w:r>
      <w:r w:rsidR="005220D4" w:rsidRPr="00A20934">
        <w:rPr>
          <w:rFonts w:cs="Arial"/>
          <w:sz w:val="22"/>
          <w:lang w:val="es-CR"/>
        </w:rPr>
        <w:t xml:space="preserve"> conformidad con el inciso 2 del artículo 273 de la LGAP, los proyectos de resolución para los órganos consultivos, no le asisten los recursos ordinarios establecidos por ley.</w:t>
      </w:r>
    </w:p>
    <w:p w14:paraId="1AD63FF4" w14:textId="77777777" w:rsidR="00D02457" w:rsidRPr="0052780B" w:rsidRDefault="00D02457" w:rsidP="001B3599">
      <w:pPr>
        <w:ind w:left="142" w:right="193"/>
        <w:jc w:val="both"/>
        <w:rPr>
          <w:rFonts w:cs="Arial"/>
          <w:sz w:val="22"/>
          <w:lang w:val="es-CR"/>
        </w:rPr>
      </w:pPr>
    </w:p>
    <w:p w14:paraId="6C2DC8F9" w14:textId="470DE394" w:rsidR="0052780B" w:rsidRDefault="0052780B" w:rsidP="001B3599">
      <w:pPr>
        <w:ind w:left="142" w:right="193"/>
        <w:jc w:val="both"/>
        <w:rPr>
          <w:rFonts w:cs="Arial"/>
          <w:sz w:val="22"/>
          <w:lang w:val="es-CR"/>
        </w:rPr>
      </w:pPr>
      <w:r w:rsidRPr="0052780B">
        <w:rPr>
          <w:rFonts w:cs="Arial"/>
          <w:sz w:val="22"/>
          <w:lang w:val="es-CR"/>
        </w:rPr>
        <w:t>En virtud de lo anterior, respetuosamente se le invita al recurrente a remitir sus observaciones a la consulta pública que se está atendiendo en la página web de la BANHVI y en la plataforma SICOPRE del MEIC</w:t>
      </w:r>
      <w:r>
        <w:rPr>
          <w:rFonts w:cs="Arial"/>
          <w:sz w:val="22"/>
          <w:lang w:val="es-CR"/>
        </w:rPr>
        <w:t>...”</w:t>
      </w:r>
    </w:p>
    <w:p w14:paraId="6577A4B7" w14:textId="77777777" w:rsidR="0052780B" w:rsidRPr="00D02457" w:rsidRDefault="0052780B" w:rsidP="001B3599">
      <w:pPr>
        <w:ind w:left="142" w:right="193"/>
        <w:jc w:val="both"/>
        <w:rPr>
          <w:rFonts w:cs="Arial"/>
          <w:sz w:val="22"/>
          <w:szCs w:val="22"/>
          <w:lang w:val="es-CR"/>
        </w:rPr>
      </w:pPr>
    </w:p>
    <w:p w14:paraId="30937AF2" w14:textId="77777777" w:rsidR="0052780B" w:rsidRPr="00D02457" w:rsidRDefault="0052780B" w:rsidP="001B3599">
      <w:pPr>
        <w:pStyle w:val="Default"/>
        <w:ind w:left="142" w:right="193"/>
        <w:rPr>
          <w:sz w:val="22"/>
          <w:szCs w:val="22"/>
        </w:rPr>
      </w:pPr>
      <w:r w:rsidRPr="00D02457">
        <w:rPr>
          <w:b/>
          <w:bCs/>
          <w:sz w:val="22"/>
          <w:szCs w:val="22"/>
        </w:rPr>
        <w:t xml:space="preserve">III.- RECOMENDACION. </w:t>
      </w:r>
    </w:p>
    <w:p w14:paraId="7952B860" w14:textId="77777777" w:rsidR="00D02457" w:rsidRPr="00D02457" w:rsidRDefault="00D02457" w:rsidP="001B3599">
      <w:pPr>
        <w:ind w:left="142" w:right="193"/>
        <w:jc w:val="both"/>
        <w:rPr>
          <w:sz w:val="22"/>
          <w:szCs w:val="22"/>
        </w:rPr>
      </w:pPr>
    </w:p>
    <w:p w14:paraId="4E5EAABF" w14:textId="19DA7B98" w:rsidR="0052780B" w:rsidRPr="00D02457" w:rsidRDefault="0052780B" w:rsidP="001B3599">
      <w:pPr>
        <w:ind w:left="142" w:right="193"/>
        <w:jc w:val="both"/>
        <w:rPr>
          <w:rFonts w:cs="Arial"/>
          <w:sz w:val="22"/>
          <w:szCs w:val="22"/>
          <w:lang w:val="es-CR"/>
        </w:rPr>
      </w:pPr>
      <w:r w:rsidRPr="00D02457">
        <w:rPr>
          <w:sz w:val="22"/>
          <w:szCs w:val="22"/>
        </w:rPr>
        <w:t xml:space="preserve">De conformidad con lo expuesto, esta Asesoría Legal recomienda: </w:t>
      </w:r>
      <w:r w:rsidRPr="00D02457">
        <w:rPr>
          <w:b/>
          <w:bCs/>
          <w:sz w:val="22"/>
          <w:szCs w:val="22"/>
        </w:rPr>
        <w:t xml:space="preserve">(a) </w:t>
      </w:r>
      <w:r w:rsidRPr="00D02457">
        <w:rPr>
          <w:sz w:val="22"/>
          <w:szCs w:val="22"/>
        </w:rPr>
        <w:t xml:space="preserve">rechazar el recurso de revocatoria interpuesto, </w:t>
      </w:r>
      <w:r w:rsidRPr="00D02457">
        <w:rPr>
          <w:b/>
          <w:bCs/>
          <w:sz w:val="22"/>
          <w:szCs w:val="22"/>
        </w:rPr>
        <w:t xml:space="preserve">(b) </w:t>
      </w:r>
      <w:r w:rsidRPr="00D02457">
        <w:rPr>
          <w:sz w:val="22"/>
          <w:szCs w:val="22"/>
        </w:rPr>
        <w:t xml:space="preserve">confirmar en todos sus extremos el acto recurrido </w:t>
      </w:r>
      <w:r w:rsidRPr="00D02457">
        <w:rPr>
          <w:b/>
          <w:bCs/>
          <w:sz w:val="22"/>
          <w:szCs w:val="22"/>
        </w:rPr>
        <w:t xml:space="preserve">(c) </w:t>
      </w:r>
      <w:r w:rsidRPr="00D02457">
        <w:rPr>
          <w:sz w:val="22"/>
          <w:szCs w:val="22"/>
        </w:rPr>
        <w:t xml:space="preserve">sugerirle al recurrente remitir sus observaciones a la página web del BANHVI o al sistema SICOPRE del MEIC, y </w:t>
      </w:r>
      <w:r w:rsidRPr="00D02457">
        <w:rPr>
          <w:b/>
          <w:bCs/>
          <w:sz w:val="22"/>
          <w:szCs w:val="22"/>
        </w:rPr>
        <w:t xml:space="preserve">(d) </w:t>
      </w:r>
      <w:r w:rsidRPr="00D02457">
        <w:rPr>
          <w:sz w:val="22"/>
          <w:szCs w:val="22"/>
        </w:rPr>
        <w:t>dar por agotada la vía administrativa.</w:t>
      </w:r>
      <w:r w:rsidR="00D02457">
        <w:rPr>
          <w:sz w:val="22"/>
          <w:szCs w:val="22"/>
        </w:rPr>
        <w:t>”</w:t>
      </w:r>
    </w:p>
    <w:p w14:paraId="7557C7F3" w14:textId="77777777" w:rsidR="0052780B" w:rsidRPr="00D02457" w:rsidRDefault="0052780B" w:rsidP="0052780B">
      <w:pPr>
        <w:spacing w:line="360" w:lineRule="auto"/>
        <w:jc w:val="both"/>
        <w:rPr>
          <w:rFonts w:cs="Arial"/>
          <w:sz w:val="22"/>
          <w:szCs w:val="22"/>
          <w:lang w:val="es-CR"/>
        </w:rPr>
      </w:pPr>
    </w:p>
    <w:p w14:paraId="74FBD4EA" w14:textId="52E6A2E5" w:rsidR="00185DEF" w:rsidRPr="00185DEF" w:rsidRDefault="00D02457" w:rsidP="00185DEF">
      <w:pPr>
        <w:spacing w:line="360" w:lineRule="auto"/>
        <w:jc w:val="both"/>
        <w:rPr>
          <w:rFonts w:cs="Arial"/>
          <w:sz w:val="22"/>
          <w:szCs w:val="22"/>
          <w:lang w:val="es-CR"/>
        </w:rPr>
      </w:pPr>
      <w:r w:rsidRPr="00D02457">
        <w:rPr>
          <w:rFonts w:cs="Arial"/>
          <w:b/>
          <w:bCs/>
          <w:sz w:val="22"/>
          <w:szCs w:val="22"/>
          <w:lang w:val="es-CR"/>
        </w:rPr>
        <w:t>Cuarto:</w:t>
      </w:r>
      <w:r>
        <w:rPr>
          <w:rFonts w:cs="Arial"/>
          <w:sz w:val="22"/>
          <w:szCs w:val="22"/>
          <w:lang w:val="es-CR"/>
        </w:rPr>
        <w:t xml:space="preserve"> Que </w:t>
      </w:r>
      <w:r w:rsidR="00185DEF">
        <w:rPr>
          <w:rFonts w:cs="Arial"/>
          <w:sz w:val="22"/>
          <w:szCs w:val="22"/>
          <w:lang w:val="es-CR"/>
        </w:rPr>
        <w:t xml:space="preserve">esta </w:t>
      </w:r>
      <w:r w:rsidR="00185DEF" w:rsidRPr="00185DEF">
        <w:rPr>
          <w:rFonts w:cs="Arial"/>
          <w:sz w:val="22"/>
          <w:szCs w:val="22"/>
          <w:lang w:val="es-ES_tradnl"/>
        </w:rPr>
        <w:t>Junta Directiva</w:t>
      </w:r>
      <w:r w:rsidR="00185DEF">
        <w:rPr>
          <w:rFonts w:cs="Arial"/>
          <w:sz w:val="22"/>
          <w:szCs w:val="22"/>
          <w:lang w:val="es-ES_tradnl"/>
        </w:rPr>
        <w:t xml:space="preserve"> estima pertinente actuar de la forma que recomienda la Asesoría Legal, en el tanto </w:t>
      </w:r>
      <w:r w:rsidR="00750482">
        <w:rPr>
          <w:rFonts w:cs="Arial"/>
          <w:sz w:val="22"/>
          <w:szCs w:val="22"/>
          <w:lang w:val="es-ES_tradnl"/>
        </w:rPr>
        <w:t xml:space="preserve">el acuerdo recurrido solamente </w:t>
      </w:r>
      <w:r w:rsidR="00185DEF" w:rsidRPr="00185DEF">
        <w:rPr>
          <w:rFonts w:cs="Arial"/>
          <w:sz w:val="22"/>
          <w:szCs w:val="22"/>
          <w:lang w:val="es-CR"/>
        </w:rPr>
        <w:t>constituye un acto genérico de aprobación de un “proyecto de reglamento” para consulta pública</w:t>
      </w:r>
      <w:r w:rsidR="00750482">
        <w:rPr>
          <w:rFonts w:cs="Arial"/>
          <w:sz w:val="22"/>
          <w:szCs w:val="22"/>
          <w:lang w:val="es-CR"/>
        </w:rPr>
        <w:t xml:space="preserve">; y de </w:t>
      </w:r>
      <w:r w:rsidR="00750482" w:rsidRPr="0052780B">
        <w:rPr>
          <w:rFonts w:cs="Arial"/>
          <w:sz w:val="22"/>
          <w:szCs w:val="22"/>
          <w:lang w:val="es-CR"/>
        </w:rPr>
        <w:t xml:space="preserve">conformidad con </w:t>
      </w:r>
      <w:r w:rsidR="00750482">
        <w:rPr>
          <w:rFonts w:cs="Arial"/>
          <w:sz w:val="22"/>
          <w:szCs w:val="22"/>
          <w:lang w:val="es-CR"/>
        </w:rPr>
        <w:t xml:space="preserve">lo establecido en </w:t>
      </w:r>
      <w:r w:rsidR="00750482" w:rsidRPr="0052780B">
        <w:rPr>
          <w:rFonts w:cs="Arial"/>
          <w:sz w:val="22"/>
          <w:szCs w:val="22"/>
          <w:lang w:val="es-CR"/>
        </w:rPr>
        <w:t>el inciso 2 del artículo 273</w:t>
      </w:r>
      <w:r w:rsidR="00750482">
        <w:rPr>
          <w:rFonts w:cs="Arial"/>
          <w:sz w:val="22"/>
          <w:szCs w:val="22"/>
          <w:lang w:val="es-CR"/>
        </w:rPr>
        <w:t>,</w:t>
      </w:r>
      <w:r w:rsidR="00750482" w:rsidRPr="0052780B">
        <w:rPr>
          <w:rFonts w:cs="Arial"/>
          <w:sz w:val="22"/>
          <w:szCs w:val="22"/>
          <w:lang w:val="es-CR"/>
        </w:rPr>
        <w:t xml:space="preserve"> de la </w:t>
      </w:r>
      <w:r w:rsidR="00750482">
        <w:rPr>
          <w:rFonts w:cs="Arial"/>
          <w:sz w:val="22"/>
          <w:szCs w:val="22"/>
          <w:lang w:val="es-CR"/>
        </w:rPr>
        <w:t xml:space="preserve">Ley General de la Administración Pública, a este acto no le asisten los </w:t>
      </w:r>
      <w:r w:rsidR="00750482" w:rsidRPr="0052780B">
        <w:rPr>
          <w:rFonts w:cs="Arial"/>
          <w:sz w:val="22"/>
          <w:szCs w:val="22"/>
          <w:lang w:val="es-CR"/>
        </w:rPr>
        <w:t>recursos ordinarios establecidos por ley</w:t>
      </w:r>
      <w:r w:rsidR="00750482">
        <w:rPr>
          <w:rFonts w:cs="Arial"/>
          <w:sz w:val="22"/>
          <w:szCs w:val="22"/>
          <w:lang w:val="es-CR"/>
        </w:rPr>
        <w:t xml:space="preserve">.  Consecuentemente, debe rechazarse </w:t>
      </w:r>
      <w:r w:rsidR="00750482" w:rsidRPr="00D02457">
        <w:rPr>
          <w:sz w:val="22"/>
          <w:szCs w:val="22"/>
        </w:rPr>
        <w:t>el recurso de revocatoria interpuesto</w:t>
      </w:r>
      <w:r w:rsidR="00750482">
        <w:rPr>
          <w:sz w:val="22"/>
          <w:szCs w:val="22"/>
        </w:rPr>
        <w:t>,</w:t>
      </w:r>
      <w:r w:rsidR="00750482" w:rsidRPr="00D02457">
        <w:rPr>
          <w:b/>
          <w:bCs/>
          <w:sz w:val="22"/>
          <w:szCs w:val="22"/>
        </w:rPr>
        <w:t xml:space="preserve"> </w:t>
      </w:r>
      <w:r w:rsidR="00750482" w:rsidRPr="00D02457">
        <w:rPr>
          <w:sz w:val="22"/>
          <w:szCs w:val="22"/>
        </w:rPr>
        <w:t>confirmar en todos sus extremos el acto recurrido</w:t>
      </w:r>
      <w:r w:rsidR="00750482">
        <w:rPr>
          <w:sz w:val="22"/>
          <w:szCs w:val="22"/>
        </w:rPr>
        <w:t xml:space="preserve"> y dar por agotada </w:t>
      </w:r>
      <w:r w:rsidR="00750482" w:rsidRPr="00D02457">
        <w:rPr>
          <w:sz w:val="22"/>
          <w:szCs w:val="22"/>
        </w:rPr>
        <w:t>la vía administrativa</w:t>
      </w:r>
      <w:r w:rsidR="00AE37EB">
        <w:rPr>
          <w:sz w:val="22"/>
          <w:szCs w:val="22"/>
        </w:rPr>
        <w:t xml:space="preserve">, haciéndole ver al recurrente que, a </w:t>
      </w:r>
      <w:r w:rsidR="00AE37EB">
        <w:rPr>
          <w:sz w:val="22"/>
          <w:szCs w:val="22"/>
        </w:rPr>
        <w:lastRenderedPageBreak/>
        <w:t xml:space="preserve">través de la página </w:t>
      </w:r>
      <w:r w:rsidR="00AE37EB" w:rsidRPr="00D02457">
        <w:rPr>
          <w:sz w:val="22"/>
          <w:szCs w:val="22"/>
        </w:rPr>
        <w:t xml:space="preserve">web del BANHVI o </w:t>
      </w:r>
      <w:r w:rsidR="00AE37EB">
        <w:rPr>
          <w:sz w:val="22"/>
          <w:szCs w:val="22"/>
        </w:rPr>
        <w:t xml:space="preserve">en el </w:t>
      </w:r>
      <w:r w:rsidR="00AE37EB" w:rsidRPr="00D02457">
        <w:rPr>
          <w:sz w:val="22"/>
          <w:szCs w:val="22"/>
        </w:rPr>
        <w:t>sistema SICOPRE del MEIC</w:t>
      </w:r>
      <w:r w:rsidR="00AE37EB">
        <w:rPr>
          <w:sz w:val="22"/>
          <w:szCs w:val="22"/>
        </w:rPr>
        <w:t>,</w:t>
      </w:r>
      <w:r w:rsidR="00AE37EB" w:rsidRPr="00D02457">
        <w:rPr>
          <w:sz w:val="22"/>
          <w:szCs w:val="22"/>
        </w:rPr>
        <w:t xml:space="preserve"> </w:t>
      </w:r>
      <w:r w:rsidR="00AE37EB">
        <w:rPr>
          <w:sz w:val="22"/>
          <w:szCs w:val="22"/>
        </w:rPr>
        <w:t xml:space="preserve">puede presentar </w:t>
      </w:r>
      <w:r w:rsidR="00AE37EB" w:rsidRPr="00D02457">
        <w:rPr>
          <w:sz w:val="22"/>
          <w:szCs w:val="22"/>
        </w:rPr>
        <w:t>sus observaciones a</w:t>
      </w:r>
      <w:r w:rsidR="00AE37EB">
        <w:rPr>
          <w:sz w:val="22"/>
          <w:szCs w:val="22"/>
        </w:rPr>
        <w:t>l referido proyecto de reglamento.</w:t>
      </w:r>
    </w:p>
    <w:p w14:paraId="475EAD38" w14:textId="16281AEF" w:rsidR="00CD0A46" w:rsidRDefault="00CD0A46" w:rsidP="0052780B">
      <w:pPr>
        <w:spacing w:line="360" w:lineRule="auto"/>
        <w:jc w:val="both"/>
        <w:rPr>
          <w:rFonts w:cs="Arial"/>
          <w:sz w:val="22"/>
          <w:szCs w:val="22"/>
          <w:lang w:val="es-CR"/>
        </w:rPr>
      </w:pPr>
    </w:p>
    <w:p w14:paraId="611B9668" w14:textId="3788C3F4" w:rsidR="00CD0A46" w:rsidRDefault="00CD0A46" w:rsidP="0052780B">
      <w:pPr>
        <w:spacing w:line="360" w:lineRule="auto"/>
        <w:jc w:val="both"/>
        <w:rPr>
          <w:sz w:val="22"/>
          <w:szCs w:val="22"/>
        </w:rPr>
      </w:pPr>
      <w:r w:rsidRPr="00F82538">
        <w:rPr>
          <w:rFonts w:cs="Arial"/>
          <w:b/>
          <w:bCs/>
          <w:sz w:val="22"/>
          <w:szCs w:val="22"/>
          <w:lang w:val="es-CR"/>
        </w:rPr>
        <w:t>POR TANTO</w:t>
      </w:r>
      <w:r>
        <w:rPr>
          <w:rFonts w:cs="Arial"/>
          <w:sz w:val="22"/>
          <w:szCs w:val="22"/>
          <w:lang w:val="es-CR"/>
        </w:rPr>
        <w:t xml:space="preserve">, de </w:t>
      </w:r>
      <w:r w:rsidRPr="00D02457">
        <w:rPr>
          <w:sz w:val="22"/>
          <w:szCs w:val="22"/>
        </w:rPr>
        <w:t>conformidad con l</w:t>
      </w:r>
      <w:r w:rsidR="007F680F">
        <w:rPr>
          <w:sz w:val="22"/>
          <w:szCs w:val="22"/>
        </w:rPr>
        <w:t>as normas y l</w:t>
      </w:r>
      <w:r w:rsidRPr="00D02457">
        <w:rPr>
          <w:sz w:val="22"/>
          <w:szCs w:val="22"/>
        </w:rPr>
        <w:t>o</w:t>
      </w:r>
      <w:r>
        <w:rPr>
          <w:sz w:val="22"/>
          <w:szCs w:val="22"/>
        </w:rPr>
        <w:t>s argumentos expuest</w:t>
      </w:r>
      <w:r w:rsidR="007F680F">
        <w:rPr>
          <w:sz w:val="22"/>
          <w:szCs w:val="22"/>
        </w:rPr>
        <w:t>o</w:t>
      </w:r>
      <w:r>
        <w:rPr>
          <w:sz w:val="22"/>
          <w:szCs w:val="22"/>
        </w:rPr>
        <w:t>s por la</w:t>
      </w:r>
      <w:r w:rsidRPr="00D02457">
        <w:rPr>
          <w:sz w:val="22"/>
          <w:szCs w:val="22"/>
        </w:rPr>
        <w:t xml:space="preserve"> Asesoría Legal</w:t>
      </w:r>
      <w:r>
        <w:rPr>
          <w:sz w:val="22"/>
          <w:szCs w:val="22"/>
        </w:rPr>
        <w:t>, se acuerda:</w:t>
      </w:r>
      <w:r w:rsidR="007F680F">
        <w:rPr>
          <w:sz w:val="22"/>
          <w:szCs w:val="22"/>
        </w:rPr>
        <w:t xml:space="preserve"> rechazar</w:t>
      </w:r>
      <w:r w:rsidRPr="00D02457">
        <w:rPr>
          <w:sz w:val="22"/>
          <w:szCs w:val="22"/>
        </w:rPr>
        <w:t xml:space="preserve"> el recurso de revocatoria interpuesto</w:t>
      </w:r>
      <w:r>
        <w:rPr>
          <w:sz w:val="22"/>
          <w:szCs w:val="22"/>
        </w:rPr>
        <w:t>,</w:t>
      </w:r>
      <w:r w:rsidRPr="00D02457">
        <w:rPr>
          <w:b/>
          <w:bCs/>
          <w:sz w:val="22"/>
          <w:szCs w:val="22"/>
        </w:rPr>
        <w:t xml:space="preserve"> </w:t>
      </w:r>
      <w:r w:rsidRPr="00D02457">
        <w:rPr>
          <w:sz w:val="22"/>
          <w:szCs w:val="22"/>
        </w:rPr>
        <w:t>confirmar en todos sus extremos el acto recurrido</w:t>
      </w:r>
      <w:r>
        <w:rPr>
          <w:sz w:val="22"/>
          <w:szCs w:val="22"/>
        </w:rPr>
        <w:t xml:space="preserve"> y dar por agotada </w:t>
      </w:r>
      <w:r w:rsidRPr="00D02457">
        <w:rPr>
          <w:sz w:val="22"/>
          <w:szCs w:val="22"/>
        </w:rPr>
        <w:t>la vía administrativa</w:t>
      </w:r>
      <w:r>
        <w:rPr>
          <w:sz w:val="22"/>
          <w:szCs w:val="22"/>
        </w:rPr>
        <w:t>.</w:t>
      </w:r>
    </w:p>
    <w:p w14:paraId="33AFFA8E" w14:textId="14D24B4C" w:rsidR="00CD0A46" w:rsidRDefault="00CD0A46" w:rsidP="0052780B">
      <w:pPr>
        <w:spacing w:line="360" w:lineRule="auto"/>
        <w:jc w:val="both"/>
        <w:rPr>
          <w:sz w:val="22"/>
          <w:szCs w:val="22"/>
        </w:rPr>
      </w:pPr>
    </w:p>
    <w:p w14:paraId="2CA8F30C" w14:textId="77777777" w:rsidR="007F680F" w:rsidRDefault="007F680F" w:rsidP="007F680F">
      <w:pPr>
        <w:spacing w:line="360" w:lineRule="auto"/>
        <w:jc w:val="both"/>
        <w:rPr>
          <w:sz w:val="22"/>
          <w:szCs w:val="22"/>
        </w:rPr>
      </w:pPr>
      <w:r>
        <w:rPr>
          <w:sz w:val="22"/>
          <w:szCs w:val="22"/>
        </w:rPr>
        <w:t>Se le hace ver al</w:t>
      </w:r>
      <w:r w:rsidR="00CD0A46" w:rsidRPr="00D02457">
        <w:rPr>
          <w:sz w:val="22"/>
          <w:szCs w:val="22"/>
        </w:rPr>
        <w:t xml:space="preserve"> recurrente</w:t>
      </w:r>
      <w:r>
        <w:rPr>
          <w:sz w:val="22"/>
          <w:szCs w:val="22"/>
        </w:rPr>
        <w:t xml:space="preserve">, que a través de la página </w:t>
      </w:r>
      <w:r w:rsidRPr="00D02457">
        <w:rPr>
          <w:sz w:val="22"/>
          <w:szCs w:val="22"/>
        </w:rPr>
        <w:t xml:space="preserve">web del BANHVI o </w:t>
      </w:r>
      <w:r>
        <w:rPr>
          <w:sz w:val="22"/>
          <w:szCs w:val="22"/>
        </w:rPr>
        <w:t xml:space="preserve">en el </w:t>
      </w:r>
      <w:r w:rsidRPr="00D02457">
        <w:rPr>
          <w:sz w:val="22"/>
          <w:szCs w:val="22"/>
        </w:rPr>
        <w:t>sistema SICOPRE del MEIC</w:t>
      </w:r>
      <w:r>
        <w:rPr>
          <w:sz w:val="22"/>
          <w:szCs w:val="22"/>
        </w:rPr>
        <w:t>,</w:t>
      </w:r>
      <w:r w:rsidRPr="00D02457">
        <w:rPr>
          <w:sz w:val="22"/>
          <w:szCs w:val="22"/>
        </w:rPr>
        <w:t xml:space="preserve"> </w:t>
      </w:r>
      <w:r>
        <w:rPr>
          <w:sz w:val="22"/>
          <w:szCs w:val="22"/>
        </w:rPr>
        <w:t xml:space="preserve">puede presentar </w:t>
      </w:r>
      <w:r w:rsidR="00CD0A46" w:rsidRPr="00D02457">
        <w:rPr>
          <w:sz w:val="22"/>
          <w:szCs w:val="22"/>
        </w:rPr>
        <w:t>sus observaciones a</w:t>
      </w:r>
      <w:r>
        <w:rPr>
          <w:sz w:val="22"/>
          <w:szCs w:val="22"/>
        </w:rPr>
        <w:t>l referido proyecto de reglamento.</w:t>
      </w:r>
    </w:p>
    <w:p w14:paraId="6F34EF3D"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CCAFA82" w14:textId="77777777" w:rsidR="002B71CC" w:rsidRPr="00D14EAF" w:rsidRDefault="002B71CC" w:rsidP="002B71CC">
      <w:pPr>
        <w:spacing w:line="360" w:lineRule="auto"/>
        <w:jc w:val="both"/>
        <w:rPr>
          <w:rFonts w:cs="Arial"/>
          <w:b/>
          <w:sz w:val="22"/>
        </w:rPr>
      </w:pPr>
      <w:r w:rsidRPr="00D14EAF">
        <w:rPr>
          <w:rFonts w:cs="Arial"/>
          <w:b/>
          <w:sz w:val="22"/>
        </w:rPr>
        <w:t>************</w:t>
      </w:r>
    </w:p>
    <w:p w14:paraId="71F93719" w14:textId="77777777" w:rsidR="002B71CC" w:rsidRDefault="002B71CC" w:rsidP="002B71CC">
      <w:pPr>
        <w:spacing w:line="360" w:lineRule="auto"/>
        <w:jc w:val="both"/>
        <w:rPr>
          <w:rFonts w:cs="Arial"/>
          <w:sz w:val="22"/>
          <w:szCs w:val="22"/>
        </w:rPr>
      </w:pPr>
    </w:p>
    <w:p w14:paraId="00C3AD2D"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16</w:t>
      </w:r>
      <w:r w:rsidRPr="00AB2826">
        <w:rPr>
          <w:rFonts w:cs="Arial"/>
          <w:szCs w:val="22"/>
        </w:rPr>
        <w:t>:</w:t>
      </w:r>
    </w:p>
    <w:p w14:paraId="3F7A35E1" w14:textId="375FB055" w:rsidR="002B71CC" w:rsidRDefault="006E3E7E" w:rsidP="002B71CC">
      <w:pPr>
        <w:spacing w:line="360" w:lineRule="auto"/>
        <w:jc w:val="both"/>
        <w:rPr>
          <w:rFonts w:cs="Arial"/>
          <w:sz w:val="22"/>
          <w:szCs w:val="22"/>
        </w:rPr>
      </w:pPr>
      <w:r>
        <w:rPr>
          <w:rFonts w:cs="Arial"/>
          <w:sz w:val="22"/>
          <w:szCs w:val="22"/>
          <w:lang w:val="es-CR"/>
        </w:rPr>
        <w:t xml:space="preserve">Instruir a la </w:t>
      </w:r>
      <w:r w:rsidR="00D54740" w:rsidRPr="00D54740">
        <w:rPr>
          <w:rFonts w:cs="Arial"/>
          <w:sz w:val="22"/>
          <w:szCs w:val="22"/>
          <w:lang w:val="es-CR"/>
        </w:rPr>
        <w:t xml:space="preserve">Dirección FOSUVI, para </w:t>
      </w:r>
      <w:r>
        <w:rPr>
          <w:rFonts w:cs="Arial"/>
          <w:sz w:val="22"/>
          <w:szCs w:val="22"/>
          <w:lang w:val="es-CR"/>
        </w:rPr>
        <w:t xml:space="preserve">que realice las valoraciones del caso y tome las </w:t>
      </w:r>
      <w:r w:rsidR="00D54740" w:rsidRPr="00D54740">
        <w:rPr>
          <w:rFonts w:cs="Arial"/>
          <w:sz w:val="22"/>
          <w:szCs w:val="22"/>
          <w:lang w:val="es-CR"/>
        </w:rPr>
        <w:t xml:space="preserve">acciones correspondientes, informando </w:t>
      </w:r>
      <w:r>
        <w:rPr>
          <w:rFonts w:cs="Arial"/>
          <w:sz w:val="22"/>
          <w:szCs w:val="22"/>
          <w:lang w:val="es-CR"/>
        </w:rPr>
        <w:t xml:space="preserve">oportunamente </w:t>
      </w:r>
      <w:r w:rsidR="00D54740" w:rsidRPr="00D54740">
        <w:rPr>
          <w:rFonts w:cs="Arial"/>
          <w:sz w:val="22"/>
          <w:szCs w:val="22"/>
          <w:lang w:val="es-CR"/>
        </w:rPr>
        <w:t>a los interesados</w:t>
      </w:r>
      <w:r>
        <w:rPr>
          <w:rFonts w:cs="Arial"/>
          <w:sz w:val="22"/>
          <w:szCs w:val="22"/>
          <w:lang w:val="es-CR"/>
        </w:rPr>
        <w:t xml:space="preserve">, sobre lo indicado en los oficios </w:t>
      </w:r>
      <w:r w:rsidR="00D54740">
        <w:rPr>
          <w:rFonts w:cs="Arial"/>
          <w:sz w:val="22"/>
          <w:lang w:val="es-ES_tradnl"/>
        </w:rPr>
        <w:t xml:space="preserve">del 29 de abril de 2022, por medio de los cuales, los señores </w:t>
      </w:r>
      <w:r w:rsidR="00D54740">
        <w:rPr>
          <w:rFonts w:cs="Arial"/>
          <w:sz w:val="22"/>
          <w:szCs w:val="22"/>
        </w:rPr>
        <w:t xml:space="preserve">Danilo Arias Vargas, Ana Lucrecia Calderón Rivera y Evelyn Bonilla Fonseca, en su condición de beneficiarios del </w:t>
      </w:r>
      <w:r w:rsidR="00D54740" w:rsidRPr="00552973">
        <w:rPr>
          <w:rFonts w:cs="Arial"/>
          <w:sz w:val="22"/>
          <w:szCs w:val="22"/>
          <w:lang w:val="es-CR"/>
        </w:rPr>
        <w:t xml:space="preserve">proyecto La Colina, </w:t>
      </w:r>
      <w:r w:rsidR="00D54740">
        <w:rPr>
          <w:rFonts w:cs="Arial"/>
          <w:sz w:val="22"/>
          <w:szCs w:val="22"/>
          <w:lang w:val="es-CR"/>
        </w:rPr>
        <w:t xml:space="preserve">ubicado </w:t>
      </w:r>
      <w:r w:rsidR="00D54740" w:rsidRPr="00552973">
        <w:rPr>
          <w:rFonts w:cs="Arial"/>
          <w:sz w:val="22"/>
          <w:szCs w:val="22"/>
          <w:lang w:val="es-CR"/>
        </w:rPr>
        <w:t>en Chomes</w:t>
      </w:r>
      <w:r w:rsidR="00D54740">
        <w:rPr>
          <w:rFonts w:cs="Arial"/>
          <w:sz w:val="22"/>
          <w:szCs w:val="22"/>
          <w:lang w:val="es-CR"/>
        </w:rPr>
        <w:t xml:space="preserve"> de Puntarenas, solicitan la intervención de este Banco para que se les haga entrega </w:t>
      </w:r>
      <w:r w:rsidR="00D54740" w:rsidRPr="00C1788A">
        <w:rPr>
          <w:rFonts w:cs="Arial"/>
          <w:sz w:val="22"/>
          <w:szCs w:val="22"/>
          <w:lang w:val="es-CR"/>
        </w:rPr>
        <w:t xml:space="preserve">de las escrituras de propiedad de sus viviendas, las cuales habitan desde hace cerca de </w:t>
      </w:r>
      <w:r w:rsidR="00D54740">
        <w:rPr>
          <w:rFonts w:cs="Arial"/>
          <w:sz w:val="22"/>
          <w:szCs w:val="22"/>
          <w:lang w:val="es-CR"/>
        </w:rPr>
        <w:t>siete</w:t>
      </w:r>
      <w:r w:rsidR="00D54740" w:rsidRPr="00C1788A">
        <w:rPr>
          <w:rFonts w:cs="Arial"/>
          <w:sz w:val="22"/>
          <w:szCs w:val="22"/>
          <w:lang w:val="es-CR"/>
        </w:rPr>
        <w:t xml:space="preserve"> años en comodato</w:t>
      </w:r>
      <w:r w:rsidR="00D54740">
        <w:rPr>
          <w:rFonts w:cs="Arial"/>
          <w:sz w:val="22"/>
          <w:szCs w:val="22"/>
          <w:lang w:val="es-CR"/>
        </w:rPr>
        <w:t>.</w:t>
      </w:r>
    </w:p>
    <w:p w14:paraId="4E71DD11"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13AB756" w14:textId="77777777" w:rsidR="002B71CC" w:rsidRPr="00D14EAF" w:rsidRDefault="002B71CC" w:rsidP="002B71CC">
      <w:pPr>
        <w:spacing w:line="360" w:lineRule="auto"/>
        <w:jc w:val="both"/>
        <w:rPr>
          <w:rFonts w:cs="Arial"/>
          <w:b/>
          <w:sz w:val="22"/>
        </w:rPr>
      </w:pPr>
      <w:r w:rsidRPr="00D14EAF">
        <w:rPr>
          <w:rFonts w:cs="Arial"/>
          <w:b/>
          <w:sz w:val="22"/>
        </w:rPr>
        <w:t>************</w:t>
      </w:r>
    </w:p>
    <w:p w14:paraId="44980FC5" w14:textId="77777777" w:rsidR="002B71CC" w:rsidRDefault="002B71CC" w:rsidP="002B71CC">
      <w:pPr>
        <w:spacing w:line="360" w:lineRule="auto"/>
        <w:jc w:val="both"/>
        <w:rPr>
          <w:rFonts w:cs="Arial"/>
          <w:sz w:val="22"/>
          <w:lang w:val="es-ES_tradnl"/>
        </w:rPr>
      </w:pPr>
    </w:p>
    <w:p w14:paraId="18A1D4E2"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17</w:t>
      </w:r>
      <w:r w:rsidRPr="00AB2826">
        <w:rPr>
          <w:rFonts w:cs="Arial"/>
          <w:szCs w:val="22"/>
        </w:rPr>
        <w:t>:</w:t>
      </w:r>
    </w:p>
    <w:p w14:paraId="6C709FCD" w14:textId="79E8C700" w:rsidR="002B71CC" w:rsidRDefault="001370E6" w:rsidP="002B71CC">
      <w:pPr>
        <w:spacing w:line="360" w:lineRule="auto"/>
        <w:jc w:val="both"/>
        <w:rPr>
          <w:rFonts w:cs="Arial"/>
          <w:sz w:val="22"/>
          <w:szCs w:val="22"/>
        </w:rPr>
      </w:pPr>
      <w:r>
        <w:rPr>
          <w:rFonts w:cs="Arial"/>
          <w:sz w:val="22"/>
          <w:szCs w:val="22"/>
          <w:lang w:val="es-CR"/>
        </w:rPr>
        <w:t xml:space="preserve">Instruir </w:t>
      </w:r>
      <w:r w:rsidRPr="001370E6">
        <w:rPr>
          <w:rFonts w:cs="Arial"/>
          <w:sz w:val="22"/>
          <w:szCs w:val="22"/>
          <w:lang w:val="es-CR"/>
        </w:rPr>
        <w:t xml:space="preserve">a la </w:t>
      </w:r>
      <w:r w:rsidRPr="001370E6">
        <w:rPr>
          <w:rFonts w:cs="Arial"/>
          <w:sz w:val="22"/>
          <w:szCs w:val="22"/>
          <w:lang w:val="es-ES_tradnl"/>
        </w:rPr>
        <w:t xml:space="preserve">Administración, para </w:t>
      </w:r>
      <w:r>
        <w:rPr>
          <w:rFonts w:cs="Arial"/>
          <w:sz w:val="22"/>
          <w:szCs w:val="22"/>
          <w:lang w:val="es-ES_tradnl"/>
        </w:rPr>
        <w:t xml:space="preserve">que valore y presente a esta </w:t>
      </w:r>
      <w:r w:rsidRPr="001370E6">
        <w:rPr>
          <w:rFonts w:cs="Arial"/>
          <w:sz w:val="22"/>
          <w:szCs w:val="22"/>
          <w:lang w:val="es-ES_tradnl"/>
        </w:rPr>
        <w:t>Junta Directiva la recomendación correspondiente</w:t>
      </w:r>
      <w:r>
        <w:rPr>
          <w:rFonts w:cs="Arial"/>
          <w:sz w:val="22"/>
          <w:szCs w:val="22"/>
          <w:lang w:val="es-ES_tradnl"/>
        </w:rPr>
        <w:t xml:space="preserve">, sobre lo indicado en el </w:t>
      </w:r>
      <w:r>
        <w:rPr>
          <w:rFonts w:cs="Arial"/>
          <w:sz w:val="22"/>
          <w:lang w:val="es-ES_tradnl"/>
        </w:rPr>
        <w:t>oficio del 25 de marzo de 2022, mediante el cual, los señores Wilfer Vargas Guirales y Adriana Amaya Soto, representantes de l</w:t>
      </w:r>
      <w:r w:rsidR="00220442">
        <w:rPr>
          <w:rFonts w:cs="Arial"/>
          <w:sz w:val="22"/>
          <w:lang w:val="es-ES_tradnl"/>
        </w:rPr>
        <w:t>a</w:t>
      </w:r>
      <w:r>
        <w:rPr>
          <w:rFonts w:cs="Arial"/>
          <w:sz w:val="22"/>
          <w:lang w:val="es-ES_tradnl"/>
        </w:rPr>
        <w:t xml:space="preserve"> empresa Constructora Davivienda S.A., con base en los hechos y los argumentos legales que exponen en dicho escrito, presentan solicitud </w:t>
      </w:r>
      <w:r>
        <w:rPr>
          <w:sz w:val="22"/>
          <w:szCs w:val="22"/>
        </w:rPr>
        <w:t xml:space="preserve">de financiamiento adicional, por incremento de precios, para el proyecto </w:t>
      </w:r>
      <w:r w:rsidRPr="003F61A0">
        <w:rPr>
          <w:sz w:val="22"/>
          <w:szCs w:val="22"/>
        </w:rPr>
        <w:t>habitacional Las Palmas</w:t>
      </w:r>
      <w:r>
        <w:rPr>
          <w:sz w:val="22"/>
          <w:szCs w:val="22"/>
        </w:rPr>
        <w:t>, ubicado en La Fortuna de Bagaces.</w:t>
      </w:r>
    </w:p>
    <w:p w14:paraId="37AF76A8"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167D62F" w14:textId="77777777" w:rsidR="002B71CC" w:rsidRPr="00D14EAF" w:rsidRDefault="002B71CC" w:rsidP="002B71CC">
      <w:pPr>
        <w:spacing w:line="360" w:lineRule="auto"/>
        <w:jc w:val="both"/>
        <w:rPr>
          <w:rFonts w:cs="Arial"/>
          <w:b/>
          <w:sz w:val="22"/>
        </w:rPr>
      </w:pPr>
      <w:r w:rsidRPr="00D14EAF">
        <w:rPr>
          <w:rFonts w:cs="Arial"/>
          <w:b/>
          <w:sz w:val="22"/>
        </w:rPr>
        <w:t>************</w:t>
      </w:r>
    </w:p>
    <w:p w14:paraId="6790AA08" w14:textId="77777777" w:rsidR="002B71CC" w:rsidRDefault="002B71CC" w:rsidP="002B71CC">
      <w:pPr>
        <w:spacing w:line="360" w:lineRule="auto"/>
        <w:jc w:val="both"/>
        <w:rPr>
          <w:rFonts w:cs="Arial"/>
          <w:sz w:val="22"/>
          <w:szCs w:val="22"/>
        </w:rPr>
      </w:pPr>
    </w:p>
    <w:p w14:paraId="33D7D065"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18</w:t>
      </w:r>
      <w:r w:rsidRPr="00AB2826">
        <w:rPr>
          <w:rFonts w:cs="Arial"/>
          <w:szCs w:val="22"/>
        </w:rPr>
        <w:t>:</w:t>
      </w:r>
    </w:p>
    <w:p w14:paraId="78E8539E" w14:textId="65550F47" w:rsidR="002B71CC" w:rsidRDefault="00EE7FB2" w:rsidP="002B71CC">
      <w:pPr>
        <w:spacing w:line="360" w:lineRule="auto"/>
        <w:jc w:val="both"/>
        <w:rPr>
          <w:rFonts w:cs="Arial"/>
          <w:sz w:val="22"/>
          <w:szCs w:val="22"/>
        </w:rPr>
      </w:pPr>
      <w:r>
        <w:rPr>
          <w:rFonts w:cs="Arial"/>
          <w:sz w:val="22"/>
          <w:szCs w:val="22"/>
          <w:lang w:val="es-CR"/>
        </w:rPr>
        <w:t xml:space="preserve">Instruir </w:t>
      </w:r>
      <w:r w:rsidRPr="00EE7FB2">
        <w:rPr>
          <w:rFonts w:cs="Arial"/>
          <w:sz w:val="22"/>
          <w:szCs w:val="22"/>
          <w:lang w:val="es-CR"/>
        </w:rPr>
        <w:t xml:space="preserve">a la Dirección FOSUVI, para </w:t>
      </w:r>
      <w:r>
        <w:rPr>
          <w:rFonts w:cs="Arial"/>
          <w:sz w:val="22"/>
          <w:szCs w:val="22"/>
          <w:lang w:val="es-CR"/>
        </w:rPr>
        <w:t xml:space="preserve">que valore </w:t>
      </w:r>
      <w:r w:rsidRPr="00EE7FB2">
        <w:rPr>
          <w:rFonts w:cs="Arial"/>
          <w:sz w:val="22"/>
          <w:szCs w:val="22"/>
          <w:lang w:val="es-CR"/>
        </w:rPr>
        <w:t xml:space="preserve">y </w:t>
      </w:r>
      <w:r>
        <w:rPr>
          <w:rFonts w:cs="Arial"/>
          <w:sz w:val="22"/>
          <w:szCs w:val="22"/>
          <w:lang w:val="es-CR"/>
        </w:rPr>
        <w:t xml:space="preserve">tome </w:t>
      </w:r>
      <w:r w:rsidRPr="00EE7FB2">
        <w:rPr>
          <w:rFonts w:cs="Arial"/>
          <w:sz w:val="22"/>
          <w:szCs w:val="22"/>
          <w:lang w:val="es-CR"/>
        </w:rPr>
        <w:t>las acciones correspondientes, informando a la interesada</w:t>
      </w:r>
      <w:r>
        <w:rPr>
          <w:rFonts w:cs="Arial"/>
          <w:sz w:val="22"/>
          <w:szCs w:val="22"/>
          <w:lang w:val="es-CR"/>
        </w:rPr>
        <w:t xml:space="preserve">, con respecto a lo indicado en el </w:t>
      </w:r>
      <w:r>
        <w:rPr>
          <w:rFonts w:cs="Arial"/>
          <w:sz w:val="22"/>
          <w:lang w:val="es-ES_tradnl"/>
        </w:rPr>
        <w:t xml:space="preserve">oficio del 02 de mayo de 2022, mediante el cual, la señora Priscilla Castillo Naranjo, solicita la colaboración de este Banco para </w:t>
      </w:r>
      <w:r w:rsidRPr="00EE7FB2">
        <w:rPr>
          <w:rFonts w:cs="Arial"/>
          <w:sz w:val="22"/>
          <w:lang w:val="es-ES_tradnl"/>
        </w:rPr>
        <w:t xml:space="preserve">que se le construya la </w:t>
      </w:r>
      <w:r>
        <w:rPr>
          <w:rFonts w:cs="Arial"/>
          <w:sz w:val="22"/>
          <w:lang w:val="es-ES_tradnl"/>
        </w:rPr>
        <w:t xml:space="preserve">casa </w:t>
      </w:r>
      <w:r w:rsidRPr="00EE7FB2">
        <w:rPr>
          <w:rFonts w:cs="Arial"/>
          <w:sz w:val="22"/>
          <w:lang w:val="es-ES_tradnl"/>
        </w:rPr>
        <w:t>cuyo</w:t>
      </w:r>
      <w:r>
        <w:rPr>
          <w:rFonts w:cs="Arial"/>
          <w:sz w:val="22"/>
          <w:lang w:val="es-ES_tradnl"/>
        </w:rPr>
        <w:t xml:space="preserve"> financiamiento, con </w:t>
      </w:r>
      <w:r w:rsidRPr="00EE7FB2">
        <w:rPr>
          <w:rFonts w:cs="Arial"/>
          <w:sz w:val="22"/>
          <w:lang w:val="es-ES_tradnl"/>
        </w:rPr>
        <w:t>recursos del bono</w:t>
      </w:r>
      <w:r>
        <w:rPr>
          <w:rFonts w:cs="Arial"/>
          <w:sz w:val="22"/>
          <w:lang w:val="es-ES_tradnl"/>
        </w:rPr>
        <w:t xml:space="preserve"> de vivienda, le </w:t>
      </w:r>
      <w:r w:rsidRPr="00EE7FB2">
        <w:rPr>
          <w:rFonts w:cs="Arial"/>
          <w:sz w:val="22"/>
          <w:lang w:val="es-ES_tradnl"/>
        </w:rPr>
        <w:t>fueron aprobados desde hace más de un año</w:t>
      </w:r>
      <w:r>
        <w:rPr>
          <w:rFonts w:cs="Arial"/>
          <w:sz w:val="22"/>
          <w:lang w:val="es-ES_tradnl"/>
        </w:rPr>
        <w:t>.</w:t>
      </w:r>
    </w:p>
    <w:p w14:paraId="03DCC9AA"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8313C93" w14:textId="77777777" w:rsidR="002B71CC" w:rsidRPr="00D14EAF" w:rsidRDefault="002B71CC" w:rsidP="002B71CC">
      <w:pPr>
        <w:spacing w:line="360" w:lineRule="auto"/>
        <w:jc w:val="both"/>
        <w:rPr>
          <w:rFonts w:cs="Arial"/>
          <w:b/>
          <w:sz w:val="22"/>
        </w:rPr>
      </w:pPr>
      <w:r w:rsidRPr="00D14EAF">
        <w:rPr>
          <w:rFonts w:cs="Arial"/>
          <w:b/>
          <w:sz w:val="22"/>
        </w:rPr>
        <w:t>************</w:t>
      </w:r>
    </w:p>
    <w:p w14:paraId="23EDA7A0" w14:textId="77777777" w:rsidR="002B71CC" w:rsidRDefault="002B71CC" w:rsidP="002B71CC">
      <w:pPr>
        <w:spacing w:line="360" w:lineRule="auto"/>
        <w:jc w:val="both"/>
        <w:rPr>
          <w:rFonts w:cs="Arial"/>
          <w:sz w:val="22"/>
          <w:szCs w:val="22"/>
        </w:rPr>
      </w:pPr>
    </w:p>
    <w:p w14:paraId="6F7124B6"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13971" w14:textId="77777777" w:rsidR="003C7AF9" w:rsidRDefault="003C7AF9">
      <w:r>
        <w:separator/>
      </w:r>
    </w:p>
  </w:endnote>
  <w:endnote w:type="continuationSeparator" w:id="0">
    <w:p w14:paraId="4364412D" w14:textId="77777777" w:rsidR="003C7AF9" w:rsidRDefault="003C7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A5C44" w14:textId="77777777" w:rsidR="003C7AF9" w:rsidRDefault="003C7AF9">
      <w:r>
        <w:separator/>
      </w:r>
    </w:p>
  </w:footnote>
  <w:footnote w:type="continuationSeparator" w:id="0">
    <w:p w14:paraId="660BA248" w14:textId="77777777" w:rsidR="003C7AF9" w:rsidRDefault="003C7A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3C5A9" w14:textId="77777777" w:rsidR="009D03FE" w:rsidRDefault="009D03FE">
    <w:pPr>
      <w:pStyle w:val="Encabezado"/>
      <w:rPr>
        <w:lang w:val="es-ES"/>
      </w:rPr>
    </w:pPr>
  </w:p>
  <w:p w14:paraId="16D2C907" w14:textId="71887D28"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 xml:space="preserve">Nº </w:t>
    </w:r>
    <w:r w:rsidR="00920AFE">
      <w:rPr>
        <w:sz w:val="18"/>
        <w:lang w:val="es-ES"/>
      </w:rPr>
      <w:t>33</w:t>
    </w:r>
    <w:r>
      <w:rPr>
        <w:sz w:val="18"/>
        <w:lang w:val="es-ES"/>
      </w:rPr>
      <w:t>-</w:t>
    </w:r>
    <w:r w:rsidR="005F2BC7">
      <w:rPr>
        <w:sz w:val="18"/>
        <w:lang w:val="es-ES"/>
      </w:rPr>
      <w:t>2022</w:t>
    </w:r>
    <w:r>
      <w:rPr>
        <w:sz w:val="18"/>
        <w:lang w:val="es-ES"/>
      </w:rPr>
      <w:t xml:space="preserve">                   </w:t>
    </w:r>
    <w:r w:rsidR="00920AFE">
      <w:rPr>
        <w:sz w:val="18"/>
        <w:lang w:val="es-ES"/>
      </w:rPr>
      <w:t>02 de mayo</w:t>
    </w:r>
    <w:r>
      <w:rPr>
        <w:sz w:val="18"/>
        <w:lang w:val="es-ES"/>
      </w:rPr>
      <w:t xml:space="preserve"> de </w:t>
    </w:r>
    <w:r w:rsidR="005F2BC7">
      <w:rPr>
        <w:sz w:val="18"/>
        <w:lang w:val="es-ES"/>
      </w:rPr>
      <w:t>2022</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861680">
      <w:rPr>
        <w:rStyle w:val="Nmerodepgina"/>
        <w:noProof/>
        <w:sz w:val="18"/>
      </w:rPr>
      <w:t>17</w:t>
    </w:r>
    <w:r>
      <w:rPr>
        <w:rStyle w:val="Nmerodepgina"/>
        <w:sz w:val="18"/>
      </w:rPr>
      <w:fldChar w:fldCharType="end"/>
    </w:r>
  </w:p>
  <w:p w14:paraId="2F76C2D9" w14:textId="77777777"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D6DC5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1FDEC0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DA0A28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6EC19C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C4C878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0148CC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20524F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8309F6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9"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12" w15:restartNumberingAfterBreak="0">
    <w:nsid w:val="16370035"/>
    <w:multiLevelType w:val="hybridMultilevel"/>
    <w:tmpl w:val="52AAB0B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34031F63"/>
    <w:multiLevelType w:val="hybridMultilevel"/>
    <w:tmpl w:val="8C5622C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46E22A4"/>
    <w:multiLevelType w:val="hybridMultilevel"/>
    <w:tmpl w:val="56C8AC26"/>
    <w:lvl w:ilvl="0" w:tplc="AECA2E42">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3B49FBD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541435273">
    <w:abstractNumId w:val="17"/>
  </w:num>
  <w:num w:numId="2" w16cid:durableId="1031801664">
    <w:abstractNumId w:val="10"/>
  </w:num>
  <w:num w:numId="3" w16cid:durableId="1140656472">
    <w:abstractNumId w:val="21"/>
  </w:num>
  <w:num w:numId="4" w16cid:durableId="1573078944">
    <w:abstractNumId w:val="9"/>
  </w:num>
  <w:num w:numId="5" w16cid:durableId="1405492430">
    <w:abstractNumId w:val="8"/>
  </w:num>
  <w:num w:numId="6" w16cid:durableId="1037122563">
    <w:abstractNumId w:val="22"/>
  </w:num>
  <w:num w:numId="7" w16cid:durableId="1876044197">
    <w:abstractNumId w:val="26"/>
  </w:num>
  <w:num w:numId="8" w16cid:durableId="1013918169">
    <w:abstractNumId w:val="19"/>
  </w:num>
  <w:num w:numId="9" w16cid:durableId="505826545">
    <w:abstractNumId w:val="15"/>
  </w:num>
  <w:num w:numId="10" w16cid:durableId="491988655">
    <w:abstractNumId w:val="11"/>
  </w:num>
  <w:num w:numId="11" w16cid:durableId="1158691827">
    <w:abstractNumId w:val="13"/>
  </w:num>
  <w:num w:numId="12" w16cid:durableId="2093962948">
    <w:abstractNumId w:val="27"/>
  </w:num>
  <w:num w:numId="13" w16cid:durableId="553085312">
    <w:abstractNumId w:val="25"/>
  </w:num>
  <w:num w:numId="14" w16cid:durableId="1263801613">
    <w:abstractNumId w:val="24"/>
  </w:num>
  <w:num w:numId="15" w16cid:durableId="1953979560">
    <w:abstractNumId w:val="20"/>
  </w:num>
  <w:num w:numId="16" w16cid:durableId="253170088">
    <w:abstractNumId w:val="23"/>
  </w:num>
  <w:num w:numId="17" w16cid:durableId="572549138">
    <w:abstractNumId w:val="14"/>
  </w:num>
  <w:num w:numId="18" w16cid:durableId="113603405">
    <w:abstractNumId w:val="16"/>
  </w:num>
  <w:num w:numId="19" w16cid:durableId="1280450407">
    <w:abstractNumId w:val="0"/>
  </w:num>
  <w:num w:numId="20" w16cid:durableId="723675915">
    <w:abstractNumId w:val="18"/>
  </w:num>
  <w:num w:numId="21" w16cid:durableId="1266769178">
    <w:abstractNumId w:val="5"/>
  </w:num>
  <w:num w:numId="22" w16cid:durableId="470513441">
    <w:abstractNumId w:val="7"/>
  </w:num>
  <w:num w:numId="23" w16cid:durableId="220094422">
    <w:abstractNumId w:val="1"/>
  </w:num>
  <w:num w:numId="24" w16cid:durableId="1626890803">
    <w:abstractNumId w:val="6"/>
  </w:num>
  <w:num w:numId="25" w16cid:durableId="1502309841">
    <w:abstractNumId w:val="2"/>
  </w:num>
  <w:num w:numId="26" w16cid:durableId="33430238">
    <w:abstractNumId w:val="12"/>
  </w:num>
  <w:num w:numId="27" w16cid:durableId="1902448250">
    <w:abstractNumId w:val="3"/>
  </w:num>
  <w:num w:numId="28" w16cid:durableId="16866654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WF5B8WFYPM1/Ae3zYIe2VPBbk5fnKkHG6r+0bw9+HXY16OEZHoH7na6ztc2sFryg/7YBdzPaNQVUkMA4unJHvg==" w:salt="vfBBKuZtUiiVIenZNlInkQ=="/>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AF9"/>
    <w:rsid w:val="0000085A"/>
    <w:rsid w:val="00006AB2"/>
    <w:rsid w:val="00011DC1"/>
    <w:rsid w:val="00013344"/>
    <w:rsid w:val="00013F27"/>
    <w:rsid w:val="0001401F"/>
    <w:rsid w:val="000167E7"/>
    <w:rsid w:val="00020274"/>
    <w:rsid w:val="00026948"/>
    <w:rsid w:val="00026DCA"/>
    <w:rsid w:val="00027E78"/>
    <w:rsid w:val="0003318B"/>
    <w:rsid w:val="00033C76"/>
    <w:rsid w:val="00034301"/>
    <w:rsid w:val="00036A8B"/>
    <w:rsid w:val="000372C3"/>
    <w:rsid w:val="00043444"/>
    <w:rsid w:val="00047924"/>
    <w:rsid w:val="00051E63"/>
    <w:rsid w:val="00053A32"/>
    <w:rsid w:val="000547A2"/>
    <w:rsid w:val="000618B6"/>
    <w:rsid w:val="000631B7"/>
    <w:rsid w:val="00064089"/>
    <w:rsid w:val="00067B32"/>
    <w:rsid w:val="00071B3B"/>
    <w:rsid w:val="00076A47"/>
    <w:rsid w:val="00081576"/>
    <w:rsid w:val="00081BB0"/>
    <w:rsid w:val="00085DF1"/>
    <w:rsid w:val="000867E4"/>
    <w:rsid w:val="0009389D"/>
    <w:rsid w:val="000944A9"/>
    <w:rsid w:val="00096931"/>
    <w:rsid w:val="000A314F"/>
    <w:rsid w:val="000A6259"/>
    <w:rsid w:val="000A7FDE"/>
    <w:rsid w:val="000B0F7B"/>
    <w:rsid w:val="000B1964"/>
    <w:rsid w:val="000C142E"/>
    <w:rsid w:val="000C23A5"/>
    <w:rsid w:val="000C365D"/>
    <w:rsid w:val="000C4601"/>
    <w:rsid w:val="000C4E35"/>
    <w:rsid w:val="000C5661"/>
    <w:rsid w:val="000D66DA"/>
    <w:rsid w:val="000D7BF5"/>
    <w:rsid w:val="000F239A"/>
    <w:rsid w:val="000F2A17"/>
    <w:rsid w:val="000F3C05"/>
    <w:rsid w:val="000F5F31"/>
    <w:rsid w:val="000F6DBD"/>
    <w:rsid w:val="000F6F98"/>
    <w:rsid w:val="00101430"/>
    <w:rsid w:val="00105CCE"/>
    <w:rsid w:val="001121F9"/>
    <w:rsid w:val="0011401E"/>
    <w:rsid w:val="001147C3"/>
    <w:rsid w:val="00117E78"/>
    <w:rsid w:val="001213D7"/>
    <w:rsid w:val="001227FE"/>
    <w:rsid w:val="00122AF5"/>
    <w:rsid w:val="0013256A"/>
    <w:rsid w:val="00132BC1"/>
    <w:rsid w:val="001342C0"/>
    <w:rsid w:val="00134FDF"/>
    <w:rsid w:val="001370E6"/>
    <w:rsid w:val="00137B6D"/>
    <w:rsid w:val="00154E36"/>
    <w:rsid w:val="00157FE5"/>
    <w:rsid w:val="00176233"/>
    <w:rsid w:val="00182C15"/>
    <w:rsid w:val="00183234"/>
    <w:rsid w:val="00183CA1"/>
    <w:rsid w:val="00185DEF"/>
    <w:rsid w:val="0018634C"/>
    <w:rsid w:val="001909BE"/>
    <w:rsid w:val="00193B2D"/>
    <w:rsid w:val="00196DD0"/>
    <w:rsid w:val="001A366A"/>
    <w:rsid w:val="001B25FD"/>
    <w:rsid w:val="001B3599"/>
    <w:rsid w:val="001B545D"/>
    <w:rsid w:val="001B6D7C"/>
    <w:rsid w:val="001B703A"/>
    <w:rsid w:val="001C3F1B"/>
    <w:rsid w:val="001D40E5"/>
    <w:rsid w:val="001D7E23"/>
    <w:rsid w:val="001E220D"/>
    <w:rsid w:val="001F277B"/>
    <w:rsid w:val="001F7D2C"/>
    <w:rsid w:val="002026DC"/>
    <w:rsid w:val="00204086"/>
    <w:rsid w:val="00205F4D"/>
    <w:rsid w:val="00206955"/>
    <w:rsid w:val="00206EC1"/>
    <w:rsid w:val="00210B7F"/>
    <w:rsid w:val="00213FA6"/>
    <w:rsid w:val="00214849"/>
    <w:rsid w:val="00216099"/>
    <w:rsid w:val="002163C7"/>
    <w:rsid w:val="00220442"/>
    <w:rsid w:val="002207BA"/>
    <w:rsid w:val="00221DA6"/>
    <w:rsid w:val="00236CA9"/>
    <w:rsid w:val="00237191"/>
    <w:rsid w:val="00240946"/>
    <w:rsid w:val="00243275"/>
    <w:rsid w:val="00243461"/>
    <w:rsid w:val="002475A8"/>
    <w:rsid w:val="00247FCA"/>
    <w:rsid w:val="00250DC0"/>
    <w:rsid w:val="00253CA2"/>
    <w:rsid w:val="00253D8D"/>
    <w:rsid w:val="00260325"/>
    <w:rsid w:val="00261C88"/>
    <w:rsid w:val="00265234"/>
    <w:rsid w:val="00265FE0"/>
    <w:rsid w:val="00270B9C"/>
    <w:rsid w:val="00273438"/>
    <w:rsid w:val="002736F3"/>
    <w:rsid w:val="00273AB5"/>
    <w:rsid w:val="002751C8"/>
    <w:rsid w:val="00277DD3"/>
    <w:rsid w:val="00282C93"/>
    <w:rsid w:val="0028301A"/>
    <w:rsid w:val="00286F5B"/>
    <w:rsid w:val="0028757E"/>
    <w:rsid w:val="002A46BB"/>
    <w:rsid w:val="002A51F3"/>
    <w:rsid w:val="002A6A4B"/>
    <w:rsid w:val="002B054D"/>
    <w:rsid w:val="002B2209"/>
    <w:rsid w:val="002B71CC"/>
    <w:rsid w:val="002D0146"/>
    <w:rsid w:val="002D158A"/>
    <w:rsid w:val="002D300E"/>
    <w:rsid w:val="002E1BAC"/>
    <w:rsid w:val="002F3D41"/>
    <w:rsid w:val="002F3DC5"/>
    <w:rsid w:val="003004E7"/>
    <w:rsid w:val="0030131C"/>
    <w:rsid w:val="00311E38"/>
    <w:rsid w:val="0031440F"/>
    <w:rsid w:val="003156CD"/>
    <w:rsid w:val="00317B31"/>
    <w:rsid w:val="00320F35"/>
    <w:rsid w:val="00320F64"/>
    <w:rsid w:val="00320F9C"/>
    <w:rsid w:val="00323826"/>
    <w:rsid w:val="00330E89"/>
    <w:rsid w:val="003328F4"/>
    <w:rsid w:val="0033340B"/>
    <w:rsid w:val="00335993"/>
    <w:rsid w:val="00343CAA"/>
    <w:rsid w:val="00345E78"/>
    <w:rsid w:val="00346C2F"/>
    <w:rsid w:val="00346C88"/>
    <w:rsid w:val="003473D2"/>
    <w:rsid w:val="00352AFB"/>
    <w:rsid w:val="00352E5B"/>
    <w:rsid w:val="00353979"/>
    <w:rsid w:val="00360F03"/>
    <w:rsid w:val="00361290"/>
    <w:rsid w:val="00367B23"/>
    <w:rsid w:val="00373725"/>
    <w:rsid w:val="00373B50"/>
    <w:rsid w:val="00374710"/>
    <w:rsid w:val="003803AB"/>
    <w:rsid w:val="00380645"/>
    <w:rsid w:val="003853CD"/>
    <w:rsid w:val="003853FF"/>
    <w:rsid w:val="00386AA9"/>
    <w:rsid w:val="00394119"/>
    <w:rsid w:val="00396AF5"/>
    <w:rsid w:val="003A12C1"/>
    <w:rsid w:val="003A4E5A"/>
    <w:rsid w:val="003A5204"/>
    <w:rsid w:val="003A70CE"/>
    <w:rsid w:val="003B0676"/>
    <w:rsid w:val="003B1738"/>
    <w:rsid w:val="003B20EA"/>
    <w:rsid w:val="003B4455"/>
    <w:rsid w:val="003C6FEB"/>
    <w:rsid w:val="003C7AF9"/>
    <w:rsid w:val="003E5171"/>
    <w:rsid w:val="003F2B00"/>
    <w:rsid w:val="003F61A0"/>
    <w:rsid w:val="004072D3"/>
    <w:rsid w:val="00407CC4"/>
    <w:rsid w:val="00411C21"/>
    <w:rsid w:val="00415AAD"/>
    <w:rsid w:val="00421BEA"/>
    <w:rsid w:val="00432126"/>
    <w:rsid w:val="004377C5"/>
    <w:rsid w:val="00445673"/>
    <w:rsid w:val="004572A1"/>
    <w:rsid w:val="004663FF"/>
    <w:rsid w:val="004713A8"/>
    <w:rsid w:val="004755F8"/>
    <w:rsid w:val="0047593B"/>
    <w:rsid w:val="00477CA5"/>
    <w:rsid w:val="0048086A"/>
    <w:rsid w:val="004822AB"/>
    <w:rsid w:val="00483563"/>
    <w:rsid w:val="0048746C"/>
    <w:rsid w:val="004930AA"/>
    <w:rsid w:val="00496B93"/>
    <w:rsid w:val="00497711"/>
    <w:rsid w:val="004B373F"/>
    <w:rsid w:val="004B6553"/>
    <w:rsid w:val="004B7456"/>
    <w:rsid w:val="004C5B22"/>
    <w:rsid w:val="004C724E"/>
    <w:rsid w:val="004D68C3"/>
    <w:rsid w:val="004E10F9"/>
    <w:rsid w:val="004E1777"/>
    <w:rsid w:val="004E404D"/>
    <w:rsid w:val="004E5D21"/>
    <w:rsid w:val="004F20A1"/>
    <w:rsid w:val="004F498D"/>
    <w:rsid w:val="005011AD"/>
    <w:rsid w:val="005029FF"/>
    <w:rsid w:val="00506FB0"/>
    <w:rsid w:val="00510ADE"/>
    <w:rsid w:val="00513B4F"/>
    <w:rsid w:val="005220D4"/>
    <w:rsid w:val="0052780B"/>
    <w:rsid w:val="00530045"/>
    <w:rsid w:val="00530EC7"/>
    <w:rsid w:val="00531B93"/>
    <w:rsid w:val="0053269D"/>
    <w:rsid w:val="005356FA"/>
    <w:rsid w:val="005459D0"/>
    <w:rsid w:val="005504E6"/>
    <w:rsid w:val="00552973"/>
    <w:rsid w:val="00554A46"/>
    <w:rsid w:val="00561A13"/>
    <w:rsid w:val="00563CC1"/>
    <w:rsid w:val="0057519A"/>
    <w:rsid w:val="00585347"/>
    <w:rsid w:val="0059444F"/>
    <w:rsid w:val="00595395"/>
    <w:rsid w:val="0059625B"/>
    <w:rsid w:val="00596AB4"/>
    <w:rsid w:val="005A32C2"/>
    <w:rsid w:val="005A4B51"/>
    <w:rsid w:val="005B45E6"/>
    <w:rsid w:val="005B67A2"/>
    <w:rsid w:val="005B6FAE"/>
    <w:rsid w:val="005C18D2"/>
    <w:rsid w:val="005C6147"/>
    <w:rsid w:val="005E7559"/>
    <w:rsid w:val="005F2BC7"/>
    <w:rsid w:val="00607092"/>
    <w:rsid w:val="00612E84"/>
    <w:rsid w:val="00615FBF"/>
    <w:rsid w:val="00622FA8"/>
    <w:rsid w:val="00623D36"/>
    <w:rsid w:val="006257CE"/>
    <w:rsid w:val="006321F4"/>
    <w:rsid w:val="00646C5C"/>
    <w:rsid w:val="00654BC1"/>
    <w:rsid w:val="00660184"/>
    <w:rsid w:val="0066494B"/>
    <w:rsid w:val="0066756A"/>
    <w:rsid w:val="0067638F"/>
    <w:rsid w:val="00681878"/>
    <w:rsid w:val="006821FC"/>
    <w:rsid w:val="00683504"/>
    <w:rsid w:val="00692A55"/>
    <w:rsid w:val="006979B4"/>
    <w:rsid w:val="006A474B"/>
    <w:rsid w:val="006A779D"/>
    <w:rsid w:val="006B7846"/>
    <w:rsid w:val="006C0086"/>
    <w:rsid w:val="006C1542"/>
    <w:rsid w:val="006C1D3B"/>
    <w:rsid w:val="006C1F07"/>
    <w:rsid w:val="006C772C"/>
    <w:rsid w:val="006D073C"/>
    <w:rsid w:val="006D5482"/>
    <w:rsid w:val="006E31FB"/>
    <w:rsid w:val="006E3E7E"/>
    <w:rsid w:val="006E54F9"/>
    <w:rsid w:val="006E7C0F"/>
    <w:rsid w:val="006F7DB3"/>
    <w:rsid w:val="007062BD"/>
    <w:rsid w:val="00711E6C"/>
    <w:rsid w:val="00723211"/>
    <w:rsid w:val="00726241"/>
    <w:rsid w:val="007263A7"/>
    <w:rsid w:val="007275E5"/>
    <w:rsid w:val="00735384"/>
    <w:rsid w:val="00737234"/>
    <w:rsid w:val="00741087"/>
    <w:rsid w:val="00750482"/>
    <w:rsid w:val="00751002"/>
    <w:rsid w:val="00757C11"/>
    <w:rsid w:val="007605D2"/>
    <w:rsid w:val="00765327"/>
    <w:rsid w:val="007749FC"/>
    <w:rsid w:val="00780171"/>
    <w:rsid w:val="00780265"/>
    <w:rsid w:val="00780AB2"/>
    <w:rsid w:val="00791178"/>
    <w:rsid w:val="007945D2"/>
    <w:rsid w:val="00797660"/>
    <w:rsid w:val="00797A0B"/>
    <w:rsid w:val="007A48EE"/>
    <w:rsid w:val="007B18F4"/>
    <w:rsid w:val="007B2EB9"/>
    <w:rsid w:val="007B5EDF"/>
    <w:rsid w:val="007B6A62"/>
    <w:rsid w:val="007C2929"/>
    <w:rsid w:val="007C3229"/>
    <w:rsid w:val="007C39B9"/>
    <w:rsid w:val="007C60A4"/>
    <w:rsid w:val="007C7BF1"/>
    <w:rsid w:val="007D1C02"/>
    <w:rsid w:val="007D5A2F"/>
    <w:rsid w:val="007D6EF8"/>
    <w:rsid w:val="007E31DD"/>
    <w:rsid w:val="007F5657"/>
    <w:rsid w:val="007F5C71"/>
    <w:rsid w:val="007F614F"/>
    <w:rsid w:val="007F66D6"/>
    <w:rsid w:val="007F680F"/>
    <w:rsid w:val="008006FA"/>
    <w:rsid w:val="008110AA"/>
    <w:rsid w:val="00811427"/>
    <w:rsid w:val="00816FD6"/>
    <w:rsid w:val="00824AFD"/>
    <w:rsid w:val="00825856"/>
    <w:rsid w:val="008311D2"/>
    <w:rsid w:val="00833548"/>
    <w:rsid w:val="008343A2"/>
    <w:rsid w:val="00834957"/>
    <w:rsid w:val="00834A2F"/>
    <w:rsid w:val="00840F24"/>
    <w:rsid w:val="00846281"/>
    <w:rsid w:val="008467E4"/>
    <w:rsid w:val="00850D17"/>
    <w:rsid w:val="00851373"/>
    <w:rsid w:val="00853669"/>
    <w:rsid w:val="00854DE9"/>
    <w:rsid w:val="00861680"/>
    <w:rsid w:val="0086443B"/>
    <w:rsid w:val="0086594D"/>
    <w:rsid w:val="00866521"/>
    <w:rsid w:val="008678F4"/>
    <w:rsid w:val="00870163"/>
    <w:rsid w:val="00875497"/>
    <w:rsid w:val="00895A5D"/>
    <w:rsid w:val="00896BC6"/>
    <w:rsid w:val="008A22A9"/>
    <w:rsid w:val="008A6B7C"/>
    <w:rsid w:val="008C70B3"/>
    <w:rsid w:val="008C7CE6"/>
    <w:rsid w:val="008D15DA"/>
    <w:rsid w:val="008D35D8"/>
    <w:rsid w:val="008D6E0F"/>
    <w:rsid w:val="008E641F"/>
    <w:rsid w:val="008F38A8"/>
    <w:rsid w:val="008F6C96"/>
    <w:rsid w:val="00903DB1"/>
    <w:rsid w:val="00904D0B"/>
    <w:rsid w:val="00911F06"/>
    <w:rsid w:val="00920AFE"/>
    <w:rsid w:val="00923DDD"/>
    <w:rsid w:val="00940420"/>
    <w:rsid w:val="009449EE"/>
    <w:rsid w:val="00946DAF"/>
    <w:rsid w:val="009533C4"/>
    <w:rsid w:val="009549B5"/>
    <w:rsid w:val="009669CF"/>
    <w:rsid w:val="00971B15"/>
    <w:rsid w:val="00974A1E"/>
    <w:rsid w:val="009769B6"/>
    <w:rsid w:val="00986348"/>
    <w:rsid w:val="00990C06"/>
    <w:rsid w:val="0099691E"/>
    <w:rsid w:val="00996AE5"/>
    <w:rsid w:val="009A3728"/>
    <w:rsid w:val="009B6EB1"/>
    <w:rsid w:val="009C11C0"/>
    <w:rsid w:val="009C6B78"/>
    <w:rsid w:val="009D03FE"/>
    <w:rsid w:val="009D15AD"/>
    <w:rsid w:val="009D1F46"/>
    <w:rsid w:val="009D3C93"/>
    <w:rsid w:val="009D50C3"/>
    <w:rsid w:val="009D70A8"/>
    <w:rsid w:val="009D78B0"/>
    <w:rsid w:val="009E1B07"/>
    <w:rsid w:val="009E1B1B"/>
    <w:rsid w:val="009E6524"/>
    <w:rsid w:val="009F2788"/>
    <w:rsid w:val="009F62A9"/>
    <w:rsid w:val="00A14630"/>
    <w:rsid w:val="00A206E6"/>
    <w:rsid w:val="00A20934"/>
    <w:rsid w:val="00A3046D"/>
    <w:rsid w:val="00A3118F"/>
    <w:rsid w:val="00A3146D"/>
    <w:rsid w:val="00A32B01"/>
    <w:rsid w:val="00A330FA"/>
    <w:rsid w:val="00A37233"/>
    <w:rsid w:val="00A43AEE"/>
    <w:rsid w:val="00A47EC4"/>
    <w:rsid w:val="00A536DE"/>
    <w:rsid w:val="00A57ECD"/>
    <w:rsid w:val="00A6479D"/>
    <w:rsid w:val="00A6779A"/>
    <w:rsid w:val="00A70A82"/>
    <w:rsid w:val="00A72567"/>
    <w:rsid w:val="00A72EC0"/>
    <w:rsid w:val="00A73DC5"/>
    <w:rsid w:val="00A775DD"/>
    <w:rsid w:val="00A837EB"/>
    <w:rsid w:val="00A84E7D"/>
    <w:rsid w:val="00AA4E2A"/>
    <w:rsid w:val="00AB15C1"/>
    <w:rsid w:val="00AB1E41"/>
    <w:rsid w:val="00AB1EE7"/>
    <w:rsid w:val="00AB2826"/>
    <w:rsid w:val="00AB4B39"/>
    <w:rsid w:val="00AD4F06"/>
    <w:rsid w:val="00AE37EB"/>
    <w:rsid w:val="00AE6D15"/>
    <w:rsid w:val="00AE716D"/>
    <w:rsid w:val="00AE7AB3"/>
    <w:rsid w:val="00AF4C49"/>
    <w:rsid w:val="00B00832"/>
    <w:rsid w:val="00B019A0"/>
    <w:rsid w:val="00B2152C"/>
    <w:rsid w:val="00B2227E"/>
    <w:rsid w:val="00B34414"/>
    <w:rsid w:val="00B3640B"/>
    <w:rsid w:val="00B36CE6"/>
    <w:rsid w:val="00B43B1F"/>
    <w:rsid w:val="00B5081A"/>
    <w:rsid w:val="00B5583C"/>
    <w:rsid w:val="00B56F87"/>
    <w:rsid w:val="00B64449"/>
    <w:rsid w:val="00B66D8C"/>
    <w:rsid w:val="00B8373F"/>
    <w:rsid w:val="00B92DB9"/>
    <w:rsid w:val="00B94441"/>
    <w:rsid w:val="00BA06A0"/>
    <w:rsid w:val="00BA3517"/>
    <w:rsid w:val="00BA3C35"/>
    <w:rsid w:val="00BA58F6"/>
    <w:rsid w:val="00BA5F6C"/>
    <w:rsid w:val="00BA7805"/>
    <w:rsid w:val="00BB034D"/>
    <w:rsid w:val="00BC1E08"/>
    <w:rsid w:val="00BD11AC"/>
    <w:rsid w:val="00BE0F52"/>
    <w:rsid w:val="00BE452A"/>
    <w:rsid w:val="00BF0C80"/>
    <w:rsid w:val="00BF0CDF"/>
    <w:rsid w:val="00BF124E"/>
    <w:rsid w:val="00C0084E"/>
    <w:rsid w:val="00C01425"/>
    <w:rsid w:val="00C02957"/>
    <w:rsid w:val="00C11EBE"/>
    <w:rsid w:val="00C12152"/>
    <w:rsid w:val="00C17587"/>
    <w:rsid w:val="00C1788A"/>
    <w:rsid w:val="00C308C3"/>
    <w:rsid w:val="00C32660"/>
    <w:rsid w:val="00C36F84"/>
    <w:rsid w:val="00C42332"/>
    <w:rsid w:val="00C4730D"/>
    <w:rsid w:val="00C47AA9"/>
    <w:rsid w:val="00C50AAF"/>
    <w:rsid w:val="00C52B4D"/>
    <w:rsid w:val="00C65F92"/>
    <w:rsid w:val="00C668A8"/>
    <w:rsid w:val="00C676D8"/>
    <w:rsid w:val="00C71836"/>
    <w:rsid w:val="00C77B15"/>
    <w:rsid w:val="00C805CA"/>
    <w:rsid w:val="00C80B39"/>
    <w:rsid w:val="00C86498"/>
    <w:rsid w:val="00C95E46"/>
    <w:rsid w:val="00C965A9"/>
    <w:rsid w:val="00CA2367"/>
    <w:rsid w:val="00CA31E6"/>
    <w:rsid w:val="00CA3661"/>
    <w:rsid w:val="00CA42F6"/>
    <w:rsid w:val="00CA6762"/>
    <w:rsid w:val="00CB109F"/>
    <w:rsid w:val="00CB1A2D"/>
    <w:rsid w:val="00CB2CA6"/>
    <w:rsid w:val="00CB5E1C"/>
    <w:rsid w:val="00CC0A79"/>
    <w:rsid w:val="00CC25F2"/>
    <w:rsid w:val="00CC60FC"/>
    <w:rsid w:val="00CC7940"/>
    <w:rsid w:val="00CD0A46"/>
    <w:rsid w:val="00CD5832"/>
    <w:rsid w:val="00CD7A02"/>
    <w:rsid w:val="00CE0E27"/>
    <w:rsid w:val="00CE16F8"/>
    <w:rsid w:val="00CE568B"/>
    <w:rsid w:val="00CF0E50"/>
    <w:rsid w:val="00CF2B78"/>
    <w:rsid w:val="00CF4BE9"/>
    <w:rsid w:val="00D02457"/>
    <w:rsid w:val="00D034AB"/>
    <w:rsid w:val="00D03D48"/>
    <w:rsid w:val="00D13B6B"/>
    <w:rsid w:val="00D16423"/>
    <w:rsid w:val="00D22B80"/>
    <w:rsid w:val="00D27E8B"/>
    <w:rsid w:val="00D330C4"/>
    <w:rsid w:val="00D35784"/>
    <w:rsid w:val="00D36E5B"/>
    <w:rsid w:val="00D37592"/>
    <w:rsid w:val="00D3768B"/>
    <w:rsid w:val="00D509A7"/>
    <w:rsid w:val="00D54740"/>
    <w:rsid w:val="00D54758"/>
    <w:rsid w:val="00D60482"/>
    <w:rsid w:val="00D61F89"/>
    <w:rsid w:val="00D72C3B"/>
    <w:rsid w:val="00D86009"/>
    <w:rsid w:val="00D904B8"/>
    <w:rsid w:val="00D97E5A"/>
    <w:rsid w:val="00DA156E"/>
    <w:rsid w:val="00DA4C56"/>
    <w:rsid w:val="00DA59BE"/>
    <w:rsid w:val="00DB0033"/>
    <w:rsid w:val="00DB38FB"/>
    <w:rsid w:val="00DB420C"/>
    <w:rsid w:val="00DC32CD"/>
    <w:rsid w:val="00DC5237"/>
    <w:rsid w:val="00DC6B6A"/>
    <w:rsid w:val="00DD5A91"/>
    <w:rsid w:val="00DE0868"/>
    <w:rsid w:val="00DE0BBA"/>
    <w:rsid w:val="00DE2F5A"/>
    <w:rsid w:val="00DE5846"/>
    <w:rsid w:val="00DE7715"/>
    <w:rsid w:val="00E0071B"/>
    <w:rsid w:val="00E2143B"/>
    <w:rsid w:val="00E25935"/>
    <w:rsid w:val="00E31F79"/>
    <w:rsid w:val="00E6222D"/>
    <w:rsid w:val="00E63068"/>
    <w:rsid w:val="00E63BC8"/>
    <w:rsid w:val="00E646C7"/>
    <w:rsid w:val="00E65A28"/>
    <w:rsid w:val="00E71C43"/>
    <w:rsid w:val="00E73551"/>
    <w:rsid w:val="00E7569B"/>
    <w:rsid w:val="00E76C46"/>
    <w:rsid w:val="00E866E4"/>
    <w:rsid w:val="00E8788A"/>
    <w:rsid w:val="00E97960"/>
    <w:rsid w:val="00E979D2"/>
    <w:rsid w:val="00EA53B9"/>
    <w:rsid w:val="00EA7031"/>
    <w:rsid w:val="00EC02B6"/>
    <w:rsid w:val="00EC6324"/>
    <w:rsid w:val="00EC7E01"/>
    <w:rsid w:val="00ED1E34"/>
    <w:rsid w:val="00EE139E"/>
    <w:rsid w:val="00EE228C"/>
    <w:rsid w:val="00EE4383"/>
    <w:rsid w:val="00EE491C"/>
    <w:rsid w:val="00EE6833"/>
    <w:rsid w:val="00EE7FB2"/>
    <w:rsid w:val="00EF65E2"/>
    <w:rsid w:val="00EF7D85"/>
    <w:rsid w:val="00F00FF1"/>
    <w:rsid w:val="00F0239A"/>
    <w:rsid w:val="00F07DB2"/>
    <w:rsid w:val="00F1305E"/>
    <w:rsid w:val="00F16E81"/>
    <w:rsid w:val="00F23B31"/>
    <w:rsid w:val="00F30531"/>
    <w:rsid w:val="00F31891"/>
    <w:rsid w:val="00F33252"/>
    <w:rsid w:val="00F343EA"/>
    <w:rsid w:val="00F357CB"/>
    <w:rsid w:val="00F42278"/>
    <w:rsid w:val="00F436C8"/>
    <w:rsid w:val="00F44CE3"/>
    <w:rsid w:val="00F541D9"/>
    <w:rsid w:val="00F63136"/>
    <w:rsid w:val="00F73000"/>
    <w:rsid w:val="00F82538"/>
    <w:rsid w:val="00F83C00"/>
    <w:rsid w:val="00F9130B"/>
    <w:rsid w:val="00F97718"/>
    <w:rsid w:val="00FA1809"/>
    <w:rsid w:val="00FA1BB7"/>
    <w:rsid w:val="00FA2104"/>
    <w:rsid w:val="00FA3BA0"/>
    <w:rsid w:val="00FA4903"/>
    <w:rsid w:val="00FA4CCB"/>
    <w:rsid w:val="00FA7805"/>
    <w:rsid w:val="00FB4321"/>
    <w:rsid w:val="00FB5552"/>
    <w:rsid w:val="00FB71A5"/>
    <w:rsid w:val="00FC257F"/>
    <w:rsid w:val="00FC716E"/>
    <w:rsid w:val="00FD071C"/>
    <w:rsid w:val="00FE310F"/>
    <w:rsid w:val="00FE4822"/>
    <w:rsid w:val="00FE57D3"/>
    <w:rsid w:val="00FE595E"/>
    <w:rsid w:val="00FF6457"/>
    <w:rsid w:val="00FF709C"/>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2FF36F"/>
  <w15:docId w15:val="{51AD6AA8-45C4-47EE-AD31-4E6A4E94D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paragraph" w:customStyle="1" w:styleId="Default">
    <w:name w:val="Default"/>
    <w:rsid w:val="0052780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dlp\Desktop\Plantilla%20acta%20202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 2022</Template>
  <TotalTime>8076</TotalTime>
  <Pages>44</Pages>
  <Words>14062</Words>
  <Characters>76513</Characters>
  <Application>Microsoft Office Word</Application>
  <DocSecurity>8</DocSecurity>
  <Lines>637</Lines>
  <Paragraphs>180</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90395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125</cp:revision>
  <cp:lastPrinted>2011-09-07T16:03:00Z</cp:lastPrinted>
  <dcterms:created xsi:type="dcterms:W3CDTF">2022-05-03T15:17:00Z</dcterms:created>
  <dcterms:modified xsi:type="dcterms:W3CDTF">2022-08-01T16:50:00Z</dcterms:modified>
</cp:coreProperties>
</file>