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C854" w14:textId="77777777" w:rsidR="00FA4CCB" w:rsidRDefault="00FA4CCB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68EE0685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0E7D0B83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6E2F6958" w14:textId="2767B9E8" w:rsidR="00FA1809" w:rsidRDefault="00FA1809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</w:t>
      </w:r>
      <w:r w:rsidR="00FA4CCB">
        <w:rPr>
          <w:rFonts w:cs="Arial"/>
          <w:b/>
          <w:sz w:val="22"/>
          <w:u w:val="single"/>
        </w:rPr>
        <w:t xml:space="preserve">SESION </w:t>
      </w:r>
      <w:r w:rsidR="00CF0014">
        <w:rPr>
          <w:rFonts w:cs="Arial"/>
          <w:b/>
          <w:sz w:val="22"/>
          <w:u w:val="single"/>
        </w:rPr>
        <w:t>EXTRA</w:t>
      </w:r>
      <w:r w:rsidR="00FA4CCB">
        <w:rPr>
          <w:rFonts w:cs="Arial"/>
          <w:b/>
          <w:sz w:val="22"/>
          <w:u w:val="single"/>
        </w:rPr>
        <w:t xml:space="preserve">ORDINARIA </w:t>
      </w:r>
      <w:r>
        <w:rPr>
          <w:rFonts w:cs="Arial"/>
          <w:b/>
          <w:sz w:val="22"/>
          <w:u w:val="single"/>
        </w:rPr>
        <w:t xml:space="preserve">N° </w:t>
      </w:r>
      <w:r w:rsidR="00CF0014">
        <w:rPr>
          <w:rFonts w:cs="Arial"/>
          <w:b/>
          <w:sz w:val="22"/>
          <w:u w:val="single"/>
        </w:rPr>
        <w:t>30</w:t>
      </w:r>
      <w:r>
        <w:rPr>
          <w:rFonts w:cs="Arial"/>
          <w:b/>
          <w:sz w:val="22"/>
          <w:u w:val="single"/>
        </w:rPr>
        <w:t>-</w:t>
      </w:r>
      <w:r w:rsidR="005F2BC7">
        <w:rPr>
          <w:rFonts w:cs="Arial"/>
          <w:b/>
          <w:sz w:val="22"/>
          <w:u w:val="single"/>
        </w:rPr>
        <w:t>2022</w:t>
      </w:r>
    </w:p>
    <w:p w14:paraId="2BE93D1F" w14:textId="6DB7E28F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CF0014">
        <w:rPr>
          <w:rFonts w:cs="Arial"/>
          <w:b/>
          <w:sz w:val="22"/>
          <w:u w:val="single"/>
        </w:rPr>
        <w:t>21</w:t>
      </w:r>
      <w:r>
        <w:rPr>
          <w:rFonts w:cs="Arial"/>
          <w:b/>
          <w:sz w:val="22"/>
          <w:u w:val="single"/>
        </w:rPr>
        <w:t xml:space="preserve"> DE </w:t>
      </w:r>
      <w:r w:rsidR="00CF0014">
        <w:rPr>
          <w:rFonts w:cs="Arial"/>
          <w:b/>
          <w:sz w:val="22"/>
          <w:u w:val="single"/>
        </w:rPr>
        <w:t>ABRIL</w:t>
      </w:r>
      <w:r>
        <w:rPr>
          <w:rFonts w:cs="Arial"/>
          <w:b/>
          <w:sz w:val="22"/>
          <w:u w:val="single"/>
        </w:rPr>
        <w:t xml:space="preserve"> DE </w:t>
      </w:r>
      <w:r w:rsidR="005F2BC7">
        <w:rPr>
          <w:rFonts w:cs="Arial"/>
          <w:b/>
          <w:sz w:val="22"/>
          <w:u w:val="single"/>
        </w:rPr>
        <w:t>2022</w:t>
      </w:r>
    </w:p>
    <w:p w14:paraId="2DDA9452" w14:textId="77777777" w:rsidR="00FA1809" w:rsidRPr="00FA1809" w:rsidRDefault="00FA1809">
      <w:pPr>
        <w:spacing w:line="360" w:lineRule="auto"/>
        <w:ind w:right="51"/>
        <w:jc w:val="center"/>
        <w:rPr>
          <w:rFonts w:cs="Arial"/>
          <w:b/>
          <w:sz w:val="22"/>
        </w:rPr>
      </w:pPr>
      <w:r w:rsidRPr="00FA1809">
        <w:rPr>
          <w:rFonts w:cs="Arial"/>
          <w:b/>
          <w:sz w:val="22"/>
        </w:rPr>
        <w:t>(Acta grabada en soporte digital)</w:t>
      </w:r>
    </w:p>
    <w:p w14:paraId="3578E143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70C69EFA" w14:textId="77777777" w:rsidR="006D00F2" w:rsidRDefault="009D03FE" w:rsidP="00E36DD6">
      <w:pPr>
        <w:spacing w:line="360" w:lineRule="auto"/>
        <w:jc w:val="both"/>
        <w:rPr>
          <w:rFonts w:cs="Arial"/>
          <w:sz w:val="22"/>
        </w:rPr>
      </w:pPr>
      <w:r w:rsidRPr="009D03FE">
        <w:rPr>
          <w:rFonts w:cs="Arial"/>
          <w:sz w:val="22"/>
          <w:u w:val="single"/>
        </w:rPr>
        <w:t>Minuto: 0:00</w:t>
      </w:r>
      <w:r>
        <w:rPr>
          <w:rFonts w:cs="Arial"/>
          <w:sz w:val="22"/>
        </w:rPr>
        <w:t xml:space="preserve"> </w:t>
      </w:r>
      <w:r w:rsidR="00E36DD6" w:rsidRPr="00E36DD6">
        <w:rPr>
          <w:rFonts w:cs="Arial"/>
          <w:sz w:val="22"/>
        </w:rPr>
        <w:t xml:space="preserve">Se inicia la sesión a las diecisiete horas en la sede del BANHVI, con la asistencia de los siguientes Directores: </w:t>
      </w:r>
      <w:r w:rsidR="006D00F2">
        <w:rPr>
          <w:rFonts w:cs="Arial"/>
          <w:sz w:val="22"/>
        </w:rPr>
        <w:t>Irene Campos Gómez, Presidenta; Dania Chavarría Núñez, Vicepresidenta; Guillermo Alvarado Herrera, Jorge Carranza González, Marian Pérez Gutiérrez, Kenneth Pérez Venegas y Eloísa Ulibarri Pernús.</w:t>
      </w:r>
    </w:p>
    <w:p w14:paraId="0624AEF0" w14:textId="77777777" w:rsidR="006D00F2" w:rsidRDefault="006D00F2" w:rsidP="00E36DD6">
      <w:pPr>
        <w:spacing w:line="360" w:lineRule="auto"/>
        <w:jc w:val="both"/>
        <w:rPr>
          <w:rFonts w:cs="Arial"/>
          <w:sz w:val="22"/>
        </w:rPr>
      </w:pPr>
    </w:p>
    <w:p w14:paraId="33DBE883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Asisten también los siguientes funcionarios: </w:t>
      </w:r>
      <w:r w:rsidR="00E97960">
        <w:rPr>
          <w:rFonts w:cs="Arial"/>
          <w:sz w:val="22"/>
        </w:rPr>
        <w:t xml:space="preserve">Dagoberto Hidalgo Cortés, </w:t>
      </w:r>
      <w:r w:rsidR="00DB38FB">
        <w:rPr>
          <w:rFonts w:cs="Arial"/>
          <w:sz w:val="22"/>
        </w:rPr>
        <w:t>Gerente General;</w:t>
      </w:r>
      <w:r w:rsidR="00BF0C80">
        <w:rPr>
          <w:rFonts w:cs="Arial"/>
          <w:sz w:val="22"/>
        </w:rPr>
        <w:t xml:space="preserve"> </w:t>
      </w:r>
      <w:r w:rsidR="00B43B1F">
        <w:rPr>
          <w:rFonts w:cs="Arial"/>
          <w:sz w:val="22"/>
        </w:rPr>
        <w:t xml:space="preserve">Johnny Barrantes Villarevia, Subgerente de Operaciones; </w:t>
      </w:r>
      <w:r w:rsidR="003156CD">
        <w:rPr>
          <w:rFonts w:cs="Arial"/>
          <w:sz w:val="22"/>
        </w:rPr>
        <w:t>Gustavo Flores Oviedo</w:t>
      </w:r>
      <w:r w:rsidR="001227FE">
        <w:rPr>
          <w:rFonts w:cs="Arial"/>
          <w:sz w:val="22"/>
        </w:rPr>
        <w:t xml:space="preserve">, </w:t>
      </w:r>
      <w:r w:rsidR="001227FE">
        <w:rPr>
          <w:rFonts w:cs="Arial"/>
          <w:sz w:val="22"/>
          <w:szCs w:val="22"/>
        </w:rPr>
        <w:t>Auditor Intern</w:t>
      </w:r>
      <w:r w:rsidR="003156CD">
        <w:rPr>
          <w:rFonts w:cs="Arial"/>
          <w:sz w:val="22"/>
          <w:szCs w:val="22"/>
        </w:rPr>
        <w:t>o</w:t>
      </w:r>
      <w:r>
        <w:rPr>
          <w:rFonts w:cs="Arial"/>
          <w:sz w:val="22"/>
        </w:rPr>
        <w:t xml:space="preserve">; </w:t>
      </w:r>
      <w:r w:rsidR="009449EE">
        <w:rPr>
          <w:rFonts w:cs="Arial"/>
          <w:sz w:val="22"/>
        </w:rPr>
        <w:t xml:space="preserve">Ericka Masís Calderón, funcionaria de la </w:t>
      </w:r>
      <w:r w:rsidR="009449EE" w:rsidRPr="009449EE">
        <w:rPr>
          <w:rFonts w:cs="Arial"/>
          <w:sz w:val="22"/>
          <w:szCs w:val="22"/>
        </w:rPr>
        <w:t>Asesoría Legal</w:t>
      </w:r>
      <w:r>
        <w:rPr>
          <w:rFonts w:cs="Arial"/>
          <w:sz w:val="22"/>
        </w:rPr>
        <w:t>;</w:t>
      </w:r>
      <w:r>
        <w:rPr>
          <w:bCs/>
          <w:sz w:val="22"/>
        </w:rPr>
        <w:t xml:space="preserve"> </w:t>
      </w:r>
      <w:r>
        <w:rPr>
          <w:rFonts w:cs="Arial"/>
          <w:sz w:val="22"/>
        </w:rPr>
        <w:t>y David López Pacheco, Secretario de Junta Directiva.</w:t>
      </w:r>
    </w:p>
    <w:p w14:paraId="53DC13BB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CEDC26D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</w:p>
    <w:p w14:paraId="0848B31B" w14:textId="77777777" w:rsidR="00FA4CCB" w:rsidRDefault="00FA4CCB" w:rsidP="0066494B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14:paraId="680BCEAD" w14:textId="77777777" w:rsidR="00FA4CCB" w:rsidRDefault="00FA4CCB" w:rsidP="0066494B">
      <w:pPr>
        <w:spacing w:line="360" w:lineRule="auto"/>
        <w:jc w:val="both"/>
        <w:rPr>
          <w:rFonts w:cs="Arial"/>
          <w:b/>
          <w:sz w:val="22"/>
        </w:rPr>
      </w:pPr>
    </w:p>
    <w:p w14:paraId="2804A1B5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La Junta Directiva conoce los siguientes asuntos en la presente sesión:</w:t>
      </w:r>
    </w:p>
    <w:p w14:paraId="704A8AA3" w14:textId="77777777" w:rsidR="00CF0014" w:rsidRPr="004739E9" w:rsidRDefault="00CF0014" w:rsidP="004739E9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4739E9">
        <w:rPr>
          <w:rFonts w:cs="Arial"/>
          <w:sz w:val="22"/>
          <w:lang w:val="es-ES_tradnl"/>
        </w:rPr>
        <w:t>Presentación sobre la situación de ciberseguridad del Banco.</w:t>
      </w:r>
    </w:p>
    <w:p w14:paraId="458DF42F" w14:textId="77777777" w:rsidR="00CF0014" w:rsidRPr="004739E9" w:rsidRDefault="00CF0014" w:rsidP="004739E9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4739E9">
        <w:rPr>
          <w:rFonts w:cs="Arial"/>
          <w:sz w:val="22"/>
          <w:lang w:val="es-ES_tradnl"/>
        </w:rPr>
        <w:t>Presentación sobre la situación de la atención de recomendaciones de la Auditoría Interna.</w:t>
      </w:r>
    </w:p>
    <w:p w14:paraId="71971B62" w14:textId="65655566" w:rsidR="00CF0014" w:rsidRPr="004739E9" w:rsidRDefault="00CF0014" w:rsidP="004739E9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4739E9">
        <w:rPr>
          <w:rFonts w:cs="Arial"/>
          <w:sz w:val="22"/>
          <w:lang w:val="es-ES_tradnl"/>
        </w:rPr>
        <w:t>Informe de auditoría externa sobre la evaluación del cumplimiento de la Ley 8204, al 31 de diciembre de 2021, realizada por el Despacho Carvajal y Colegiados.</w:t>
      </w:r>
    </w:p>
    <w:p w14:paraId="6FFEC23D" w14:textId="452E915F" w:rsidR="00CF0014" w:rsidRPr="004739E9" w:rsidRDefault="00CF0014" w:rsidP="004739E9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4739E9">
        <w:rPr>
          <w:rFonts w:cs="Arial"/>
          <w:sz w:val="22"/>
          <w:lang w:val="es-ES_tradnl"/>
        </w:rPr>
        <w:t>Tema confidencial de la Auditoría Interna (Informe sobre denuncias en torno a los costos de los proyectos Torres de la Montaña y Almendares II).</w:t>
      </w:r>
    </w:p>
    <w:p w14:paraId="18526DA0" w14:textId="76C6B02A" w:rsidR="007749FC" w:rsidRPr="004739E9" w:rsidRDefault="00CF0014" w:rsidP="004739E9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4739E9">
        <w:rPr>
          <w:rFonts w:cs="Arial"/>
          <w:sz w:val="22"/>
          <w:lang w:val="es-ES_tradnl"/>
        </w:rPr>
        <w:t>Tema confidencial de la Junta Directiva.</w:t>
      </w:r>
    </w:p>
    <w:p w14:paraId="2D4453B7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14C5CFD" w14:textId="77777777" w:rsidR="007F614F" w:rsidRPr="00AB2826" w:rsidRDefault="007F614F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599810A7" w14:textId="0A810D8C" w:rsidR="00AD4F06" w:rsidRPr="00AD4F06" w:rsidRDefault="00320F35" w:rsidP="002D0146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1° </w:t>
      </w:r>
      <w:r w:rsidR="004739E9" w:rsidRPr="00CF0014">
        <w:rPr>
          <w:rFonts w:cs="Arial"/>
          <w:b/>
          <w:bCs/>
          <w:sz w:val="22"/>
          <w:u w:val="single"/>
          <w:lang w:val="es-ES_tradnl"/>
        </w:rPr>
        <w:t>Presentación sobre la situación de ciberseguridad del Banco</w:t>
      </w:r>
    </w:p>
    <w:p w14:paraId="39C3C018" w14:textId="77777777" w:rsidR="00FA4CCB" w:rsidRDefault="00FA4CCB" w:rsidP="002D0146">
      <w:pPr>
        <w:spacing w:line="360" w:lineRule="auto"/>
        <w:jc w:val="both"/>
        <w:rPr>
          <w:rFonts w:cs="Arial"/>
          <w:sz w:val="22"/>
          <w:szCs w:val="22"/>
        </w:rPr>
      </w:pPr>
    </w:p>
    <w:p w14:paraId="4A46A49F" w14:textId="28448A63" w:rsidR="00CF0014" w:rsidRDefault="00CF0014" w:rsidP="00CF0014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lastRenderedPageBreak/>
        <w:t xml:space="preserve">Minuto </w:t>
      </w:r>
      <w:r w:rsidR="004A592D">
        <w:rPr>
          <w:rFonts w:cs="Arial"/>
          <w:sz w:val="22"/>
          <w:u w:val="single"/>
          <w:lang w:val="es-ES_tradnl"/>
        </w:rPr>
        <w:t>01</w:t>
      </w:r>
      <w:r w:rsidRPr="0039311E">
        <w:rPr>
          <w:rFonts w:cs="Arial"/>
          <w:sz w:val="22"/>
          <w:u w:val="single"/>
          <w:lang w:val="es-ES_tradnl"/>
        </w:rPr>
        <w:t>:</w:t>
      </w:r>
      <w:r w:rsidR="004A592D">
        <w:rPr>
          <w:rFonts w:cs="Arial"/>
          <w:sz w:val="22"/>
          <w:u w:val="single"/>
          <w:lang w:val="es-ES_tradnl"/>
        </w:rPr>
        <w:t>01</w:t>
      </w:r>
      <w:r>
        <w:rPr>
          <w:rFonts w:cs="Arial"/>
          <w:sz w:val="22"/>
          <w:lang w:val="es-ES_tradnl"/>
        </w:rPr>
        <w:t xml:space="preserve"> </w:t>
      </w:r>
      <w:r w:rsidR="006C00C8">
        <w:rPr>
          <w:rFonts w:cs="Arial"/>
          <w:sz w:val="22"/>
          <w:lang w:val="es-ES_tradnl"/>
        </w:rPr>
        <w:t xml:space="preserve">Una vez acogida unánimemente una solicitud del Gerente General, para </w:t>
      </w:r>
      <w:r w:rsidR="004A592D">
        <w:rPr>
          <w:rFonts w:cs="Arial"/>
          <w:sz w:val="22"/>
          <w:lang w:val="es-ES_tradnl"/>
        </w:rPr>
        <w:t xml:space="preserve">retirar de la agenda la </w:t>
      </w:r>
      <w:r w:rsidR="006C00C8">
        <w:rPr>
          <w:rFonts w:cs="Arial"/>
          <w:sz w:val="22"/>
          <w:lang w:val="es-ES_tradnl"/>
        </w:rPr>
        <w:t xml:space="preserve">propuesta de ajuste al organigrama institucional, se procede a conocer un informe sobre </w:t>
      </w:r>
      <w:r w:rsidR="006C00C8" w:rsidRPr="00CF0014">
        <w:rPr>
          <w:rFonts w:cs="Arial"/>
          <w:sz w:val="22"/>
          <w:lang w:val="es-ES_tradnl"/>
        </w:rPr>
        <w:t>sobre la situación de ciberseguridad del Banco</w:t>
      </w:r>
      <w:r w:rsidR="006C00C8">
        <w:rPr>
          <w:rFonts w:cs="Arial"/>
          <w:sz w:val="22"/>
          <w:lang w:val="es-ES_tradnl"/>
        </w:rPr>
        <w:t>, y para estos efectos se incorporan a la sesión los siguientes funcionaros del Departamento de Tecnologías de Información: Cynthia Porras Mora y Andrés Moya Brizuela</w:t>
      </w:r>
      <w:r w:rsidR="004A592D">
        <w:rPr>
          <w:rFonts w:cs="Arial"/>
          <w:sz w:val="22"/>
          <w:lang w:val="es-ES_tradnl"/>
        </w:rPr>
        <w:t xml:space="preserve">, quienes </w:t>
      </w:r>
      <w:r w:rsidR="00917679">
        <w:rPr>
          <w:rFonts w:cs="Arial"/>
          <w:sz w:val="22"/>
          <w:lang w:val="es-ES_tradnl"/>
        </w:rPr>
        <w:t xml:space="preserve">exponen el detalle de </w:t>
      </w:r>
      <w:r w:rsidR="004A592D">
        <w:rPr>
          <w:rFonts w:cs="Arial"/>
          <w:sz w:val="22"/>
          <w:lang w:val="es-ES_tradnl"/>
        </w:rPr>
        <w:t xml:space="preserve">las </w:t>
      </w:r>
      <w:r w:rsidR="00917679">
        <w:rPr>
          <w:rFonts w:cs="Arial"/>
          <w:sz w:val="22"/>
          <w:lang w:val="es-ES_tradnl"/>
        </w:rPr>
        <w:t>herramientas de seguridad de las que dispone el BANHVI para proteger sus datos, a raíz de los</w:t>
      </w:r>
      <w:r w:rsidR="004A592D">
        <w:rPr>
          <w:rFonts w:cs="Arial"/>
          <w:sz w:val="22"/>
          <w:lang w:val="es-ES_tradnl"/>
        </w:rPr>
        <w:t xml:space="preserve"> ataques cibernéticos que han sufrido algunas instituciones del país</w:t>
      </w:r>
      <w:r w:rsidR="00917679">
        <w:rPr>
          <w:rFonts w:cs="Arial"/>
          <w:sz w:val="22"/>
          <w:lang w:val="es-ES_tradnl"/>
        </w:rPr>
        <w:t>.</w:t>
      </w:r>
    </w:p>
    <w:p w14:paraId="687DBAA6" w14:textId="3A6E6578" w:rsidR="00917679" w:rsidRDefault="00917679" w:rsidP="00CF0014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38378D67" w14:textId="39521A62" w:rsidR="00917679" w:rsidRDefault="00917679" w:rsidP="00CF0014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>Adicionalmente, el licenciado Moya Brizuela comenta</w:t>
      </w:r>
      <w:r w:rsidR="000D48FA">
        <w:rPr>
          <w:rFonts w:cs="Arial"/>
          <w:sz w:val="22"/>
          <w:lang w:val="es-ES_tradnl"/>
        </w:rPr>
        <w:t>, al tiempo que atiende las consultas que van planteando los señores Directores,</w:t>
      </w:r>
      <w:r>
        <w:rPr>
          <w:rFonts w:cs="Arial"/>
          <w:sz w:val="22"/>
          <w:lang w:val="es-ES_tradnl"/>
        </w:rPr>
        <w:t xml:space="preserve"> las acciones que se han tomado en los últimos días para reforzar la integridad de los datos del Banco</w:t>
      </w:r>
      <w:r w:rsidR="000D48FA">
        <w:rPr>
          <w:rFonts w:cs="Arial"/>
          <w:sz w:val="22"/>
          <w:lang w:val="es-ES_tradnl"/>
        </w:rPr>
        <w:t xml:space="preserve"> y, sobre las cuales, los señores concuerdan en la pertinencia de darle un estricto seguimiento a este asunto.</w:t>
      </w:r>
    </w:p>
    <w:p w14:paraId="13264653" w14:textId="77777777" w:rsidR="00CF0014" w:rsidRDefault="00CF0014" w:rsidP="00CF0014">
      <w:pPr>
        <w:spacing w:line="360" w:lineRule="auto"/>
        <w:jc w:val="both"/>
        <w:rPr>
          <w:rFonts w:cs="Arial"/>
          <w:sz w:val="22"/>
          <w:szCs w:val="22"/>
        </w:rPr>
      </w:pPr>
    </w:p>
    <w:p w14:paraId="3E649A78" w14:textId="5F917D21" w:rsidR="00CF0014" w:rsidRDefault="00CF0014" w:rsidP="00CF0014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3E7D25">
        <w:rPr>
          <w:rFonts w:cs="Arial"/>
          <w:sz w:val="22"/>
          <w:u w:val="single"/>
          <w:lang w:val="es-ES_tradnl"/>
        </w:rPr>
        <w:t>56</w:t>
      </w:r>
      <w:r w:rsidRPr="00A25DB7">
        <w:rPr>
          <w:rFonts w:cs="Arial"/>
          <w:sz w:val="22"/>
          <w:u w:val="single"/>
          <w:lang w:val="es-ES_tradnl"/>
        </w:rPr>
        <w:t>:</w:t>
      </w:r>
      <w:r w:rsidR="003E7D25">
        <w:rPr>
          <w:rFonts w:cs="Arial"/>
          <w:sz w:val="22"/>
          <w:u w:val="single"/>
          <w:lang w:val="es-ES_tradnl"/>
        </w:rPr>
        <w:t>32</w:t>
      </w:r>
      <w:r>
        <w:rPr>
          <w:rFonts w:cs="Arial"/>
          <w:sz w:val="22"/>
          <w:lang w:val="es-ES_tradnl"/>
        </w:rPr>
        <w:t xml:space="preserve"> </w:t>
      </w:r>
      <w:r w:rsidR="000D48FA">
        <w:rPr>
          <w:rFonts w:cs="Arial"/>
          <w:sz w:val="22"/>
          <w:lang w:val="es-ES_tradnl"/>
        </w:rPr>
        <w:t xml:space="preserve">La </w:t>
      </w:r>
      <w:r w:rsidR="000D48FA" w:rsidRPr="000D48FA">
        <w:rPr>
          <w:rFonts w:cs="Arial"/>
          <w:sz w:val="22"/>
          <w:lang w:val="es-ES_tradnl"/>
        </w:rPr>
        <w:t>Junta Directiva</w:t>
      </w:r>
      <w:r w:rsidR="000D48FA">
        <w:rPr>
          <w:rFonts w:cs="Arial"/>
          <w:sz w:val="22"/>
          <w:lang w:val="es-ES_tradnl"/>
        </w:rPr>
        <w:t xml:space="preserve"> da por conocida la información suministrada y se retiran de la sesión los funcionarios Porras Mora y Moya Brizuela.</w:t>
      </w:r>
    </w:p>
    <w:p w14:paraId="45B72C21" w14:textId="77777777" w:rsidR="007749FC" w:rsidRPr="00D14EAF" w:rsidRDefault="007749FC" w:rsidP="007749F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1F24D70A" w14:textId="77777777" w:rsidR="00FA4CCB" w:rsidRDefault="00FA4CCB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635A676F" w14:textId="1BE61317" w:rsidR="009D03FE" w:rsidRPr="00E97960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2° </w:t>
      </w:r>
      <w:r w:rsidR="004739E9" w:rsidRPr="00CF0014">
        <w:rPr>
          <w:rFonts w:cs="Arial"/>
          <w:b/>
          <w:bCs/>
          <w:sz w:val="22"/>
          <w:u w:val="single"/>
          <w:lang w:val="es-ES_tradnl"/>
        </w:rPr>
        <w:t>Presentación sobre la situación de la atención de recomendaciones de la Auditoría Interna</w:t>
      </w:r>
    </w:p>
    <w:p w14:paraId="1E3EEE22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4A463EE5" w14:textId="7FEFB11D" w:rsidR="004A78E2" w:rsidRDefault="009D03FE" w:rsidP="00FA4ABD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3E7D25">
        <w:rPr>
          <w:rFonts w:cs="Arial"/>
          <w:sz w:val="22"/>
          <w:u w:val="single"/>
          <w:lang w:val="es-ES_tradnl"/>
        </w:rPr>
        <w:t>56</w:t>
      </w:r>
      <w:r w:rsidRPr="0039311E">
        <w:rPr>
          <w:rFonts w:cs="Arial"/>
          <w:sz w:val="22"/>
          <w:u w:val="single"/>
          <w:lang w:val="es-ES_tradnl"/>
        </w:rPr>
        <w:t>:</w:t>
      </w:r>
      <w:r w:rsidR="001511BB">
        <w:rPr>
          <w:rFonts w:cs="Arial"/>
          <w:sz w:val="22"/>
          <w:u w:val="single"/>
          <w:lang w:val="es-ES_tradnl"/>
        </w:rPr>
        <w:t>3</w:t>
      </w:r>
      <w:r w:rsidR="003E7D25">
        <w:rPr>
          <w:rFonts w:cs="Arial"/>
          <w:sz w:val="22"/>
          <w:u w:val="single"/>
          <w:lang w:val="es-ES_tradnl"/>
        </w:rPr>
        <w:t>5</w:t>
      </w:r>
      <w:r>
        <w:rPr>
          <w:rFonts w:cs="Arial"/>
          <w:sz w:val="22"/>
          <w:lang w:val="es-ES_tradnl"/>
        </w:rPr>
        <w:t xml:space="preserve"> </w:t>
      </w:r>
      <w:r w:rsidR="004A78E2">
        <w:rPr>
          <w:rFonts w:cs="Arial"/>
          <w:sz w:val="22"/>
          <w:lang w:val="es-ES_tradnl"/>
        </w:rPr>
        <w:t>Como complemento a lo informado en la sesión 28-2022 del pasado 12 de abril y atendiendo lo dispuesto en el acuerdo N° 15 de la sesión 24-2022 del 28 de marzo de 2022, se procede a conocer un detalle sobre el estado de atención de las recomendaciones de la Auditoría Interna, con corte al 15 de abril de 2022.</w:t>
      </w:r>
    </w:p>
    <w:p w14:paraId="11BA3BA1" w14:textId="308E492F" w:rsidR="004A78E2" w:rsidRDefault="004A78E2" w:rsidP="00FA4ABD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1A275D44" w14:textId="3C2C8DAA" w:rsidR="000F5F9C" w:rsidRDefault="004A78E2" w:rsidP="000F5F9C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lang w:val="es-ES_tradnl"/>
        </w:rPr>
        <w:t xml:space="preserve">Para exponer dicha información, se incorpora virtualmente a la sesión la Licda. Marielos Solano </w:t>
      </w:r>
      <w:r w:rsidR="000F5F9C" w:rsidRPr="001511BB">
        <w:rPr>
          <w:rFonts w:cs="Arial"/>
          <w:sz w:val="22"/>
          <w:szCs w:val="22"/>
        </w:rPr>
        <w:t xml:space="preserve">Céspedes, quien luego de una introducción al tema por parte del señor Gerente General, se refiere </w:t>
      </w:r>
      <w:r w:rsidR="000F5F9C">
        <w:rPr>
          <w:rFonts w:cs="Arial"/>
          <w:sz w:val="22"/>
          <w:szCs w:val="22"/>
        </w:rPr>
        <w:t xml:space="preserve">inicialmente a las acciones que ha venido realizando la </w:t>
      </w:r>
      <w:r w:rsidR="000F5F9C" w:rsidRPr="000F5F9C">
        <w:rPr>
          <w:rFonts w:cs="Arial"/>
          <w:sz w:val="22"/>
          <w:szCs w:val="22"/>
          <w:lang w:val="es-CR"/>
        </w:rPr>
        <w:t>Gerencia General</w:t>
      </w:r>
      <w:r w:rsidR="000F5F9C">
        <w:rPr>
          <w:rFonts w:cs="Arial"/>
          <w:sz w:val="22"/>
          <w:szCs w:val="22"/>
          <w:lang w:val="es-CR"/>
        </w:rPr>
        <w:t xml:space="preserve"> y las áreas responsables para atender y darle seguimiento a las recomendaciones de la Auditoría Interna, exponiendo luego el detalle sobre el estado de las recomendaciones por unidad responsable, destacando que como producto de las labores realizadas, se tiene que </w:t>
      </w:r>
      <w:r w:rsidR="00843B5F">
        <w:rPr>
          <w:rFonts w:cs="Arial"/>
          <w:sz w:val="22"/>
          <w:szCs w:val="22"/>
          <w:lang w:val="es-CR"/>
        </w:rPr>
        <w:t xml:space="preserve">el comportamiento de las recomendaciones pendientes ha venido mostrando una </w:t>
      </w:r>
      <w:r w:rsidR="00843B5F">
        <w:rPr>
          <w:rFonts w:cs="Arial"/>
          <w:sz w:val="22"/>
          <w:szCs w:val="22"/>
          <w:lang w:val="es-CR"/>
        </w:rPr>
        <w:lastRenderedPageBreak/>
        <w:t>significativa disminución, pasado de más de 250 en el año 2020, a cerca de 50 en abril de 2022.</w:t>
      </w:r>
    </w:p>
    <w:p w14:paraId="14439584" w14:textId="7FCBABDC" w:rsidR="00843B5F" w:rsidRDefault="00843B5F" w:rsidP="000F5F9C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438D1EFE" w14:textId="214B76A2" w:rsidR="00843B5F" w:rsidRDefault="00843B5F" w:rsidP="000F5F9C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szCs w:val="22"/>
          <w:lang w:val="es-CR"/>
        </w:rPr>
        <w:t>En cuanto a las recomendaciones a seguir, destaca, en resumen, las siguientes:</w:t>
      </w:r>
    </w:p>
    <w:p w14:paraId="639A23FA" w14:textId="77777777" w:rsidR="00843B5F" w:rsidRPr="00843B5F" w:rsidRDefault="00843B5F" w:rsidP="00843B5F">
      <w:pPr>
        <w:numPr>
          <w:ilvl w:val="0"/>
          <w:numId w:val="19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cs="Arial"/>
          <w:sz w:val="22"/>
          <w:szCs w:val="22"/>
          <w:lang w:val="es-CR"/>
        </w:rPr>
      </w:pPr>
      <w:r w:rsidRPr="00843B5F">
        <w:rPr>
          <w:rFonts w:cs="Arial"/>
          <w:sz w:val="22"/>
          <w:szCs w:val="22"/>
        </w:rPr>
        <w:t>Seguimiento (mensual) con las Unidades responsables, para la oportuna atención de los plazos establecidos para la atención de las recomendaciones, así como la gestión oportuna de cambio de estados.</w:t>
      </w:r>
    </w:p>
    <w:p w14:paraId="2B6314B3" w14:textId="77777777" w:rsidR="00843B5F" w:rsidRPr="00843B5F" w:rsidRDefault="00843B5F" w:rsidP="00843B5F">
      <w:pPr>
        <w:numPr>
          <w:ilvl w:val="0"/>
          <w:numId w:val="19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cs="Arial"/>
          <w:sz w:val="22"/>
          <w:szCs w:val="22"/>
          <w:lang w:val="es-CR"/>
        </w:rPr>
      </w:pPr>
      <w:r w:rsidRPr="00843B5F">
        <w:rPr>
          <w:rFonts w:cs="Arial"/>
          <w:sz w:val="22"/>
          <w:szCs w:val="22"/>
        </w:rPr>
        <w:t>Concientización a los funcionarios de la importancia del control interno y el cumplimiento de las disposiciones de los diferentes órganos de fiscalización y control.</w:t>
      </w:r>
    </w:p>
    <w:p w14:paraId="131DD991" w14:textId="77777777" w:rsidR="00843B5F" w:rsidRPr="00843B5F" w:rsidRDefault="00843B5F" w:rsidP="00843B5F">
      <w:pPr>
        <w:numPr>
          <w:ilvl w:val="0"/>
          <w:numId w:val="19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cs="Arial"/>
          <w:sz w:val="22"/>
          <w:szCs w:val="22"/>
          <w:lang w:val="es-CR"/>
        </w:rPr>
      </w:pPr>
      <w:r w:rsidRPr="00843B5F">
        <w:rPr>
          <w:rFonts w:cs="Arial"/>
          <w:sz w:val="22"/>
          <w:szCs w:val="22"/>
        </w:rPr>
        <w:t>Presentación de informes sobre atención y estado de recomendaciones a Junta Directiva de forma trimestral.</w:t>
      </w:r>
    </w:p>
    <w:p w14:paraId="7B304E8A" w14:textId="77777777" w:rsidR="00843B5F" w:rsidRPr="00843B5F" w:rsidRDefault="00843B5F" w:rsidP="00843B5F">
      <w:pPr>
        <w:numPr>
          <w:ilvl w:val="0"/>
          <w:numId w:val="19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cs="Arial"/>
          <w:sz w:val="22"/>
          <w:szCs w:val="22"/>
          <w:lang w:val="es-CR"/>
        </w:rPr>
      </w:pPr>
      <w:r w:rsidRPr="00843B5F">
        <w:rPr>
          <w:rFonts w:cs="Arial"/>
          <w:sz w:val="22"/>
          <w:szCs w:val="22"/>
        </w:rPr>
        <w:t>De ser necesario establecer las responsabilidades por incumplimiento.</w:t>
      </w:r>
    </w:p>
    <w:p w14:paraId="7E4D31BA" w14:textId="77777777" w:rsidR="00843B5F" w:rsidRDefault="00843B5F" w:rsidP="000F5F9C">
      <w:pPr>
        <w:spacing w:line="360" w:lineRule="auto"/>
        <w:jc w:val="both"/>
        <w:rPr>
          <w:rFonts w:cs="Arial"/>
          <w:sz w:val="22"/>
          <w:szCs w:val="22"/>
        </w:rPr>
      </w:pPr>
    </w:p>
    <w:p w14:paraId="34571DC0" w14:textId="6CCE1003" w:rsidR="00843B5F" w:rsidRDefault="00843B5F" w:rsidP="00843B5F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u w:val="single"/>
          <w:lang w:val="es-ES_tradnl"/>
        </w:rPr>
        <w:t xml:space="preserve">Minuto </w:t>
      </w:r>
      <w:r w:rsidR="003E7D25">
        <w:rPr>
          <w:rFonts w:cs="Arial"/>
          <w:sz w:val="22"/>
          <w:u w:val="single"/>
          <w:lang w:val="es-ES_tradnl"/>
        </w:rPr>
        <w:t>69</w:t>
      </w:r>
      <w:r w:rsidRPr="0039311E">
        <w:rPr>
          <w:rFonts w:cs="Arial"/>
          <w:sz w:val="22"/>
          <w:u w:val="single"/>
          <w:lang w:val="es-ES_tradnl"/>
        </w:rPr>
        <w:t>:</w:t>
      </w:r>
      <w:r w:rsidR="003E7D25">
        <w:rPr>
          <w:rFonts w:cs="Arial"/>
          <w:sz w:val="22"/>
          <w:u w:val="single"/>
          <w:lang w:val="es-ES_tradnl"/>
        </w:rPr>
        <w:t>08</w:t>
      </w:r>
      <w:r>
        <w:rPr>
          <w:rFonts w:cs="Arial"/>
          <w:sz w:val="22"/>
          <w:lang w:val="es-ES_tradnl"/>
        </w:rPr>
        <w:t xml:space="preserve"> L</w:t>
      </w:r>
      <w:r w:rsidR="001A40C6">
        <w:rPr>
          <w:rFonts w:cs="Arial"/>
          <w:sz w:val="22"/>
          <w:lang w:val="es-ES_tradnl"/>
        </w:rPr>
        <w:t>os señores Directores analizan</w:t>
      </w:r>
      <w:r w:rsidR="005E78D2">
        <w:rPr>
          <w:rFonts w:cs="Arial"/>
          <w:sz w:val="22"/>
          <w:lang w:val="es-ES_tradnl"/>
        </w:rPr>
        <w:t xml:space="preserve"> con el señor Gerente General y el Auditor Interno</w:t>
      </w:r>
      <w:r w:rsidR="001A40C6">
        <w:rPr>
          <w:rFonts w:cs="Arial"/>
          <w:sz w:val="22"/>
          <w:lang w:val="es-ES_tradnl"/>
        </w:rPr>
        <w:t xml:space="preserve"> la información suministrada, mostrando satisfacción por los avances logrados y refiriéndose a la importancia de continuar haciendo gestiones para que la labor impulsada por la </w:t>
      </w:r>
      <w:r w:rsidR="001A40C6" w:rsidRPr="001A40C6">
        <w:rPr>
          <w:rFonts w:cs="Arial"/>
          <w:sz w:val="22"/>
          <w:szCs w:val="22"/>
          <w:lang w:val="es-CR"/>
        </w:rPr>
        <w:t xml:space="preserve">Gerencia </w:t>
      </w:r>
      <w:proofErr w:type="gramStart"/>
      <w:r w:rsidR="001A40C6" w:rsidRPr="001A40C6">
        <w:rPr>
          <w:rFonts w:cs="Arial"/>
          <w:sz w:val="22"/>
          <w:szCs w:val="22"/>
          <w:lang w:val="es-CR"/>
        </w:rPr>
        <w:t>General</w:t>
      </w:r>
      <w:r w:rsidR="001A40C6">
        <w:rPr>
          <w:rFonts w:cs="Arial"/>
          <w:sz w:val="22"/>
          <w:szCs w:val="22"/>
          <w:lang w:val="es-CR"/>
        </w:rPr>
        <w:t>,</w:t>
      </w:r>
      <w:proofErr w:type="gramEnd"/>
      <w:r w:rsidR="001A40C6">
        <w:rPr>
          <w:rFonts w:cs="Arial"/>
          <w:sz w:val="22"/>
          <w:szCs w:val="22"/>
          <w:lang w:val="es-CR"/>
        </w:rPr>
        <w:t xml:space="preserve"> se mantenga en el tiempo</w:t>
      </w:r>
      <w:r w:rsidR="005E78D2">
        <w:rPr>
          <w:rFonts w:cs="Arial"/>
          <w:sz w:val="22"/>
          <w:szCs w:val="22"/>
          <w:lang w:val="es-CR"/>
        </w:rPr>
        <w:t>, con el fin de lograr</w:t>
      </w:r>
      <w:r w:rsidR="001A40C6">
        <w:rPr>
          <w:rFonts w:cs="Arial"/>
          <w:sz w:val="22"/>
          <w:szCs w:val="22"/>
          <w:lang w:val="es-CR"/>
        </w:rPr>
        <w:t xml:space="preserve"> el cambio cultural que requiere la institución, para desarrollar este tipo de labores de forma permanente y arraigada.</w:t>
      </w:r>
    </w:p>
    <w:p w14:paraId="55998631" w14:textId="77777777" w:rsidR="000F5F9C" w:rsidRDefault="000F5F9C" w:rsidP="000F5F9C">
      <w:pPr>
        <w:spacing w:line="360" w:lineRule="auto"/>
        <w:jc w:val="both"/>
        <w:rPr>
          <w:rFonts w:cs="Arial"/>
          <w:sz w:val="22"/>
          <w:szCs w:val="22"/>
        </w:rPr>
      </w:pPr>
    </w:p>
    <w:p w14:paraId="5FCC86AE" w14:textId="65299443" w:rsidR="009D03FE" w:rsidRDefault="001A40C6" w:rsidP="001511BB">
      <w:pPr>
        <w:spacing w:line="360" w:lineRule="auto"/>
        <w:jc w:val="both"/>
        <w:rPr>
          <w:rFonts w:cs="Arial"/>
          <w:sz w:val="22"/>
          <w:szCs w:val="22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3E7D25">
        <w:rPr>
          <w:rFonts w:cs="Arial"/>
          <w:sz w:val="22"/>
          <w:u w:val="single"/>
          <w:lang w:val="es-ES_tradnl"/>
        </w:rPr>
        <w:t>92</w:t>
      </w:r>
      <w:r w:rsidRPr="00A25DB7">
        <w:rPr>
          <w:rFonts w:cs="Arial"/>
          <w:sz w:val="22"/>
          <w:u w:val="single"/>
          <w:lang w:val="es-ES_tradnl"/>
        </w:rPr>
        <w:t>:</w:t>
      </w:r>
      <w:r w:rsidR="003E7D25">
        <w:rPr>
          <w:rFonts w:cs="Arial"/>
          <w:sz w:val="22"/>
          <w:u w:val="single"/>
          <w:lang w:val="es-ES_tradnl"/>
        </w:rPr>
        <w:t>19</w:t>
      </w:r>
      <w:r>
        <w:rPr>
          <w:rFonts w:cs="Arial"/>
          <w:sz w:val="22"/>
          <w:lang w:val="es-ES_tradnl"/>
        </w:rPr>
        <w:t xml:space="preserve"> La </w:t>
      </w:r>
      <w:r w:rsidRPr="001A40C6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 xml:space="preserve"> da por conocida la información suministrada y se retira</w:t>
      </w:r>
      <w:r w:rsidR="001511BB" w:rsidRPr="001511BB">
        <w:rPr>
          <w:rFonts w:cs="Arial"/>
          <w:sz w:val="22"/>
          <w:szCs w:val="22"/>
        </w:rPr>
        <w:t xml:space="preserve"> de la sesión la licenciada Solano Céspedes.</w:t>
      </w:r>
    </w:p>
    <w:p w14:paraId="53120C3E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766C7917" w14:textId="77777777" w:rsidR="00D13B6B" w:rsidRDefault="00D13B6B" w:rsidP="002D0146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3A6E6E01" w14:textId="291E8C27" w:rsidR="009D03FE" w:rsidRPr="00E97960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3° </w:t>
      </w:r>
      <w:r w:rsidR="004739E9" w:rsidRPr="00CF0014">
        <w:rPr>
          <w:rFonts w:cs="Arial"/>
          <w:b/>
          <w:bCs/>
          <w:sz w:val="22"/>
          <w:u w:val="single"/>
          <w:lang w:val="es-ES_tradnl"/>
        </w:rPr>
        <w:t>Informe de auditoría externa sobre la evaluación del cumplimiento de la Ley 8204, al 31 de diciembre de 2021, realizada por el Despacho Carvajal y Colegiados</w:t>
      </w:r>
    </w:p>
    <w:p w14:paraId="397EDF93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1ABF1D04" w14:textId="7DFF402F" w:rsidR="008D344C" w:rsidRPr="008D344C" w:rsidRDefault="008D344C" w:rsidP="008D344C">
      <w:pPr>
        <w:spacing w:line="360" w:lineRule="auto"/>
        <w:jc w:val="both"/>
        <w:rPr>
          <w:rFonts w:cs="Arial"/>
          <w:sz w:val="22"/>
          <w:szCs w:val="22"/>
        </w:rPr>
      </w:pPr>
      <w:r w:rsidRPr="008D344C">
        <w:rPr>
          <w:rFonts w:cs="Arial"/>
          <w:sz w:val="22"/>
          <w:szCs w:val="22"/>
          <w:u w:val="single"/>
          <w:lang w:val="es-ES_tradnl"/>
        </w:rPr>
        <w:t xml:space="preserve">Minuto </w:t>
      </w:r>
      <w:r w:rsidR="003E7D25">
        <w:rPr>
          <w:rFonts w:cs="Arial"/>
          <w:sz w:val="22"/>
          <w:szCs w:val="22"/>
          <w:u w:val="single"/>
          <w:lang w:val="es-ES_tradnl"/>
        </w:rPr>
        <w:t>92</w:t>
      </w:r>
      <w:r w:rsidRPr="008D344C">
        <w:rPr>
          <w:rFonts w:cs="Arial"/>
          <w:sz w:val="22"/>
          <w:szCs w:val="22"/>
          <w:u w:val="single"/>
          <w:lang w:val="es-ES_tradnl"/>
        </w:rPr>
        <w:t>:3</w:t>
      </w:r>
      <w:r w:rsidR="003E7D25">
        <w:rPr>
          <w:rFonts w:cs="Arial"/>
          <w:sz w:val="22"/>
          <w:szCs w:val="22"/>
          <w:u w:val="single"/>
          <w:lang w:val="es-ES_tradnl"/>
        </w:rPr>
        <w:t>1</w:t>
      </w:r>
      <w:r w:rsidRPr="008D344C">
        <w:rPr>
          <w:rFonts w:cs="Arial"/>
          <w:sz w:val="22"/>
          <w:szCs w:val="22"/>
          <w:lang w:val="es-ES_tradnl"/>
        </w:rPr>
        <w:t xml:space="preserve"> Se conoce el oficio </w:t>
      </w:r>
      <w:r w:rsidRPr="008D344C">
        <w:rPr>
          <w:rFonts w:cs="Arial"/>
          <w:sz w:val="22"/>
          <w:szCs w:val="22"/>
        </w:rPr>
        <w:t>GG-ME-04</w:t>
      </w:r>
      <w:r w:rsidR="00EC4923">
        <w:rPr>
          <w:rFonts w:cs="Arial"/>
          <w:sz w:val="22"/>
          <w:szCs w:val="22"/>
        </w:rPr>
        <w:t>08</w:t>
      </w:r>
      <w:r w:rsidRPr="008D344C">
        <w:rPr>
          <w:rFonts w:cs="Arial"/>
          <w:sz w:val="22"/>
          <w:szCs w:val="22"/>
        </w:rPr>
        <w:t>-202</w:t>
      </w:r>
      <w:r w:rsidR="00EC4923">
        <w:rPr>
          <w:rFonts w:cs="Arial"/>
          <w:sz w:val="22"/>
          <w:szCs w:val="22"/>
        </w:rPr>
        <w:t>2</w:t>
      </w:r>
      <w:r w:rsidRPr="008D344C">
        <w:rPr>
          <w:rFonts w:cs="Arial"/>
          <w:sz w:val="22"/>
          <w:szCs w:val="22"/>
        </w:rPr>
        <w:t xml:space="preserve">, del </w:t>
      </w:r>
      <w:r w:rsidR="00EC4923">
        <w:rPr>
          <w:rFonts w:cs="Arial"/>
          <w:sz w:val="22"/>
          <w:szCs w:val="22"/>
        </w:rPr>
        <w:t>30</w:t>
      </w:r>
      <w:r w:rsidRPr="008D344C">
        <w:rPr>
          <w:rFonts w:cs="Arial"/>
          <w:sz w:val="22"/>
          <w:szCs w:val="22"/>
        </w:rPr>
        <w:t xml:space="preserve"> de marzo de 202</w:t>
      </w:r>
      <w:r w:rsidR="00EC4923">
        <w:rPr>
          <w:rFonts w:cs="Arial"/>
          <w:sz w:val="22"/>
          <w:szCs w:val="22"/>
        </w:rPr>
        <w:t>2</w:t>
      </w:r>
      <w:r w:rsidRPr="008D344C">
        <w:rPr>
          <w:rFonts w:cs="Arial"/>
          <w:sz w:val="22"/>
          <w:szCs w:val="22"/>
        </w:rPr>
        <w:t xml:space="preserve">, mediante el cual, la Gerencia General somete al conocimiento de esta Junta Directiva, el informe </w:t>
      </w:r>
      <w:r w:rsidR="00EC4923">
        <w:rPr>
          <w:rFonts w:cs="Arial"/>
          <w:sz w:val="22"/>
          <w:szCs w:val="22"/>
        </w:rPr>
        <w:t xml:space="preserve">confidencial (según </w:t>
      </w:r>
      <w:r w:rsidR="00EC4923" w:rsidRPr="008D344C">
        <w:rPr>
          <w:rFonts w:cs="Arial"/>
          <w:sz w:val="22"/>
          <w:szCs w:val="22"/>
        </w:rPr>
        <w:t>lo establecido en el Acuerdo SUGEF 12-10</w:t>
      </w:r>
      <w:r w:rsidR="00EC4923">
        <w:rPr>
          <w:rFonts w:cs="Arial"/>
          <w:sz w:val="22"/>
          <w:szCs w:val="22"/>
        </w:rPr>
        <w:t>),</w:t>
      </w:r>
      <w:r w:rsidR="00EC4923" w:rsidRPr="008D344C">
        <w:rPr>
          <w:rFonts w:cs="Arial"/>
          <w:sz w:val="22"/>
          <w:szCs w:val="22"/>
        </w:rPr>
        <w:t xml:space="preserve"> </w:t>
      </w:r>
      <w:r w:rsidRPr="008D344C">
        <w:rPr>
          <w:rFonts w:cs="Arial"/>
          <w:sz w:val="22"/>
          <w:szCs w:val="22"/>
        </w:rPr>
        <w:t>sobre la evaluación del cumplimiento de la Ley 8204 con corte al 31 de diciembre de 202</w:t>
      </w:r>
      <w:r w:rsidR="00EC4923">
        <w:rPr>
          <w:rFonts w:cs="Arial"/>
          <w:sz w:val="22"/>
          <w:szCs w:val="22"/>
        </w:rPr>
        <w:t>1</w:t>
      </w:r>
      <w:r w:rsidRPr="008D344C">
        <w:rPr>
          <w:rFonts w:cs="Arial"/>
          <w:sz w:val="22"/>
          <w:szCs w:val="22"/>
        </w:rPr>
        <w:t>, realizado por el Despacho Carvajal &amp; Colegiados.</w:t>
      </w:r>
    </w:p>
    <w:p w14:paraId="30C8D57B" w14:textId="77777777" w:rsidR="008D344C" w:rsidRPr="008D344C" w:rsidRDefault="008D344C" w:rsidP="008D344C">
      <w:pPr>
        <w:spacing w:line="360" w:lineRule="auto"/>
        <w:jc w:val="both"/>
        <w:rPr>
          <w:rFonts w:cs="Arial"/>
          <w:sz w:val="22"/>
          <w:szCs w:val="22"/>
        </w:rPr>
      </w:pPr>
    </w:p>
    <w:p w14:paraId="27C338E7" w14:textId="01054A68" w:rsidR="008D344C" w:rsidRPr="008D344C" w:rsidRDefault="008D344C" w:rsidP="009A1BF9">
      <w:pPr>
        <w:spacing w:line="360" w:lineRule="auto"/>
        <w:jc w:val="both"/>
        <w:rPr>
          <w:rFonts w:cs="Arial"/>
          <w:sz w:val="22"/>
          <w:szCs w:val="22"/>
        </w:rPr>
      </w:pPr>
      <w:r w:rsidRPr="008D344C">
        <w:rPr>
          <w:rFonts w:cs="Arial"/>
          <w:bCs/>
          <w:sz w:val="22"/>
          <w:szCs w:val="22"/>
          <w:lang w:val="es-ES_tradnl"/>
        </w:rPr>
        <w:lastRenderedPageBreak/>
        <w:t xml:space="preserve">Para exponer el referido informe y atender eventuales consultas sobre el tema, se incorporan a la sesión los licenciados Iván Brenes Pereira y Sofía Carvajal, representantes del Despacho Carvajal &amp; Colegiados, </w:t>
      </w:r>
      <w:r w:rsidR="00EC4923">
        <w:rPr>
          <w:rFonts w:cs="Arial"/>
          <w:bCs/>
          <w:sz w:val="22"/>
          <w:szCs w:val="22"/>
          <w:lang w:val="es-ES_tradnl"/>
        </w:rPr>
        <w:t>quienes</w:t>
      </w:r>
      <w:r w:rsidRPr="008D344C">
        <w:rPr>
          <w:rFonts w:cs="Arial"/>
          <w:bCs/>
          <w:sz w:val="22"/>
          <w:szCs w:val="22"/>
          <w:lang w:val="es-ES_tradnl"/>
        </w:rPr>
        <w:t xml:space="preserve"> </w:t>
      </w:r>
      <w:r w:rsidRPr="008D344C">
        <w:rPr>
          <w:rFonts w:cs="Arial"/>
          <w:sz w:val="22"/>
          <w:szCs w:val="22"/>
        </w:rPr>
        <w:t>presenta</w:t>
      </w:r>
      <w:r w:rsidR="00EC4923">
        <w:rPr>
          <w:rFonts w:cs="Arial"/>
          <w:sz w:val="22"/>
          <w:szCs w:val="22"/>
        </w:rPr>
        <w:t>n</w:t>
      </w:r>
      <w:r w:rsidRPr="008D344C">
        <w:rPr>
          <w:rFonts w:cs="Arial"/>
          <w:sz w:val="22"/>
          <w:szCs w:val="22"/>
        </w:rPr>
        <w:t xml:space="preserve"> los alcances de</w:t>
      </w:r>
      <w:r w:rsidR="00EC4923">
        <w:rPr>
          <w:rFonts w:cs="Arial"/>
          <w:sz w:val="22"/>
          <w:szCs w:val="22"/>
        </w:rPr>
        <w:t xml:space="preserve"> dicho estudio</w:t>
      </w:r>
      <w:r w:rsidRPr="008D344C">
        <w:rPr>
          <w:rFonts w:cs="Arial"/>
          <w:sz w:val="22"/>
          <w:szCs w:val="22"/>
        </w:rPr>
        <w:t>, así como las principales apreciaciones que sobre cada tema emitió el citado despacho de auditores externos, atendiendo las consultas y las observaciones que al respecto plantean los señores Directores</w:t>
      </w:r>
      <w:r w:rsidR="005E78D2">
        <w:rPr>
          <w:rFonts w:cs="Arial"/>
          <w:sz w:val="22"/>
          <w:szCs w:val="22"/>
        </w:rPr>
        <w:t xml:space="preserve">, y concluyendo que </w:t>
      </w:r>
      <w:r w:rsidR="009A1BF9" w:rsidRPr="009A1BF9">
        <w:rPr>
          <w:rFonts w:cs="Arial"/>
          <w:sz w:val="22"/>
          <w:szCs w:val="22"/>
        </w:rPr>
        <w:t xml:space="preserve">el </w:t>
      </w:r>
      <w:r w:rsidR="009A1BF9">
        <w:rPr>
          <w:rFonts w:cs="Arial"/>
          <w:sz w:val="22"/>
          <w:szCs w:val="22"/>
        </w:rPr>
        <w:t xml:space="preserve">BANHVI </w:t>
      </w:r>
      <w:r w:rsidR="009A1BF9" w:rsidRPr="009A1BF9">
        <w:rPr>
          <w:rFonts w:cs="Arial"/>
          <w:sz w:val="22"/>
          <w:szCs w:val="22"/>
        </w:rPr>
        <w:t>cumplió de forma razonable con el acuerdo SUGEF 12-10, durante periodo terminado el 31 de diciembre de 2021</w:t>
      </w:r>
      <w:r w:rsidR="009A1BF9">
        <w:rPr>
          <w:rFonts w:cs="Arial"/>
          <w:sz w:val="22"/>
          <w:szCs w:val="22"/>
        </w:rPr>
        <w:t xml:space="preserve">, y no </w:t>
      </w:r>
      <w:r w:rsidR="009A1BF9" w:rsidRPr="009A1BF9">
        <w:rPr>
          <w:rFonts w:cs="Arial"/>
          <w:sz w:val="22"/>
          <w:szCs w:val="22"/>
          <w:lang w:val="es-MX"/>
        </w:rPr>
        <w:t>se determinaron hallazgos durante la Auditoría realizada</w:t>
      </w:r>
      <w:r w:rsidR="009A1BF9">
        <w:rPr>
          <w:rFonts w:cs="Arial"/>
          <w:sz w:val="22"/>
          <w:szCs w:val="22"/>
          <w:lang w:val="es-MX"/>
        </w:rPr>
        <w:t>.</w:t>
      </w:r>
    </w:p>
    <w:p w14:paraId="076ACB91" w14:textId="77777777" w:rsidR="008D344C" w:rsidRPr="008D344C" w:rsidRDefault="008D344C" w:rsidP="008D344C">
      <w:pPr>
        <w:spacing w:line="360" w:lineRule="auto"/>
        <w:jc w:val="both"/>
        <w:rPr>
          <w:rFonts w:cs="Arial"/>
          <w:sz w:val="22"/>
          <w:szCs w:val="22"/>
        </w:rPr>
      </w:pPr>
    </w:p>
    <w:p w14:paraId="502288DE" w14:textId="55E00CCD" w:rsidR="009A1BF9" w:rsidRDefault="00EC4923" w:rsidP="009A1BF9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9A1BF9">
        <w:rPr>
          <w:rFonts w:cs="Arial"/>
          <w:sz w:val="22"/>
          <w:u w:val="single"/>
          <w:lang w:val="es-ES_tradnl"/>
        </w:rPr>
        <w:t>111</w:t>
      </w:r>
      <w:r w:rsidRPr="00A25DB7">
        <w:rPr>
          <w:rFonts w:cs="Arial"/>
          <w:sz w:val="22"/>
          <w:u w:val="single"/>
          <w:lang w:val="es-ES_tradnl"/>
        </w:rPr>
        <w:t>:</w:t>
      </w:r>
      <w:r w:rsidR="009A1BF9">
        <w:rPr>
          <w:rFonts w:cs="Arial"/>
          <w:sz w:val="22"/>
          <w:u w:val="single"/>
          <w:lang w:val="es-ES_tradnl"/>
        </w:rPr>
        <w:t>33</w:t>
      </w:r>
      <w:r>
        <w:rPr>
          <w:rFonts w:cs="Arial"/>
          <w:sz w:val="22"/>
          <w:lang w:val="es-ES_tradnl"/>
        </w:rPr>
        <w:t xml:space="preserve"> </w:t>
      </w:r>
      <w:r w:rsidR="008D344C" w:rsidRPr="008D344C">
        <w:rPr>
          <w:rFonts w:cs="Arial"/>
          <w:sz w:val="22"/>
          <w:szCs w:val="22"/>
          <w:lang w:val="es-ES_tradnl"/>
        </w:rPr>
        <w:t>Conocidos y suficientemente discutidos</w:t>
      </w:r>
      <w:r w:rsidR="008D344C" w:rsidRPr="008D344C">
        <w:rPr>
          <w:rFonts w:cs="Arial"/>
          <w:sz w:val="22"/>
          <w:szCs w:val="22"/>
          <w:lang w:val="es-CR"/>
        </w:rPr>
        <w:t xml:space="preserve"> los resultados del estudio de la Auditoría Externa, la </w:t>
      </w:r>
      <w:r w:rsidR="008D344C" w:rsidRPr="008D344C">
        <w:rPr>
          <w:rFonts w:cs="Arial"/>
          <w:sz w:val="22"/>
          <w:szCs w:val="22"/>
          <w:lang w:val="es-ES_tradnl"/>
        </w:rPr>
        <w:t xml:space="preserve">Junta Directiva </w:t>
      </w:r>
      <w:r w:rsidR="009A1BF9">
        <w:rPr>
          <w:rFonts w:cs="Arial"/>
          <w:sz w:val="22"/>
          <w:szCs w:val="22"/>
          <w:lang w:val="es-ES_tradnl"/>
        </w:rPr>
        <w:t>lo da por conocido y, acto seguido, se retiran</w:t>
      </w:r>
      <w:r w:rsidR="008D344C" w:rsidRPr="008D344C">
        <w:rPr>
          <w:rFonts w:cs="Arial"/>
          <w:sz w:val="22"/>
          <w:szCs w:val="22"/>
          <w:lang w:val="es-ES_tradnl"/>
        </w:rPr>
        <w:t xml:space="preserve"> de la sesión los licenciados Brenes y Carvajal.</w:t>
      </w:r>
    </w:p>
    <w:p w14:paraId="5D1F440D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13829E63" w14:textId="77777777" w:rsidR="009D03FE" w:rsidRDefault="009D03FE" w:rsidP="009D03FE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1502F284" w14:textId="6BEF96AB"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>4°</w:t>
      </w:r>
      <w:r w:rsidRPr="009449EE">
        <w:rPr>
          <w:rFonts w:cs="Arial"/>
          <w:bCs/>
          <w:sz w:val="22"/>
          <w:szCs w:val="22"/>
          <w:lang w:val="es-ES_tradnl"/>
        </w:rPr>
        <w:t xml:space="preserve"> </w:t>
      </w:r>
      <w:r w:rsidR="004739E9" w:rsidRPr="00CF0014">
        <w:rPr>
          <w:rFonts w:cs="Arial"/>
          <w:b/>
          <w:bCs/>
          <w:sz w:val="22"/>
          <w:u w:val="single"/>
          <w:lang w:val="es-ES_tradnl"/>
        </w:rPr>
        <w:t>Tema confidencial de la Auditoría Interna</w:t>
      </w:r>
      <w:r w:rsidR="004739E9" w:rsidRPr="004739E9">
        <w:rPr>
          <w:rFonts w:cs="Arial"/>
          <w:b/>
          <w:bCs/>
          <w:sz w:val="22"/>
          <w:u w:val="single"/>
          <w:lang w:val="es-ES_tradnl"/>
        </w:rPr>
        <w:t xml:space="preserve"> (Informe sobre denuncias en torno a los costos de los proyectos Torres de la Montaña y Almendares II)</w:t>
      </w:r>
    </w:p>
    <w:p w14:paraId="2D1E6E6C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75C203B6" w14:textId="0D621694" w:rsidR="00EB6D26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370A95">
        <w:rPr>
          <w:rFonts w:cs="Arial"/>
          <w:sz w:val="22"/>
          <w:u w:val="single"/>
          <w:lang w:val="es-ES_tradnl"/>
        </w:rPr>
        <w:t>111</w:t>
      </w:r>
      <w:r w:rsidRPr="0039311E">
        <w:rPr>
          <w:rFonts w:cs="Arial"/>
          <w:sz w:val="22"/>
          <w:u w:val="single"/>
          <w:lang w:val="es-ES_tradnl"/>
        </w:rPr>
        <w:t>:</w:t>
      </w:r>
      <w:r w:rsidR="00370A95">
        <w:rPr>
          <w:rFonts w:cs="Arial"/>
          <w:sz w:val="22"/>
          <w:u w:val="single"/>
          <w:lang w:val="es-ES_tradnl"/>
        </w:rPr>
        <w:t>47</w:t>
      </w:r>
      <w:r>
        <w:rPr>
          <w:rFonts w:cs="Arial"/>
          <w:sz w:val="22"/>
          <w:lang w:val="es-ES_tradnl"/>
        </w:rPr>
        <w:t xml:space="preserve"> Se </w:t>
      </w:r>
      <w:r w:rsidR="00370A95">
        <w:rPr>
          <w:rFonts w:cs="Arial"/>
          <w:sz w:val="22"/>
          <w:lang w:val="es-ES_tradnl"/>
        </w:rPr>
        <w:t xml:space="preserve">procede a presentar información sobre los resultados del estudio efectuado por la Auditoría Interna, </w:t>
      </w:r>
      <w:r w:rsidR="00EC1104">
        <w:rPr>
          <w:rFonts w:cs="Arial"/>
          <w:sz w:val="22"/>
          <w:lang w:val="es-ES_tradnl"/>
        </w:rPr>
        <w:t xml:space="preserve">a solicitud de la </w:t>
      </w:r>
      <w:r w:rsidR="00EC1104" w:rsidRPr="00EC1104">
        <w:rPr>
          <w:rFonts w:cs="Arial"/>
          <w:sz w:val="22"/>
          <w:szCs w:val="22"/>
          <w:lang w:val="es-CR"/>
        </w:rPr>
        <w:t>Contraloría General de la República</w:t>
      </w:r>
      <w:r w:rsidR="00EC1104">
        <w:rPr>
          <w:rFonts w:cs="Arial"/>
          <w:sz w:val="22"/>
          <w:szCs w:val="22"/>
          <w:lang w:val="es-CR"/>
        </w:rPr>
        <w:t xml:space="preserve">, </w:t>
      </w:r>
      <w:r w:rsidR="00EB6D26">
        <w:rPr>
          <w:rFonts w:cs="Arial"/>
          <w:sz w:val="22"/>
          <w:lang w:val="es-ES_tradnl"/>
        </w:rPr>
        <w:t>a raíz de una denuncia sobre los costos de los proyectos Torres de la Montaña y Almendares II.</w:t>
      </w:r>
    </w:p>
    <w:p w14:paraId="6192FC7F" w14:textId="77777777" w:rsidR="00EB6D26" w:rsidRDefault="00EB6D26" w:rsidP="009D03FE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037EEF1E" w14:textId="21555D10" w:rsidR="009D03FE" w:rsidRDefault="00EB6D26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 xml:space="preserve">Para estos efectos, se incorporan a la sesión los licenciados Mauricio González Zumbado y Hamilton Gross Noguera, funcionarios de la Auditoría Interna, quienes </w:t>
      </w:r>
      <w:r w:rsidR="00AC69A0">
        <w:rPr>
          <w:rFonts w:cs="Arial"/>
          <w:sz w:val="22"/>
          <w:lang w:val="es-ES_tradnl"/>
        </w:rPr>
        <w:t xml:space="preserve">después de una introducción al tema por parte del señor Auditor Interno, </w:t>
      </w:r>
      <w:r>
        <w:rPr>
          <w:rFonts w:cs="Arial"/>
          <w:sz w:val="22"/>
          <w:lang w:val="es-ES_tradnl"/>
        </w:rPr>
        <w:t xml:space="preserve">se refieren a </w:t>
      </w:r>
      <w:r w:rsidR="00AC69A0">
        <w:rPr>
          <w:rFonts w:cs="Arial"/>
          <w:sz w:val="22"/>
          <w:lang w:val="es-ES_tradnl"/>
        </w:rPr>
        <w:t xml:space="preserve">cada uno de </w:t>
      </w:r>
      <w:r>
        <w:rPr>
          <w:rFonts w:cs="Arial"/>
          <w:sz w:val="22"/>
          <w:lang w:val="es-ES_tradnl"/>
        </w:rPr>
        <w:t xml:space="preserve">los aspectos cuestionados por el denunciante y </w:t>
      </w:r>
      <w:r w:rsidR="00AC69A0">
        <w:rPr>
          <w:rFonts w:cs="Arial"/>
          <w:sz w:val="22"/>
          <w:lang w:val="es-ES_tradnl"/>
        </w:rPr>
        <w:t xml:space="preserve">a </w:t>
      </w:r>
      <w:r>
        <w:rPr>
          <w:rFonts w:cs="Arial"/>
          <w:sz w:val="22"/>
          <w:lang w:val="es-ES_tradnl"/>
        </w:rPr>
        <w:t xml:space="preserve">las valoraciones </w:t>
      </w:r>
      <w:r w:rsidR="00AC69A0">
        <w:rPr>
          <w:rFonts w:cs="Arial"/>
          <w:sz w:val="22"/>
          <w:lang w:val="es-ES_tradnl"/>
        </w:rPr>
        <w:t xml:space="preserve">realizadas por la Auditoría Interna con respecto a esos cuestionamientos, concluyendo que se ha comprobado que desde el punto de vista técnico y legal, ambos proyectos de vivienda </w:t>
      </w:r>
      <w:r w:rsidR="00EC1104">
        <w:rPr>
          <w:rFonts w:cs="Arial"/>
          <w:sz w:val="22"/>
          <w:lang w:val="es-ES_tradnl"/>
        </w:rPr>
        <w:t xml:space="preserve">se han tramitado correctamente y sus costos son razonables; motivos por los cuales se ha recomendado a la </w:t>
      </w:r>
      <w:r w:rsidR="00EC1104" w:rsidRPr="00EC1104">
        <w:rPr>
          <w:rFonts w:cs="Arial"/>
          <w:sz w:val="22"/>
          <w:szCs w:val="22"/>
          <w:lang w:val="es-CR"/>
        </w:rPr>
        <w:t>Contraloría General de la República</w:t>
      </w:r>
      <w:r w:rsidR="00EC1104">
        <w:rPr>
          <w:rFonts w:cs="Arial"/>
          <w:sz w:val="22"/>
          <w:szCs w:val="22"/>
          <w:lang w:val="es-CR"/>
        </w:rPr>
        <w:t xml:space="preserve"> que archive dicha denuncia, aunque próximamente se estará emitiendo un informe de control a la </w:t>
      </w:r>
      <w:r w:rsidR="00EC1104" w:rsidRPr="00EC1104">
        <w:rPr>
          <w:rFonts w:cs="Arial"/>
          <w:sz w:val="22"/>
          <w:szCs w:val="22"/>
          <w:lang w:val="es-ES_tradnl"/>
        </w:rPr>
        <w:t>Administración</w:t>
      </w:r>
      <w:r w:rsidR="00EC1104">
        <w:rPr>
          <w:rFonts w:cs="Arial"/>
          <w:sz w:val="22"/>
          <w:szCs w:val="22"/>
          <w:lang w:val="es-ES_tradnl"/>
        </w:rPr>
        <w:t>, con la recomendación de implementar una serie de oportunidades de mejora.</w:t>
      </w:r>
    </w:p>
    <w:p w14:paraId="45B85F7A" w14:textId="77777777" w:rsidR="00734CA2" w:rsidRDefault="00734CA2" w:rsidP="009D03FE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662B49F9" w14:textId="06F41B2F" w:rsidR="00657284" w:rsidRDefault="00EC1104" w:rsidP="00EC1104">
      <w:pPr>
        <w:spacing w:line="360" w:lineRule="auto"/>
        <w:jc w:val="both"/>
        <w:rPr>
          <w:rFonts w:cs="Arial"/>
          <w:sz w:val="22"/>
        </w:rPr>
      </w:pPr>
      <w:r w:rsidRPr="00EC1104">
        <w:rPr>
          <w:rFonts w:cs="Arial"/>
          <w:sz w:val="22"/>
          <w:u w:val="single"/>
          <w:lang w:val="es-ES_tradnl"/>
        </w:rPr>
        <w:lastRenderedPageBreak/>
        <w:t>Minuto 1</w:t>
      </w:r>
      <w:r w:rsidR="00657284">
        <w:rPr>
          <w:rFonts w:cs="Arial"/>
          <w:sz w:val="22"/>
          <w:u w:val="single"/>
          <w:lang w:val="es-ES_tradnl"/>
        </w:rPr>
        <w:t>55</w:t>
      </w:r>
      <w:r w:rsidRPr="00EC1104">
        <w:rPr>
          <w:rFonts w:cs="Arial"/>
          <w:sz w:val="22"/>
          <w:u w:val="single"/>
          <w:lang w:val="es-ES_tradnl"/>
        </w:rPr>
        <w:t>:</w:t>
      </w:r>
      <w:r w:rsidR="00657284">
        <w:rPr>
          <w:rFonts w:cs="Arial"/>
          <w:sz w:val="22"/>
          <w:u w:val="single"/>
          <w:lang w:val="es-ES_tradnl"/>
        </w:rPr>
        <w:t>08</w:t>
      </w:r>
      <w:r w:rsidRPr="00EC1104">
        <w:rPr>
          <w:rFonts w:cs="Arial"/>
          <w:sz w:val="22"/>
          <w:lang w:val="es-ES_tradnl"/>
        </w:rPr>
        <w:t xml:space="preserve"> A partir de</w:t>
      </w:r>
      <w:r w:rsidRPr="00EC1104">
        <w:rPr>
          <w:rFonts w:cs="Arial"/>
          <w:sz w:val="22"/>
        </w:rPr>
        <w:t xml:space="preserve"> este momento, al amparo del artículo 25 de la Ley del Sistema Financiero Nacional para la Vivienda y del artículo 6° de la Ley General de Control Interno, la Junta Directiva sesiona </w:t>
      </w:r>
      <w:r w:rsidR="00657284">
        <w:rPr>
          <w:rFonts w:cs="Arial"/>
          <w:sz w:val="22"/>
        </w:rPr>
        <w:t>en privado para realizar algunos comentarios sobre el tema</w:t>
      </w:r>
      <w:r w:rsidR="00657284" w:rsidRPr="00EC1104">
        <w:rPr>
          <w:rFonts w:cs="Arial"/>
          <w:sz w:val="22"/>
        </w:rPr>
        <w:t xml:space="preserve">, suspendiéndose </w:t>
      </w:r>
      <w:r w:rsidR="00657284">
        <w:rPr>
          <w:rFonts w:cs="Arial"/>
          <w:sz w:val="22"/>
        </w:rPr>
        <w:t xml:space="preserve">por consiguiente </w:t>
      </w:r>
      <w:r w:rsidR="00657284" w:rsidRPr="00EC1104">
        <w:rPr>
          <w:rFonts w:cs="Arial"/>
          <w:sz w:val="22"/>
        </w:rPr>
        <w:t>la grabación de la sesión.</w:t>
      </w:r>
    </w:p>
    <w:p w14:paraId="763EE28E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65864DB5" w14:textId="77777777" w:rsidR="009D03FE" w:rsidRDefault="009D03FE" w:rsidP="009D03FE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6C5FF6C9" w14:textId="39CA2B4E"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5° </w:t>
      </w:r>
      <w:r w:rsidR="004739E9" w:rsidRPr="00CF0014">
        <w:rPr>
          <w:rFonts w:cs="Arial"/>
          <w:b/>
          <w:bCs/>
          <w:sz w:val="22"/>
          <w:u w:val="single"/>
          <w:lang w:val="es-ES_tradnl"/>
        </w:rPr>
        <w:t>Tema confidencial de la Junta Directiva</w:t>
      </w:r>
    </w:p>
    <w:p w14:paraId="388B7BA6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2321F98A" w14:textId="1BEC787F" w:rsidR="00657284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>S</w:t>
      </w:r>
      <w:r w:rsidR="00657284">
        <w:rPr>
          <w:rFonts w:cs="Arial"/>
          <w:sz w:val="22"/>
          <w:lang w:val="es-ES_tradnl"/>
        </w:rPr>
        <w:t>e retiran de la sesión los funcionarios</w:t>
      </w:r>
      <w:r w:rsidR="00657284" w:rsidRPr="00657284">
        <w:rPr>
          <w:rFonts w:cs="Arial"/>
          <w:sz w:val="22"/>
        </w:rPr>
        <w:t xml:space="preserve"> </w:t>
      </w:r>
      <w:r w:rsidR="00657284" w:rsidRPr="00EC1104">
        <w:rPr>
          <w:rFonts w:cs="Arial"/>
          <w:sz w:val="22"/>
        </w:rPr>
        <w:t>Hidalgo Cortés, Barrantes Villarevia, Flores Oviedo</w:t>
      </w:r>
      <w:r w:rsidR="00657284">
        <w:rPr>
          <w:rFonts w:cs="Arial"/>
          <w:sz w:val="22"/>
        </w:rPr>
        <w:t xml:space="preserve">, Masís Calderón, González Zumbado, Gross Noguera </w:t>
      </w:r>
      <w:r w:rsidR="00657284" w:rsidRPr="00EC1104">
        <w:rPr>
          <w:rFonts w:cs="Arial"/>
          <w:sz w:val="22"/>
        </w:rPr>
        <w:t>y López Pacheco</w:t>
      </w:r>
      <w:r w:rsidR="00540C9F">
        <w:rPr>
          <w:rFonts w:cs="Arial"/>
          <w:sz w:val="22"/>
        </w:rPr>
        <w:t>;</w:t>
      </w:r>
      <w:r w:rsidR="00657284">
        <w:rPr>
          <w:rFonts w:cs="Arial"/>
          <w:sz w:val="22"/>
        </w:rPr>
        <w:t xml:space="preserve"> y l</w:t>
      </w:r>
      <w:r w:rsidR="00540C9F">
        <w:rPr>
          <w:rFonts w:cs="Arial"/>
          <w:sz w:val="22"/>
        </w:rPr>
        <w:t xml:space="preserve">os miembros de la </w:t>
      </w:r>
      <w:r w:rsidR="00657284" w:rsidRPr="00657284">
        <w:rPr>
          <w:rFonts w:cs="Arial"/>
          <w:sz w:val="22"/>
          <w:lang w:val="es-ES_tradnl"/>
        </w:rPr>
        <w:t>Junta Directiva</w:t>
      </w:r>
      <w:r w:rsidR="00657284">
        <w:rPr>
          <w:rFonts w:cs="Arial"/>
          <w:sz w:val="22"/>
          <w:lang w:val="es-ES_tradnl"/>
        </w:rPr>
        <w:t xml:space="preserve"> procede</w:t>
      </w:r>
      <w:r w:rsidR="00540C9F">
        <w:rPr>
          <w:rFonts w:cs="Arial"/>
          <w:sz w:val="22"/>
          <w:lang w:val="es-ES_tradnl"/>
        </w:rPr>
        <w:t>n</w:t>
      </w:r>
      <w:r w:rsidR="00657284">
        <w:rPr>
          <w:rFonts w:cs="Arial"/>
          <w:sz w:val="22"/>
          <w:lang w:val="es-ES_tradnl"/>
        </w:rPr>
        <w:t xml:space="preserve"> a analizar un asunto declarado confidencial.</w:t>
      </w:r>
    </w:p>
    <w:p w14:paraId="3775E9BA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1946022" w14:textId="77777777" w:rsidR="009D03FE" w:rsidRDefault="009D03FE" w:rsidP="009D03FE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634C0C5E" w14:textId="26AB4A70" w:rsidR="00FA4CCB" w:rsidRPr="00AB2826" w:rsidRDefault="00FA4CCB" w:rsidP="002D0146">
      <w:pPr>
        <w:pStyle w:val="Textoindependiente"/>
        <w:ind w:right="0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Siendo las </w:t>
      </w:r>
      <w:r w:rsidR="00657284">
        <w:rPr>
          <w:rFonts w:cs="Arial"/>
          <w:szCs w:val="22"/>
        </w:rPr>
        <w:t xml:space="preserve">veintiuna </w:t>
      </w:r>
      <w:r w:rsidRPr="00AB2826">
        <w:rPr>
          <w:rFonts w:cs="Arial"/>
          <w:szCs w:val="22"/>
        </w:rPr>
        <w:t>horas</w:t>
      </w:r>
      <w:r w:rsidR="00EC7E01">
        <w:rPr>
          <w:rFonts w:cs="Arial"/>
          <w:szCs w:val="22"/>
        </w:rPr>
        <w:t xml:space="preserve"> </w:t>
      </w:r>
      <w:r w:rsidR="006A779D">
        <w:rPr>
          <w:rFonts w:cs="Arial"/>
          <w:szCs w:val="22"/>
        </w:rPr>
        <w:t xml:space="preserve">con </w:t>
      </w:r>
      <w:r w:rsidR="00657284">
        <w:rPr>
          <w:rFonts w:cs="Arial"/>
          <w:szCs w:val="22"/>
        </w:rPr>
        <w:t>quince</w:t>
      </w:r>
      <w:r w:rsidR="00EC7E01">
        <w:rPr>
          <w:rFonts w:cs="Arial"/>
          <w:szCs w:val="22"/>
        </w:rPr>
        <w:t xml:space="preserve"> minutos</w:t>
      </w:r>
      <w:r w:rsidRPr="00AB2826">
        <w:rPr>
          <w:rFonts w:cs="Arial"/>
          <w:szCs w:val="22"/>
        </w:rPr>
        <w:t>, se levanta la sesión.</w:t>
      </w:r>
    </w:p>
    <w:p w14:paraId="01929FE9" w14:textId="1528F63A" w:rsidR="002B71CC" w:rsidRDefault="006321F4" w:rsidP="00CC1821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5F7AC0E5" w14:textId="77777777" w:rsidR="00CC1821" w:rsidRPr="00CC1821" w:rsidRDefault="00CC1821" w:rsidP="00CC1821">
      <w:pPr>
        <w:spacing w:line="360" w:lineRule="auto"/>
        <w:jc w:val="both"/>
        <w:rPr>
          <w:rFonts w:cs="Arial"/>
          <w:b/>
          <w:sz w:val="22"/>
        </w:rPr>
      </w:pPr>
    </w:p>
    <w:sectPr w:rsidR="00CC1821" w:rsidRPr="00CC1821">
      <w:headerReference w:type="default" r:id="rId7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33A94" w14:textId="77777777" w:rsidR="00E36DD6" w:rsidRDefault="00E36DD6">
      <w:r>
        <w:separator/>
      </w:r>
    </w:p>
  </w:endnote>
  <w:endnote w:type="continuationSeparator" w:id="0">
    <w:p w14:paraId="57FCB21B" w14:textId="77777777" w:rsidR="00E36DD6" w:rsidRDefault="00E3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D58E0" w14:textId="77777777" w:rsidR="00E36DD6" w:rsidRDefault="00E36DD6">
      <w:r>
        <w:separator/>
      </w:r>
    </w:p>
  </w:footnote>
  <w:footnote w:type="continuationSeparator" w:id="0">
    <w:p w14:paraId="28E93CC8" w14:textId="77777777" w:rsidR="00E36DD6" w:rsidRDefault="00E36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DAF2" w14:textId="77777777" w:rsidR="009D03FE" w:rsidRDefault="009D03FE">
    <w:pPr>
      <w:pStyle w:val="Encabezado"/>
      <w:rPr>
        <w:lang w:val="es-ES"/>
      </w:rPr>
    </w:pPr>
  </w:p>
  <w:p w14:paraId="7CE252AC" w14:textId="418D1591" w:rsidR="009D03FE" w:rsidRDefault="009D03FE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</w:t>
    </w:r>
    <w:r w:rsidR="00320F35">
      <w:rPr>
        <w:sz w:val="18"/>
        <w:lang w:val="es-ES"/>
      </w:rPr>
      <w:t xml:space="preserve">Minuta de la sesión </w:t>
    </w:r>
    <w:r>
      <w:rPr>
        <w:sz w:val="18"/>
        <w:lang w:val="es-ES"/>
      </w:rPr>
      <w:t xml:space="preserve">Nº </w:t>
    </w:r>
    <w:r w:rsidR="00CF0014">
      <w:rPr>
        <w:sz w:val="18"/>
        <w:lang w:val="es-ES"/>
      </w:rPr>
      <w:t>30</w:t>
    </w:r>
    <w:r>
      <w:rPr>
        <w:sz w:val="18"/>
        <w:lang w:val="es-ES"/>
      </w:rPr>
      <w:t>-</w:t>
    </w:r>
    <w:r w:rsidR="005F2BC7">
      <w:rPr>
        <w:sz w:val="18"/>
        <w:lang w:val="es-ES"/>
      </w:rPr>
      <w:t>2022</w:t>
    </w:r>
    <w:r>
      <w:rPr>
        <w:sz w:val="18"/>
        <w:lang w:val="es-ES"/>
      </w:rPr>
      <w:t xml:space="preserve">                   2</w:t>
    </w:r>
    <w:r w:rsidR="00CF0014">
      <w:rPr>
        <w:sz w:val="18"/>
        <w:lang w:val="es-ES"/>
      </w:rPr>
      <w:t>1 de abril</w:t>
    </w:r>
    <w:r>
      <w:rPr>
        <w:sz w:val="18"/>
        <w:lang w:val="es-ES"/>
      </w:rPr>
      <w:t xml:space="preserve"> de </w:t>
    </w:r>
    <w:r w:rsidR="005F2BC7">
      <w:rPr>
        <w:sz w:val="18"/>
        <w:lang w:val="es-ES"/>
      </w:rPr>
      <w:t>2022</w:t>
    </w:r>
    <w:r>
      <w:rPr>
        <w:sz w:val="18"/>
        <w:lang w:val="es-ES"/>
      </w:rPr>
      <w:t xml:space="preserve">       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 w:rsidR="00861680">
      <w:rPr>
        <w:rStyle w:val="Nmerodepgina"/>
        <w:noProof/>
        <w:sz w:val="18"/>
      </w:rPr>
      <w:t>17</w:t>
    </w:r>
    <w:r>
      <w:rPr>
        <w:rStyle w:val="Nmerodepgina"/>
        <w:sz w:val="18"/>
      </w:rPr>
      <w:fldChar w:fldCharType="end"/>
    </w:r>
  </w:p>
  <w:p w14:paraId="118A8BBF" w14:textId="77777777" w:rsidR="009D03FE" w:rsidRDefault="009D03FE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ED1D7A"/>
    <w:multiLevelType w:val="hybridMultilevel"/>
    <w:tmpl w:val="FE2C8AFA"/>
    <w:lvl w:ilvl="0" w:tplc="AECA2E4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02360"/>
    <w:multiLevelType w:val="hybridMultilevel"/>
    <w:tmpl w:val="9AEE3E10"/>
    <w:lvl w:ilvl="0" w:tplc="6E02DE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3881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2C09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6B9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801F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16CD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D274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1C51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C8E4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D3C7D"/>
    <w:multiLevelType w:val="hybridMultilevel"/>
    <w:tmpl w:val="5E0C55BE"/>
    <w:lvl w:ilvl="0" w:tplc="FFFFFFFF">
      <w:start w:val="1"/>
      <w:numFmt w:val="decimal"/>
      <w:lvlText w:val="%1."/>
      <w:lvlJc w:val="left"/>
      <w:pPr>
        <w:ind w:left="0" w:firstLine="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275151">
    <w:abstractNumId w:val="7"/>
  </w:num>
  <w:num w:numId="2" w16cid:durableId="587926107">
    <w:abstractNumId w:val="2"/>
  </w:num>
  <w:num w:numId="3" w16cid:durableId="1308899914">
    <w:abstractNumId w:val="11"/>
  </w:num>
  <w:num w:numId="4" w16cid:durableId="785780630">
    <w:abstractNumId w:val="1"/>
  </w:num>
  <w:num w:numId="5" w16cid:durableId="261694305">
    <w:abstractNumId w:val="0"/>
  </w:num>
  <w:num w:numId="6" w16cid:durableId="1795975647">
    <w:abstractNumId w:val="12"/>
  </w:num>
  <w:num w:numId="7" w16cid:durableId="222564861">
    <w:abstractNumId w:val="17"/>
  </w:num>
  <w:num w:numId="8" w16cid:durableId="1937984661">
    <w:abstractNumId w:val="8"/>
  </w:num>
  <w:num w:numId="9" w16cid:durableId="547030618">
    <w:abstractNumId w:val="6"/>
  </w:num>
  <w:num w:numId="10" w16cid:durableId="1077164832">
    <w:abstractNumId w:val="3"/>
  </w:num>
  <w:num w:numId="11" w16cid:durableId="1947154420">
    <w:abstractNumId w:val="4"/>
  </w:num>
  <w:num w:numId="12" w16cid:durableId="625233119">
    <w:abstractNumId w:val="18"/>
  </w:num>
  <w:num w:numId="13" w16cid:durableId="2073504515">
    <w:abstractNumId w:val="16"/>
  </w:num>
  <w:num w:numId="14" w16cid:durableId="709838398">
    <w:abstractNumId w:val="14"/>
  </w:num>
  <w:num w:numId="15" w16cid:durableId="1573197236">
    <w:abstractNumId w:val="9"/>
  </w:num>
  <w:num w:numId="16" w16cid:durableId="92016871">
    <w:abstractNumId w:val="13"/>
  </w:num>
  <w:num w:numId="17" w16cid:durableId="126079592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8172738">
    <w:abstractNumId w:val="5"/>
  </w:num>
  <w:num w:numId="19" w16cid:durableId="6485576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4SNHM6aJGeAvZiazwtMAhAGkRCXHGK0L7CnLS7ZA+o0tgValbzrxxlU44WvR2gacSiRK8E6GNgxNCCFeslcBvg==" w:salt="Isek9M+tm4WzE83N15hfpQ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D6"/>
    <w:rsid w:val="0000085A"/>
    <w:rsid w:val="00011DC1"/>
    <w:rsid w:val="0001401F"/>
    <w:rsid w:val="00026DCA"/>
    <w:rsid w:val="00027E78"/>
    <w:rsid w:val="0003318B"/>
    <w:rsid w:val="00036A8B"/>
    <w:rsid w:val="00053A32"/>
    <w:rsid w:val="000547A2"/>
    <w:rsid w:val="00067B32"/>
    <w:rsid w:val="00076A47"/>
    <w:rsid w:val="00081BB0"/>
    <w:rsid w:val="00085DF1"/>
    <w:rsid w:val="0009389D"/>
    <w:rsid w:val="000A314F"/>
    <w:rsid w:val="000A6259"/>
    <w:rsid w:val="000B0F7B"/>
    <w:rsid w:val="000C4E35"/>
    <w:rsid w:val="000C5661"/>
    <w:rsid w:val="000D48FA"/>
    <w:rsid w:val="000F5F31"/>
    <w:rsid w:val="000F5F9C"/>
    <w:rsid w:val="000F6DBD"/>
    <w:rsid w:val="00105CCE"/>
    <w:rsid w:val="0011401E"/>
    <w:rsid w:val="001147C3"/>
    <w:rsid w:val="00117E78"/>
    <w:rsid w:val="001227FE"/>
    <w:rsid w:val="001511BB"/>
    <w:rsid w:val="00154E36"/>
    <w:rsid w:val="00183234"/>
    <w:rsid w:val="0018634C"/>
    <w:rsid w:val="001909BE"/>
    <w:rsid w:val="00193B2D"/>
    <w:rsid w:val="00196DD0"/>
    <w:rsid w:val="001A40C6"/>
    <w:rsid w:val="001B6D7C"/>
    <w:rsid w:val="001B703A"/>
    <w:rsid w:val="001C3F1B"/>
    <w:rsid w:val="001D7E23"/>
    <w:rsid w:val="001F277B"/>
    <w:rsid w:val="001F7D2C"/>
    <w:rsid w:val="002026DC"/>
    <w:rsid w:val="00204086"/>
    <w:rsid w:val="00210B7F"/>
    <w:rsid w:val="00213FA6"/>
    <w:rsid w:val="00214849"/>
    <w:rsid w:val="002163C7"/>
    <w:rsid w:val="00236CA9"/>
    <w:rsid w:val="00237191"/>
    <w:rsid w:val="00240946"/>
    <w:rsid w:val="00243275"/>
    <w:rsid w:val="00243461"/>
    <w:rsid w:val="00253CA2"/>
    <w:rsid w:val="00253D8D"/>
    <w:rsid w:val="00260325"/>
    <w:rsid w:val="00261C88"/>
    <w:rsid w:val="00270B9C"/>
    <w:rsid w:val="00273438"/>
    <w:rsid w:val="002736F3"/>
    <w:rsid w:val="00273AB5"/>
    <w:rsid w:val="002751C8"/>
    <w:rsid w:val="00277DD3"/>
    <w:rsid w:val="00282C93"/>
    <w:rsid w:val="0028301A"/>
    <w:rsid w:val="0028757E"/>
    <w:rsid w:val="002A51F3"/>
    <w:rsid w:val="002A6A4B"/>
    <w:rsid w:val="002B71CC"/>
    <w:rsid w:val="002D0146"/>
    <w:rsid w:val="002D158A"/>
    <w:rsid w:val="002E1BAC"/>
    <w:rsid w:val="002F3D41"/>
    <w:rsid w:val="003004E7"/>
    <w:rsid w:val="0030131C"/>
    <w:rsid w:val="003156CD"/>
    <w:rsid w:val="00317B31"/>
    <w:rsid w:val="00320F35"/>
    <w:rsid w:val="00320F9C"/>
    <w:rsid w:val="00335993"/>
    <w:rsid w:val="00343CAA"/>
    <w:rsid w:val="00345E78"/>
    <w:rsid w:val="00346C2F"/>
    <w:rsid w:val="003473D2"/>
    <w:rsid w:val="00352AFB"/>
    <w:rsid w:val="00353979"/>
    <w:rsid w:val="00367B23"/>
    <w:rsid w:val="00370A95"/>
    <w:rsid w:val="00373725"/>
    <w:rsid w:val="00373B50"/>
    <w:rsid w:val="00374710"/>
    <w:rsid w:val="003803AB"/>
    <w:rsid w:val="00380645"/>
    <w:rsid w:val="003853CD"/>
    <w:rsid w:val="00386AA9"/>
    <w:rsid w:val="003A4E5A"/>
    <w:rsid w:val="003A5204"/>
    <w:rsid w:val="003A70CE"/>
    <w:rsid w:val="003B0676"/>
    <w:rsid w:val="003B1738"/>
    <w:rsid w:val="003B20EA"/>
    <w:rsid w:val="003C6FEB"/>
    <w:rsid w:val="003E7D25"/>
    <w:rsid w:val="00407CC4"/>
    <w:rsid w:val="00421BEA"/>
    <w:rsid w:val="00432126"/>
    <w:rsid w:val="00445673"/>
    <w:rsid w:val="004739E9"/>
    <w:rsid w:val="004755F8"/>
    <w:rsid w:val="0047593B"/>
    <w:rsid w:val="0048086A"/>
    <w:rsid w:val="0048746C"/>
    <w:rsid w:val="004930AA"/>
    <w:rsid w:val="00496B93"/>
    <w:rsid w:val="00497711"/>
    <w:rsid w:val="004A592D"/>
    <w:rsid w:val="004A78E2"/>
    <w:rsid w:val="004B373F"/>
    <w:rsid w:val="004B7456"/>
    <w:rsid w:val="004C5B22"/>
    <w:rsid w:val="004C724E"/>
    <w:rsid w:val="004E10F9"/>
    <w:rsid w:val="004E1777"/>
    <w:rsid w:val="004E5D21"/>
    <w:rsid w:val="005011AD"/>
    <w:rsid w:val="00513B4F"/>
    <w:rsid w:val="00531B93"/>
    <w:rsid w:val="00540C9F"/>
    <w:rsid w:val="005459D0"/>
    <w:rsid w:val="005504E6"/>
    <w:rsid w:val="0057519A"/>
    <w:rsid w:val="00585347"/>
    <w:rsid w:val="00595395"/>
    <w:rsid w:val="0059625B"/>
    <w:rsid w:val="00596AB4"/>
    <w:rsid w:val="005A32C2"/>
    <w:rsid w:val="005B45E6"/>
    <w:rsid w:val="005B67A2"/>
    <w:rsid w:val="005C18D2"/>
    <w:rsid w:val="005C6147"/>
    <w:rsid w:val="005E7559"/>
    <w:rsid w:val="005E78D2"/>
    <w:rsid w:val="005F2BC7"/>
    <w:rsid w:val="00615FBF"/>
    <w:rsid w:val="00623D36"/>
    <w:rsid w:val="006321F4"/>
    <w:rsid w:val="00646C5C"/>
    <w:rsid w:val="00657284"/>
    <w:rsid w:val="0066494B"/>
    <w:rsid w:val="0066756A"/>
    <w:rsid w:val="00681878"/>
    <w:rsid w:val="00683504"/>
    <w:rsid w:val="00692A55"/>
    <w:rsid w:val="006979B4"/>
    <w:rsid w:val="006A474B"/>
    <w:rsid w:val="006A779D"/>
    <w:rsid w:val="006B7846"/>
    <w:rsid w:val="006C0086"/>
    <w:rsid w:val="006C00C8"/>
    <w:rsid w:val="006C1542"/>
    <w:rsid w:val="006C1D3B"/>
    <w:rsid w:val="006C1F07"/>
    <w:rsid w:val="006C772C"/>
    <w:rsid w:val="006D00F2"/>
    <w:rsid w:val="006D5482"/>
    <w:rsid w:val="006E31FB"/>
    <w:rsid w:val="006E7C0F"/>
    <w:rsid w:val="006F7DB3"/>
    <w:rsid w:val="007062BD"/>
    <w:rsid w:val="00711E6C"/>
    <w:rsid w:val="00723211"/>
    <w:rsid w:val="00734CA2"/>
    <w:rsid w:val="00735384"/>
    <w:rsid w:val="00737234"/>
    <w:rsid w:val="00751002"/>
    <w:rsid w:val="007605D2"/>
    <w:rsid w:val="00765327"/>
    <w:rsid w:val="007749FC"/>
    <w:rsid w:val="00780AB2"/>
    <w:rsid w:val="00784D68"/>
    <w:rsid w:val="00797660"/>
    <w:rsid w:val="007B2EB9"/>
    <w:rsid w:val="007B5EDF"/>
    <w:rsid w:val="007C2929"/>
    <w:rsid w:val="007C3229"/>
    <w:rsid w:val="007C39B9"/>
    <w:rsid w:val="007D6EF8"/>
    <w:rsid w:val="007E31DD"/>
    <w:rsid w:val="007F614F"/>
    <w:rsid w:val="007F66D6"/>
    <w:rsid w:val="008006FA"/>
    <w:rsid w:val="008110AA"/>
    <w:rsid w:val="00811427"/>
    <w:rsid w:val="00825856"/>
    <w:rsid w:val="008343A2"/>
    <w:rsid w:val="00834957"/>
    <w:rsid w:val="00834A2F"/>
    <w:rsid w:val="00843B5F"/>
    <w:rsid w:val="00846281"/>
    <w:rsid w:val="00851373"/>
    <w:rsid w:val="00854DE9"/>
    <w:rsid w:val="00861680"/>
    <w:rsid w:val="00870163"/>
    <w:rsid w:val="00875497"/>
    <w:rsid w:val="00895A5D"/>
    <w:rsid w:val="00896BC6"/>
    <w:rsid w:val="008D344C"/>
    <w:rsid w:val="008D35D8"/>
    <w:rsid w:val="008D6E0F"/>
    <w:rsid w:val="008F38A8"/>
    <w:rsid w:val="008F6C96"/>
    <w:rsid w:val="00911F06"/>
    <w:rsid w:val="00917679"/>
    <w:rsid w:val="00940420"/>
    <w:rsid w:val="009449EE"/>
    <w:rsid w:val="009669CF"/>
    <w:rsid w:val="00986348"/>
    <w:rsid w:val="009A1BF9"/>
    <w:rsid w:val="009C11C0"/>
    <w:rsid w:val="009D03FE"/>
    <w:rsid w:val="009D1F46"/>
    <w:rsid w:val="009D70A8"/>
    <w:rsid w:val="009D78B0"/>
    <w:rsid w:val="009E1B07"/>
    <w:rsid w:val="009E1B1B"/>
    <w:rsid w:val="009F2788"/>
    <w:rsid w:val="009F62A9"/>
    <w:rsid w:val="00A3046D"/>
    <w:rsid w:val="00A3146D"/>
    <w:rsid w:val="00A330FA"/>
    <w:rsid w:val="00A536DE"/>
    <w:rsid w:val="00A57ECD"/>
    <w:rsid w:val="00A70A82"/>
    <w:rsid w:val="00A73DC5"/>
    <w:rsid w:val="00A775DD"/>
    <w:rsid w:val="00A837EB"/>
    <w:rsid w:val="00AA4E2A"/>
    <w:rsid w:val="00AB15C1"/>
    <w:rsid w:val="00AB1E41"/>
    <w:rsid w:val="00AB2826"/>
    <w:rsid w:val="00AB3232"/>
    <w:rsid w:val="00AB4B39"/>
    <w:rsid w:val="00AC69A0"/>
    <w:rsid w:val="00AD4F06"/>
    <w:rsid w:val="00AE7AB3"/>
    <w:rsid w:val="00AF4C49"/>
    <w:rsid w:val="00B00832"/>
    <w:rsid w:val="00B019A0"/>
    <w:rsid w:val="00B2152C"/>
    <w:rsid w:val="00B34414"/>
    <w:rsid w:val="00B3640B"/>
    <w:rsid w:val="00B36CE6"/>
    <w:rsid w:val="00B43B1F"/>
    <w:rsid w:val="00B5583C"/>
    <w:rsid w:val="00B56F87"/>
    <w:rsid w:val="00B64449"/>
    <w:rsid w:val="00B66D8C"/>
    <w:rsid w:val="00BA3517"/>
    <w:rsid w:val="00BA3C35"/>
    <w:rsid w:val="00BA58F6"/>
    <w:rsid w:val="00BA7805"/>
    <w:rsid w:val="00BB034D"/>
    <w:rsid w:val="00BC1E08"/>
    <w:rsid w:val="00BD11AC"/>
    <w:rsid w:val="00BE0F52"/>
    <w:rsid w:val="00BE452A"/>
    <w:rsid w:val="00BF0C80"/>
    <w:rsid w:val="00BF124E"/>
    <w:rsid w:val="00C0084E"/>
    <w:rsid w:val="00C01425"/>
    <w:rsid w:val="00C12152"/>
    <w:rsid w:val="00C308C3"/>
    <w:rsid w:val="00C36F84"/>
    <w:rsid w:val="00C42332"/>
    <w:rsid w:val="00C4730D"/>
    <w:rsid w:val="00C50AAF"/>
    <w:rsid w:val="00C676D8"/>
    <w:rsid w:val="00C80B39"/>
    <w:rsid w:val="00CA3661"/>
    <w:rsid w:val="00CA42F6"/>
    <w:rsid w:val="00CC0A79"/>
    <w:rsid w:val="00CC1821"/>
    <w:rsid w:val="00CC60FC"/>
    <w:rsid w:val="00CC7940"/>
    <w:rsid w:val="00CD7A02"/>
    <w:rsid w:val="00CF0014"/>
    <w:rsid w:val="00CF0E50"/>
    <w:rsid w:val="00CF4BE9"/>
    <w:rsid w:val="00D034AB"/>
    <w:rsid w:val="00D13B6B"/>
    <w:rsid w:val="00D22B80"/>
    <w:rsid w:val="00D330C4"/>
    <w:rsid w:val="00D35784"/>
    <w:rsid w:val="00D37592"/>
    <w:rsid w:val="00D509A7"/>
    <w:rsid w:val="00D54758"/>
    <w:rsid w:val="00D60482"/>
    <w:rsid w:val="00D61F89"/>
    <w:rsid w:val="00D72C3B"/>
    <w:rsid w:val="00DA156E"/>
    <w:rsid w:val="00DA4C56"/>
    <w:rsid w:val="00DB38FB"/>
    <w:rsid w:val="00DC32CD"/>
    <w:rsid w:val="00DE0BBA"/>
    <w:rsid w:val="00DE2F5A"/>
    <w:rsid w:val="00DE7715"/>
    <w:rsid w:val="00E0071B"/>
    <w:rsid w:val="00E2143B"/>
    <w:rsid w:val="00E31F79"/>
    <w:rsid w:val="00E36DD6"/>
    <w:rsid w:val="00E6222D"/>
    <w:rsid w:val="00E63068"/>
    <w:rsid w:val="00E63BC8"/>
    <w:rsid w:val="00E646C7"/>
    <w:rsid w:val="00E76C46"/>
    <w:rsid w:val="00E8788A"/>
    <w:rsid w:val="00E97960"/>
    <w:rsid w:val="00E979D2"/>
    <w:rsid w:val="00EA53B9"/>
    <w:rsid w:val="00EB6D26"/>
    <w:rsid w:val="00EC02B6"/>
    <w:rsid w:val="00EC1104"/>
    <w:rsid w:val="00EC4923"/>
    <w:rsid w:val="00EC6324"/>
    <w:rsid w:val="00EC7E01"/>
    <w:rsid w:val="00EE139E"/>
    <w:rsid w:val="00EE228C"/>
    <w:rsid w:val="00EE4383"/>
    <w:rsid w:val="00EE491C"/>
    <w:rsid w:val="00EF7D85"/>
    <w:rsid w:val="00F00FF1"/>
    <w:rsid w:val="00F1305E"/>
    <w:rsid w:val="00F16E81"/>
    <w:rsid w:val="00F30531"/>
    <w:rsid w:val="00F31891"/>
    <w:rsid w:val="00F343EA"/>
    <w:rsid w:val="00F357CB"/>
    <w:rsid w:val="00F42278"/>
    <w:rsid w:val="00F541D9"/>
    <w:rsid w:val="00F83C00"/>
    <w:rsid w:val="00F9130B"/>
    <w:rsid w:val="00F97718"/>
    <w:rsid w:val="00FA1809"/>
    <w:rsid w:val="00FA2104"/>
    <w:rsid w:val="00FA4ABD"/>
    <w:rsid w:val="00FA4CCB"/>
    <w:rsid w:val="00FC257F"/>
    <w:rsid w:val="00FE310F"/>
    <w:rsid w:val="00FE4822"/>
    <w:rsid w:val="00FE57D3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71B44"/>
  <w15:docId w15:val="{7E204247-712A-483F-AA5C-F07AD6D7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paragraph" w:styleId="Textoindependiente">
    <w:name w:val="Body Text"/>
    <w:basedOn w:val="Normal"/>
    <w:link w:val="TextoindependienteCar"/>
    <w:pPr>
      <w:spacing w:line="360" w:lineRule="auto"/>
      <w:ind w:right="51"/>
      <w:jc w:val="both"/>
    </w:pPr>
    <w:rPr>
      <w:sz w:val="22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both"/>
    </w:pPr>
    <w:rPr>
      <w:rFonts w:cs="Arial"/>
      <w:bCs/>
      <w:sz w:val="22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left="360" w:hanging="360"/>
      <w:jc w:val="both"/>
    </w:pPr>
    <w:rPr>
      <w:rFonts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lnea">
    <w:name w:val="line number"/>
    <w:basedOn w:val="Fuentedeprrafopredeter"/>
  </w:style>
  <w:style w:type="paragraph" w:styleId="Textoindependiente3">
    <w:name w:val="Body Text 3"/>
    <w:basedOn w:val="Normal"/>
    <w:pPr>
      <w:ind w:right="51"/>
      <w:jc w:val="both"/>
    </w:pPr>
    <w:rPr>
      <w:rFonts w:cs="Arial"/>
      <w:i/>
      <w:iCs/>
      <w:sz w:val="20"/>
    </w:rPr>
  </w:style>
  <w:style w:type="paragraph" w:styleId="Listaconvietas">
    <w:name w:val="List Bullet"/>
    <w:basedOn w:val="Normal"/>
    <w:autoRedefine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12152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4E1777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table" w:styleId="Tablaconcuadrcula">
    <w:name w:val="Table Grid"/>
    <w:basedOn w:val="Tablanormal"/>
    <w:rsid w:val="0025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E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A5204"/>
    <w:rPr>
      <w:rFonts w:ascii="Arial" w:hAnsi="Arial"/>
      <w:b/>
      <w:i/>
      <w:sz w:val="22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204"/>
    <w:rPr>
      <w:rFonts w:ascii="Arial" w:hAnsi="Arial"/>
      <w:sz w:val="22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5204"/>
    <w:rPr>
      <w:rFonts w:ascii="Arial" w:hAnsi="Arial" w:cs="Arial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921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8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9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lp\Desktop\Plantilla%20acta%20202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acta 2022</Template>
  <TotalTime>212</TotalTime>
  <Pages>5</Pages>
  <Words>1294</Words>
  <Characters>7064</Characters>
  <Application>Microsoft Office Word</Application>
  <DocSecurity>8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 HIPOTECARIO DE LA VIVIENDA</vt:lpstr>
    </vt:vector>
  </TitlesOfParts>
  <Company>B.Hipotecario de la Vivienda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HIPOTECARIO DE LA VIVIENDA</dc:title>
  <dc:creator>López Pacheco David</dc:creator>
  <cp:lastModifiedBy>López Pacheco David</cp:lastModifiedBy>
  <cp:revision>11</cp:revision>
  <cp:lastPrinted>2011-09-07T16:03:00Z</cp:lastPrinted>
  <dcterms:created xsi:type="dcterms:W3CDTF">2022-04-21T22:21:00Z</dcterms:created>
  <dcterms:modified xsi:type="dcterms:W3CDTF">2022-04-26T16:09:00Z</dcterms:modified>
</cp:coreProperties>
</file>