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9FB7" w14:textId="77777777" w:rsidR="00FA4CCB" w:rsidRDefault="00FA4CCB">
      <w:pPr>
        <w:pStyle w:val="Ttulo"/>
        <w:ind w:right="51"/>
        <w:rPr>
          <w:rFonts w:cs="Arial"/>
        </w:rPr>
      </w:pPr>
      <w:r>
        <w:rPr>
          <w:rFonts w:cs="Arial"/>
        </w:rPr>
        <w:t>BANCO HIPOTECARIO DE LA VIVIENDA</w:t>
      </w:r>
    </w:p>
    <w:p w14:paraId="0579074D" w14:textId="77777777" w:rsidR="00FA4CCB" w:rsidRDefault="00FA4CCB">
      <w:pPr>
        <w:spacing w:line="360" w:lineRule="auto"/>
        <w:ind w:right="51"/>
        <w:jc w:val="center"/>
        <w:rPr>
          <w:rFonts w:cs="Arial"/>
          <w:b/>
          <w:sz w:val="22"/>
          <w:u w:val="single"/>
        </w:rPr>
      </w:pPr>
      <w:r>
        <w:rPr>
          <w:rFonts w:cs="Arial"/>
          <w:b/>
          <w:sz w:val="22"/>
          <w:u w:val="single"/>
        </w:rPr>
        <w:t>JUNTA DIRECTIVA</w:t>
      </w:r>
    </w:p>
    <w:p w14:paraId="0F19C3F5" w14:textId="77777777" w:rsidR="00FA4CCB" w:rsidRDefault="00FA4CCB">
      <w:pPr>
        <w:spacing w:line="360" w:lineRule="auto"/>
        <w:ind w:right="51"/>
        <w:jc w:val="center"/>
        <w:rPr>
          <w:rFonts w:cs="Arial"/>
          <w:b/>
          <w:sz w:val="22"/>
          <w:u w:val="single"/>
        </w:rPr>
      </w:pPr>
    </w:p>
    <w:p w14:paraId="6A7F3D35" w14:textId="0278421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A064FF">
        <w:rPr>
          <w:rFonts w:cs="Arial"/>
          <w:b/>
          <w:sz w:val="22"/>
          <w:u w:val="single"/>
        </w:rPr>
        <w:t>26</w:t>
      </w:r>
      <w:r>
        <w:rPr>
          <w:rFonts w:cs="Arial"/>
          <w:b/>
          <w:sz w:val="22"/>
          <w:u w:val="single"/>
        </w:rPr>
        <w:t>-</w:t>
      </w:r>
      <w:r w:rsidR="005F2BC7">
        <w:rPr>
          <w:rFonts w:cs="Arial"/>
          <w:b/>
          <w:sz w:val="22"/>
          <w:u w:val="single"/>
        </w:rPr>
        <w:t>2022</w:t>
      </w:r>
    </w:p>
    <w:p w14:paraId="2E5C04BA" w14:textId="329A815B" w:rsidR="00FA4CCB" w:rsidRDefault="00FA4CCB">
      <w:pPr>
        <w:spacing w:line="360" w:lineRule="auto"/>
        <w:ind w:right="51"/>
        <w:jc w:val="center"/>
        <w:rPr>
          <w:rFonts w:cs="Arial"/>
          <w:b/>
          <w:sz w:val="22"/>
          <w:u w:val="single"/>
        </w:rPr>
      </w:pPr>
      <w:r>
        <w:rPr>
          <w:rFonts w:cs="Arial"/>
          <w:b/>
          <w:sz w:val="22"/>
          <w:u w:val="single"/>
        </w:rPr>
        <w:t xml:space="preserve">DEL </w:t>
      </w:r>
      <w:r w:rsidR="00A064FF">
        <w:rPr>
          <w:rFonts w:cs="Arial"/>
          <w:b/>
          <w:sz w:val="22"/>
          <w:u w:val="single"/>
        </w:rPr>
        <w:t>04 DE ABRIL</w:t>
      </w:r>
      <w:r>
        <w:rPr>
          <w:rFonts w:cs="Arial"/>
          <w:b/>
          <w:sz w:val="22"/>
          <w:u w:val="single"/>
        </w:rPr>
        <w:t xml:space="preserve"> DE </w:t>
      </w:r>
      <w:r w:rsidR="005F2BC7">
        <w:rPr>
          <w:rFonts w:cs="Arial"/>
          <w:b/>
          <w:sz w:val="22"/>
          <w:u w:val="single"/>
        </w:rPr>
        <w:t>2022</w:t>
      </w:r>
    </w:p>
    <w:p w14:paraId="1B2E31A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634BF72" w14:textId="77777777" w:rsidR="00FA4CCB" w:rsidRDefault="00FA4CCB">
      <w:pPr>
        <w:spacing w:line="360" w:lineRule="auto"/>
        <w:ind w:right="51"/>
        <w:jc w:val="center"/>
        <w:rPr>
          <w:rFonts w:cs="Arial"/>
          <w:b/>
          <w:sz w:val="22"/>
          <w:u w:val="single"/>
        </w:rPr>
      </w:pPr>
    </w:p>
    <w:p w14:paraId="40A14D15" w14:textId="46695840"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w:t>
      </w:r>
      <w:r w:rsidR="0059527C">
        <w:rPr>
          <w:rFonts w:cs="Arial"/>
          <w:sz w:val="22"/>
        </w:rPr>
        <w:t>y</w:t>
      </w:r>
      <w:r w:rsidR="006E7C0F">
        <w:rPr>
          <w:rFonts w:cs="Arial"/>
          <w:sz w:val="22"/>
        </w:rPr>
        <w:t xml:space="preserve"> Marian Pérez Gutiérrez</w:t>
      </w:r>
      <w:r w:rsidR="00373B50">
        <w:rPr>
          <w:rFonts w:cs="Arial"/>
          <w:sz w:val="22"/>
        </w:rPr>
        <w:t>.</w:t>
      </w:r>
      <w:r w:rsidR="0059527C" w:rsidRPr="0059527C">
        <w:rPr>
          <w:rFonts w:cs="Arial"/>
          <w:sz w:val="22"/>
        </w:rPr>
        <w:t xml:space="preserve"> </w:t>
      </w:r>
      <w:r w:rsidR="0059527C">
        <w:rPr>
          <w:rFonts w:cs="Arial"/>
          <w:sz w:val="22"/>
        </w:rPr>
        <w:t>Los Directores Kenneth Pérez Venegas, Eloísa Ulibarri Pernús</w:t>
      </w:r>
      <w:r w:rsidR="0059527C" w:rsidRPr="0059527C">
        <w:rPr>
          <w:rFonts w:cs="Arial"/>
          <w:sz w:val="22"/>
        </w:rPr>
        <w:t xml:space="preserve"> </w:t>
      </w:r>
      <w:r w:rsidR="0059527C">
        <w:rPr>
          <w:rFonts w:cs="Arial"/>
          <w:sz w:val="22"/>
        </w:rPr>
        <w:t xml:space="preserve">y Jorge Carranza González, se incorporan a la sesión a partir de los minutos </w:t>
      </w:r>
      <w:r w:rsidR="00A96A59">
        <w:rPr>
          <w:rFonts w:cs="Arial"/>
          <w:sz w:val="22"/>
        </w:rPr>
        <w:t>02</w:t>
      </w:r>
      <w:r w:rsidR="0059527C">
        <w:rPr>
          <w:rFonts w:cs="Arial"/>
          <w:sz w:val="22"/>
        </w:rPr>
        <w:t>:</w:t>
      </w:r>
      <w:r w:rsidR="00A96A59">
        <w:rPr>
          <w:rFonts w:cs="Arial"/>
          <w:sz w:val="22"/>
        </w:rPr>
        <w:t>30</w:t>
      </w:r>
      <w:r w:rsidR="0059527C">
        <w:rPr>
          <w:rFonts w:cs="Arial"/>
          <w:sz w:val="22"/>
        </w:rPr>
        <w:t xml:space="preserve">, </w:t>
      </w:r>
      <w:r w:rsidR="00D40AF1">
        <w:rPr>
          <w:rFonts w:cs="Arial"/>
          <w:sz w:val="22"/>
        </w:rPr>
        <w:t>14</w:t>
      </w:r>
      <w:r w:rsidR="0059527C">
        <w:rPr>
          <w:rFonts w:cs="Arial"/>
          <w:sz w:val="22"/>
        </w:rPr>
        <w:t>:</w:t>
      </w:r>
      <w:r w:rsidR="00D40AF1">
        <w:rPr>
          <w:rFonts w:cs="Arial"/>
          <w:sz w:val="22"/>
        </w:rPr>
        <w:t>17</w:t>
      </w:r>
      <w:r w:rsidR="0059527C">
        <w:rPr>
          <w:rFonts w:cs="Arial"/>
          <w:sz w:val="22"/>
        </w:rPr>
        <w:t xml:space="preserve"> y </w:t>
      </w:r>
      <w:r w:rsidR="00477240">
        <w:rPr>
          <w:rFonts w:cs="Arial"/>
          <w:sz w:val="22"/>
        </w:rPr>
        <w:t>22</w:t>
      </w:r>
      <w:r w:rsidR="0059527C">
        <w:rPr>
          <w:rFonts w:cs="Arial"/>
          <w:sz w:val="22"/>
        </w:rPr>
        <w:t>:</w:t>
      </w:r>
      <w:r w:rsidR="00477240">
        <w:rPr>
          <w:rFonts w:cs="Arial"/>
          <w:sz w:val="22"/>
        </w:rPr>
        <w:t>16</w:t>
      </w:r>
      <w:r w:rsidR="0059527C">
        <w:rPr>
          <w:rFonts w:cs="Arial"/>
          <w:sz w:val="22"/>
        </w:rPr>
        <w:t xml:space="preserve"> respectivamente.</w:t>
      </w:r>
    </w:p>
    <w:p w14:paraId="07170236" w14:textId="77777777" w:rsidR="00AD4F06" w:rsidRDefault="00AD4F06" w:rsidP="0066494B">
      <w:pPr>
        <w:spacing w:line="360" w:lineRule="auto"/>
        <w:jc w:val="both"/>
        <w:rPr>
          <w:rFonts w:cs="Arial"/>
          <w:sz w:val="22"/>
        </w:rPr>
      </w:pPr>
    </w:p>
    <w:p w14:paraId="18BC9475" w14:textId="68DD0B9B" w:rsidR="00FA4CCB" w:rsidRDefault="00FA4CCB" w:rsidP="0066494B">
      <w:pPr>
        <w:spacing w:line="360" w:lineRule="auto"/>
        <w:jc w:val="both"/>
        <w:rPr>
          <w:rFonts w:cs="Arial"/>
          <w:sz w:val="22"/>
        </w:rPr>
      </w:pPr>
      <w:r>
        <w:rPr>
          <w:rFonts w:cs="Arial"/>
          <w:sz w:val="22"/>
        </w:rPr>
        <w:t xml:space="preserve">Asisten también los siguientes funcionarios: </w:t>
      </w:r>
      <w:r w:rsidR="0059527C">
        <w:rPr>
          <w:rFonts w:cs="Arial"/>
          <w:sz w:val="22"/>
        </w:rPr>
        <w:t xml:space="preserve">Carlos Castro Miranda, asistente de la </w:t>
      </w:r>
      <w:r w:rsidR="0059527C" w:rsidRPr="0059527C">
        <w:rPr>
          <w:rFonts w:cs="Arial"/>
          <w:sz w:val="22"/>
          <w:szCs w:val="22"/>
          <w:lang w:val="es-CR"/>
        </w:rPr>
        <w:t>Gerencia General</w:t>
      </w:r>
      <w:r w:rsidR="0059527C">
        <w:rPr>
          <w:rFonts w:cs="Arial"/>
          <w:sz w:val="22"/>
          <w:szCs w:val="22"/>
          <w:lang w:val="es-CR"/>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59527C" w:rsidRPr="0059527C">
        <w:rPr>
          <w:rFonts w:cs="Arial"/>
          <w:sz w:val="22"/>
        </w:rPr>
        <w:t xml:space="preserve"> </w:t>
      </w:r>
      <w:r w:rsidR="0059527C">
        <w:rPr>
          <w:rFonts w:cs="Arial"/>
          <w:sz w:val="22"/>
        </w:rPr>
        <w:t xml:space="preserve">La Licda. Ericka Masís Calderón, funcionaria de la </w:t>
      </w:r>
      <w:r w:rsidR="0059527C" w:rsidRPr="009449EE">
        <w:rPr>
          <w:rFonts w:cs="Arial"/>
          <w:sz w:val="22"/>
          <w:szCs w:val="22"/>
        </w:rPr>
        <w:t>Asesoría Legal</w:t>
      </w:r>
      <w:r w:rsidR="0059527C">
        <w:rPr>
          <w:rFonts w:cs="Arial"/>
          <w:sz w:val="22"/>
          <w:szCs w:val="22"/>
        </w:rPr>
        <w:t xml:space="preserve">, se incorpora a la sesión a partir del minuto </w:t>
      </w:r>
      <w:r w:rsidR="00D40AF1">
        <w:rPr>
          <w:rFonts w:cs="Arial"/>
          <w:sz w:val="22"/>
          <w:szCs w:val="22"/>
        </w:rPr>
        <w:t>10</w:t>
      </w:r>
      <w:r w:rsidR="0059527C">
        <w:rPr>
          <w:rFonts w:cs="Arial"/>
          <w:sz w:val="22"/>
          <w:szCs w:val="22"/>
        </w:rPr>
        <w:t>:</w:t>
      </w:r>
      <w:r w:rsidR="00D40AF1">
        <w:rPr>
          <w:rFonts w:cs="Arial"/>
          <w:sz w:val="22"/>
          <w:szCs w:val="22"/>
        </w:rPr>
        <w:t>18</w:t>
      </w:r>
      <w:r w:rsidR="0059527C">
        <w:rPr>
          <w:rFonts w:cs="Arial"/>
          <w:sz w:val="22"/>
          <w:szCs w:val="22"/>
        </w:rPr>
        <w:t>.</w:t>
      </w:r>
    </w:p>
    <w:p w14:paraId="159800E2" w14:textId="77777777" w:rsidR="007749FC" w:rsidRDefault="007749FC" w:rsidP="0066494B">
      <w:pPr>
        <w:spacing w:line="360" w:lineRule="auto"/>
        <w:jc w:val="both"/>
        <w:rPr>
          <w:rFonts w:cs="Arial"/>
          <w:sz w:val="22"/>
        </w:rPr>
      </w:pPr>
    </w:p>
    <w:p w14:paraId="0366904F" w14:textId="64524860" w:rsidR="007749FC" w:rsidRDefault="007749FC" w:rsidP="0066494B">
      <w:pPr>
        <w:spacing w:line="360" w:lineRule="auto"/>
        <w:jc w:val="both"/>
        <w:rPr>
          <w:rFonts w:cs="Arial"/>
          <w:sz w:val="22"/>
        </w:rPr>
      </w:pPr>
      <w:r>
        <w:rPr>
          <w:rFonts w:cs="Arial"/>
          <w:sz w:val="22"/>
        </w:rPr>
        <w:t>Ausente con justificación:</w:t>
      </w:r>
      <w:r w:rsidR="0059527C" w:rsidRPr="0059527C">
        <w:rPr>
          <w:rFonts w:cs="Arial"/>
          <w:sz w:val="22"/>
        </w:rPr>
        <w:t xml:space="preserve"> </w:t>
      </w:r>
      <w:r w:rsidR="0059527C">
        <w:rPr>
          <w:rFonts w:cs="Arial"/>
          <w:sz w:val="22"/>
        </w:rPr>
        <w:t>Dagoberto Hidalgo Cortés, Gerente General.</w:t>
      </w:r>
    </w:p>
    <w:p w14:paraId="10BACEA4" w14:textId="77777777" w:rsidR="006321F4" w:rsidRPr="00D14EAF" w:rsidRDefault="006321F4" w:rsidP="006321F4">
      <w:pPr>
        <w:spacing w:line="360" w:lineRule="auto"/>
        <w:jc w:val="both"/>
        <w:rPr>
          <w:rFonts w:cs="Arial"/>
          <w:b/>
          <w:sz w:val="22"/>
        </w:rPr>
      </w:pPr>
      <w:r w:rsidRPr="00D14EAF">
        <w:rPr>
          <w:rFonts w:cs="Arial"/>
          <w:b/>
          <w:sz w:val="22"/>
        </w:rPr>
        <w:t>************</w:t>
      </w:r>
    </w:p>
    <w:p w14:paraId="699615EF" w14:textId="77777777" w:rsidR="00FA4CCB" w:rsidRDefault="00FA4CCB" w:rsidP="0066494B">
      <w:pPr>
        <w:spacing w:line="360" w:lineRule="auto"/>
        <w:jc w:val="both"/>
        <w:rPr>
          <w:rFonts w:cs="Arial"/>
          <w:sz w:val="22"/>
        </w:rPr>
      </w:pPr>
    </w:p>
    <w:p w14:paraId="3DD4600B" w14:textId="77777777" w:rsidR="00FA4CCB" w:rsidRDefault="00FA4CCB" w:rsidP="0066494B">
      <w:pPr>
        <w:pStyle w:val="Ttulo4"/>
        <w:spacing w:line="360" w:lineRule="auto"/>
        <w:jc w:val="both"/>
        <w:rPr>
          <w:rFonts w:cs="Arial"/>
        </w:rPr>
      </w:pPr>
      <w:r>
        <w:rPr>
          <w:rFonts w:cs="Arial"/>
        </w:rPr>
        <w:t>Asuntos conocidos en la presente sesión</w:t>
      </w:r>
    </w:p>
    <w:p w14:paraId="17756741" w14:textId="77777777" w:rsidR="00FA4CCB" w:rsidRDefault="00FA4CCB" w:rsidP="0066494B">
      <w:pPr>
        <w:spacing w:line="360" w:lineRule="auto"/>
        <w:jc w:val="both"/>
        <w:rPr>
          <w:rFonts w:cs="Arial"/>
          <w:b/>
          <w:sz w:val="22"/>
        </w:rPr>
      </w:pPr>
    </w:p>
    <w:p w14:paraId="0E06F99D"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D572EEB" w14:textId="77777777" w:rsidR="008A2E1D" w:rsidRPr="00040A0B" w:rsidRDefault="008A2E1D"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Lectura y aprobación de las actas N°23-2022 del 24/03/2022 y N°24-2022 del 28/03/2022.</w:t>
      </w:r>
    </w:p>
    <w:p w14:paraId="45C1A80E" w14:textId="4C999F59" w:rsidR="008A2E1D" w:rsidRPr="00040A0B" w:rsidRDefault="008A2E1D"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Solicitud de aprobación de 20 bonos extraordinarios individuales.</w:t>
      </w:r>
    </w:p>
    <w:p w14:paraId="3BFE5A86" w14:textId="32AC4BBA" w:rsidR="008A2E1D" w:rsidRPr="00040A0B" w:rsidRDefault="008A2E1D"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 xml:space="preserve">Solicitud de no objeción al financiamiento de obras de infraestructura en el proyecto de Bono Colectivo </w:t>
      </w:r>
      <w:bookmarkStart w:id="0" w:name="_Hlk98861626"/>
      <w:r w:rsidRPr="00040A0B">
        <w:rPr>
          <w:rFonts w:cs="Arial"/>
          <w:sz w:val="22"/>
          <w:lang w:val="es-ES_tradnl"/>
        </w:rPr>
        <w:t>Parque Los Chiles</w:t>
      </w:r>
      <w:bookmarkEnd w:id="0"/>
      <w:r w:rsidRPr="00040A0B">
        <w:rPr>
          <w:rFonts w:cs="Arial"/>
          <w:sz w:val="22"/>
          <w:lang w:val="es-ES_tradnl"/>
        </w:rPr>
        <w:t>.</w:t>
      </w:r>
    </w:p>
    <w:p w14:paraId="6010DCD4" w14:textId="35369791" w:rsidR="008A2E1D" w:rsidRPr="00040A0B" w:rsidRDefault="008A2E1D"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lastRenderedPageBreak/>
        <w:t>Solicitud de reasignación de saldos y ampliación del plazo del contrato de administración de recursos del proyecto Shikabá.</w:t>
      </w:r>
    </w:p>
    <w:p w14:paraId="1D2C68FC" w14:textId="0FB7482C" w:rsidR="008A2E1D" w:rsidRPr="00040A0B" w:rsidRDefault="008A2E1D"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Solicitud de ampliación al plazo del contrato de administración de recursos del proyecto La Joya.</w:t>
      </w:r>
    </w:p>
    <w:p w14:paraId="434B0B00" w14:textId="76C6CD70" w:rsidR="008A2E1D" w:rsidRPr="00040A0B" w:rsidRDefault="008A2E1D"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Informe sobre la propuesta de la Municipalidad de Colorado, para donar al BANHVI un lote con el propósito de brindarle una solución habitacional, con recursos del Bono, a la familia que encabeza la señora Cindy Gabriela Trejos Serrano.</w:t>
      </w:r>
    </w:p>
    <w:p w14:paraId="496EBDE6" w14:textId="4B7F0921" w:rsidR="008A2E1D" w:rsidRPr="00040A0B" w:rsidRDefault="008A2E1D"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Solicitud para anular un bono extraordinario tramitado por el Banco de Costa Rica.</w:t>
      </w:r>
    </w:p>
    <w:p w14:paraId="6C74D5E1" w14:textId="5395B2FB" w:rsidR="008A2E1D" w:rsidRPr="00040A0B" w:rsidRDefault="008A2E1D"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Solicitud de crédito de largo plazo de Coocique R.L.</w:t>
      </w:r>
    </w:p>
    <w:p w14:paraId="3D9D6F51" w14:textId="51168CC5" w:rsidR="008A2E1D" w:rsidRPr="00040A0B" w:rsidRDefault="008A2E1D"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Informe de cumplimiento del Plan Estratégico Institucional 2016-2021 al 31 de diciembre de 2021, y seguimiento a las proyecciones financieras.</w:t>
      </w:r>
    </w:p>
    <w:p w14:paraId="144DFDA1" w14:textId="1C89213E" w:rsidR="008A2E1D" w:rsidRPr="00040A0B" w:rsidRDefault="008A2E1D"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Propuesta de actualización del Sistema de Información Gerencial.</w:t>
      </w:r>
    </w:p>
    <w:p w14:paraId="53CCF66D" w14:textId="583B7DDE" w:rsidR="008A2E1D" w:rsidRPr="00040A0B" w:rsidRDefault="008A2E1D"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Propuesta para conocer el texto aprobado de la Ley de Vivienda Municipal y solicitud de autorización para realizar visita a proyectos de vivienda.</w:t>
      </w:r>
    </w:p>
    <w:p w14:paraId="7D588A8E" w14:textId="7FF566F7" w:rsidR="008A2E1D" w:rsidRPr="00040A0B" w:rsidRDefault="00362949" w:rsidP="00040A0B">
      <w:pPr>
        <w:pStyle w:val="Prrafodelista"/>
        <w:numPr>
          <w:ilvl w:val="0"/>
          <w:numId w:val="18"/>
        </w:numPr>
        <w:tabs>
          <w:tab w:val="left" w:pos="1716"/>
        </w:tabs>
        <w:spacing w:line="360" w:lineRule="auto"/>
        <w:ind w:left="567" w:hanging="567"/>
        <w:jc w:val="both"/>
        <w:rPr>
          <w:rFonts w:cs="Arial"/>
          <w:sz w:val="22"/>
          <w:lang w:val="es-ES_tradnl"/>
        </w:rPr>
      </w:pPr>
      <w:r w:rsidRPr="00362949">
        <w:rPr>
          <w:rFonts w:cs="Arial"/>
          <w:sz w:val="22"/>
          <w:lang w:val="es-ES_tradnl"/>
        </w:rPr>
        <w:t xml:space="preserve">Consulta sobre las previsiones que ha venido tomando el Banco, ante la entrada en rigor de la nueva Ley </w:t>
      </w:r>
      <w:r w:rsidRPr="00362949">
        <w:rPr>
          <w:rFonts w:cs="Arial"/>
          <w:sz w:val="22"/>
          <w:szCs w:val="22"/>
        </w:rPr>
        <w:t>de Contratación Administrativa y su reglamento</w:t>
      </w:r>
    </w:p>
    <w:p w14:paraId="37EAE617" w14:textId="0764A420" w:rsidR="008A2E1D" w:rsidRPr="00040A0B" w:rsidRDefault="008A2E1D"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Solicitud de información sobre el informe final de gestión y el informe trimestral para la Rectoría del Sector Vivienda, y propuesta para sesionar en forma presencial.</w:t>
      </w:r>
    </w:p>
    <w:p w14:paraId="71009E3B" w14:textId="7590DB56" w:rsidR="008A2E1D" w:rsidRPr="00040A0B" w:rsidRDefault="00725F5A"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Solicitud de informes sobre los proyectos Ivannia y La Flor, el tope a los bonos del artículo 59, el desembolso a las entidades de los recursos para el desarrollo de proyectos, el plan de acción de la Dirección FOSUVI para atender recomendaciones de la Auditoría Externa y</w:t>
      </w:r>
      <w:r w:rsidR="00072AD8" w:rsidRPr="00072AD8">
        <w:rPr>
          <w:rFonts w:cs="Arial"/>
          <w:sz w:val="22"/>
          <w:lang w:val="es-ES_tradnl"/>
        </w:rPr>
        <w:t xml:space="preserve"> el último informe sobre el cumplimiento de las recomendaciones de los órganos de fiscalización y control</w:t>
      </w:r>
      <w:r w:rsidR="00072AD8">
        <w:rPr>
          <w:rFonts w:cs="Arial"/>
          <w:sz w:val="22"/>
          <w:lang w:val="es-ES_tradnl"/>
        </w:rPr>
        <w:t>.</w:t>
      </w:r>
    </w:p>
    <w:p w14:paraId="1382C43C" w14:textId="66C5FB3B" w:rsidR="00725F5A" w:rsidRPr="00040A0B" w:rsidRDefault="00725F5A"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Solicitud de informe de avance sobre el plan de acción presentado a la SUGEF.</w:t>
      </w:r>
    </w:p>
    <w:p w14:paraId="16E1167C" w14:textId="47DD3EF1" w:rsidR="00725F5A" w:rsidRPr="00040A0B" w:rsidRDefault="00725F5A"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Consulta sobre la próxima sesión del Comité de Auditoría.</w:t>
      </w:r>
    </w:p>
    <w:p w14:paraId="3E88A0BC" w14:textId="01BC56FA" w:rsidR="00725F5A" w:rsidRPr="00040A0B" w:rsidRDefault="00751C80" w:rsidP="00040A0B">
      <w:pPr>
        <w:pStyle w:val="Prrafodelista"/>
        <w:numPr>
          <w:ilvl w:val="0"/>
          <w:numId w:val="18"/>
        </w:numPr>
        <w:tabs>
          <w:tab w:val="left" w:pos="1716"/>
        </w:tabs>
        <w:spacing w:line="360" w:lineRule="auto"/>
        <w:ind w:left="567" w:hanging="567"/>
        <w:jc w:val="both"/>
        <w:rPr>
          <w:sz w:val="22"/>
          <w:szCs w:val="22"/>
        </w:rPr>
      </w:pPr>
      <w:r w:rsidRPr="00040A0B">
        <w:rPr>
          <w:rFonts w:cs="Arial"/>
          <w:sz w:val="22"/>
          <w:lang w:val="es-ES_tradnl"/>
        </w:rPr>
        <w:t xml:space="preserve">Copia de oficio enviado por la </w:t>
      </w:r>
      <w:r w:rsidRPr="00040A0B">
        <w:rPr>
          <w:rFonts w:cs="Arial"/>
          <w:sz w:val="22"/>
          <w:szCs w:val="22"/>
          <w:lang w:val="es-CR"/>
        </w:rPr>
        <w:t xml:space="preserve">Gerencia General a la Asamblea Legislativa, remitiendo </w:t>
      </w:r>
      <w:r w:rsidRPr="00040A0B">
        <w:rPr>
          <w:sz w:val="22"/>
          <w:szCs w:val="22"/>
        </w:rPr>
        <w:t>el criterio del Banco sobre el proyecto de ley “Fortalecimiento del proceso de titulación, mediante financiamiento para la venta de terrenos del INVU a las familias ocupantes en condición de pobreza y pobreza extrema”.</w:t>
      </w:r>
    </w:p>
    <w:p w14:paraId="02F3055B" w14:textId="6EC6C167" w:rsidR="00751C80" w:rsidRPr="00040A0B" w:rsidRDefault="00751C80" w:rsidP="00040A0B">
      <w:pPr>
        <w:pStyle w:val="Prrafodelista"/>
        <w:numPr>
          <w:ilvl w:val="0"/>
          <w:numId w:val="18"/>
        </w:numPr>
        <w:tabs>
          <w:tab w:val="left" w:pos="1716"/>
        </w:tabs>
        <w:spacing w:line="360" w:lineRule="auto"/>
        <w:ind w:left="567" w:hanging="567"/>
        <w:jc w:val="both"/>
        <w:rPr>
          <w:rFonts w:cs="Arial"/>
          <w:sz w:val="22"/>
          <w:lang w:val="es-ES_tradnl"/>
        </w:rPr>
      </w:pPr>
      <w:r w:rsidRPr="00040A0B">
        <w:rPr>
          <w:rFonts w:cs="Arial"/>
          <w:sz w:val="22"/>
          <w:lang w:val="es-ES_tradnl"/>
        </w:rPr>
        <w:t xml:space="preserve">Copia de oficio enviado por la </w:t>
      </w:r>
      <w:r w:rsidRPr="00040A0B">
        <w:rPr>
          <w:rFonts w:cs="Arial"/>
          <w:sz w:val="22"/>
          <w:szCs w:val="22"/>
          <w:lang w:val="es-CR"/>
        </w:rPr>
        <w:t xml:space="preserve">Gerencia General a la Asamblea Legislativa, remitiendo </w:t>
      </w:r>
      <w:r w:rsidRPr="00040A0B">
        <w:rPr>
          <w:sz w:val="22"/>
          <w:szCs w:val="22"/>
        </w:rPr>
        <w:t>el criterio del Banco sobre el proyecto de ley “Creación de las comisiones institucionales de accesibilidad y discapacidad (CIAD)”</w:t>
      </w:r>
      <w:r w:rsidR="00040A0B" w:rsidRPr="00040A0B">
        <w:rPr>
          <w:sz w:val="22"/>
          <w:szCs w:val="22"/>
        </w:rPr>
        <w:t>.</w:t>
      </w:r>
    </w:p>
    <w:p w14:paraId="651DD716" w14:textId="7CC218D8" w:rsidR="00725F5A" w:rsidRPr="00040A0B" w:rsidRDefault="00BB252B" w:rsidP="00040A0B">
      <w:pPr>
        <w:pStyle w:val="Prrafodelista"/>
        <w:numPr>
          <w:ilvl w:val="0"/>
          <w:numId w:val="18"/>
        </w:numPr>
        <w:tabs>
          <w:tab w:val="left" w:pos="1716"/>
        </w:tabs>
        <w:spacing w:line="360" w:lineRule="auto"/>
        <w:ind w:left="567" w:hanging="567"/>
        <w:jc w:val="both"/>
        <w:rPr>
          <w:rFonts w:cs="Arial"/>
          <w:sz w:val="22"/>
          <w:lang w:val="es-CR"/>
        </w:rPr>
      </w:pPr>
      <w:r w:rsidRPr="00040A0B">
        <w:rPr>
          <w:rFonts w:cs="Arial"/>
          <w:sz w:val="22"/>
          <w:lang w:val="es-ES_tradnl"/>
        </w:rPr>
        <w:lastRenderedPageBreak/>
        <w:t xml:space="preserve">Escrito de la </w:t>
      </w:r>
      <w:r w:rsidRPr="00040A0B">
        <w:rPr>
          <w:rFonts w:cs="Arial"/>
          <w:sz w:val="22"/>
          <w:lang w:val="es-CR"/>
        </w:rPr>
        <w:t>Constructora León Aguilar, solicitando que le comunique la fecha en que se estarán emitiendo y aprobado los informes finales sobre los estados financieros auditados 2021 del FOSUVI.</w:t>
      </w:r>
    </w:p>
    <w:p w14:paraId="3D401BC4" w14:textId="16CC1255" w:rsidR="00BB252B" w:rsidRPr="00040A0B" w:rsidRDefault="00BB252B" w:rsidP="00040A0B">
      <w:pPr>
        <w:pStyle w:val="Prrafodelista"/>
        <w:numPr>
          <w:ilvl w:val="0"/>
          <w:numId w:val="18"/>
        </w:numPr>
        <w:tabs>
          <w:tab w:val="left" w:pos="1716"/>
        </w:tabs>
        <w:spacing w:line="360" w:lineRule="auto"/>
        <w:ind w:left="567" w:hanging="567"/>
        <w:jc w:val="both"/>
        <w:rPr>
          <w:rFonts w:cs="Arial"/>
          <w:sz w:val="22"/>
          <w:lang w:val="es-CR"/>
        </w:rPr>
      </w:pPr>
      <w:r w:rsidRPr="00040A0B">
        <w:rPr>
          <w:rFonts w:cs="Arial"/>
          <w:sz w:val="22"/>
          <w:lang w:val="es-CR"/>
        </w:rPr>
        <w:t xml:space="preserve">Notificación del Consejo de Gobierno, comunicando acuerdo con el que corrige los actos de nombramiento de los dos representantes del sector privado en la </w:t>
      </w:r>
      <w:r w:rsidRPr="00040A0B">
        <w:rPr>
          <w:rFonts w:cs="Arial"/>
          <w:sz w:val="22"/>
          <w:lang w:val="es-ES_tradnl"/>
        </w:rPr>
        <w:t xml:space="preserve">Junta Directiva del BANHVI. </w:t>
      </w:r>
    </w:p>
    <w:p w14:paraId="4EEE565B" w14:textId="3394E44C" w:rsidR="00BB252B" w:rsidRPr="00040A0B" w:rsidRDefault="00BB252B" w:rsidP="00040A0B">
      <w:pPr>
        <w:pStyle w:val="Prrafodelista"/>
        <w:numPr>
          <w:ilvl w:val="0"/>
          <w:numId w:val="18"/>
        </w:numPr>
        <w:tabs>
          <w:tab w:val="left" w:pos="1716"/>
        </w:tabs>
        <w:spacing w:line="360" w:lineRule="auto"/>
        <w:ind w:left="567" w:hanging="567"/>
        <w:jc w:val="both"/>
        <w:rPr>
          <w:rFonts w:cs="Arial"/>
          <w:sz w:val="22"/>
          <w:lang w:val="es-CR"/>
        </w:rPr>
      </w:pPr>
      <w:r w:rsidRPr="00040A0B">
        <w:rPr>
          <w:rFonts w:cs="Arial"/>
          <w:sz w:val="22"/>
          <w:lang w:val="es-ES_tradnl"/>
        </w:rPr>
        <w:t xml:space="preserve">Copia de oficio enviado por la </w:t>
      </w:r>
      <w:r w:rsidRPr="00040A0B">
        <w:rPr>
          <w:rFonts w:cs="Arial"/>
          <w:sz w:val="22"/>
          <w:lang w:val="es-CR"/>
        </w:rPr>
        <w:t>Licda. Andrea Rojas Mora</w:t>
      </w:r>
      <w:r w:rsidR="009A6BA0" w:rsidRPr="00040A0B">
        <w:rPr>
          <w:rFonts w:cs="Arial"/>
          <w:sz w:val="22"/>
          <w:lang w:val="es-CR"/>
        </w:rPr>
        <w:t xml:space="preserve"> a la Dirección FOSUVI, solicitando información sobre el proyecto Las Palmas, en la Fortuna de Bagaces.</w:t>
      </w:r>
    </w:p>
    <w:p w14:paraId="7207121F" w14:textId="74024A86" w:rsidR="009A6BA0" w:rsidRPr="00040A0B" w:rsidRDefault="009A6BA0" w:rsidP="00040A0B">
      <w:pPr>
        <w:pStyle w:val="Prrafodelista"/>
        <w:numPr>
          <w:ilvl w:val="0"/>
          <w:numId w:val="18"/>
        </w:numPr>
        <w:tabs>
          <w:tab w:val="left" w:pos="1716"/>
        </w:tabs>
        <w:spacing w:line="360" w:lineRule="auto"/>
        <w:ind w:left="567" w:hanging="567"/>
        <w:jc w:val="both"/>
        <w:rPr>
          <w:rFonts w:cs="Arial"/>
          <w:sz w:val="22"/>
          <w:lang w:val="es-CR"/>
        </w:rPr>
      </w:pPr>
      <w:r w:rsidRPr="00040A0B">
        <w:rPr>
          <w:rFonts w:cs="Arial"/>
          <w:sz w:val="22"/>
          <w:lang w:val="es-CR"/>
        </w:rPr>
        <w:t>Oficio de la Municipalidad de San Carlos, solicitando una prórroga a la reserva de recursos del proyecto Creciendo Juntos, en Santa Rosa de Pocosol.</w:t>
      </w:r>
    </w:p>
    <w:p w14:paraId="16F1F4F0" w14:textId="0059E9A8" w:rsidR="009A6BA0" w:rsidRPr="00040A0B" w:rsidRDefault="009A6BA0" w:rsidP="00040A0B">
      <w:pPr>
        <w:pStyle w:val="Prrafodelista"/>
        <w:numPr>
          <w:ilvl w:val="0"/>
          <w:numId w:val="18"/>
        </w:numPr>
        <w:tabs>
          <w:tab w:val="left" w:pos="1716"/>
        </w:tabs>
        <w:spacing w:line="360" w:lineRule="auto"/>
        <w:ind w:left="567" w:hanging="567"/>
        <w:jc w:val="both"/>
        <w:rPr>
          <w:rFonts w:cs="Arial"/>
          <w:sz w:val="22"/>
          <w:lang w:val="es-CR"/>
        </w:rPr>
      </w:pPr>
      <w:r w:rsidRPr="00040A0B">
        <w:rPr>
          <w:rFonts w:cs="Arial"/>
          <w:sz w:val="22"/>
          <w:lang w:val="es-CR"/>
        </w:rPr>
        <w:t>Información sobre las causas de los retrasos, en el cumplimiento del contrato de administración de recursos del proyecto Kilómetro 20.</w:t>
      </w:r>
    </w:p>
    <w:p w14:paraId="1465934C" w14:textId="54917BAF" w:rsidR="009A6BA0" w:rsidRPr="00040A0B" w:rsidRDefault="009A6BA0" w:rsidP="00040A0B">
      <w:pPr>
        <w:pStyle w:val="Prrafodelista"/>
        <w:numPr>
          <w:ilvl w:val="0"/>
          <w:numId w:val="18"/>
        </w:numPr>
        <w:tabs>
          <w:tab w:val="left" w:pos="1716"/>
        </w:tabs>
        <w:spacing w:line="360" w:lineRule="auto"/>
        <w:ind w:left="567" w:hanging="567"/>
        <w:jc w:val="both"/>
        <w:rPr>
          <w:rFonts w:cs="Arial"/>
          <w:sz w:val="22"/>
          <w:lang w:val="es-CR"/>
        </w:rPr>
      </w:pPr>
      <w:r w:rsidRPr="00040A0B">
        <w:rPr>
          <w:rFonts w:cs="Arial"/>
          <w:sz w:val="22"/>
          <w:lang w:val="es-ES_tradnl"/>
        </w:rPr>
        <w:t xml:space="preserve">Escrito de la </w:t>
      </w:r>
      <w:r w:rsidRPr="00040A0B">
        <w:rPr>
          <w:rFonts w:cs="Arial"/>
          <w:sz w:val="22"/>
          <w:lang w:val="es-CR"/>
        </w:rPr>
        <w:t>Constructora León Aguilar, solicitando copia del Informe Anual de Revelaciones Mínimas de Gobierno Corporativo 2021.</w:t>
      </w:r>
    </w:p>
    <w:p w14:paraId="5F0B77FE" w14:textId="34C10F1F" w:rsidR="007749FC" w:rsidRPr="00040A0B" w:rsidRDefault="009A6BA0" w:rsidP="00040A0B">
      <w:pPr>
        <w:pStyle w:val="Prrafodelista"/>
        <w:numPr>
          <w:ilvl w:val="0"/>
          <w:numId w:val="18"/>
        </w:numPr>
        <w:tabs>
          <w:tab w:val="left" w:pos="1716"/>
        </w:tabs>
        <w:spacing w:line="360" w:lineRule="auto"/>
        <w:ind w:left="567" w:hanging="567"/>
        <w:jc w:val="both"/>
        <w:rPr>
          <w:rFonts w:cs="Arial"/>
          <w:sz w:val="22"/>
        </w:rPr>
      </w:pPr>
      <w:r w:rsidRPr="00040A0B">
        <w:rPr>
          <w:rFonts w:cs="Arial"/>
          <w:sz w:val="22"/>
          <w:lang w:val="es-CR"/>
        </w:rPr>
        <w:t>Oficio de la empresa Desarrollo Urbano Sanca Dos Mil Dos, presentando recurso parcial de revocatoria</w:t>
      </w:r>
      <w:r w:rsidR="00163894" w:rsidRPr="00040A0B">
        <w:rPr>
          <w:rFonts w:cs="Arial"/>
          <w:sz w:val="22"/>
          <w:lang w:val="es-CR"/>
        </w:rPr>
        <w:t>,</w:t>
      </w:r>
      <w:r w:rsidRPr="00040A0B">
        <w:rPr>
          <w:rFonts w:cs="Arial"/>
          <w:sz w:val="22"/>
          <w:lang w:val="es-CR"/>
        </w:rPr>
        <w:t xml:space="preserve"> contra las multas establecidas en el acuerdo </w:t>
      </w:r>
      <w:r w:rsidR="00163894" w:rsidRPr="00040A0B">
        <w:rPr>
          <w:rFonts w:cs="Arial"/>
          <w:sz w:val="22"/>
          <w:lang w:val="es-CR"/>
        </w:rPr>
        <w:t xml:space="preserve">que autoriza </w:t>
      </w:r>
      <w:r w:rsidRPr="00040A0B">
        <w:rPr>
          <w:rFonts w:cs="Arial"/>
          <w:sz w:val="22"/>
          <w:lang w:val="es-CR"/>
        </w:rPr>
        <w:t>la ampliación del plazo del proyecto Los Almendros</w:t>
      </w:r>
      <w:r w:rsidR="00163894" w:rsidRPr="00040A0B">
        <w:rPr>
          <w:rFonts w:cs="Arial"/>
          <w:sz w:val="22"/>
          <w:lang w:val="es-CR"/>
        </w:rPr>
        <w:t>.</w:t>
      </w:r>
    </w:p>
    <w:p w14:paraId="5607433C" w14:textId="77777777" w:rsidR="006321F4" w:rsidRPr="00D14EAF" w:rsidRDefault="006321F4" w:rsidP="006321F4">
      <w:pPr>
        <w:spacing w:line="360" w:lineRule="auto"/>
        <w:jc w:val="both"/>
        <w:rPr>
          <w:rFonts w:cs="Arial"/>
          <w:b/>
          <w:sz w:val="22"/>
        </w:rPr>
      </w:pPr>
      <w:r w:rsidRPr="00D14EAF">
        <w:rPr>
          <w:rFonts w:cs="Arial"/>
          <w:b/>
          <w:sz w:val="22"/>
        </w:rPr>
        <w:t>************</w:t>
      </w:r>
    </w:p>
    <w:p w14:paraId="6FAB2737" w14:textId="77777777" w:rsidR="007F614F" w:rsidRPr="00AB2826" w:rsidRDefault="007F614F" w:rsidP="002D0146">
      <w:pPr>
        <w:spacing w:line="360" w:lineRule="auto"/>
        <w:jc w:val="both"/>
        <w:rPr>
          <w:rFonts w:cs="Arial"/>
          <w:b/>
          <w:sz w:val="22"/>
          <w:szCs w:val="22"/>
          <w:u w:val="single"/>
          <w:lang w:val="es-ES_tradnl"/>
        </w:rPr>
      </w:pPr>
    </w:p>
    <w:p w14:paraId="140C61B1" w14:textId="137B260C"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40A0B" w:rsidRPr="008A2E1D">
        <w:rPr>
          <w:rFonts w:cs="Arial"/>
          <w:b/>
          <w:bCs/>
          <w:sz w:val="22"/>
          <w:u w:val="single"/>
          <w:lang w:val="es-ES_tradnl"/>
        </w:rPr>
        <w:t>Lectura y aprobación de las actas N°23-2022 del 24/03/2022 y N°24-2022 del 28/03/2022</w:t>
      </w:r>
    </w:p>
    <w:p w14:paraId="3A0C8EC1" w14:textId="77777777" w:rsidR="00FA4CCB" w:rsidRDefault="00FA4CCB" w:rsidP="002D0146">
      <w:pPr>
        <w:spacing w:line="360" w:lineRule="auto"/>
        <w:jc w:val="both"/>
        <w:rPr>
          <w:rFonts w:cs="Arial"/>
          <w:sz w:val="22"/>
          <w:szCs w:val="22"/>
        </w:rPr>
      </w:pPr>
    </w:p>
    <w:p w14:paraId="0ECD5895" w14:textId="03801E1E"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A96A59">
        <w:rPr>
          <w:rFonts w:cs="Arial"/>
          <w:sz w:val="22"/>
          <w:u w:val="single"/>
          <w:lang w:val="es-ES_tradnl"/>
        </w:rPr>
        <w:t>2</w:t>
      </w:r>
      <w:r w:rsidRPr="0039311E">
        <w:rPr>
          <w:rFonts w:cs="Arial"/>
          <w:sz w:val="22"/>
          <w:u w:val="single"/>
          <w:lang w:val="es-ES_tradnl"/>
        </w:rPr>
        <w:t>:</w:t>
      </w:r>
      <w:r w:rsidR="00A96A59">
        <w:rPr>
          <w:rFonts w:cs="Arial"/>
          <w:sz w:val="22"/>
          <w:u w:val="single"/>
          <w:lang w:val="es-ES_tradnl"/>
        </w:rPr>
        <w:t>22</w:t>
      </w:r>
      <w:r>
        <w:rPr>
          <w:rFonts w:cs="Arial"/>
          <w:sz w:val="22"/>
          <w:lang w:val="es-ES_tradnl"/>
        </w:rPr>
        <w:t xml:space="preserve"> </w:t>
      </w:r>
      <w:r w:rsidR="00A96A59">
        <w:rPr>
          <w:rFonts w:cs="Arial"/>
          <w:sz w:val="22"/>
          <w:lang w:val="es-ES_tradnl"/>
        </w:rPr>
        <w:t xml:space="preserve">Una vez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124AEC">
        <w:rPr>
          <w:rFonts w:cs="Arial"/>
          <w:sz w:val="22"/>
          <w:lang w:val="es-ES_tradnl"/>
        </w:rPr>
        <w:t>extra</w:t>
      </w:r>
      <w:r>
        <w:rPr>
          <w:rFonts w:cs="Arial"/>
          <w:sz w:val="22"/>
          <w:lang w:val="es-ES_tradnl"/>
        </w:rPr>
        <w:t xml:space="preserve">ordinaria N° </w:t>
      </w:r>
      <w:r w:rsidR="00124AEC">
        <w:rPr>
          <w:rFonts w:cs="Arial"/>
          <w:sz w:val="22"/>
          <w:lang w:val="es-ES_tradnl"/>
        </w:rPr>
        <w:t>23</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124AEC">
        <w:rPr>
          <w:rFonts w:cs="Arial"/>
          <w:sz w:val="22"/>
          <w:lang w:val="es-ES_tradnl"/>
        </w:rPr>
        <w:t>24 de marzo</w:t>
      </w:r>
      <w:r>
        <w:rPr>
          <w:rFonts w:cs="Arial"/>
          <w:sz w:val="22"/>
          <w:lang w:val="es-ES_tradnl"/>
        </w:rPr>
        <w:t xml:space="preserve"> de </w:t>
      </w:r>
      <w:r w:rsidR="005F2BC7">
        <w:rPr>
          <w:rFonts w:cs="Arial"/>
          <w:sz w:val="22"/>
          <w:lang w:val="es-ES_tradnl"/>
        </w:rPr>
        <w:t>2022</w:t>
      </w:r>
      <w:r>
        <w:rPr>
          <w:rFonts w:cs="Arial"/>
          <w:sz w:val="22"/>
          <w:lang w:val="es-ES_tradnl"/>
        </w:rPr>
        <w:t>.</w:t>
      </w:r>
    </w:p>
    <w:p w14:paraId="76CC1721" w14:textId="77777777" w:rsidR="009D03FE" w:rsidRDefault="009D03FE" w:rsidP="002D0146">
      <w:pPr>
        <w:spacing w:line="360" w:lineRule="auto"/>
        <w:jc w:val="both"/>
        <w:rPr>
          <w:rFonts w:cs="Arial"/>
          <w:sz w:val="22"/>
          <w:szCs w:val="22"/>
        </w:rPr>
      </w:pPr>
    </w:p>
    <w:p w14:paraId="0EA04660" w14:textId="140453A3"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40AF1">
        <w:rPr>
          <w:rFonts w:cs="Arial"/>
          <w:sz w:val="22"/>
          <w:u w:val="single"/>
          <w:lang w:val="es-ES_tradnl"/>
        </w:rPr>
        <w:t>04</w:t>
      </w:r>
      <w:r w:rsidRPr="00A25DB7">
        <w:rPr>
          <w:rFonts w:cs="Arial"/>
          <w:sz w:val="22"/>
          <w:u w:val="single"/>
          <w:lang w:val="es-ES_tradnl"/>
        </w:rPr>
        <w:t>:</w:t>
      </w:r>
      <w:r w:rsidR="00D40AF1">
        <w:rPr>
          <w:rFonts w:cs="Arial"/>
          <w:sz w:val="22"/>
          <w:u w:val="single"/>
          <w:lang w:val="es-ES_tradnl"/>
        </w:rPr>
        <w:t>07</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5B88E3E" w14:textId="77777777" w:rsidR="00E97960" w:rsidRDefault="00E97960" w:rsidP="009D03FE">
      <w:pPr>
        <w:spacing w:line="360" w:lineRule="auto"/>
        <w:jc w:val="both"/>
        <w:rPr>
          <w:rFonts w:cs="Arial"/>
          <w:sz w:val="22"/>
          <w:lang w:val="es-ES_tradnl"/>
        </w:rPr>
      </w:pPr>
    </w:p>
    <w:p w14:paraId="0435B14D" w14:textId="3B84B1F2"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D40AF1">
        <w:rPr>
          <w:rFonts w:cs="Arial"/>
          <w:sz w:val="22"/>
          <w:u w:val="single"/>
          <w:lang w:val="es-ES_tradnl"/>
        </w:rPr>
        <w:t>4</w:t>
      </w:r>
      <w:r w:rsidRPr="0039311E">
        <w:rPr>
          <w:rFonts w:cs="Arial"/>
          <w:sz w:val="22"/>
          <w:u w:val="single"/>
          <w:lang w:val="es-ES_tradnl"/>
        </w:rPr>
        <w:t>:</w:t>
      </w:r>
      <w:r w:rsidR="00D40AF1">
        <w:rPr>
          <w:rFonts w:cs="Arial"/>
          <w:sz w:val="22"/>
          <w:u w:val="single"/>
          <w:lang w:val="es-ES_tradnl"/>
        </w:rPr>
        <w:t>26</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124AEC">
        <w:rPr>
          <w:rFonts w:cs="Arial"/>
          <w:sz w:val="22"/>
          <w:lang w:val="es-ES_tradnl"/>
        </w:rPr>
        <w:t>24</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124AEC">
        <w:rPr>
          <w:rFonts w:cs="Arial"/>
          <w:sz w:val="22"/>
          <w:lang w:val="es-ES_tradnl"/>
        </w:rPr>
        <w:t>28</w:t>
      </w:r>
      <w:r>
        <w:rPr>
          <w:rFonts w:cs="Arial"/>
          <w:sz w:val="22"/>
          <w:lang w:val="es-ES_tradnl"/>
        </w:rPr>
        <w:t xml:space="preserve"> de </w:t>
      </w:r>
      <w:r w:rsidR="00124AEC">
        <w:rPr>
          <w:rFonts w:cs="Arial"/>
          <w:sz w:val="22"/>
          <w:lang w:val="es-ES_tradnl"/>
        </w:rPr>
        <w:t>marzo</w:t>
      </w:r>
      <w:r>
        <w:rPr>
          <w:rFonts w:cs="Arial"/>
          <w:sz w:val="22"/>
          <w:lang w:val="es-ES_tradnl"/>
        </w:rPr>
        <w:t xml:space="preserve"> de </w:t>
      </w:r>
      <w:r w:rsidR="005F2BC7">
        <w:rPr>
          <w:rFonts w:cs="Arial"/>
          <w:sz w:val="22"/>
          <w:lang w:val="es-ES_tradnl"/>
        </w:rPr>
        <w:t>2022</w:t>
      </w:r>
      <w:r>
        <w:rPr>
          <w:rFonts w:cs="Arial"/>
          <w:sz w:val="22"/>
          <w:lang w:val="es-ES_tradnl"/>
        </w:rPr>
        <w:t>.</w:t>
      </w:r>
    </w:p>
    <w:p w14:paraId="1ADF831C" w14:textId="77777777" w:rsidR="00E97960" w:rsidRDefault="00E97960" w:rsidP="00E97960">
      <w:pPr>
        <w:spacing w:line="360" w:lineRule="auto"/>
        <w:jc w:val="both"/>
        <w:rPr>
          <w:rFonts w:cs="Arial"/>
          <w:sz w:val="22"/>
          <w:szCs w:val="22"/>
        </w:rPr>
      </w:pPr>
    </w:p>
    <w:p w14:paraId="0BB57C20" w14:textId="3AD91FFA"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D40AF1">
        <w:rPr>
          <w:rFonts w:cs="Arial"/>
          <w:sz w:val="22"/>
          <w:u w:val="single"/>
          <w:lang w:val="es-ES_tradnl"/>
        </w:rPr>
        <w:t>20</w:t>
      </w:r>
      <w:r w:rsidRPr="00A25DB7">
        <w:rPr>
          <w:rFonts w:cs="Arial"/>
          <w:sz w:val="22"/>
          <w:u w:val="single"/>
          <w:lang w:val="es-ES_tradnl"/>
        </w:rPr>
        <w:t>:</w:t>
      </w:r>
      <w:r w:rsidR="00D40AF1">
        <w:rPr>
          <w:rFonts w:cs="Arial"/>
          <w:sz w:val="22"/>
          <w:u w:val="single"/>
          <w:lang w:val="es-ES_tradnl"/>
        </w:rPr>
        <w:t>23</w:t>
      </w:r>
      <w:r>
        <w:rPr>
          <w:rFonts w:cs="Arial"/>
          <w:sz w:val="22"/>
          <w:lang w:val="es-ES_tradnl"/>
        </w:rPr>
        <w:t xml:space="preserve"> Hechas las enmiendas pertinentes al acta y la minuta en discusión, se aprueban en forma unánime por parte de los señores Directores.</w:t>
      </w:r>
    </w:p>
    <w:p w14:paraId="4C679EE2" w14:textId="77777777" w:rsidR="007749FC" w:rsidRPr="00D14EAF" w:rsidRDefault="007749FC" w:rsidP="007749FC">
      <w:pPr>
        <w:spacing w:line="360" w:lineRule="auto"/>
        <w:jc w:val="both"/>
        <w:rPr>
          <w:rFonts w:cs="Arial"/>
          <w:b/>
          <w:sz w:val="22"/>
        </w:rPr>
      </w:pPr>
      <w:r w:rsidRPr="00D14EAF">
        <w:rPr>
          <w:rFonts w:cs="Arial"/>
          <w:b/>
          <w:sz w:val="22"/>
        </w:rPr>
        <w:lastRenderedPageBreak/>
        <w:t>************</w:t>
      </w:r>
    </w:p>
    <w:p w14:paraId="3E4713FA" w14:textId="77777777" w:rsidR="00FA4CCB" w:rsidRDefault="00FA4CCB" w:rsidP="002D0146">
      <w:pPr>
        <w:spacing w:line="360" w:lineRule="auto"/>
        <w:jc w:val="both"/>
        <w:rPr>
          <w:rFonts w:cs="Arial"/>
          <w:b/>
          <w:sz w:val="22"/>
          <w:szCs w:val="22"/>
          <w:u w:val="single"/>
          <w:lang w:val="es-ES_tradnl"/>
        </w:rPr>
      </w:pPr>
    </w:p>
    <w:p w14:paraId="47D6296C" w14:textId="1CC7C45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40A0B" w:rsidRPr="008A2E1D">
        <w:rPr>
          <w:rFonts w:cs="Arial"/>
          <w:b/>
          <w:bCs/>
          <w:sz w:val="22"/>
          <w:u w:val="single"/>
          <w:lang w:val="es-ES_tradnl"/>
        </w:rPr>
        <w:t>Solicitud de aprobación de 20 bonos extraordinarios individuales</w:t>
      </w:r>
    </w:p>
    <w:p w14:paraId="7DFFF8A3" w14:textId="77777777" w:rsidR="009D03FE" w:rsidRDefault="009D03FE" w:rsidP="009D03FE">
      <w:pPr>
        <w:spacing w:line="360" w:lineRule="auto"/>
        <w:jc w:val="both"/>
        <w:rPr>
          <w:rFonts w:cs="Arial"/>
          <w:sz w:val="22"/>
          <w:szCs w:val="22"/>
        </w:rPr>
      </w:pPr>
    </w:p>
    <w:p w14:paraId="19AF7387" w14:textId="0EFD7A84" w:rsidR="00055D36" w:rsidRDefault="00055D36" w:rsidP="00055D36">
      <w:pPr>
        <w:spacing w:line="360" w:lineRule="auto"/>
        <w:jc w:val="both"/>
        <w:rPr>
          <w:rFonts w:cs="Arial"/>
          <w:bCs/>
          <w:sz w:val="22"/>
        </w:rPr>
      </w:pPr>
      <w:r w:rsidRPr="00423827">
        <w:rPr>
          <w:rFonts w:cs="Arial"/>
          <w:sz w:val="22"/>
          <w:u w:val="single"/>
          <w:lang w:val="es-ES_tradnl"/>
        </w:rPr>
        <w:t xml:space="preserve">Minuto </w:t>
      </w:r>
      <w:r w:rsidR="002D7454">
        <w:rPr>
          <w:rFonts w:cs="Arial"/>
          <w:sz w:val="22"/>
          <w:u w:val="single"/>
          <w:lang w:val="es-ES_tradnl"/>
        </w:rPr>
        <w:t>20</w:t>
      </w:r>
      <w:r>
        <w:rPr>
          <w:rFonts w:cs="Arial"/>
          <w:sz w:val="22"/>
          <w:u w:val="single"/>
          <w:lang w:val="es-ES_tradnl"/>
        </w:rPr>
        <w:t>:</w:t>
      </w:r>
      <w:r w:rsidR="002D7454">
        <w:rPr>
          <w:rFonts w:cs="Arial"/>
          <w:sz w:val="22"/>
          <w:u w:val="single"/>
          <w:lang w:val="es-ES_tradnl"/>
        </w:rPr>
        <w:t>56</w:t>
      </w:r>
      <w:r>
        <w:rPr>
          <w:rFonts w:cs="Arial"/>
          <w:sz w:val="22"/>
          <w:lang w:val="es-ES_tradnl"/>
        </w:rPr>
        <w:t xml:space="preserve"> Se conoce el oficio</w:t>
      </w:r>
      <w:r>
        <w:rPr>
          <w:rFonts w:cs="Arial"/>
          <w:bCs/>
          <w:sz w:val="22"/>
        </w:rPr>
        <w:t xml:space="preserve"> </w:t>
      </w:r>
      <w:r w:rsidRPr="000A5CB2">
        <w:rPr>
          <w:rFonts w:cs="Arial"/>
          <w:bCs/>
          <w:sz w:val="22"/>
          <w:lang w:val="es-CR"/>
        </w:rPr>
        <w:t>GG-ME-</w:t>
      </w:r>
      <w:r>
        <w:rPr>
          <w:rFonts w:cs="Arial"/>
          <w:bCs/>
          <w:sz w:val="22"/>
          <w:lang w:val="es-CR"/>
        </w:rPr>
        <w:t>0</w:t>
      </w:r>
      <w:r w:rsidR="00317FD1">
        <w:rPr>
          <w:rFonts w:cs="Arial"/>
          <w:bCs/>
          <w:sz w:val="22"/>
          <w:lang w:val="es-CR"/>
        </w:rPr>
        <w:t>413</w:t>
      </w:r>
      <w:r w:rsidRPr="000A5CB2">
        <w:rPr>
          <w:rFonts w:cs="Arial"/>
          <w:bCs/>
          <w:sz w:val="22"/>
          <w:lang w:val="es-CR"/>
        </w:rPr>
        <w:t>-20</w:t>
      </w:r>
      <w:r>
        <w:rPr>
          <w:rFonts w:cs="Arial"/>
          <w:bCs/>
          <w:sz w:val="22"/>
          <w:lang w:val="es-CR"/>
        </w:rPr>
        <w:t xml:space="preserve">22 del </w:t>
      </w:r>
      <w:r w:rsidR="00317FD1">
        <w:rPr>
          <w:rFonts w:cs="Arial"/>
          <w:bCs/>
          <w:sz w:val="22"/>
          <w:lang w:val="es-CR"/>
        </w:rPr>
        <w:t>31</w:t>
      </w:r>
      <w:r>
        <w:rPr>
          <w:rFonts w:cs="Arial"/>
          <w:bCs/>
          <w:sz w:val="22"/>
          <w:lang w:val="es-CR"/>
        </w:rPr>
        <w:t xml:space="preserve"> de marzo de 2022</w:t>
      </w:r>
      <w:r>
        <w:rPr>
          <w:rFonts w:cs="Arial"/>
          <w:bCs/>
          <w:sz w:val="22"/>
        </w:rPr>
        <w:t xml:space="preserve">, por medio del cual, la Gerencia General remite y avala el informe </w:t>
      </w:r>
      <w:r w:rsidRPr="000A5CB2">
        <w:rPr>
          <w:rFonts w:cs="Arial"/>
          <w:sz w:val="22"/>
          <w:szCs w:val="22"/>
          <w:lang w:val="es-CR"/>
        </w:rPr>
        <w:t>DF-OF-</w:t>
      </w:r>
      <w:r>
        <w:rPr>
          <w:rFonts w:cs="Arial"/>
          <w:sz w:val="22"/>
          <w:szCs w:val="22"/>
          <w:lang w:val="es-CR"/>
        </w:rPr>
        <w:t>0</w:t>
      </w:r>
      <w:r w:rsidR="00317FD1">
        <w:rPr>
          <w:rFonts w:cs="Arial"/>
          <w:sz w:val="22"/>
          <w:szCs w:val="22"/>
          <w:lang w:val="es-CR"/>
        </w:rPr>
        <w:t>361</w:t>
      </w:r>
      <w:r w:rsidRPr="000A5CB2">
        <w:rPr>
          <w:rFonts w:cs="Arial"/>
          <w:sz w:val="22"/>
          <w:szCs w:val="22"/>
          <w:lang w:val="es-CR"/>
        </w:rPr>
        <w:t>-202</w:t>
      </w:r>
      <w:r>
        <w:rPr>
          <w:rFonts w:cs="Arial"/>
          <w:sz w:val="22"/>
          <w:szCs w:val="22"/>
          <w:lang w:val="es-CR"/>
        </w:rPr>
        <w:t>2</w:t>
      </w:r>
      <w:r w:rsidRPr="000A5CB2">
        <w:rPr>
          <w:rFonts w:cs="Arial"/>
          <w:sz w:val="22"/>
          <w:szCs w:val="22"/>
          <w:lang w:val="es-CR"/>
        </w:rPr>
        <w:t>/SO-OF-0</w:t>
      </w:r>
      <w:r>
        <w:rPr>
          <w:rFonts w:cs="Arial"/>
          <w:sz w:val="22"/>
          <w:szCs w:val="22"/>
          <w:lang w:val="es-CR"/>
        </w:rPr>
        <w:t>1</w:t>
      </w:r>
      <w:r w:rsidR="00317FD1">
        <w:rPr>
          <w:rFonts w:cs="Arial"/>
          <w:sz w:val="22"/>
          <w:szCs w:val="22"/>
          <w:lang w:val="es-CR"/>
        </w:rPr>
        <w:t>3</w:t>
      </w:r>
      <w:r>
        <w:rPr>
          <w:rFonts w:cs="Arial"/>
          <w:sz w:val="22"/>
          <w:szCs w:val="22"/>
          <w:lang w:val="es-CR"/>
        </w:rPr>
        <w:t>8</w:t>
      </w:r>
      <w:r w:rsidRPr="000A5CB2">
        <w:rPr>
          <w:rFonts w:cs="Arial"/>
          <w:sz w:val="22"/>
          <w:szCs w:val="22"/>
          <w:lang w:val="es-CR"/>
        </w:rPr>
        <w:t>-202</w:t>
      </w:r>
      <w:r>
        <w:rPr>
          <w:rFonts w:cs="Arial"/>
          <w:sz w:val="22"/>
          <w:szCs w:val="22"/>
          <w:lang w:val="es-CR"/>
        </w:rPr>
        <w:t>2</w:t>
      </w:r>
      <w:r w:rsidRPr="000A5CB2">
        <w:rPr>
          <w:rFonts w:cs="Arial"/>
          <w:sz w:val="22"/>
          <w:szCs w:val="22"/>
          <w:lang w:val="es-CR"/>
        </w:rPr>
        <w:t xml:space="preserve"> de la Dirección FOSUVI y la Subgerencia de Operaciones</w:t>
      </w:r>
      <w:r>
        <w:rPr>
          <w:rFonts w:cs="Arial"/>
          <w:sz w:val="22"/>
          <w:szCs w:val="22"/>
          <w:lang w:val="es-CR"/>
        </w:rPr>
        <w:t xml:space="preserve">, </w:t>
      </w:r>
      <w:r>
        <w:rPr>
          <w:rFonts w:cs="Arial"/>
          <w:bCs/>
          <w:sz w:val="22"/>
        </w:rPr>
        <w:t xml:space="preserve">que contiene un resumen de los resultados de los estudios efectuados a las solicitudes de </w:t>
      </w:r>
      <w:r w:rsidR="002D7454" w:rsidRPr="000A5CB2">
        <w:rPr>
          <w:rFonts w:cs="Arial"/>
          <w:bCs/>
          <w:sz w:val="22"/>
          <w:szCs w:val="22"/>
          <w:lang w:val="es-CR"/>
        </w:rPr>
        <w:t>Grupo Mutual Alajuela – La Vivienda de Ahorro y Préstamo</w:t>
      </w:r>
      <w:r w:rsidR="002D7454" w:rsidRPr="000A5CB2">
        <w:rPr>
          <w:rFonts w:cs="Arial"/>
          <w:bCs/>
          <w:sz w:val="22"/>
          <w:lang w:val="es-CR"/>
        </w:rPr>
        <w:t>,</w:t>
      </w:r>
      <w:r w:rsidR="002D7454">
        <w:rPr>
          <w:rFonts w:cs="Arial"/>
          <w:bCs/>
          <w:sz w:val="22"/>
          <w:lang w:val="es-ES_tradnl"/>
        </w:rPr>
        <w:t xml:space="preserve"> Coopenae R.L., Coocique R.L.,</w:t>
      </w:r>
      <w:r w:rsidR="002D7454" w:rsidRPr="004A6E62">
        <w:rPr>
          <w:rFonts w:cs="Arial"/>
          <w:bCs/>
          <w:sz w:val="22"/>
          <w:lang w:val="es-ES_tradnl"/>
        </w:rPr>
        <w:t xml:space="preserve"> </w:t>
      </w:r>
      <w:r w:rsidR="002D7454">
        <w:rPr>
          <w:rFonts w:cs="Arial"/>
          <w:bCs/>
          <w:sz w:val="22"/>
          <w:lang w:val="es-ES_tradnl"/>
        </w:rPr>
        <w:t xml:space="preserve">Fundación para la Vivienda Rural Costa Rica – Canadá, Mutual Cartago </w:t>
      </w:r>
      <w:r w:rsidR="002D7454" w:rsidRPr="00955B66">
        <w:rPr>
          <w:rFonts w:cs="Arial"/>
          <w:bCs/>
          <w:sz w:val="22"/>
          <w:lang w:val="es-ES_tradnl"/>
        </w:rPr>
        <w:t>de Ahorro y Préstamo</w:t>
      </w:r>
      <w:r w:rsidR="002D7454">
        <w:rPr>
          <w:rFonts w:cs="Arial"/>
          <w:bCs/>
          <w:sz w:val="22"/>
          <w:lang w:val="es-ES_tradnl"/>
        </w:rPr>
        <w:t xml:space="preserve">, Coopealianza R.L. y Banco de Costa Rica, </w:t>
      </w:r>
      <w:r w:rsidR="002D7454" w:rsidRPr="000A5CB2">
        <w:rPr>
          <w:rFonts w:cs="Arial"/>
          <w:bCs/>
          <w:sz w:val="22"/>
          <w:lang w:val="es-CR"/>
        </w:rPr>
        <w:t xml:space="preserve">para financiar </w:t>
      </w:r>
      <w:r w:rsidR="002D7454">
        <w:rPr>
          <w:rFonts w:cs="Arial"/>
          <w:bCs/>
          <w:sz w:val="22"/>
          <w:lang w:val="es-CR"/>
        </w:rPr>
        <w:t>veinte</w:t>
      </w:r>
      <w:r w:rsidR="002D7454">
        <w:rPr>
          <w:rFonts w:cs="Arial"/>
          <w:bCs/>
          <w:sz w:val="22"/>
        </w:rPr>
        <w:t xml:space="preserve"> operaciones</w:t>
      </w:r>
      <w:r>
        <w:rPr>
          <w:rFonts w:cs="Arial"/>
          <w:bCs/>
          <w:sz w:val="22"/>
        </w:rPr>
        <w:t xml:space="preserve">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7AEFB657" w14:textId="77777777" w:rsidR="00055D36" w:rsidRDefault="00055D36" w:rsidP="00055D36">
      <w:pPr>
        <w:spacing w:line="360" w:lineRule="auto"/>
        <w:jc w:val="both"/>
        <w:rPr>
          <w:rFonts w:cs="Arial"/>
          <w:bCs/>
          <w:sz w:val="22"/>
        </w:rPr>
      </w:pPr>
    </w:p>
    <w:p w14:paraId="59331F91" w14:textId="22CF5937" w:rsidR="00055D36" w:rsidRDefault="002D7454" w:rsidP="00055D36">
      <w:pPr>
        <w:spacing w:line="360" w:lineRule="auto"/>
        <w:jc w:val="both"/>
        <w:rPr>
          <w:rFonts w:cs="Arial"/>
          <w:bCs/>
          <w:sz w:val="22"/>
          <w:szCs w:val="22"/>
        </w:rPr>
      </w:pPr>
      <w:r>
        <w:rPr>
          <w:rFonts w:cs="Arial"/>
          <w:sz w:val="22"/>
          <w:szCs w:val="22"/>
        </w:rPr>
        <w:t>Para exponer el contenido del citado informe y atender eventuales consultas de carácter técnico sobre éste y los siguientes cinco temas, se incorporan a la sesión el Lic. Alexis Solano Montero, jefe del Departamento de Análisis y Control, así como la arquitecta Mariella Salas Rodríguez, jefa del Departamento Técnico, quien presenta</w:t>
      </w:r>
      <w:r w:rsidR="00055D36">
        <w:rPr>
          <w:rFonts w:cs="Arial"/>
          <w:sz w:val="22"/>
          <w:lang w:val="es-ES_tradnl"/>
        </w:rPr>
        <w:t xml:space="preserve"> el</w:t>
      </w:r>
      <w:r w:rsidR="00055D36">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94ED02D" w14:textId="77777777" w:rsidR="00055D36" w:rsidRDefault="00055D36" w:rsidP="00055D36">
      <w:pPr>
        <w:spacing w:line="360" w:lineRule="auto"/>
        <w:jc w:val="both"/>
        <w:rPr>
          <w:rFonts w:cs="Arial"/>
          <w:bCs/>
          <w:sz w:val="22"/>
          <w:szCs w:val="22"/>
        </w:rPr>
      </w:pPr>
    </w:p>
    <w:p w14:paraId="7BABDD61" w14:textId="50C322E6" w:rsidR="00055D36" w:rsidRDefault="00055D36" w:rsidP="00055D36">
      <w:pPr>
        <w:spacing w:line="360" w:lineRule="auto"/>
        <w:jc w:val="both"/>
        <w:rPr>
          <w:rFonts w:cs="Arial"/>
          <w:sz w:val="22"/>
          <w:szCs w:val="22"/>
        </w:rPr>
      </w:pPr>
      <w:r w:rsidRPr="00A21797">
        <w:rPr>
          <w:rFonts w:cs="Arial"/>
          <w:bCs/>
          <w:sz w:val="22"/>
          <w:szCs w:val="22"/>
          <w:u w:val="single"/>
        </w:rPr>
        <w:t xml:space="preserve">Minuto </w:t>
      </w:r>
      <w:r w:rsidR="00317FD1">
        <w:rPr>
          <w:rFonts w:cs="Arial"/>
          <w:bCs/>
          <w:sz w:val="22"/>
          <w:szCs w:val="22"/>
          <w:u w:val="single"/>
        </w:rPr>
        <w:t>31</w:t>
      </w:r>
      <w:r w:rsidRPr="00A21797">
        <w:rPr>
          <w:rFonts w:cs="Arial"/>
          <w:bCs/>
          <w:sz w:val="22"/>
          <w:szCs w:val="22"/>
          <w:u w:val="single"/>
        </w:rPr>
        <w:t>:</w:t>
      </w:r>
      <w:r w:rsidR="00317FD1">
        <w:rPr>
          <w:rFonts w:cs="Arial"/>
          <w:bCs/>
          <w:sz w:val="22"/>
          <w:szCs w:val="22"/>
          <w:u w:val="single"/>
        </w:rPr>
        <w:t>14</w:t>
      </w:r>
      <w:r>
        <w:rPr>
          <w:rFonts w:cs="Arial"/>
          <w:bCs/>
          <w:sz w:val="22"/>
          <w:szCs w:val="22"/>
        </w:rPr>
        <w:t xml:space="preserve"> </w:t>
      </w:r>
      <w:r w:rsidR="00317FD1">
        <w:rPr>
          <w:rFonts w:cs="Arial"/>
          <w:bCs/>
          <w:sz w:val="22"/>
          <w:szCs w:val="22"/>
        </w:rPr>
        <w:t xml:space="preserve">Conocido el informe de la Dirección FOSUVI y la Subgerencia de Operaciones, y no habiendo objeciones de los </w:t>
      </w:r>
      <w:r>
        <w:rPr>
          <w:rFonts w:cs="Arial"/>
          <w:bCs/>
          <w:sz w:val="22"/>
          <w:szCs w:val="22"/>
        </w:rPr>
        <w:t>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r w:rsidR="00587EED">
        <w:rPr>
          <w:rFonts w:cs="Arial"/>
          <w:sz w:val="22"/>
          <w:szCs w:val="22"/>
        </w:rPr>
        <w:t xml:space="preserve">  Acto seguido, se retira de la sesión el Lic. Solano Montero.</w:t>
      </w:r>
    </w:p>
    <w:p w14:paraId="21FE66B5" w14:textId="77777777" w:rsidR="009D03FE" w:rsidRPr="00D14EAF" w:rsidRDefault="009D03FE" w:rsidP="009D03FE">
      <w:pPr>
        <w:spacing w:line="360" w:lineRule="auto"/>
        <w:jc w:val="both"/>
        <w:rPr>
          <w:rFonts w:cs="Arial"/>
          <w:b/>
          <w:sz w:val="22"/>
        </w:rPr>
      </w:pPr>
      <w:r w:rsidRPr="00D14EAF">
        <w:rPr>
          <w:rFonts w:cs="Arial"/>
          <w:b/>
          <w:sz w:val="22"/>
        </w:rPr>
        <w:t>************</w:t>
      </w:r>
    </w:p>
    <w:p w14:paraId="37B6F77C" w14:textId="77777777" w:rsidR="00D13B6B" w:rsidRDefault="00D13B6B" w:rsidP="002D0146">
      <w:pPr>
        <w:spacing w:line="360" w:lineRule="auto"/>
        <w:jc w:val="both"/>
        <w:rPr>
          <w:rFonts w:cs="Arial"/>
          <w:b/>
          <w:bCs/>
          <w:sz w:val="22"/>
          <w:szCs w:val="22"/>
          <w:u w:val="single"/>
          <w:lang w:val="es-ES_tradnl"/>
        </w:rPr>
      </w:pPr>
    </w:p>
    <w:p w14:paraId="01411FB3" w14:textId="74AF09D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3° </w:t>
      </w:r>
      <w:r w:rsidR="00040A0B" w:rsidRPr="008A2E1D">
        <w:rPr>
          <w:rFonts w:cs="Arial"/>
          <w:b/>
          <w:bCs/>
          <w:sz w:val="22"/>
          <w:u w:val="single"/>
          <w:lang w:val="es-ES_tradnl"/>
        </w:rPr>
        <w:t>Solicitud de no objeción al financiamiento de obras de infraestructura en el proyecto de Bono Colectivo Parque Los Chiles</w:t>
      </w:r>
    </w:p>
    <w:p w14:paraId="3A69CCBA" w14:textId="77777777" w:rsidR="009D03FE" w:rsidRDefault="009D03FE" w:rsidP="009D03FE">
      <w:pPr>
        <w:spacing w:line="360" w:lineRule="auto"/>
        <w:jc w:val="both"/>
        <w:rPr>
          <w:rFonts w:cs="Arial"/>
          <w:sz w:val="22"/>
          <w:szCs w:val="22"/>
        </w:rPr>
      </w:pPr>
    </w:p>
    <w:p w14:paraId="509BB8CA" w14:textId="51993DC4" w:rsidR="00A7445D" w:rsidRDefault="00A7445D" w:rsidP="00A7445D">
      <w:pPr>
        <w:spacing w:line="360" w:lineRule="auto"/>
        <w:jc w:val="both"/>
        <w:rPr>
          <w:rFonts w:cs="Arial"/>
          <w:color w:val="000000"/>
          <w:sz w:val="22"/>
          <w:szCs w:val="22"/>
        </w:rPr>
      </w:pPr>
      <w:r w:rsidRPr="0039311E">
        <w:rPr>
          <w:rFonts w:cs="Arial"/>
          <w:sz w:val="22"/>
          <w:u w:val="single"/>
          <w:lang w:val="es-ES_tradnl"/>
        </w:rPr>
        <w:t xml:space="preserve">Minuto </w:t>
      </w:r>
      <w:r w:rsidR="00317FD1">
        <w:rPr>
          <w:rFonts w:cs="Arial"/>
          <w:sz w:val="22"/>
          <w:u w:val="single"/>
          <w:lang w:val="es-ES_tradnl"/>
        </w:rPr>
        <w:t>31</w:t>
      </w:r>
      <w:r w:rsidRPr="0039311E">
        <w:rPr>
          <w:rFonts w:cs="Arial"/>
          <w:sz w:val="22"/>
          <w:u w:val="single"/>
          <w:lang w:val="es-ES_tradnl"/>
        </w:rPr>
        <w:t>:</w:t>
      </w:r>
      <w:r>
        <w:rPr>
          <w:rFonts w:cs="Arial"/>
          <w:sz w:val="22"/>
          <w:u w:val="single"/>
          <w:lang w:val="es-ES_tradnl"/>
        </w:rPr>
        <w:t>5</w:t>
      </w:r>
      <w:r w:rsidR="00317FD1">
        <w:rPr>
          <w:rFonts w:cs="Arial"/>
          <w:sz w:val="22"/>
          <w:u w:val="single"/>
          <w:lang w:val="es-ES_tradnl"/>
        </w:rPr>
        <w:t>9</w:t>
      </w:r>
      <w:r>
        <w:rPr>
          <w:rFonts w:cs="Arial"/>
          <w:sz w:val="22"/>
          <w:lang w:val="es-ES_tradnl"/>
        </w:rPr>
        <w:t xml:space="preserve"> </w:t>
      </w:r>
      <w:r w:rsidRPr="000A5CB2">
        <w:rPr>
          <w:rFonts w:cs="Arial"/>
          <w:sz w:val="22"/>
          <w:lang w:val="es-CR"/>
        </w:rPr>
        <w:t>Se</w:t>
      </w:r>
      <w:r w:rsidRPr="000A5CB2">
        <w:rPr>
          <w:sz w:val="22"/>
          <w:szCs w:val="22"/>
          <w:lang w:val="es-CR"/>
        </w:rPr>
        <w:t xml:space="preserve"> </w:t>
      </w:r>
      <w:r>
        <w:rPr>
          <w:rFonts w:cs="Arial"/>
          <w:sz w:val="22"/>
          <w:lang w:val="es-ES_tradnl"/>
        </w:rPr>
        <w:t xml:space="preserve">conoce el oficio </w:t>
      </w:r>
      <w:r w:rsidR="009366EF">
        <w:rPr>
          <w:rFonts w:cs="Arial"/>
          <w:sz w:val="22"/>
          <w:lang w:val="es-ES_tradnl"/>
        </w:rPr>
        <w:t>GG-ME-0411-2022 del 31 de marzo de 2022</w:t>
      </w:r>
      <w:r>
        <w:rPr>
          <w:sz w:val="22"/>
        </w:rPr>
        <w:t xml:space="preserve">, mediante el cual, la Subgerencia de Operaciones remite y avala el informe </w:t>
      </w:r>
      <w:r>
        <w:rPr>
          <w:rFonts w:cs="Arial"/>
          <w:sz w:val="22"/>
          <w:szCs w:val="22"/>
        </w:rPr>
        <w:t>DF</w:t>
      </w:r>
      <w:r w:rsidRPr="00B35EAF">
        <w:rPr>
          <w:rFonts w:cs="Arial"/>
          <w:sz w:val="22"/>
          <w:szCs w:val="22"/>
        </w:rPr>
        <w:t>-OF-</w:t>
      </w:r>
      <w:r w:rsidR="00587EED">
        <w:rPr>
          <w:rFonts w:cs="Arial"/>
          <w:sz w:val="22"/>
          <w:szCs w:val="22"/>
        </w:rPr>
        <w:t>0355</w:t>
      </w:r>
      <w:r w:rsidRPr="00B35EAF">
        <w:rPr>
          <w:rFonts w:cs="Arial"/>
          <w:sz w:val="22"/>
          <w:szCs w:val="22"/>
        </w:rPr>
        <w:t>-20</w:t>
      </w:r>
      <w:r>
        <w:rPr>
          <w:rFonts w:cs="Arial"/>
          <w:sz w:val="22"/>
          <w:szCs w:val="22"/>
        </w:rPr>
        <w:t>2</w:t>
      </w:r>
      <w:r w:rsidR="00587EED">
        <w:rPr>
          <w:rFonts w:cs="Arial"/>
          <w:sz w:val="22"/>
          <w:szCs w:val="22"/>
        </w:rPr>
        <w:t>2/SGO-OF-0134-2022</w:t>
      </w:r>
      <w:r>
        <w:rPr>
          <w:rFonts w:cs="Arial"/>
          <w:sz w:val="22"/>
          <w:szCs w:val="22"/>
        </w:rPr>
        <w:t xml:space="preserve"> de la </w:t>
      </w:r>
      <w:r w:rsidRPr="00B35EAF">
        <w:rPr>
          <w:rFonts w:cs="Arial"/>
          <w:sz w:val="22"/>
          <w:szCs w:val="22"/>
        </w:rPr>
        <w:t>Dirección FOSUVI</w:t>
      </w:r>
      <w:r w:rsidR="00587EED">
        <w:rPr>
          <w:rFonts w:cs="Arial"/>
          <w:sz w:val="22"/>
          <w:szCs w:val="22"/>
        </w:rPr>
        <w:t xml:space="preserve"> y la Subgerencia de Operaciones</w:t>
      </w:r>
      <w:r>
        <w:rPr>
          <w:sz w:val="22"/>
        </w:rPr>
        <w:t xml:space="preserve">, que contiene los resultados del estudio realizado a la solicitud de </w:t>
      </w:r>
      <w:r w:rsidR="00587EED">
        <w:rPr>
          <w:sz w:val="22"/>
        </w:rPr>
        <w:t>Coocique R.L.</w:t>
      </w:r>
      <w:r>
        <w:rPr>
          <w:rFonts w:cs="Arial"/>
          <w:sz w:val="22"/>
          <w:lang w:val="es-ES_tradnl"/>
        </w:rPr>
        <w:t xml:space="preserve">, para declarar la no objeción al financiamiento de las obras del proyecto </w:t>
      </w:r>
      <w:r>
        <w:rPr>
          <w:sz w:val="22"/>
          <w:szCs w:val="22"/>
        </w:rPr>
        <w:t xml:space="preserve">Parque </w:t>
      </w:r>
      <w:r w:rsidR="00587EED">
        <w:rPr>
          <w:sz w:val="22"/>
          <w:szCs w:val="22"/>
        </w:rPr>
        <w:t>Los Chiles</w:t>
      </w:r>
      <w:r w:rsidRPr="00004302">
        <w:rPr>
          <w:rFonts w:cs="Arial"/>
          <w:sz w:val="22"/>
        </w:rPr>
        <w:t>, ubicado en el distrito</w:t>
      </w:r>
      <w:r>
        <w:rPr>
          <w:rFonts w:cs="Arial"/>
          <w:sz w:val="22"/>
        </w:rPr>
        <w:t xml:space="preserve"> </w:t>
      </w:r>
      <w:r w:rsidR="00587EED">
        <w:rPr>
          <w:rFonts w:cs="Arial"/>
          <w:sz w:val="22"/>
        </w:rPr>
        <w:t>y cantón de Los Chiles</w:t>
      </w:r>
      <w:r>
        <w:rPr>
          <w:rFonts w:cs="Arial"/>
          <w:sz w:val="22"/>
        </w:rPr>
        <w:t xml:space="preserve">, </w:t>
      </w:r>
      <w:r w:rsidRPr="00004302">
        <w:rPr>
          <w:rFonts w:cs="Arial"/>
          <w:sz w:val="22"/>
        </w:rPr>
        <w:t xml:space="preserve">provincia de </w:t>
      </w:r>
      <w:r w:rsidR="00587EED">
        <w:rPr>
          <w:rFonts w:cs="Arial"/>
          <w:sz w:val="22"/>
        </w:rPr>
        <w:t>Alajuela</w:t>
      </w:r>
      <w:r w:rsidRPr="00004302">
        <w:rPr>
          <w:rFonts w:cs="Arial"/>
          <w:sz w:val="22"/>
        </w:rPr>
        <w:t>, bajo la modalidad de Bono Colectivo indicado en la Ley Nº 8627</w:t>
      </w:r>
      <w:r>
        <w:rPr>
          <w:rFonts w:cs="Arial"/>
          <w:sz w:val="22"/>
        </w:rPr>
        <w:t>.  Dichos documentos se adjuntan al expediente del acta.</w:t>
      </w:r>
    </w:p>
    <w:p w14:paraId="010CF6ED" w14:textId="77777777" w:rsidR="00A7445D" w:rsidRDefault="00A7445D" w:rsidP="00A7445D">
      <w:pPr>
        <w:tabs>
          <w:tab w:val="left" w:pos="4676"/>
        </w:tabs>
        <w:spacing w:line="360" w:lineRule="auto"/>
        <w:jc w:val="both"/>
        <w:rPr>
          <w:rFonts w:cs="Arial"/>
          <w:color w:val="000000"/>
          <w:sz w:val="22"/>
          <w:szCs w:val="22"/>
        </w:rPr>
      </w:pPr>
    </w:p>
    <w:p w14:paraId="5F5C625D" w14:textId="56AD4B0A" w:rsidR="00A7445D" w:rsidRDefault="00A7445D" w:rsidP="00A7445D">
      <w:pPr>
        <w:tabs>
          <w:tab w:val="left" w:pos="4676"/>
        </w:tabs>
        <w:spacing w:line="360" w:lineRule="auto"/>
        <w:jc w:val="both"/>
        <w:rPr>
          <w:rFonts w:cs="Arial"/>
          <w:sz w:val="22"/>
        </w:rPr>
      </w:pPr>
      <w:r>
        <w:rPr>
          <w:rFonts w:cs="Arial"/>
          <w:sz w:val="22"/>
          <w:szCs w:val="22"/>
        </w:rPr>
        <w:t xml:space="preserve">La </w:t>
      </w:r>
      <w:r w:rsidR="00587EED">
        <w:rPr>
          <w:rFonts w:cs="Arial"/>
          <w:sz w:val="22"/>
          <w:szCs w:val="22"/>
        </w:rPr>
        <w:t>arquitecta Salas Rodríguez</w:t>
      </w:r>
      <w:r>
        <w:rPr>
          <w:rFonts w:cs="Arial"/>
          <w:sz w:val="22"/>
          <w:szCs w:val="22"/>
        </w:rPr>
        <w:t xml:space="preserve"> expone el contenido del citado informe, presentando</w:t>
      </w:r>
      <w:r w:rsidRPr="00EF3F93">
        <w:rPr>
          <w:rFonts w:cs="Arial"/>
          <w:sz w:val="22"/>
          <w:szCs w:val="22"/>
        </w:rPr>
        <w:t xml:space="preserve"> los antecedentes </w:t>
      </w:r>
      <w:r>
        <w:rPr>
          <w:rFonts w:cs="Arial"/>
          <w:sz w:val="22"/>
          <w:szCs w:val="22"/>
        </w:rPr>
        <w:t xml:space="preserve">y las características </w:t>
      </w:r>
      <w:r w:rsidRPr="00EF3F93">
        <w:rPr>
          <w:rFonts w:cs="Arial"/>
          <w:sz w:val="22"/>
          <w:szCs w:val="22"/>
        </w:rPr>
        <w:t>de</w:t>
      </w:r>
      <w:r>
        <w:rPr>
          <w:rFonts w:cs="Arial"/>
          <w:sz w:val="22"/>
          <w:szCs w:val="22"/>
        </w:rPr>
        <w:t xml:space="preserve">l trámite de las obras de </w:t>
      </w:r>
      <w:r w:rsidRPr="00EF3F93">
        <w:rPr>
          <w:rFonts w:cs="Arial"/>
          <w:sz w:val="22"/>
          <w:szCs w:val="22"/>
        </w:rPr>
        <w:t xml:space="preserve">este </w:t>
      </w:r>
      <w:r>
        <w:rPr>
          <w:rFonts w:cs="Arial"/>
          <w:sz w:val="22"/>
          <w:szCs w:val="22"/>
        </w:rPr>
        <w:t>asentamiento, así como</w:t>
      </w:r>
      <w:r w:rsidRPr="00EF3F93">
        <w:rPr>
          <w:rFonts w:cs="Arial"/>
          <w:sz w:val="22"/>
          <w:szCs w:val="22"/>
        </w:rPr>
        <w:t xml:space="preserve"> los aspectos más relevantes de la solicitud de</w:t>
      </w:r>
      <w:r>
        <w:rPr>
          <w:rFonts w:cs="Arial"/>
          <w:sz w:val="22"/>
          <w:szCs w:val="22"/>
        </w:rPr>
        <w:t xml:space="preserve"> </w:t>
      </w:r>
      <w:r w:rsidR="00587EED">
        <w:rPr>
          <w:rFonts w:cs="Arial"/>
          <w:sz w:val="22"/>
          <w:szCs w:val="22"/>
        </w:rPr>
        <w:t xml:space="preserve">Coocique R.L. </w:t>
      </w:r>
      <w:r>
        <w:rPr>
          <w:rFonts w:cs="Arial"/>
          <w:sz w:val="22"/>
          <w:szCs w:val="22"/>
        </w:rPr>
        <w:t>y</w:t>
      </w:r>
      <w:r>
        <w:rPr>
          <w:rFonts w:cs="Arial"/>
          <w:color w:val="000000"/>
          <w:sz w:val="22"/>
          <w:szCs w:val="22"/>
        </w:rPr>
        <w:t xml:space="preserve"> los resultados del proceso de adjudicación realizado por esa entidad autorizada; y sobre lo cual destaca que las obras tienen un costo total aproximado de </w:t>
      </w:r>
      <w:r w:rsidRPr="00665466">
        <w:rPr>
          <w:rFonts w:cs="Arial"/>
          <w:color w:val="000000"/>
          <w:sz w:val="22"/>
          <w:szCs w:val="22"/>
        </w:rPr>
        <w:t>¢</w:t>
      </w:r>
      <w:r w:rsidR="00587EED">
        <w:rPr>
          <w:rFonts w:cs="Arial"/>
          <w:color w:val="000000"/>
          <w:sz w:val="22"/>
          <w:szCs w:val="22"/>
        </w:rPr>
        <w:t>635</w:t>
      </w:r>
      <w:r>
        <w:rPr>
          <w:rFonts w:cs="Arial"/>
          <w:color w:val="000000"/>
          <w:sz w:val="22"/>
          <w:szCs w:val="22"/>
        </w:rPr>
        <w:t>,</w:t>
      </w:r>
      <w:r w:rsidR="00587EED">
        <w:rPr>
          <w:rFonts w:cs="Arial"/>
          <w:color w:val="000000"/>
          <w:sz w:val="22"/>
          <w:szCs w:val="22"/>
        </w:rPr>
        <w:t>8</w:t>
      </w:r>
      <w:r w:rsidRPr="000B5E18">
        <w:rPr>
          <w:rFonts w:cs="Arial"/>
          <w:sz w:val="22"/>
          <w:szCs w:val="22"/>
        </w:rPr>
        <w:t xml:space="preserve"> </w:t>
      </w:r>
      <w:r>
        <w:rPr>
          <w:rFonts w:cs="Arial"/>
          <w:color w:val="000000"/>
          <w:sz w:val="22"/>
          <w:szCs w:val="22"/>
        </w:rPr>
        <w:t xml:space="preserve">millones </w:t>
      </w:r>
      <w:r>
        <w:rPr>
          <w:rFonts w:cs="Arial"/>
          <w:sz w:val="22"/>
        </w:rPr>
        <w:t xml:space="preserve">y la empresa desarrolladora –de conformidad con los resultados del proceso realizado por la entidad– sería </w:t>
      </w:r>
      <w:r w:rsidR="009E6453" w:rsidRPr="009E6453">
        <w:rPr>
          <w:rFonts w:cs="Arial"/>
          <w:sz w:val="22"/>
          <w:lang w:val="es-CR"/>
        </w:rPr>
        <w:t>América Ingeniería y Arquitectura S.A.</w:t>
      </w:r>
      <w:r w:rsidR="009E6453">
        <w:rPr>
          <w:rFonts w:cs="Arial"/>
          <w:sz w:val="22"/>
          <w:lang w:val="es-CR"/>
        </w:rPr>
        <w:t>,</w:t>
      </w:r>
      <w:r>
        <w:rPr>
          <w:rFonts w:cs="Arial"/>
          <w:sz w:val="22"/>
        </w:rPr>
        <w:t xml:space="preserve"> la cual está debidamente inscrita y cumplió con todos los requisitos del proceso, quedando como adjudicataria del concurso.</w:t>
      </w:r>
    </w:p>
    <w:p w14:paraId="763681F8" w14:textId="77777777" w:rsidR="00A7445D" w:rsidRDefault="00A7445D" w:rsidP="00A7445D">
      <w:pPr>
        <w:tabs>
          <w:tab w:val="left" w:pos="4676"/>
        </w:tabs>
        <w:spacing w:line="360" w:lineRule="auto"/>
        <w:jc w:val="both"/>
        <w:rPr>
          <w:rFonts w:cs="Arial"/>
          <w:sz w:val="22"/>
        </w:rPr>
      </w:pPr>
    </w:p>
    <w:p w14:paraId="2424EE6C" w14:textId="77777777" w:rsidR="00A7445D" w:rsidRDefault="00A7445D" w:rsidP="00A7445D">
      <w:pPr>
        <w:tabs>
          <w:tab w:val="left" w:pos="4676"/>
        </w:tabs>
        <w:autoSpaceDE w:val="0"/>
        <w:autoSpaceDN w:val="0"/>
        <w:adjustRightInd w:val="0"/>
        <w:spacing w:line="360" w:lineRule="auto"/>
        <w:jc w:val="both"/>
        <w:rPr>
          <w:rFonts w:cs="Arial"/>
          <w:sz w:val="22"/>
          <w:szCs w:val="22"/>
        </w:rPr>
      </w:pPr>
      <w:r>
        <w:rPr>
          <w:rFonts w:cs="Arial"/>
          <w:color w:val="000000"/>
          <w:sz w:val="22"/>
          <w:szCs w:val="22"/>
        </w:rPr>
        <w:t xml:space="preserve">Seguidamente, detalla los costos de las obras a ejecutar en el asentamiento,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declarar la no objeción a la adjudicación de las obras y autorizar el monto requerido en administración, bajo las condiciones que se indican en el referido informe técnico</w:t>
      </w:r>
      <w:r>
        <w:rPr>
          <w:rFonts w:cs="Arial"/>
          <w:sz w:val="22"/>
          <w:szCs w:val="22"/>
        </w:rPr>
        <w:t>.</w:t>
      </w:r>
    </w:p>
    <w:p w14:paraId="37DB6B4B" w14:textId="77777777" w:rsidR="00A7445D" w:rsidRDefault="00A7445D" w:rsidP="00A7445D">
      <w:pPr>
        <w:tabs>
          <w:tab w:val="left" w:pos="4676"/>
        </w:tabs>
        <w:autoSpaceDE w:val="0"/>
        <w:autoSpaceDN w:val="0"/>
        <w:adjustRightInd w:val="0"/>
        <w:spacing w:line="360" w:lineRule="auto"/>
        <w:jc w:val="both"/>
        <w:rPr>
          <w:rFonts w:cs="Arial"/>
          <w:sz w:val="22"/>
          <w:szCs w:val="22"/>
        </w:rPr>
      </w:pPr>
    </w:p>
    <w:p w14:paraId="77AFEFB7" w14:textId="322DEF83" w:rsidR="00A7445D" w:rsidRDefault="00A7445D" w:rsidP="00A7445D">
      <w:pPr>
        <w:spacing w:line="360" w:lineRule="auto"/>
        <w:jc w:val="both"/>
        <w:rPr>
          <w:rFonts w:cs="Arial"/>
          <w:sz w:val="22"/>
          <w:szCs w:val="22"/>
        </w:rPr>
      </w:pPr>
      <w:r w:rsidRPr="00A25DB7">
        <w:rPr>
          <w:rFonts w:cs="Arial"/>
          <w:sz w:val="22"/>
          <w:u w:val="single"/>
          <w:lang w:val="es-ES_tradnl"/>
        </w:rPr>
        <w:t xml:space="preserve">Minuto </w:t>
      </w:r>
      <w:r w:rsidR="00FE7EB5">
        <w:rPr>
          <w:rFonts w:cs="Arial"/>
          <w:sz w:val="22"/>
          <w:u w:val="single"/>
          <w:lang w:val="es-ES_tradnl"/>
        </w:rPr>
        <w:t>53</w:t>
      </w:r>
      <w:r w:rsidRPr="00A25DB7">
        <w:rPr>
          <w:rFonts w:cs="Arial"/>
          <w:sz w:val="22"/>
          <w:u w:val="single"/>
          <w:lang w:val="es-ES_tradnl"/>
        </w:rPr>
        <w:t>:</w:t>
      </w:r>
      <w:r w:rsidR="00FE7EB5">
        <w:rPr>
          <w:rFonts w:cs="Arial"/>
          <w:sz w:val="22"/>
          <w:u w:val="single"/>
          <w:lang w:val="es-ES_tradnl"/>
        </w:rPr>
        <w:t>3</w:t>
      </w:r>
      <w:r>
        <w:rPr>
          <w:rFonts w:cs="Arial"/>
          <w:sz w:val="22"/>
          <w:u w:val="single"/>
          <w:lang w:val="es-ES_tradnl"/>
        </w:rPr>
        <w:t>7</w:t>
      </w:r>
      <w:r>
        <w:rPr>
          <w:rFonts w:cs="Arial"/>
          <w:sz w:val="22"/>
          <w:lang w:val="es-ES_tradnl"/>
        </w:rPr>
        <w:t xml:space="preserve"> Conocido y discutido el 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w:t>
      </w:r>
      <w:r w:rsidR="009E6453">
        <w:rPr>
          <w:rFonts w:cs="Arial"/>
          <w:sz w:val="22"/>
          <w:szCs w:val="22"/>
        </w:rPr>
        <w:t>en los mismos términos indicados en el informe DF</w:t>
      </w:r>
      <w:r w:rsidR="009E6453" w:rsidRPr="00B35EAF">
        <w:rPr>
          <w:rFonts w:cs="Arial"/>
          <w:sz w:val="22"/>
          <w:szCs w:val="22"/>
        </w:rPr>
        <w:t>-OF-</w:t>
      </w:r>
      <w:r w:rsidR="009E6453">
        <w:rPr>
          <w:rFonts w:cs="Arial"/>
          <w:sz w:val="22"/>
          <w:szCs w:val="22"/>
        </w:rPr>
        <w:t>0355</w:t>
      </w:r>
      <w:r w:rsidR="009E6453" w:rsidRPr="00B35EAF">
        <w:rPr>
          <w:rFonts w:cs="Arial"/>
          <w:sz w:val="22"/>
          <w:szCs w:val="22"/>
        </w:rPr>
        <w:t>-20</w:t>
      </w:r>
      <w:r w:rsidR="009E6453">
        <w:rPr>
          <w:rFonts w:cs="Arial"/>
          <w:sz w:val="22"/>
          <w:szCs w:val="22"/>
        </w:rPr>
        <w:t xml:space="preserve">22/SGO-OF-0134-2022 de la </w:t>
      </w:r>
      <w:r w:rsidR="009E6453" w:rsidRPr="00B35EAF">
        <w:rPr>
          <w:rFonts w:cs="Arial"/>
          <w:sz w:val="22"/>
          <w:szCs w:val="22"/>
        </w:rPr>
        <w:t>Dirección FOSUVI</w:t>
      </w:r>
      <w:r w:rsidR="009E6453">
        <w:rPr>
          <w:rFonts w:cs="Arial"/>
          <w:sz w:val="22"/>
          <w:szCs w:val="22"/>
        </w:rPr>
        <w:t xml:space="preserve"> y la Subgerencia de Operaciones</w:t>
      </w:r>
      <w:r>
        <w:rPr>
          <w:rFonts w:cs="Arial"/>
          <w:spacing w:val="-3"/>
          <w:sz w:val="22"/>
          <w:szCs w:val="22"/>
          <w:lang w:val="es-CR"/>
        </w:rPr>
        <w:t>.  Lo anterior, según se consigna en el</w:t>
      </w:r>
      <w:r>
        <w:rPr>
          <w:rFonts w:cs="Arial"/>
          <w:sz w:val="22"/>
          <w:szCs w:val="22"/>
        </w:rPr>
        <w:t xml:space="preserve"> </w:t>
      </w:r>
      <w:r w:rsidRPr="00D72600">
        <w:rPr>
          <w:rFonts w:cs="Arial"/>
          <w:b/>
          <w:sz w:val="22"/>
          <w:szCs w:val="22"/>
        </w:rPr>
        <w:t xml:space="preserve">Acuerdo N° </w:t>
      </w:r>
      <w:r>
        <w:rPr>
          <w:rFonts w:cs="Arial"/>
          <w:b/>
          <w:sz w:val="22"/>
          <w:szCs w:val="22"/>
        </w:rPr>
        <w:t>2</w:t>
      </w:r>
      <w:r>
        <w:rPr>
          <w:rFonts w:cs="Arial"/>
          <w:sz w:val="22"/>
          <w:szCs w:val="22"/>
        </w:rPr>
        <w:t xml:space="preserve"> que se anexa a esta minuta.</w:t>
      </w:r>
    </w:p>
    <w:p w14:paraId="1D017B39" w14:textId="77777777" w:rsidR="009D03FE" w:rsidRPr="00D14EAF" w:rsidRDefault="009D03FE" w:rsidP="009D03FE">
      <w:pPr>
        <w:spacing w:line="360" w:lineRule="auto"/>
        <w:jc w:val="both"/>
        <w:rPr>
          <w:rFonts w:cs="Arial"/>
          <w:b/>
          <w:sz w:val="22"/>
        </w:rPr>
      </w:pPr>
      <w:r w:rsidRPr="00D14EAF">
        <w:rPr>
          <w:rFonts w:cs="Arial"/>
          <w:b/>
          <w:sz w:val="22"/>
        </w:rPr>
        <w:t>************</w:t>
      </w:r>
    </w:p>
    <w:p w14:paraId="5CE0EC82" w14:textId="77777777" w:rsidR="009D03FE" w:rsidRDefault="009D03FE" w:rsidP="009D03FE">
      <w:pPr>
        <w:spacing w:line="360" w:lineRule="auto"/>
        <w:jc w:val="both"/>
        <w:rPr>
          <w:rFonts w:cs="Arial"/>
          <w:b/>
          <w:bCs/>
          <w:sz w:val="22"/>
          <w:szCs w:val="22"/>
          <w:u w:val="single"/>
          <w:lang w:val="es-ES_tradnl"/>
        </w:rPr>
      </w:pPr>
    </w:p>
    <w:p w14:paraId="3BDE16E9" w14:textId="29AAEA7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4°</w:t>
      </w:r>
      <w:r w:rsidRPr="009449EE">
        <w:rPr>
          <w:rFonts w:cs="Arial"/>
          <w:bCs/>
          <w:sz w:val="22"/>
          <w:szCs w:val="22"/>
          <w:lang w:val="es-ES_tradnl"/>
        </w:rPr>
        <w:t xml:space="preserve"> </w:t>
      </w:r>
      <w:r w:rsidR="00040A0B" w:rsidRPr="008A2E1D">
        <w:rPr>
          <w:rFonts w:cs="Arial"/>
          <w:b/>
          <w:bCs/>
          <w:sz w:val="22"/>
          <w:u w:val="single"/>
          <w:lang w:val="es-ES_tradnl"/>
        </w:rPr>
        <w:t>Solicitud de reasignación de saldos y ampliación del plazo del contrato de administración de recursos del proyecto Shikabá</w:t>
      </w:r>
    </w:p>
    <w:p w14:paraId="5221C0C2" w14:textId="77777777" w:rsidR="009D03FE" w:rsidRDefault="009D03FE" w:rsidP="009D03FE">
      <w:pPr>
        <w:spacing w:line="360" w:lineRule="auto"/>
        <w:jc w:val="both"/>
        <w:rPr>
          <w:rFonts w:cs="Arial"/>
          <w:sz w:val="22"/>
          <w:szCs w:val="22"/>
        </w:rPr>
      </w:pPr>
    </w:p>
    <w:p w14:paraId="3A079BA4" w14:textId="16C3B7BC" w:rsidR="00A07FAC" w:rsidRDefault="00A07FAC" w:rsidP="00A07FAC">
      <w:pPr>
        <w:spacing w:line="360" w:lineRule="auto"/>
        <w:jc w:val="both"/>
        <w:rPr>
          <w:rFonts w:cs="Arial"/>
          <w:bCs/>
          <w:sz w:val="22"/>
          <w:szCs w:val="22"/>
          <w:lang w:val="es-CR"/>
        </w:rPr>
      </w:pPr>
      <w:r w:rsidRPr="0039311E">
        <w:rPr>
          <w:rFonts w:cs="Arial"/>
          <w:sz w:val="22"/>
          <w:u w:val="single"/>
          <w:lang w:val="es-ES_tradnl"/>
        </w:rPr>
        <w:t xml:space="preserve">Minuto </w:t>
      </w:r>
      <w:r w:rsidR="00FE7EB5">
        <w:rPr>
          <w:rFonts w:cs="Arial"/>
          <w:sz w:val="22"/>
          <w:u w:val="single"/>
          <w:lang w:val="es-ES_tradnl"/>
        </w:rPr>
        <w:t>56</w:t>
      </w:r>
      <w:r w:rsidRPr="0039311E">
        <w:rPr>
          <w:rFonts w:cs="Arial"/>
          <w:sz w:val="22"/>
          <w:u w:val="single"/>
          <w:lang w:val="es-ES_tradnl"/>
        </w:rPr>
        <w:t>:</w:t>
      </w:r>
      <w:r w:rsidR="00FE7EB5">
        <w:rPr>
          <w:rFonts w:cs="Arial"/>
          <w:sz w:val="22"/>
          <w:u w:val="single"/>
          <w:lang w:val="es-ES_tradnl"/>
        </w:rPr>
        <w:t>24</w:t>
      </w:r>
      <w:r>
        <w:rPr>
          <w:rFonts w:cs="Arial"/>
          <w:sz w:val="22"/>
          <w:lang w:val="es-ES_tradnl"/>
        </w:rPr>
        <w:t xml:space="preserve"> Se </w:t>
      </w:r>
      <w:r w:rsidR="00E8256F">
        <w:rPr>
          <w:rFonts w:cs="Arial"/>
          <w:sz w:val="22"/>
          <w:lang w:val="es-ES_tradnl"/>
        </w:rPr>
        <w:t xml:space="preserve">retira temporalmente de la sesión la Directora Ulibarri Pernús, quien se excusa de participar en la discusión de este asunto, por tratarse de un proyecto desarrollado por FUPROVI, y se procede a conocer el </w:t>
      </w:r>
      <w:r>
        <w:rPr>
          <w:rFonts w:cs="Arial"/>
          <w:sz w:val="22"/>
          <w:lang w:val="es-ES_tradnl"/>
        </w:rPr>
        <w:t>oficio</w:t>
      </w:r>
      <w:r>
        <w:rPr>
          <w:rFonts w:cs="Arial"/>
          <w:bCs/>
          <w:sz w:val="22"/>
          <w:szCs w:val="22"/>
        </w:rPr>
        <w:t xml:space="preserve"> </w:t>
      </w:r>
      <w:r w:rsidRPr="000347BB">
        <w:rPr>
          <w:rFonts w:cs="Arial"/>
          <w:bCs/>
          <w:sz w:val="22"/>
          <w:szCs w:val="22"/>
          <w:lang w:val="es-CR"/>
        </w:rPr>
        <w:t>GG-ME-</w:t>
      </w:r>
      <w:r>
        <w:rPr>
          <w:rFonts w:cs="Arial"/>
          <w:bCs/>
          <w:sz w:val="22"/>
          <w:szCs w:val="22"/>
          <w:lang w:val="es-CR"/>
        </w:rPr>
        <w:t>0</w:t>
      </w:r>
      <w:r w:rsidR="00E8256F">
        <w:rPr>
          <w:rFonts w:cs="Arial"/>
          <w:bCs/>
          <w:sz w:val="22"/>
          <w:szCs w:val="22"/>
          <w:lang w:val="es-CR"/>
        </w:rPr>
        <w:t>412</w:t>
      </w:r>
      <w:r w:rsidRPr="000347BB">
        <w:rPr>
          <w:rFonts w:cs="Arial"/>
          <w:bCs/>
          <w:sz w:val="22"/>
          <w:szCs w:val="22"/>
          <w:lang w:val="es-CR"/>
        </w:rPr>
        <w:t>-20</w:t>
      </w:r>
      <w:r>
        <w:rPr>
          <w:rFonts w:cs="Arial"/>
          <w:bCs/>
          <w:sz w:val="22"/>
          <w:szCs w:val="22"/>
          <w:lang w:val="es-CR"/>
        </w:rPr>
        <w:t>22</w:t>
      </w:r>
      <w:r w:rsidRPr="000347BB">
        <w:rPr>
          <w:rFonts w:cs="Arial"/>
          <w:bCs/>
          <w:sz w:val="22"/>
          <w:szCs w:val="22"/>
          <w:lang w:val="es-CR"/>
        </w:rPr>
        <w:t xml:space="preserve"> del </w:t>
      </w:r>
      <w:r w:rsidR="00E8256F">
        <w:rPr>
          <w:rFonts w:cs="Arial"/>
          <w:bCs/>
          <w:sz w:val="22"/>
          <w:szCs w:val="22"/>
          <w:lang w:val="es-CR"/>
        </w:rPr>
        <w:t>31</w:t>
      </w:r>
      <w:r>
        <w:rPr>
          <w:rFonts w:cs="Arial"/>
          <w:bCs/>
          <w:sz w:val="22"/>
          <w:szCs w:val="22"/>
          <w:lang w:val="es-CR"/>
        </w:rPr>
        <w:t xml:space="preserve"> de </w:t>
      </w:r>
      <w:r w:rsidR="00E8256F">
        <w:rPr>
          <w:rFonts w:cs="Arial"/>
          <w:bCs/>
          <w:sz w:val="22"/>
          <w:szCs w:val="22"/>
          <w:lang w:val="es-CR"/>
        </w:rPr>
        <w:t>marzo</w:t>
      </w:r>
      <w:r w:rsidRPr="000347BB">
        <w:rPr>
          <w:rFonts w:cs="Arial"/>
          <w:bCs/>
          <w:sz w:val="22"/>
          <w:szCs w:val="22"/>
          <w:lang w:val="es-CR"/>
        </w:rPr>
        <w:t xml:space="preserve"> de 20</w:t>
      </w:r>
      <w:r>
        <w:rPr>
          <w:rFonts w:cs="Arial"/>
          <w:bCs/>
          <w:sz w:val="22"/>
          <w:szCs w:val="22"/>
          <w:lang w:val="es-CR"/>
        </w:rPr>
        <w:t>22</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E8256F">
        <w:rPr>
          <w:rFonts w:cs="Arial"/>
          <w:color w:val="000000"/>
          <w:sz w:val="22"/>
          <w:szCs w:val="22"/>
        </w:rPr>
        <w:t>359</w:t>
      </w:r>
      <w:r w:rsidRPr="00EA7ADB">
        <w:rPr>
          <w:rFonts w:cs="Arial"/>
          <w:color w:val="000000"/>
          <w:sz w:val="22"/>
          <w:szCs w:val="22"/>
        </w:rPr>
        <w:t>-20</w:t>
      </w:r>
      <w:r>
        <w:rPr>
          <w:rFonts w:cs="Arial"/>
          <w:color w:val="000000"/>
          <w:sz w:val="22"/>
          <w:szCs w:val="22"/>
        </w:rPr>
        <w:t>22/S</w:t>
      </w:r>
      <w:r w:rsidR="00E8256F">
        <w:rPr>
          <w:rFonts w:cs="Arial"/>
          <w:color w:val="000000"/>
          <w:sz w:val="22"/>
          <w:szCs w:val="22"/>
        </w:rPr>
        <w:t>G</w:t>
      </w:r>
      <w:r>
        <w:rPr>
          <w:rFonts w:cs="Arial"/>
          <w:color w:val="000000"/>
          <w:sz w:val="22"/>
          <w:szCs w:val="22"/>
        </w:rPr>
        <w:t>O-OF-0</w:t>
      </w:r>
      <w:r w:rsidR="00E8256F">
        <w:rPr>
          <w:rFonts w:cs="Arial"/>
          <w:color w:val="000000"/>
          <w:sz w:val="22"/>
          <w:szCs w:val="22"/>
        </w:rPr>
        <w:t>135</w:t>
      </w:r>
      <w:r>
        <w:rPr>
          <w:rFonts w:cs="Arial"/>
          <w:color w:val="000000"/>
          <w:sz w:val="22"/>
          <w:szCs w:val="22"/>
        </w:rPr>
        <w:t xml:space="preserve">-2022 de la </w:t>
      </w:r>
      <w:r w:rsidRPr="00EA7ADB">
        <w:rPr>
          <w:rFonts w:cs="Arial"/>
          <w:color w:val="000000"/>
          <w:sz w:val="22"/>
          <w:szCs w:val="22"/>
        </w:rPr>
        <w:t>Dirección FOSUVI</w:t>
      </w:r>
      <w:r>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w:t>
      </w:r>
      <w:r w:rsidR="00043E08">
        <w:rPr>
          <w:rFonts w:cs="Arial"/>
          <w:sz w:val="22"/>
          <w:szCs w:val="22"/>
        </w:rPr>
        <w:t xml:space="preserve">ampliar el plazo del contrato de administración de recursos y </w:t>
      </w:r>
      <w:r>
        <w:rPr>
          <w:rFonts w:cs="Arial"/>
          <w:sz w:val="22"/>
          <w:szCs w:val="22"/>
        </w:rPr>
        <w:t xml:space="preserve">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 xml:space="preserve">proyecto habitacional </w:t>
      </w:r>
      <w:r w:rsidR="00E8256F">
        <w:rPr>
          <w:rFonts w:cs="Arial"/>
          <w:sz w:val="22"/>
          <w:szCs w:val="22"/>
        </w:rPr>
        <w:t>Shikabá</w:t>
      </w:r>
      <w:r w:rsidRPr="00AB0463">
        <w:rPr>
          <w:rFonts w:cs="Arial"/>
          <w:sz w:val="22"/>
          <w:szCs w:val="22"/>
          <w:lang w:val="es-CR"/>
        </w:rPr>
        <w:t xml:space="preserve">, </w:t>
      </w:r>
      <w:r w:rsidR="00043E08" w:rsidRPr="00043E08">
        <w:rPr>
          <w:rFonts w:cs="Arial"/>
          <w:sz w:val="22"/>
          <w:szCs w:val="22"/>
          <w:lang w:val="es-CR"/>
        </w:rPr>
        <w:t>ubicado en el distrito y cantón de Alajuelita, provincia de San José, y financiado al amparo del artículo 59 de la Ley del Sistema Financiero Nacional para la Vivienda, conforme lo dispuesto en el acuerdo número 2 de la sesión 93-2017 del 21 de diciembre de 2017</w:t>
      </w:r>
      <w:r>
        <w:rPr>
          <w:rFonts w:cs="Arial"/>
          <w:sz w:val="22"/>
          <w:szCs w:val="22"/>
        </w:rPr>
        <w:t>.  Dichos documentos se adjuntan al expediente del acta.</w:t>
      </w:r>
    </w:p>
    <w:p w14:paraId="50EAAB7C" w14:textId="77777777" w:rsidR="00A07FAC" w:rsidRDefault="00A07FAC" w:rsidP="00A07FAC">
      <w:pPr>
        <w:spacing w:line="360" w:lineRule="auto"/>
        <w:jc w:val="both"/>
        <w:rPr>
          <w:rFonts w:cs="Arial"/>
          <w:bCs/>
          <w:sz w:val="22"/>
          <w:szCs w:val="22"/>
          <w:lang w:val="es-CR"/>
        </w:rPr>
      </w:pPr>
    </w:p>
    <w:p w14:paraId="55C183C5" w14:textId="6BA001B9" w:rsidR="00A07FAC" w:rsidRDefault="00A07FAC" w:rsidP="00A07FAC">
      <w:pPr>
        <w:spacing w:line="360" w:lineRule="auto"/>
        <w:jc w:val="both"/>
        <w:rPr>
          <w:rFonts w:cs="Arial"/>
          <w:color w:val="000000"/>
          <w:sz w:val="22"/>
          <w:szCs w:val="22"/>
        </w:rPr>
      </w:pPr>
      <w:r>
        <w:rPr>
          <w:rFonts w:cs="Arial"/>
          <w:color w:val="000000"/>
          <w:sz w:val="22"/>
          <w:szCs w:val="22"/>
        </w:rPr>
        <w:t xml:space="preserve">La arquitecta Salas Rodríguez </w:t>
      </w:r>
      <w:r w:rsidRPr="00BC72AF">
        <w:rPr>
          <w:rFonts w:cs="Arial"/>
          <w:color w:val="000000"/>
          <w:sz w:val="22"/>
          <w:szCs w:val="22"/>
        </w:rPr>
        <w:t xml:space="preserve">expone los alcances del citado informe, destacando las razones en las que se fundamenta la entidad para justificar </w:t>
      </w:r>
      <w:r>
        <w:rPr>
          <w:rFonts w:cs="Arial"/>
          <w:color w:val="000000"/>
          <w:sz w:val="22"/>
          <w:szCs w:val="22"/>
        </w:rPr>
        <w:t xml:space="preserve">los recursos adicionales requeridos, </w:t>
      </w:r>
      <w:r w:rsidRPr="00BC72AF">
        <w:rPr>
          <w:rFonts w:cs="Arial"/>
          <w:color w:val="000000"/>
          <w:sz w:val="22"/>
          <w:szCs w:val="22"/>
        </w:rPr>
        <w:t>recomendan</w:t>
      </w:r>
      <w:r>
        <w:rPr>
          <w:rFonts w:cs="Arial"/>
          <w:color w:val="000000"/>
          <w:sz w:val="22"/>
          <w:szCs w:val="22"/>
        </w:rPr>
        <w:t>do</w:t>
      </w:r>
      <w:r w:rsidRPr="00BC72AF">
        <w:rPr>
          <w:rFonts w:cs="Arial"/>
          <w:color w:val="000000"/>
          <w:sz w:val="22"/>
          <w:szCs w:val="22"/>
        </w:rPr>
        <w:t xml:space="preserv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 ¢</w:t>
      </w:r>
      <w:r w:rsidR="00504818">
        <w:rPr>
          <w:rFonts w:cs="Arial"/>
          <w:sz w:val="22"/>
          <w:szCs w:val="22"/>
          <w:lang w:val="es-ES_tradnl"/>
        </w:rPr>
        <w:t>28</w:t>
      </w:r>
      <w:r>
        <w:rPr>
          <w:rFonts w:cs="Arial"/>
          <w:sz w:val="22"/>
          <w:szCs w:val="22"/>
          <w:lang w:val="es-ES_tradnl"/>
        </w:rPr>
        <w:t>.</w:t>
      </w:r>
      <w:r w:rsidR="00504818">
        <w:rPr>
          <w:rFonts w:cs="Arial"/>
          <w:sz w:val="22"/>
          <w:szCs w:val="22"/>
          <w:lang w:val="es-ES_tradnl"/>
        </w:rPr>
        <w:t>474</w:t>
      </w:r>
      <w:r>
        <w:rPr>
          <w:rFonts w:cs="Arial"/>
          <w:sz w:val="22"/>
          <w:szCs w:val="22"/>
          <w:lang w:val="es-ES_tradnl"/>
        </w:rPr>
        <w:t>.5</w:t>
      </w:r>
      <w:r w:rsidR="00504818">
        <w:rPr>
          <w:rFonts w:cs="Arial"/>
          <w:sz w:val="22"/>
          <w:szCs w:val="22"/>
          <w:lang w:val="es-ES_tradnl"/>
        </w:rPr>
        <w:t>57</w:t>
      </w:r>
      <w:r>
        <w:rPr>
          <w:rFonts w:cs="Arial"/>
          <w:sz w:val="22"/>
          <w:szCs w:val="22"/>
          <w:lang w:val="es-ES_tradnl"/>
        </w:rPr>
        <w:t>,</w:t>
      </w:r>
      <w:r w:rsidR="00504818">
        <w:rPr>
          <w:rFonts w:cs="Arial"/>
          <w:sz w:val="22"/>
          <w:szCs w:val="22"/>
          <w:lang w:val="es-ES_tradnl"/>
        </w:rPr>
        <w:t>6</w:t>
      </w:r>
      <w:r>
        <w:rPr>
          <w:rFonts w:cs="Arial"/>
          <w:sz w:val="22"/>
          <w:szCs w:val="22"/>
          <w:lang w:val="es-ES_tradnl"/>
        </w:rPr>
        <w:t>4, con el propósito de costear</w:t>
      </w:r>
      <w:r w:rsidR="00FE7EB5">
        <w:rPr>
          <w:rFonts w:cs="Arial"/>
          <w:sz w:val="22"/>
          <w:szCs w:val="22"/>
          <w:lang w:val="es-ES_tradnl"/>
        </w:rPr>
        <w:t>, al amparo del artículo 59 de la Ley 7052,</w:t>
      </w:r>
      <w:r>
        <w:rPr>
          <w:rFonts w:cs="Arial"/>
          <w:sz w:val="22"/>
          <w:szCs w:val="22"/>
          <w:lang w:val="es-ES_tradnl"/>
        </w:rPr>
        <w:t xml:space="preserve"> </w:t>
      </w:r>
      <w:r w:rsidR="00504818">
        <w:rPr>
          <w:rFonts w:cs="Arial"/>
          <w:sz w:val="22"/>
          <w:szCs w:val="22"/>
          <w:lang w:val="es-ES_tradnl"/>
        </w:rPr>
        <w:t xml:space="preserve">dos </w:t>
      </w:r>
      <w:r w:rsidR="00504818" w:rsidRPr="00504818">
        <w:rPr>
          <w:rFonts w:cs="Arial"/>
          <w:sz w:val="22"/>
          <w:szCs w:val="22"/>
          <w:lang w:val="es-CR"/>
        </w:rPr>
        <w:t>viviendas que originalmente no fueron consideradas dentro del alcance del proyecto</w:t>
      </w:r>
      <w:r w:rsidR="00FE7EB5">
        <w:rPr>
          <w:rFonts w:cs="Arial"/>
          <w:sz w:val="22"/>
          <w:szCs w:val="22"/>
          <w:lang w:val="es-CR"/>
        </w:rPr>
        <w:t>.</w:t>
      </w:r>
    </w:p>
    <w:p w14:paraId="7C6F469C" w14:textId="53F4B9F8" w:rsidR="00043E08" w:rsidRDefault="00043E08" w:rsidP="00A07FAC">
      <w:pPr>
        <w:spacing w:line="360" w:lineRule="auto"/>
        <w:jc w:val="both"/>
        <w:rPr>
          <w:rFonts w:cs="Arial"/>
          <w:color w:val="000000"/>
          <w:sz w:val="22"/>
          <w:szCs w:val="22"/>
          <w:lang w:val="es-CR"/>
        </w:rPr>
      </w:pPr>
    </w:p>
    <w:p w14:paraId="6E8F3D20" w14:textId="27466048" w:rsidR="00043E08" w:rsidRDefault="00FE7EB5" w:rsidP="00043E08">
      <w:pPr>
        <w:spacing w:line="360" w:lineRule="auto"/>
        <w:jc w:val="both"/>
        <w:rPr>
          <w:rFonts w:cs="Arial"/>
          <w:color w:val="000000"/>
          <w:sz w:val="22"/>
          <w:szCs w:val="22"/>
          <w:lang w:val="es-CR"/>
        </w:rPr>
      </w:pPr>
      <w:r>
        <w:rPr>
          <w:rFonts w:cs="Arial"/>
          <w:color w:val="000000"/>
          <w:sz w:val="22"/>
          <w:szCs w:val="22"/>
          <w:lang w:val="es-CR"/>
        </w:rPr>
        <w:t>P</w:t>
      </w:r>
      <w:r w:rsidR="00043E08" w:rsidRPr="00043E08">
        <w:rPr>
          <w:rFonts w:cs="Arial"/>
          <w:color w:val="000000"/>
          <w:sz w:val="22"/>
          <w:szCs w:val="22"/>
          <w:lang w:val="es-CR"/>
        </w:rPr>
        <w:t xml:space="preserve">or otra parte, señala que según lo hace constar el Departamento Técnico en su informe, los costos adicionales están debidamente justificados técnica y financieramente, y además son de importancia para proceder a la liquidación del proyecto; lo que a su vez justifica la solicitud para ampliar </w:t>
      </w:r>
      <w:r>
        <w:rPr>
          <w:rFonts w:cs="Arial"/>
          <w:color w:val="000000"/>
          <w:sz w:val="22"/>
          <w:szCs w:val="22"/>
          <w:lang w:val="es-CR"/>
        </w:rPr>
        <w:t xml:space="preserve">hasta el 31 de diciembre de 2022, el </w:t>
      </w:r>
      <w:r w:rsidR="00043E08" w:rsidRPr="00043E08">
        <w:rPr>
          <w:rFonts w:cs="Arial"/>
          <w:color w:val="000000"/>
          <w:sz w:val="22"/>
          <w:szCs w:val="22"/>
          <w:lang w:val="es-CR"/>
        </w:rPr>
        <w:t>plazo de liquidación del contrato de administración de recursos.</w:t>
      </w:r>
    </w:p>
    <w:p w14:paraId="5045E343" w14:textId="77777777" w:rsidR="00043E08" w:rsidRDefault="00043E08" w:rsidP="00A07FAC">
      <w:pPr>
        <w:spacing w:line="360" w:lineRule="auto"/>
        <w:jc w:val="both"/>
        <w:rPr>
          <w:rFonts w:cs="Arial"/>
          <w:color w:val="000000"/>
          <w:sz w:val="22"/>
          <w:szCs w:val="22"/>
          <w:lang w:val="es-CR"/>
        </w:rPr>
      </w:pPr>
    </w:p>
    <w:p w14:paraId="6A928B15" w14:textId="28946A0E" w:rsidR="009D03FE" w:rsidRDefault="00A07FAC" w:rsidP="00A07FAC">
      <w:pPr>
        <w:spacing w:line="360" w:lineRule="auto"/>
        <w:jc w:val="both"/>
        <w:rPr>
          <w:rFonts w:cs="Arial"/>
          <w:sz w:val="22"/>
          <w:lang w:val="es-ES_tradnl"/>
        </w:rPr>
      </w:pPr>
      <w:r>
        <w:rPr>
          <w:rFonts w:cs="Arial"/>
          <w:bCs/>
          <w:sz w:val="22"/>
          <w:szCs w:val="22"/>
          <w:u w:val="single"/>
        </w:rPr>
        <w:t xml:space="preserve">Minuto </w:t>
      </w:r>
      <w:r w:rsidR="00FE7EB5">
        <w:rPr>
          <w:rFonts w:cs="Arial"/>
          <w:bCs/>
          <w:sz w:val="22"/>
          <w:szCs w:val="22"/>
          <w:u w:val="single"/>
        </w:rPr>
        <w:t>6</w:t>
      </w:r>
      <w:r w:rsidR="00CC7791">
        <w:rPr>
          <w:rFonts w:cs="Arial"/>
          <w:bCs/>
          <w:sz w:val="22"/>
          <w:szCs w:val="22"/>
          <w:u w:val="single"/>
        </w:rPr>
        <w:t>4</w:t>
      </w:r>
      <w:r w:rsidRPr="00ED0EF0">
        <w:rPr>
          <w:rFonts w:cs="Arial"/>
          <w:bCs/>
          <w:sz w:val="22"/>
          <w:szCs w:val="22"/>
          <w:u w:val="single"/>
        </w:rPr>
        <w:t>:</w:t>
      </w:r>
      <w:r w:rsidR="00CC7791">
        <w:rPr>
          <w:rFonts w:cs="Arial"/>
          <w:bCs/>
          <w:sz w:val="22"/>
          <w:szCs w:val="22"/>
          <w:u w:val="single"/>
        </w:rPr>
        <w:t>21</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w:t>
      </w:r>
      <w:r w:rsidR="00CC7791">
        <w:rPr>
          <w:rFonts w:cs="Arial"/>
          <w:bCs/>
          <w:sz w:val="22"/>
          <w:szCs w:val="22"/>
        </w:rPr>
        <w:t>n</w:t>
      </w:r>
      <w:r>
        <w:rPr>
          <w:rFonts w:cs="Arial"/>
          <w:bCs/>
          <w:sz w:val="22"/>
          <w:szCs w:val="22"/>
        </w:rPr>
        <w:t xml:space="preserve"> la Dirección FOSUVI</w:t>
      </w:r>
      <w:r w:rsidR="00CC7791">
        <w:rPr>
          <w:rFonts w:cs="Arial"/>
          <w:bCs/>
          <w:sz w:val="22"/>
          <w:szCs w:val="22"/>
        </w:rPr>
        <w:t xml:space="preserve"> y la Subgerencia de Operaciones</w:t>
      </w:r>
      <w:r>
        <w:rPr>
          <w:rFonts w:cs="Arial"/>
          <w:bCs/>
          <w:sz w:val="22"/>
          <w:szCs w:val="22"/>
        </w:rPr>
        <w:t xml:space="preserve"> </w:t>
      </w:r>
      <w:r>
        <w:rPr>
          <w:rFonts w:cs="Arial"/>
          <w:bCs/>
          <w:sz w:val="22"/>
          <w:szCs w:val="22"/>
        </w:rPr>
        <w:lastRenderedPageBreak/>
        <w:t>en el referido informe técnico y</w:t>
      </w:r>
      <w:r>
        <w:rPr>
          <w:rFonts w:cs="Arial"/>
          <w:sz w:val="22"/>
          <w:szCs w:val="22"/>
        </w:rPr>
        <w:t xml:space="preserve"> según se indica en el </w:t>
      </w:r>
      <w:r w:rsidRPr="00063967">
        <w:rPr>
          <w:rFonts w:cs="Arial"/>
          <w:b/>
          <w:sz w:val="22"/>
          <w:szCs w:val="22"/>
        </w:rPr>
        <w:t>Acuerdo N°</w:t>
      </w:r>
      <w:r>
        <w:rPr>
          <w:rFonts w:cs="Arial"/>
          <w:b/>
          <w:sz w:val="22"/>
          <w:szCs w:val="22"/>
        </w:rPr>
        <w:t xml:space="preserve"> 3</w:t>
      </w:r>
      <w:r>
        <w:rPr>
          <w:rFonts w:cs="Arial"/>
          <w:sz w:val="22"/>
          <w:szCs w:val="22"/>
        </w:rPr>
        <w:t xml:space="preserve"> que se anexa a esta minuta.</w:t>
      </w:r>
    </w:p>
    <w:p w14:paraId="12EE94F3" w14:textId="77777777" w:rsidR="009D03FE" w:rsidRPr="00D14EAF" w:rsidRDefault="009D03FE" w:rsidP="009D03FE">
      <w:pPr>
        <w:spacing w:line="360" w:lineRule="auto"/>
        <w:jc w:val="both"/>
        <w:rPr>
          <w:rFonts w:cs="Arial"/>
          <w:b/>
          <w:sz w:val="22"/>
        </w:rPr>
      </w:pPr>
      <w:r w:rsidRPr="00D14EAF">
        <w:rPr>
          <w:rFonts w:cs="Arial"/>
          <w:b/>
          <w:sz w:val="22"/>
        </w:rPr>
        <w:t>************</w:t>
      </w:r>
    </w:p>
    <w:p w14:paraId="65D4EC77" w14:textId="77777777" w:rsidR="009D03FE" w:rsidRDefault="009D03FE" w:rsidP="009D03FE">
      <w:pPr>
        <w:spacing w:line="360" w:lineRule="auto"/>
        <w:jc w:val="both"/>
        <w:rPr>
          <w:rFonts w:cs="Arial"/>
          <w:b/>
          <w:sz w:val="22"/>
          <w:szCs w:val="22"/>
          <w:u w:val="single"/>
          <w:lang w:val="es-ES_tradnl"/>
        </w:rPr>
      </w:pPr>
    </w:p>
    <w:p w14:paraId="3480884B" w14:textId="565FEFE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040A0B" w:rsidRPr="008A2E1D">
        <w:rPr>
          <w:rFonts w:cs="Arial"/>
          <w:b/>
          <w:bCs/>
          <w:sz w:val="22"/>
          <w:u w:val="single"/>
          <w:lang w:val="es-ES_tradnl"/>
        </w:rPr>
        <w:t>Solicitud de ampliación al plazo del contrato de administración de recursos del proyecto La Joya</w:t>
      </w:r>
    </w:p>
    <w:p w14:paraId="41F970C6" w14:textId="77777777" w:rsidR="009D03FE" w:rsidRDefault="009D03FE" w:rsidP="009D03FE">
      <w:pPr>
        <w:spacing w:line="360" w:lineRule="auto"/>
        <w:jc w:val="both"/>
        <w:rPr>
          <w:rFonts w:cs="Arial"/>
          <w:sz w:val="22"/>
          <w:szCs w:val="22"/>
        </w:rPr>
      </w:pPr>
    </w:p>
    <w:p w14:paraId="624AFFCB" w14:textId="3BB51394" w:rsidR="00180C6E" w:rsidRPr="00911E34" w:rsidRDefault="00180C6E" w:rsidP="00180C6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6</w:t>
      </w:r>
      <w:r w:rsidR="00CC7791">
        <w:rPr>
          <w:rFonts w:cs="Arial"/>
          <w:sz w:val="22"/>
          <w:u w:val="single"/>
          <w:lang w:val="es-ES_tradnl"/>
        </w:rPr>
        <w:t>6</w:t>
      </w:r>
      <w:r w:rsidRPr="0039311E">
        <w:rPr>
          <w:rFonts w:cs="Arial"/>
          <w:sz w:val="22"/>
          <w:u w:val="single"/>
          <w:lang w:val="es-ES_tradnl"/>
        </w:rPr>
        <w:t>:</w:t>
      </w:r>
      <w:r w:rsidR="00CC7791">
        <w:rPr>
          <w:rFonts w:cs="Arial"/>
          <w:sz w:val="22"/>
          <w:u w:val="single"/>
          <w:lang w:val="es-ES_tradnl"/>
        </w:rPr>
        <w:t>01</w:t>
      </w:r>
      <w:r>
        <w:rPr>
          <w:rFonts w:cs="Arial"/>
          <w:sz w:val="22"/>
          <w:lang w:val="es-ES_tradnl"/>
        </w:rPr>
        <w:t xml:space="preserve"> Se </w:t>
      </w:r>
      <w:r w:rsidR="00043E08">
        <w:rPr>
          <w:rFonts w:cs="Arial"/>
          <w:sz w:val="22"/>
          <w:lang w:val="es-ES_tradnl"/>
        </w:rPr>
        <w:t xml:space="preserve">reincorpora a la sesión la Directora Ulibarri Pernús y se procede a conocer el </w:t>
      </w:r>
      <w:r>
        <w:rPr>
          <w:rFonts w:cs="Arial"/>
          <w:sz w:val="22"/>
          <w:lang w:val="es-ES_tradnl"/>
        </w:rPr>
        <w:t xml:space="preserve">oficio </w:t>
      </w:r>
      <w:r>
        <w:rPr>
          <w:rFonts w:cs="Arial"/>
          <w:color w:val="000000"/>
          <w:sz w:val="22"/>
          <w:szCs w:val="22"/>
        </w:rPr>
        <w:t>SO-ME-0</w:t>
      </w:r>
      <w:r w:rsidR="00DA2596">
        <w:rPr>
          <w:rFonts w:cs="Arial"/>
          <w:color w:val="000000"/>
          <w:sz w:val="22"/>
          <w:szCs w:val="22"/>
        </w:rPr>
        <w:t>136</w:t>
      </w:r>
      <w:r>
        <w:rPr>
          <w:rFonts w:cs="Arial"/>
          <w:color w:val="000000"/>
          <w:sz w:val="22"/>
          <w:szCs w:val="22"/>
        </w:rPr>
        <w:t>-202</w:t>
      </w:r>
      <w:r w:rsidR="00DA2596">
        <w:rPr>
          <w:rFonts w:cs="Arial"/>
          <w:color w:val="000000"/>
          <w:sz w:val="22"/>
          <w:szCs w:val="22"/>
        </w:rPr>
        <w:t>2</w:t>
      </w:r>
      <w:r>
        <w:rPr>
          <w:rFonts w:cs="Arial"/>
          <w:color w:val="000000"/>
          <w:sz w:val="22"/>
          <w:szCs w:val="22"/>
        </w:rPr>
        <w:t xml:space="preserve">, del </w:t>
      </w:r>
      <w:r w:rsidR="00C96818">
        <w:rPr>
          <w:rFonts w:cs="Arial"/>
          <w:color w:val="000000"/>
          <w:sz w:val="22"/>
          <w:szCs w:val="22"/>
        </w:rPr>
        <w:t>31 de marzo</w:t>
      </w:r>
      <w:r>
        <w:rPr>
          <w:rFonts w:cs="Arial"/>
          <w:color w:val="000000"/>
          <w:sz w:val="22"/>
          <w:szCs w:val="22"/>
        </w:rPr>
        <w:t xml:space="preserve"> de 202</w:t>
      </w:r>
      <w:r w:rsidR="00C96818">
        <w:rPr>
          <w:rFonts w:cs="Arial"/>
          <w:color w:val="000000"/>
          <w:sz w:val="22"/>
          <w:szCs w:val="22"/>
        </w:rPr>
        <w:t>2</w:t>
      </w:r>
      <w:r w:rsidRPr="00911E34">
        <w:rPr>
          <w:rFonts w:cs="Arial"/>
          <w:color w:val="000000"/>
          <w:sz w:val="22"/>
          <w:szCs w:val="22"/>
        </w:rPr>
        <w:t>, mediante el cual, la</w:t>
      </w:r>
      <w:r>
        <w:rPr>
          <w:rFonts w:cs="Arial"/>
          <w:color w:val="000000"/>
          <w:sz w:val="22"/>
          <w:szCs w:val="22"/>
        </w:rPr>
        <w:t xml:space="preserve"> Subgerencia de Operaciones</w:t>
      </w:r>
      <w:r w:rsidRPr="003478A1">
        <w:rPr>
          <w:rFonts w:cs="Arial"/>
          <w:color w:val="000000"/>
          <w:sz w:val="22"/>
          <w:szCs w:val="22"/>
        </w:rPr>
        <w:t xml:space="preserve">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sidR="0029108D">
        <w:rPr>
          <w:rFonts w:cs="Arial"/>
          <w:color w:val="000000"/>
          <w:sz w:val="22"/>
          <w:szCs w:val="22"/>
        </w:rPr>
        <w:t>0354</w:t>
      </w:r>
      <w:r w:rsidRPr="00911E34">
        <w:rPr>
          <w:rFonts w:cs="Arial"/>
          <w:color w:val="000000"/>
          <w:sz w:val="22"/>
          <w:szCs w:val="22"/>
        </w:rPr>
        <w:t>-20</w:t>
      </w:r>
      <w:r>
        <w:rPr>
          <w:rFonts w:cs="Arial"/>
          <w:color w:val="000000"/>
          <w:sz w:val="22"/>
          <w:szCs w:val="22"/>
        </w:rPr>
        <w:t>2</w:t>
      </w:r>
      <w:r w:rsidR="0029108D">
        <w:rPr>
          <w:rFonts w:cs="Arial"/>
          <w:color w:val="000000"/>
          <w:sz w:val="22"/>
          <w:szCs w:val="22"/>
        </w:rPr>
        <w:t>2</w:t>
      </w:r>
      <w:r w:rsidRPr="00911E34">
        <w:rPr>
          <w:rFonts w:cs="Arial"/>
          <w:color w:val="000000"/>
          <w:sz w:val="22"/>
          <w:szCs w:val="22"/>
        </w:rPr>
        <w:t xml:space="preserve"> de</w:t>
      </w:r>
      <w:r>
        <w:rPr>
          <w:rFonts w:cs="Arial"/>
          <w:color w:val="000000"/>
          <w:sz w:val="22"/>
          <w:szCs w:val="22"/>
        </w:rPr>
        <w:t xml:space="preserve"> la Dirección</w:t>
      </w:r>
      <w:r w:rsidRPr="00911E34">
        <w:rPr>
          <w:rFonts w:cs="Arial"/>
          <w:color w:val="000000"/>
          <w:sz w:val="22"/>
          <w:szCs w:val="22"/>
        </w:rPr>
        <w:t xml:space="preserve"> FOSUVI, </w:t>
      </w:r>
      <w:r w:rsidRPr="00911E34">
        <w:rPr>
          <w:rFonts w:cs="Arial"/>
          <w:bCs/>
          <w:sz w:val="22"/>
          <w:szCs w:val="22"/>
        </w:rPr>
        <w:t>que contiene los resultados del estudio efectuado a la solicitud</w:t>
      </w:r>
      <w:r w:rsidRPr="00911E34">
        <w:rPr>
          <w:rFonts w:cs="Arial"/>
          <w:color w:val="000000"/>
          <w:sz w:val="22"/>
          <w:szCs w:val="22"/>
        </w:rPr>
        <w:t xml:space="preserve"> </w:t>
      </w:r>
      <w:r>
        <w:rPr>
          <w:rFonts w:cs="Arial"/>
          <w:color w:val="000000"/>
          <w:sz w:val="22"/>
          <w:szCs w:val="22"/>
        </w:rPr>
        <w:t xml:space="preserve">de la Mutual Cartago </w:t>
      </w:r>
      <w:r w:rsidRPr="002C67CB">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para</w:t>
      </w:r>
      <w:r w:rsidRPr="00911E34">
        <w:rPr>
          <w:rFonts w:cs="Arial"/>
          <w:sz w:val="22"/>
          <w:szCs w:val="22"/>
        </w:rPr>
        <w:t xml:space="preserve">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Condominio La Joya</w:t>
      </w:r>
      <w:r w:rsidRPr="00911E34">
        <w:rPr>
          <w:rFonts w:cs="Arial"/>
          <w:color w:val="000000"/>
          <w:sz w:val="22"/>
          <w:szCs w:val="22"/>
        </w:rPr>
        <w:t xml:space="preserve">, ubicado en el distrito </w:t>
      </w:r>
      <w:r>
        <w:rPr>
          <w:rFonts w:cs="Arial"/>
          <w:color w:val="000000"/>
          <w:sz w:val="22"/>
          <w:szCs w:val="22"/>
        </w:rPr>
        <w:t xml:space="preserve">Sardinal del </w:t>
      </w:r>
      <w:r w:rsidRPr="00911E34">
        <w:rPr>
          <w:rFonts w:cs="Arial"/>
          <w:color w:val="000000"/>
          <w:sz w:val="22"/>
          <w:szCs w:val="22"/>
        </w:rPr>
        <w:t xml:space="preserve">cantón </w:t>
      </w:r>
      <w:r>
        <w:rPr>
          <w:rFonts w:cs="Arial"/>
          <w:color w:val="000000"/>
          <w:sz w:val="22"/>
          <w:szCs w:val="22"/>
        </w:rPr>
        <w:t xml:space="preserve">de Carrillo, </w:t>
      </w:r>
      <w:r w:rsidRPr="00911E34">
        <w:rPr>
          <w:rFonts w:cs="Arial"/>
          <w:color w:val="000000"/>
          <w:sz w:val="22"/>
          <w:szCs w:val="22"/>
        </w:rPr>
        <w:t xml:space="preserve">provincia de </w:t>
      </w:r>
      <w:r>
        <w:rPr>
          <w:rFonts w:cs="Arial"/>
          <w:color w:val="000000"/>
          <w:sz w:val="22"/>
          <w:szCs w:val="22"/>
        </w:rPr>
        <w:t>Guanacaste</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l expediente del acta</w:t>
      </w:r>
      <w:r>
        <w:rPr>
          <w:rFonts w:cs="Arial"/>
          <w:bCs/>
          <w:sz w:val="22"/>
          <w:szCs w:val="22"/>
          <w:lang w:val="es-ES_tradnl"/>
        </w:rPr>
        <w:t>.</w:t>
      </w:r>
    </w:p>
    <w:p w14:paraId="72440A4D" w14:textId="77777777" w:rsidR="00180C6E" w:rsidRPr="00911E34" w:rsidRDefault="00180C6E" w:rsidP="00180C6E">
      <w:pPr>
        <w:spacing w:line="360" w:lineRule="auto"/>
        <w:jc w:val="both"/>
        <w:rPr>
          <w:rFonts w:cs="Arial"/>
          <w:sz w:val="22"/>
          <w:szCs w:val="22"/>
        </w:rPr>
      </w:pPr>
    </w:p>
    <w:p w14:paraId="374C19F8" w14:textId="7ACB378D" w:rsidR="00180C6E" w:rsidRDefault="00180C6E" w:rsidP="00180C6E">
      <w:pPr>
        <w:spacing w:line="360" w:lineRule="auto"/>
        <w:jc w:val="both"/>
        <w:rPr>
          <w:rFonts w:cs="Arial"/>
          <w:color w:val="000000"/>
          <w:sz w:val="22"/>
          <w:szCs w:val="22"/>
        </w:rPr>
      </w:pPr>
      <w:r>
        <w:rPr>
          <w:rFonts w:cs="Arial"/>
          <w:sz w:val="22"/>
        </w:rPr>
        <w:t xml:space="preserve">La </w:t>
      </w:r>
      <w:r w:rsidR="0029108D">
        <w:rPr>
          <w:rFonts w:cs="Arial"/>
          <w:sz w:val="22"/>
        </w:rPr>
        <w:t>arquitecta Salas Rodríguez</w:t>
      </w:r>
      <w:r>
        <w:rPr>
          <w:rFonts w:cs="Arial"/>
          <w:sz w:val="22"/>
        </w:rPr>
        <w:t xml:space="preserve"> expone el detalle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 xml:space="preserve">la consecuente necesidad de ampliar </w:t>
      </w:r>
      <w:r w:rsidR="0029108D">
        <w:rPr>
          <w:rFonts w:cs="Arial"/>
          <w:color w:val="000000"/>
          <w:sz w:val="22"/>
          <w:szCs w:val="22"/>
        </w:rPr>
        <w:t xml:space="preserve">tres meses </w:t>
      </w:r>
      <w:r w:rsidRPr="00911E34">
        <w:rPr>
          <w:rFonts w:cs="Arial"/>
          <w:color w:val="000000"/>
          <w:sz w:val="22"/>
          <w:szCs w:val="22"/>
        </w:rPr>
        <w:t>el plazo de</w:t>
      </w:r>
      <w:r>
        <w:rPr>
          <w:rFonts w:cs="Arial"/>
          <w:color w:val="000000"/>
          <w:sz w:val="22"/>
          <w:szCs w:val="22"/>
        </w:rPr>
        <w:t>l respectivo contrato de administración de recursos</w:t>
      </w:r>
      <w:r w:rsidRPr="00911E34">
        <w:rPr>
          <w:rFonts w:cs="Arial"/>
          <w:color w:val="000000"/>
          <w:sz w:val="22"/>
          <w:szCs w:val="22"/>
        </w:rPr>
        <w:t xml:space="preserve">, el cual la Dirección FOSUVI </w:t>
      </w:r>
      <w:r>
        <w:rPr>
          <w:rFonts w:cs="Arial"/>
          <w:color w:val="000000"/>
          <w:sz w:val="22"/>
          <w:szCs w:val="22"/>
        </w:rPr>
        <w:t xml:space="preserve">se </w:t>
      </w:r>
      <w:r w:rsidRPr="00911E34">
        <w:rPr>
          <w:rFonts w:cs="Arial"/>
          <w:color w:val="000000"/>
          <w:sz w:val="22"/>
          <w:szCs w:val="22"/>
        </w:rPr>
        <w:t xml:space="preserve">considera </w:t>
      </w:r>
      <w:r>
        <w:rPr>
          <w:rFonts w:cs="Arial"/>
          <w:color w:val="000000"/>
          <w:sz w:val="22"/>
          <w:szCs w:val="22"/>
        </w:rPr>
        <w:t>razonable.</w:t>
      </w:r>
    </w:p>
    <w:p w14:paraId="7D8D0B71" w14:textId="77777777" w:rsidR="00180C6E" w:rsidRDefault="00180C6E" w:rsidP="00180C6E">
      <w:pPr>
        <w:spacing w:line="360" w:lineRule="auto"/>
        <w:jc w:val="both"/>
        <w:rPr>
          <w:rFonts w:cs="Arial"/>
          <w:color w:val="000000"/>
          <w:sz w:val="22"/>
          <w:szCs w:val="22"/>
          <w:lang w:val="es-CR"/>
        </w:rPr>
      </w:pPr>
    </w:p>
    <w:p w14:paraId="26FCF1C7" w14:textId="66BDF854" w:rsidR="00180C6E" w:rsidRDefault="00180C6E" w:rsidP="00180C6E">
      <w:pPr>
        <w:spacing w:line="360" w:lineRule="auto"/>
        <w:jc w:val="both"/>
        <w:rPr>
          <w:rFonts w:cs="Arial"/>
          <w:color w:val="000000"/>
          <w:sz w:val="22"/>
          <w:szCs w:val="22"/>
        </w:rPr>
      </w:pPr>
      <w:r w:rsidRPr="00692B59">
        <w:rPr>
          <w:rFonts w:cs="Arial"/>
          <w:sz w:val="22"/>
          <w:u w:val="single"/>
          <w:lang w:val="es-ES_tradnl"/>
        </w:rPr>
        <w:t xml:space="preserve">Minuto </w:t>
      </w:r>
      <w:r w:rsidR="00712067">
        <w:rPr>
          <w:rFonts w:cs="Arial"/>
          <w:sz w:val="22"/>
          <w:u w:val="single"/>
          <w:lang w:val="es-ES_tradnl"/>
        </w:rPr>
        <w:t>84</w:t>
      </w:r>
      <w:r w:rsidRPr="00692B59">
        <w:rPr>
          <w:rFonts w:cs="Arial"/>
          <w:sz w:val="22"/>
          <w:u w:val="single"/>
          <w:lang w:val="es-ES_tradnl"/>
        </w:rPr>
        <w:t>:</w:t>
      </w:r>
      <w:r w:rsidR="00712067">
        <w:rPr>
          <w:rFonts w:cs="Arial"/>
          <w:sz w:val="22"/>
          <w:u w:val="single"/>
          <w:lang w:val="es-ES_tradnl"/>
        </w:rPr>
        <w:t>44</w:t>
      </w:r>
      <w:r>
        <w:rPr>
          <w:rFonts w:cs="Arial"/>
          <w:sz w:val="22"/>
          <w:lang w:val="es-ES_tradnl"/>
        </w:rPr>
        <w:t xml:space="preserve"> Conocido</w:t>
      </w:r>
      <w:r w:rsidRPr="00911E34">
        <w:rPr>
          <w:rFonts w:cs="Arial"/>
          <w:bCs/>
          <w:sz w:val="22"/>
          <w:szCs w:val="22"/>
        </w:rPr>
        <w:t xml:space="preserve"> </w:t>
      </w:r>
      <w:r>
        <w:rPr>
          <w:rFonts w:cs="Arial"/>
          <w:bCs/>
          <w:sz w:val="22"/>
          <w:szCs w:val="22"/>
        </w:rPr>
        <w:t xml:space="preserve">y </w:t>
      </w:r>
      <w:r w:rsidR="00712067">
        <w:rPr>
          <w:rFonts w:cs="Arial"/>
          <w:bCs/>
          <w:sz w:val="22"/>
          <w:szCs w:val="22"/>
        </w:rPr>
        <w:t xml:space="preserve">suficientemente </w:t>
      </w:r>
      <w:r>
        <w:rPr>
          <w:rFonts w:cs="Arial"/>
          <w:bCs/>
          <w:sz w:val="22"/>
          <w:szCs w:val="22"/>
        </w:rPr>
        <w:t xml:space="preserve">discutido </w:t>
      </w:r>
      <w:r w:rsidRPr="00911E34">
        <w:rPr>
          <w:rFonts w:cs="Arial"/>
          <w:bCs/>
          <w:sz w:val="22"/>
          <w:szCs w:val="22"/>
        </w:rPr>
        <w:t xml:space="preserve">el informe de la Dirección FOSUVI, </w:t>
      </w:r>
      <w:r w:rsidR="0029108D">
        <w:rPr>
          <w:rFonts w:cs="Arial"/>
          <w:bCs/>
          <w:sz w:val="22"/>
          <w:szCs w:val="22"/>
        </w:rPr>
        <w:t xml:space="preserve">y no habiendo objeciones de los señores Directores ni por parte de los funcionarios presentes, </w:t>
      </w:r>
      <w:r w:rsidRPr="00911E34">
        <w:rPr>
          <w:rFonts w:cs="Arial"/>
          <w:bCs/>
          <w:sz w:val="22"/>
          <w:szCs w:val="22"/>
        </w:rPr>
        <w:t xml:space="preserve">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Pr>
          <w:rFonts w:cs="Arial"/>
          <w:bCs/>
          <w:sz w:val="22"/>
          <w:szCs w:val="22"/>
        </w:rPr>
        <w:t xml:space="preserve">, en los mismos términos que se indican en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sidR="0029108D">
        <w:rPr>
          <w:rFonts w:cs="Arial"/>
          <w:color w:val="000000"/>
          <w:sz w:val="22"/>
          <w:szCs w:val="22"/>
        </w:rPr>
        <w:t>0354</w:t>
      </w:r>
      <w:r w:rsidRPr="00911E34">
        <w:rPr>
          <w:rFonts w:cs="Arial"/>
          <w:color w:val="000000"/>
          <w:sz w:val="22"/>
          <w:szCs w:val="22"/>
        </w:rPr>
        <w:t>-20</w:t>
      </w:r>
      <w:r>
        <w:rPr>
          <w:rFonts w:cs="Arial"/>
          <w:color w:val="000000"/>
          <w:sz w:val="22"/>
          <w:szCs w:val="22"/>
        </w:rPr>
        <w:t>2</w:t>
      </w:r>
      <w:r w:rsidR="0029108D">
        <w:rPr>
          <w:rFonts w:cs="Arial"/>
          <w:color w:val="000000"/>
          <w:sz w:val="22"/>
          <w:szCs w:val="22"/>
        </w:rPr>
        <w:t>2</w:t>
      </w:r>
      <w:r w:rsidRPr="00911E34">
        <w:rPr>
          <w:rFonts w:cs="Arial"/>
          <w:color w:val="000000"/>
          <w:sz w:val="22"/>
          <w:szCs w:val="22"/>
        </w:rPr>
        <w:t xml:space="preserve"> de</w:t>
      </w:r>
      <w:r>
        <w:rPr>
          <w:rFonts w:cs="Arial"/>
          <w:color w:val="000000"/>
          <w:sz w:val="22"/>
          <w:szCs w:val="22"/>
        </w:rPr>
        <w:t xml:space="preserve"> la Dirección</w:t>
      </w:r>
      <w:r w:rsidRPr="00911E34">
        <w:rPr>
          <w:rFonts w:cs="Arial"/>
          <w:color w:val="000000"/>
          <w:sz w:val="22"/>
          <w:szCs w:val="22"/>
        </w:rPr>
        <w:t xml:space="preserve"> FOSUVI</w:t>
      </w:r>
      <w:r>
        <w:rPr>
          <w:rFonts w:cs="Arial"/>
          <w:bCs/>
          <w:sz w:val="22"/>
          <w:szCs w:val="22"/>
        </w:rPr>
        <w:t xml:space="preserve"> y según consta en el</w:t>
      </w:r>
      <w:r>
        <w:rPr>
          <w:rFonts w:cs="Arial"/>
          <w:color w:val="000000"/>
          <w:sz w:val="22"/>
          <w:szCs w:val="22"/>
        </w:rPr>
        <w:t xml:space="preserve">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p>
    <w:p w14:paraId="08CB37C5" w14:textId="77777777" w:rsidR="009D03FE" w:rsidRPr="00D14EAF" w:rsidRDefault="009D03FE" w:rsidP="009D03FE">
      <w:pPr>
        <w:spacing w:line="360" w:lineRule="auto"/>
        <w:jc w:val="both"/>
        <w:rPr>
          <w:rFonts w:cs="Arial"/>
          <w:b/>
          <w:sz w:val="22"/>
        </w:rPr>
      </w:pPr>
      <w:r w:rsidRPr="00D14EAF">
        <w:rPr>
          <w:rFonts w:cs="Arial"/>
          <w:b/>
          <w:sz w:val="22"/>
        </w:rPr>
        <w:t>************</w:t>
      </w:r>
    </w:p>
    <w:p w14:paraId="772733D0" w14:textId="77777777" w:rsidR="009D03FE" w:rsidRDefault="009D03FE" w:rsidP="009D03FE">
      <w:pPr>
        <w:spacing w:line="360" w:lineRule="auto"/>
        <w:jc w:val="both"/>
        <w:rPr>
          <w:rFonts w:cs="Arial"/>
          <w:b/>
          <w:bCs/>
          <w:sz w:val="22"/>
          <w:szCs w:val="22"/>
          <w:u w:val="single"/>
          <w:lang w:val="es-ES_tradnl"/>
        </w:rPr>
      </w:pPr>
    </w:p>
    <w:p w14:paraId="35FBBC0F" w14:textId="36188C3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40A0B" w:rsidRPr="008A2E1D">
        <w:rPr>
          <w:rFonts w:cs="Arial"/>
          <w:b/>
          <w:bCs/>
          <w:sz w:val="22"/>
          <w:u w:val="single"/>
          <w:lang w:val="es-ES_tradnl"/>
        </w:rPr>
        <w:t>Informe sobre la propuesta de la Municipalidad de Colorado, para donar al BANHVI un lote con el propósito de brindarle una solución habitacional, con recursos del Bono, a la familia que encabeza la señora Cindy Gabriela Trejos Serrano</w:t>
      </w:r>
    </w:p>
    <w:p w14:paraId="156A4AEB" w14:textId="77777777" w:rsidR="009D03FE" w:rsidRDefault="009D03FE" w:rsidP="009D03FE">
      <w:pPr>
        <w:spacing w:line="360" w:lineRule="auto"/>
        <w:jc w:val="both"/>
        <w:rPr>
          <w:rFonts w:cs="Arial"/>
          <w:sz w:val="22"/>
          <w:szCs w:val="22"/>
        </w:rPr>
      </w:pPr>
    </w:p>
    <w:p w14:paraId="29C8C714" w14:textId="0E25247B"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712067">
        <w:rPr>
          <w:rFonts w:cs="Arial"/>
          <w:sz w:val="22"/>
          <w:u w:val="single"/>
          <w:lang w:val="es-ES_tradnl"/>
        </w:rPr>
        <w:t>85</w:t>
      </w:r>
      <w:r w:rsidRPr="0039311E">
        <w:rPr>
          <w:rFonts w:cs="Arial"/>
          <w:sz w:val="22"/>
          <w:u w:val="single"/>
          <w:lang w:val="es-ES_tradnl"/>
        </w:rPr>
        <w:t>:</w:t>
      </w:r>
      <w:r w:rsidR="00712067">
        <w:rPr>
          <w:rFonts w:cs="Arial"/>
          <w:sz w:val="22"/>
          <w:u w:val="single"/>
          <w:lang w:val="es-ES_tradnl"/>
        </w:rPr>
        <w:t>29</w:t>
      </w:r>
      <w:r>
        <w:rPr>
          <w:rFonts w:cs="Arial"/>
          <w:sz w:val="22"/>
          <w:lang w:val="es-ES_tradnl"/>
        </w:rPr>
        <w:t xml:space="preserve"> Se conoce el oficio </w:t>
      </w:r>
      <w:r w:rsidR="00EA517D">
        <w:rPr>
          <w:rFonts w:cs="Arial"/>
          <w:color w:val="000000"/>
          <w:sz w:val="22"/>
          <w:szCs w:val="22"/>
        </w:rPr>
        <w:t>SO-ME-0128-2022, del 25 de febrero de 2022</w:t>
      </w:r>
      <w:r w:rsidR="00EA517D" w:rsidRPr="00911E34">
        <w:rPr>
          <w:rFonts w:cs="Arial"/>
          <w:color w:val="000000"/>
          <w:sz w:val="22"/>
          <w:szCs w:val="22"/>
        </w:rPr>
        <w:t xml:space="preserve">, mediante el cual, </w:t>
      </w:r>
      <w:r w:rsidR="00EA517D">
        <w:rPr>
          <w:rFonts w:cs="Arial"/>
          <w:color w:val="000000"/>
          <w:sz w:val="22"/>
          <w:szCs w:val="22"/>
        </w:rPr>
        <w:t xml:space="preserve">atendiendo lo dispuesto en el acuerdo N° 10 de la sesión 02-2022, del 10 de enero de 2022, </w:t>
      </w:r>
      <w:r w:rsidR="00EA517D" w:rsidRPr="00911E34">
        <w:rPr>
          <w:rFonts w:cs="Arial"/>
          <w:color w:val="000000"/>
          <w:sz w:val="22"/>
          <w:szCs w:val="22"/>
        </w:rPr>
        <w:t>la</w:t>
      </w:r>
      <w:r w:rsidR="00EA517D">
        <w:rPr>
          <w:rFonts w:cs="Arial"/>
          <w:color w:val="000000"/>
          <w:sz w:val="22"/>
          <w:szCs w:val="22"/>
        </w:rPr>
        <w:t xml:space="preserve"> Subgerencia de Operaciones</w:t>
      </w:r>
      <w:r w:rsidR="00EA517D" w:rsidRPr="003478A1">
        <w:rPr>
          <w:rFonts w:cs="Arial"/>
          <w:color w:val="000000"/>
          <w:sz w:val="22"/>
          <w:szCs w:val="22"/>
        </w:rPr>
        <w:t xml:space="preserve"> </w:t>
      </w:r>
      <w:r w:rsidR="00EA517D" w:rsidRPr="00911E34">
        <w:rPr>
          <w:rFonts w:cs="Arial"/>
          <w:color w:val="000000"/>
          <w:sz w:val="22"/>
          <w:szCs w:val="22"/>
        </w:rPr>
        <w:t xml:space="preserve">remite </w:t>
      </w:r>
      <w:r w:rsidR="00EA517D">
        <w:rPr>
          <w:rFonts w:cs="Arial"/>
          <w:color w:val="000000"/>
          <w:sz w:val="22"/>
          <w:szCs w:val="22"/>
        </w:rPr>
        <w:t xml:space="preserve">y avala </w:t>
      </w:r>
      <w:r w:rsidR="00EA517D" w:rsidRPr="00911E34">
        <w:rPr>
          <w:rFonts w:cs="Arial"/>
          <w:color w:val="000000"/>
          <w:sz w:val="22"/>
          <w:szCs w:val="22"/>
        </w:rPr>
        <w:t>el informe DF-</w:t>
      </w:r>
      <w:r w:rsidR="00EA517D">
        <w:rPr>
          <w:rFonts w:cs="Arial"/>
          <w:color w:val="000000"/>
          <w:sz w:val="22"/>
          <w:szCs w:val="22"/>
        </w:rPr>
        <w:t>OF</w:t>
      </w:r>
      <w:r w:rsidR="00EA517D" w:rsidRPr="00911E34">
        <w:rPr>
          <w:rFonts w:cs="Arial"/>
          <w:color w:val="000000"/>
          <w:sz w:val="22"/>
          <w:szCs w:val="22"/>
        </w:rPr>
        <w:t>-</w:t>
      </w:r>
      <w:r w:rsidR="00EA517D">
        <w:rPr>
          <w:rFonts w:cs="Arial"/>
          <w:color w:val="000000"/>
          <w:sz w:val="22"/>
          <w:szCs w:val="22"/>
        </w:rPr>
        <w:t>0323</w:t>
      </w:r>
      <w:r w:rsidR="00EA517D" w:rsidRPr="00911E34">
        <w:rPr>
          <w:rFonts w:cs="Arial"/>
          <w:color w:val="000000"/>
          <w:sz w:val="22"/>
          <w:szCs w:val="22"/>
        </w:rPr>
        <w:t>-20</w:t>
      </w:r>
      <w:r w:rsidR="00EA517D">
        <w:rPr>
          <w:rFonts w:cs="Arial"/>
          <w:color w:val="000000"/>
          <w:sz w:val="22"/>
          <w:szCs w:val="22"/>
        </w:rPr>
        <w:t>22</w:t>
      </w:r>
      <w:r w:rsidR="00EA517D" w:rsidRPr="00911E34">
        <w:rPr>
          <w:rFonts w:cs="Arial"/>
          <w:color w:val="000000"/>
          <w:sz w:val="22"/>
          <w:szCs w:val="22"/>
        </w:rPr>
        <w:t xml:space="preserve"> de</w:t>
      </w:r>
      <w:r w:rsidR="00EA517D">
        <w:rPr>
          <w:rFonts w:cs="Arial"/>
          <w:color w:val="000000"/>
          <w:sz w:val="22"/>
          <w:szCs w:val="22"/>
        </w:rPr>
        <w:t xml:space="preserve"> la Dirección</w:t>
      </w:r>
      <w:r w:rsidR="00EA517D" w:rsidRPr="00911E34">
        <w:rPr>
          <w:rFonts w:cs="Arial"/>
          <w:color w:val="000000"/>
          <w:sz w:val="22"/>
          <w:szCs w:val="22"/>
        </w:rPr>
        <w:t xml:space="preserve"> FOSUVI, </w:t>
      </w:r>
      <w:r w:rsidR="00EA517D" w:rsidRPr="00911E34">
        <w:rPr>
          <w:rFonts w:cs="Arial"/>
          <w:bCs/>
          <w:sz w:val="22"/>
          <w:szCs w:val="22"/>
        </w:rPr>
        <w:t xml:space="preserve">que contiene los resultados del estudio efectuado a la </w:t>
      </w:r>
      <w:r w:rsidR="00EA517D" w:rsidRPr="00EA517D">
        <w:rPr>
          <w:rFonts w:cs="Arial"/>
          <w:sz w:val="22"/>
          <w:lang w:val="es-ES_tradnl"/>
        </w:rPr>
        <w:t>propuesta de</w:t>
      </w:r>
      <w:r w:rsidR="00EA517D">
        <w:rPr>
          <w:rFonts w:cs="Arial"/>
          <w:sz w:val="22"/>
          <w:lang w:val="es-ES_tradnl"/>
        </w:rPr>
        <w:t>l Con</w:t>
      </w:r>
      <w:r w:rsidR="00712067">
        <w:rPr>
          <w:rFonts w:cs="Arial"/>
          <w:sz w:val="22"/>
          <w:lang w:val="es-ES_tradnl"/>
        </w:rPr>
        <w:t xml:space="preserve">cejo Municipal de </w:t>
      </w:r>
      <w:r w:rsidR="00EA517D" w:rsidRPr="00EA517D">
        <w:rPr>
          <w:rFonts w:cs="Arial"/>
          <w:sz w:val="22"/>
          <w:lang w:val="es-ES_tradnl"/>
        </w:rPr>
        <w:t>Colorado,</w:t>
      </w:r>
      <w:r w:rsidR="00712067" w:rsidRPr="00712067">
        <w:t xml:space="preserve"> </w:t>
      </w:r>
      <w:r w:rsidR="00712067" w:rsidRPr="00712067">
        <w:rPr>
          <w:rFonts w:cs="Arial"/>
          <w:sz w:val="22"/>
          <w:lang w:val="es-ES_tradnl"/>
        </w:rPr>
        <w:t>según acuerdo N° 0171-2021 de la sesión N° 25-2021, del 21 de junio de 2021, para donar a este Banco el lote con plano catastro G-796787-1989, con el propósito de brindarle una solución habitacional, con recursos del Bono Familiar de Vivienda, a la familia que encabeza la señora Cindy Gabriela Trejos Serrano, cédula 6-0323-0866</w:t>
      </w:r>
      <w:r w:rsidR="00712067">
        <w:rPr>
          <w:rFonts w:cs="Arial"/>
          <w:sz w:val="22"/>
          <w:lang w:val="es-ES_tradnl"/>
        </w:rPr>
        <w:t>.  Dichos documentos se adjuntan al expediente del acta.</w:t>
      </w:r>
    </w:p>
    <w:p w14:paraId="2CE5890F" w14:textId="7CC7DEF6" w:rsidR="00712067" w:rsidRDefault="00712067" w:rsidP="009D03FE">
      <w:pPr>
        <w:spacing w:line="360" w:lineRule="auto"/>
        <w:jc w:val="both"/>
        <w:rPr>
          <w:rFonts w:cs="Arial"/>
          <w:sz w:val="22"/>
          <w:lang w:val="es-ES_tradnl"/>
        </w:rPr>
      </w:pPr>
    </w:p>
    <w:p w14:paraId="1D9D89CB" w14:textId="5F2B8148" w:rsidR="00712067" w:rsidRPr="00712067" w:rsidRDefault="00712067" w:rsidP="003D54BE">
      <w:pPr>
        <w:spacing w:line="360" w:lineRule="auto"/>
        <w:jc w:val="both"/>
        <w:rPr>
          <w:rFonts w:cs="Arial"/>
          <w:sz w:val="22"/>
          <w:lang w:val="es-CR"/>
        </w:rPr>
      </w:pPr>
      <w:r>
        <w:rPr>
          <w:rFonts w:cs="Arial"/>
          <w:sz w:val="22"/>
          <w:lang w:val="es-ES_tradnl"/>
        </w:rPr>
        <w:t xml:space="preserve">La arquitecta Salas Rodríguez expone el contenido del citado informe, destacando que para </w:t>
      </w:r>
      <w:r w:rsidRPr="00712067">
        <w:rPr>
          <w:rFonts w:cs="Arial"/>
          <w:sz w:val="22"/>
          <w:lang w:val="es-CR"/>
        </w:rPr>
        <w:t xml:space="preserve">poder </w:t>
      </w:r>
      <w:r>
        <w:rPr>
          <w:rFonts w:cs="Arial"/>
          <w:sz w:val="22"/>
          <w:lang w:val="es-CR"/>
        </w:rPr>
        <w:t xml:space="preserve">continuar tramitando </w:t>
      </w:r>
      <w:r w:rsidRPr="00712067">
        <w:rPr>
          <w:rFonts w:cs="Arial"/>
          <w:sz w:val="22"/>
          <w:lang w:val="es-CR"/>
        </w:rPr>
        <w:t xml:space="preserve">la donación y eventual aceptación </w:t>
      </w:r>
      <w:r>
        <w:rPr>
          <w:rFonts w:cs="Arial"/>
          <w:sz w:val="22"/>
          <w:lang w:val="es-CR"/>
        </w:rPr>
        <w:t xml:space="preserve">del inmueble, </w:t>
      </w:r>
      <w:r w:rsidR="003D54BE">
        <w:rPr>
          <w:rFonts w:cs="Arial"/>
          <w:sz w:val="22"/>
          <w:lang w:val="es-CR"/>
        </w:rPr>
        <w:t xml:space="preserve">se recomienda solicitarle al </w:t>
      </w:r>
      <w:r w:rsidRPr="00712067">
        <w:rPr>
          <w:rFonts w:cs="Arial"/>
          <w:sz w:val="22"/>
          <w:lang w:val="es-CR"/>
        </w:rPr>
        <w:t>Concejo Municipal de Distrito de Colorado</w:t>
      </w:r>
      <w:r w:rsidR="003D54BE">
        <w:rPr>
          <w:rFonts w:cs="Arial"/>
          <w:sz w:val="22"/>
          <w:lang w:val="es-CR"/>
        </w:rPr>
        <w:t>,</w:t>
      </w:r>
      <w:r w:rsidRPr="00712067">
        <w:rPr>
          <w:rFonts w:cs="Arial"/>
          <w:sz w:val="22"/>
          <w:lang w:val="es-CR"/>
        </w:rPr>
        <w:t xml:space="preserve"> que se completen los siguientes requisitos establecidos en el procedimiento de donación de terrenos: </w:t>
      </w:r>
      <w:r w:rsidR="003D54BE">
        <w:rPr>
          <w:rFonts w:cs="Arial"/>
          <w:sz w:val="22"/>
          <w:lang w:val="es-CR"/>
        </w:rPr>
        <w:t>a) c</w:t>
      </w:r>
      <w:r w:rsidRPr="00712067">
        <w:rPr>
          <w:rFonts w:cs="Arial"/>
          <w:sz w:val="22"/>
          <w:lang w:val="es-CR"/>
        </w:rPr>
        <w:t>ertificado de uso de suelo</w:t>
      </w:r>
      <w:r w:rsidR="003D54BE">
        <w:rPr>
          <w:rFonts w:cs="Arial"/>
          <w:sz w:val="22"/>
          <w:lang w:val="es-CR"/>
        </w:rPr>
        <w:t xml:space="preserve">; b) estudio </w:t>
      </w:r>
      <w:r w:rsidRPr="00712067">
        <w:rPr>
          <w:rFonts w:cs="Arial"/>
          <w:sz w:val="22"/>
          <w:lang w:val="es-CR"/>
        </w:rPr>
        <w:t>de mecánica de suelos del terreno a donar</w:t>
      </w:r>
      <w:r w:rsidR="003D54BE">
        <w:rPr>
          <w:rFonts w:cs="Arial"/>
          <w:sz w:val="22"/>
          <w:lang w:val="es-CR"/>
        </w:rPr>
        <w:t xml:space="preserve">; y c) cartas de </w:t>
      </w:r>
      <w:r w:rsidRPr="00712067">
        <w:rPr>
          <w:rFonts w:cs="Arial"/>
          <w:sz w:val="22"/>
          <w:lang w:val="es-CR"/>
        </w:rPr>
        <w:t>disponibilidad de agua potable y electricidad (ya fueron presentadas, pero en caso de que caduque al momento de completar</w:t>
      </w:r>
      <w:r w:rsidR="00737DE6">
        <w:rPr>
          <w:rFonts w:cs="Arial"/>
          <w:sz w:val="22"/>
          <w:lang w:val="es-CR"/>
        </w:rPr>
        <w:t xml:space="preserve"> </w:t>
      </w:r>
      <w:r w:rsidRPr="00712067">
        <w:rPr>
          <w:rFonts w:cs="Arial"/>
          <w:sz w:val="22"/>
          <w:lang w:val="es-CR"/>
        </w:rPr>
        <w:t xml:space="preserve">los requisitos faltantes, </w:t>
      </w:r>
      <w:r w:rsidR="003D54BE">
        <w:rPr>
          <w:rFonts w:cs="Arial"/>
          <w:sz w:val="22"/>
          <w:lang w:val="es-CR"/>
        </w:rPr>
        <w:t xml:space="preserve">deben ser </w:t>
      </w:r>
      <w:r w:rsidRPr="00712067">
        <w:rPr>
          <w:rFonts w:cs="Arial"/>
          <w:sz w:val="22"/>
          <w:lang w:val="es-CR"/>
        </w:rPr>
        <w:t xml:space="preserve">actualizadas). </w:t>
      </w:r>
    </w:p>
    <w:p w14:paraId="32E09B98" w14:textId="6DBDD5AE" w:rsidR="00712067" w:rsidRDefault="00712067" w:rsidP="009D03FE">
      <w:pPr>
        <w:spacing w:line="360" w:lineRule="auto"/>
        <w:jc w:val="both"/>
        <w:rPr>
          <w:rFonts w:cs="Arial"/>
          <w:sz w:val="22"/>
          <w:lang w:val="es-ES_tradnl"/>
        </w:rPr>
      </w:pPr>
    </w:p>
    <w:p w14:paraId="4B72BEAC" w14:textId="77F0CED3" w:rsidR="009D03FE" w:rsidRDefault="00CA21EF" w:rsidP="009D03FE">
      <w:pPr>
        <w:spacing w:line="360" w:lineRule="auto"/>
        <w:jc w:val="both"/>
        <w:rPr>
          <w:rFonts w:cs="Arial"/>
          <w:sz w:val="22"/>
          <w:lang w:val="es-ES_tradnl"/>
        </w:rPr>
      </w:pPr>
      <w:r w:rsidRPr="00A25DB7">
        <w:rPr>
          <w:rFonts w:cs="Arial"/>
          <w:sz w:val="22"/>
          <w:u w:val="single"/>
          <w:lang w:val="es-ES_tradnl"/>
        </w:rPr>
        <w:t xml:space="preserve">Minuto </w:t>
      </w:r>
      <w:r w:rsidR="00783096">
        <w:rPr>
          <w:rFonts w:cs="Arial"/>
          <w:sz w:val="22"/>
          <w:u w:val="single"/>
          <w:lang w:val="es-ES_tradnl"/>
        </w:rPr>
        <w:t>91</w:t>
      </w:r>
      <w:r w:rsidRPr="00A25DB7">
        <w:rPr>
          <w:rFonts w:cs="Arial"/>
          <w:sz w:val="22"/>
          <w:u w:val="single"/>
          <w:lang w:val="es-ES_tradnl"/>
        </w:rPr>
        <w:t>:</w:t>
      </w:r>
      <w:r w:rsidR="00783096">
        <w:rPr>
          <w:rFonts w:cs="Arial"/>
          <w:sz w:val="22"/>
          <w:u w:val="single"/>
          <w:lang w:val="es-ES_tradnl"/>
        </w:rPr>
        <w:t>56</w:t>
      </w:r>
      <w:r>
        <w:rPr>
          <w:rFonts w:cs="Arial"/>
          <w:sz w:val="22"/>
          <w:lang w:val="es-ES_tradnl"/>
        </w:rPr>
        <w:t xml:space="preserve"> </w:t>
      </w:r>
      <w:r w:rsidR="00783096">
        <w:rPr>
          <w:rFonts w:cs="Arial"/>
          <w:sz w:val="22"/>
          <w:lang w:val="es-ES_tradnl"/>
        </w:rPr>
        <w:t>La arquitecta Salas Rodríguez atiene varias consultas y observaciones de los señores Directores, relacionadas particularmente con el procedimiento vigente para este tipo de gestiones, el estudio de mecánica de suelos que se requiere del terreno, así como con respecto a la vigencia de las cartas de disponibilidad de agua potable y electricidad.  Y sobre estos dos últimos aspectos, la arquitecta S</w:t>
      </w:r>
      <w:r w:rsidR="00737DE6">
        <w:rPr>
          <w:rFonts w:cs="Arial"/>
          <w:sz w:val="22"/>
          <w:lang w:val="es-ES_tradnl"/>
        </w:rPr>
        <w:t xml:space="preserve">alas Rodríguez explica que en realidad el </w:t>
      </w:r>
      <w:r w:rsidR="00783096">
        <w:rPr>
          <w:rFonts w:cs="Arial"/>
          <w:sz w:val="22"/>
          <w:lang w:val="es-ES_tradnl"/>
        </w:rPr>
        <w:t>estudio de mecánica de suelos debe ser en este caso solamente un estudio de infiltración</w:t>
      </w:r>
      <w:r w:rsidR="00737DE6">
        <w:rPr>
          <w:rFonts w:cs="Arial"/>
          <w:sz w:val="22"/>
          <w:lang w:val="es-ES_tradnl"/>
        </w:rPr>
        <w:t xml:space="preserve"> y, con respecto a las </w:t>
      </w:r>
      <w:r w:rsidR="00737DE6">
        <w:rPr>
          <w:rFonts w:cs="Arial"/>
          <w:sz w:val="22"/>
          <w:lang w:val="es-CR"/>
        </w:rPr>
        <w:t xml:space="preserve">cartas de </w:t>
      </w:r>
      <w:r w:rsidR="00737DE6" w:rsidRPr="00712067">
        <w:rPr>
          <w:rFonts w:cs="Arial"/>
          <w:sz w:val="22"/>
          <w:lang w:val="es-CR"/>
        </w:rPr>
        <w:t>disponibilidad de agua potable y electricidad</w:t>
      </w:r>
      <w:r w:rsidR="00737DE6">
        <w:rPr>
          <w:rFonts w:cs="Arial"/>
          <w:sz w:val="22"/>
          <w:lang w:val="es-CR"/>
        </w:rPr>
        <w:t xml:space="preserve">, es suficiente indicarle al Concejo Municipal que en </w:t>
      </w:r>
      <w:r w:rsidR="00737DE6" w:rsidRPr="00712067">
        <w:rPr>
          <w:rFonts w:cs="Arial"/>
          <w:sz w:val="22"/>
          <w:lang w:val="es-CR"/>
        </w:rPr>
        <w:t>caso de que caduque</w:t>
      </w:r>
      <w:r w:rsidR="00737DE6">
        <w:rPr>
          <w:rFonts w:cs="Arial"/>
          <w:sz w:val="22"/>
          <w:lang w:val="es-CR"/>
        </w:rPr>
        <w:t>n</w:t>
      </w:r>
      <w:r w:rsidR="00737DE6" w:rsidRPr="00712067">
        <w:rPr>
          <w:rFonts w:cs="Arial"/>
          <w:sz w:val="22"/>
          <w:lang w:val="es-CR"/>
        </w:rPr>
        <w:t xml:space="preserve"> al momento de completar</w:t>
      </w:r>
      <w:r w:rsidR="00737DE6">
        <w:rPr>
          <w:rFonts w:cs="Arial"/>
          <w:sz w:val="22"/>
          <w:lang w:val="es-CR"/>
        </w:rPr>
        <w:t xml:space="preserve"> </w:t>
      </w:r>
      <w:r w:rsidR="00737DE6" w:rsidRPr="00712067">
        <w:rPr>
          <w:rFonts w:cs="Arial"/>
          <w:sz w:val="22"/>
          <w:lang w:val="es-CR"/>
        </w:rPr>
        <w:t xml:space="preserve">los requisitos faltantes, </w:t>
      </w:r>
      <w:r w:rsidR="00737DE6">
        <w:rPr>
          <w:rFonts w:cs="Arial"/>
          <w:sz w:val="22"/>
          <w:lang w:val="es-CR"/>
        </w:rPr>
        <w:t xml:space="preserve">deben ser </w:t>
      </w:r>
      <w:r w:rsidR="00737DE6" w:rsidRPr="00712067">
        <w:rPr>
          <w:rFonts w:cs="Arial"/>
          <w:sz w:val="22"/>
          <w:lang w:val="es-CR"/>
        </w:rPr>
        <w:t>actualizadas</w:t>
      </w:r>
      <w:r w:rsidR="00737DE6">
        <w:rPr>
          <w:rFonts w:cs="Arial"/>
          <w:sz w:val="22"/>
          <w:lang w:val="es-CR"/>
        </w:rPr>
        <w:t>.</w:t>
      </w:r>
    </w:p>
    <w:p w14:paraId="0C09A43B" w14:textId="77777777" w:rsidR="009D03FE" w:rsidRDefault="009D03FE" w:rsidP="009D03FE">
      <w:pPr>
        <w:spacing w:line="360" w:lineRule="auto"/>
        <w:jc w:val="both"/>
        <w:rPr>
          <w:rFonts w:cs="Arial"/>
          <w:sz w:val="22"/>
          <w:lang w:val="es-ES_tradnl"/>
        </w:rPr>
      </w:pPr>
    </w:p>
    <w:p w14:paraId="2411D8C8" w14:textId="323E513D" w:rsidR="00737DE6" w:rsidRDefault="009D03FE" w:rsidP="00737DE6">
      <w:pPr>
        <w:spacing w:line="360" w:lineRule="auto"/>
        <w:jc w:val="both"/>
        <w:rPr>
          <w:rFonts w:cs="Arial"/>
          <w:color w:val="000000"/>
          <w:sz w:val="22"/>
          <w:szCs w:val="22"/>
        </w:rPr>
      </w:pPr>
      <w:r>
        <w:rPr>
          <w:rFonts w:cs="Arial"/>
          <w:sz w:val="22"/>
          <w:u w:val="single"/>
          <w:lang w:val="es-ES_tradnl"/>
        </w:rPr>
        <w:t xml:space="preserve">Minuto </w:t>
      </w:r>
      <w:r w:rsidR="00783096">
        <w:rPr>
          <w:rFonts w:cs="Arial"/>
          <w:sz w:val="22"/>
          <w:u w:val="single"/>
          <w:lang w:val="es-ES_tradnl"/>
        </w:rPr>
        <w:t>96</w:t>
      </w:r>
      <w:r w:rsidRPr="0039311E">
        <w:rPr>
          <w:rFonts w:cs="Arial"/>
          <w:sz w:val="22"/>
          <w:u w:val="single"/>
          <w:lang w:val="es-ES_tradnl"/>
        </w:rPr>
        <w:t>:</w:t>
      </w:r>
      <w:r w:rsidR="00783096">
        <w:rPr>
          <w:rFonts w:cs="Arial"/>
          <w:sz w:val="22"/>
          <w:u w:val="single"/>
          <w:lang w:val="es-ES_tradnl"/>
        </w:rPr>
        <w:t>50</w:t>
      </w:r>
      <w:r w:rsidR="00737DE6">
        <w:rPr>
          <w:rFonts w:cs="Arial"/>
          <w:sz w:val="22"/>
          <w:lang w:val="es-ES_tradnl"/>
        </w:rPr>
        <w:t xml:space="preserve"> Conocido</w:t>
      </w:r>
      <w:r w:rsidR="00737DE6" w:rsidRPr="00911E34">
        <w:rPr>
          <w:rFonts w:cs="Arial"/>
          <w:bCs/>
          <w:sz w:val="22"/>
          <w:szCs w:val="22"/>
        </w:rPr>
        <w:t xml:space="preserve"> </w:t>
      </w:r>
      <w:r w:rsidR="00737DE6">
        <w:rPr>
          <w:rFonts w:cs="Arial"/>
          <w:bCs/>
          <w:sz w:val="22"/>
          <w:szCs w:val="22"/>
        </w:rPr>
        <w:t xml:space="preserve">y suficientemente discutido </w:t>
      </w:r>
      <w:r w:rsidR="00737DE6" w:rsidRPr="00911E34">
        <w:rPr>
          <w:rFonts w:cs="Arial"/>
          <w:bCs/>
          <w:sz w:val="22"/>
          <w:szCs w:val="22"/>
        </w:rPr>
        <w:t xml:space="preserve">el informe de la Dirección FOSUVI, </w:t>
      </w:r>
      <w:r w:rsidR="00737DE6">
        <w:rPr>
          <w:rFonts w:cs="Arial"/>
          <w:bCs/>
          <w:sz w:val="22"/>
          <w:szCs w:val="22"/>
        </w:rPr>
        <w:t xml:space="preserve">y no habiendo más observaciones de los señores Directores ni por parte de los funcionarios presentes, </w:t>
      </w:r>
      <w:r w:rsidR="00737DE6" w:rsidRPr="00911E34">
        <w:rPr>
          <w:rFonts w:cs="Arial"/>
          <w:bCs/>
          <w:sz w:val="22"/>
          <w:szCs w:val="22"/>
        </w:rPr>
        <w:t xml:space="preserve">la Junta Directiva </w:t>
      </w:r>
      <w:r w:rsidR="00737DE6">
        <w:rPr>
          <w:rFonts w:cs="Arial"/>
          <w:bCs/>
          <w:sz w:val="22"/>
          <w:szCs w:val="22"/>
        </w:rPr>
        <w:t xml:space="preserve">resuelve </w:t>
      </w:r>
      <w:r w:rsidR="00737DE6" w:rsidRPr="00911E34">
        <w:rPr>
          <w:rFonts w:cs="Arial"/>
          <w:bCs/>
          <w:sz w:val="22"/>
          <w:szCs w:val="22"/>
        </w:rPr>
        <w:t>acoge</w:t>
      </w:r>
      <w:r w:rsidR="00737DE6">
        <w:rPr>
          <w:rFonts w:cs="Arial"/>
          <w:bCs/>
          <w:sz w:val="22"/>
          <w:szCs w:val="22"/>
        </w:rPr>
        <w:t>r</w:t>
      </w:r>
      <w:r w:rsidR="00737DE6" w:rsidRPr="00911E34">
        <w:rPr>
          <w:rFonts w:cs="Arial"/>
          <w:bCs/>
          <w:sz w:val="22"/>
          <w:szCs w:val="22"/>
        </w:rPr>
        <w:t xml:space="preserve"> la recomendación de la Administración</w:t>
      </w:r>
      <w:r w:rsidR="00737DE6">
        <w:rPr>
          <w:rFonts w:cs="Arial"/>
          <w:bCs/>
          <w:sz w:val="22"/>
          <w:szCs w:val="22"/>
        </w:rPr>
        <w:t xml:space="preserve">, haciendo los ajustes antes indicados y según se consigna en el </w:t>
      </w:r>
      <w:r w:rsidR="00737DE6" w:rsidRPr="00E82670">
        <w:rPr>
          <w:rFonts w:cs="Arial"/>
          <w:b/>
          <w:color w:val="000000"/>
          <w:sz w:val="22"/>
          <w:szCs w:val="22"/>
        </w:rPr>
        <w:t xml:space="preserve">Acuerdo N° </w:t>
      </w:r>
      <w:r w:rsidR="00737DE6">
        <w:rPr>
          <w:rFonts w:cs="Arial"/>
          <w:b/>
          <w:color w:val="000000"/>
          <w:sz w:val="22"/>
          <w:szCs w:val="22"/>
        </w:rPr>
        <w:t>5</w:t>
      </w:r>
      <w:r w:rsidR="00737DE6">
        <w:rPr>
          <w:rFonts w:cs="Arial"/>
          <w:color w:val="000000"/>
          <w:sz w:val="22"/>
          <w:szCs w:val="22"/>
        </w:rPr>
        <w:t xml:space="preserve"> que se anexa a esta minuta.</w:t>
      </w:r>
    </w:p>
    <w:p w14:paraId="5868EF20" w14:textId="77777777" w:rsidR="009D03FE" w:rsidRPr="00D14EAF" w:rsidRDefault="009D03FE" w:rsidP="009D03FE">
      <w:pPr>
        <w:spacing w:line="360" w:lineRule="auto"/>
        <w:jc w:val="both"/>
        <w:rPr>
          <w:rFonts w:cs="Arial"/>
          <w:b/>
          <w:sz w:val="22"/>
        </w:rPr>
      </w:pPr>
      <w:r w:rsidRPr="00D14EAF">
        <w:rPr>
          <w:rFonts w:cs="Arial"/>
          <w:b/>
          <w:sz w:val="22"/>
        </w:rPr>
        <w:t>************</w:t>
      </w:r>
    </w:p>
    <w:p w14:paraId="4CAA9277" w14:textId="77777777" w:rsidR="009D03FE" w:rsidRDefault="009D03FE" w:rsidP="009D03FE">
      <w:pPr>
        <w:spacing w:line="360" w:lineRule="auto"/>
        <w:jc w:val="both"/>
        <w:rPr>
          <w:rFonts w:cs="Arial"/>
          <w:b/>
          <w:bCs/>
          <w:sz w:val="22"/>
          <w:szCs w:val="22"/>
          <w:u w:val="single"/>
          <w:lang w:val="es-ES_tradnl"/>
        </w:rPr>
      </w:pPr>
    </w:p>
    <w:p w14:paraId="46C1B207" w14:textId="1604EE4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040A0B" w:rsidRPr="008A2E1D">
        <w:rPr>
          <w:rFonts w:cs="Arial"/>
          <w:b/>
          <w:bCs/>
          <w:sz w:val="22"/>
          <w:u w:val="single"/>
          <w:lang w:val="es-ES_tradnl"/>
        </w:rPr>
        <w:t>Solicitud para anular un bono extraordinario tramitado por el Banco de Costa Rica</w:t>
      </w:r>
    </w:p>
    <w:p w14:paraId="0FD7855F" w14:textId="77777777" w:rsidR="009D03FE" w:rsidRDefault="009D03FE" w:rsidP="009D03FE">
      <w:pPr>
        <w:spacing w:line="360" w:lineRule="auto"/>
        <w:jc w:val="both"/>
        <w:rPr>
          <w:rFonts w:cs="Arial"/>
          <w:sz w:val="22"/>
          <w:szCs w:val="22"/>
        </w:rPr>
      </w:pPr>
    </w:p>
    <w:p w14:paraId="39A68D8C" w14:textId="20FF64AE" w:rsidR="00180C6E" w:rsidRPr="001138CD" w:rsidRDefault="00180C6E" w:rsidP="00180C6E">
      <w:pPr>
        <w:spacing w:line="360" w:lineRule="auto"/>
        <w:jc w:val="both"/>
        <w:rPr>
          <w:rFonts w:cs="Arial"/>
          <w:sz w:val="22"/>
          <w:u w:val="single"/>
          <w:lang w:val="es-ES_tradnl"/>
        </w:rPr>
      </w:pPr>
      <w:r w:rsidRPr="009729DB">
        <w:rPr>
          <w:rFonts w:cs="Arial"/>
          <w:sz w:val="22"/>
          <w:u w:val="single"/>
          <w:lang w:val="es-ES_tradnl"/>
        </w:rPr>
        <w:t xml:space="preserve">Minuto </w:t>
      </w:r>
      <w:r w:rsidR="00A31BA0">
        <w:rPr>
          <w:rFonts w:cs="Arial"/>
          <w:sz w:val="22"/>
          <w:u w:val="single"/>
          <w:lang w:val="es-ES_tradnl"/>
        </w:rPr>
        <w:t>97</w:t>
      </w:r>
      <w:r w:rsidRPr="009729DB">
        <w:rPr>
          <w:rFonts w:cs="Arial"/>
          <w:sz w:val="22"/>
          <w:u w:val="single"/>
          <w:lang w:val="es-ES_tradnl"/>
        </w:rPr>
        <w:t>:</w:t>
      </w:r>
      <w:r w:rsidR="00A31BA0">
        <w:rPr>
          <w:rFonts w:cs="Arial"/>
          <w:sz w:val="22"/>
          <w:u w:val="single"/>
          <w:lang w:val="es-ES_tradnl"/>
        </w:rPr>
        <w:t>48</w:t>
      </w:r>
      <w:r>
        <w:rPr>
          <w:rFonts w:cs="Arial"/>
          <w:sz w:val="22"/>
          <w:lang w:val="es-ES_tradnl"/>
        </w:rPr>
        <w:t xml:space="preserve">  Se conoce el oficio </w:t>
      </w:r>
      <w:r>
        <w:rPr>
          <w:rFonts w:cs="Arial"/>
          <w:sz w:val="22"/>
          <w:szCs w:val="22"/>
        </w:rPr>
        <w:t>GG-ME-0</w:t>
      </w:r>
      <w:r w:rsidR="00A31BA0">
        <w:rPr>
          <w:rFonts w:cs="Arial"/>
          <w:sz w:val="22"/>
          <w:szCs w:val="22"/>
        </w:rPr>
        <w:t>409</w:t>
      </w:r>
      <w:r>
        <w:rPr>
          <w:rFonts w:cs="Arial"/>
          <w:sz w:val="22"/>
          <w:szCs w:val="22"/>
        </w:rPr>
        <w:t xml:space="preserve">-2022 del </w:t>
      </w:r>
      <w:r w:rsidR="00A31BA0">
        <w:rPr>
          <w:rFonts w:cs="Arial"/>
          <w:sz w:val="22"/>
          <w:szCs w:val="22"/>
        </w:rPr>
        <w:t>30 de marzo</w:t>
      </w:r>
      <w:r>
        <w:rPr>
          <w:rFonts w:cs="Arial"/>
          <w:sz w:val="22"/>
          <w:szCs w:val="22"/>
        </w:rPr>
        <w:t xml:space="preserve"> de 2021, por medio del cual, la </w:t>
      </w:r>
      <w:r w:rsidRPr="00303BB2">
        <w:rPr>
          <w:rFonts w:cs="Arial"/>
          <w:sz w:val="22"/>
          <w:szCs w:val="22"/>
          <w:lang w:val="es-ES_tradnl"/>
        </w:rPr>
        <w:t>Gerencia General</w:t>
      </w:r>
      <w:r>
        <w:rPr>
          <w:rFonts w:cs="Arial"/>
          <w:sz w:val="22"/>
          <w:szCs w:val="22"/>
          <w:lang w:val="es-ES_tradnl"/>
        </w:rPr>
        <w:t xml:space="preserve"> remite el informe DF-OF-0</w:t>
      </w:r>
      <w:r w:rsidR="007C7F58">
        <w:rPr>
          <w:rFonts w:cs="Arial"/>
          <w:sz w:val="22"/>
          <w:szCs w:val="22"/>
          <w:lang w:val="es-ES_tradnl"/>
        </w:rPr>
        <w:t>340</w:t>
      </w:r>
      <w:r>
        <w:rPr>
          <w:rFonts w:cs="Arial"/>
          <w:sz w:val="22"/>
          <w:szCs w:val="22"/>
          <w:lang w:val="es-ES_tradnl"/>
        </w:rPr>
        <w:t>-2022</w:t>
      </w:r>
      <w:r w:rsidR="007C7F58">
        <w:rPr>
          <w:rFonts w:cs="Arial"/>
          <w:sz w:val="22"/>
          <w:szCs w:val="22"/>
          <w:lang w:val="es-ES_tradnl"/>
        </w:rPr>
        <w:t>/SGO-OF-</w:t>
      </w:r>
      <w:r w:rsidR="00342FDB">
        <w:rPr>
          <w:rFonts w:cs="Arial"/>
          <w:sz w:val="22"/>
          <w:szCs w:val="22"/>
          <w:lang w:val="es-ES_tradnl"/>
        </w:rPr>
        <w:t>0127-2022</w:t>
      </w:r>
      <w:r>
        <w:rPr>
          <w:rFonts w:cs="Arial"/>
          <w:sz w:val="22"/>
          <w:szCs w:val="22"/>
          <w:lang w:val="es-ES_tradnl"/>
        </w:rPr>
        <w:t xml:space="preserve"> de la Dirección FOSUVI</w:t>
      </w:r>
      <w:r w:rsidR="00342FDB">
        <w:rPr>
          <w:rFonts w:cs="Arial"/>
          <w:sz w:val="22"/>
          <w:szCs w:val="22"/>
          <w:lang w:val="es-ES_tradnl"/>
        </w:rPr>
        <w:t xml:space="preserve"> y la Subgerencia de Operaciones</w:t>
      </w:r>
      <w:r>
        <w:rPr>
          <w:rFonts w:cs="Arial"/>
          <w:sz w:val="22"/>
          <w:szCs w:val="22"/>
          <w:lang w:val="es-ES_tradnl"/>
        </w:rPr>
        <w:t>, que contiene los resultados del estudio efectuado a la solicitud de</w:t>
      </w:r>
      <w:r w:rsidR="00342FDB">
        <w:rPr>
          <w:rFonts w:cs="Arial"/>
          <w:sz w:val="22"/>
          <w:szCs w:val="22"/>
          <w:lang w:val="es-ES_tradnl"/>
        </w:rPr>
        <w:t>l Banco de Costa Rica</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342FDB">
        <w:rPr>
          <w:rFonts w:cs="Arial"/>
          <w:sz w:val="22"/>
          <w:szCs w:val="22"/>
          <w:lang w:val="es-ES_tradnl"/>
        </w:rPr>
        <w:t>3</w:t>
      </w:r>
      <w:r>
        <w:rPr>
          <w:rFonts w:cs="Arial"/>
          <w:sz w:val="22"/>
          <w:szCs w:val="22"/>
          <w:lang w:val="es-ES_tradnl"/>
        </w:rPr>
        <w:t xml:space="preserve"> de la sesión </w:t>
      </w:r>
      <w:r w:rsidR="00342FDB">
        <w:rPr>
          <w:rFonts w:cs="Arial"/>
          <w:sz w:val="22"/>
          <w:szCs w:val="22"/>
          <w:lang w:val="es-ES_tradnl"/>
        </w:rPr>
        <w:t>9</w:t>
      </w:r>
      <w:r>
        <w:rPr>
          <w:rFonts w:cs="Arial"/>
          <w:sz w:val="22"/>
          <w:szCs w:val="22"/>
          <w:lang w:val="es-ES_tradnl"/>
        </w:rPr>
        <w:t xml:space="preserve">0-2021, del </w:t>
      </w:r>
      <w:r w:rsidR="00342FDB">
        <w:rPr>
          <w:rFonts w:cs="Arial"/>
          <w:sz w:val="22"/>
          <w:szCs w:val="22"/>
          <w:lang w:val="es-ES_tradnl"/>
        </w:rPr>
        <w:t>06</w:t>
      </w:r>
      <w:r>
        <w:rPr>
          <w:rFonts w:cs="Arial"/>
          <w:sz w:val="22"/>
          <w:szCs w:val="22"/>
          <w:lang w:val="es-ES_tradnl"/>
        </w:rPr>
        <w:t xml:space="preserve"> de </w:t>
      </w:r>
      <w:r w:rsidR="00342FDB">
        <w:rPr>
          <w:rFonts w:cs="Arial"/>
          <w:sz w:val="22"/>
          <w:szCs w:val="22"/>
          <w:lang w:val="es-ES_tradnl"/>
        </w:rPr>
        <w:t>diciembre</w:t>
      </w:r>
      <w:r>
        <w:rPr>
          <w:rFonts w:cs="Arial"/>
          <w:sz w:val="22"/>
          <w:szCs w:val="22"/>
          <w:lang w:val="es-ES_tradnl"/>
        </w:rPr>
        <w:t xml:space="preserve"> de 2021, a favor de</w:t>
      </w:r>
      <w:r w:rsidR="00342FDB">
        <w:rPr>
          <w:rFonts w:cs="Arial"/>
          <w:sz w:val="22"/>
          <w:szCs w:val="22"/>
          <w:lang w:val="es-ES_tradnl"/>
        </w:rPr>
        <w:t>l</w:t>
      </w:r>
      <w:r>
        <w:rPr>
          <w:rFonts w:cs="Arial"/>
          <w:sz w:val="22"/>
          <w:szCs w:val="22"/>
          <w:lang w:val="es-ES_tradnl"/>
        </w:rPr>
        <w:t xml:space="preserve"> señor</w:t>
      </w:r>
      <w:r w:rsidR="00342FDB">
        <w:rPr>
          <w:rFonts w:cs="Arial"/>
          <w:sz w:val="22"/>
          <w:szCs w:val="22"/>
          <w:lang w:val="es-ES_tradnl"/>
        </w:rPr>
        <w:t xml:space="preserve"> </w:t>
      </w:r>
      <w:r w:rsidR="00342FDB" w:rsidRPr="00342FDB">
        <w:rPr>
          <w:rFonts w:cs="Arial"/>
          <w:sz w:val="22"/>
          <w:szCs w:val="22"/>
          <w:lang w:val="es-CR"/>
        </w:rPr>
        <w:t>Edwin González Chaves, cédula de identidad No. 6</w:t>
      </w:r>
      <w:r w:rsidR="00342FDB">
        <w:rPr>
          <w:rFonts w:cs="Arial"/>
          <w:sz w:val="22"/>
          <w:szCs w:val="22"/>
          <w:lang w:val="es-CR"/>
        </w:rPr>
        <w:t>-</w:t>
      </w:r>
      <w:r w:rsidR="00342FDB" w:rsidRPr="00342FDB">
        <w:rPr>
          <w:rFonts w:cs="Arial"/>
          <w:sz w:val="22"/>
          <w:szCs w:val="22"/>
          <w:lang w:val="es-CR"/>
        </w:rPr>
        <w:t>0110</w:t>
      </w:r>
      <w:r w:rsidR="00342FDB">
        <w:rPr>
          <w:rFonts w:cs="Arial"/>
          <w:sz w:val="22"/>
          <w:szCs w:val="22"/>
          <w:lang w:val="es-CR"/>
        </w:rPr>
        <w:t>-</w:t>
      </w:r>
      <w:r w:rsidR="00342FDB" w:rsidRPr="00342FDB">
        <w:rPr>
          <w:rFonts w:cs="Arial"/>
          <w:sz w:val="22"/>
          <w:szCs w:val="22"/>
          <w:lang w:val="es-CR"/>
        </w:rPr>
        <w:t>0487</w:t>
      </w:r>
      <w:r w:rsidR="00342FDB">
        <w:rPr>
          <w:rFonts w:cs="Arial"/>
          <w:sz w:val="22"/>
          <w:szCs w:val="22"/>
          <w:lang w:val="es-CR"/>
        </w:rPr>
        <w:t>.</w:t>
      </w:r>
      <w:r>
        <w:rPr>
          <w:rFonts w:cs="Arial"/>
          <w:sz w:val="22"/>
          <w:szCs w:val="22"/>
          <w:lang w:val="es-CR"/>
        </w:rPr>
        <w:t xml:space="preserve">  Dichos documentos se adjuntan al expediente del acta</w:t>
      </w:r>
      <w:r>
        <w:rPr>
          <w:rFonts w:cs="Arial"/>
          <w:sz w:val="22"/>
          <w:szCs w:val="22"/>
          <w:lang w:val="es-ES_tradnl"/>
        </w:rPr>
        <w:t>.</w:t>
      </w:r>
    </w:p>
    <w:p w14:paraId="459111D2" w14:textId="77777777" w:rsidR="00180C6E" w:rsidRDefault="00180C6E" w:rsidP="00180C6E">
      <w:pPr>
        <w:spacing w:line="360" w:lineRule="auto"/>
        <w:jc w:val="both"/>
        <w:rPr>
          <w:rFonts w:cs="Arial"/>
          <w:sz w:val="22"/>
          <w:szCs w:val="22"/>
        </w:rPr>
      </w:pPr>
    </w:p>
    <w:p w14:paraId="4CA8FCA8" w14:textId="77777777" w:rsidR="00342FDB" w:rsidRDefault="00342FDB" w:rsidP="00180C6E">
      <w:pPr>
        <w:spacing w:line="360" w:lineRule="auto"/>
        <w:jc w:val="both"/>
        <w:rPr>
          <w:rFonts w:cs="Arial"/>
          <w:sz w:val="22"/>
          <w:szCs w:val="22"/>
        </w:rPr>
      </w:pPr>
      <w:r>
        <w:rPr>
          <w:rFonts w:cs="Arial"/>
          <w:bCs/>
          <w:sz w:val="22"/>
          <w:lang w:val="es-ES_tradnl"/>
        </w:rPr>
        <w:t>La arquitecta Salas Rodríguez</w:t>
      </w:r>
      <w:r w:rsidR="00180C6E">
        <w:rPr>
          <w:rFonts w:cs="Arial"/>
          <w:bCs/>
          <w:sz w:val="22"/>
          <w:lang w:val="es-ES_tradnl"/>
        </w:rPr>
        <w:t xml:space="preserve"> expone el contenido del citado informe, </w:t>
      </w:r>
      <w:r w:rsidR="00180C6E">
        <w:rPr>
          <w:rFonts w:cs="Arial"/>
          <w:bCs/>
          <w:sz w:val="22"/>
          <w:szCs w:val="22"/>
        </w:rPr>
        <w:t>destacando que</w:t>
      </w:r>
      <w:r w:rsidR="00180C6E" w:rsidRPr="00B17036">
        <w:rPr>
          <w:rFonts w:cs="Arial"/>
          <w:sz w:val="22"/>
          <w:szCs w:val="22"/>
        </w:rPr>
        <w:t xml:space="preserve"> </w:t>
      </w:r>
      <w:r w:rsidR="00180C6E">
        <w:rPr>
          <w:rFonts w:cs="Arial"/>
          <w:sz w:val="22"/>
          <w:szCs w:val="22"/>
        </w:rPr>
        <w:t>se recomienda acoger la solicitud de</w:t>
      </w:r>
      <w:r>
        <w:rPr>
          <w:rFonts w:cs="Arial"/>
          <w:sz w:val="22"/>
          <w:szCs w:val="22"/>
        </w:rPr>
        <w:t>l</w:t>
      </w:r>
      <w:r w:rsidR="00180C6E">
        <w:rPr>
          <w:rFonts w:cs="Arial"/>
          <w:sz w:val="22"/>
          <w:szCs w:val="22"/>
        </w:rPr>
        <w:t xml:space="preserve"> </w:t>
      </w:r>
      <w:r>
        <w:rPr>
          <w:rFonts w:cs="Arial"/>
          <w:sz w:val="22"/>
          <w:szCs w:val="22"/>
        </w:rPr>
        <w:t>Banco de Costa Rica</w:t>
      </w:r>
      <w:r w:rsidR="00180C6E">
        <w:rPr>
          <w:rFonts w:cs="Arial"/>
          <w:sz w:val="22"/>
          <w:szCs w:val="22"/>
        </w:rPr>
        <w:t xml:space="preserve">, en resumen, por las siguientes razones: </w:t>
      </w:r>
    </w:p>
    <w:p w14:paraId="644268C9" w14:textId="28CA907F" w:rsidR="00342FDB" w:rsidRPr="00342FDB" w:rsidRDefault="00342FDB" w:rsidP="00342FDB">
      <w:pPr>
        <w:spacing w:line="360" w:lineRule="auto"/>
        <w:jc w:val="both"/>
        <w:rPr>
          <w:rFonts w:cs="Arial"/>
          <w:sz w:val="22"/>
          <w:szCs w:val="22"/>
          <w:lang w:val="es-CR"/>
        </w:rPr>
      </w:pPr>
      <w:r>
        <w:rPr>
          <w:rFonts w:cs="Arial"/>
          <w:sz w:val="22"/>
          <w:szCs w:val="22"/>
        </w:rPr>
        <w:t xml:space="preserve">a) </w:t>
      </w:r>
      <w:r w:rsidR="004054C4">
        <w:rPr>
          <w:rFonts w:cs="Arial"/>
          <w:sz w:val="22"/>
          <w:szCs w:val="22"/>
        </w:rPr>
        <w:t xml:space="preserve">Se requiere </w:t>
      </w:r>
      <w:r w:rsidRPr="00342FDB">
        <w:rPr>
          <w:rFonts w:cs="Arial"/>
          <w:sz w:val="22"/>
          <w:szCs w:val="22"/>
          <w:lang w:val="es-CR"/>
        </w:rPr>
        <w:t>hacer sustitución de la propiedad</w:t>
      </w:r>
      <w:r w:rsidR="004054C4">
        <w:rPr>
          <w:rFonts w:cs="Arial"/>
          <w:sz w:val="22"/>
          <w:szCs w:val="22"/>
          <w:lang w:val="es-CR"/>
        </w:rPr>
        <w:t xml:space="preserve">, debido a que por el </w:t>
      </w:r>
      <w:r w:rsidRPr="00342FDB">
        <w:rPr>
          <w:rFonts w:cs="Arial"/>
          <w:sz w:val="22"/>
          <w:szCs w:val="22"/>
          <w:lang w:val="es-CR"/>
        </w:rPr>
        <w:t>tipo de bono</w:t>
      </w:r>
      <w:r w:rsidR="004054C4">
        <w:rPr>
          <w:rFonts w:cs="Arial"/>
          <w:sz w:val="22"/>
          <w:szCs w:val="22"/>
          <w:lang w:val="es-CR"/>
        </w:rPr>
        <w:t>,</w:t>
      </w:r>
      <w:r w:rsidRPr="00342FDB">
        <w:rPr>
          <w:rFonts w:cs="Arial"/>
          <w:sz w:val="22"/>
          <w:szCs w:val="22"/>
          <w:lang w:val="es-CR"/>
        </w:rPr>
        <w:t xml:space="preserve"> es obligatoria una rampa de acceso y el lote está 4 m</w:t>
      </w:r>
      <w:r w:rsidR="004054C4">
        <w:rPr>
          <w:rFonts w:cs="Arial"/>
          <w:sz w:val="22"/>
          <w:szCs w:val="22"/>
          <w:lang w:val="es-CR"/>
        </w:rPr>
        <w:t>²</w:t>
      </w:r>
      <w:r w:rsidRPr="00342FDB">
        <w:rPr>
          <w:rFonts w:cs="Arial"/>
          <w:sz w:val="22"/>
          <w:szCs w:val="22"/>
          <w:lang w:val="es-CR"/>
        </w:rPr>
        <w:t xml:space="preserve"> por debajo del nivel de la calle, por lo cual construir una rampa con la pendiente máxima que indica la ley 7600</w:t>
      </w:r>
      <w:r w:rsidR="004054C4">
        <w:rPr>
          <w:rFonts w:cs="Arial"/>
          <w:sz w:val="22"/>
          <w:szCs w:val="22"/>
          <w:lang w:val="es-CR"/>
        </w:rPr>
        <w:t>,</w:t>
      </w:r>
      <w:r w:rsidRPr="00342FDB">
        <w:rPr>
          <w:rFonts w:cs="Arial"/>
          <w:sz w:val="22"/>
          <w:szCs w:val="22"/>
          <w:lang w:val="es-CR"/>
        </w:rPr>
        <w:t xml:space="preserve"> tendría un valor ₡1.500.000</w:t>
      </w:r>
      <w:r w:rsidR="004054C4">
        <w:rPr>
          <w:rFonts w:cs="Arial"/>
          <w:sz w:val="22"/>
          <w:szCs w:val="22"/>
          <w:lang w:val="es-CR"/>
        </w:rPr>
        <w:t>,00</w:t>
      </w:r>
      <w:r w:rsidRPr="00342FDB">
        <w:rPr>
          <w:rFonts w:cs="Arial"/>
          <w:sz w:val="22"/>
          <w:szCs w:val="22"/>
          <w:lang w:val="es-CR"/>
        </w:rPr>
        <w:t xml:space="preserve"> que no están incluidos en el costo del proyecto y </w:t>
      </w:r>
      <w:r w:rsidR="00284480">
        <w:rPr>
          <w:rFonts w:cs="Arial"/>
          <w:sz w:val="22"/>
          <w:szCs w:val="22"/>
          <w:lang w:val="es-CR"/>
        </w:rPr>
        <w:t xml:space="preserve">que </w:t>
      </w:r>
      <w:r w:rsidRPr="00342FDB">
        <w:rPr>
          <w:rFonts w:cs="Arial"/>
          <w:sz w:val="22"/>
          <w:szCs w:val="22"/>
          <w:lang w:val="es-CR"/>
        </w:rPr>
        <w:t xml:space="preserve">el cliente no puede asumir. </w:t>
      </w:r>
    </w:p>
    <w:p w14:paraId="36930F66" w14:textId="5142B28A" w:rsidR="00342FDB" w:rsidRPr="00342FDB" w:rsidRDefault="004054C4" w:rsidP="00342FDB">
      <w:pPr>
        <w:spacing w:line="360" w:lineRule="auto"/>
        <w:jc w:val="both"/>
        <w:rPr>
          <w:rFonts w:cs="Arial"/>
          <w:sz w:val="22"/>
          <w:szCs w:val="22"/>
          <w:lang w:val="es-CR"/>
        </w:rPr>
      </w:pPr>
      <w:r>
        <w:rPr>
          <w:rFonts w:cs="Arial"/>
          <w:sz w:val="22"/>
          <w:szCs w:val="22"/>
          <w:lang w:val="es-CR"/>
        </w:rPr>
        <w:t xml:space="preserve">b) </w:t>
      </w:r>
      <w:r w:rsidR="00342FDB" w:rsidRPr="00342FDB">
        <w:rPr>
          <w:rFonts w:cs="Arial"/>
          <w:sz w:val="22"/>
          <w:szCs w:val="22"/>
          <w:lang w:val="es-CR"/>
        </w:rPr>
        <w:t>El beneficiario ya cuenta con otro lote en el cual se podría postular (folio real 6-238645) y que s</w:t>
      </w:r>
      <w:r>
        <w:rPr>
          <w:rFonts w:cs="Arial"/>
          <w:sz w:val="22"/>
          <w:szCs w:val="22"/>
          <w:lang w:val="es-CR"/>
        </w:rPr>
        <w:t>í</w:t>
      </w:r>
      <w:r w:rsidR="00342FDB" w:rsidRPr="00342FDB">
        <w:rPr>
          <w:rFonts w:cs="Arial"/>
          <w:sz w:val="22"/>
          <w:szCs w:val="22"/>
          <w:lang w:val="es-CR"/>
        </w:rPr>
        <w:t xml:space="preserve"> reúne las condiciones necesarias para cumplir con los requerimientos de Ley. </w:t>
      </w:r>
    </w:p>
    <w:p w14:paraId="3BF7DB24" w14:textId="7A6744AF" w:rsidR="00342FDB" w:rsidRPr="00342FDB" w:rsidRDefault="004054C4" w:rsidP="00342FDB">
      <w:pPr>
        <w:spacing w:line="360" w:lineRule="auto"/>
        <w:jc w:val="both"/>
        <w:rPr>
          <w:rFonts w:cs="Arial"/>
          <w:sz w:val="22"/>
          <w:szCs w:val="22"/>
          <w:lang w:val="es-CR"/>
        </w:rPr>
      </w:pPr>
      <w:r>
        <w:rPr>
          <w:rFonts w:cs="Arial"/>
          <w:sz w:val="22"/>
          <w:szCs w:val="22"/>
          <w:lang w:val="es-CR"/>
        </w:rPr>
        <w:t xml:space="preserve">c) </w:t>
      </w:r>
      <w:r w:rsidR="00342FDB" w:rsidRPr="00342FDB">
        <w:rPr>
          <w:rFonts w:cs="Arial"/>
          <w:sz w:val="22"/>
          <w:szCs w:val="22"/>
          <w:lang w:val="es-CR"/>
        </w:rPr>
        <w:t xml:space="preserve">La </w:t>
      </w:r>
      <w:r>
        <w:rPr>
          <w:rFonts w:cs="Arial"/>
          <w:sz w:val="22"/>
          <w:szCs w:val="22"/>
          <w:lang w:val="es-CR"/>
        </w:rPr>
        <w:t>e</w:t>
      </w:r>
      <w:r w:rsidR="00342FDB" w:rsidRPr="00342FDB">
        <w:rPr>
          <w:rFonts w:cs="Arial"/>
          <w:sz w:val="22"/>
          <w:szCs w:val="22"/>
          <w:lang w:val="es-CR"/>
        </w:rPr>
        <w:t xml:space="preserve">ntidad </w:t>
      </w:r>
      <w:r>
        <w:rPr>
          <w:rFonts w:cs="Arial"/>
          <w:sz w:val="22"/>
          <w:szCs w:val="22"/>
          <w:lang w:val="es-CR"/>
        </w:rPr>
        <w:t xml:space="preserve">autorizada </w:t>
      </w:r>
      <w:r w:rsidR="00342FDB" w:rsidRPr="00342FDB">
        <w:rPr>
          <w:rFonts w:cs="Arial"/>
          <w:sz w:val="22"/>
          <w:szCs w:val="22"/>
          <w:lang w:val="es-CR"/>
        </w:rPr>
        <w:t xml:space="preserve">tramitará el nuevo caso apenas </w:t>
      </w:r>
      <w:r>
        <w:rPr>
          <w:rFonts w:cs="Arial"/>
          <w:sz w:val="22"/>
          <w:szCs w:val="22"/>
          <w:lang w:val="es-CR"/>
        </w:rPr>
        <w:t xml:space="preserve">se realice </w:t>
      </w:r>
      <w:r w:rsidR="00342FDB" w:rsidRPr="00342FDB">
        <w:rPr>
          <w:rFonts w:cs="Arial"/>
          <w:sz w:val="22"/>
          <w:szCs w:val="22"/>
          <w:lang w:val="es-CR"/>
        </w:rPr>
        <w:t xml:space="preserve">la anulación del trámite actual. </w:t>
      </w:r>
    </w:p>
    <w:p w14:paraId="35D368AB" w14:textId="77777777" w:rsidR="00342FDB" w:rsidRDefault="00342FDB" w:rsidP="00180C6E">
      <w:pPr>
        <w:spacing w:line="360" w:lineRule="auto"/>
        <w:jc w:val="both"/>
        <w:rPr>
          <w:rFonts w:cs="Arial"/>
          <w:sz w:val="22"/>
          <w:szCs w:val="22"/>
        </w:rPr>
      </w:pPr>
    </w:p>
    <w:p w14:paraId="68A4933F" w14:textId="451883AB" w:rsidR="00180C6E" w:rsidRPr="004054C4" w:rsidRDefault="00180C6E" w:rsidP="00180C6E">
      <w:pPr>
        <w:spacing w:line="360" w:lineRule="auto"/>
        <w:jc w:val="both"/>
        <w:rPr>
          <w:rFonts w:cs="Arial"/>
          <w:bCs/>
          <w:sz w:val="22"/>
          <w:szCs w:val="22"/>
        </w:rPr>
      </w:pPr>
      <w:r w:rsidRPr="00A21797">
        <w:rPr>
          <w:rFonts w:cs="Arial"/>
          <w:bCs/>
          <w:sz w:val="22"/>
          <w:szCs w:val="22"/>
          <w:u w:val="single"/>
        </w:rPr>
        <w:t xml:space="preserve">Minuto </w:t>
      </w:r>
      <w:r w:rsidR="00284480">
        <w:rPr>
          <w:rFonts w:cs="Arial"/>
          <w:bCs/>
          <w:sz w:val="22"/>
          <w:szCs w:val="22"/>
          <w:u w:val="single"/>
        </w:rPr>
        <w:t>104</w:t>
      </w:r>
      <w:r w:rsidRPr="00A21797">
        <w:rPr>
          <w:rFonts w:cs="Arial"/>
          <w:bCs/>
          <w:sz w:val="22"/>
          <w:szCs w:val="22"/>
          <w:u w:val="single"/>
        </w:rPr>
        <w:t>:</w:t>
      </w:r>
      <w:r w:rsidR="00284480">
        <w:rPr>
          <w:rFonts w:cs="Arial"/>
          <w:bCs/>
          <w:sz w:val="22"/>
          <w:szCs w:val="22"/>
          <w:u w:val="single"/>
        </w:rPr>
        <w:t>52</w:t>
      </w:r>
      <w:r>
        <w:rPr>
          <w:rFonts w:cs="Arial"/>
          <w:bCs/>
          <w:sz w:val="22"/>
          <w:szCs w:val="22"/>
        </w:rPr>
        <w:t xml:space="preserve"> Conocido el informe de la Dirección FOSUVI</w:t>
      </w:r>
      <w:r w:rsidR="004054C4">
        <w:rPr>
          <w:rFonts w:cs="Arial"/>
          <w:bCs/>
          <w:sz w:val="22"/>
          <w:szCs w:val="22"/>
        </w:rPr>
        <w:t xml:space="preserve"> y la Subgerencia de Operaciones, </w:t>
      </w:r>
      <w:r>
        <w:rPr>
          <w:rFonts w:cs="Arial"/>
          <w:bCs/>
          <w:sz w:val="22"/>
          <w:szCs w:val="22"/>
        </w:rPr>
        <w:t xml:space="preserve">los señores Directores </w:t>
      </w:r>
      <w:r w:rsidR="004054C4">
        <w:rPr>
          <w:rFonts w:cs="Arial"/>
          <w:bCs/>
          <w:sz w:val="22"/>
          <w:szCs w:val="22"/>
        </w:rPr>
        <w:t xml:space="preserve">concuerdan en la pertinencia de actuar de la forma que recomienda la </w:t>
      </w:r>
      <w:r w:rsidR="004054C4" w:rsidRPr="004054C4">
        <w:rPr>
          <w:rFonts w:cs="Arial"/>
          <w:bCs/>
          <w:sz w:val="22"/>
          <w:szCs w:val="22"/>
          <w:lang w:val="es-ES_tradnl"/>
        </w:rPr>
        <w:t>Administración</w:t>
      </w:r>
      <w:r w:rsidR="004054C4">
        <w:rPr>
          <w:rFonts w:cs="Arial"/>
          <w:bCs/>
          <w:sz w:val="22"/>
          <w:szCs w:val="22"/>
          <w:lang w:val="es-ES_tradnl"/>
        </w:rPr>
        <w:t xml:space="preserve">, pero debido a las situaciones que presenta este caso, también se resuelve otorgar un plazo de 10 días hábiles a la </w:t>
      </w:r>
      <w:r w:rsidR="004054C4" w:rsidRPr="004054C4">
        <w:rPr>
          <w:rFonts w:cs="Arial"/>
          <w:bCs/>
          <w:sz w:val="22"/>
          <w:szCs w:val="22"/>
          <w:lang w:val="es-ES_tradnl"/>
        </w:rPr>
        <w:t>Administración</w:t>
      </w:r>
      <w:r w:rsidR="004054C4">
        <w:rPr>
          <w:rFonts w:cs="Arial"/>
          <w:bCs/>
          <w:sz w:val="22"/>
          <w:szCs w:val="22"/>
          <w:lang w:val="es-ES_tradnl"/>
        </w:rPr>
        <w:t>, para que gestione</w:t>
      </w:r>
      <w:r w:rsidR="001425CB">
        <w:rPr>
          <w:rFonts w:cs="Arial"/>
          <w:bCs/>
          <w:sz w:val="22"/>
          <w:szCs w:val="22"/>
          <w:lang w:val="es-ES_tradnl"/>
        </w:rPr>
        <w:t>,</w:t>
      </w:r>
      <w:r w:rsidR="004054C4">
        <w:rPr>
          <w:rFonts w:cs="Arial"/>
          <w:bCs/>
          <w:sz w:val="22"/>
          <w:szCs w:val="22"/>
          <w:lang w:val="es-ES_tradnl"/>
        </w:rPr>
        <w:t xml:space="preserve"> </w:t>
      </w:r>
      <w:r w:rsidR="001425CB">
        <w:rPr>
          <w:rFonts w:cs="Arial"/>
          <w:bCs/>
          <w:sz w:val="22"/>
          <w:szCs w:val="22"/>
          <w:lang w:val="es-ES_tradnl"/>
        </w:rPr>
        <w:t>con el concurso de la entidad autorizada, la nueva operación de bono del señor González Chaves.  Lo anterior, según se consigna en</w:t>
      </w:r>
      <w:r>
        <w:rPr>
          <w:rFonts w:cs="Arial"/>
          <w:sz w:val="22"/>
          <w:szCs w:val="22"/>
        </w:rPr>
        <w:t xml:space="preserve"> el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r w:rsidR="00C639BD">
        <w:rPr>
          <w:rFonts w:cs="Arial"/>
          <w:sz w:val="22"/>
          <w:szCs w:val="22"/>
        </w:rPr>
        <w:t xml:space="preserve">  Acto seguido, se retira de la sesión la arquitecta Salas Rodríguez.</w:t>
      </w:r>
    </w:p>
    <w:p w14:paraId="59294DC6" w14:textId="77777777" w:rsidR="009D03FE" w:rsidRPr="00D14EAF" w:rsidRDefault="009D03FE" w:rsidP="009D03FE">
      <w:pPr>
        <w:spacing w:line="360" w:lineRule="auto"/>
        <w:jc w:val="both"/>
        <w:rPr>
          <w:rFonts w:cs="Arial"/>
          <w:b/>
          <w:sz w:val="22"/>
        </w:rPr>
      </w:pPr>
      <w:r w:rsidRPr="00D14EAF">
        <w:rPr>
          <w:rFonts w:cs="Arial"/>
          <w:b/>
          <w:sz w:val="22"/>
        </w:rPr>
        <w:t>************</w:t>
      </w:r>
    </w:p>
    <w:p w14:paraId="20999AA5" w14:textId="77777777" w:rsidR="009D03FE" w:rsidRDefault="009D03FE" w:rsidP="009D03FE">
      <w:pPr>
        <w:spacing w:line="360" w:lineRule="auto"/>
        <w:jc w:val="both"/>
        <w:rPr>
          <w:rFonts w:cs="Arial"/>
          <w:b/>
          <w:bCs/>
          <w:sz w:val="22"/>
          <w:szCs w:val="22"/>
          <w:u w:val="single"/>
          <w:lang w:val="es-ES_tradnl"/>
        </w:rPr>
      </w:pPr>
    </w:p>
    <w:p w14:paraId="5F93D418" w14:textId="77777777" w:rsidR="00040A0B" w:rsidRPr="008A2E1D" w:rsidRDefault="00320F35" w:rsidP="00040A0B">
      <w:pPr>
        <w:tabs>
          <w:tab w:val="left" w:pos="1716"/>
        </w:tabs>
        <w:spacing w:line="360" w:lineRule="auto"/>
        <w:jc w:val="both"/>
        <w:rPr>
          <w:rFonts w:cs="Arial"/>
          <w:b/>
          <w:bCs/>
          <w:sz w:val="22"/>
          <w:u w:val="single"/>
          <w:lang w:val="es-ES_tradnl"/>
        </w:rPr>
      </w:pPr>
      <w:r>
        <w:rPr>
          <w:rFonts w:cs="Arial"/>
          <w:b/>
          <w:sz w:val="22"/>
          <w:szCs w:val="22"/>
          <w:lang w:val="es-ES_tradnl"/>
        </w:rPr>
        <w:t xml:space="preserve">8° </w:t>
      </w:r>
      <w:r w:rsidR="00040A0B" w:rsidRPr="008A2E1D">
        <w:rPr>
          <w:rFonts w:cs="Arial"/>
          <w:b/>
          <w:bCs/>
          <w:sz w:val="22"/>
          <w:u w:val="single"/>
          <w:lang w:val="es-ES_tradnl"/>
        </w:rPr>
        <w:t>Solicitud de crédito de largo plazo de Coocique R.L.</w:t>
      </w:r>
    </w:p>
    <w:p w14:paraId="3FCE6D21" w14:textId="453C8791" w:rsidR="009D03FE" w:rsidRPr="00AD4F06" w:rsidRDefault="009D03FE" w:rsidP="009D03FE">
      <w:pPr>
        <w:spacing w:line="360" w:lineRule="auto"/>
        <w:jc w:val="both"/>
        <w:outlineLvl w:val="0"/>
        <w:rPr>
          <w:rFonts w:cs="Arial"/>
          <w:sz w:val="22"/>
          <w:szCs w:val="22"/>
          <w:lang w:val="es-ES_tradnl"/>
        </w:rPr>
      </w:pPr>
    </w:p>
    <w:p w14:paraId="538F9EB5" w14:textId="01456527" w:rsidR="00A44851" w:rsidRDefault="00A44851" w:rsidP="00A44851">
      <w:pPr>
        <w:spacing w:line="360" w:lineRule="auto"/>
        <w:jc w:val="both"/>
        <w:rPr>
          <w:rFonts w:cs="Arial"/>
          <w:bCs/>
          <w:sz w:val="22"/>
          <w:szCs w:val="22"/>
          <w:lang w:val="es-ES_tradnl"/>
        </w:rPr>
      </w:pPr>
      <w:r w:rsidRPr="0039311E">
        <w:rPr>
          <w:rFonts w:cs="Arial"/>
          <w:sz w:val="22"/>
          <w:u w:val="single"/>
          <w:lang w:val="es-ES_tradnl"/>
        </w:rPr>
        <w:t xml:space="preserve">Minuto </w:t>
      </w:r>
      <w:r w:rsidR="009C1D24">
        <w:rPr>
          <w:rFonts w:cs="Arial"/>
          <w:sz w:val="22"/>
          <w:u w:val="single"/>
          <w:lang w:val="es-ES_tradnl"/>
        </w:rPr>
        <w:t>1</w:t>
      </w:r>
      <w:r>
        <w:rPr>
          <w:rFonts w:cs="Arial"/>
          <w:sz w:val="22"/>
          <w:u w:val="single"/>
          <w:lang w:val="es-ES_tradnl"/>
        </w:rPr>
        <w:t>21</w:t>
      </w:r>
      <w:r w:rsidRPr="0039311E">
        <w:rPr>
          <w:rFonts w:cs="Arial"/>
          <w:sz w:val="22"/>
          <w:u w:val="single"/>
          <w:lang w:val="es-ES_tradnl"/>
        </w:rPr>
        <w:t>:</w:t>
      </w:r>
      <w:r w:rsidR="009C1D24">
        <w:rPr>
          <w:rFonts w:cs="Arial"/>
          <w:sz w:val="22"/>
          <w:u w:val="single"/>
          <w:lang w:val="es-ES_tradnl"/>
        </w:rPr>
        <w:t>21</w:t>
      </w:r>
      <w:r>
        <w:rPr>
          <w:rFonts w:cs="Arial"/>
          <w:sz w:val="22"/>
          <w:lang w:val="es-ES_tradnl"/>
        </w:rPr>
        <w:t xml:space="preserve"> Se conoce el oficio </w:t>
      </w:r>
      <w:r>
        <w:rPr>
          <w:rFonts w:cs="Arial"/>
          <w:sz w:val="22"/>
        </w:rPr>
        <w:t>GG-ME-0</w:t>
      </w:r>
      <w:r w:rsidR="005C1D6D">
        <w:rPr>
          <w:rFonts w:cs="Arial"/>
          <w:sz w:val="22"/>
        </w:rPr>
        <w:t>377</w:t>
      </w:r>
      <w:r>
        <w:rPr>
          <w:rFonts w:cs="Arial"/>
          <w:sz w:val="22"/>
        </w:rPr>
        <w:t>-202</w:t>
      </w:r>
      <w:r w:rsidR="005C1D6D">
        <w:rPr>
          <w:rFonts w:cs="Arial"/>
          <w:sz w:val="22"/>
        </w:rPr>
        <w:t>2</w:t>
      </w:r>
      <w:r>
        <w:rPr>
          <w:rFonts w:cs="Arial"/>
          <w:sz w:val="22"/>
        </w:rPr>
        <w:t xml:space="preserve"> del </w:t>
      </w:r>
      <w:r w:rsidR="005C1D6D">
        <w:rPr>
          <w:rFonts w:cs="Arial"/>
          <w:sz w:val="22"/>
        </w:rPr>
        <w:t>23 de marzo de</w:t>
      </w:r>
      <w:r>
        <w:rPr>
          <w:rFonts w:cs="Arial"/>
          <w:sz w:val="22"/>
        </w:rPr>
        <w:t xml:space="preserve"> 202</w:t>
      </w:r>
      <w:r w:rsidR="005C1D6D">
        <w:rPr>
          <w:rFonts w:cs="Arial"/>
          <w:sz w:val="22"/>
        </w:rPr>
        <w:t>2</w:t>
      </w:r>
      <w:r>
        <w:rPr>
          <w:rFonts w:cs="Arial"/>
          <w:sz w:val="22"/>
        </w:rPr>
        <w:t xml:space="preserve">,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w:t>
      </w:r>
      <w:r w:rsidRPr="00BB4194">
        <w:rPr>
          <w:bCs/>
          <w:sz w:val="22"/>
          <w:szCs w:val="22"/>
          <w:lang w:val="es-ES_tradnl"/>
        </w:rPr>
        <w:t>DFNV-ME-</w:t>
      </w:r>
      <w:r w:rsidR="005C1D6D">
        <w:rPr>
          <w:bCs/>
          <w:sz w:val="22"/>
          <w:szCs w:val="22"/>
          <w:lang w:val="es-ES_tradnl"/>
        </w:rPr>
        <w:t>141</w:t>
      </w:r>
      <w:r w:rsidRPr="00BB4194">
        <w:rPr>
          <w:bCs/>
          <w:sz w:val="22"/>
          <w:szCs w:val="22"/>
          <w:lang w:val="es-ES_tradnl"/>
        </w:rPr>
        <w:t>-202</w:t>
      </w:r>
      <w:r w:rsidR="005C1D6D">
        <w:rPr>
          <w:bCs/>
          <w:sz w:val="22"/>
          <w:szCs w:val="22"/>
          <w:lang w:val="es-ES_tradnl"/>
        </w:rPr>
        <w:t>2</w:t>
      </w:r>
      <w:r>
        <w:rPr>
          <w:rFonts w:cs="Arial"/>
          <w:bCs/>
          <w:sz w:val="22"/>
          <w:lang w:val="es-ES_tradnl"/>
        </w:rPr>
        <w:t xml:space="preserve"> de la Dirección FONAVI, que contiene los resultados del estudio efectuado a la solicitud de financiamiento presentada por </w:t>
      </w:r>
      <w:r>
        <w:rPr>
          <w:sz w:val="22"/>
          <w:szCs w:val="22"/>
        </w:rPr>
        <w:t>Coo</w:t>
      </w:r>
      <w:r w:rsidR="005C1D6D">
        <w:rPr>
          <w:sz w:val="22"/>
          <w:szCs w:val="22"/>
        </w:rPr>
        <w:t xml:space="preserve">cique </w:t>
      </w:r>
      <w:r>
        <w:rPr>
          <w:sz w:val="22"/>
          <w:szCs w:val="22"/>
        </w:rPr>
        <w:t>R.L.</w:t>
      </w:r>
      <w:r>
        <w:rPr>
          <w:rFonts w:cs="Arial"/>
          <w:bCs/>
          <w:sz w:val="22"/>
          <w:lang w:val="es-ES_tradnl"/>
        </w:rPr>
        <w:t xml:space="preserve">, </w:t>
      </w:r>
      <w:r>
        <w:rPr>
          <w:sz w:val="22"/>
          <w:szCs w:val="22"/>
        </w:rPr>
        <w:t xml:space="preserve">por un monto de </w:t>
      </w:r>
      <w:r w:rsidRPr="005121F7">
        <w:rPr>
          <w:rFonts w:cs="Arial"/>
          <w:iCs/>
          <w:sz w:val="22"/>
          <w:szCs w:val="22"/>
          <w:lang w:val="es-CR"/>
        </w:rPr>
        <w:t>¢</w:t>
      </w:r>
      <w:r>
        <w:rPr>
          <w:rFonts w:cs="Arial"/>
          <w:iCs/>
          <w:sz w:val="22"/>
          <w:szCs w:val="22"/>
          <w:lang w:val="es-CR"/>
        </w:rPr>
        <w:t>5</w:t>
      </w:r>
      <w:r w:rsidR="005C1D6D">
        <w:rPr>
          <w:rFonts w:cs="Arial"/>
          <w:iCs/>
          <w:sz w:val="22"/>
          <w:szCs w:val="22"/>
          <w:lang w:val="es-CR"/>
        </w:rPr>
        <w:t>.000</w:t>
      </w:r>
      <w:r w:rsidRPr="005121F7">
        <w:rPr>
          <w:rFonts w:cs="Arial"/>
          <w:iCs/>
          <w:sz w:val="22"/>
          <w:szCs w:val="22"/>
          <w:lang w:val="es-CR"/>
        </w:rPr>
        <w:t xml:space="preserve"> millones, tramitada al amparo del Programa de Crédito de Largo Plazo en Colones del FONAVI, en la modalidad de línea de crédito revolutiva</w:t>
      </w:r>
      <w:r>
        <w:rPr>
          <w:rFonts w:cs="Arial"/>
          <w:iCs/>
          <w:sz w:val="22"/>
          <w:szCs w:val="22"/>
          <w:lang w:val="es-CR"/>
        </w:rPr>
        <w:t>.</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 xml:space="preserve">Crédito, en su sesión </w:t>
      </w:r>
      <w:r w:rsidRPr="00BB4194">
        <w:rPr>
          <w:sz w:val="22"/>
          <w:szCs w:val="22"/>
        </w:rPr>
        <w:t xml:space="preserve">N° </w:t>
      </w:r>
      <w:r>
        <w:rPr>
          <w:sz w:val="22"/>
          <w:szCs w:val="22"/>
        </w:rPr>
        <w:t>0</w:t>
      </w:r>
      <w:r w:rsidR="005C1D6D">
        <w:rPr>
          <w:sz w:val="22"/>
          <w:szCs w:val="22"/>
        </w:rPr>
        <w:t>2</w:t>
      </w:r>
      <w:r w:rsidRPr="00BB4194">
        <w:rPr>
          <w:bCs/>
          <w:sz w:val="22"/>
          <w:szCs w:val="22"/>
          <w:lang w:val="es-ES_tradnl"/>
        </w:rPr>
        <w:t>-202</w:t>
      </w:r>
      <w:r w:rsidR="005C1D6D">
        <w:rPr>
          <w:bCs/>
          <w:sz w:val="22"/>
          <w:szCs w:val="22"/>
          <w:lang w:val="es-ES_tradnl"/>
        </w:rPr>
        <w:t>2</w:t>
      </w:r>
      <w:r w:rsidRPr="00BB4194">
        <w:rPr>
          <w:bCs/>
          <w:sz w:val="22"/>
          <w:szCs w:val="22"/>
          <w:lang w:val="es-ES_tradnl"/>
        </w:rPr>
        <w:t xml:space="preserve"> del </w:t>
      </w:r>
      <w:r w:rsidR="005C1D6D">
        <w:rPr>
          <w:bCs/>
          <w:sz w:val="22"/>
          <w:szCs w:val="22"/>
          <w:lang w:val="es-ES_tradnl"/>
        </w:rPr>
        <w:t>16 de marzo</w:t>
      </w:r>
      <w:r w:rsidRPr="00BB4194">
        <w:rPr>
          <w:bCs/>
          <w:sz w:val="22"/>
          <w:szCs w:val="22"/>
          <w:lang w:val="es-ES_tradnl"/>
        </w:rPr>
        <w:t xml:space="preserve"> de 202</w:t>
      </w:r>
      <w:r w:rsidR="005C1D6D">
        <w:rPr>
          <w:bCs/>
          <w:sz w:val="22"/>
          <w:szCs w:val="22"/>
          <w:lang w:val="es-ES_tradnl"/>
        </w:rPr>
        <w:t>2</w:t>
      </w:r>
      <w:r w:rsidRPr="00D36875">
        <w:rPr>
          <w:rFonts w:cs="Arial"/>
          <w:bCs/>
          <w:sz w:val="22"/>
          <w:szCs w:val="22"/>
          <w:lang w:val="es-ES_tradnl"/>
        </w:rPr>
        <w:t>.</w:t>
      </w:r>
    </w:p>
    <w:p w14:paraId="47C85973" w14:textId="77777777" w:rsidR="00A44851" w:rsidRDefault="00A44851" w:rsidP="00A44851">
      <w:pPr>
        <w:spacing w:line="360" w:lineRule="auto"/>
        <w:jc w:val="both"/>
        <w:rPr>
          <w:rFonts w:cs="Arial"/>
          <w:bCs/>
          <w:sz w:val="22"/>
          <w:szCs w:val="22"/>
          <w:lang w:val="es-ES_tradnl"/>
        </w:rPr>
      </w:pPr>
    </w:p>
    <w:p w14:paraId="6C1C667E" w14:textId="7426F770" w:rsidR="00A44851" w:rsidRDefault="005C1D6D" w:rsidP="00A44851">
      <w:pPr>
        <w:spacing w:line="360" w:lineRule="auto"/>
        <w:jc w:val="both"/>
        <w:rPr>
          <w:rFonts w:cs="Arial"/>
          <w:bCs/>
          <w:sz w:val="22"/>
          <w:lang w:val="es-ES_tradnl"/>
        </w:rPr>
      </w:pPr>
      <w:r>
        <w:rPr>
          <w:rFonts w:cs="Arial"/>
          <w:bCs/>
          <w:sz w:val="22"/>
          <w:lang w:val="es-ES_tradnl"/>
        </w:rPr>
        <w:t xml:space="preserve">Para exponer el contenido del citado informe y atender eventuales consultas de carácter técnico sobre </w:t>
      </w:r>
      <w:r w:rsidR="00A53574">
        <w:rPr>
          <w:rFonts w:cs="Arial"/>
          <w:bCs/>
          <w:sz w:val="22"/>
          <w:lang w:val="es-ES_tradnl"/>
        </w:rPr>
        <w:t>éste y el siguiente tema</w:t>
      </w:r>
      <w:r>
        <w:rPr>
          <w:rFonts w:cs="Arial"/>
          <w:bCs/>
          <w:sz w:val="22"/>
          <w:lang w:val="es-ES_tradnl"/>
        </w:rPr>
        <w:t xml:space="preserve">, se incorpora a la sesión la licenciada Tricia </w:t>
      </w:r>
      <w:r w:rsidR="00A44851">
        <w:rPr>
          <w:rFonts w:cs="Arial"/>
          <w:bCs/>
          <w:sz w:val="22"/>
          <w:lang w:val="es-ES_tradnl"/>
        </w:rPr>
        <w:t>Hernández Brenes</w:t>
      </w:r>
      <w:r>
        <w:rPr>
          <w:rFonts w:cs="Arial"/>
          <w:bCs/>
          <w:sz w:val="22"/>
          <w:lang w:val="es-ES_tradnl"/>
        </w:rPr>
        <w:t>, Directora del FONAVI, quien se refiere a</w:t>
      </w:r>
      <w:r w:rsidR="00A44851">
        <w:rPr>
          <w:rFonts w:cs="Arial"/>
          <w:bCs/>
          <w:sz w:val="22"/>
          <w:lang w:val="es-ES_tradnl"/>
        </w:rPr>
        <w:t xml:space="preserve"> las condiciones de plazo, tasa de interés, forma de pago y garantías del financiamiento requerido, así como los resultados del análisis efectuado a la capacidad de pago de la entidad y los indicadores de morosidad, comportamiento histórico de pago, garantías aportadas, límite de crédito, situación financiera y aplicación de la política Conozca a su Cliente,</w:t>
      </w:r>
      <w:r w:rsidR="00A44851" w:rsidRPr="00071934">
        <w:rPr>
          <w:szCs w:val="22"/>
        </w:rPr>
        <w:t xml:space="preserve"> </w:t>
      </w:r>
      <w:r w:rsidR="00A44851" w:rsidRPr="00071934">
        <w:rPr>
          <w:rFonts w:cs="Arial"/>
          <w:bCs/>
          <w:sz w:val="22"/>
        </w:rPr>
        <w:t xml:space="preserve">concluyendo que </w:t>
      </w:r>
      <w:r w:rsidR="00A44851">
        <w:rPr>
          <w:rFonts w:cs="Arial"/>
          <w:bCs/>
          <w:sz w:val="22"/>
        </w:rPr>
        <w:t xml:space="preserve">la solicitud de crédito </w:t>
      </w:r>
      <w:r w:rsidR="00A44851" w:rsidRPr="00071934">
        <w:rPr>
          <w:rFonts w:cs="Arial"/>
          <w:bCs/>
          <w:sz w:val="22"/>
        </w:rPr>
        <w:t>se adapta a los parámetros para el otorgamiento de créditos establecidos por el BANHVI, y por lo tanto recomienda su aprobación</w:t>
      </w:r>
      <w:r w:rsidR="00A44851">
        <w:rPr>
          <w:rFonts w:cs="Arial"/>
          <w:bCs/>
          <w:sz w:val="22"/>
        </w:rPr>
        <w:t>.</w:t>
      </w:r>
    </w:p>
    <w:p w14:paraId="1894E830" w14:textId="77777777" w:rsidR="00A44851" w:rsidRPr="000305E3" w:rsidRDefault="00A44851" w:rsidP="00A44851">
      <w:pPr>
        <w:spacing w:line="360" w:lineRule="auto"/>
        <w:jc w:val="both"/>
        <w:rPr>
          <w:rFonts w:cs="Arial"/>
          <w:bCs/>
          <w:sz w:val="20"/>
          <w:szCs w:val="20"/>
          <w:lang w:val="es-ES_tradnl"/>
        </w:rPr>
      </w:pPr>
    </w:p>
    <w:p w14:paraId="239C2905" w14:textId="432E3394" w:rsidR="00A44851" w:rsidRPr="00186009" w:rsidRDefault="00A44851" w:rsidP="00A44851">
      <w:pPr>
        <w:spacing w:line="360" w:lineRule="auto"/>
        <w:jc w:val="both"/>
        <w:rPr>
          <w:rFonts w:cs="Arial"/>
          <w:sz w:val="22"/>
          <w:szCs w:val="22"/>
        </w:rPr>
      </w:pPr>
      <w:r w:rsidRPr="00A25DB7">
        <w:rPr>
          <w:rFonts w:cs="Arial"/>
          <w:sz w:val="22"/>
          <w:u w:val="single"/>
          <w:lang w:val="es-ES_tradnl"/>
        </w:rPr>
        <w:t xml:space="preserve">Minuto </w:t>
      </w:r>
      <w:r w:rsidR="00314F82">
        <w:rPr>
          <w:rFonts w:cs="Arial"/>
          <w:sz w:val="22"/>
          <w:u w:val="single"/>
          <w:lang w:val="es-ES_tradnl"/>
        </w:rPr>
        <w:t>139</w:t>
      </w:r>
      <w:r w:rsidRPr="00A25DB7">
        <w:rPr>
          <w:rFonts w:cs="Arial"/>
          <w:sz w:val="22"/>
          <w:u w:val="single"/>
          <w:lang w:val="es-ES_tradnl"/>
        </w:rPr>
        <w:t>:</w:t>
      </w:r>
      <w:r w:rsidR="00314F82">
        <w:rPr>
          <w:rFonts w:cs="Arial"/>
          <w:sz w:val="22"/>
          <w:u w:val="single"/>
          <w:lang w:val="es-ES_tradnl"/>
        </w:rPr>
        <w:t>56</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la propuesta de la </w:t>
      </w:r>
      <w:r w:rsidRPr="00BF503E">
        <w:rPr>
          <w:rFonts w:cs="Arial"/>
          <w:bCs/>
          <w:sz w:val="22"/>
          <w:szCs w:val="22"/>
        </w:rPr>
        <w:t>Administración</w:t>
      </w:r>
      <w:r>
        <w:rPr>
          <w:rFonts w:cs="Arial"/>
          <w:bCs/>
          <w:sz w:val="22"/>
          <w:szCs w:val="22"/>
        </w:rPr>
        <w:t xml:space="preserve">, la Junta Directiva estima pertinente autorizar el crédito solicitado, </w:t>
      </w:r>
      <w:r>
        <w:rPr>
          <w:rFonts w:cs="Arial"/>
          <w:sz w:val="22"/>
          <w:szCs w:val="22"/>
        </w:rPr>
        <w:t xml:space="preserve">en los mismos términos recomendados y según se consigna en el </w:t>
      </w:r>
      <w:r>
        <w:rPr>
          <w:rFonts w:cs="Arial"/>
          <w:b/>
          <w:sz w:val="22"/>
          <w:szCs w:val="22"/>
        </w:rPr>
        <w:t>A</w:t>
      </w:r>
      <w:r w:rsidRPr="00ED0EF0">
        <w:rPr>
          <w:rFonts w:cs="Arial"/>
          <w:b/>
          <w:sz w:val="22"/>
          <w:szCs w:val="22"/>
        </w:rPr>
        <w:t xml:space="preserve">cuerdo N° </w:t>
      </w:r>
      <w:r>
        <w:rPr>
          <w:rFonts w:cs="Arial"/>
          <w:b/>
          <w:sz w:val="22"/>
          <w:szCs w:val="22"/>
        </w:rPr>
        <w:t>7</w:t>
      </w:r>
      <w:r>
        <w:rPr>
          <w:rFonts w:cs="Arial"/>
          <w:sz w:val="22"/>
          <w:szCs w:val="22"/>
        </w:rPr>
        <w:t xml:space="preserve"> que se anexa a esta minuta.  </w:t>
      </w:r>
    </w:p>
    <w:p w14:paraId="7D829EEB" w14:textId="77777777" w:rsidR="009D03FE" w:rsidRPr="00D14EAF" w:rsidRDefault="009D03FE" w:rsidP="009D03FE">
      <w:pPr>
        <w:spacing w:line="360" w:lineRule="auto"/>
        <w:jc w:val="both"/>
        <w:rPr>
          <w:rFonts w:cs="Arial"/>
          <w:b/>
          <w:sz w:val="22"/>
        </w:rPr>
      </w:pPr>
      <w:r w:rsidRPr="00D14EAF">
        <w:rPr>
          <w:rFonts w:cs="Arial"/>
          <w:b/>
          <w:sz w:val="22"/>
        </w:rPr>
        <w:t>************</w:t>
      </w:r>
    </w:p>
    <w:p w14:paraId="17179EDA" w14:textId="77777777" w:rsidR="009D03FE" w:rsidRDefault="009D03FE" w:rsidP="009D03FE">
      <w:pPr>
        <w:spacing w:line="360" w:lineRule="auto"/>
        <w:jc w:val="both"/>
        <w:rPr>
          <w:rFonts w:cs="Arial"/>
          <w:b/>
          <w:bCs/>
          <w:sz w:val="22"/>
          <w:szCs w:val="22"/>
          <w:u w:val="single"/>
          <w:lang w:val="es-ES_tradnl"/>
        </w:rPr>
      </w:pPr>
    </w:p>
    <w:p w14:paraId="0035BFE1" w14:textId="550E51D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040A0B" w:rsidRPr="008A2E1D">
        <w:rPr>
          <w:rFonts w:cs="Arial"/>
          <w:b/>
          <w:bCs/>
          <w:sz w:val="22"/>
          <w:u w:val="single"/>
          <w:lang w:val="es-ES_tradnl"/>
        </w:rPr>
        <w:t>Informe de cumplimiento del Plan Estratégico Institucional 2016-2021 al 31 de diciembre de 2021, y seguimiento a las proyecciones financieras</w:t>
      </w:r>
    </w:p>
    <w:p w14:paraId="290ED46F" w14:textId="77777777" w:rsidR="009D03FE" w:rsidRDefault="009D03FE" w:rsidP="009D03FE">
      <w:pPr>
        <w:spacing w:line="360" w:lineRule="auto"/>
        <w:jc w:val="both"/>
        <w:rPr>
          <w:rFonts w:cs="Arial"/>
          <w:sz w:val="22"/>
          <w:szCs w:val="22"/>
        </w:rPr>
      </w:pPr>
    </w:p>
    <w:p w14:paraId="4F2AAD01" w14:textId="20B976C0" w:rsidR="00356A59" w:rsidRPr="00BB4E5E" w:rsidRDefault="00356A59" w:rsidP="00356A59">
      <w:pPr>
        <w:spacing w:line="360" w:lineRule="auto"/>
        <w:jc w:val="both"/>
        <w:rPr>
          <w:rFonts w:cs="Arial"/>
          <w:color w:val="000000"/>
          <w:sz w:val="22"/>
          <w:szCs w:val="22"/>
        </w:rPr>
      </w:pPr>
      <w:r w:rsidRPr="0039311E">
        <w:rPr>
          <w:rFonts w:cs="Arial"/>
          <w:sz w:val="22"/>
          <w:u w:val="single"/>
          <w:lang w:val="es-ES_tradnl"/>
        </w:rPr>
        <w:t xml:space="preserve">Minuto </w:t>
      </w:r>
      <w:r w:rsidR="00314F82">
        <w:rPr>
          <w:rFonts w:cs="Arial"/>
          <w:sz w:val="22"/>
          <w:u w:val="single"/>
          <w:lang w:val="es-ES_tradnl"/>
        </w:rPr>
        <w:t>14</w:t>
      </w:r>
      <w:r w:rsidR="00A72074">
        <w:rPr>
          <w:rFonts w:cs="Arial"/>
          <w:sz w:val="22"/>
          <w:u w:val="single"/>
          <w:lang w:val="es-ES_tradnl"/>
        </w:rPr>
        <w:t>1</w:t>
      </w:r>
      <w:r w:rsidRPr="0039311E">
        <w:rPr>
          <w:rFonts w:cs="Arial"/>
          <w:sz w:val="22"/>
          <w:u w:val="single"/>
          <w:lang w:val="es-ES_tradnl"/>
        </w:rPr>
        <w:t>:</w:t>
      </w:r>
      <w:r w:rsidR="00A72074">
        <w:rPr>
          <w:rFonts w:cs="Arial"/>
          <w:sz w:val="22"/>
          <w:u w:val="single"/>
          <w:lang w:val="es-ES_tradnl"/>
        </w:rPr>
        <w:t>15</w:t>
      </w:r>
      <w:r>
        <w:rPr>
          <w:rFonts w:cs="Arial"/>
          <w:sz w:val="22"/>
          <w:lang w:val="es-ES_tradnl"/>
        </w:rPr>
        <w:t xml:space="preserve"> Se conoce el oficio CPEI-IN02/IN03-00</w:t>
      </w:r>
      <w:r w:rsidR="00A72074">
        <w:rPr>
          <w:rFonts w:cs="Arial"/>
          <w:sz w:val="22"/>
          <w:lang w:val="es-ES_tradnl"/>
        </w:rPr>
        <w:t>2</w:t>
      </w:r>
      <w:r>
        <w:rPr>
          <w:rFonts w:cs="Arial"/>
          <w:sz w:val="22"/>
          <w:lang w:val="es-ES_tradnl"/>
        </w:rPr>
        <w:t>-202</w:t>
      </w:r>
      <w:r w:rsidR="00A72074">
        <w:rPr>
          <w:rFonts w:cs="Arial"/>
          <w:sz w:val="22"/>
          <w:lang w:val="es-ES_tradnl"/>
        </w:rPr>
        <w:t>2</w:t>
      </w:r>
      <w:r>
        <w:rPr>
          <w:rFonts w:cs="Arial"/>
          <w:sz w:val="22"/>
          <w:lang w:val="es-ES_tradnl"/>
        </w:rPr>
        <w:t xml:space="preserve"> del </w:t>
      </w:r>
      <w:r w:rsidR="00A72074">
        <w:rPr>
          <w:rFonts w:cs="Arial"/>
          <w:sz w:val="22"/>
          <w:lang w:val="es-ES_tradnl"/>
        </w:rPr>
        <w:t>30</w:t>
      </w:r>
      <w:r>
        <w:rPr>
          <w:rFonts w:cs="Arial"/>
          <w:sz w:val="22"/>
          <w:lang w:val="es-ES_tradnl"/>
        </w:rPr>
        <w:t xml:space="preserve"> de </w:t>
      </w:r>
      <w:r w:rsidR="00A72074">
        <w:rPr>
          <w:rFonts w:cs="Arial"/>
          <w:sz w:val="22"/>
          <w:lang w:val="es-ES_tradnl"/>
        </w:rPr>
        <w:t>marzo</w:t>
      </w:r>
      <w:r>
        <w:rPr>
          <w:rFonts w:cs="Arial"/>
          <w:sz w:val="22"/>
          <w:lang w:val="es-ES_tradnl"/>
        </w:rPr>
        <w:t xml:space="preserve"> de 202</w:t>
      </w:r>
      <w:r w:rsidR="00A72074">
        <w:rPr>
          <w:rFonts w:cs="Arial"/>
          <w:sz w:val="22"/>
          <w:lang w:val="es-ES_tradnl"/>
        </w:rPr>
        <w:t>2</w:t>
      </w:r>
      <w:r>
        <w:rPr>
          <w:rFonts w:cs="Arial"/>
          <w:sz w:val="22"/>
          <w:lang w:val="es-ES_tradnl"/>
        </w:rPr>
        <w:t xml:space="preserve">, mediante el cual, el Comité de Planeamiento Estratégico </w:t>
      </w:r>
      <w:r>
        <w:rPr>
          <w:rFonts w:cs="Arial"/>
          <w:color w:val="000000"/>
          <w:sz w:val="22"/>
          <w:szCs w:val="22"/>
        </w:rPr>
        <w:t xml:space="preserve">somete al conocimiento de esta </w:t>
      </w:r>
      <w:r w:rsidRPr="003F60C0">
        <w:rPr>
          <w:rFonts w:cs="Arial"/>
          <w:color w:val="000000"/>
          <w:sz w:val="22"/>
          <w:szCs w:val="22"/>
          <w:lang w:val="es-ES_tradnl"/>
        </w:rPr>
        <w:t>Junta Directiva</w:t>
      </w:r>
      <w:r>
        <w:rPr>
          <w:rFonts w:cs="Arial"/>
          <w:color w:val="000000"/>
          <w:sz w:val="22"/>
          <w:szCs w:val="22"/>
          <w:lang w:val="es-ES_tradnl"/>
        </w:rPr>
        <w:t xml:space="preserve">, el informe </w:t>
      </w:r>
      <w:r w:rsidRPr="00BB4E5E">
        <w:rPr>
          <w:rFonts w:cs="Arial"/>
          <w:color w:val="000000"/>
          <w:sz w:val="22"/>
          <w:szCs w:val="22"/>
        </w:rPr>
        <w:t xml:space="preserve">de </w:t>
      </w:r>
      <w:r>
        <w:rPr>
          <w:rFonts w:cs="Arial"/>
          <w:color w:val="000000"/>
          <w:sz w:val="22"/>
          <w:szCs w:val="22"/>
        </w:rPr>
        <w:t>seguimiento al Plan Estratégico Institucional 2016-202</w:t>
      </w:r>
      <w:r w:rsidR="00A72074">
        <w:rPr>
          <w:rFonts w:cs="Arial"/>
          <w:color w:val="000000"/>
          <w:sz w:val="22"/>
          <w:szCs w:val="22"/>
        </w:rPr>
        <w:t>1</w:t>
      </w:r>
      <w:r>
        <w:rPr>
          <w:rFonts w:cs="Arial"/>
          <w:color w:val="000000"/>
          <w:sz w:val="22"/>
          <w:szCs w:val="22"/>
        </w:rPr>
        <w:t xml:space="preserve"> y el seguimiento a las proyecciones financieras del Banco, con corte al 3</w:t>
      </w:r>
      <w:r w:rsidR="00A72074">
        <w:rPr>
          <w:rFonts w:cs="Arial"/>
          <w:color w:val="000000"/>
          <w:sz w:val="22"/>
          <w:szCs w:val="22"/>
        </w:rPr>
        <w:t>1 de diciembre</w:t>
      </w:r>
      <w:r>
        <w:rPr>
          <w:rFonts w:cs="Arial"/>
          <w:color w:val="000000"/>
          <w:sz w:val="22"/>
          <w:szCs w:val="22"/>
        </w:rPr>
        <w:t xml:space="preserve"> de 202</w:t>
      </w:r>
      <w:r w:rsidR="00A72074">
        <w:rPr>
          <w:rFonts w:cs="Arial"/>
          <w:color w:val="000000"/>
          <w:sz w:val="22"/>
          <w:szCs w:val="22"/>
        </w:rPr>
        <w:t>1</w:t>
      </w:r>
      <w:r>
        <w:rPr>
          <w:rFonts w:cs="Arial"/>
          <w:color w:val="000000"/>
          <w:sz w:val="22"/>
          <w:szCs w:val="22"/>
        </w:rPr>
        <w:t xml:space="preserve">, </w:t>
      </w:r>
      <w:r w:rsidRPr="00BB4E5E">
        <w:rPr>
          <w:rFonts w:cs="Arial"/>
          <w:color w:val="000000"/>
          <w:sz w:val="22"/>
          <w:szCs w:val="22"/>
        </w:rPr>
        <w:t xml:space="preserve">según fue conocido por dicho Comité en su sesión Nº </w:t>
      </w:r>
      <w:r>
        <w:rPr>
          <w:rFonts w:cs="Arial"/>
          <w:color w:val="000000"/>
          <w:sz w:val="22"/>
          <w:szCs w:val="22"/>
        </w:rPr>
        <w:t>0</w:t>
      </w:r>
      <w:r w:rsidR="00A72074">
        <w:rPr>
          <w:rFonts w:cs="Arial"/>
          <w:color w:val="000000"/>
          <w:sz w:val="22"/>
          <w:szCs w:val="22"/>
        </w:rPr>
        <w:t>1</w:t>
      </w:r>
      <w:r w:rsidRPr="00BB4E5E">
        <w:rPr>
          <w:rFonts w:cs="Arial"/>
          <w:color w:val="000000"/>
          <w:sz w:val="22"/>
          <w:szCs w:val="22"/>
        </w:rPr>
        <w:t>-20</w:t>
      </w:r>
      <w:r>
        <w:rPr>
          <w:rFonts w:cs="Arial"/>
          <w:color w:val="000000"/>
          <w:sz w:val="22"/>
          <w:szCs w:val="22"/>
        </w:rPr>
        <w:t>2</w:t>
      </w:r>
      <w:r w:rsidR="00A72074">
        <w:rPr>
          <w:rFonts w:cs="Arial"/>
          <w:color w:val="000000"/>
          <w:sz w:val="22"/>
          <w:szCs w:val="22"/>
        </w:rPr>
        <w:t>2</w:t>
      </w:r>
      <w:r w:rsidRPr="00BB4E5E">
        <w:rPr>
          <w:rFonts w:cs="Arial"/>
          <w:color w:val="000000"/>
          <w:sz w:val="22"/>
          <w:szCs w:val="22"/>
        </w:rPr>
        <w:t xml:space="preserve"> </w:t>
      </w:r>
      <w:r>
        <w:rPr>
          <w:rFonts w:cs="Arial"/>
          <w:color w:val="000000"/>
          <w:sz w:val="22"/>
          <w:szCs w:val="22"/>
        </w:rPr>
        <w:t xml:space="preserve">del </w:t>
      </w:r>
      <w:r w:rsidR="00A72074">
        <w:rPr>
          <w:rFonts w:cs="Arial"/>
          <w:color w:val="000000"/>
          <w:sz w:val="22"/>
          <w:szCs w:val="22"/>
        </w:rPr>
        <w:t>28 de marzo</w:t>
      </w:r>
      <w:r>
        <w:rPr>
          <w:rFonts w:cs="Arial"/>
          <w:color w:val="000000"/>
          <w:sz w:val="22"/>
          <w:szCs w:val="22"/>
        </w:rPr>
        <w:t xml:space="preserve"> de 202</w:t>
      </w:r>
      <w:r w:rsidR="00A72074">
        <w:rPr>
          <w:rFonts w:cs="Arial"/>
          <w:color w:val="000000"/>
          <w:sz w:val="22"/>
          <w:szCs w:val="22"/>
        </w:rPr>
        <w:t>2</w:t>
      </w:r>
      <w:r w:rsidRPr="00BB4E5E">
        <w:rPr>
          <w:rFonts w:cs="Arial"/>
          <w:color w:val="000000"/>
          <w:sz w:val="22"/>
          <w:szCs w:val="22"/>
        </w:rPr>
        <w:t>.  Dichos documentos se adjuntan a la presente acta.</w:t>
      </w:r>
    </w:p>
    <w:p w14:paraId="333BCE1D" w14:textId="77777777" w:rsidR="00356A59" w:rsidRDefault="00356A59" w:rsidP="00356A59">
      <w:pPr>
        <w:autoSpaceDE w:val="0"/>
        <w:autoSpaceDN w:val="0"/>
        <w:adjustRightInd w:val="0"/>
        <w:spacing w:line="360" w:lineRule="auto"/>
        <w:jc w:val="both"/>
        <w:rPr>
          <w:rFonts w:cs="Arial"/>
          <w:color w:val="000000"/>
          <w:sz w:val="22"/>
          <w:szCs w:val="22"/>
        </w:rPr>
      </w:pPr>
    </w:p>
    <w:p w14:paraId="2D8130B4" w14:textId="0134D25B" w:rsidR="00A53574" w:rsidRPr="005A17C3" w:rsidRDefault="00356A59" w:rsidP="00A53574">
      <w:pPr>
        <w:autoSpaceDE w:val="0"/>
        <w:autoSpaceDN w:val="0"/>
        <w:adjustRightInd w:val="0"/>
        <w:spacing w:line="360" w:lineRule="auto"/>
        <w:jc w:val="both"/>
        <w:rPr>
          <w:rFonts w:cs="Arial"/>
          <w:sz w:val="22"/>
          <w:szCs w:val="22"/>
          <w:lang w:val="es-CR" w:eastAsia="es-CR"/>
        </w:rPr>
      </w:pPr>
      <w:r>
        <w:rPr>
          <w:rFonts w:cs="Arial"/>
          <w:sz w:val="22"/>
          <w:szCs w:val="22"/>
        </w:rPr>
        <w:t xml:space="preserve">Para exponer los alcances de dicho informe y atender eventuales consultas de carácter técnico sobre </w:t>
      </w:r>
      <w:r w:rsidR="0059787E">
        <w:rPr>
          <w:rFonts w:cs="Arial"/>
          <w:sz w:val="22"/>
          <w:szCs w:val="22"/>
        </w:rPr>
        <w:t>éste y el siguiente</w:t>
      </w:r>
      <w:r>
        <w:rPr>
          <w:rFonts w:cs="Arial"/>
          <w:sz w:val="22"/>
          <w:szCs w:val="22"/>
        </w:rPr>
        <w:t xml:space="preserve"> tema, se incorpora a la sesión la licenciada Magaly Longan Moya, jef</w:t>
      </w:r>
      <w:r w:rsidR="00A53574">
        <w:rPr>
          <w:rFonts w:cs="Arial"/>
          <w:sz w:val="22"/>
          <w:szCs w:val="22"/>
        </w:rPr>
        <w:t>a</w:t>
      </w:r>
      <w:r>
        <w:rPr>
          <w:rFonts w:cs="Arial"/>
          <w:sz w:val="22"/>
          <w:szCs w:val="22"/>
        </w:rPr>
        <w:t xml:space="preserve"> de la Unidad de Planificación Institucional</w:t>
      </w:r>
      <w:r>
        <w:rPr>
          <w:rFonts w:cs="Arial"/>
          <w:color w:val="000000"/>
          <w:sz w:val="22"/>
          <w:szCs w:val="22"/>
        </w:rPr>
        <w:t xml:space="preserve">, </w:t>
      </w:r>
      <w:r w:rsidR="00A53574">
        <w:rPr>
          <w:rFonts w:cs="Arial"/>
          <w:color w:val="000000"/>
          <w:sz w:val="22"/>
          <w:szCs w:val="22"/>
        </w:rPr>
        <w:t xml:space="preserve">quien repasa los retos, los objetivos y las metas institucionales que se incluyeron en el Plan Estratégico vigente, así como la metodología que se aplicó para valorar el grado de cumplimiento de las metas, refiriéndose luego a la </w:t>
      </w:r>
      <w:r w:rsidR="00A53574" w:rsidRPr="00A738BA">
        <w:rPr>
          <w:rFonts w:cs="Arial"/>
          <w:color w:val="000000"/>
          <w:sz w:val="22"/>
          <w:szCs w:val="22"/>
          <w:lang w:val="es-MX"/>
        </w:rPr>
        <w:t xml:space="preserve">valoración del avance en el cumplimiento de las </w:t>
      </w:r>
      <w:r w:rsidR="00A53574">
        <w:rPr>
          <w:rFonts w:cs="Arial"/>
          <w:color w:val="000000"/>
          <w:sz w:val="22"/>
          <w:szCs w:val="22"/>
          <w:lang w:val="es-MX"/>
        </w:rPr>
        <w:t>cuatro pers</w:t>
      </w:r>
      <w:r w:rsidR="00A53574" w:rsidRPr="00A738BA">
        <w:rPr>
          <w:rFonts w:cs="Arial"/>
          <w:color w:val="000000"/>
          <w:sz w:val="22"/>
          <w:szCs w:val="22"/>
          <w:lang w:val="es-MX"/>
        </w:rPr>
        <w:t>pectivas del Plan</w:t>
      </w:r>
      <w:r w:rsidR="00A53574">
        <w:rPr>
          <w:rFonts w:cs="Arial"/>
          <w:color w:val="000000"/>
          <w:sz w:val="22"/>
          <w:szCs w:val="22"/>
          <w:lang w:val="es-MX"/>
        </w:rPr>
        <w:t xml:space="preserve">, destacando que </w:t>
      </w:r>
      <w:r w:rsidR="00A53574" w:rsidRPr="00F470F2">
        <w:rPr>
          <w:rFonts w:cs="Arial"/>
          <w:sz w:val="22"/>
          <w:szCs w:val="22"/>
          <w:lang w:val="es-CR" w:eastAsia="es-CR"/>
        </w:rPr>
        <w:t xml:space="preserve">el resultado </w:t>
      </w:r>
      <w:r w:rsidR="00A53574">
        <w:rPr>
          <w:rFonts w:cs="Arial"/>
          <w:sz w:val="22"/>
          <w:szCs w:val="22"/>
          <w:lang w:val="es-CR" w:eastAsia="es-CR"/>
        </w:rPr>
        <w:t xml:space="preserve">global </w:t>
      </w:r>
      <w:r w:rsidR="00A53574" w:rsidRPr="00F470F2">
        <w:rPr>
          <w:rFonts w:cs="Arial"/>
          <w:sz w:val="22"/>
          <w:szCs w:val="22"/>
          <w:lang w:val="es-CR" w:eastAsia="es-CR"/>
        </w:rPr>
        <w:t xml:space="preserve">fue de </w:t>
      </w:r>
      <w:r w:rsidR="00A53574" w:rsidRPr="005A17C3">
        <w:rPr>
          <w:rFonts w:cs="Arial"/>
          <w:sz w:val="22"/>
          <w:szCs w:val="22"/>
          <w:lang w:val="es-CR" w:eastAsia="es-CR"/>
        </w:rPr>
        <w:t xml:space="preserve">un </w:t>
      </w:r>
      <w:r w:rsidR="008A3DEB">
        <w:rPr>
          <w:rFonts w:cs="Arial"/>
          <w:sz w:val="22"/>
          <w:szCs w:val="22"/>
          <w:lang w:val="es-CR" w:eastAsia="es-CR"/>
        </w:rPr>
        <w:t>81</w:t>
      </w:r>
      <w:r w:rsidR="00A53574" w:rsidRPr="005A17C3">
        <w:rPr>
          <w:rFonts w:cs="Arial"/>
          <w:sz w:val="22"/>
          <w:szCs w:val="22"/>
          <w:lang w:val="es-CR" w:eastAsia="es-CR"/>
        </w:rPr>
        <w:t xml:space="preserve">%, compuesto de </w:t>
      </w:r>
      <w:r w:rsidR="00A53574">
        <w:rPr>
          <w:rFonts w:cs="Arial"/>
          <w:sz w:val="22"/>
          <w:szCs w:val="22"/>
          <w:lang w:val="es-CR" w:eastAsia="es-CR"/>
        </w:rPr>
        <w:t>un 9</w:t>
      </w:r>
      <w:r w:rsidR="008A3DEB">
        <w:rPr>
          <w:rFonts w:cs="Arial"/>
          <w:sz w:val="22"/>
          <w:szCs w:val="22"/>
          <w:lang w:val="es-CR" w:eastAsia="es-CR"/>
        </w:rPr>
        <w:t>6</w:t>
      </w:r>
      <w:r w:rsidR="00A53574">
        <w:rPr>
          <w:rFonts w:cs="Arial"/>
          <w:sz w:val="22"/>
          <w:szCs w:val="22"/>
          <w:lang w:val="es-CR" w:eastAsia="es-CR"/>
        </w:rPr>
        <w:t xml:space="preserve">% de la </w:t>
      </w:r>
      <w:r w:rsidR="00A53574" w:rsidRPr="005A17C3">
        <w:rPr>
          <w:rFonts w:cs="Arial"/>
          <w:sz w:val="22"/>
          <w:szCs w:val="22"/>
          <w:lang w:val="es-MX" w:eastAsia="es-CR"/>
        </w:rPr>
        <w:t>Perspectiva Financiera</w:t>
      </w:r>
      <w:r w:rsidR="00A53574">
        <w:rPr>
          <w:rFonts w:cs="Arial"/>
          <w:sz w:val="22"/>
          <w:szCs w:val="22"/>
          <w:lang w:val="es-MX" w:eastAsia="es-CR"/>
        </w:rPr>
        <w:t xml:space="preserve">; un </w:t>
      </w:r>
      <w:r w:rsidR="008A3DEB">
        <w:rPr>
          <w:rFonts w:cs="Arial"/>
          <w:sz w:val="22"/>
          <w:szCs w:val="22"/>
          <w:lang w:val="es-MX" w:eastAsia="es-CR"/>
        </w:rPr>
        <w:t>100</w:t>
      </w:r>
      <w:r w:rsidR="00A53574">
        <w:rPr>
          <w:rFonts w:cs="Arial"/>
          <w:sz w:val="22"/>
          <w:szCs w:val="22"/>
          <w:lang w:val="es-MX" w:eastAsia="es-CR"/>
        </w:rPr>
        <w:t xml:space="preserve">% de </w:t>
      </w:r>
      <w:r w:rsidR="00A53574" w:rsidRPr="005A17C3">
        <w:rPr>
          <w:rFonts w:cs="Arial"/>
          <w:sz w:val="22"/>
          <w:szCs w:val="22"/>
          <w:lang w:val="es-MX" w:eastAsia="es-CR"/>
        </w:rPr>
        <w:t>Grupo de Interés</w:t>
      </w:r>
      <w:r w:rsidR="00A53574">
        <w:rPr>
          <w:rFonts w:cs="Arial"/>
          <w:sz w:val="22"/>
          <w:szCs w:val="22"/>
          <w:lang w:val="es-MX" w:eastAsia="es-CR"/>
        </w:rPr>
        <w:t xml:space="preserve">; un </w:t>
      </w:r>
      <w:r w:rsidR="008A3DEB">
        <w:rPr>
          <w:rFonts w:cs="Arial"/>
          <w:sz w:val="22"/>
          <w:szCs w:val="22"/>
          <w:lang w:val="es-MX" w:eastAsia="es-CR"/>
        </w:rPr>
        <w:t>78</w:t>
      </w:r>
      <w:r w:rsidR="00A53574">
        <w:rPr>
          <w:rFonts w:cs="Arial"/>
          <w:sz w:val="22"/>
          <w:szCs w:val="22"/>
          <w:lang w:val="es-MX" w:eastAsia="es-CR"/>
        </w:rPr>
        <w:t>% de la</w:t>
      </w:r>
      <w:r w:rsidR="00A53574" w:rsidRPr="005A17C3">
        <w:rPr>
          <w:rFonts w:cs="Arial"/>
          <w:sz w:val="22"/>
          <w:szCs w:val="22"/>
          <w:lang w:val="es-MX" w:eastAsia="es-CR"/>
        </w:rPr>
        <w:t xml:space="preserve"> perspectiva</w:t>
      </w:r>
      <w:r w:rsidR="00A53574">
        <w:rPr>
          <w:rFonts w:cs="Arial"/>
          <w:sz w:val="22"/>
          <w:szCs w:val="22"/>
          <w:lang w:val="es-MX" w:eastAsia="es-CR"/>
        </w:rPr>
        <w:t xml:space="preserve"> de</w:t>
      </w:r>
      <w:r w:rsidR="00A53574" w:rsidRPr="005A17C3">
        <w:rPr>
          <w:rFonts w:cs="Arial"/>
          <w:sz w:val="22"/>
          <w:szCs w:val="22"/>
          <w:lang w:val="es-MX" w:eastAsia="es-CR"/>
        </w:rPr>
        <w:t xml:space="preserve"> Procesos Internos</w:t>
      </w:r>
      <w:r w:rsidR="00A53574">
        <w:rPr>
          <w:rFonts w:cs="Arial"/>
          <w:sz w:val="22"/>
          <w:szCs w:val="22"/>
          <w:lang w:val="es-MX" w:eastAsia="es-CR"/>
        </w:rPr>
        <w:t xml:space="preserve">; </w:t>
      </w:r>
      <w:r w:rsidR="00A53574" w:rsidRPr="005A17C3">
        <w:rPr>
          <w:rFonts w:cs="Arial"/>
          <w:sz w:val="22"/>
          <w:szCs w:val="22"/>
          <w:lang w:val="es-MX" w:eastAsia="es-CR"/>
        </w:rPr>
        <w:t xml:space="preserve">y </w:t>
      </w:r>
      <w:r w:rsidR="00A53574">
        <w:rPr>
          <w:rFonts w:cs="Arial"/>
          <w:sz w:val="22"/>
          <w:szCs w:val="22"/>
          <w:lang w:val="es-MX" w:eastAsia="es-CR"/>
        </w:rPr>
        <w:t xml:space="preserve">un </w:t>
      </w:r>
      <w:r w:rsidR="008A3DEB">
        <w:rPr>
          <w:rFonts w:cs="Arial"/>
          <w:sz w:val="22"/>
          <w:szCs w:val="22"/>
          <w:lang w:val="es-MX" w:eastAsia="es-CR"/>
        </w:rPr>
        <w:t>5</w:t>
      </w:r>
      <w:r w:rsidR="00A53574">
        <w:rPr>
          <w:rFonts w:cs="Arial"/>
          <w:sz w:val="22"/>
          <w:szCs w:val="22"/>
          <w:lang w:val="es-MX" w:eastAsia="es-CR"/>
        </w:rPr>
        <w:t xml:space="preserve">0% en </w:t>
      </w:r>
      <w:r w:rsidR="00A53574" w:rsidRPr="005A17C3">
        <w:rPr>
          <w:rFonts w:cs="Arial"/>
          <w:sz w:val="22"/>
          <w:szCs w:val="22"/>
          <w:lang w:val="es-MX" w:eastAsia="es-CR"/>
        </w:rPr>
        <w:t>Capacidad Organizacional</w:t>
      </w:r>
      <w:r w:rsidR="00A53574">
        <w:rPr>
          <w:rFonts w:cs="Arial"/>
          <w:sz w:val="22"/>
          <w:szCs w:val="22"/>
          <w:lang w:val="es-MX" w:eastAsia="es-CR"/>
        </w:rPr>
        <w:t>.</w:t>
      </w:r>
    </w:p>
    <w:p w14:paraId="50363FEF" w14:textId="77777777" w:rsidR="00A53574" w:rsidRPr="005A17C3" w:rsidRDefault="00A53574" w:rsidP="00A53574">
      <w:pPr>
        <w:autoSpaceDE w:val="0"/>
        <w:autoSpaceDN w:val="0"/>
        <w:adjustRightInd w:val="0"/>
        <w:spacing w:line="360" w:lineRule="auto"/>
        <w:jc w:val="both"/>
        <w:rPr>
          <w:rFonts w:cs="Arial"/>
          <w:sz w:val="22"/>
          <w:szCs w:val="22"/>
          <w:lang w:val="es-CR" w:eastAsia="es-CR"/>
        </w:rPr>
      </w:pPr>
    </w:p>
    <w:p w14:paraId="62E9A452" w14:textId="1D92E9F9" w:rsidR="00C34A3C" w:rsidRDefault="00A53574" w:rsidP="00A53574">
      <w:pPr>
        <w:autoSpaceDE w:val="0"/>
        <w:autoSpaceDN w:val="0"/>
        <w:adjustRightInd w:val="0"/>
        <w:spacing w:line="360" w:lineRule="auto"/>
        <w:jc w:val="both"/>
        <w:rPr>
          <w:rFonts w:cs="Arial"/>
          <w:color w:val="000000"/>
          <w:sz w:val="22"/>
          <w:szCs w:val="22"/>
        </w:rPr>
      </w:pPr>
      <w:r>
        <w:rPr>
          <w:rFonts w:cs="Arial"/>
          <w:sz w:val="22"/>
          <w:szCs w:val="22"/>
          <w:lang w:val="es-CR" w:eastAsia="es-CR"/>
        </w:rPr>
        <w:t>Presenta además un</w:t>
      </w:r>
      <w:r>
        <w:rPr>
          <w:rFonts w:cs="Arial"/>
          <w:color w:val="000000"/>
          <w:sz w:val="22"/>
          <w:szCs w:val="22"/>
        </w:rPr>
        <w:t xml:space="preserve"> resumen de las metas asociadas a las acciones y objetivos estratégicos, así como al grado de cumplimiento de dichas metas al pasado mes de</w:t>
      </w:r>
      <w:r w:rsidR="008A3DEB">
        <w:rPr>
          <w:rFonts w:cs="Arial"/>
          <w:color w:val="000000"/>
          <w:sz w:val="22"/>
          <w:szCs w:val="22"/>
        </w:rPr>
        <w:t xml:space="preserve"> diciembre</w:t>
      </w:r>
      <w:r>
        <w:rPr>
          <w:rFonts w:cs="Arial"/>
          <w:color w:val="000000"/>
          <w:sz w:val="22"/>
          <w:szCs w:val="22"/>
        </w:rPr>
        <w:t>, haciendo énfasis en aquellas que mostraron desviaciones en el cumplimiento de su implementación, luego de lo cual procede a dar lectura a las conclusiones del informe</w:t>
      </w:r>
      <w:r w:rsidR="00DB7330">
        <w:rPr>
          <w:rFonts w:cs="Arial"/>
          <w:color w:val="000000"/>
          <w:sz w:val="22"/>
          <w:szCs w:val="22"/>
        </w:rPr>
        <w:t xml:space="preserve"> y atiende las observaciones que al respecto plantean los señores Directores, relacionadas, principalmente, </w:t>
      </w:r>
      <w:r w:rsidR="00832819">
        <w:rPr>
          <w:rFonts w:cs="Arial"/>
          <w:color w:val="000000"/>
          <w:sz w:val="22"/>
          <w:szCs w:val="22"/>
        </w:rPr>
        <w:t xml:space="preserve">con los objetivos no alcanzados, las razones que han expuesto los responsables para no cumplir las metas y las medidas que se han tomado en torno a las acciones incumplidas, a la luz del nuevo Plan Estratégico Institucional que se está desarrollando y </w:t>
      </w:r>
      <w:r w:rsidR="00C34A3C">
        <w:rPr>
          <w:rFonts w:cs="Arial"/>
          <w:color w:val="000000"/>
          <w:sz w:val="22"/>
          <w:szCs w:val="22"/>
        </w:rPr>
        <w:t xml:space="preserve">el cual </w:t>
      </w:r>
      <w:r w:rsidR="00832819">
        <w:rPr>
          <w:rFonts w:cs="Arial"/>
          <w:color w:val="000000"/>
          <w:sz w:val="22"/>
          <w:szCs w:val="22"/>
        </w:rPr>
        <w:t>se espera</w:t>
      </w:r>
      <w:r w:rsidR="00C34A3C">
        <w:rPr>
          <w:rFonts w:cs="Arial"/>
          <w:color w:val="000000"/>
          <w:sz w:val="22"/>
          <w:szCs w:val="22"/>
        </w:rPr>
        <w:t>ba</w:t>
      </w:r>
      <w:r w:rsidR="00832819">
        <w:rPr>
          <w:rFonts w:cs="Arial"/>
          <w:color w:val="000000"/>
          <w:sz w:val="22"/>
          <w:szCs w:val="22"/>
        </w:rPr>
        <w:t xml:space="preserve"> que est</w:t>
      </w:r>
      <w:r w:rsidR="00C34A3C">
        <w:rPr>
          <w:rFonts w:cs="Arial"/>
          <w:color w:val="000000"/>
          <w:sz w:val="22"/>
          <w:szCs w:val="22"/>
        </w:rPr>
        <w:t>uviera</w:t>
      </w:r>
      <w:r w:rsidR="00832819">
        <w:rPr>
          <w:rFonts w:cs="Arial"/>
          <w:color w:val="000000"/>
          <w:sz w:val="22"/>
          <w:szCs w:val="22"/>
        </w:rPr>
        <w:t xml:space="preserve"> implementándose </w:t>
      </w:r>
      <w:r w:rsidR="00C34A3C">
        <w:rPr>
          <w:rFonts w:cs="Arial"/>
          <w:color w:val="000000"/>
          <w:sz w:val="22"/>
          <w:szCs w:val="22"/>
        </w:rPr>
        <w:t>antes del cambio de Gobierno.</w:t>
      </w:r>
    </w:p>
    <w:p w14:paraId="3537680B" w14:textId="77777777" w:rsidR="00C34A3C" w:rsidRDefault="00C34A3C" w:rsidP="00A53574">
      <w:pPr>
        <w:autoSpaceDE w:val="0"/>
        <w:autoSpaceDN w:val="0"/>
        <w:adjustRightInd w:val="0"/>
        <w:spacing w:line="360" w:lineRule="auto"/>
        <w:jc w:val="both"/>
        <w:rPr>
          <w:rFonts w:cs="Arial"/>
          <w:color w:val="000000"/>
          <w:sz w:val="22"/>
          <w:szCs w:val="22"/>
        </w:rPr>
      </w:pPr>
    </w:p>
    <w:p w14:paraId="56916273" w14:textId="64E636F7" w:rsidR="0059787E" w:rsidRPr="0059787E" w:rsidRDefault="00C34A3C" w:rsidP="0059787E">
      <w:pPr>
        <w:autoSpaceDE w:val="0"/>
        <w:autoSpaceDN w:val="0"/>
        <w:adjustRightInd w:val="0"/>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193</w:t>
      </w:r>
      <w:r w:rsidRPr="0039311E">
        <w:rPr>
          <w:rFonts w:cs="Arial"/>
          <w:sz w:val="22"/>
          <w:u w:val="single"/>
          <w:lang w:val="es-ES_tradnl"/>
        </w:rPr>
        <w:t>:</w:t>
      </w:r>
      <w:r>
        <w:rPr>
          <w:rFonts w:cs="Arial"/>
          <w:sz w:val="22"/>
          <w:u w:val="single"/>
          <w:lang w:val="es-ES_tradnl"/>
        </w:rPr>
        <w:t>40</w:t>
      </w:r>
      <w:r>
        <w:rPr>
          <w:rFonts w:cs="Arial"/>
          <w:sz w:val="22"/>
          <w:lang w:val="es-ES_tradnl"/>
        </w:rPr>
        <w:t xml:space="preserve"> La licenciada </w:t>
      </w:r>
      <w:r w:rsidR="00356A59">
        <w:rPr>
          <w:rFonts w:cs="Arial"/>
          <w:color w:val="000000"/>
          <w:sz w:val="22"/>
          <w:szCs w:val="22"/>
        </w:rPr>
        <w:t>Hernández Brenes</w:t>
      </w:r>
      <w:r>
        <w:rPr>
          <w:rFonts w:cs="Arial"/>
          <w:color w:val="000000"/>
          <w:sz w:val="22"/>
          <w:szCs w:val="22"/>
        </w:rPr>
        <w:t xml:space="preserve"> expone</w:t>
      </w:r>
      <w:r w:rsidR="00356A59">
        <w:rPr>
          <w:rFonts w:cs="Arial"/>
          <w:color w:val="000000"/>
          <w:sz w:val="22"/>
          <w:szCs w:val="22"/>
        </w:rPr>
        <w:t xml:space="preserve"> las proyecciones financieras del PEI al pasado 30 de </w:t>
      </w:r>
      <w:r>
        <w:rPr>
          <w:rFonts w:cs="Arial"/>
          <w:color w:val="000000"/>
          <w:sz w:val="22"/>
          <w:szCs w:val="22"/>
        </w:rPr>
        <w:t>diciembre</w:t>
      </w:r>
      <w:r w:rsidR="00356A59">
        <w:rPr>
          <w:rFonts w:cs="Arial"/>
          <w:color w:val="000000"/>
          <w:sz w:val="22"/>
          <w:szCs w:val="22"/>
        </w:rPr>
        <w:t>, destacando que los</w:t>
      </w:r>
      <w:r w:rsidR="00356A59" w:rsidRPr="00E314F8">
        <w:rPr>
          <w:rFonts w:cs="Arial"/>
          <w:color w:val="000000"/>
          <w:sz w:val="22"/>
          <w:szCs w:val="22"/>
          <w:lang w:val="es-CR"/>
        </w:rPr>
        <w:t xml:space="preserve"> resultados obtenidos por el BANHVI son m</w:t>
      </w:r>
      <w:r>
        <w:rPr>
          <w:rFonts w:cs="Arial"/>
          <w:color w:val="000000"/>
          <w:sz w:val="22"/>
          <w:szCs w:val="22"/>
          <w:lang w:val="es-CR"/>
        </w:rPr>
        <w:t>enos</w:t>
      </w:r>
      <w:r w:rsidR="00356A59" w:rsidRPr="00E314F8">
        <w:rPr>
          <w:rFonts w:cs="Arial"/>
          <w:color w:val="000000"/>
          <w:sz w:val="22"/>
          <w:szCs w:val="22"/>
          <w:lang w:val="es-CR"/>
        </w:rPr>
        <w:t xml:space="preserve"> favorables que los estimados en el Escenario Más Probable, </w:t>
      </w:r>
      <w:r w:rsidR="0059787E" w:rsidRPr="0059787E">
        <w:rPr>
          <w:rFonts w:cs="Arial"/>
          <w:color w:val="000000"/>
          <w:sz w:val="22"/>
          <w:szCs w:val="22"/>
          <w:lang w:val="es-CR"/>
        </w:rPr>
        <w:t>aunque con desviaciones muy poco significativas</w:t>
      </w:r>
      <w:r w:rsidR="0059787E">
        <w:rPr>
          <w:rFonts w:cs="Arial"/>
          <w:color w:val="000000"/>
          <w:sz w:val="22"/>
          <w:szCs w:val="22"/>
          <w:lang w:val="es-CR"/>
        </w:rPr>
        <w:t xml:space="preserve"> (</w:t>
      </w:r>
      <w:r w:rsidR="0059787E" w:rsidRPr="0059787E">
        <w:rPr>
          <w:rFonts w:cs="Arial"/>
          <w:color w:val="000000"/>
          <w:sz w:val="22"/>
          <w:szCs w:val="22"/>
          <w:lang w:val="es-CR"/>
        </w:rPr>
        <w:t>las partidas de Activos, Pasivos y Patrimonio registran variaciones entre -0.1% y -0.4% con respecto a los valores contemplados en la estimación</w:t>
      </w:r>
      <w:r w:rsidR="0059787E">
        <w:rPr>
          <w:rFonts w:cs="Arial"/>
          <w:color w:val="000000"/>
          <w:sz w:val="22"/>
          <w:szCs w:val="22"/>
          <w:lang w:val="es-CR"/>
        </w:rPr>
        <w:t>)</w:t>
      </w:r>
      <w:r w:rsidR="0059787E" w:rsidRPr="0059787E">
        <w:rPr>
          <w:rFonts w:cs="Arial"/>
          <w:color w:val="000000"/>
          <w:sz w:val="22"/>
          <w:szCs w:val="22"/>
          <w:lang w:val="es-CR"/>
        </w:rPr>
        <w:t>,</w:t>
      </w:r>
      <w:r w:rsidR="0059787E">
        <w:rPr>
          <w:rFonts w:cs="Arial"/>
          <w:color w:val="000000"/>
          <w:sz w:val="22"/>
          <w:szCs w:val="22"/>
          <w:lang w:val="es-CR"/>
        </w:rPr>
        <w:t xml:space="preserve"> y</w:t>
      </w:r>
      <w:r w:rsidR="0059787E" w:rsidRPr="0059787E">
        <w:rPr>
          <w:rFonts w:cs="Arial"/>
          <w:color w:val="000000"/>
          <w:sz w:val="22"/>
          <w:szCs w:val="22"/>
          <w:lang w:val="es-CR"/>
        </w:rPr>
        <w:t xml:space="preserve"> las deviaciones más relevantes se asocian a las partidas de Disponibilidades e Inversiones y Otros pasivos. </w:t>
      </w:r>
    </w:p>
    <w:p w14:paraId="0FD05C80" w14:textId="77777777" w:rsidR="0059787E" w:rsidRDefault="0059787E" w:rsidP="0059787E">
      <w:pPr>
        <w:autoSpaceDE w:val="0"/>
        <w:autoSpaceDN w:val="0"/>
        <w:adjustRightInd w:val="0"/>
        <w:spacing w:line="360" w:lineRule="auto"/>
        <w:jc w:val="both"/>
        <w:rPr>
          <w:rFonts w:cs="Arial"/>
          <w:color w:val="000000"/>
          <w:sz w:val="22"/>
          <w:szCs w:val="22"/>
          <w:lang w:val="es-CR"/>
        </w:rPr>
      </w:pPr>
    </w:p>
    <w:p w14:paraId="5422CE37" w14:textId="7E754C61" w:rsidR="00C34A3C" w:rsidRDefault="0059787E" w:rsidP="0059787E">
      <w:pPr>
        <w:autoSpaceDE w:val="0"/>
        <w:autoSpaceDN w:val="0"/>
        <w:adjustRightInd w:val="0"/>
        <w:spacing w:line="360" w:lineRule="auto"/>
        <w:jc w:val="both"/>
        <w:rPr>
          <w:rFonts w:cs="Arial"/>
          <w:color w:val="000000"/>
          <w:sz w:val="22"/>
          <w:szCs w:val="22"/>
          <w:lang w:val="es-CR"/>
        </w:rPr>
      </w:pPr>
      <w:r>
        <w:rPr>
          <w:rFonts w:cs="Arial"/>
          <w:color w:val="000000"/>
          <w:sz w:val="22"/>
          <w:szCs w:val="22"/>
          <w:lang w:val="es-CR"/>
        </w:rPr>
        <w:t>Explica, además, que</w:t>
      </w:r>
      <w:r w:rsidRPr="0059787E">
        <w:rPr>
          <w:rFonts w:cs="Arial"/>
          <w:color w:val="000000"/>
          <w:sz w:val="22"/>
          <w:szCs w:val="22"/>
          <w:lang w:val="es-CR"/>
        </w:rPr>
        <w:t xml:space="preserve"> el Resultado neto del periodo resultó marginalmente inferior al proyectado en la suma de ¢2.0 millones; a pesar de que al cierre de 2021 el Resultado financiero neto resultó superior al esperado en ¢139 millones (2.5%), producto del registro de Ingresos financieros reales por encima de lo proyectado y Gastos financieros y por </w:t>
      </w:r>
      <w:r w:rsidRPr="0059787E">
        <w:rPr>
          <w:rFonts w:cs="Arial"/>
          <w:color w:val="000000"/>
          <w:sz w:val="22"/>
          <w:szCs w:val="22"/>
          <w:lang w:val="es-CR"/>
        </w:rPr>
        <w:lastRenderedPageBreak/>
        <w:t>estimaciones inferiores a lo estimado</w:t>
      </w:r>
      <w:r>
        <w:rPr>
          <w:rFonts w:cs="Arial"/>
          <w:color w:val="000000"/>
          <w:sz w:val="22"/>
          <w:szCs w:val="22"/>
          <w:lang w:val="es-CR"/>
        </w:rPr>
        <w:t xml:space="preserve">; </w:t>
      </w:r>
      <w:r w:rsidRPr="0059787E">
        <w:rPr>
          <w:rFonts w:cs="Arial"/>
          <w:color w:val="000000"/>
          <w:sz w:val="22"/>
          <w:szCs w:val="22"/>
          <w:lang w:val="es-CR"/>
        </w:rPr>
        <w:t xml:space="preserve">efectos </w:t>
      </w:r>
      <w:r>
        <w:rPr>
          <w:rFonts w:cs="Arial"/>
          <w:color w:val="000000"/>
          <w:sz w:val="22"/>
          <w:szCs w:val="22"/>
          <w:lang w:val="es-CR"/>
        </w:rPr>
        <w:t xml:space="preserve">que </w:t>
      </w:r>
      <w:r w:rsidRPr="0059787E">
        <w:rPr>
          <w:rFonts w:cs="Arial"/>
          <w:color w:val="000000"/>
          <w:sz w:val="22"/>
          <w:szCs w:val="22"/>
          <w:lang w:val="es-CR"/>
        </w:rPr>
        <w:t xml:space="preserve">se vieron compensados por menores Ingresos operativos, con desviación de ¢77 millones (-1.6%), en particular los asociados a las comisiones por la tramitación del Bono Familiar de Vivienda, así como por Gastos de Administración levemente superiores a lo proyectado, con una desviación de ¢65 millones (1.3%). </w:t>
      </w:r>
      <w:r>
        <w:rPr>
          <w:rFonts w:cs="Arial"/>
          <w:color w:val="000000"/>
          <w:sz w:val="22"/>
          <w:szCs w:val="22"/>
          <w:lang w:val="es-CR"/>
        </w:rPr>
        <w:t xml:space="preserve">Y con </w:t>
      </w:r>
      <w:r w:rsidRPr="0059787E">
        <w:rPr>
          <w:rFonts w:cs="Arial"/>
          <w:color w:val="000000"/>
          <w:sz w:val="22"/>
          <w:szCs w:val="22"/>
          <w:lang w:val="es-CR"/>
        </w:rPr>
        <w:t>respecto al comportamiento de los indicadores del modelo CAMELS, los resultados globales obtenidos son acordes con lo estimado, con desviaciones poco significativas y alcanzando la normalidad financiera para todos los indicadores que integran esta calificación.</w:t>
      </w:r>
    </w:p>
    <w:p w14:paraId="07F9B3D5" w14:textId="77777777" w:rsidR="00C34A3C" w:rsidRDefault="00C34A3C" w:rsidP="00356A59">
      <w:pPr>
        <w:autoSpaceDE w:val="0"/>
        <w:autoSpaceDN w:val="0"/>
        <w:adjustRightInd w:val="0"/>
        <w:spacing w:line="360" w:lineRule="auto"/>
        <w:jc w:val="both"/>
        <w:rPr>
          <w:rFonts w:cs="Arial"/>
          <w:color w:val="000000"/>
          <w:sz w:val="22"/>
          <w:szCs w:val="22"/>
          <w:lang w:val="es-CR"/>
        </w:rPr>
      </w:pPr>
    </w:p>
    <w:p w14:paraId="28BCD0EA" w14:textId="571065AD" w:rsidR="00356A59" w:rsidRDefault="00356A59" w:rsidP="00356A59">
      <w:pPr>
        <w:spacing w:line="360" w:lineRule="auto"/>
        <w:jc w:val="both"/>
        <w:rPr>
          <w:rFonts w:cs="Arial"/>
          <w:sz w:val="22"/>
          <w:szCs w:val="22"/>
        </w:rPr>
      </w:pPr>
      <w:r>
        <w:rPr>
          <w:rFonts w:cs="Arial"/>
          <w:sz w:val="22"/>
          <w:u w:val="single"/>
          <w:lang w:val="es-ES_tradnl"/>
        </w:rPr>
        <w:t xml:space="preserve">Minuto </w:t>
      </w:r>
      <w:r w:rsidR="0059787E">
        <w:rPr>
          <w:rFonts w:cs="Arial"/>
          <w:sz w:val="22"/>
          <w:u w:val="single"/>
          <w:lang w:val="es-ES_tradnl"/>
        </w:rPr>
        <w:t>202</w:t>
      </w:r>
      <w:r w:rsidRPr="0039311E">
        <w:rPr>
          <w:rFonts w:cs="Arial"/>
          <w:sz w:val="22"/>
          <w:u w:val="single"/>
          <w:lang w:val="es-ES_tradnl"/>
        </w:rPr>
        <w:t>:</w:t>
      </w:r>
      <w:r w:rsidR="0059787E">
        <w:rPr>
          <w:rFonts w:cs="Arial"/>
          <w:sz w:val="22"/>
          <w:u w:val="single"/>
          <w:lang w:val="es-ES_tradnl"/>
        </w:rPr>
        <w:t>24</w:t>
      </w:r>
      <w:r>
        <w:rPr>
          <w:rFonts w:cs="Arial"/>
          <w:sz w:val="22"/>
          <w:lang w:val="es-ES_tradnl"/>
        </w:rPr>
        <w:t xml:space="preserve"> La </w:t>
      </w:r>
      <w:r w:rsidRPr="006D1592">
        <w:rPr>
          <w:rFonts w:cs="Arial"/>
          <w:sz w:val="22"/>
          <w:szCs w:val="22"/>
          <w:lang w:val="es-ES_tradnl"/>
        </w:rPr>
        <w:t xml:space="preserve">Junta Directiva </w:t>
      </w:r>
      <w:r>
        <w:rPr>
          <w:rFonts w:cs="Arial"/>
          <w:sz w:val="22"/>
          <w:szCs w:val="22"/>
          <w:lang w:val="es-ES_tradnl"/>
        </w:rPr>
        <w:t>da por conocidos los citados informes del Comité de Planeamiento Estratégico y, acto</w:t>
      </w:r>
      <w:r>
        <w:rPr>
          <w:rFonts w:cs="Arial"/>
          <w:color w:val="000000"/>
          <w:sz w:val="22"/>
          <w:szCs w:val="22"/>
        </w:rPr>
        <w:t xml:space="preserve"> seguido, se retira de la sesión la licenciada Hernández Brenes.</w:t>
      </w:r>
    </w:p>
    <w:p w14:paraId="3C6CE5C8" w14:textId="77777777" w:rsidR="009D03FE" w:rsidRPr="00D14EAF" w:rsidRDefault="009D03FE" w:rsidP="009D03FE">
      <w:pPr>
        <w:spacing w:line="360" w:lineRule="auto"/>
        <w:jc w:val="both"/>
        <w:rPr>
          <w:rFonts w:cs="Arial"/>
          <w:b/>
          <w:sz w:val="22"/>
        </w:rPr>
      </w:pPr>
      <w:r w:rsidRPr="00D14EAF">
        <w:rPr>
          <w:rFonts w:cs="Arial"/>
          <w:b/>
          <w:sz w:val="22"/>
        </w:rPr>
        <w:t>************</w:t>
      </w:r>
    </w:p>
    <w:p w14:paraId="38B7FA6E" w14:textId="77777777" w:rsidR="009D03FE" w:rsidRDefault="009D03FE" w:rsidP="009D03FE">
      <w:pPr>
        <w:spacing w:line="360" w:lineRule="auto"/>
        <w:jc w:val="both"/>
        <w:rPr>
          <w:rFonts w:cs="Arial"/>
          <w:b/>
          <w:bCs/>
          <w:sz w:val="22"/>
          <w:szCs w:val="22"/>
          <w:u w:val="single"/>
          <w:lang w:val="es-ES_tradnl"/>
        </w:rPr>
      </w:pPr>
    </w:p>
    <w:p w14:paraId="050F2076" w14:textId="50FBBA6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040A0B" w:rsidRPr="008A2E1D">
        <w:rPr>
          <w:rFonts w:cs="Arial"/>
          <w:b/>
          <w:bCs/>
          <w:sz w:val="22"/>
          <w:u w:val="single"/>
          <w:lang w:val="es-ES_tradnl"/>
        </w:rPr>
        <w:t>Propuesta de actualización del Sistema de Información Gerencial</w:t>
      </w:r>
    </w:p>
    <w:p w14:paraId="305D01D2" w14:textId="77777777" w:rsidR="009D03FE" w:rsidRDefault="009D03FE" w:rsidP="009D03FE">
      <w:pPr>
        <w:spacing w:line="360" w:lineRule="auto"/>
        <w:jc w:val="both"/>
        <w:rPr>
          <w:rFonts w:cs="Arial"/>
          <w:sz w:val="22"/>
          <w:szCs w:val="22"/>
        </w:rPr>
      </w:pPr>
    </w:p>
    <w:p w14:paraId="44BCA5D0" w14:textId="21B60920" w:rsidR="00356A59" w:rsidRDefault="00356A59" w:rsidP="00356A59">
      <w:pPr>
        <w:spacing w:line="360" w:lineRule="auto"/>
        <w:jc w:val="both"/>
        <w:rPr>
          <w:rFonts w:cs="Arial"/>
          <w:sz w:val="22"/>
          <w:szCs w:val="22"/>
        </w:rPr>
      </w:pPr>
      <w:r w:rsidRPr="0039311E">
        <w:rPr>
          <w:rFonts w:cs="Arial"/>
          <w:sz w:val="22"/>
          <w:u w:val="single"/>
          <w:lang w:val="es-ES_tradnl"/>
        </w:rPr>
        <w:t xml:space="preserve">Minuto </w:t>
      </w:r>
      <w:r w:rsidR="00730472">
        <w:rPr>
          <w:rFonts w:cs="Arial"/>
          <w:sz w:val="22"/>
          <w:u w:val="single"/>
          <w:lang w:val="es-ES_tradnl"/>
        </w:rPr>
        <w:t>202</w:t>
      </w:r>
      <w:r w:rsidRPr="0039311E">
        <w:rPr>
          <w:rFonts w:cs="Arial"/>
          <w:sz w:val="22"/>
          <w:u w:val="single"/>
          <w:lang w:val="es-ES_tradnl"/>
        </w:rPr>
        <w:t>:</w:t>
      </w:r>
      <w:r w:rsidR="00730472">
        <w:rPr>
          <w:rFonts w:cs="Arial"/>
          <w:sz w:val="22"/>
          <w:u w:val="single"/>
          <w:lang w:val="es-ES_tradnl"/>
        </w:rPr>
        <w:t>43</w:t>
      </w:r>
      <w:r>
        <w:rPr>
          <w:rFonts w:cs="Arial"/>
          <w:sz w:val="22"/>
          <w:lang w:val="es-ES_tradnl"/>
        </w:rPr>
        <w:t xml:space="preserve"> Se conoce el oficio </w:t>
      </w:r>
      <w:r>
        <w:rPr>
          <w:rFonts w:cs="Arial"/>
          <w:sz w:val="22"/>
          <w:szCs w:val="22"/>
        </w:rPr>
        <w:t>GG-IN12-0</w:t>
      </w:r>
      <w:r w:rsidR="00636A21">
        <w:rPr>
          <w:rFonts w:cs="Arial"/>
          <w:sz w:val="22"/>
          <w:szCs w:val="22"/>
        </w:rPr>
        <w:t>407</w:t>
      </w:r>
      <w:r>
        <w:rPr>
          <w:rFonts w:cs="Arial"/>
          <w:sz w:val="22"/>
          <w:szCs w:val="22"/>
        </w:rPr>
        <w:t>-20</w:t>
      </w:r>
      <w:r w:rsidR="00636A21">
        <w:rPr>
          <w:rFonts w:cs="Arial"/>
          <w:sz w:val="22"/>
          <w:szCs w:val="22"/>
        </w:rPr>
        <w:t>22</w:t>
      </w:r>
      <w:r>
        <w:rPr>
          <w:rFonts w:cs="Arial"/>
          <w:sz w:val="22"/>
          <w:szCs w:val="22"/>
        </w:rPr>
        <w:t xml:space="preserve"> del </w:t>
      </w:r>
      <w:r w:rsidR="00636A21">
        <w:rPr>
          <w:rFonts w:cs="Arial"/>
          <w:sz w:val="22"/>
          <w:szCs w:val="22"/>
        </w:rPr>
        <w:t>30 de marzo</w:t>
      </w:r>
      <w:r>
        <w:rPr>
          <w:rFonts w:cs="Arial"/>
          <w:sz w:val="22"/>
          <w:szCs w:val="22"/>
        </w:rPr>
        <w:t xml:space="preserve"> de 20</w:t>
      </w:r>
      <w:r w:rsidR="00636A21">
        <w:rPr>
          <w:rFonts w:cs="Arial"/>
          <w:sz w:val="22"/>
          <w:szCs w:val="22"/>
        </w:rPr>
        <w:t>22</w:t>
      </w:r>
      <w:r>
        <w:rPr>
          <w:rFonts w:cs="Arial"/>
          <w:sz w:val="22"/>
          <w:szCs w:val="22"/>
        </w:rPr>
        <w:t xml:space="preserve">, mediante el cual, la </w:t>
      </w:r>
      <w:r w:rsidRPr="009476AC">
        <w:rPr>
          <w:rFonts w:cs="Arial"/>
          <w:sz w:val="22"/>
          <w:szCs w:val="22"/>
        </w:rPr>
        <w:t>Gerencia General</w:t>
      </w:r>
      <w:r>
        <w:rPr>
          <w:rFonts w:cs="Arial"/>
          <w:sz w:val="22"/>
          <w:szCs w:val="22"/>
        </w:rPr>
        <w:t xml:space="preserve"> remite y avala el informe UPI-IN12-0</w:t>
      </w:r>
      <w:r w:rsidR="00636A21">
        <w:rPr>
          <w:rFonts w:cs="Arial"/>
          <w:sz w:val="22"/>
          <w:szCs w:val="22"/>
        </w:rPr>
        <w:t>29</w:t>
      </w:r>
      <w:r>
        <w:rPr>
          <w:rFonts w:cs="Arial"/>
          <w:sz w:val="22"/>
          <w:szCs w:val="22"/>
        </w:rPr>
        <w:t>-20</w:t>
      </w:r>
      <w:r w:rsidR="00636A21">
        <w:rPr>
          <w:rFonts w:cs="Arial"/>
          <w:sz w:val="22"/>
          <w:szCs w:val="22"/>
        </w:rPr>
        <w:t>22</w:t>
      </w:r>
      <w:r>
        <w:rPr>
          <w:rFonts w:cs="Arial"/>
          <w:sz w:val="22"/>
          <w:szCs w:val="22"/>
        </w:rPr>
        <w:t xml:space="preserve"> de la Unidad de Planificación Institucional, que contiene la propuesta de actualización del Sistema de Información Gerencial del BANHVI, correspondiente al período 20</w:t>
      </w:r>
      <w:r w:rsidR="00730472">
        <w:rPr>
          <w:rFonts w:cs="Arial"/>
          <w:sz w:val="22"/>
          <w:szCs w:val="22"/>
        </w:rPr>
        <w:t>21</w:t>
      </w:r>
      <w:r>
        <w:rPr>
          <w:rFonts w:cs="Arial"/>
          <w:sz w:val="22"/>
          <w:szCs w:val="22"/>
        </w:rPr>
        <w:t>.  Dichos documentos se adjuntan a la presente acta.</w:t>
      </w:r>
    </w:p>
    <w:p w14:paraId="1431F521" w14:textId="77777777" w:rsidR="00356A59" w:rsidRDefault="00356A59" w:rsidP="00356A59">
      <w:pPr>
        <w:spacing w:line="360" w:lineRule="auto"/>
        <w:jc w:val="both"/>
        <w:rPr>
          <w:rFonts w:cs="Arial"/>
          <w:sz w:val="22"/>
          <w:szCs w:val="22"/>
        </w:rPr>
      </w:pPr>
    </w:p>
    <w:p w14:paraId="5B95C149" w14:textId="5148D07B" w:rsidR="00356A59" w:rsidRDefault="0059787E" w:rsidP="00356A59">
      <w:pPr>
        <w:spacing w:line="360" w:lineRule="auto"/>
        <w:jc w:val="both"/>
        <w:rPr>
          <w:rFonts w:cs="Arial"/>
          <w:sz w:val="22"/>
          <w:szCs w:val="22"/>
        </w:rPr>
      </w:pPr>
      <w:r>
        <w:rPr>
          <w:rFonts w:cs="Arial"/>
          <w:sz w:val="22"/>
          <w:szCs w:val="22"/>
        </w:rPr>
        <w:t xml:space="preserve">La licenciada Longan Moya </w:t>
      </w:r>
      <w:r w:rsidR="00356A59">
        <w:rPr>
          <w:rFonts w:cs="Arial"/>
          <w:sz w:val="22"/>
          <w:szCs w:val="22"/>
        </w:rPr>
        <w:t xml:space="preserve">expone los alcances del citado informe, </w:t>
      </w:r>
      <w:r w:rsidR="00730472">
        <w:rPr>
          <w:rFonts w:cs="Arial"/>
          <w:sz w:val="22"/>
          <w:szCs w:val="22"/>
        </w:rPr>
        <w:t xml:space="preserve">presentando </w:t>
      </w:r>
      <w:r w:rsidR="00356A59">
        <w:rPr>
          <w:sz w:val="22"/>
          <w:szCs w:val="22"/>
        </w:rPr>
        <w:t>los</w:t>
      </w:r>
      <w:r w:rsidR="00356A59">
        <w:rPr>
          <w:rFonts w:cs="Arial"/>
          <w:sz w:val="22"/>
          <w:szCs w:val="22"/>
        </w:rPr>
        <w:t xml:space="preserve"> objetivos y contenidos del Sistema de Información Gerencial, y </w:t>
      </w:r>
      <w:r w:rsidR="00730472">
        <w:rPr>
          <w:rFonts w:cs="Arial"/>
          <w:sz w:val="22"/>
          <w:szCs w:val="22"/>
        </w:rPr>
        <w:t xml:space="preserve">exponiendo </w:t>
      </w:r>
      <w:r w:rsidR="00356A59">
        <w:rPr>
          <w:rFonts w:cs="Arial"/>
          <w:sz w:val="22"/>
          <w:szCs w:val="22"/>
        </w:rPr>
        <w:t xml:space="preserve">los cambios que se proponen a varios de los informes que periódicamente se presentan a la </w:t>
      </w:r>
      <w:r w:rsidR="00356A59" w:rsidRPr="00A939FE">
        <w:rPr>
          <w:rFonts w:cs="Arial"/>
          <w:sz w:val="22"/>
          <w:szCs w:val="22"/>
        </w:rPr>
        <w:t>Junta Directiva</w:t>
      </w:r>
      <w:r w:rsidR="00356A59">
        <w:rPr>
          <w:rFonts w:cs="Arial"/>
          <w:sz w:val="22"/>
          <w:szCs w:val="22"/>
        </w:rPr>
        <w:t xml:space="preserve">, la </w:t>
      </w:r>
      <w:r w:rsidR="00356A59" w:rsidRPr="00EE115F">
        <w:rPr>
          <w:rFonts w:cs="Arial"/>
          <w:sz w:val="22"/>
          <w:szCs w:val="22"/>
        </w:rPr>
        <w:t>Gerencia General</w:t>
      </w:r>
      <w:r w:rsidR="00356A59">
        <w:rPr>
          <w:rFonts w:cs="Arial"/>
          <w:sz w:val="22"/>
          <w:szCs w:val="22"/>
        </w:rPr>
        <w:t>, órganos externos y los distintos comités de apoyo, haciendo énfasis en que este proceso de actualización contempló una revisión exhaustiva de todos los informes que se incluyen en el Manual de Informes y en el detalle de informes que deben remitirse a dichas instancias</w:t>
      </w:r>
      <w:r w:rsidR="00506E2C">
        <w:rPr>
          <w:rFonts w:cs="Arial"/>
          <w:sz w:val="22"/>
          <w:szCs w:val="22"/>
        </w:rPr>
        <w:t>, al tiempo que atiende las observaciones y las consultas que al respecto van planteando los señores Directores.</w:t>
      </w:r>
    </w:p>
    <w:p w14:paraId="1B25069B" w14:textId="77777777" w:rsidR="00356A59" w:rsidRDefault="00356A59" w:rsidP="00356A59">
      <w:pPr>
        <w:spacing w:line="360" w:lineRule="auto"/>
        <w:jc w:val="both"/>
        <w:rPr>
          <w:rFonts w:cs="Arial"/>
          <w:sz w:val="22"/>
          <w:szCs w:val="22"/>
        </w:rPr>
      </w:pPr>
    </w:p>
    <w:p w14:paraId="767B3029" w14:textId="32580DF5" w:rsidR="00356A59" w:rsidRDefault="00356A59" w:rsidP="00356A5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w:t>
      </w:r>
      <w:r w:rsidR="00506E2C">
        <w:rPr>
          <w:rFonts w:cs="Arial"/>
          <w:sz w:val="22"/>
          <w:u w:val="single"/>
          <w:lang w:val="es-ES_tradnl"/>
        </w:rPr>
        <w:t>17</w:t>
      </w:r>
      <w:r w:rsidRPr="00A25DB7">
        <w:rPr>
          <w:rFonts w:cs="Arial"/>
          <w:sz w:val="22"/>
          <w:u w:val="single"/>
          <w:lang w:val="es-ES_tradnl"/>
        </w:rPr>
        <w:t>:</w:t>
      </w:r>
      <w:r w:rsidR="00506E2C">
        <w:rPr>
          <w:rFonts w:cs="Arial"/>
          <w:sz w:val="22"/>
          <w:u w:val="single"/>
          <w:lang w:val="es-ES_tradnl"/>
        </w:rPr>
        <w:t>23</w:t>
      </w:r>
      <w:r>
        <w:rPr>
          <w:rFonts w:cs="Arial"/>
          <w:sz w:val="22"/>
          <w:lang w:val="es-ES_tradnl"/>
        </w:rPr>
        <w:t xml:space="preserve"> Conocida </w:t>
      </w:r>
      <w:r>
        <w:rPr>
          <w:rFonts w:cs="Arial"/>
          <w:sz w:val="22"/>
        </w:rPr>
        <w:t xml:space="preserve">y suficientemente discutida la información presentada por la </w:t>
      </w:r>
      <w:r w:rsidRPr="005678B4">
        <w:rPr>
          <w:rFonts w:cs="Arial"/>
          <w:sz w:val="22"/>
        </w:rPr>
        <w:t>Administración</w:t>
      </w:r>
      <w:r>
        <w:rPr>
          <w:rFonts w:cs="Arial"/>
          <w:sz w:val="22"/>
        </w:rPr>
        <w:t xml:space="preserve">, y no habiendo objeciones por parte de los presentes, la Junta Directiva </w:t>
      </w:r>
      <w:r>
        <w:rPr>
          <w:rFonts w:cs="Arial"/>
          <w:sz w:val="22"/>
        </w:rPr>
        <w:lastRenderedPageBreak/>
        <w:t xml:space="preserve">toma el </w:t>
      </w:r>
      <w:r w:rsidRPr="00DF5A97">
        <w:rPr>
          <w:rFonts w:cs="Arial"/>
          <w:b/>
          <w:sz w:val="22"/>
          <w:lang w:val="es-ES_tradnl"/>
        </w:rPr>
        <w:t xml:space="preserve">Acuerdo N° </w:t>
      </w:r>
      <w:r>
        <w:rPr>
          <w:rFonts w:cs="Arial"/>
          <w:b/>
          <w:sz w:val="22"/>
          <w:lang w:val="es-ES_tradnl"/>
        </w:rPr>
        <w:t>8</w:t>
      </w:r>
      <w:r>
        <w:rPr>
          <w:rFonts w:cs="Arial"/>
          <w:sz w:val="22"/>
          <w:lang w:val="es-ES_tradnl"/>
        </w:rPr>
        <w:t xml:space="preserve"> que se anexa a esta minuta.</w:t>
      </w:r>
      <w:r w:rsidR="00506E2C">
        <w:rPr>
          <w:rFonts w:cs="Arial"/>
          <w:sz w:val="22"/>
          <w:lang w:val="es-ES_tradnl"/>
        </w:rPr>
        <w:t xml:space="preserve">  Acto seguido, se retira de la sesión la licenciada Longan Moya.</w:t>
      </w:r>
    </w:p>
    <w:p w14:paraId="37FE925E" w14:textId="77777777" w:rsidR="009D03FE" w:rsidRPr="00D14EAF" w:rsidRDefault="009D03FE" w:rsidP="009D03FE">
      <w:pPr>
        <w:spacing w:line="360" w:lineRule="auto"/>
        <w:jc w:val="both"/>
        <w:rPr>
          <w:rFonts w:cs="Arial"/>
          <w:b/>
          <w:sz w:val="22"/>
        </w:rPr>
      </w:pPr>
      <w:r w:rsidRPr="00D14EAF">
        <w:rPr>
          <w:rFonts w:cs="Arial"/>
          <w:b/>
          <w:sz w:val="22"/>
        </w:rPr>
        <w:t>************</w:t>
      </w:r>
    </w:p>
    <w:p w14:paraId="3C41E588" w14:textId="77777777" w:rsidR="009D03FE" w:rsidRDefault="009D03FE" w:rsidP="009D03FE">
      <w:pPr>
        <w:spacing w:line="360" w:lineRule="auto"/>
        <w:jc w:val="both"/>
        <w:rPr>
          <w:rFonts w:cs="Arial"/>
          <w:b/>
          <w:bCs/>
          <w:sz w:val="22"/>
          <w:szCs w:val="22"/>
          <w:u w:val="single"/>
          <w:lang w:val="es-ES_tradnl"/>
        </w:rPr>
      </w:pPr>
    </w:p>
    <w:p w14:paraId="470F73E3" w14:textId="7429B48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040A0B" w:rsidRPr="00040A0B">
        <w:rPr>
          <w:rFonts w:cs="Arial"/>
          <w:b/>
          <w:bCs/>
          <w:sz w:val="22"/>
          <w:u w:val="single"/>
          <w:lang w:val="es-ES_tradnl"/>
        </w:rPr>
        <w:t>Propuesta para conocer el texto aprobado de la Ley de Vivienda Municipal y solicitud de autorización para realizar visita a proyectos de vivienda</w:t>
      </w:r>
    </w:p>
    <w:p w14:paraId="36DDB15E" w14:textId="77777777" w:rsidR="009D03FE" w:rsidRDefault="009D03FE" w:rsidP="009D03FE">
      <w:pPr>
        <w:spacing w:line="360" w:lineRule="auto"/>
        <w:jc w:val="both"/>
        <w:rPr>
          <w:rFonts w:cs="Arial"/>
          <w:sz w:val="22"/>
          <w:szCs w:val="22"/>
        </w:rPr>
      </w:pPr>
    </w:p>
    <w:p w14:paraId="6F770626" w14:textId="2F9989FB" w:rsidR="00506E2C"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80464">
        <w:rPr>
          <w:rFonts w:cs="Arial"/>
          <w:sz w:val="22"/>
          <w:u w:val="single"/>
          <w:lang w:val="es-ES_tradnl"/>
        </w:rPr>
        <w:t>218</w:t>
      </w:r>
      <w:r w:rsidRPr="0039311E">
        <w:rPr>
          <w:rFonts w:cs="Arial"/>
          <w:sz w:val="22"/>
          <w:u w:val="single"/>
          <w:lang w:val="es-ES_tradnl"/>
        </w:rPr>
        <w:t>:</w:t>
      </w:r>
      <w:r w:rsidR="00280464">
        <w:rPr>
          <w:rFonts w:cs="Arial"/>
          <w:sz w:val="22"/>
          <w:u w:val="single"/>
          <w:lang w:val="es-ES_tradnl"/>
        </w:rPr>
        <w:t>14</w:t>
      </w:r>
      <w:r>
        <w:rPr>
          <w:rFonts w:cs="Arial"/>
          <w:sz w:val="22"/>
          <w:lang w:val="es-ES_tradnl"/>
        </w:rPr>
        <w:t xml:space="preserve"> </w:t>
      </w:r>
      <w:r w:rsidR="00506E2C">
        <w:rPr>
          <w:rFonts w:cs="Arial"/>
          <w:sz w:val="22"/>
          <w:lang w:val="es-ES_tradnl"/>
        </w:rPr>
        <w:t xml:space="preserve">El </w:t>
      </w:r>
      <w:r w:rsidR="00362949">
        <w:rPr>
          <w:rFonts w:cs="Arial"/>
          <w:sz w:val="22"/>
          <w:lang w:val="es-ES_tradnl"/>
        </w:rPr>
        <w:t>licenciado Castro Miranda</w:t>
      </w:r>
      <w:r w:rsidR="00506E2C">
        <w:rPr>
          <w:rFonts w:cs="Arial"/>
          <w:sz w:val="22"/>
          <w:lang w:val="es-ES_tradnl"/>
        </w:rPr>
        <w:t xml:space="preserve"> toma nota de una solicitud del Director Alvarado Herrera, para que en una próxima sesión se conozca el texto aprobado por la Asamblea Legislativa, de la Ley de Vivienda Municipal.</w:t>
      </w:r>
    </w:p>
    <w:p w14:paraId="15845A22" w14:textId="77777777" w:rsidR="00506E2C" w:rsidRDefault="00506E2C" w:rsidP="009D03FE">
      <w:pPr>
        <w:spacing w:line="360" w:lineRule="auto"/>
        <w:jc w:val="both"/>
        <w:rPr>
          <w:rFonts w:cs="Arial"/>
          <w:sz w:val="22"/>
          <w:lang w:val="es-ES_tradnl"/>
        </w:rPr>
      </w:pPr>
    </w:p>
    <w:p w14:paraId="2F5DD170" w14:textId="1A446BF5" w:rsidR="00280464" w:rsidRDefault="00506E2C" w:rsidP="009D03FE">
      <w:pPr>
        <w:spacing w:line="360" w:lineRule="auto"/>
        <w:jc w:val="both"/>
        <w:rPr>
          <w:rFonts w:cs="Arial"/>
          <w:sz w:val="22"/>
          <w:lang w:val="es-ES_tradnl"/>
        </w:rPr>
      </w:pPr>
      <w:r>
        <w:rPr>
          <w:rFonts w:cs="Arial"/>
          <w:sz w:val="22"/>
          <w:lang w:val="es-ES_tradnl"/>
        </w:rPr>
        <w:t>Adicionalmente, se conoce y avala una solicitud del Director Alvarado Herrera, para que</w:t>
      </w:r>
      <w:r w:rsidR="00280464">
        <w:rPr>
          <w:rFonts w:cs="Arial"/>
          <w:sz w:val="22"/>
          <w:lang w:val="es-ES_tradnl"/>
        </w:rPr>
        <w:t>,</w:t>
      </w:r>
      <w:r>
        <w:rPr>
          <w:rFonts w:cs="Arial"/>
          <w:sz w:val="22"/>
          <w:lang w:val="es-ES_tradnl"/>
        </w:rPr>
        <w:t xml:space="preserve"> </w:t>
      </w:r>
      <w:r w:rsidR="00280464">
        <w:rPr>
          <w:rFonts w:cs="Arial"/>
          <w:sz w:val="22"/>
          <w:lang w:val="es-ES_tradnl"/>
        </w:rPr>
        <w:t xml:space="preserve">de conformidad con lo establecido en el Reglamento de Operación de la </w:t>
      </w:r>
      <w:r w:rsidR="00280464" w:rsidRPr="00280464">
        <w:rPr>
          <w:rFonts w:cs="Arial"/>
          <w:sz w:val="22"/>
          <w:lang w:val="es-ES_tradnl"/>
        </w:rPr>
        <w:t>Junta Directiva</w:t>
      </w:r>
      <w:r w:rsidR="00280464">
        <w:rPr>
          <w:rFonts w:cs="Arial"/>
          <w:sz w:val="22"/>
          <w:lang w:val="es-ES_tradnl"/>
        </w:rPr>
        <w:t xml:space="preserve">, se le autorice a realizar una visita a los proyectos Mar Azul en Miramar y Vistas del Miravalles en Bagaces, los días </w:t>
      </w:r>
      <w:r w:rsidR="00BC178C">
        <w:rPr>
          <w:rFonts w:cs="Arial"/>
          <w:sz w:val="22"/>
          <w:lang w:val="es-ES_tradnl"/>
        </w:rPr>
        <w:t xml:space="preserve">8 y 9 de abril, con el reconocimiento de los viáticos correspondientes.  Lo anterior, </w:t>
      </w:r>
      <w:r w:rsidR="00362949">
        <w:rPr>
          <w:rFonts w:cs="Arial"/>
          <w:sz w:val="22"/>
          <w:lang w:val="es-ES_tradnl"/>
        </w:rPr>
        <w:t xml:space="preserve">con la abstención del Director Alvarado Herrera, </w:t>
      </w:r>
      <w:r w:rsidR="00BC178C">
        <w:rPr>
          <w:rFonts w:cs="Arial"/>
          <w:sz w:val="22"/>
          <w:lang w:val="es-ES_tradnl"/>
        </w:rPr>
        <w:t xml:space="preserve">según se indica en el </w:t>
      </w:r>
      <w:r w:rsidR="00BC178C" w:rsidRPr="00834BFC">
        <w:rPr>
          <w:rFonts w:cs="Arial"/>
          <w:b/>
          <w:bCs/>
          <w:sz w:val="22"/>
          <w:lang w:val="es-ES_tradnl"/>
        </w:rPr>
        <w:t xml:space="preserve">Acuerdo N° </w:t>
      </w:r>
      <w:r w:rsidR="00834BFC" w:rsidRPr="00834BFC">
        <w:rPr>
          <w:rFonts w:cs="Arial"/>
          <w:b/>
          <w:bCs/>
          <w:sz w:val="22"/>
          <w:lang w:val="es-ES_tradnl"/>
        </w:rPr>
        <w:t>9</w:t>
      </w:r>
      <w:r w:rsidR="00834BFC">
        <w:rPr>
          <w:rFonts w:cs="Arial"/>
          <w:sz w:val="22"/>
          <w:lang w:val="es-ES_tradnl"/>
        </w:rPr>
        <w:t xml:space="preserve"> que se anexa a esta minuta.</w:t>
      </w:r>
    </w:p>
    <w:p w14:paraId="404095BE" w14:textId="77777777" w:rsidR="009D03FE" w:rsidRPr="00D14EAF" w:rsidRDefault="009D03FE" w:rsidP="009D03FE">
      <w:pPr>
        <w:spacing w:line="360" w:lineRule="auto"/>
        <w:jc w:val="both"/>
        <w:rPr>
          <w:rFonts w:cs="Arial"/>
          <w:b/>
          <w:sz w:val="22"/>
        </w:rPr>
      </w:pPr>
      <w:r w:rsidRPr="00D14EAF">
        <w:rPr>
          <w:rFonts w:cs="Arial"/>
          <w:b/>
          <w:sz w:val="22"/>
        </w:rPr>
        <w:t>************</w:t>
      </w:r>
    </w:p>
    <w:p w14:paraId="08BD749E" w14:textId="77777777" w:rsidR="009D03FE" w:rsidRDefault="009D03FE" w:rsidP="009D03FE">
      <w:pPr>
        <w:spacing w:line="360" w:lineRule="auto"/>
        <w:jc w:val="both"/>
        <w:rPr>
          <w:rFonts w:cs="Arial"/>
          <w:b/>
          <w:bCs/>
          <w:sz w:val="22"/>
          <w:szCs w:val="22"/>
          <w:u w:val="single"/>
          <w:lang w:val="es-ES_tradnl"/>
        </w:rPr>
      </w:pPr>
    </w:p>
    <w:p w14:paraId="04F13A0F" w14:textId="184D1C66" w:rsidR="00040A0B" w:rsidRPr="00040A0B" w:rsidRDefault="00320F35" w:rsidP="00040A0B">
      <w:pPr>
        <w:tabs>
          <w:tab w:val="left" w:pos="1716"/>
        </w:tabs>
        <w:spacing w:line="360" w:lineRule="auto"/>
        <w:jc w:val="both"/>
        <w:rPr>
          <w:rFonts w:cs="Arial"/>
          <w:b/>
          <w:bCs/>
          <w:sz w:val="22"/>
          <w:u w:val="single"/>
          <w:lang w:val="es-ES_tradnl"/>
        </w:rPr>
      </w:pPr>
      <w:r>
        <w:rPr>
          <w:rFonts w:cs="Arial"/>
          <w:b/>
          <w:sz w:val="22"/>
          <w:szCs w:val="22"/>
          <w:lang w:val="es-ES_tradnl"/>
        </w:rPr>
        <w:t xml:space="preserve">12° </w:t>
      </w:r>
      <w:r w:rsidR="00362949">
        <w:rPr>
          <w:rFonts w:cs="Arial"/>
          <w:b/>
          <w:bCs/>
          <w:sz w:val="22"/>
          <w:u w:val="single"/>
          <w:lang w:val="es-ES_tradnl"/>
        </w:rPr>
        <w:t xml:space="preserve">Consulta sobre </w:t>
      </w:r>
      <w:r w:rsidR="00362949" w:rsidRPr="00362949">
        <w:rPr>
          <w:rFonts w:cs="Arial"/>
          <w:b/>
          <w:bCs/>
          <w:sz w:val="22"/>
          <w:u w:val="single"/>
          <w:lang w:val="es-ES_tradnl"/>
        </w:rPr>
        <w:t xml:space="preserve">las </w:t>
      </w:r>
      <w:r w:rsidR="00362949">
        <w:rPr>
          <w:rFonts w:cs="Arial"/>
          <w:b/>
          <w:bCs/>
          <w:sz w:val="22"/>
          <w:u w:val="single"/>
          <w:lang w:val="es-ES_tradnl"/>
        </w:rPr>
        <w:t>previsiones</w:t>
      </w:r>
      <w:r w:rsidR="00362949" w:rsidRPr="00362949">
        <w:rPr>
          <w:rFonts w:cs="Arial"/>
          <w:b/>
          <w:bCs/>
          <w:sz w:val="22"/>
          <w:u w:val="single"/>
          <w:lang w:val="es-ES_tradnl"/>
        </w:rPr>
        <w:t xml:space="preserve"> que ha venido tomando el Banco</w:t>
      </w:r>
      <w:r w:rsidR="00362949">
        <w:rPr>
          <w:rFonts w:cs="Arial"/>
          <w:b/>
          <w:bCs/>
          <w:sz w:val="22"/>
          <w:u w:val="single"/>
          <w:lang w:val="es-ES_tradnl"/>
        </w:rPr>
        <w:t>,</w:t>
      </w:r>
      <w:r w:rsidR="00362949" w:rsidRPr="00362949">
        <w:rPr>
          <w:rFonts w:cs="Arial"/>
          <w:b/>
          <w:bCs/>
          <w:sz w:val="22"/>
          <w:u w:val="single"/>
          <w:lang w:val="es-ES_tradnl"/>
        </w:rPr>
        <w:t xml:space="preserve"> ante la entrada en rigor de la nueva Ley </w:t>
      </w:r>
      <w:r w:rsidR="00362949" w:rsidRPr="00362949">
        <w:rPr>
          <w:rFonts w:cs="Arial"/>
          <w:b/>
          <w:bCs/>
          <w:sz w:val="22"/>
          <w:szCs w:val="22"/>
          <w:u w:val="single"/>
        </w:rPr>
        <w:t>de Contratación Administrativa y su reglamento</w:t>
      </w:r>
    </w:p>
    <w:p w14:paraId="672F75A9" w14:textId="354D0021" w:rsidR="009D03FE" w:rsidRPr="00AD4F06" w:rsidRDefault="009D03FE" w:rsidP="009D03FE">
      <w:pPr>
        <w:spacing w:line="360" w:lineRule="auto"/>
        <w:jc w:val="both"/>
        <w:outlineLvl w:val="0"/>
        <w:rPr>
          <w:rFonts w:cs="Arial"/>
          <w:sz w:val="22"/>
          <w:szCs w:val="22"/>
          <w:lang w:val="es-ES_tradnl"/>
        </w:rPr>
      </w:pPr>
    </w:p>
    <w:p w14:paraId="48A5A8D8" w14:textId="02B6D1E6" w:rsidR="002C79D8"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2C79D8">
        <w:rPr>
          <w:rFonts w:cs="Arial"/>
          <w:sz w:val="22"/>
          <w:u w:val="single"/>
          <w:lang w:val="es-ES_tradnl"/>
        </w:rPr>
        <w:t>221</w:t>
      </w:r>
      <w:r w:rsidRPr="0039311E">
        <w:rPr>
          <w:rFonts w:cs="Arial"/>
          <w:sz w:val="22"/>
          <w:u w:val="single"/>
          <w:lang w:val="es-ES_tradnl"/>
        </w:rPr>
        <w:t>:</w:t>
      </w:r>
      <w:r w:rsidR="002C79D8">
        <w:rPr>
          <w:rFonts w:cs="Arial"/>
          <w:sz w:val="22"/>
          <w:u w:val="single"/>
          <w:lang w:val="es-ES_tradnl"/>
        </w:rPr>
        <w:t>57</w:t>
      </w:r>
      <w:r>
        <w:rPr>
          <w:rFonts w:cs="Arial"/>
          <w:sz w:val="22"/>
          <w:lang w:val="es-ES_tradnl"/>
        </w:rPr>
        <w:t xml:space="preserve"> </w:t>
      </w:r>
      <w:r w:rsidR="002C79D8">
        <w:rPr>
          <w:rFonts w:cs="Arial"/>
          <w:sz w:val="22"/>
          <w:lang w:val="es-ES_tradnl"/>
        </w:rPr>
        <w:t xml:space="preserve">Tanto el licenciado Castro Miranda como la licenciada Masís Calderón, atiende una consulta del Director Pérez Venegas, sobre las acciones </w:t>
      </w:r>
      <w:r w:rsidR="00362949">
        <w:rPr>
          <w:rFonts w:cs="Arial"/>
          <w:sz w:val="22"/>
          <w:lang w:val="es-ES_tradnl"/>
        </w:rPr>
        <w:t xml:space="preserve">de preparación y capacitación </w:t>
      </w:r>
      <w:r w:rsidR="002C79D8">
        <w:rPr>
          <w:rFonts w:cs="Arial"/>
          <w:sz w:val="22"/>
          <w:lang w:val="es-ES_tradnl"/>
        </w:rPr>
        <w:t>que ha venido tomando el Banco</w:t>
      </w:r>
      <w:r w:rsidR="00362949">
        <w:rPr>
          <w:rFonts w:cs="Arial"/>
          <w:sz w:val="22"/>
          <w:lang w:val="es-ES_tradnl"/>
        </w:rPr>
        <w:t>,</w:t>
      </w:r>
      <w:r w:rsidR="002C79D8">
        <w:rPr>
          <w:rFonts w:cs="Arial"/>
          <w:sz w:val="22"/>
          <w:lang w:val="es-ES_tradnl"/>
        </w:rPr>
        <w:t xml:space="preserve"> ante la entrada en rigor de la nueva Ley </w:t>
      </w:r>
      <w:r w:rsidR="002C79D8">
        <w:rPr>
          <w:rFonts w:cs="Arial"/>
          <w:sz w:val="22"/>
          <w:szCs w:val="22"/>
        </w:rPr>
        <w:t>de Contratación Administrativa y su reglamento.</w:t>
      </w:r>
    </w:p>
    <w:p w14:paraId="0BACC901" w14:textId="77777777" w:rsidR="009D03FE" w:rsidRPr="00D14EAF" w:rsidRDefault="009D03FE" w:rsidP="009D03FE">
      <w:pPr>
        <w:spacing w:line="360" w:lineRule="auto"/>
        <w:jc w:val="both"/>
        <w:rPr>
          <w:rFonts w:cs="Arial"/>
          <w:b/>
          <w:sz w:val="22"/>
        </w:rPr>
      </w:pPr>
      <w:r w:rsidRPr="00D14EAF">
        <w:rPr>
          <w:rFonts w:cs="Arial"/>
          <w:b/>
          <w:sz w:val="22"/>
        </w:rPr>
        <w:t>************</w:t>
      </w:r>
    </w:p>
    <w:p w14:paraId="7EA7D326" w14:textId="77777777" w:rsidR="009D03FE" w:rsidRDefault="009D03FE" w:rsidP="009D03FE">
      <w:pPr>
        <w:spacing w:line="360" w:lineRule="auto"/>
        <w:jc w:val="both"/>
        <w:rPr>
          <w:rFonts w:cs="Arial"/>
          <w:b/>
          <w:bCs/>
          <w:sz w:val="22"/>
          <w:szCs w:val="22"/>
          <w:u w:val="single"/>
          <w:lang w:val="es-ES_tradnl"/>
        </w:rPr>
      </w:pPr>
    </w:p>
    <w:p w14:paraId="075C43F5" w14:textId="4466944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040A0B" w:rsidRPr="00040A0B">
        <w:rPr>
          <w:rFonts w:cs="Arial"/>
          <w:b/>
          <w:bCs/>
          <w:sz w:val="22"/>
          <w:u w:val="single"/>
          <w:lang w:val="es-ES_tradnl"/>
        </w:rPr>
        <w:t xml:space="preserve">Solicitud de información sobre el informe </w:t>
      </w:r>
      <w:r w:rsidR="00630E0E">
        <w:rPr>
          <w:rFonts w:cs="Arial"/>
          <w:b/>
          <w:bCs/>
          <w:sz w:val="22"/>
          <w:u w:val="single"/>
          <w:lang w:val="es-ES_tradnl"/>
        </w:rPr>
        <w:t xml:space="preserve">de fin de </w:t>
      </w:r>
      <w:r w:rsidR="00040A0B" w:rsidRPr="00040A0B">
        <w:rPr>
          <w:rFonts w:cs="Arial"/>
          <w:b/>
          <w:bCs/>
          <w:sz w:val="22"/>
          <w:u w:val="single"/>
          <w:lang w:val="es-ES_tradnl"/>
        </w:rPr>
        <w:t>gestión y el informe trimestral para la Rectoría del Sector Vivienda, y propuesta para sesionar en forma presencial</w:t>
      </w:r>
    </w:p>
    <w:p w14:paraId="79A7B7E3" w14:textId="77777777" w:rsidR="009D03FE" w:rsidRDefault="009D03FE" w:rsidP="009D03FE">
      <w:pPr>
        <w:spacing w:line="360" w:lineRule="auto"/>
        <w:jc w:val="both"/>
        <w:rPr>
          <w:rFonts w:cs="Arial"/>
          <w:sz w:val="22"/>
          <w:szCs w:val="22"/>
        </w:rPr>
      </w:pPr>
    </w:p>
    <w:p w14:paraId="31A06B43" w14:textId="77777777" w:rsidR="00630E0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362949">
        <w:rPr>
          <w:rFonts w:cs="Arial"/>
          <w:sz w:val="22"/>
          <w:u w:val="single"/>
          <w:lang w:val="es-ES_tradnl"/>
        </w:rPr>
        <w:t>228</w:t>
      </w:r>
      <w:r w:rsidRPr="0039311E">
        <w:rPr>
          <w:rFonts w:cs="Arial"/>
          <w:sz w:val="22"/>
          <w:u w:val="single"/>
          <w:lang w:val="es-ES_tradnl"/>
        </w:rPr>
        <w:t>:</w:t>
      </w:r>
      <w:r w:rsidR="00362949">
        <w:rPr>
          <w:rFonts w:cs="Arial"/>
          <w:sz w:val="22"/>
          <w:u w:val="single"/>
          <w:lang w:val="es-ES_tradnl"/>
        </w:rPr>
        <w:t>06</w:t>
      </w:r>
      <w:r>
        <w:rPr>
          <w:rFonts w:cs="Arial"/>
          <w:sz w:val="22"/>
          <w:lang w:val="es-ES_tradnl"/>
        </w:rPr>
        <w:t xml:space="preserve"> </w:t>
      </w:r>
      <w:r w:rsidR="00362949">
        <w:rPr>
          <w:rFonts w:cs="Arial"/>
          <w:sz w:val="22"/>
          <w:lang w:val="es-ES_tradnl"/>
        </w:rPr>
        <w:t xml:space="preserve">El licenciado Castro Miranda toma nota de varias solicitudes de la Directora </w:t>
      </w:r>
      <w:r w:rsidR="00630E0E">
        <w:rPr>
          <w:rFonts w:cs="Arial"/>
          <w:sz w:val="22"/>
          <w:lang w:val="es-ES_tradnl"/>
        </w:rPr>
        <w:t xml:space="preserve">Chavarría Núñez, sobre la guía para el elaborar el informe de fin de </w:t>
      </w:r>
      <w:r w:rsidR="00630E0E" w:rsidRPr="00630E0E">
        <w:rPr>
          <w:rFonts w:cs="Arial"/>
          <w:sz w:val="22"/>
          <w:szCs w:val="22"/>
          <w:lang w:val="es-ES_tradnl"/>
        </w:rPr>
        <w:t>gestión</w:t>
      </w:r>
      <w:r w:rsidR="00630E0E">
        <w:rPr>
          <w:rFonts w:cs="Arial"/>
          <w:sz w:val="22"/>
          <w:szCs w:val="22"/>
          <w:lang w:val="es-ES_tradnl"/>
        </w:rPr>
        <w:t xml:space="preserve">, así como con respecto al </w:t>
      </w:r>
      <w:r w:rsidR="00630E0E" w:rsidRPr="00630E0E">
        <w:rPr>
          <w:rFonts w:cs="Arial"/>
          <w:sz w:val="22"/>
          <w:szCs w:val="22"/>
          <w:lang w:val="es-ES_tradnl"/>
        </w:rPr>
        <w:t>informe trimestral para la Rectoría del Sector Vivienda</w:t>
      </w:r>
      <w:r w:rsidR="00630E0E">
        <w:rPr>
          <w:rFonts w:cs="Arial"/>
          <w:sz w:val="22"/>
          <w:szCs w:val="22"/>
          <w:lang w:val="es-ES_tradnl"/>
        </w:rPr>
        <w:t>.</w:t>
      </w:r>
    </w:p>
    <w:p w14:paraId="136BEAAC" w14:textId="77777777" w:rsidR="00630E0E" w:rsidRDefault="00630E0E" w:rsidP="009D03FE">
      <w:pPr>
        <w:spacing w:line="360" w:lineRule="auto"/>
        <w:jc w:val="both"/>
        <w:rPr>
          <w:rFonts w:cs="Arial"/>
          <w:sz w:val="22"/>
          <w:szCs w:val="22"/>
          <w:lang w:val="es-ES_tradnl"/>
        </w:rPr>
      </w:pPr>
    </w:p>
    <w:p w14:paraId="43D1B06F" w14:textId="77777777" w:rsidR="00630E0E" w:rsidRDefault="00630E0E" w:rsidP="009D03FE">
      <w:pPr>
        <w:spacing w:line="360" w:lineRule="auto"/>
        <w:jc w:val="both"/>
        <w:rPr>
          <w:rFonts w:cs="Arial"/>
          <w:sz w:val="22"/>
          <w:szCs w:val="22"/>
          <w:lang w:val="es-ES_tradnl"/>
        </w:rPr>
      </w:pPr>
      <w:r>
        <w:rPr>
          <w:rFonts w:cs="Arial"/>
          <w:sz w:val="22"/>
          <w:szCs w:val="22"/>
          <w:lang w:val="es-ES_tradnl"/>
        </w:rPr>
        <w:t>Adicionalmente, toma nota la Directora Presidenta de una propuesta de la Directora Chavarría Núñez, para que antes de finalizar la gestión de este Órgano Colegiado, se realicen al menos dos sesiones presenciales.</w:t>
      </w:r>
    </w:p>
    <w:p w14:paraId="6C44D4F7" w14:textId="77777777" w:rsidR="009D03FE" w:rsidRPr="00D14EAF" w:rsidRDefault="009D03FE" w:rsidP="009D03FE">
      <w:pPr>
        <w:spacing w:line="360" w:lineRule="auto"/>
        <w:jc w:val="both"/>
        <w:rPr>
          <w:rFonts w:cs="Arial"/>
          <w:b/>
          <w:sz w:val="22"/>
        </w:rPr>
      </w:pPr>
      <w:r w:rsidRPr="00D14EAF">
        <w:rPr>
          <w:rFonts w:cs="Arial"/>
          <w:b/>
          <w:sz w:val="22"/>
        </w:rPr>
        <w:t>************</w:t>
      </w:r>
    </w:p>
    <w:p w14:paraId="27AAF2BB" w14:textId="77777777" w:rsidR="009D03FE" w:rsidRDefault="009D03FE" w:rsidP="009D03FE">
      <w:pPr>
        <w:spacing w:line="360" w:lineRule="auto"/>
        <w:jc w:val="both"/>
        <w:rPr>
          <w:rFonts w:cs="Arial"/>
          <w:b/>
          <w:bCs/>
          <w:sz w:val="22"/>
          <w:szCs w:val="22"/>
          <w:u w:val="single"/>
          <w:lang w:val="es-ES_tradnl"/>
        </w:rPr>
      </w:pPr>
    </w:p>
    <w:p w14:paraId="642EB218" w14:textId="22FEF92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040A0B" w:rsidRPr="00072AD8">
        <w:rPr>
          <w:rFonts w:cs="Arial"/>
          <w:b/>
          <w:bCs/>
          <w:sz w:val="22"/>
          <w:u w:val="single"/>
          <w:lang w:val="es-ES_tradnl"/>
        </w:rPr>
        <w:t xml:space="preserve">Solicitud de informes sobre los proyectos Ivannia y La Flor, el tope a los bonos del artículo 59, el desembolso a las entidades de los recursos para el desarrollo de proyectos, el plan de acción de la Dirección FOSUVI para atender recomendaciones de la Auditoría Externa y </w:t>
      </w:r>
      <w:r w:rsidR="00072AD8" w:rsidRPr="00072AD8">
        <w:rPr>
          <w:rFonts w:cs="Arial"/>
          <w:b/>
          <w:bCs/>
          <w:sz w:val="22"/>
          <w:u w:val="single"/>
          <w:lang w:val="es-ES_tradnl"/>
        </w:rPr>
        <w:t xml:space="preserve">el último informe sobre el cumplimiento de las recomendaciones de los órganos de fiscalización y control </w:t>
      </w:r>
    </w:p>
    <w:p w14:paraId="6E732B77" w14:textId="77777777" w:rsidR="009D03FE" w:rsidRDefault="009D03FE" w:rsidP="009D03FE">
      <w:pPr>
        <w:spacing w:line="360" w:lineRule="auto"/>
        <w:jc w:val="both"/>
        <w:rPr>
          <w:rFonts w:cs="Arial"/>
          <w:sz w:val="22"/>
          <w:szCs w:val="22"/>
        </w:rPr>
      </w:pPr>
    </w:p>
    <w:p w14:paraId="5A77842D" w14:textId="03C80BA9" w:rsidR="00072AD8"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30E0E">
        <w:rPr>
          <w:rFonts w:cs="Arial"/>
          <w:sz w:val="22"/>
          <w:u w:val="single"/>
          <w:lang w:val="es-ES_tradnl"/>
        </w:rPr>
        <w:t>230</w:t>
      </w:r>
      <w:r w:rsidRPr="0039311E">
        <w:rPr>
          <w:rFonts w:cs="Arial"/>
          <w:sz w:val="22"/>
          <w:u w:val="single"/>
          <w:lang w:val="es-ES_tradnl"/>
        </w:rPr>
        <w:t>:</w:t>
      </w:r>
      <w:r w:rsidR="00630E0E">
        <w:rPr>
          <w:rFonts w:cs="Arial"/>
          <w:sz w:val="22"/>
          <w:u w:val="single"/>
          <w:lang w:val="es-ES_tradnl"/>
        </w:rPr>
        <w:t>47</w:t>
      </w:r>
      <w:r>
        <w:rPr>
          <w:rFonts w:cs="Arial"/>
          <w:sz w:val="22"/>
          <w:lang w:val="es-ES_tradnl"/>
        </w:rPr>
        <w:t xml:space="preserve"> </w:t>
      </w:r>
      <w:r w:rsidR="00630E0E">
        <w:rPr>
          <w:rFonts w:cs="Arial"/>
          <w:sz w:val="22"/>
          <w:lang w:val="es-ES_tradnl"/>
        </w:rPr>
        <w:t xml:space="preserve">El licenciado Castro Miranda </w:t>
      </w:r>
      <w:r w:rsidR="00072AD8">
        <w:rPr>
          <w:rFonts w:cs="Arial"/>
          <w:sz w:val="22"/>
          <w:lang w:val="es-ES_tradnl"/>
        </w:rPr>
        <w:t xml:space="preserve">y el señor Subgerente de Operaciones, </w:t>
      </w:r>
      <w:r w:rsidR="00630E0E">
        <w:rPr>
          <w:rFonts w:cs="Arial"/>
          <w:sz w:val="22"/>
          <w:lang w:val="es-ES_tradnl"/>
        </w:rPr>
        <w:t>toma</w:t>
      </w:r>
      <w:r w:rsidR="00072AD8">
        <w:rPr>
          <w:rFonts w:cs="Arial"/>
          <w:sz w:val="22"/>
          <w:lang w:val="es-ES_tradnl"/>
        </w:rPr>
        <w:t>n</w:t>
      </w:r>
      <w:r w:rsidR="00630E0E">
        <w:rPr>
          <w:rFonts w:cs="Arial"/>
          <w:sz w:val="22"/>
          <w:lang w:val="es-ES_tradnl"/>
        </w:rPr>
        <w:t xml:space="preserve"> nota de varias solicites de la Directora Ulibarri Pernús, para que en las próximas semanas se presenten a la consideración de este Órgano Colegiado, </w:t>
      </w:r>
      <w:r w:rsidR="00630E0E" w:rsidRPr="00630E0E">
        <w:rPr>
          <w:rFonts w:cs="Arial"/>
          <w:sz w:val="22"/>
          <w:lang w:val="es-ES_tradnl"/>
        </w:rPr>
        <w:t xml:space="preserve">informes sobre </w:t>
      </w:r>
      <w:r w:rsidR="00630E0E">
        <w:rPr>
          <w:rFonts w:cs="Arial"/>
          <w:sz w:val="22"/>
          <w:lang w:val="es-ES_tradnl"/>
        </w:rPr>
        <w:t xml:space="preserve">la situación de </w:t>
      </w:r>
      <w:r w:rsidR="00630E0E" w:rsidRPr="00630E0E">
        <w:rPr>
          <w:rFonts w:cs="Arial"/>
          <w:sz w:val="22"/>
          <w:lang w:val="es-ES_tradnl"/>
        </w:rPr>
        <w:t>los proyectos Ivannia y La Flor, el tope a los bonos del artículo 59, el desembolso a las entidades de los recursos para el desarrollo de proyectos, el plan de acción de la Dirección FOSUVI para atender recomendaciones de la Auditoría Externa</w:t>
      </w:r>
      <w:r w:rsidR="00072AD8">
        <w:rPr>
          <w:rFonts w:cs="Arial"/>
          <w:sz w:val="22"/>
          <w:lang w:val="es-ES_tradnl"/>
        </w:rPr>
        <w:t>, así como el último informe sobre el cumplimiento de las recomendaciones de los órganos de fiscalización y control.</w:t>
      </w:r>
    </w:p>
    <w:p w14:paraId="0B179837" w14:textId="77777777" w:rsidR="009D03FE" w:rsidRPr="00D14EAF" w:rsidRDefault="009D03FE" w:rsidP="009D03FE">
      <w:pPr>
        <w:spacing w:line="360" w:lineRule="auto"/>
        <w:jc w:val="both"/>
        <w:rPr>
          <w:rFonts w:cs="Arial"/>
          <w:b/>
          <w:sz w:val="22"/>
        </w:rPr>
      </w:pPr>
      <w:r w:rsidRPr="00D14EAF">
        <w:rPr>
          <w:rFonts w:cs="Arial"/>
          <w:b/>
          <w:sz w:val="22"/>
        </w:rPr>
        <w:t>************</w:t>
      </w:r>
    </w:p>
    <w:p w14:paraId="23372E2E" w14:textId="77777777" w:rsidR="009D03FE" w:rsidRDefault="009D03FE" w:rsidP="009D03FE">
      <w:pPr>
        <w:spacing w:line="360" w:lineRule="auto"/>
        <w:jc w:val="both"/>
        <w:rPr>
          <w:rFonts w:cs="Arial"/>
          <w:b/>
          <w:bCs/>
          <w:sz w:val="22"/>
          <w:szCs w:val="22"/>
          <w:u w:val="single"/>
          <w:lang w:val="es-ES_tradnl"/>
        </w:rPr>
      </w:pPr>
    </w:p>
    <w:p w14:paraId="16F35708" w14:textId="154CA24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040A0B" w:rsidRPr="00040A0B">
        <w:rPr>
          <w:rFonts w:cs="Arial"/>
          <w:b/>
          <w:bCs/>
          <w:sz w:val="22"/>
          <w:u w:val="single"/>
          <w:lang w:val="es-ES_tradnl"/>
        </w:rPr>
        <w:t>Solicitud de informe de avance sobre el plan de acción presentado a la SUGEF</w:t>
      </w:r>
    </w:p>
    <w:p w14:paraId="105E89DA" w14:textId="77777777" w:rsidR="009D03FE" w:rsidRDefault="009D03FE" w:rsidP="009D03FE">
      <w:pPr>
        <w:spacing w:line="360" w:lineRule="auto"/>
        <w:jc w:val="both"/>
        <w:rPr>
          <w:rFonts w:cs="Arial"/>
          <w:sz w:val="22"/>
          <w:szCs w:val="22"/>
        </w:rPr>
      </w:pPr>
    </w:p>
    <w:p w14:paraId="15DB2FAA" w14:textId="5E0C6D8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4682C">
        <w:rPr>
          <w:rFonts w:cs="Arial"/>
          <w:sz w:val="22"/>
          <w:u w:val="single"/>
          <w:lang w:val="es-ES_tradnl"/>
        </w:rPr>
        <w:t>01</w:t>
      </w:r>
      <w:r w:rsidRPr="0039311E">
        <w:rPr>
          <w:rFonts w:cs="Arial"/>
          <w:sz w:val="22"/>
          <w:u w:val="single"/>
          <w:lang w:val="es-ES_tradnl"/>
        </w:rPr>
        <w:t>:</w:t>
      </w:r>
      <w:r w:rsidR="0014682C">
        <w:rPr>
          <w:rFonts w:cs="Arial"/>
          <w:sz w:val="22"/>
          <w:u w:val="single"/>
          <w:lang w:val="es-ES_tradnl"/>
        </w:rPr>
        <w:t>25 (grabación B)</w:t>
      </w:r>
      <w:r>
        <w:rPr>
          <w:rFonts w:cs="Arial"/>
          <w:sz w:val="22"/>
          <w:lang w:val="es-ES_tradnl"/>
        </w:rPr>
        <w:t xml:space="preserve"> </w:t>
      </w:r>
      <w:r w:rsidR="0014682C">
        <w:rPr>
          <w:rFonts w:cs="Arial"/>
          <w:sz w:val="22"/>
          <w:lang w:val="es-ES_tradnl"/>
        </w:rPr>
        <w:t xml:space="preserve">El licenciado Castro Miranda toma nota de una solicitud del Director Carranza Gonzáles, para que en las próximas semanas se presente a la consideración de esta </w:t>
      </w:r>
      <w:r w:rsidR="0014682C" w:rsidRPr="0014682C">
        <w:rPr>
          <w:rFonts w:cs="Arial"/>
          <w:sz w:val="22"/>
          <w:lang w:val="es-ES_tradnl"/>
        </w:rPr>
        <w:t>Junta Directiva</w:t>
      </w:r>
      <w:r w:rsidR="0014682C">
        <w:rPr>
          <w:rFonts w:cs="Arial"/>
          <w:sz w:val="22"/>
          <w:lang w:val="es-ES_tradnl"/>
        </w:rPr>
        <w:t xml:space="preserve">, un </w:t>
      </w:r>
      <w:r w:rsidR="00EE04F7">
        <w:rPr>
          <w:rFonts w:cs="Arial"/>
          <w:sz w:val="22"/>
          <w:lang w:val="es-ES_tradnl"/>
        </w:rPr>
        <w:t xml:space="preserve">informe general </w:t>
      </w:r>
      <w:r w:rsidR="0014682C">
        <w:rPr>
          <w:rFonts w:cs="Arial"/>
          <w:sz w:val="22"/>
          <w:lang w:val="es-ES_tradnl"/>
        </w:rPr>
        <w:t xml:space="preserve">sobre </w:t>
      </w:r>
      <w:r w:rsidR="00CF440A">
        <w:rPr>
          <w:rFonts w:cs="Arial"/>
          <w:sz w:val="22"/>
          <w:lang w:val="es-ES_tradnl"/>
        </w:rPr>
        <w:t xml:space="preserve">el estado </w:t>
      </w:r>
      <w:r w:rsidR="00EE04F7">
        <w:rPr>
          <w:rFonts w:cs="Arial"/>
          <w:sz w:val="22"/>
          <w:lang w:val="es-ES_tradnl"/>
        </w:rPr>
        <w:t xml:space="preserve">de la </w:t>
      </w:r>
      <w:r w:rsidR="00CF440A">
        <w:rPr>
          <w:rFonts w:cs="Arial"/>
          <w:sz w:val="22"/>
          <w:lang w:val="es-ES_tradnl"/>
        </w:rPr>
        <w:t xml:space="preserve">institución </w:t>
      </w:r>
      <w:r w:rsidR="00EE04F7">
        <w:rPr>
          <w:rFonts w:cs="Arial"/>
          <w:sz w:val="22"/>
          <w:lang w:val="es-ES_tradnl"/>
        </w:rPr>
        <w:t>al mes de abril de 2022, más allá de la situación del plan de acción de la SUGEF.</w:t>
      </w:r>
    </w:p>
    <w:p w14:paraId="7EFEAC19"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B1D4374" w14:textId="77777777" w:rsidR="009D03FE" w:rsidRDefault="009D03FE" w:rsidP="002D0146">
      <w:pPr>
        <w:spacing w:line="360" w:lineRule="auto"/>
        <w:jc w:val="both"/>
        <w:rPr>
          <w:rFonts w:cs="Arial"/>
          <w:b/>
          <w:bCs/>
          <w:sz w:val="22"/>
          <w:szCs w:val="22"/>
          <w:u w:val="single"/>
          <w:lang w:val="es-ES_tradnl"/>
        </w:rPr>
      </w:pPr>
    </w:p>
    <w:p w14:paraId="7CB18317" w14:textId="675CBA5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040A0B" w:rsidRPr="00040A0B">
        <w:rPr>
          <w:rFonts w:cs="Arial"/>
          <w:b/>
          <w:bCs/>
          <w:sz w:val="22"/>
          <w:u w:val="single"/>
          <w:lang w:val="es-ES_tradnl"/>
        </w:rPr>
        <w:t>Consulta sobre la próxima sesión del Comité de Auditoría</w:t>
      </w:r>
    </w:p>
    <w:p w14:paraId="40FF1446" w14:textId="77777777" w:rsidR="009D03FE" w:rsidRDefault="009D03FE" w:rsidP="009D03FE">
      <w:pPr>
        <w:spacing w:line="360" w:lineRule="auto"/>
        <w:jc w:val="both"/>
        <w:rPr>
          <w:rFonts w:cs="Arial"/>
          <w:sz w:val="22"/>
          <w:szCs w:val="22"/>
        </w:rPr>
      </w:pPr>
    </w:p>
    <w:p w14:paraId="14B99248" w14:textId="5D67E31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E04F7">
        <w:rPr>
          <w:rFonts w:cs="Arial"/>
          <w:sz w:val="22"/>
          <w:u w:val="single"/>
          <w:lang w:val="es-ES_tradnl"/>
        </w:rPr>
        <w:t>02</w:t>
      </w:r>
      <w:r w:rsidRPr="0039311E">
        <w:rPr>
          <w:rFonts w:cs="Arial"/>
          <w:sz w:val="22"/>
          <w:u w:val="single"/>
          <w:lang w:val="es-ES_tradnl"/>
        </w:rPr>
        <w:t>:</w:t>
      </w:r>
      <w:r w:rsidR="00EE04F7">
        <w:rPr>
          <w:rFonts w:cs="Arial"/>
          <w:sz w:val="22"/>
          <w:u w:val="single"/>
          <w:lang w:val="es-ES_tradnl"/>
        </w:rPr>
        <w:t>30</w:t>
      </w:r>
      <w:r w:rsidR="0014682C">
        <w:rPr>
          <w:rFonts w:cs="Arial"/>
          <w:sz w:val="22"/>
          <w:u w:val="single"/>
          <w:lang w:val="es-ES_tradnl"/>
        </w:rPr>
        <w:t xml:space="preserve"> (grabación B)</w:t>
      </w:r>
      <w:r>
        <w:rPr>
          <w:rFonts w:cs="Arial"/>
          <w:sz w:val="22"/>
          <w:lang w:val="es-ES_tradnl"/>
        </w:rPr>
        <w:t xml:space="preserve"> </w:t>
      </w:r>
      <w:r w:rsidR="00EE04F7">
        <w:rPr>
          <w:rFonts w:cs="Arial"/>
          <w:sz w:val="22"/>
          <w:lang w:val="es-ES_tradnl"/>
        </w:rPr>
        <w:t>La Directora Ulibarri Pernús toma nota de una solicitud del señor Auditor Interno, para que se programen varios informes de la Auditoría Interna, en la próxima sesión del Comité de Auditoría.</w:t>
      </w:r>
      <w:r>
        <w:rPr>
          <w:rFonts w:cs="Arial"/>
          <w:sz w:val="22"/>
          <w:lang w:val="es-ES_tradnl"/>
        </w:rPr>
        <w:t xml:space="preserve"> </w:t>
      </w:r>
    </w:p>
    <w:p w14:paraId="543B265E"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lastRenderedPageBreak/>
        <w:t>************</w:t>
      </w:r>
    </w:p>
    <w:p w14:paraId="7C3BCB06" w14:textId="77777777" w:rsidR="009D03FE" w:rsidRDefault="009D03FE" w:rsidP="002D0146">
      <w:pPr>
        <w:spacing w:line="360" w:lineRule="auto"/>
        <w:jc w:val="both"/>
        <w:rPr>
          <w:rFonts w:cs="Arial"/>
          <w:b/>
          <w:bCs/>
          <w:sz w:val="22"/>
          <w:szCs w:val="22"/>
          <w:u w:val="single"/>
          <w:lang w:val="es-ES_tradnl"/>
        </w:rPr>
      </w:pPr>
    </w:p>
    <w:p w14:paraId="1CE88E15" w14:textId="340F5FB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040A0B" w:rsidRPr="00040A0B">
        <w:rPr>
          <w:rFonts w:cs="Arial"/>
          <w:b/>
          <w:bCs/>
          <w:sz w:val="22"/>
          <w:u w:val="single"/>
          <w:lang w:val="es-ES_tradnl"/>
        </w:rPr>
        <w:t xml:space="preserve">Copia de oficio enviado por la </w:t>
      </w:r>
      <w:r w:rsidR="00040A0B" w:rsidRPr="00040A0B">
        <w:rPr>
          <w:rFonts w:cs="Arial"/>
          <w:b/>
          <w:bCs/>
          <w:sz w:val="22"/>
          <w:szCs w:val="22"/>
          <w:u w:val="single"/>
          <w:lang w:val="es-CR"/>
        </w:rPr>
        <w:t xml:space="preserve">Gerencia General a la Asamblea Legislativa, remitiendo </w:t>
      </w:r>
      <w:r w:rsidR="00040A0B" w:rsidRPr="00040A0B">
        <w:rPr>
          <w:b/>
          <w:bCs/>
          <w:sz w:val="22"/>
          <w:szCs w:val="22"/>
          <w:u w:val="single"/>
        </w:rPr>
        <w:t>el criterio del Banco sobre el proyecto de ley “Fortalecimiento del proceso de titulación, mediante financiamiento para la venta de terrenos del INVU a las familias ocupantes en condición de pobreza y pobreza extrema”</w:t>
      </w:r>
    </w:p>
    <w:p w14:paraId="209F7A7F" w14:textId="77777777" w:rsidR="009D03FE" w:rsidRDefault="009D03FE" w:rsidP="009D03FE">
      <w:pPr>
        <w:spacing w:line="360" w:lineRule="auto"/>
        <w:jc w:val="both"/>
        <w:rPr>
          <w:rFonts w:cs="Arial"/>
          <w:sz w:val="22"/>
          <w:szCs w:val="22"/>
        </w:rPr>
      </w:pPr>
    </w:p>
    <w:p w14:paraId="70E18456" w14:textId="6CAE9AB3" w:rsidR="0077482C"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EE04F7">
        <w:rPr>
          <w:rFonts w:cs="Arial"/>
          <w:sz w:val="22"/>
          <w:u w:val="single"/>
          <w:lang w:val="es-ES_tradnl"/>
        </w:rPr>
        <w:t>04</w:t>
      </w:r>
      <w:r w:rsidRPr="0039311E">
        <w:rPr>
          <w:rFonts w:cs="Arial"/>
          <w:sz w:val="22"/>
          <w:u w:val="single"/>
          <w:lang w:val="es-ES_tradnl"/>
        </w:rPr>
        <w:t>:</w:t>
      </w:r>
      <w:r w:rsidR="00EE04F7">
        <w:rPr>
          <w:rFonts w:cs="Arial"/>
          <w:sz w:val="22"/>
          <w:u w:val="single"/>
          <w:lang w:val="es-ES_tradnl"/>
        </w:rPr>
        <w:t>09</w:t>
      </w:r>
      <w:r w:rsidR="0014682C">
        <w:rPr>
          <w:rFonts w:cs="Arial"/>
          <w:sz w:val="22"/>
          <w:u w:val="single"/>
          <w:lang w:val="es-ES_tradnl"/>
        </w:rPr>
        <w:t xml:space="preserve"> (grabación B)</w:t>
      </w:r>
      <w:r>
        <w:rPr>
          <w:rFonts w:cs="Arial"/>
          <w:sz w:val="22"/>
          <w:lang w:val="es-ES_tradnl"/>
        </w:rPr>
        <w:t xml:space="preserve"> Se conoce </w:t>
      </w:r>
      <w:r w:rsidR="00B91A0A">
        <w:rPr>
          <w:rFonts w:cs="Arial"/>
          <w:sz w:val="22"/>
          <w:lang w:val="es-ES_tradnl"/>
        </w:rPr>
        <w:t>copia d</w:t>
      </w:r>
      <w:r>
        <w:rPr>
          <w:rFonts w:cs="Arial"/>
          <w:sz w:val="22"/>
          <w:lang w:val="es-ES_tradnl"/>
        </w:rPr>
        <w:t>el oficio</w:t>
      </w:r>
      <w:r w:rsidR="00B91A0A">
        <w:rPr>
          <w:rFonts w:cs="Arial"/>
          <w:sz w:val="22"/>
          <w:lang w:val="es-ES_tradnl"/>
        </w:rPr>
        <w:t xml:space="preserve"> GG-OF-0397-2022 del 28 de marzo de 2022, mediante el cual, la </w:t>
      </w:r>
      <w:r w:rsidR="00B91A0A" w:rsidRPr="00B91A0A">
        <w:rPr>
          <w:rFonts w:cs="Arial"/>
          <w:sz w:val="22"/>
          <w:szCs w:val="22"/>
          <w:lang w:val="es-CR"/>
        </w:rPr>
        <w:t>Gerencia General</w:t>
      </w:r>
      <w:r w:rsidR="00B91A0A">
        <w:rPr>
          <w:rFonts w:cs="Arial"/>
          <w:sz w:val="22"/>
          <w:szCs w:val="22"/>
          <w:lang w:val="es-CR"/>
        </w:rPr>
        <w:t xml:space="preserve"> remite a la Comisión Especial Investigadora de la provincia de Limón, de la Asamblea Legislativa, </w:t>
      </w:r>
      <w:r w:rsidR="0077482C" w:rsidRPr="0077482C">
        <w:rPr>
          <w:rFonts w:cs="Arial"/>
          <w:sz w:val="22"/>
          <w:szCs w:val="22"/>
          <w:lang w:val="es-CR"/>
        </w:rPr>
        <w:t>el criterio del Banco sobre el texto sustitutivo del proyecto de ley “Fortalecimiento del proceso de titulación, mediante financiamiento para la venta de terrenos del INVU a las familias ocupantes en condición de pobreza y pobreza extrema”</w:t>
      </w:r>
      <w:r w:rsidR="00B91A0A">
        <w:rPr>
          <w:rFonts w:cs="Arial"/>
          <w:sz w:val="22"/>
          <w:szCs w:val="22"/>
          <w:lang w:val="es-CR"/>
        </w:rPr>
        <w:t xml:space="preserve">, tramitado con el expediente </w:t>
      </w:r>
      <w:r w:rsidR="00D428EA">
        <w:rPr>
          <w:rFonts w:cs="Arial"/>
          <w:sz w:val="22"/>
          <w:szCs w:val="22"/>
          <w:lang w:val="es-CR"/>
        </w:rPr>
        <w:t>legislativo N° 22.496.</w:t>
      </w:r>
    </w:p>
    <w:p w14:paraId="6D557C63" w14:textId="548ABC38" w:rsidR="00D428EA" w:rsidRDefault="00D428EA" w:rsidP="009D03FE">
      <w:pPr>
        <w:spacing w:line="360" w:lineRule="auto"/>
        <w:jc w:val="both"/>
        <w:rPr>
          <w:rFonts w:cs="Arial"/>
          <w:sz w:val="22"/>
          <w:szCs w:val="22"/>
          <w:lang w:val="es-CR"/>
        </w:rPr>
      </w:pPr>
    </w:p>
    <w:p w14:paraId="69639D4A" w14:textId="46F6B97F" w:rsidR="00D428EA" w:rsidRDefault="00D428EA" w:rsidP="009D03FE">
      <w:pPr>
        <w:spacing w:line="360" w:lineRule="auto"/>
        <w:jc w:val="both"/>
        <w:rPr>
          <w:rFonts w:cs="Arial"/>
          <w:sz w:val="22"/>
          <w:szCs w:val="22"/>
          <w:lang w:val="es-CR"/>
        </w:rPr>
      </w:pPr>
      <w:r>
        <w:rPr>
          <w:rFonts w:cs="Arial"/>
          <w:sz w:val="22"/>
          <w:szCs w:val="22"/>
          <w:lang w:val="es-CR"/>
        </w:rPr>
        <w:t xml:space="preserve">Al respecto, la </w:t>
      </w:r>
      <w:r w:rsidRPr="00D428EA">
        <w:rPr>
          <w:rFonts w:cs="Arial"/>
          <w:sz w:val="22"/>
          <w:szCs w:val="22"/>
          <w:lang w:val="es-ES_tradnl"/>
        </w:rPr>
        <w:t>Junta Directiva</w:t>
      </w:r>
      <w:r>
        <w:rPr>
          <w:rFonts w:cs="Arial"/>
          <w:sz w:val="22"/>
          <w:szCs w:val="22"/>
          <w:lang w:val="es-ES_tradnl"/>
        </w:rPr>
        <w:t xml:space="preserve"> da por conocida dicha nota.</w:t>
      </w:r>
    </w:p>
    <w:p w14:paraId="5499F4AD" w14:textId="25A45335" w:rsidR="004755F8" w:rsidRPr="00AB2826" w:rsidRDefault="009D03FE" w:rsidP="009D03FE">
      <w:pPr>
        <w:spacing w:line="360" w:lineRule="auto"/>
        <w:jc w:val="both"/>
        <w:rPr>
          <w:rFonts w:cs="Arial"/>
          <w:color w:val="000000"/>
          <w:sz w:val="22"/>
          <w:szCs w:val="22"/>
        </w:rPr>
      </w:pPr>
      <w:r w:rsidRPr="00D14EAF">
        <w:rPr>
          <w:rFonts w:cs="Arial"/>
          <w:b/>
          <w:sz w:val="22"/>
        </w:rPr>
        <w:t>************</w:t>
      </w:r>
    </w:p>
    <w:p w14:paraId="314C7D6C" w14:textId="77777777" w:rsidR="004755F8" w:rsidRPr="00AB2826" w:rsidRDefault="004755F8" w:rsidP="002D0146">
      <w:pPr>
        <w:spacing w:line="360" w:lineRule="auto"/>
        <w:jc w:val="both"/>
        <w:rPr>
          <w:rFonts w:cs="Arial"/>
          <w:color w:val="000000"/>
          <w:sz w:val="22"/>
          <w:szCs w:val="22"/>
        </w:rPr>
      </w:pPr>
    </w:p>
    <w:p w14:paraId="5E745347" w14:textId="37D22E4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040A0B" w:rsidRPr="0077482C">
        <w:rPr>
          <w:rFonts w:cs="Arial"/>
          <w:b/>
          <w:sz w:val="22"/>
          <w:szCs w:val="22"/>
          <w:u w:val="single"/>
          <w:lang w:val="es-ES_tradnl"/>
        </w:rPr>
        <w:t xml:space="preserve">Copia de oficio enviado por la </w:t>
      </w:r>
      <w:r w:rsidR="00040A0B" w:rsidRPr="0077482C">
        <w:rPr>
          <w:rFonts w:cs="Arial"/>
          <w:b/>
          <w:sz w:val="22"/>
          <w:szCs w:val="22"/>
          <w:u w:val="single"/>
          <w:lang w:val="es-CR"/>
        </w:rPr>
        <w:t xml:space="preserve">Gerencia General a la Asamblea Legislativa, remitiendo </w:t>
      </w:r>
      <w:r w:rsidR="00040A0B" w:rsidRPr="0077482C">
        <w:rPr>
          <w:rFonts w:cs="Arial"/>
          <w:b/>
          <w:sz w:val="22"/>
          <w:szCs w:val="22"/>
          <w:u w:val="single"/>
        </w:rPr>
        <w:t>el criterio del Banco sobre el proyecto de ley “Creación de las comisiones institucionales de accesibilidad y discapacidad (CIAD)”</w:t>
      </w:r>
    </w:p>
    <w:p w14:paraId="2FABA9BA" w14:textId="77777777" w:rsidR="009D03FE" w:rsidRDefault="009D03FE" w:rsidP="009D03FE">
      <w:pPr>
        <w:spacing w:line="360" w:lineRule="auto"/>
        <w:jc w:val="both"/>
        <w:rPr>
          <w:rFonts w:cs="Arial"/>
          <w:sz w:val="22"/>
          <w:szCs w:val="22"/>
        </w:rPr>
      </w:pPr>
    </w:p>
    <w:p w14:paraId="42606101" w14:textId="734A1E12" w:rsidR="00F63468" w:rsidRDefault="00F904CB" w:rsidP="00F63468">
      <w:pPr>
        <w:spacing w:line="360" w:lineRule="auto"/>
        <w:jc w:val="both"/>
        <w:rPr>
          <w:rFonts w:cs="Arial"/>
          <w:sz w:val="22"/>
          <w:szCs w:val="22"/>
          <w:lang w:val="es-CR"/>
        </w:rPr>
      </w:pPr>
      <w:r w:rsidRPr="0039311E">
        <w:rPr>
          <w:rFonts w:cs="Arial"/>
          <w:sz w:val="22"/>
          <w:u w:val="single"/>
          <w:lang w:val="es-ES_tradnl"/>
        </w:rPr>
        <w:t xml:space="preserve">Minuto </w:t>
      </w:r>
      <w:r w:rsidR="00EE04F7">
        <w:rPr>
          <w:rFonts w:cs="Arial"/>
          <w:sz w:val="22"/>
          <w:u w:val="single"/>
          <w:lang w:val="es-ES_tradnl"/>
        </w:rPr>
        <w:t>04</w:t>
      </w:r>
      <w:r w:rsidRPr="0039311E">
        <w:rPr>
          <w:rFonts w:cs="Arial"/>
          <w:sz w:val="22"/>
          <w:u w:val="single"/>
          <w:lang w:val="es-ES_tradnl"/>
        </w:rPr>
        <w:t>:</w:t>
      </w:r>
      <w:r w:rsidR="00EE04F7">
        <w:rPr>
          <w:rFonts w:cs="Arial"/>
          <w:sz w:val="22"/>
          <w:u w:val="single"/>
          <w:lang w:val="es-ES_tradnl"/>
        </w:rPr>
        <w:t>17</w:t>
      </w:r>
      <w:r>
        <w:rPr>
          <w:rFonts w:cs="Arial"/>
          <w:sz w:val="22"/>
          <w:u w:val="single"/>
          <w:lang w:val="es-ES_tradnl"/>
        </w:rPr>
        <w:t xml:space="preserve"> (grabación B)</w:t>
      </w:r>
      <w:r>
        <w:rPr>
          <w:rFonts w:cs="Arial"/>
          <w:sz w:val="22"/>
          <w:lang w:val="es-ES_tradnl"/>
        </w:rPr>
        <w:t xml:space="preserve"> Se conoce copia del oficio GG-OF-03</w:t>
      </w:r>
      <w:r w:rsidR="00F63468">
        <w:rPr>
          <w:rFonts w:cs="Arial"/>
          <w:sz w:val="22"/>
          <w:lang w:val="es-ES_tradnl"/>
        </w:rPr>
        <w:t>9</w:t>
      </w:r>
      <w:r>
        <w:rPr>
          <w:rFonts w:cs="Arial"/>
          <w:sz w:val="22"/>
          <w:lang w:val="es-ES_tradnl"/>
        </w:rPr>
        <w:t>8-2022 del 2</w:t>
      </w:r>
      <w:r w:rsidR="00F63468">
        <w:rPr>
          <w:rFonts w:cs="Arial"/>
          <w:sz w:val="22"/>
          <w:lang w:val="es-ES_tradnl"/>
        </w:rPr>
        <w:t>8</w:t>
      </w:r>
      <w:r>
        <w:rPr>
          <w:rFonts w:cs="Arial"/>
          <w:sz w:val="22"/>
          <w:lang w:val="es-ES_tradnl"/>
        </w:rPr>
        <w:t xml:space="preserve"> de marzo de 2022, mediante el cual, la </w:t>
      </w:r>
      <w:r w:rsidRPr="00A57F75">
        <w:rPr>
          <w:rFonts w:cs="Arial"/>
          <w:sz w:val="22"/>
          <w:szCs w:val="22"/>
          <w:lang w:val="es-CR"/>
        </w:rPr>
        <w:t>Gerencia General</w:t>
      </w:r>
      <w:r>
        <w:rPr>
          <w:rFonts w:cs="Arial"/>
          <w:sz w:val="22"/>
          <w:szCs w:val="22"/>
          <w:lang w:val="es-CR"/>
        </w:rPr>
        <w:t xml:space="preserve"> remite a la Comisión </w:t>
      </w:r>
      <w:r w:rsidR="00F63468" w:rsidRPr="00F63468">
        <w:rPr>
          <w:rFonts w:cs="Arial"/>
          <w:sz w:val="22"/>
          <w:szCs w:val="22"/>
          <w:lang w:val="es-CR"/>
        </w:rPr>
        <w:t>Permanente Especial de Asuntos de Discapacidad y Adulto Mayor</w:t>
      </w:r>
      <w:r w:rsidR="00F63468">
        <w:rPr>
          <w:rFonts w:cs="Arial"/>
          <w:sz w:val="22"/>
          <w:szCs w:val="22"/>
          <w:lang w:val="es-CR"/>
        </w:rPr>
        <w:t>,</w:t>
      </w:r>
      <w:r w:rsidR="00F63468" w:rsidRPr="00F63468">
        <w:rPr>
          <w:rFonts w:cs="Arial"/>
          <w:sz w:val="22"/>
          <w:szCs w:val="22"/>
          <w:lang w:val="es-CR"/>
        </w:rPr>
        <w:t xml:space="preserve"> de la Asamblea Legislativa,</w:t>
      </w:r>
      <w:r w:rsidR="00F63468">
        <w:rPr>
          <w:rFonts w:cs="Arial"/>
          <w:sz w:val="22"/>
          <w:szCs w:val="22"/>
          <w:lang w:val="es-CR"/>
        </w:rPr>
        <w:t xml:space="preserve"> </w:t>
      </w:r>
      <w:r>
        <w:rPr>
          <w:rFonts w:cs="Arial"/>
          <w:sz w:val="22"/>
          <w:szCs w:val="22"/>
          <w:lang w:val="es-CR"/>
        </w:rPr>
        <w:t>el criterio de este Banco sobre el proyecto d</w:t>
      </w:r>
      <w:r w:rsidRPr="00262254">
        <w:rPr>
          <w:rFonts w:cs="Arial"/>
          <w:sz w:val="22"/>
          <w:szCs w:val="22"/>
          <w:lang w:val="es-CR"/>
        </w:rPr>
        <w:t xml:space="preserve">e ley denominado </w:t>
      </w:r>
      <w:r w:rsidRPr="00B02B89">
        <w:rPr>
          <w:sz w:val="22"/>
          <w:szCs w:val="22"/>
        </w:rPr>
        <w:t>“</w:t>
      </w:r>
      <w:r w:rsidR="00F63468" w:rsidRPr="00B02B89">
        <w:rPr>
          <w:rFonts w:cs="Arial"/>
          <w:i/>
          <w:iCs/>
          <w:sz w:val="22"/>
          <w:szCs w:val="22"/>
          <w:lang w:val="es-CR"/>
        </w:rPr>
        <w:t>Creación de las comisiones institucionales de accesibilidad y discapacidad (CIAD)</w:t>
      </w:r>
      <w:r w:rsidR="00F63468" w:rsidRPr="00B02B89">
        <w:rPr>
          <w:rFonts w:cs="Arial"/>
          <w:sz w:val="22"/>
          <w:szCs w:val="22"/>
          <w:lang w:val="es-CR"/>
        </w:rPr>
        <w:t>”,</w:t>
      </w:r>
      <w:r w:rsidR="00F63468" w:rsidRPr="00F63468">
        <w:rPr>
          <w:rFonts w:cs="Arial"/>
          <w:sz w:val="22"/>
          <w:szCs w:val="22"/>
          <w:lang w:val="es-CR"/>
        </w:rPr>
        <w:t xml:space="preserve"> que se tramita bajo el expediente legislativo N</w:t>
      </w:r>
      <w:r w:rsidR="00F63468">
        <w:rPr>
          <w:rFonts w:cs="Arial"/>
          <w:sz w:val="22"/>
          <w:szCs w:val="22"/>
          <w:lang w:val="es-CR"/>
        </w:rPr>
        <w:t>°</w:t>
      </w:r>
      <w:r w:rsidR="00F63468" w:rsidRPr="00F63468">
        <w:rPr>
          <w:rFonts w:cs="Arial"/>
          <w:sz w:val="22"/>
          <w:szCs w:val="22"/>
          <w:lang w:val="es-CR"/>
        </w:rPr>
        <w:t xml:space="preserve"> 21.847.</w:t>
      </w:r>
    </w:p>
    <w:p w14:paraId="04223964" w14:textId="77777777" w:rsidR="00F904CB" w:rsidRDefault="00F904CB" w:rsidP="00F904CB">
      <w:pPr>
        <w:spacing w:line="360" w:lineRule="auto"/>
        <w:jc w:val="both"/>
        <w:rPr>
          <w:rFonts w:cs="Arial"/>
          <w:sz w:val="22"/>
          <w:lang w:val="es-ES_tradnl"/>
        </w:rPr>
      </w:pPr>
    </w:p>
    <w:p w14:paraId="30007059" w14:textId="77777777" w:rsidR="00F904CB" w:rsidRDefault="00F904CB" w:rsidP="00F904CB">
      <w:pPr>
        <w:spacing w:line="360" w:lineRule="auto"/>
        <w:jc w:val="both"/>
        <w:rPr>
          <w:rFonts w:cs="Arial"/>
          <w:sz w:val="22"/>
          <w:lang w:val="es-ES_tradnl"/>
        </w:rPr>
      </w:pPr>
      <w:r>
        <w:rPr>
          <w:rFonts w:cs="Arial"/>
          <w:sz w:val="22"/>
          <w:lang w:val="es-ES_tradnl"/>
        </w:rPr>
        <w:t xml:space="preserve">Sobre el particular, la </w:t>
      </w:r>
      <w:r w:rsidRPr="00262254">
        <w:rPr>
          <w:rFonts w:cs="Arial"/>
          <w:sz w:val="22"/>
          <w:lang w:val="es-ES_tradnl"/>
        </w:rPr>
        <w:t>Junta Directiva</w:t>
      </w:r>
      <w:r>
        <w:rPr>
          <w:rFonts w:cs="Arial"/>
          <w:sz w:val="22"/>
          <w:lang w:val="es-ES_tradnl"/>
        </w:rPr>
        <w:t xml:space="preserve"> da por conocida dicha nota.</w:t>
      </w:r>
    </w:p>
    <w:p w14:paraId="6B71DC57"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A1ED897" w14:textId="77777777" w:rsidR="00277DD3" w:rsidRPr="00AB2826" w:rsidRDefault="00277DD3" w:rsidP="00277DD3">
      <w:pPr>
        <w:spacing w:line="360" w:lineRule="auto"/>
        <w:jc w:val="both"/>
        <w:rPr>
          <w:rFonts w:cs="Arial"/>
          <w:sz w:val="22"/>
          <w:szCs w:val="22"/>
        </w:rPr>
      </w:pPr>
    </w:p>
    <w:p w14:paraId="5C67CA62" w14:textId="59F1C72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040A0B" w:rsidRPr="00040A0B">
        <w:rPr>
          <w:rFonts w:cs="Arial"/>
          <w:b/>
          <w:bCs/>
          <w:sz w:val="22"/>
          <w:u w:val="single"/>
          <w:lang w:val="es-ES_tradnl"/>
        </w:rPr>
        <w:t xml:space="preserve">Escrito de la </w:t>
      </w:r>
      <w:r w:rsidR="00040A0B" w:rsidRPr="00040A0B">
        <w:rPr>
          <w:rFonts w:cs="Arial"/>
          <w:b/>
          <w:bCs/>
          <w:sz w:val="22"/>
          <w:u w:val="single"/>
          <w:lang w:val="es-CR"/>
        </w:rPr>
        <w:t>Constructora León Aguilar, solicitando que le comunique la fecha en que se estarán emitiendo y aprobado los informes finales sobre los estados financieros auditados 2021 del FOSUVI</w:t>
      </w:r>
    </w:p>
    <w:p w14:paraId="14CBEDEB" w14:textId="77777777" w:rsidR="009D03FE" w:rsidRDefault="009D03FE" w:rsidP="009D03FE">
      <w:pPr>
        <w:spacing w:line="360" w:lineRule="auto"/>
        <w:jc w:val="both"/>
        <w:rPr>
          <w:rFonts w:cs="Arial"/>
          <w:sz w:val="22"/>
          <w:szCs w:val="22"/>
        </w:rPr>
      </w:pPr>
    </w:p>
    <w:p w14:paraId="5C3A7F4B" w14:textId="6C3AE5CA" w:rsidR="00656742"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EE04F7">
        <w:rPr>
          <w:rFonts w:cs="Arial"/>
          <w:sz w:val="22"/>
          <w:u w:val="single"/>
          <w:lang w:val="es-ES_tradnl"/>
        </w:rPr>
        <w:t>04</w:t>
      </w:r>
      <w:r w:rsidRPr="0039311E">
        <w:rPr>
          <w:rFonts w:cs="Arial"/>
          <w:sz w:val="22"/>
          <w:u w:val="single"/>
          <w:lang w:val="es-ES_tradnl"/>
        </w:rPr>
        <w:t>:</w:t>
      </w:r>
      <w:r w:rsidR="00EE04F7">
        <w:rPr>
          <w:rFonts w:cs="Arial"/>
          <w:sz w:val="22"/>
          <w:u w:val="single"/>
          <w:lang w:val="es-ES_tradnl"/>
        </w:rPr>
        <w:t>26</w:t>
      </w:r>
      <w:r w:rsidR="0014682C">
        <w:rPr>
          <w:rFonts w:cs="Arial"/>
          <w:sz w:val="22"/>
          <w:u w:val="single"/>
          <w:lang w:val="es-ES_tradnl"/>
        </w:rPr>
        <w:t xml:space="preserve"> (grabación B)</w:t>
      </w:r>
      <w:r>
        <w:rPr>
          <w:rFonts w:cs="Arial"/>
          <w:sz w:val="22"/>
          <w:lang w:val="es-ES_tradnl"/>
        </w:rPr>
        <w:t xml:space="preserve"> Se conoce </w:t>
      </w:r>
      <w:r w:rsidR="00F61216">
        <w:rPr>
          <w:rFonts w:cs="Arial"/>
          <w:sz w:val="22"/>
          <w:lang w:val="es-ES_tradnl"/>
        </w:rPr>
        <w:t xml:space="preserve">escrito del 28 de marzo de 2022, mediante el cual, el señor Diego León Carazo, Gerente General de la </w:t>
      </w:r>
      <w:r w:rsidR="00F61216" w:rsidRPr="00F61216">
        <w:rPr>
          <w:rFonts w:cs="Arial"/>
          <w:sz w:val="22"/>
          <w:lang w:val="es-CR"/>
        </w:rPr>
        <w:t>Constructora León Aguilar</w:t>
      </w:r>
      <w:r w:rsidR="00F61216">
        <w:rPr>
          <w:rFonts w:cs="Arial"/>
          <w:sz w:val="22"/>
          <w:lang w:val="es-CR"/>
        </w:rPr>
        <w:t xml:space="preserve">, </w:t>
      </w:r>
      <w:r w:rsidR="0077482C">
        <w:rPr>
          <w:sz w:val="22"/>
          <w:szCs w:val="22"/>
        </w:rPr>
        <w:t xml:space="preserve">solicita </w:t>
      </w:r>
      <w:r w:rsidR="00F61216">
        <w:rPr>
          <w:sz w:val="22"/>
          <w:szCs w:val="22"/>
        </w:rPr>
        <w:t xml:space="preserve">información sobre </w:t>
      </w:r>
      <w:r w:rsidR="0077482C">
        <w:rPr>
          <w:sz w:val="22"/>
          <w:szCs w:val="22"/>
        </w:rPr>
        <w:t xml:space="preserve">la fecha </w:t>
      </w:r>
      <w:r w:rsidR="00F61216">
        <w:rPr>
          <w:sz w:val="22"/>
          <w:szCs w:val="22"/>
        </w:rPr>
        <w:t>en la cual</w:t>
      </w:r>
      <w:r w:rsidR="00656742">
        <w:rPr>
          <w:sz w:val="22"/>
          <w:szCs w:val="22"/>
        </w:rPr>
        <w:t xml:space="preserve"> </w:t>
      </w:r>
      <w:r w:rsidR="00F61216">
        <w:rPr>
          <w:sz w:val="22"/>
          <w:szCs w:val="22"/>
        </w:rPr>
        <w:t>estará finaliza</w:t>
      </w:r>
      <w:r w:rsidR="00656742">
        <w:rPr>
          <w:sz w:val="22"/>
          <w:szCs w:val="22"/>
        </w:rPr>
        <w:t xml:space="preserve">ndo la auditoría externa sobre los estados financieros del FOSUVI del año 2021, así como las fechas de presentación del respectivo informe a la aprobación de la </w:t>
      </w:r>
      <w:r w:rsidR="00656742" w:rsidRPr="00656742">
        <w:rPr>
          <w:rFonts w:cs="Arial"/>
          <w:sz w:val="22"/>
          <w:szCs w:val="22"/>
          <w:lang w:val="es-ES_tradnl"/>
        </w:rPr>
        <w:t>Junta Directiva</w:t>
      </w:r>
      <w:r w:rsidR="00656742">
        <w:rPr>
          <w:rFonts w:cs="Arial"/>
          <w:sz w:val="22"/>
          <w:szCs w:val="22"/>
          <w:lang w:val="es-ES_tradnl"/>
        </w:rPr>
        <w:t xml:space="preserve"> y de su publicación.</w:t>
      </w:r>
    </w:p>
    <w:p w14:paraId="65A27958" w14:textId="77777777" w:rsidR="00656742" w:rsidRDefault="00656742" w:rsidP="009D03FE">
      <w:pPr>
        <w:spacing w:line="360" w:lineRule="auto"/>
        <w:jc w:val="both"/>
        <w:rPr>
          <w:rFonts w:cs="Arial"/>
          <w:sz w:val="22"/>
          <w:szCs w:val="22"/>
          <w:lang w:val="es-ES_tradnl"/>
        </w:rPr>
      </w:pPr>
    </w:p>
    <w:p w14:paraId="1153C037" w14:textId="3735EA65" w:rsidR="00F61216" w:rsidRDefault="00656742" w:rsidP="009D03FE">
      <w:pPr>
        <w:spacing w:line="360" w:lineRule="auto"/>
        <w:jc w:val="both"/>
        <w:rPr>
          <w:rFonts w:cs="Arial"/>
          <w:sz w:val="22"/>
          <w:szCs w:val="22"/>
        </w:rPr>
      </w:pPr>
      <w:r>
        <w:rPr>
          <w:sz w:val="22"/>
          <w:szCs w:val="22"/>
        </w:rPr>
        <w:t xml:space="preserve">Al respecto, la </w:t>
      </w:r>
      <w:r w:rsidRPr="00656742">
        <w:rPr>
          <w:rFonts w:cs="Arial"/>
          <w:sz w:val="22"/>
          <w:szCs w:val="22"/>
          <w:lang w:val="es-ES_tradnl"/>
        </w:rPr>
        <w:t>Junta Directiva</w:t>
      </w:r>
      <w:r>
        <w:rPr>
          <w:rFonts w:cs="Arial"/>
          <w:sz w:val="22"/>
          <w:szCs w:val="22"/>
          <w:lang w:val="es-ES_tradnl"/>
        </w:rPr>
        <w:t xml:space="preserve"> toma el </w:t>
      </w:r>
      <w:r w:rsidRPr="00656742">
        <w:rPr>
          <w:rFonts w:cs="Arial"/>
          <w:b/>
          <w:bCs/>
          <w:sz w:val="22"/>
          <w:szCs w:val="22"/>
          <w:lang w:val="es-ES_tradnl"/>
        </w:rPr>
        <w:t>Acuerdo N° 10</w:t>
      </w:r>
      <w:r>
        <w:rPr>
          <w:rFonts w:cs="Arial"/>
          <w:sz w:val="22"/>
          <w:szCs w:val="22"/>
          <w:lang w:val="es-ES_tradnl"/>
        </w:rPr>
        <w:t xml:space="preserve"> que se anexa a esta minuta.</w:t>
      </w:r>
    </w:p>
    <w:p w14:paraId="4F0053A2" w14:textId="77777777" w:rsidR="00277DD3" w:rsidRDefault="009D03FE" w:rsidP="009D03FE">
      <w:pPr>
        <w:spacing w:line="360" w:lineRule="auto"/>
        <w:jc w:val="both"/>
        <w:rPr>
          <w:rFonts w:cs="Arial"/>
          <w:sz w:val="22"/>
          <w:szCs w:val="22"/>
        </w:rPr>
      </w:pPr>
      <w:r w:rsidRPr="00D14EAF">
        <w:rPr>
          <w:rFonts w:cs="Arial"/>
          <w:b/>
          <w:sz w:val="22"/>
        </w:rPr>
        <w:t>************</w:t>
      </w:r>
    </w:p>
    <w:p w14:paraId="5A953ED9" w14:textId="77777777" w:rsidR="00277DD3" w:rsidRDefault="00277DD3" w:rsidP="00277DD3">
      <w:pPr>
        <w:spacing w:line="360" w:lineRule="auto"/>
        <w:jc w:val="both"/>
        <w:rPr>
          <w:rFonts w:cs="Arial"/>
          <w:sz w:val="22"/>
          <w:szCs w:val="22"/>
        </w:rPr>
      </w:pPr>
    </w:p>
    <w:p w14:paraId="2A98F23C" w14:textId="7B4DBF7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040A0B" w:rsidRPr="00040A0B">
        <w:rPr>
          <w:rFonts w:cs="Arial"/>
          <w:b/>
          <w:bCs/>
          <w:sz w:val="22"/>
          <w:u w:val="single"/>
          <w:lang w:val="es-CR"/>
        </w:rPr>
        <w:t xml:space="preserve">Notificación del Consejo de Gobierno, comunicando acuerdo con el que corrige los actos de nombramiento de los dos representantes del sector privado en la </w:t>
      </w:r>
      <w:r w:rsidR="00040A0B" w:rsidRPr="00040A0B">
        <w:rPr>
          <w:rFonts w:cs="Arial"/>
          <w:b/>
          <w:bCs/>
          <w:sz w:val="22"/>
          <w:u w:val="single"/>
          <w:lang w:val="es-ES_tradnl"/>
        </w:rPr>
        <w:t>Junta Directiva del BANHVI</w:t>
      </w:r>
    </w:p>
    <w:p w14:paraId="4891B4BF" w14:textId="77777777" w:rsidR="009D03FE" w:rsidRDefault="009D03FE" w:rsidP="009D03FE">
      <w:pPr>
        <w:spacing w:line="360" w:lineRule="auto"/>
        <w:jc w:val="both"/>
        <w:rPr>
          <w:rFonts w:cs="Arial"/>
          <w:sz w:val="22"/>
          <w:szCs w:val="22"/>
        </w:rPr>
      </w:pPr>
    </w:p>
    <w:p w14:paraId="7C88C7A8" w14:textId="3D8CEA98"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C77B80">
        <w:rPr>
          <w:rFonts w:cs="Arial"/>
          <w:sz w:val="22"/>
          <w:u w:val="single"/>
          <w:lang w:val="es-ES_tradnl"/>
        </w:rPr>
        <w:t>04</w:t>
      </w:r>
      <w:r w:rsidRPr="0039311E">
        <w:rPr>
          <w:rFonts w:cs="Arial"/>
          <w:sz w:val="22"/>
          <w:u w:val="single"/>
          <w:lang w:val="es-ES_tradnl"/>
        </w:rPr>
        <w:t>:</w:t>
      </w:r>
      <w:r w:rsidR="00C77B80">
        <w:rPr>
          <w:rFonts w:cs="Arial"/>
          <w:sz w:val="22"/>
          <w:u w:val="single"/>
          <w:lang w:val="es-ES_tradnl"/>
        </w:rPr>
        <w:t>52</w:t>
      </w:r>
      <w:r w:rsidR="0014682C">
        <w:rPr>
          <w:rFonts w:cs="Arial"/>
          <w:sz w:val="22"/>
          <w:u w:val="single"/>
          <w:lang w:val="es-ES_tradnl"/>
        </w:rPr>
        <w:t xml:space="preserve"> (grabación B)</w:t>
      </w:r>
      <w:r>
        <w:rPr>
          <w:rFonts w:cs="Arial"/>
          <w:sz w:val="22"/>
          <w:lang w:val="es-ES_tradnl"/>
        </w:rPr>
        <w:t xml:space="preserve"> Se conoce el </w:t>
      </w:r>
      <w:r w:rsidR="00652107">
        <w:rPr>
          <w:rFonts w:cs="Arial"/>
          <w:sz w:val="22"/>
          <w:lang w:val="es-ES_tradnl"/>
        </w:rPr>
        <w:t xml:space="preserve">escrito CERT-127-2022 del </w:t>
      </w:r>
      <w:r w:rsidR="00D71EAF">
        <w:rPr>
          <w:rFonts w:cs="Arial"/>
          <w:sz w:val="22"/>
          <w:lang w:val="es-ES_tradnl"/>
        </w:rPr>
        <w:t xml:space="preserve">30 de marzo de 2022, mediante el cual, el señor Carlos Eduardo Elizondo Vargas, Secretario del Consejo de Gobierno, </w:t>
      </w:r>
      <w:r w:rsidR="00C77B80">
        <w:rPr>
          <w:rFonts w:cs="Arial"/>
          <w:sz w:val="22"/>
          <w:lang w:val="es-ES_tradnl"/>
        </w:rPr>
        <w:t>remite certificación del acuerdo tomado por ese Órgano en su sesión ordinaria N° 208 del 29 de marzo de 2022, con el cual se rectifican los</w:t>
      </w:r>
      <w:r w:rsidR="00495444" w:rsidRPr="00495444">
        <w:rPr>
          <w:rFonts w:cs="Arial"/>
          <w:sz w:val="22"/>
          <w:szCs w:val="22"/>
          <w:lang w:val="es-CR"/>
        </w:rPr>
        <w:t xml:space="preserve"> </w:t>
      </w:r>
      <w:r w:rsidR="00C77B80">
        <w:rPr>
          <w:rFonts w:cs="Arial"/>
          <w:sz w:val="22"/>
          <w:szCs w:val="22"/>
          <w:lang w:val="es-CR"/>
        </w:rPr>
        <w:t xml:space="preserve">errores materiales contenidos en acuerdos emitidos en la </w:t>
      </w:r>
      <w:r w:rsidR="00C77B80" w:rsidRPr="00C77B80">
        <w:rPr>
          <w:rFonts w:cs="Arial"/>
          <w:sz w:val="22"/>
          <w:szCs w:val="22"/>
          <w:lang w:val="es-CR"/>
        </w:rPr>
        <w:t>sesión 008-2018, relacionados con el nombramiento de los representantes del sector privado en la Junta Directiva del BANHVI, estableciendo que dichos nombramientos vencen</w:t>
      </w:r>
      <w:r w:rsidR="00495444" w:rsidRPr="00C77B80">
        <w:rPr>
          <w:rFonts w:cs="Arial"/>
          <w:sz w:val="22"/>
          <w:szCs w:val="22"/>
          <w:lang w:val="es-ES_tradnl"/>
        </w:rPr>
        <w:t xml:space="preserve"> el 31 de mayo de 2026</w:t>
      </w:r>
      <w:r w:rsidR="00C77B80">
        <w:rPr>
          <w:rFonts w:cs="Arial"/>
          <w:sz w:val="22"/>
          <w:szCs w:val="22"/>
          <w:lang w:val="es-ES_tradnl"/>
        </w:rPr>
        <w:t>.</w:t>
      </w:r>
    </w:p>
    <w:p w14:paraId="62109558" w14:textId="313E3FCA" w:rsidR="00C77B80" w:rsidRDefault="00C77B80" w:rsidP="009D03FE">
      <w:pPr>
        <w:spacing w:line="360" w:lineRule="auto"/>
        <w:jc w:val="both"/>
        <w:rPr>
          <w:rFonts w:cs="Arial"/>
          <w:sz w:val="22"/>
          <w:szCs w:val="22"/>
          <w:lang w:val="es-ES_tradnl"/>
        </w:rPr>
      </w:pPr>
    </w:p>
    <w:p w14:paraId="3C21F4A9" w14:textId="01B79F30" w:rsidR="00C77B80" w:rsidRDefault="00C77B80" w:rsidP="009D03FE">
      <w:pPr>
        <w:spacing w:line="360" w:lineRule="auto"/>
        <w:jc w:val="both"/>
        <w:rPr>
          <w:rFonts w:cs="Arial"/>
          <w:sz w:val="22"/>
          <w:szCs w:val="22"/>
        </w:rPr>
      </w:pPr>
      <w:r>
        <w:rPr>
          <w:rFonts w:cs="Arial"/>
          <w:sz w:val="22"/>
          <w:szCs w:val="22"/>
          <w:lang w:val="es-ES_tradnl"/>
        </w:rPr>
        <w:t xml:space="preserve">Sobre el particular, la </w:t>
      </w:r>
      <w:r w:rsidRPr="00C77B80">
        <w:rPr>
          <w:rFonts w:cs="Arial"/>
          <w:sz w:val="22"/>
          <w:szCs w:val="22"/>
          <w:lang w:val="es-ES_tradnl"/>
        </w:rPr>
        <w:t>Junta Directiva</w:t>
      </w:r>
      <w:r>
        <w:rPr>
          <w:rFonts w:cs="Arial"/>
          <w:sz w:val="22"/>
          <w:szCs w:val="22"/>
          <w:lang w:val="es-ES_tradnl"/>
        </w:rPr>
        <w:t xml:space="preserve"> da por conocida dicha certificación.</w:t>
      </w:r>
    </w:p>
    <w:p w14:paraId="3D5A8EA8" w14:textId="77777777" w:rsidR="00277DD3" w:rsidRDefault="009D03FE" w:rsidP="009D03FE">
      <w:pPr>
        <w:spacing w:line="360" w:lineRule="auto"/>
        <w:jc w:val="both"/>
        <w:rPr>
          <w:rFonts w:cs="Arial"/>
          <w:sz w:val="22"/>
          <w:szCs w:val="22"/>
        </w:rPr>
      </w:pPr>
      <w:r w:rsidRPr="00D14EAF">
        <w:rPr>
          <w:rFonts w:cs="Arial"/>
          <w:b/>
          <w:sz w:val="22"/>
        </w:rPr>
        <w:t>************</w:t>
      </w:r>
    </w:p>
    <w:p w14:paraId="561F9141" w14:textId="77777777" w:rsidR="00E97960" w:rsidRDefault="00E97960" w:rsidP="00E97960">
      <w:pPr>
        <w:spacing w:line="360" w:lineRule="auto"/>
        <w:jc w:val="both"/>
        <w:rPr>
          <w:rFonts w:cs="Arial"/>
          <w:sz w:val="22"/>
          <w:szCs w:val="22"/>
        </w:rPr>
      </w:pPr>
    </w:p>
    <w:p w14:paraId="14145CBB" w14:textId="3EDCF50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040A0B" w:rsidRPr="00040A0B">
        <w:rPr>
          <w:rFonts w:cs="Arial"/>
          <w:b/>
          <w:bCs/>
          <w:sz w:val="22"/>
          <w:u w:val="single"/>
          <w:lang w:val="es-ES_tradnl"/>
        </w:rPr>
        <w:t xml:space="preserve">Copia de oficio enviado por la </w:t>
      </w:r>
      <w:r w:rsidR="00040A0B" w:rsidRPr="00040A0B">
        <w:rPr>
          <w:rFonts w:cs="Arial"/>
          <w:b/>
          <w:bCs/>
          <w:sz w:val="22"/>
          <w:u w:val="single"/>
          <w:lang w:val="es-CR"/>
        </w:rPr>
        <w:t>Licda. Andrea Rojas Mora a la Dirección FOSUVI, solicitando información sobre el proyecto Las Palmas, en la Fortuna de Bagaces</w:t>
      </w:r>
    </w:p>
    <w:p w14:paraId="6C363DE9" w14:textId="77777777" w:rsidR="00E97960" w:rsidRDefault="00E97960" w:rsidP="00E97960">
      <w:pPr>
        <w:spacing w:line="360" w:lineRule="auto"/>
        <w:jc w:val="both"/>
        <w:rPr>
          <w:rFonts w:cs="Arial"/>
          <w:sz w:val="22"/>
          <w:szCs w:val="22"/>
        </w:rPr>
      </w:pPr>
    </w:p>
    <w:p w14:paraId="418A2405" w14:textId="5CF22B63" w:rsidR="00495444"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1A17C9">
        <w:rPr>
          <w:rFonts w:cs="Arial"/>
          <w:sz w:val="22"/>
          <w:u w:val="single"/>
          <w:lang w:val="es-ES_tradnl"/>
        </w:rPr>
        <w:t>05</w:t>
      </w:r>
      <w:r w:rsidRPr="0039311E">
        <w:rPr>
          <w:rFonts w:cs="Arial"/>
          <w:sz w:val="22"/>
          <w:u w:val="single"/>
          <w:lang w:val="es-ES_tradnl"/>
        </w:rPr>
        <w:t>:</w:t>
      </w:r>
      <w:r w:rsidR="001A17C9">
        <w:rPr>
          <w:rFonts w:cs="Arial"/>
          <w:sz w:val="22"/>
          <w:u w:val="single"/>
          <w:lang w:val="es-ES_tradnl"/>
        </w:rPr>
        <w:t>00</w:t>
      </w:r>
      <w:r w:rsidR="0014682C">
        <w:rPr>
          <w:rFonts w:cs="Arial"/>
          <w:sz w:val="22"/>
          <w:u w:val="single"/>
          <w:lang w:val="es-ES_tradnl"/>
        </w:rPr>
        <w:t xml:space="preserve"> (grabación B)</w:t>
      </w:r>
      <w:r>
        <w:rPr>
          <w:rFonts w:cs="Arial"/>
          <w:sz w:val="22"/>
          <w:lang w:val="es-ES_tradnl"/>
        </w:rPr>
        <w:t xml:space="preserve"> Se conoce </w:t>
      </w:r>
      <w:r w:rsidR="001A17C9">
        <w:rPr>
          <w:rFonts w:cs="Arial"/>
          <w:sz w:val="22"/>
          <w:lang w:val="es-ES_tradnl"/>
        </w:rPr>
        <w:t>copia de</w:t>
      </w:r>
      <w:r>
        <w:rPr>
          <w:rFonts w:cs="Arial"/>
          <w:sz w:val="22"/>
          <w:lang w:val="es-ES_tradnl"/>
        </w:rPr>
        <w:t xml:space="preserve"> oficio </w:t>
      </w:r>
      <w:r w:rsidR="001A17C9">
        <w:rPr>
          <w:rFonts w:cs="Arial"/>
          <w:sz w:val="22"/>
          <w:lang w:val="es-ES_tradnl"/>
        </w:rPr>
        <w:t>del 31 de marzo de 2022, mediante el cual, la Licda.</w:t>
      </w:r>
      <w:r w:rsidR="00495444" w:rsidRPr="00495444">
        <w:rPr>
          <w:rFonts w:cs="Arial"/>
          <w:sz w:val="22"/>
          <w:szCs w:val="22"/>
          <w:lang w:val="es-CR"/>
        </w:rPr>
        <w:t xml:space="preserve"> Andrea Rojas Mora</w:t>
      </w:r>
      <w:r w:rsidR="001A17C9">
        <w:rPr>
          <w:rFonts w:cs="Arial"/>
          <w:sz w:val="22"/>
          <w:szCs w:val="22"/>
          <w:lang w:val="es-CR"/>
        </w:rPr>
        <w:t xml:space="preserve"> le solicita a la Dirección FOSUVI, información </w:t>
      </w:r>
      <w:r w:rsidR="00495444" w:rsidRPr="00495444">
        <w:rPr>
          <w:rFonts w:cs="Arial"/>
          <w:sz w:val="22"/>
          <w:szCs w:val="22"/>
          <w:lang w:val="es-CR"/>
        </w:rPr>
        <w:t xml:space="preserve">sobre el proyecto Las Palmas, </w:t>
      </w:r>
      <w:r w:rsidR="001A17C9">
        <w:rPr>
          <w:rFonts w:cs="Arial"/>
          <w:sz w:val="22"/>
          <w:szCs w:val="22"/>
          <w:lang w:val="es-CR"/>
        </w:rPr>
        <w:t xml:space="preserve">ubicado </w:t>
      </w:r>
      <w:r w:rsidR="00495444" w:rsidRPr="00495444">
        <w:rPr>
          <w:rFonts w:cs="Arial"/>
          <w:sz w:val="22"/>
          <w:szCs w:val="22"/>
          <w:lang w:val="es-CR"/>
        </w:rPr>
        <w:t xml:space="preserve">en </w:t>
      </w:r>
      <w:r w:rsidR="001A17C9">
        <w:rPr>
          <w:rFonts w:cs="Arial"/>
          <w:sz w:val="22"/>
          <w:szCs w:val="22"/>
          <w:lang w:val="es-CR"/>
        </w:rPr>
        <w:t>L</w:t>
      </w:r>
      <w:r w:rsidR="00495444" w:rsidRPr="00495444">
        <w:rPr>
          <w:rFonts w:cs="Arial"/>
          <w:sz w:val="22"/>
          <w:szCs w:val="22"/>
          <w:lang w:val="es-CR"/>
        </w:rPr>
        <w:t>a Fortuna de Bagaces</w:t>
      </w:r>
      <w:r w:rsidR="001A17C9">
        <w:rPr>
          <w:rFonts w:cs="Arial"/>
          <w:sz w:val="22"/>
          <w:szCs w:val="22"/>
          <w:lang w:val="es-CR"/>
        </w:rPr>
        <w:t>.</w:t>
      </w:r>
    </w:p>
    <w:p w14:paraId="607CF2A9" w14:textId="347619C8" w:rsidR="001A17C9" w:rsidRDefault="001A17C9" w:rsidP="00E97960">
      <w:pPr>
        <w:spacing w:line="360" w:lineRule="auto"/>
        <w:jc w:val="both"/>
        <w:rPr>
          <w:rFonts w:cs="Arial"/>
          <w:sz w:val="22"/>
          <w:szCs w:val="22"/>
          <w:lang w:val="es-CR"/>
        </w:rPr>
      </w:pPr>
    </w:p>
    <w:p w14:paraId="7EF30539" w14:textId="755E34E0" w:rsidR="001A17C9" w:rsidRDefault="001A17C9" w:rsidP="001A17C9">
      <w:pPr>
        <w:spacing w:line="360" w:lineRule="auto"/>
        <w:jc w:val="both"/>
        <w:rPr>
          <w:rFonts w:cs="Arial"/>
          <w:sz w:val="22"/>
          <w:szCs w:val="22"/>
        </w:rPr>
      </w:pPr>
      <w:r>
        <w:rPr>
          <w:rFonts w:cs="Arial"/>
          <w:sz w:val="22"/>
          <w:szCs w:val="22"/>
          <w:lang w:val="es-ES_tradnl"/>
        </w:rPr>
        <w:t xml:space="preserve">Sobre el particular, la </w:t>
      </w:r>
      <w:r w:rsidRPr="00C77B80">
        <w:rPr>
          <w:rFonts w:cs="Arial"/>
          <w:sz w:val="22"/>
          <w:szCs w:val="22"/>
          <w:lang w:val="es-ES_tradnl"/>
        </w:rPr>
        <w:t>Junta Directiva</w:t>
      </w:r>
      <w:r>
        <w:rPr>
          <w:rFonts w:cs="Arial"/>
          <w:sz w:val="22"/>
          <w:szCs w:val="22"/>
          <w:lang w:val="es-ES_tradnl"/>
        </w:rPr>
        <w:t xml:space="preserve"> da por conocida dicha nota.</w:t>
      </w:r>
    </w:p>
    <w:p w14:paraId="464E6E69" w14:textId="77777777" w:rsidR="00E97960" w:rsidRDefault="00E97960" w:rsidP="00E97960">
      <w:pPr>
        <w:spacing w:line="360" w:lineRule="auto"/>
        <w:jc w:val="both"/>
        <w:rPr>
          <w:rFonts w:cs="Arial"/>
          <w:sz w:val="22"/>
          <w:szCs w:val="22"/>
        </w:rPr>
      </w:pPr>
      <w:r w:rsidRPr="00D14EAF">
        <w:rPr>
          <w:rFonts w:cs="Arial"/>
          <w:b/>
          <w:sz w:val="22"/>
        </w:rPr>
        <w:t>************</w:t>
      </w:r>
    </w:p>
    <w:p w14:paraId="49EE8D7B" w14:textId="77777777" w:rsidR="00E97960" w:rsidRDefault="00E97960" w:rsidP="00E97960">
      <w:pPr>
        <w:spacing w:line="360" w:lineRule="auto"/>
        <w:jc w:val="both"/>
        <w:rPr>
          <w:rFonts w:cs="Arial"/>
          <w:sz w:val="22"/>
          <w:szCs w:val="22"/>
        </w:rPr>
      </w:pPr>
    </w:p>
    <w:p w14:paraId="5FB691A1" w14:textId="6552B22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040A0B" w:rsidRPr="00040A0B">
        <w:rPr>
          <w:rFonts w:cs="Arial"/>
          <w:b/>
          <w:bCs/>
          <w:sz w:val="22"/>
          <w:u w:val="single"/>
          <w:lang w:val="es-CR"/>
        </w:rPr>
        <w:t>Oficio de la Municipalidad de San Carlos, solicitando una prórroga a la reserva de recursos del proyecto Creciendo Juntos, en Santa Rosa de Pocosol</w:t>
      </w:r>
    </w:p>
    <w:p w14:paraId="79FDC78B" w14:textId="77777777" w:rsidR="00E97960" w:rsidRDefault="00E97960" w:rsidP="00E97960">
      <w:pPr>
        <w:spacing w:line="360" w:lineRule="auto"/>
        <w:jc w:val="both"/>
        <w:rPr>
          <w:rFonts w:cs="Arial"/>
          <w:sz w:val="22"/>
          <w:szCs w:val="22"/>
        </w:rPr>
      </w:pPr>
    </w:p>
    <w:p w14:paraId="25FA647E" w14:textId="5E6625F9" w:rsidR="00495444"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1A17C9">
        <w:rPr>
          <w:rFonts w:cs="Arial"/>
          <w:sz w:val="22"/>
          <w:u w:val="single"/>
          <w:lang w:val="es-ES_tradnl"/>
        </w:rPr>
        <w:t>05</w:t>
      </w:r>
      <w:r w:rsidRPr="0039311E">
        <w:rPr>
          <w:rFonts w:cs="Arial"/>
          <w:sz w:val="22"/>
          <w:u w:val="single"/>
          <w:lang w:val="es-ES_tradnl"/>
        </w:rPr>
        <w:t>:</w:t>
      </w:r>
      <w:r w:rsidR="001A17C9">
        <w:rPr>
          <w:rFonts w:cs="Arial"/>
          <w:sz w:val="22"/>
          <w:u w:val="single"/>
          <w:lang w:val="es-ES_tradnl"/>
        </w:rPr>
        <w:t>08</w:t>
      </w:r>
      <w:r w:rsidR="0014682C">
        <w:rPr>
          <w:rFonts w:cs="Arial"/>
          <w:sz w:val="22"/>
          <w:u w:val="single"/>
          <w:lang w:val="es-ES_tradnl"/>
        </w:rPr>
        <w:t xml:space="preserve"> (grabación B)</w:t>
      </w:r>
      <w:r>
        <w:rPr>
          <w:rFonts w:cs="Arial"/>
          <w:sz w:val="22"/>
          <w:lang w:val="es-ES_tradnl"/>
        </w:rPr>
        <w:t xml:space="preserve"> Se conoce el oficio </w:t>
      </w:r>
      <w:r w:rsidR="001A17C9">
        <w:rPr>
          <w:rFonts w:cs="Arial"/>
          <w:sz w:val="22"/>
          <w:lang w:val="es-ES_tradnl"/>
        </w:rPr>
        <w:t xml:space="preserve">MSCCM-SC-0322-2022, del 31 de marzo de 2022, mediante el cual, la señora Ana Patricia Solís Rojas, Secretaria del Concejo Municipal de San Carlos, </w:t>
      </w:r>
      <w:r w:rsidR="00792B83">
        <w:rPr>
          <w:rFonts w:cs="Arial"/>
          <w:sz w:val="22"/>
          <w:lang w:val="es-ES_tradnl"/>
        </w:rPr>
        <w:t xml:space="preserve">comunica el acuerdo N° 18 tomado por ese Órgano Colegiado en su sesión N° 19 del 28 de marzo de 2022, con el que se solicita </w:t>
      </w:r>
      <w:r w:rsidR="00495444" w:rsidRPr="00495444">
        <w:rPr>
          <w:rFonts w:cs="Arial"/>
          <w:sz w:val="22"/>
          <w:szCs w:val="22"/>
          <w:lang w:val="es-CR"/>
        </w:rPr>
        <w:t>una prórroga en la reserva de recursos del proyecto Creciendo Juntos, en Santa Rosa de Pocosol, mientras concluye el proceso de donación del terreno</w:t>
      </w:r>
      <w:r w:rsidR="00792B83">
        <w:rPr>
          <w:rFonts w:cs="Arial"/>
          <w:sz w:val="22"/>
          <w:szCs w:val="22"/>
          <w:lang w:val="es-CR"/>
        </w:rPr>
        <w:t>.</w:t>
      </w:r>
    </w:p>
    <w:p w14:paraId="0FCB9C93" w14:textId="11426216" w:rsidR="00792B83" w:rsidRDefault="00792B83" w:rsidP="00E97960">
      <w:pPr>
        <w:spacing w:line="360" w:lineRule="auto"/>
        <w:jc w:val="both"/>
        <w:rPr>
          <w:rFonts w:cs="Arial"/>
          <w:sz w:val="22"/>
          <w:szCs w:val="22"/>
          <w:lang w:val="es-CR"/>
        </w:rPr>
      </w:pPr>
    </w:p>
    <w:p w14:paraId="3AB99FB0" w14:textId="3B3978A3" w:rsidR="00792B83" w:rsidRDefault="00792B83" w:rsidP="00E97960">
      <w:pPr>
        <w:spacing w:line="360" w:lineRule="auto"/>
        <w:jc w:val="both"/>
        <w:rPr>
          <w:rFonts w:cs="Arial"/>
          <w:sz w:val="22"/>
          <w:szCs w:val="22"/>
        </w:rPr>
      </w:pPr>
      <w:r>
        <w:rPr>
          <w:rFonts w:cs="Arial"/>
          <w:sz w:val="22"/>
          <w:szCs w:val="22"/>
          <w:lang w:val="es-CR"/>
        </w:rPr>
        <w:t xml:space="preserve">Al respecto, la </w:t>
      </w:r>
      <w:r w:rsidRPr="00792B83">
        <w:rPr>
          <w:rFonts w:cs="Arial"/>
          <w:sz w:val="22"/>
          <w:szCs w:val="22"/>
          <w:lang w:val="es-ES_tradnl"/>
        </w:rPr>
        <w:t>Junta Directiva</w:t>
      </w:r>
      <w:r>
        <w:rPr>
          <w:rFonts w:cs="Arial"/>
          <w:sz w:val="22"/>
          <w:szCs w:val="22"/>
          <w:lang w:val="es-ES_tradnl"/>
        </w:rPr>
        <w:t xml:space="preserve"> toma el </w:t>
      </w:r>
      <w:r w:rsidRPr="00792B83">
        <w:rPr>
          <w:rFonts w:cs="Arial"/>
          <w:b/>
          <w:bCs/>
          <w:sz w:val="22"/>
          <w:szCs w:val="22"/>
          <w:lang w:val="es-ES_tradnl"/>
        </w:rPr>
        <w:t>Acuerdo N° 11</w:t>
      </w:r>
      <w:r>
        <w:rPr>
          <w:rFonts w:cs="Arial"/>
          <w:sz w:val="22"/>
          <w:szCs w:val="22"/>
          <w:lang w:val="es-ES_tradnl"/>
        </w:rPr>
        <w:t xml:space="preserve"> que se anexa a esta minuta.</w:t>
      </w:r>
    </w:p>
    <w:p w14:paraId="6FFDDD51" w14:textId="77777777" w:rsidR="00E97960" w:rsidRDefault="00E97960" w:rsidP="00E97960">
      <w:pPr>
        <w:spacing w:line="360" w:lineRule="auto"/>
        <w:jc w:val="both"/>
        <w:rPr>
          <w:rFonts w:cs="Arial"/>
          <w:sz w:val="22"/>
          <w:szCs w:val="22"/>
        </w:rPr>
      </w:pPr>
      <w:r w:rsidRPr="00D14EAF">
        <w:rPr>
          <w:rFonts w:cs="Arial"/>
          <w:b/>
          <w:sz w:val="22"/>
        </w:rPr>
        <w:t>************</w:t>
      </w:r>
    </w:p>
    <w:p w14:paraId="79205D1D" w14:textId="77777777" w:rsidR="00E97960" w:rsidRDefault="00E97960" w:rsidP="00E97960">
      <w:pPr>
        <w:spacing w:line="360" w:lineRule="auto"/>
        <w:jc w:val="both"/>
        <w:rPr>
          <w:rFonts w:cs="Arial"/>
          <w:sz w:val="22"/>
          <w:szCs w:val="22"/>
        </w:rPr>
      </w:pPr>
    </w:p>
    <w:p w14:paraId="69A128EE" w14:textId="5E899EE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040A0B" w:rsidRPr="00040A0B">
        <w:rPr>
          <w:rFonts w:cs="Arial"/>
          <w:b/>
          <w:bCs/>
          <w:sz w:val="22"/>
          <w:u w:val="single"/>
          <w:lang w:val="es-CR"/>
        </w:rPr>
        <w:t>Información sobre las causas de los retrasos, en el cumplimiento del contrato de administración de recursos del proyecto Kilómetro 20</w:t>
      </w:r>
    </w:p>
    <w:p w14:paraId="66AC14FD" w14:textId="77777777" w:rsidR="00E97960" w:rsidRDefault="00E97960" w:rsidP="00E97960">
      <w:pPr>
        <w:spacing w:line="360" w:lineRule="auto"/>
        <w:jc w:val="both"/>
        <w:rPr>
          <w:rFonts w:cs="Arial"/>
          <w:sz w:val="22"/>
          <w:szCs w:val="22"/>
        </w:rPr>
      </w:pPr>
    </w:p>
    <w:p w14:paraId="1E5A09A6" w14:textId="41D68D02"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EA1103">
        <w:rPr>
          <w:rFonts w:cs="Arial"/>
          <w:sz w:val="22"/>
          <w:u w:val="single"/>
          <w:lang w:val="es-ES_tradnl"/>
        </w:rPr>
        <w:t>05</w:t>
      </w:r>
      <w:r w:rsidRPr="0039311E">
        <w:rPr>
          <w:rFonts w:cs="Arial"/>
          <w:sz w:val="22"/>
          <w:u w:val="single"/>
          <w:lang w:val="es-ES_tradnl"/>
        </w:rPr>
        <w:t>:</w:t>
      </w:r>
      <w:r w:rsidR="00EA1103">
        <w:rPr>
          <w:rFonts w:cs="Arial"/>
          <w:sz w:val="22"/>
          <w:u w:val="single"/>
          <w:lang w:val="es-ES_tradnl"/>
        </w:rPr>
        <w:t>24</w:t>
      </w:r>
      <w:r w:rsidR="0014682C">
        <w:rPr>
          <w:rFonts w:cs="Arial"/>
          <w:sz w:val="22"/>
          <w:u w:val="single"/>
          <w:lang w:val="es-ES_tradnl"/>
        </w:rPr>
        <w:t xml:space="preserve"> (grabación B)</w:t>
      </w:r>
      <w:r>
        <w:rPr>
          <w:rFonts w:cs="Arial"/>
          <w:sz w:val="22"/>
          <w:lang w:val="es-ES_tradnl"/>
        </w:rPr>
        <w:t xml:space="preserve"> Se conoce el oficio </w:t>
      </w:r>
      <w:r w:rsidR="00EA1103">
        <w:rPr>
          <w:rFonts w:cs="Arial"/>
          <w:sz w:val="22"/>
          <w:lang w:val="es-ES_tradnl"/>
        </w:rPr>
        <w:t xml:space="preserve">SGO-ME-0133-2022 del 30 de marzo de 2022, mediante el cual, atendiendo lo dispuesto en el acuerdo N° 5 de la sesión 04-2022 del 17 de enero de 2022, la Subgerencia de Operaciones remite información </w:t>
      </w:r>
      <w:r w:rsidR="00802BC9" w:rsidRPr="00802BC9">
        <w:rPr>
          <w:rFonts w:cs="Arial"/>
          <w:sz w:val="22"/>
          <w:szCs w:val="22"/>
          <w:lang w:val="es-CR"/>
        </w:rPr>
        <w:t>sobre las causas de los retrasos en el cumplimiento del contrato de administración de recursos del proyecto Kilómetro 20</w:t>
      </w:r>
      <w:r w:rsidR="00EA1103">
        <w:rPr>
          <w:rFonts w:cs="Arial"/>
          <w:sz w:val="22"/>
          <w:szCs w:val="22"/>
          <w:lang w:val="es-CR"/>
        </w:rPr>
        <w:t>.</w:t>
      </w:r>
    </w:p>
    <w:p w14:paraId="5EEC707F" w14:textId="2FA4B21F" w:rsidR="00EA1103" w:rsidRDefault="00EA1103" w:rsidP="00E97960">
      <w:pPr>
        <w:spacing w:line="360" w:lineRule="auto"/>
        <w:jc w:val="both"/>
        <w:rPr>
          <w:rFonts w:cs="Arial"/>
          <w:sz w:val="22"/>
          <w:szCs w:val="22"/>
          <w:lang w:val="es-CR"/>
        </w:rPr>
      </w:pPr>
    </w:p>
    <w:p w14:paraId="5C521E03" w14:textId="38DCFAAD" w:rsidR="00EA1103" w:rsidRDefault="00EA1103" w:rsidP="00E97960">
      <w:pPr>
        <w:spacing w:line="360" w:lineRule="auto"/>
        <w:jc w:val="both"/>
        <w:rPr>
          <w:rFonts w:cs="Arial"/>
          <w:sz w:val="22"/>
          <w:szCs w:val="22"/>
        </w:rPr>
      </w:pPr>
      <w:r>
        <w:rPr>
          <w:rFonts w:cs="Arial"/>
          <w:sz w:val="22"/>
          <w:szCs w:val="22"/>
          <w:lang w:val="es-CR"/>
        </w:rPr>
        <w:t xml:space="preserve">Al respecto, la </w:t>
      </w:r>
      <w:r w:rsidRPr="00EA1103">
        <w:rPr>
          <w:rFonts w:cs="Arial"/>
          <w:sz w:val="22"/>
          <w:szCs w:val="22"/>
          <w:lang w:val="es-ES_tradnl"/>
        </w:rPr>
        <w:t>Junta Directiva</w:t>
      </w:r>
      <w:r>
        <w:rPr>
          <w:rFonts w:cs="Arial"/>
          <w:sz w:val="22"/>
          <w:szCs w:val="22"/>
          <w:lang w:val="es-ES_tradnl"/>
        </w:rPr>
        <w:t xml:space="preserve"> da por conocido dicho informe.</w:t>
      </w:r>
    </w:p>
    <w:p w14:paraId="16E2DC4F" w14:textId="77777777" w:rsidR="00E97960" w:rsidRDefault="00E97960" w:rsidP="00E97960">
      <w:pPr>
        <w:spacing w:line="360" w:lineRule="auto"/>
        <w:jc w:val="both"/>
        <w:rPr>
          <w:rFonts w:cs="Arial"/>
          <w:sz w:val="22"/>
          <w:szCs w:val="22"/>
        </w:rPr>
      </w:pPr>
      <w:r w:rsidRPr="00D14EAF">
        <w:rPr>
          <w:rFonts w:cs="Arial"/>
          <w:b/>
          <w:sz w:val="22"/>
        </w:rPr>
        <w:t>************</w:t>
      </w:r>
    </w:p>
    <w:p w14:paraId="182A7594" w14:textId="77777777" w:rsidR="00E97960" w:rsidRDefault="00E97960" w:rsidP="00E97960">
      <w:pPr>
        <w:spacing w:line="360" w:lineRule="auto"/>
        <w:jc w:val="both"/>
        <w:rPr>
          <w:rFonts w:cs="Arial"/>
          <w:sz w:val="22"/>
          <w:szCs w:val="22"/>
        </w:rPr>
      </w:pPr>
    </w:p>
    <w:p w14:paraId="2FED6F0E" w14:textId="684920F0"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040A0B" w:rsidRPr="00040A0B">
        <w:rPr>
          <w:rFonts w:cs="Arial"/>
          <w:b/>
          <w:bCs/>
          <w:sz w:val="22"/>
          <w:u w:val="single"/>
          <w:lang w:val="es-ES_tradnl"/>
        </w:rPr>
        <w:t xml:space="preserve">Escrito de la </w:t>
      </w:r>
      <w:r w:rsidR="00040A0B" w:rsidRPr="00040A0B">
        <w:rPr>
          <w:rFonts w:cs="Arial"/>
          <w:b/>
          <w:bCs/>
          <w:sz w:val="22"/>
          <w:u w:val="single"/>
          <w:lang w:val="es-CR"/>
        </w:rPr>
        <w:t>Constructora León Aguilar, solicitando copia del Informe Anual de Revelaciones Mínimas de Gobierno Corporativo 2021</w:t>
      </w:r>
    </w:p>
    <w:p w14:paraId="42CA4015" w14:textId="77777777" w:rsidR="00E97960" w:rsidRDefault="00E97960" w:rsidP="00E97960">
      <w:pPr>
        <w:spacing w:line="360" w:lineRule="auto"/>
        <w:jc w:val="both"/>
        <w:rPr>
          <w:rFonts w:cs="Arial"/>
          <w:sz w:val="22"/>
          <w:szCs w:val="22"/>
        </w:rPr>
      </w:pPr>
    </w:p>
    <w:p w14:paraId="57B36E00" w14:textId="0EBA67F4" w:rsidR="00802BC9"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EA1103">
        <w:rPr>
          <w:rFonts w:cs="Arial"/>
          <w:sz w:val="22"/>
          <w:u w:val="single"/>
          <w:lang w:val="es-ES_tradnl"/>
        </w:rPr>
        <w:t>05</w:t>
      </w:r>
      <w:r w:rsidRPr="0039311E">
        <w:rPr>
          <w:rFonts w:cs="Arial"/>
          <w:sz w:val="22"/>
          <w:u w:val="single"/>
          <w:lang w:val="es-ES_tradnl"/>
        </w:rPr>
        <w:t>:</w:t>
      </w:r>
      <w:r w:rsidR="00EA1103">
        <w:rPr>
          <w:rFonts w:cs="Arial"/>
          <w:sz w:val="22"/>
          <w:u w:val="single"/>
          <w:lang w:val="es-ES_tradnl"/>
        </w:rPr>
        <w:t>33</w:t>
      </w:r>
      <w:r w:rsidR="0014682C">
        <w:rPr>
          <w:rFonts w:cs="Arial"/>
          <w:sz w:val="22"/>
          <w:u w:val="single"/>
          <w:lang w:val="es-ES_tradnl"/>
        </w:rPr>
        <w:t xml:space="preserve"> (grabación B)</w:t>
      </w:r>
      <w:r>
        <w:rPr>
          <w:rFonts w:cs="Arial"/>
          <w:sz w:val="22"/>
          <w:lang w:val="es-ES_tradnl"/>
        </w:rPr>
        <w:t xml:space="preserve"> Se conoce </w:t>
      </w:r>
      <w:r w:rsidR="00EA1103">
        <w:rPr>
          <w:rFonts w:cs="Arial"/>
          <w:sz w:val="22"/>
          <w:lang w:val="es-ES_tradnl"/>
        </w:rPr>
        <w:t xml:space="preserve">escrito del 29 de marzo de 2022, mediante el cual, el señor Diego León Carazo, Gerente General de la </w:t>
      </w:r>
      <w:r w:rsidR="00EA1103" w:rsidRPr="00F61216">
        <w:rPr>
          <w:rFonts w:cs="Arial"/>
          <w:sz w:val="22"/>
          <w:lang w:val="es-CR"/>
        </w:rPr>
        <w:t>Constructora León Aguilar</w:t>
      </w:r>
      <w:r w:rsidR="00EA1103">
        <w:rPr>
          <w:rFonts w:cs="Arial"/>
          <w:sz w:val="22"/>
          <w:lang w:val="es-CR"/>
        </w:rPr>
        <w:t xml:space="preserve">, </w:t>
      </w:r>
      <w:r w:rsidR="00EA1103">
        <w:rPr>
          <w:sz w:val="22"/>
          <w:szCs w:val="22"/>
        </w:rPr>
        <w:t xml:space="preserve">solicita a la </w:t>
      </w:r>
      <w:r w:rsidR="00EA1103" w:rsidRPr="00EA1103">
        <w:rPr>
          <w:sz w:val="22"/>
          <w:szCs w:val="22"/>
          <w:lang w:val="es-CR"/>
        </w:rPr>
        <w:t>Gerencia General</w:t>
      </w:r>
      <w:r w:rsidR="00EA1103">
        <w:rPr>
          <w:sz w:val="22"/>
          <w:szCs w:val="22"/>
          <w:lang w:val="es-CR"/>
        </w:rPr>
        <w:t xml:space="preserve"> y a esta </w:t>
      </w:r>
      <w:r w:rsidR="00EA1103" w:rsidRPr="00EA1103">
        <w:rPr>
          <w:rFonts w:cs="Arial"/>
          <w:sz w:val="22"/>
          <w:szCs w:val="22"/>
          <w:lang w:val="es-ES_tradnl"/>
        </w:rPr>
        <w:t>Junta Directiva</w:t>
      </w:r>
      <w:r w:rsidR="00EA1103">
        <w:rPr>
          <w:rFonts w:cs="Arial"/>
          <w:sz w:val="22"/>
          <w:szCs w:val="22"/>
          <w:lang w:val="es-ES_tradnl"/>
        </w:rPr>
        <w:t xml:space="preserve">, copia del </w:t>
      </w:r>
      <w:r w:rsidR="00802BC9" w:rsidRPr="00802BC9">
        <w:rPr>
          <w:rFonts w:cs="Arial"/>
          <w:sz w:val="22"/>
          <w:szCs w:val="22"/>
          <w:lang w:val="es-CR"/>
        </w:rPr>
        <w:t>Informe Anual de Revelaciones Mínimas de Gobierno Corporativo 2021</w:t>
      </w:r>
      <w:r w:rsidR="00EA1103">
        <w:rPr>
          <w:rFonts w:cs="Arial"/>
          <w:sz w:val="22"/>
          <w:szCs w:val="22"/>
          <w:lang w:val="es-CR"/>
        </w:rPr>
        <w:t>.</w:t>
      </w:r>
    </w:p>
    <w:p w14:paraId="2032A4A1" w14:textId="70444B2A" w:rsidR="00EA1103" w:rsidRDefault="00EA1103" w:rsidP="00E97960">
      <w:pPr>
        <w:spacing w:line="360" w:lineRule="auto"/>
        <w:jc w:val="both"/>
        <w:rPr>
          <w:rFonts w:cs="Arial"/>
          <w:sz w:val="22"/>
          <w:szCs w:val="22"/>
        </w:rPr>
      </w:pPr>
      <w:r>
        <w:rPr>
          <w:rFonts w:cs="Arial"/>
          <w:sz w:val="22"/>
          <w:szCs w:val="22"/>
          <w:lang w:val="es-CR"/>
        </w:rPr>
        <w:lastRenderedPageBreak/>
        <w:br/>
        <w:t xml:space="preserve">Sobre el particular, la </w:t>
      </w:r>
      <w:r w:rsidRPr="00EA1103">
        <w:rPr>
          <w:rFonts w:cs="Arial"/>
          <w:sz w:val="22"/>
          <w:szCs w:val="22"/>
          <w:lang w:val="es-ES_tradnl"/>
        </w:rPr>
        <w:t>Junta Directiva</w:t>
      </w:r>
      <w:r>
        <w:rPr>
          <w:rFonts w:cs="Arial"/>
          <w:sz w:val="22"/>
          <w:szCs w:val="22"/>
          <w:lang w:val="es-ES_tradnl"/>
        </w:rPr>
        <w:t xml:space="preserve"> toma el </w:t>
      </w:r>
      <w:r w:rsidRPr="00EA1103">
        <w:rPr>
          <w:rFonts w:cs="Arial"/>
          <w:b/>
          <w:bCs/>
          <w:sz w:val="22"/>
          <w:szCs w:val="22"/>
          <w:lang w:val="es-ES_tradnl"/>
        </w:rPr>
        <w:t>Acuerdo N° 12</w:t>
      </w:r>
      <w:r>
        <w:rPr>
          <w:rFonts w:cs="Arial"/>
          <w:sz w:val="22"/>
          <w:szCs w:val="22"/>
          <w:lang w:val="es-ES_tradnl"/>
        </w:rPr>
        <w:t xml:space="preserve"> que se anexa a esta minuta.</w:t>
      </w:r>
    </w:p>
    <w:p w14:paraId="3057B23F" w14:textId="77777777" w:rsidR="00E97960" w:rsidRDefault="00E97960" w:rsidP="00E97960">
      <w:pPr>
        <w:spacing w:line="360" w:lineRule="auto"/>
        <w:jc w:val="both"/>
        <w:rPr>
          <w:rFonts w:cs="Arial"/>
          <w:sz w:val="22"/>
          <w:szCs w:val="22"/>
        </w:rPr>
      </w:pPr>
      <w:r w:rsidRPr="00D14EAF">
        <w:rPr>
          <w:rFonts w:cs="Arial"/>
          <w:b/>
          <w:sz w:val="22"/>
        </w:rPr>
        <w:t>************</w:t>
      </w:r>
    </w:p>
    <w:p w14:paraId="2F5DE451" w14:textId="77777777" w:rsidR="00E97960" w:rsidRDefault="00E97960" w:rsidP="00E97960">
      <w:pPr>
        <w:spacing w:line="360" w:lineRule="auto"/>
        <w:jc w:val="both"/>
        <w:rPr>
          <w:rFonts w:cs="Arial"/>
          <w:sz w:val="22"/>
          <w:szCs w:val="22"/>
        </w:rPr>
      </w:pPr>
    </w:p>
    <w:p w14:paraId="400CD191" w14:textId="56D169F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040A0B" w:rsidRPr="00040A0B">
        <w:rPr>
          <w:rFonts w:cs="Arial"/>
          <w:b/>
          <w:bCs/>
          <w:sz w:val="22"/>
          <w:u w:val="single"/>
          <w:lang w:val="es-CR"/>
        </w:rPr>
        <w:t>Oficio de la empresa Desarrollo Urbano Sanca Dos Mil Dos, presentando recurso parcial de revocatoria, contra las multas establecidas en el acuerdo que autoriza la ampliación del plazo del proyecto Los Almendros</w:t>
      </w:r>
    </w:p>
    <w:p w14:paraId="46D06EDC" w14:textId="77777777" w:rsidR="00E97960" w:rsidRDefault="00E97960" w:rsidP="00E97960">
      <w:pPr>
        <w:spacing w:line="360" w:lineRule="auto"/>
        <w:jc w:val="both"/>
        <w:rPr>
          <w:rFonts w:cs="Arial"/>
          <w:sz w:val="22"/>
          <w:szCs w:val="22"/>
        </w:rPr>
      </w:pPr>
    </w:p>
    <w:p w14:paraId="2C0F542B" w14:textId="1412ED90" w:rsidR="00802BC9" w:rsidRDefault="00E97960" w:rsidP="00B76458">
      <w:pPr>
        <w:spacing w:line="360" w:lineRule="auto"/>
        <w:jc w:val="both"/>
        <w:rPr>
          <w:rFonts w:cs="Arial"/>
          <w:sz w:val="22"/>
          <w:szCs w:val="22"/>
          <w:lang w:val="es-CR"/>
        </w:rPr>
      </w:pPr>
      <w:r w:rsidRPr="0039311E">
        <w:rPr>
          <w:rFonts w:cs="Arial"/>
          <w:sz w:val="22"/>
          <w:u w:val="single"/>
          <w:lang w:val="es-ES_tradnl"/>
        </w:rPr>
        <w:t xml:space="preserve">Minuto </w:t>
      </w:r>
      <w:r w:rsidR="00612DAA">
        <w:rPr>
          <w:rFonts w:cs="Arial"/>
          <w:sz w:val="22"/>
          <w:u w:val="single"/>
          <w:lang w:val="es-ES_tradnl"/>
        </w:rPr>
        <w:t>05</w:t>
      </w:r>
      <w:r w:rsidRPr="0039311E">
        <w:rPr>
          <w:rFonts w:cs="Arial"/>
          <w:sz w:val="22"/>
          <w:u w:val="single"/>
          <w:lang w:val="es-ES_tradnl"/>
        </w:rPr>
        <w:t>:</w:t>
      </w:r>
      <w:r w:rsidR="00612DAA">
        <w:rPr>
          <w:rFonts w:cs="Arial"/>
          <w:sz w:val="22"/>
          <w:u w:val="single"/>
          <w:lang w:val="es-ES_tradnl"/>
        </w:rPr>
        <w:t>46</w:t>
      </w:r>
      <w:r w:rsidR="0014682C">
        <w:rPr>
          <w:rFonts w:cs="Arial"/>
          <w:sz w:val="22"/>
          <w:u w:val="single"/>
          <w:lang w:val="es-ES_tradnl"/>
        </w:rPr>
        <w:t xml:space="preserve"> (grabación B)</w:t>
      </w:r>
      <w:r>
        <w:rPr>
          <w:rFonts w:cs="Arial"/>
          <w:sz w:val="22"/>
          <w:lang w:val="es-ES_tradnl"/>
        </w:rPr>
        <w:t xml:space="preserve"> Se conoce oficio </w:t>
      </w:r>
      <w:r w:rsidR="00B76458">
        <w:rPr>
          <w:rFonts w:cs="Arial"/>
          <w:sz w:val="22"/>
          <w:lang w:val="es-ES_tradnl"/>
        </w:rPr>
        <w:t xml:space="preserve">del 1° de abril de 2022, mediante el cual, el señor Carlos Roberto Sánchez Padilla, representante legal de la empresa </w:t>
      </w:r>
      <w:r w:rsidR="00802BC9" w:rsidRPr="00802BC9">
        <w:rPr>
          <w:rFonts w:cs="Arial"/>
          <w:sz w:val="22"/>
          <w:szCs w:val="22"/>
          <w:lang w:val="es-CR"/>
        </w:rPr>
        <w:t>Desarrollo Urbano Sanca Dos Mil Dos</w:t>
      </w:r>
      <w:r w:rsidR="00B76458">
        <w:rPr>
          <w:rFonts w:cs="Arial"/>
          <w:sz w:val="22"/>
          <w:szCs w:val="22"/>
          <w:lang w:val="es-CR"/>
        </w:rPr>
        <w:t xml:space="preserve"> S.A., presenta </w:t>
      </w:r>
      <w:r w:rsidR="00802BC9" w:rsidRPr="00802BC9">
        <w:rPr>
          <w:rFonts w:cs="Arial"/>
          <w:sz w:val="22"/>
          <w:szCs w:val="22"/>
          <w:lang w:val="es-CR"/>
        </w:rPr>
        <w:t xml:space="preserve">recurso parcial de revocatoria contra las multas establecidas en el acuerdo </w:t>
      </w:r>
      <w:r w:rsidR="00B76458">
        <w:rPr>
          <w:rFonts w:cs="Arial"/>
          <w:sz w:val="22"/>
          <w:szCs w:val="22"/>
          <w:lang w:val="es-CR"/>
        </w:rPr>
        <w:t xml:space="preserve">N° 7 de la sesión 22-2022, del 21 de marzo de 2022, en </w:t>
      </w:r>
      <w:r w:rsidR="00B76458" w:rsidRPr="00B76458">
        <w:rPr>
          <w:rFonts w:cs="Arial"/>
          <w:sz w:val="22"/>
          <w:szCs w:val="22"/>
          <w:lang w:val="es-CR"/>
        </w:rPr>
        <w:t>cuanto ordena establecer, de forma</w:t>
      </w:r>
      <w:r w:rsidR="00B76458">
        <w:rPr>
          <w:rFonts w:cs="Arial"/>
          <w:sz w:val="22"/>
          <w:szCs w:val="22"/>
          <w:lang w:val="es-CR"/>
        </w:rPr>
        <w:t xml:space="preserve"> </w:t>
      </w:r>
      <w:r w:rsidR="00B76458" w:rsidRPr="00B76458">
        <w:rPr>
          <w:rFonts w:cs="Arial"/>
          <w:sz w:val="22"/>
          <w:szCs w:val="22"/>
          <w:lang w:val="es-CR"/>
        </w:rPr>
        <w:t xml:space="preserve">parcial, multas contra </w:t>
      </w:r>
      <w:r w:rsidR="00B76458">
        <w:rPr>
          <w:rFonts w:cs="Arial"/>
          <w:sz w:val="22"/>
          <w:szCs w:val="22"/>
          <w:lang w:val="es-CR"/>
        </w:rPr>
        <w:t xml:space="preserve">esa empresa </w:t>
      </w:r>
      <w:r w:rsidR="00B76458" w:rsidRPr="00B76458">
        <w:rPr>
          <w:rFonts w:cs="Arial"/>
          <w:sz w:val="22"/>
          <w:szCs w:val="22"/>
          <w:lang w:val="es-CR"/>
        </w:rPr>
        <w:t>por el desarrollo del proyecto Los Almendros</w:t>
      </w:r>
      <w:r w:rsidR="00B76458">
        <w:rPr>
          <w:rFonts w:cs="Arial"/>
          <w:sz w:val="22"/>
          <w:szCs w:val="22"/>
          <w:lang w:val="es-CR"/>
        </w:rPr>
        <w:t>.</w:t>
      </w:r>
    </w:p>
    <w:p w14:paraId="35305E8B" w14:textId="1BA7BAF0" w:rsidR="00B76458" w:rsidRDefault="00B76458" w:rsidP="00B76458">
      <w:pPr>
        <w:spacing w:line="360" w:lineRule="auto"/>
        <w:jc w:val="both"/>
        <w:rPr>
          <w:rFonts w:cs="Arial"/>
          <w:sz w:val="22"/>
          <w:szCs w:val="22"/>
          <w:lang w:val="es-CR"/>
        </w:rPr>
      </w:pPr>
    </w:p>
    <w:p w14:paraId="0CBB44C2" w14:textId="42FA733D" w:rsidR="00B76458" w:rsidRDefault="00B76458" w:rsidP="00B76458">
      <w:pPr>
        <w:spacing w:line="360" w:lineRule="auto"/>
        <w:jc w:val="both"/>
        <w:rPr>
          <w:rFonts w:cs="Arial"/>
          <w:sz w:val="22"/>
          <w:szCs w:val="22"/>
        </w:rPr>
      </w:pPr>
      <w:r>
        <w:rPr>
          <w:rFonts w:cs="Arial"/>
          <w:sz w:val="22"/>
          <w:szCs w:val="22"/>
          <w:lang w:val="es-CR"/>
        </w:rPr>
        <w:t xml:space="preserve">Sobre el particular, la </w:t>
      </w:r>
      <w:r w:rsidRPr="00B76458">
        <w:rPr>
          <w:rFonts w:cs="Arial"/>
          <w:sz w:val="22"/>
          <w:szCs w:val="22"/>
          <w:lang w:val="es-ES_tradnl"/>
        </w:rPr>
        <w:t>Junta Directiva</w:t>
      </w:r>
      <w:r>
        <w:rPr>
          <w:rFonts w:cs="Arial"/>
          <w:sz w:val="22"/>
          <w:szCs w:val="22"/>
          <w:lang w:val="es-ES_tradnl"/>
        </w:rPr>
        <w:t xml:space="preserve"> toma el </w:t>
      </w:r>
      <w:r w:rsidRPr="00B76458">
        <w:rPr>
          <w:rFonts w:cs="Arial"/>
          <w:b/>
          <w:bCs/>
          <w:sz w:val="22"/>
          <w:szCs w:val="22"/>
          <w:lang w:val="es-ES_tradnl"/>
        </w:rPr>
        <w:t>Acuerdo N° 13</w:t>
      </w:r>
      <w:r>
        <w:rPr>
          <w:rFonts w:cs="Arial"/>
          <w:sz w:val="22"/>
          <w:szCs w:val="22"/>
          <w:lang w:val="es-ES_tradnl"/>
        </w:rPr>
        <w:t xml:space="preserve"> que se anexa a esta minuta.</w:t>
      </w:r>
    </w:p>
    <w:p w14:paraId="34FC14C8" w14:textId="77777777" w:rsidR="00E97960" w:rsidRDefault="00E97960" w:rsidP="00E97960">
      <w:pPr>
        <w:spacing w:line="360" w:lineRule="auto"/>
        <w:jc w:val="both"/>
        <w:rPr>
          <w:rFonts w:cs="Arial"/>
          <w:sz w:val="22"/>
          <w:szCs w:val="22"/>
        </w:rPr>
      </w:pPr>
      <w:r w:rsidRPr="00D14EAF">
        <w:rPr>
          <w:rFonts w:cs="Arial"/>
          <w:b/>
          <w:sz w:val="22"/>
        </w:rPr>
        <w:t>************</w:t>
      </w:r>
    </w:p>
    <w:p w14:paraId="0A361C37" w14:textId="77777777" w:rsidR="00E97960" w:rsidRDefault="00E97960" w:rsidP="00E97960">
      <w:pPr>
        <w:spacing w:line="360" w:lineRule="auto"/>
        <w:jc w:val="both"/>
        <w:rPr>
          <w:rFonts w:cs="Arial"/>
          <w:sz w:val="22"/>
          <w:szCs w:val="22"/>
        </w:rPr>
      </w:pPr>
    </w:p>
    <w:p w14:paraId="58E5289F" w14:textId="429BC41A"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771608">
        <w:rPr>
          <w:rFonts w:cs="Arial"/>
          <w:szCs w:val="22"/>
          <w:u w:val="single"/>
        </w:rPr>
        <w:t>06</w:t>
      </w:r>
      <w:r w:rsidRPr="00E97960">
        <w:rPr>
          <w:rFonts w:cs="Arial"/>
          <w:szCs w:val="22"/>
          <w:u w:val="single"/>
        </w:rPr>
        <w:t>:</w:t>
      </w:r>
      <w:r w:rsidR="00771608">
        <w:rPr>
          <w:rFonts w:cs="Arial"/>
          <w:szCs w:val="22"/>
          <w:u w:val="single"/>
        </w:rPr>
        <w:t>47</w:t>
      </w:r>
      <w:r w:rsidR="0014682C">
        <w:rPr>
          <w:rFonts w:cs="Arial"/>
          <w:szCs w:val="22"/>
          <w:u w:val="single"/>
        </w:rPr>
        <w:t xml:space="preserve"> </w:t>
      </w:r>
      <w:r w:rsidR="0014682C">
        <w:rPr>
          <w:rFonts w:cs="Arial"/>
          <w:u w:val="single"/>
          <w:lang w:val="es-ES_tradnl"/>
        </w:rPr>
        <w:t>(grabación B)</w:t>
      </w:r>
      <w:r>
        <w:rPr>
          <w:rFonts w:cs="Arial"/>
          <w:szCs w:val="22"/>
        </w:rPr>
        <w:t xml:space="preserve"> </w:t>
      </w:r>
      <w:r w:rsidR="00FA4CCB" w:rsidRPr="00AB2826">
        <w:rPr>
          <w:rFonts w:cs="Arial"/>
          <w:szCs w:val="22"/>
        </w:rPr>
        <w:t xml:space="preserve">Siendo las </w:t>
      </w:r>
      <w:r w:rsidR="00771608">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771608">
        <w:rPr>
          <w:rFonts w:cs="Arial"/>
          <w:szCs w:val="22"/>
        </w:rPr>
        <w:t>diez</w:t>
      </w:r>
      <w:r w:rsidR="00EC7E01">
        <w:rPr>
          <w:rFonts w:cs="Arial"/>
          <w:szCs w:val="22"/>
        </w:rPr>
        <w:t xml:space="preserve"> minutos</w:t>
      </w:r>
      <w:r w:rsidR="00FA4CCB" w:rsidRPr="00AB2826">
        <w:rPr>
          <w:rFonts w:cs="Arial"/>
          <w:szCs w:val="22"/>
        </w:rPr>
        <w:t>, se levanta la sesión.</w:t>
      </w:r>
    </w:p>
    <w:p w14:paraId="6A542FE7" w14:textId="77777777" w:rsidR="006321F4" w:rsidRPr="00D14EAF" w:rsidRDefault="006321F4" w:rsidP="002D0146">
      <w:pPr>
        <w:spacing w:line="360" w:lineRule="auto"/>
        <w:jc w:val="both"/>
        <w:rPr>
          <w:rFonts w:cs="Arial"/>
          <w:b/>
          <w:sz w:val="22"/>
        </w:rPr>
      </w:pPr>
      <w:r w:rsidRPr="00D14EAF">
        <w:rPr>
          <w:rFonts w:cs="Arial"/>
          <w:b/>
          <w:sz w:val="22"/>
        </w:rPr>
        <w:t>************</w:t>
      </w:r>
    </w:p>
    <w:p w14:paraId="3ABEB072" w14:textId="77777777" w:rsidR="002B71CC" w:rsidRDefault="002B71CC">
      <w:pPr>
        <w:rPr>
          <w:rFonts w:cs="Arial"/>
          <w:sz w:val="22"/>
          <w:szCs w:val="22"/>
        </w:rPr>
      </w:pPr>
      <w:r>
        <w:rPr>
          <w:rFonts w:cs="Arial"/>
          <w:sz w:val="22"/>
          <w:szCs w:val="22"/>
        </w:rPr>
        <w:br w:type="page"/>
      </w:r>
    </w:p>
    <w:p w14:paraId="4083E519" w14:textId="77777777" w:rsidR="00FA4CCB" w:rsidRDefault="00FA4CCB" w:rsidP="00AB2826">
      <w:pPr>
        <w:spacing w:line="360" w:lineRule="auto"/>
        <w:jc w:val="both"/>
        <w:rPr>
          <w:rFonts w:cs="Arial"/>
          <w:sz w:val="22"/>
          <w:szCs w:val="22"/>
        </w:rPr>
      </w:pPr>
    </w:p>
    <w:p w14:paraId="1EF8C833" w14:textId="77777777" w:rsidR="002B71CC" w:rsidRDefault="002B71CC" w:rsidP="00AB2826">
      <w:pPr>
        <w:spacing w:line="360" w:lineRule="auto"/>
        <w:jc w:val="both"/>
        <w:rPr>
          <w:rFonts w:cs="Arial"/>
          <w:sz w:val="22"/>
          <w:szCs w:val="22"/>
        </w:rPr>
      </w:pPr>
    </w:p>
    <w:p w14:paraId="49251761" w14:textId="77777777" w:rsidR="002B71CC" w:rsidRDefault="002B71CC" w:rsidP="002B71CC">
      <w:pPr>
        <w:pStyle w:val="Ttulo"/>
        <w:ind w:right="51"/>
        <w:rPr>
          <w:rFonts w:cs="Arial"/>
        </w:rPr>
      </w:pPr>
      <w:r>
        <w:rPr>
          <w:rFonts w:cs="Arial"/>
        </w:rPr>
        <w:t>BANCO HIPOTECARIO DE LA VIVIENDA</w:t>
      </w:r>
    </w:p>
    <w:p w14:paraId="2EFECFB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072588D" w14:textId="77777777" w:rsidR="002B71CC" w:rsidRDefault="002B71CC" w:rsidP="002B71CC">
      <w:pPr>
        <w:spacing w:line="360" w:lineRule="auto"/>
        <w:ind w:right="51"/>
        <w:jc w:val="center"/>
        <w:rPr>
          <w:rFonts w:cs="Arial"/>
          <w:b/>
          <w:sz w:val="22"/>
          <w:u w:val="single"/>
        </w:rPr>
      </w:pPr>
    </w:p>
    <w:p w14:paraId="3DBBC2E2" w14:textId="611AD3E1"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A064FF">
        <w:rPr>
          <w:rFonts w:cs="Arial"/>
          <w:b/>
          <w:sz w:val="22"/>
          <w:u w:val="single"/>
        </w:rPr>
        <w:t>26</w:t>
      </w:r>
      <w:r>
        <w:rPr>
          <w:rFonts w:cs="Arial"/>
          <w:b/>
          <w:sz w:val="22"/>
          <w:u w:val="single"/>
        </w:rPr>
        <w:t>-</w:t>
      </w:r>
      <w:r w:rsidR="005F2BC7">
        <w:rPr>
          <w:rFonts w:cs="Arial"/>
          <w:b/>
          <w:sz w:val="22"/>
          <w:u w:val="single"/>
        </w:rPr>
        <w:t>2022</w:t>
      </w:r>
    </w:p>
    <w:p w14:paraId="673031A4" w14:textId="7732889F" w:rsidR="002B71CC" w:rsidRDefault="002B71CC" w:rsidP="002B71CC">
      <w:pPr>
        <w:spacing w:line="360" w:lineRule="auto"/>
        <w:ind w:right="51"/>
        <w:jc w:val="center"/>
        <w:rPr>
          <w:rFonts w:cs="Arial"/>
          <w:b/>
          <w:sz w:val="22"/>
          <w:u w:val="single"/>
        </w:rPr>
      </w:pPr>
      <w:r>
        <w:rPr>
          <w:rFonts w:cs="Arial"/>
          <w:b/>
          <w:sz w:val="22"/>
          <w:u w:val="single"/>
        </w:rPr>
        <w:t xml:space="preserve">DEL </w:t>
      </w:r>
      <w:r w:rsidR="00A064FF">
        <w:rPr>
          <w:rFonts w:cs="Arial"/>
          <w:b/>
          <w:sz w:val="22"/>
          <w:u w:val="single"/>
        </w:rPr>
        <w:t>04</w:t>
      </w:r>
      <w:r>
        <w:rPr>
          <w:rFonts w:cs="Arial"/>
          <w:b/>
          <w:sz w:val="22"/>
          <w:u w:val="single"/>
        </w:rPr>
        <w:t xml:space="preserve"> DE </w:t>
      </w:r>
      <w:r w:rsidR="00A064FF">
        <w:rPr>
          <w:rFonts w:cs="Arial"/>
          <w:b/>
          <w:sz w:val="22"/>
          <w:u w:val="single"/>
        </w:rPr>
        <w:t>ABRIL</w:t>
      </w:r>
      <w:r>
        <w:rPr>
          <w:rFonts w:cs="Arial"/>
          <w:b/>
          <w:sz w:val="22"/>
          <w:u w:val="single"/>
        </w:rPr>
        <w:t xml:space="preserve"> DE </w:t>
      </w:r>
      <w:r w:rsidR="005F2BC7">
        <w:rPr>
          <w:rFonts w:cs="Arial"/>
          <w:b/>
          <w:sz w:val="22"/>
          <w:u w:val="single"/>
        </w:rPr>
        <w:t>2022</w:t>
      </w:r>
    </w:p>
    <w:p w14:paraId="3EED4834" w14:textId="77777777" w:rsidR="002B71CC" w:rsidRDefault="002B71CC" w:rsidP="00AB2826">
      <w:pPr>
        <w:spacing w:line="360" w:lineRule="auto"/>
        <w:jc w:val="both"/>
        <w:rPr>
          <w:rFonts w:cs="Arial"/>
          <w:sz w:val="22"/>
          <w:szCs w:val="22"/>
        </w:rPr>
      </w:pPr>
    </w:p>
    <w:p w14:paraId="2FF7D4C0" w14:textId="77777777" w:rsidR="002B71CC" w:rsidRDefault="002B71CC" w:rsidP="002B71CC">
      <w:pPr>
        <w:spacing w:line="360" w:lineRule="auto"/>
        <w:jc w:val="both"/>
        <w:rPr>
          <w:rFonts w:cs="Arial"/>
          <w:sz w:val="22"/>
          <w:lang w:val="es-ES_tradnl"/>
        </w:rPr>
      </w:pPr>
    </w:p>
    <w:p w14:paraId="51A985C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5AA9278" w14:textId="77777777" w:rsidR="004A6E62" w:rsidRDefault="004A6E62" w:rsidP="004A6E62">
      <w:pPr>
        <w:spacing w:line="360" w:lineRule="auto"/>
        <w:jc w:val="both"/>
        <w:rPr>
          <w:rFonts w:cs="Arial"/>
          <w:b/>
          <w:bCs/>
          <w:sz w:val="22"/>
          <w:szCs w:val="22"/>
        </w:rPr>
      </w:pPr>
      <w:r>
        <w:rPr>
          <w:rFonts w:cs="Arial"/>
          <w:b/>
          <w:bCs/>
          <w:sz w:val="22"/>
          <w:szCs w:val="22"/>
        </w:rPr>
        <w:t>Considerando:</w:t>
      </w:r>
    </w:p>
    <w:p w14:paraId="2BC1F490" w14:textId="18C04B2D" w:rsidR="004A6E62" w:rsidRPr="002244DD" w:rsidRDefault="004A6E62" w:rsidP="004A6E62">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0413</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del 31 de marzo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0361</w:t>
      </w:r>
      <w:r w:rsidRPr="000A5CB2">
        <w:rPr>
          <w:rFonts w:cs="Arial"/>
          <w:sz w:val="22"/>
          <w:szCs w:val="22"/>
          <w:lang w:val="es-CR"/>
        </w:rPr>
        <w:t>-202</w:t>
      </w:r>
      <w:r>
        <w:rPr>
          <w:rFonts w:cs="Arial"/>
          <w:sz w:val="22"/>
          <w:szCs w:val="22"/>
          <w:lang w:val="es-CR"/>
        </w:rPr>
        <w:t>2/SGO-OF-0138-2022</w:t>
      </w:r>
      <w:r w:rsidRPr="000A5CB2">
        <w:rPr>
          <w:rFonts w:cs="Arial"/>
          <w:sz w:val="22"/>
          <w:szCs w:val="22"/>
          <w:lang w:val="es-CR"/>
        </w:rPr>
        <w:t xml:space="preserve"> de la Dirección FOSUVI</w:t>
      </w:r>
      <w:r>
        <w:rPr>
          <w:rFonts w:cs="Arial"/>
          <w:bCs/>
          <w:sz w:val="22"/>
          <w:lang w:val="es-CR"/>
        </w:rPr>
        <w:t xml:space="preserve"> y la Subgerencia de Operaciones,</w:t>
      </w:r>
      <w:r w:rsidRPr="000A5CB2">
        <w:rPr>
          <w:rFonts w:cs="Arial"/>
          <w:bCs/>
          <w:sz w:val="22"/>
          <w:lang w:val="es-CR"/>
        </w:rPr>
        <w:t xml:space="preserve"> que contiene un resumen de los resultados del estudio efectuado 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ES_tradnl"/>
        </w:rPr>
        <w:t xml:space="preserve"> Coopenae R.L., Coocique R.L.,</w:t>
      </w:r>
      <w:r w:rsidRPr="004A6E62">
        <w:rPr>
          <w:rFonts w:cs="Arial"/>
          <w:bCs/>
          <w:sz w:val="22"/>
          <w:lang w:val="es-ES_tradnl"/>
        </w:rPr>
        <w:t xml:space="preserve"> </w:t>
      </w:r>
      <w:r>
        <w:rPr>
          <w:rFonts w:cs="Arial"/>
          <w:bCs/>
          <w:sz w:val="22"/>
          <w:lang w:val="es-ES_tradnl"/>
        </w:rPr>
        <w:t xml:space="preserve">Fundación para la Vivienda Rural Costa Rica – Canadá, Mutual Cartago </w:t>
      </w:r>
      <w:r w:rsidRPr="00955B66">
        <w:rPr>
          <w:rFonts w:cs="Arial"/>
          <w:bCs/>
          <w:sz w:val="22"/>
          <w:lang w:val="es-ES_tradnl"/>
        </w:rPr>
        <w:t>de Ahorro y Préstamo</w:t>
      </w:r>
      <w:r>
        <w:rPr>
          <w:rFonts w:cs="Arial"/>
          <w:bCs/>
          <w:sz w:val="22"/>
          <w:lang w:val="es-ES_tradnl"/>
        </w:rPr>
        <w:t xml:space="preserve">, Coopealianza R.L. y Banco de Costa Rica, </w:t>
      </w:r>
      <w:r w:rsidRPr="000A5CB2">
        <w:rPr>
          <w:rFonts w:cs="Arial"/>
          <w:bCs/>
          <w:sz w:val="22"/>
          <w:lang w:val="es-CR"/>
        </w:rPr>
        <w:t xml:space="preserve">para financiar </w:t>
      </w:r>
      <w:r>
        <w:rPr>
          <w:rFonts w:cs="Arial"/>
          <w:bCs/>
          <w:sz w:val="22"/>
          <w:lang w:val="es-CR"/>
        </w:rPr>
        <w:t>veinte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4AD0129A" w14:textId="77777777" w:rsidR="004A6E62" w:rsidRDefault="004A6E62" w:rsidP="004A6E62">
      <w:pPr>
        <w:spacing w:line="360" w:lineRule="auto"/>
        <w:jc w:val="both"/>
        <w:rPr>
          <w:rFonts w:cs="Arial"/>
          <w:bCs/>
          <w:sz w:val="22"/>
        </w:rPr>
      </w:pPr>
    </w:p>
    <w:p w14:paraId="2B667311" w14:textId="77777777" w:rsidR="004A6E62" w:rsidRDefault="004A6E62" w:rsidP="004A6E62">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145913D8" w14:textId="77777777" w:rsidR="004A6E62" w:rsidRPr="009344DA" w:rsidRDefault="004A6E62" w:rsidP="004A6E62">
      <w:pPr>
        <w:spacing w:line="360" w:lineRule="auto"/>
        <w:jc w:val="both"/>
        <w:rPr>
          <w:rFonts w:cs="Arial"/>
          <w:bCs/>
          <w:sz w:val="22"/>
          <w:szCs w:val="22"/>
        </w:rPr>
      </w:pPr>
    </w:p>
    <w:p w14:paraId="385AEF94" w14:textId="4E94B321" w:rsidR="004A6E62" w:rsidRPr="009344DA" w:rsidRDefault="004A6E62" w:rsidP="004A6E62">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0361</w:t>
      </w:r>
      <w:r w:rsidRPr="000A5CB2">
        <w:rPr>
          <w:rFonts w:cs="Arial"/>
          <w:sz w:val="22"/>
          <w:szCs w:val="22"/>
          <w:lang w:val="es-CR"/>
        </w:rPr>
        <w:t>-202</w:t>
      </w:r>
      <w:r>
        <w:rPr>
          <w:rFonts w:cs="Arial"/>
          <w:sz w:val="22"/>
          <w:szCs w:val="22"/>
          <w:lang w:val="es-CR"/>
        </w:rPr>
        <w:t>2/SGO-OF-0138-2022</w:t>
      </w:r>
      <w:r w:rsidRPr="009344DA">
        <w:rPr>
          <w:rFonts w:cs="Arial"/>
          <w:bCs/>
          <w:sz w:val="22"/>
          <w:szCs w:val="22"/>
        </w:rPr>
        <w:t>.</w:t>
      </w:r>
    </w:p>
    <w:p w14:paraId="13A5DDC1" w14:textId="77777777" w:rsidR="004A6E62" w:rsidRPr="009344DA" w:rsidRDefault="004A6E62" w:rsidP="004A6E62">
      <w:pPr>
        <w:spacing w:line="360" w:lineRule="auto"/>
        <w:jc w:val="both"/>
        <w:rPr>
          <w:rFonts w:cs="Arial"/>
          <w:bCs/>
          <w:sz w:val="22"/>
          <w:szCs w:val="22"/>
          <w:lang w:val="es-ES_tradnl"/>
        </w:rPr>
      </w:pPr>
    </w:p>
    <w:p w14:paraId="5D38F88C" w14:textId="77777777" w:rsidR="004A6E62" w:rsidRDefault="004A6E62" w:rsidP="004A6E62">
      <w:pPr>
        <w:spacing w:line="360" w:lineRule="auto"/>
        <w:jc w:val="both"/>
        <w:rPr>
          <w:rFonts w:cs="Arial"/>
          <w:b/>
          <w:bCs/>
          <w:sz w:val="22"/>
          <w:szCs w:val="22"/>
        </w:rPr>
      </w:pPr>
      <w:r>
        <w:rPr>
          <w:rFonts w:cs="Arial"/>
          <w:b/>
          <w:bCs/>
          <w:sz w:val="22"/>
          <w:szCs w:val="22"/>
        </w:rPr>
        <w:lastRenderedPageBreak/>
        <w:t>Por tanto, se acuerda:</w:t>
      </w:r>
    </w:p>
    <w:p w14:paraId="6DA3FEFA" w14:textId="2BED4D3A" w:rsidR="004A6E62" w:rsidRDefault="004A6E62" w:rsidP="004A6E62">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Pr="000A5CB2">
        <w:rPr>
          <w:rFonts w:cs="Arial"/>
          <w:sz w:val="22"/>
          <w:szCs w:val="22"/>
          <w:lang w:val="es-CR"/>
        </w:rPr>
        <w:t>DF-OF-</w:t>
      </w:r>
      <w:r>
        <w:rPr>
          <w:rFonts w:cs="Arial"/>
          <w:sz w:val="22"/>
          <w:szCs w:val="22"/>
          <w:lang w:val="es-CR"/>
        </w:rPr>
        <w:t>0361</w:t>
      </w:r>
      <w:r w:rsidRPr="000A5CB2">
        <w:rPr>
          <w:rFonts w:cs="Arial"/>
          <w:sz w:val="22"/>
          <w:szCs w:val="22"/>
          <w:lang w:val="es-CR"/>
        </w:rPr>
        <w:t>-202</w:t>
      </w:r>
      <w:r>
        <w:rPr>
          <w:rFonts w:cs="Arial"/>
          <w:sz w:val="22"/>
          <w:szCs w:val="22"/>
          <w:lang w:val="es-CR"/>
        </w:rPr>
        <w:t>2/SGO-OF-0138-2022</w:t>
      </w:r>
      <w:r>
        <w:rPr>
          <w:rFonts w:cs="Arial"/>
          <w:bCs/>
          <w:sz w:val="22"/>
        </w:rPr>
        <w:t xml:space="preserve"> y </w:t>
      </w:r>
      <w:r w:rsidRPr="00AA6479">
        <w:rPr>
          <w:rFonts w:cs="Arial"/>
          <w:bCs/>
          <w:sz w:val="22"/>
        </w:rPr>
        <w:t>según el siguiente detalle</w:t>
      </w:r>
      <w:r>
        <w:rPr>
          <w:rFonts w:cs="Arial"/>
          <w:bCs/>
          <w:sz w:val="22"/>
        </w:rPr>
        <w:t>:</w:t>
      </w:r>
    </w:p>
    <w:p w14:paraId="4779C125" w14:textId="77777777" w:rsidR="004A6E62" w:rsidRDefault="004A6E62" w:rsidP="004A6E62">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992"/>
        <w:gridCol w:w="993"/>
        <w:gridCol w:w="850"/>
        <w:gridCol w:w="851"/>
        <w:gridCol w:w="992"/>
      </w:tblGrid>
      <w:tr w:rsidR="004A6E62" w14:paraId="2B97E450" w14:textId="77777777" w:rsidTr="005D0CC6">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24F379E4" w14:textId="77777777" w:rsidR="004A6E62" w:rsidRDefault="004A6E62" w:rsidP="005D0CC6">
            <w:pPr>
              <w:ind w:left="87"/>
              <w:rPr>
                <w:b/>
                <w:sz w:val="20"/>
                <w:szCs w:val="20"/>
              </w:rPr>
            </w:pPr>
            <w:r>
              <w:rPr>
                <w:b/>
                <w:sz w:val="20"/>
                <w:szCs w:val="20"/>
              </w:rPr>
              <w:t>Entidad Autorizada:   Grupo Mutual Alajuela – La Vivienda de Ahorro y Préstamo</w:t>
            </w:r>
          </w:p>
        </w:tc>
      </w:tr>
      <w:tr w:rsidR="004A6E62" w:rsidRPr="00162927" w14:paraId="650EF334" w14:textId="77777777" w:rsidTr="005D0CC6">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D1EABA6" w14:textId="77777777" w:rsidR="004A6E62" w:rsidRPr="00162927" w:rsidRDefault="004A6E62" w:rsidP="005D0CC6">
            <w:pPr>
              <w:jc w:val="center"/>
              <w:rPr>
                <w:rFonts w:ascii="Arial Narrow" w:eastAsia="Arial Narrow" w:hAnsi="Arial Narrow" w:cs="Arial Narrow"/>
                <w:b/>
                <w:sz w:val="16"/>
                <w:szCs w:val="16"/>
              </w:rPr>
            </w:pPr>
            <w:r w:rsidRPr="00162927">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1CABF04D" w14:textId="77777777" w:rsidR="004A6E62" w:rsidRPr="00162927" w:rsidRDefault="004A6E62" w:rsidP="005D0CC6">
            <w:pPr>
              <w:jc w:val="center"/>
              <w:rPr>
                <w:rFonts w:ascii="Arial Narrow" w:eastAsia="Arial Narrow" w:hAnsi="Arial Narrow" w:cs="Arial Narrow"/>
                <w:b/>
                <w:sz w:val="16"/>
                <w:szCs w:val="16"/>
              </w:rPr>
            </w:pPr>
            <w:r w:rsidRPr="00162927">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0B2E6A28" w14:textId="77777777" w:rsidR="004A6E62" w:rsidRPr="00162927" w:rsidRDefault="004A6E62" w:rsidP="005D0CC6">
            <w:pPr>
              <w:jc w:val="center"/>
              <w:rPr>
                <w:rFonts w:ascii="Arial Narrow" w:eastAsia="Arial Narrow" w:hAnsi="Arial Narrow" w:cs="Arial Narrow"/>
                <w:b/>
                <w:sz w:val="16"/>
                <w:szCs w:val="16"/>
              </w:rPr>
            </w:pPr>
            <w:r w:rsidRPr="00162927">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0EAB2C25" w14:textId="77777777" w:rsidR="004A6E62" w:rsidRPr="00162927" w:rsidRDefault="004A6E62" w:rsidP="005D0CC6">
            <w:pPr>
              <w:jc w:val="center"/>
              <w:rPr>
                <w:rFonts w:ascii="Arial Narrow" w:eastAsia="Arial Narrow" w:hAnsi="Arial Narrow" w:cs="Arial Narrow"/>
                <w:b/>
                <w:sz w:val="16"/>
                <w:szCs w:val="16"/>
              </w:rPr>
            </w:pPr>
            <w:r w:rsidRPr="00162927">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57C92FFA" w14:textId="77777777" w:rsidR="004A6E62" w:rsidRPr="00162927" w:rsidRDefault="004A6E62" w:rsidP="005D0CC6">
            <w:pPr>
              <w:ind w:left="-106" w:right="-121"/>
              <w:jc w:val="center"/>
              <w:rPr>
                <w:rFonts w:ascii="Arial Narrow" w:eastAsia="Arial Narrow" w:hAnsi="Arial Narrow" w:cs="Arial Narrow"/>
                <w:b/>
                <w:sz w:val="16"/>
                <w:szCs w:val="16"/>
              </w:rPr>
            </w:pPr>
            <w:r w:rsidRPr="00162927">
              <w:rPr>
                <w:rFonts w:ascii="Arial Narrow" w:eastAsia="Arial Narrow" w:hAnsi="Arial Narrow" w:cs="Arial Narrow"/>
                <w:b/>
                <w:sz w:val="16"/>
                <w:szCs w:val="16"/>
              </w:rPr>
              <w:t>Propó-sito</w:t>
            </w:r>
          </w:p>
          <w:p w14:paraId="5C426DEC" w14:textId="77777777" w:rsidR="004A6E62" w:rsidRPr="00162927" w:rsidRDefault="004A6E62" w:rsidP="005D0CC6">
            <w:pPr>
              <w:ind w:left="-106" w:right="-121"/>
              <w:jc w:val="center"/>
              <w:rPr>
                <w:rFonts w:ascii="Arial Narrow" w:eastAsia="Arial Narrow" w:hAnsi="Arial Narrow" w:cs="Arial Narrow"/>
                <w:b/>
                <w:sz w:val="16"/>
                <w:szCs w:val="16"/>
              </w:rPr>
            </w:pPr>
            <w:r w:rsidRPr="00162927">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B7FEA58" w14:textId="77777777" w:rsidR="004A6E62" w:rsidRPr="00162927" w:rsidRDefault="004A6E62" w:rsidP="005D0CC6">
            <w:pPr>
              <w:jc w:val="center"/>
              <w:rPr>
                <w:rFonts w:ascii="Arial Narrow" w:eastAsia="Arial Narrow" w:hAnsi="Arial Narrow" w:cs="Arial Narrow"/>
                <w:b/>
                <w:sz w:val="16"/>
                <w:szCs w:val="16"/>
              </w:rPr>
            </w:pPr>
            <w:r w:rsidRPr="00162927">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754E3C95" w14:textId="77777777" w:rsidR="004A6E62" w:rsidRPr="00162927" w:rsidRDefault="004A6E62" w:rsidP="005D0CC6">
            <w:pPr>
              <w:jc w:val="center"/>
              <w:rPr>
                <w:rFonts w:ascii="Arial Narrow" w:eastAsia="Arial Narrow" w:hAnsi="Arial Narrow" w:cs="Arial Narrow"/>
                <w:b/>
                <w:sz w:val="16"/>
                <w:szCs w:val="16"/>
              </w:rPr>
            </w:pPr>
            <w:r w:rsidRPr="00162927">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57721D4" w14:textId="77777777" w:rsidR="004A6E62" w:rsidRPr="00162927" w:rsidRDefault="004A6E62" w:rsidP="005D0CC6">
            <w:pPr>
              <w:ind w:left="-70"/>
              <w:jc w:val="center"/>
              <w:rPr>
                <w:rFonts w:ascii="Arial Narrow" w:eastAsia="Arial Narrow" w:hAnsi="Arial Narrow" w:cs="Arial Narrow"/>
                <w:b/>
                <w:sz w:val="16"/>
                <w:szCs w:val="16"/>
              </w:rPr>
            </w:pPr>
            <w:r w:rsidRPr="00162927">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5659AC0A" w14:textId="77777777" w:rsidR="004A6E62" w:rsidRPr="00162927" w:rsidRDefault="004A6E62" w:rsidP="005D0CC6">
            <w:pPr>
              <w:jc w:val="center"/>
              <w:rPr>
                <w:rFonts w:ascii="Arial Narrow" w:eastAsia="Arial Narrow" w:hAnsi="Arial Narrow" w:cs="Arial Narrow"/>
                <w:b/>
                <w:sz w:val="16"/>
                <w:szCs w:val="16"/>
              </w:rPr>
            </w:pPr>
            <w:r w:rsidRPr="00162927">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929D64C" w14:textId="77777777" w:rsidR="004A6E62" w:rsidRPr="00162927" w:rsidRDefault="004A6E62" w:rsidP="005D0CC6">
            <w:pPr>
              <w:jc w:val="center"/>
              <w:rPr>
                <w:rFonts w:ascii="Arial Narrow" w:eastAsia="Arial Narrow" w:hAnsi="Arial Narrow" w:cs="Arial Narrow"/>
                <w:b/>
                <w:sz w:val="16"/>
                <w:szCs w:val="16"/>
              </w:rPr>
            </w:pPr>
            <w:r w:rsidRPr="00162927">
              <w:rPr>
                <w:rFonts w:ascii="Arial Narrow" w:eastAsia="Arial Narrow" w:hAnsi="Arial Narrow" w:cs="Arial Narrow"/>
                <w:b/>
                <w:sz w:val="16"/>
                <w:szCs w:val="16"/>
              </w:rPr>
              <w:t>Monto del Bono (¢)</w:t>
            </w:r>
          </w:p>
        </w:tc>
      </w:tr>
      <w:tr w:rsidR="004A6E62" w:rsidRPr="00162927" w14:paraId="0EF9F5FC"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50AAE" w14:textId="207CB91A" w:rsidR="004A6E62" w:rsidRPr="00162927" w:rsidRDefault="009F66E2" w:rsidP="005D0CC6">
            <w:pPr>
              <w:rPr>
                <w:rFonts w:ascii="Arial Narrow" w:eastAsia="Arial Narrow" w:hAnsi="Arial Narrow" w:cstheme="minorHAnsi"/>
                <w:sz w:val="16"/>
                <w:szCs w:val="16"/>
              </w:rPr>
            </w:pPr>
            <w:r w:rsidRPr="00162927">
              <w:rPr>
                <w:rFonts w:ascii="Arial Narrow" w:eastAsia="Arial Narrow" w:hAnsi="Arial Narrow" w:cstheme="minorHAnsi"/>
                <w:sz w:val="16"/>
                <w:szCs w:val="16"/>
              </w:rPr>
              <w:t>Reyner Manuel Quirós Benavides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76132" w14:textId="72812C4F" w:rsidR="004A6E62" w:rsidRPr="00162927" w:rsidRDefault="00D86D67" w:rsidP="005D0CC6">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1</w:t>
            </w:r>
            <w:r w:rsidR="009F66E2" w:rsidRPr="00162927">
              <w:rPr>
                <w:rFonts w:ascii="Arial Narrow" w:eastAsia="Arial Narrow" w:hAnsi="Arial Narrow" w:cstheme="minorHAnsi"/>
                <w:sz w:val="16"/>
                <w:szCs w:val="16"/>
              </w:rPr>
              <w:t>-</w:t>
            </w:r>
            <w:r w:rsidRPr="00162927">
              <w:rPr>
                <w:rFonts w:ascii="Arial Narrow" w:eastAsia="Arial Narrow" w:hAnsi="Arial Narrow" w:cstheme="minorHAnsi"/>
                <w:sz w:val="16"/>
                <w:szCs w:val="16"/>
              </w:rPr>
              <w:t>1015</w:t>
            </w:r>
            <w:r w:rsidR="009F66E2" w:rsidRPr="00162927">
              <w:rPr>
                <w:rFonts w:ascii="Arial Narrow" w:eastAsia="Arial Narrow" w:hAnsi="Arial Narrow" w:cstheme="minorHAnsi"/>
                <w:sz w:val="16"/>
                <w:szCs w:val="16"/>
              </w:rPr>
              <w:t>-</w:t>
            </w:r>
            <w:r w:rsidRPr="00162927">
              <w:rPr>
                <w:rFonts w:ascii="Arial Narrow" w:eastAsia="Arial Narrow" w:hAnsi="Arial Narrow" w:cstheme="minorHAnsi"/>
                <w:sz w:val="16"/>
                <w:szCs w:val="16"/>
              </w:rPr>
              <w:t>0664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CE8868B" w14:textId="62F6A5B1" w:rsidR="004A6E62" w:rsidRPr="00162927" w:rsidRDefault="00356F07" w:rsidP="005D0CC6">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7-130971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F7E51FF" w14:textId="2DBEB546" w:rsidR="004A6E62" w:rsidRPr="00162927" w:rsidRDefault="00356F07"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C72C2" w14:textId="57DEE88C" w:rsidR="004A6E62" w:rsidRPr="00162927" w:rsidRDefault="00356F07"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B757D" w14:textId="10180660" w:rsidR="004A6E62" w:rsidRPr="00162927" w:rsidRDefault="009C0C19" w:rsidP="005D0CC6">
            <w:pPr>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7.500.000,00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786FD60" w14:textId="0B662A14" w:rsidR="004A6E62" w:rsidRPr="00162927" w:rsidRDefault="009C0C19"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10.990.436,53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0B311DD" w14:textId="0384C908" w:rsidR="004A6E62" w:rsidRPr="00162927" w:rsidRDefault="009C0C19"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190.000,00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0C0F16C" w14:textId="790C1B06" w:rsidR="004A6E62" w:rsidRPr="00162927" w:rsidRDefault="009C0C19" w:rsidP="005D0CC6">
            <w:pPr>
              <w:ind w:left="-29"/>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547.564,44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4FAA789" w14:textId="32AF03BB" w:rsidR="004A6E62" w:rsidRPr="00162927" w:rsidRDefault="009C0C19"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18.848.000,97</w:t>
            </w:r>
          </w:p>
        </w:tc>
      </w:tr>
      <w:tr w:rsidR="004A6E62" w:rsidRPr="00162927" w14:paraId="6BBA1660"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E7567" w14:textId="08FB325A" w:rsidR="004A6E62" w:rsidRPr="00162927" w:rsidRDefault="009F66E2" w:rsidP="005D0CC6">
            <w:pPr>
              <w:rPr>
                <w:rFonts w:ascii="Arial Narrow" w:eastAsia="Arial Narrow" w:hAnsi="Arial Narrow" w:cstheme="minorHAnsi"/>
                <w:sz w:val="16"/>
                <w:szCs w:val="16"/>
              </w:rPr>
            </w:pPr>
            <w:r w:rsidRPr="00162927">
              <w:rPr>
                <w:rFonts w:ascii="Arial Narrow" w:eastAsia="Arial Narrow" w:hAnsi="Arial Narrow" w:cstheme="minorHAnsi"/>
                <w:sz w:val="16"/>
                <w:szCs w:val="16"/>
              </w:rPr>
              <w:t>Melissa Salazar Pérez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B462" w14:textId="4F6A7B32" w:rsidR="004A6E62" w:rsidRPr="00162927" w:rsidRDefault="00D86D67" w:rsidP="005D0CC6">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1</w:t>
            </w:r>
            <w:r w:rsidR="009F66E2" w:rsidRPr="00162927">
              <w:rPr>
                <w:rFonts w:ascii="Arial Narrow" w:eastAsia="Arial Narrow" w:hAnsi="Arial Narrow" w:cstheme="minorHAnsi"/>
                <w:sz w:val="16"/>
                <w:szCs w:val="16"/>
              </w:rPr>
              <w:t>-</w:t>
            </w:r>
            <w:r w:rsidRPr="00162927">
              <w:rPr>
                <w:rFonts w:ascii="Arial Narrow" w:eastAsia="Arial Narrow" w:hAnsi="Arial Narrow" w:cstheme="minorHAnsi"/>
                <w:sz w:val="16"/>
                <w:szCs w:val="16"/>
              </w:rPr>
              <w:t>1</w:t>
            </w:r>
            <w:r w:rsidR="00F520D9">
              <w:rPr>
                <w:rFonts w:ascii="Arial Narrow" w:eastAsia="Arial Narrow" w:hAnsi="Arial Narrow" w:cstheme="minorHAnsi"/>
                <w:sz w:val="16"/>
                <w:szCs w:val="16"/>
              </w:rPr>
              <w:t>0</w:t>
            </w:r>
            <w:r w:rsidRPr="00162927">
              <w:rPr>
                <w:rFonts w:ascii="Arial Narrow" w:eastAsia="Arial Narrow" w:hAnsi="Arial Narrow" w:cstheme="minorHAnsi"/>
                <w:sz w:val="16"/>
                <w:szCs w:val="16"/>
              </w:rPr>
              <w:t>88</w:t>
            </w:r>
            <w:r w:rsidR="009F66E2" w:rsidRPr="00162927">
              <w:rPr>
                <w:rFonts w:ascii="Arial Narrow" w:eastAsia="Arial Narrow" w:hAnsi="Arial Narrow" w:cstheme="minorHAnsi"/>
                <w:sz w:val="16"/>
                <w:szCs w:val="16"/>
              </w:rPr>
              <w:t>-</w:t>
            </w:r>
            <w:r w:rsidRPr="00162927">
              <w:rPr>
                <w:rFonts w:ascii="Arial Narrow" w:eastAsia="Arial Narrow" w:hAnsi="Arial Narrow" w:cstheme="minorHAnsi"/>
                <w:sz w:val="16"/>
                <w:szCs w:val="16"/>
              </w:rPr>
              <w:t>0544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B76BD69" w14:textId="2057B451" w:rsidR="004A6E62" w:rsidRPr="00162927" w:rsidRDefault="009C0C19" w:rsidP="005D0CC6">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7-168578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54D4C9F" w14:textId="3639B75F" w:rsidR="004A6E62" w:rsidRPr="00162927" w:rsidRDefault="009C0C19"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43AF" w14:textId="6F6414DC" w:rsidR="004A6E62" w:rsidRPr="00162927" w:rsidRDefault="009C0C19"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E54D5" w14:textId="51EF993F" w:rsidR="004A6E62" w:rsidRPr="00162927" w:rsidRDefault="009C0C19" w:rsidP="005D0CC6">
            <w:pPr>
              <w:ind w:left="-108"/>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4.394.700,00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BD95B6C" w14:textId="2A86E419" w:rsidR="004A6E62" w:rsidRPr="00162927" w:rsidRDefault="009C0C19"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C953BBD" w14:textId="501D8A35" w:rsidR="004A6E62" w:rsidRPr="00162927" w:rsidRDefault="009C0C19"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196.999,80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421A517" w14:textId="4AC3D3FE" w:rsidR="004A6E62" w:rsidRPr="00162927" w:rsidRDefault="009C0C19" w:rsidP="005D0CC6">
            <w:pPr>
              <w:ind w:left="-29" w:right="-21"/>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393.999,59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9C73E9D" w14:textId="3352F5AC" w:rsidR="004A6E62" w:rsidRPr="00162927" w:rsidRDefault="009C0C19"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14.335.699,80</w:t>
            </w:r>
          </w:p>
        </w:tc>
      </w:tr>
      <w:tr w:rsidR="004A6E62" w:rsidRPr="00162927" w14:paraId="4E96DA5B"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5F21" w14:textId="265995F8" w:rsidR="004A6E62" w:rsidRPr="00162927" w:rsidRDefault="009F66E2" w:rsidP="005D0CC6">
            <w:pPr>
              <w:rPr>
                <w:rFonts w:ascii="Arial Narrow" w:eastAsia="Arial Narrow" w:hAnsi="Arial Narrow" w:cstheme="minorHAnsi"/>
                <w:sz w:val="16"/>
                <w:szCs w:val="16"/>
              </w:rPr>
            </w:pPr>
            <w:r w:rsidRPr="00162927">
              <w:rPr>
                <w:rFonts w:ascii="Arial Narrow" w:eastAsia="Arial Narrow" w:hAnsi="Arial Narrow" w:cstheme="minorHAnsi"/>
                <w:sz w:val="16"/>
                <w:szCs w:val="16"/>
              </w:rPr>
              <w:t>Ivania Teresa Alvarado Ramírez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3515F" w14:textId="7F55D771" w:rsidR="004A6E62" w:rsidRPr="00162927" w:rsidRDefault="00D86D67" w:rsidP="005D0CC6">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2</w:t>
            </w:r>
            <w:r w:rsidR="009F66E2" w:rsidRPr="00162927">
              <w:rPr>
                <w:rFonts w:ascii="Arial Narrow" w:eastAsia="Arial Narrow" w:hAnsi="Arial Narrow" w:cstheme="minorHAnsi"/>
                <w:sz w:val="16"/>
                <w:szCs w:val="16"/>
              </w:rPr>
              <w:t>-</w:t>
            </w:r>
            <w:r w:rsidRPr="00162927">
              <w:rPr>
                <w:rFonts w:ascii="Arial Narrow" w:eastAsia="Arial Narrow" w:hAnsi="Arial Narrow" w:cstheme="minorHAnsi"/>
                <w:sz w:val="16"/>
                <w:szCs w:val="16"/>
              </w:rPr>
              <w:t>0609</w:t>
            </w:r>
            <w:r w:rsidR="009F66E2" w:rsidRPr="00162927">
              <w:rPr>
                <w:rFonts w:ascii="Arial Narrow" w:eastAsia="Arial Narrow" w:hAnsi="Arial Narrow" w:cstheme="minorHAnsi"/>
                <w:sz w:val="16"/>
                <w:szCs w:val="16"/>
              </w:rPr>
              <w:t>-</w:t>
            </w:r>
            <w:r w:rsidRPr="00162927">
              <w:rPr>
                <w:rFonts w:ascii="Arial Narrow" w:eastAsia="Arial Narrow" w:hAnsi="Arial Narrow" w:cstheme="minorHAnsi"/>
                <w:sz w:val="16"/>
                <w:szCs w:val="16"/>
              </w:rPr>
              <w:t>0334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115A84B" w14:textId="0E629501" w:rsidR="004A6E62" w:rsidRPr="00162927" w:rsidRDefault="009C0C19" w:rsidP="005D0CC6">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2-512334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6E6059D" w14:textId="7A605D8B" w:rsidR="004A6E62" w:rsidRPr="00162927" w:rsidRDefault="009C0C19"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Los Chiles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20CA3" w14:textId="6B1C8319" w:rsidR="004A6E62" w:rsidRPr="00162927" w:rsidRDefault="009C0C19"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9052" w14:textId="75B270CB" w:rsidR="004A6E62" w:rsidRPr="00162927" w:rsidRDefault="009C0C19" w:rsidP="005D0CC6">
            <w:pPr>
              <w:ind w:left="-108"/>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3.320.000,00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6BC8218" w14:textId="2CE7C50C" w:rsidR="004A6E62" w:rsidRPr="00162927" w:rsidRDefault="009C0C19"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8D78034" w14:textId="29166F52" w:rsidR="004A6E62" w:rsidRPr="00162927" w:rsidRDefault="009C0C19" w:rsidP="005D0CC6">
            <w:pPr>
              <w:ind w:left="-108"/>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34.575,00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E5E082E" w14:textId="073A6BF6" w:rsidR="004A6E62" w:rsidRPr="00162927" w:rsidRDefault="009C0C19" w:rsidP="005D0CC6">
            <w:pPr>
              <w:ind w:left="-29"/>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345</w:t>
            </w:r>
            <w:r w:rsidR="00C40E3D" w:rsidRPr="00162927">
              <w:rPr>
                <w:rFonts w:ascii="Arial Narrow" w:eastAsia="Arial Narrow" w:hAnsi="Arial Narrow" w:cstheme="minorHAnsi"/>
                <w:sz w:val="16"/>
                <w:szCs w:val="16"/>
              </w:rPr>
              <w:t>.750,00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86CBCE2" w14:textId="7028141D" w:rsidR="004A6E62" w:rsidRPr="00162927" w:rsidRDefault="00C40E3D"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14.509.175,00</w:t>
            </w:r>
          </w:p>
        </w:tc>
      </w:tr>
      <w:tr w:rsidR="004A6E62" w:rsidRPr="00162927" w14:paraId="1CD3F2D8"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AE01" w14:textId="4EE62761" w:rsidR="004A6E62" w:rsidRPr="00162927" w:rsidRDefault="009F66E2" w:rsidP="005D0CC6">
            <w:pPr>
              <w:rPr>
                <w:rFonts w:ascii="Arial Narrow" w:eastAsia="Arial Narrow" w:hAnsi="Arial Narrow" w:cstheme="minorHAnsi"/>
                <w:sz w:val="16"/>
                <w:szCs w:val="16"/>
              </w:rPr>
            </w:pPr>
            <w:r w:rsidRPr="00162927">
              <w:rPr>
                <w:rFonts w:ascii="Arial Narrow" w:eastAsia="Arial Narrow" w:hAnsi="Arial Narrow" w:cstheme="minorHAnsi"/>
                <w:sz w:val="16"/>
                <w:szCs w:val="16"/>
              </w:rPr>
              <w:t>Laura Raquel Quesada Murillo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00C8" w14:textId="3748BB73" w:rsidR="004A6E62" w:rsidRPr="00162927" w:rsidRDefault="00D86D67" w:rsidP="007E5713">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2</w:t>
            </w:r>
            <w:r w:rsidR="009F66E2" w:rsidRPr="00162927">
              <w:rPr>
                <w:rFonts w:ascii="Arial Narrow" w:eastAsia="Arial Narrow" w:hAnsi="Arial Narrow" w:cstheme="minorHAnsi"/>
                <w:sz w:val="16"/>
                <w:szCs w:val="16"/>
              </w:rPr>
              <w:t>-</w:t>
            </w:r>
            <w:r w:rsidRPr="00162927">
              <w:rPr>
                <w:rFonts w:ascii="Arial Narrow" w:eastAsia="Arial Narrow" w:hAnsi="Arial Narrow" w:cstheme="minorHAnsi"/>
                <w:sz w:val="16"/>
                <w:szCs w:val="16"/>
              </w:rPr>
              <w:t>0655</w:t>
            </w:r>
            <w:r w:rsidR="009F66E2" w:rsidRPr="00162927">
              <w:rPr>
                <w:rFonts w:ascii="Arial Narrow" w:eastAsia="Arial Narrow" w:hAnsi="Arial Narrow" w:cstheme="minorHAnsi"/>
                <w:sz w:val="16"/>
                <w:szCs w:val="16"/>
              </w:rPr>
              <w:t>-</w:t>
            </w:r>
            <w:r w:rsidRPr="00162927">
              <w:rPr>
                <w:rFonts w:ascii="Arial Narrow" w:eastAsia="Arial Narrow" w:hAnsi="Arial Narrow" w:cstheme="minorHAnsi"/>
                <w:sz w:val="16"/>
                <w:szCs w:val="16"/>
              </w:rPr>
              <w:t>0816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F65B6C6" w14:textId="35A7E1FB" w:rsidR="004A6E62" w:rsidRPr="00162927" w:rsidRDefault="00C40E3D" w:rsidP="005D0CC6">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2-590608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C2193A9" w14:textId="6F8AEF70" w:rsidR="004A6E62" w:rsidRPr="00162927" w:rsidRDefault="00C40E3D"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Naranjo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8A0A" w14:textId="1E9D64EC" w:rsidR="004A6E62" w:rsidRPr="00162927" w:rsidRDefault="00C40E3D"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EA50E" w14:textId="1D703730" w:rsidR="004A6E62" w:rsidRPr="00162927" w:rsidRDefault="00C40E3D" w:rsidP="005D0CC6">
            <w:pPr>
              <w:ind w:left="-108"/>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7.230.000,00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D0EFB01" w14:textId="4C858EA5" w:rsidR="004A6E62" w:rsidRPr="00162927" w:rsidRDefault="00C40E3D"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9.738.753,47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2C024F1" w14:textId="55938B68" w:rsidR="004A6E62" w:rsidRPr="00162927" w:rsidRDefault="00C40E3D"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64.173,94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055E148" w14:textId="7E364710" w:rsidR="004A6E62" w:rsidRPr="00162927" w:rsidRDefault="00C40E3D" w:rsidP="005D0CC6">
            <w:pPr>
              <w:ind w:left="-29"/>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641.739,37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9B055B0" w14:textId="17AFAFAF" w:rsidR="004A6E62" w:rsidRPr="00162927" w:rsidRDefault="00C40E3D"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17.546.318,90</w:t>
            </w:r>
          </w:p>
        </w:tc>
      </w:tr>
      <w:tr w:rsidR="004A6E62" w:rsidRPr="00162927" w14:paraId="35817902"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FAE6" w14:textId="7E9E3F9E" w:rsidR="004A6E62" w:rsidRPr="00162927" w:rsidRDefault="009F66E2" w:rsidP="005D0CC6">
            <w:pPr>
              <w:rPr>
                <w:rFonts w:ascii="Arial Narrow" w:eastAsia="Arial Narrow" w:hAnsi="Arial Narrow" w:cstheme="minorHAnsi"/>
                <w:sz w:val="16"/>
                <w:szCs w:val="16"/>
              </w:rPr>
            </w:pPr>
            <w:r w:rsidRPr="00162927">
              <w:rPr>
                <w:rFonts w:ascii="Arial Narrow" w:eastAsia="Arial Narrow" w:hAnsi="Arial Narrow" w:cstheme="minorHAnsi"/>
                <w:sz w:val="16"/>
                <w:szCs w:val="16"/>
              </w:rPr>
              <w:t>Ana Patricia Bustos Guzmán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0665" w14:textId="4834835F" w:rsidR="004A6E62" w:rsidRPr="00162927" w:rsidRDefault="00D86D67" w:rsidP="005D0CC6">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5</w:t>
            </w:r>
            <w:r w:rsidR="009F66E2" w:rsidRPr="00162927">
              <w:rPr>
                <w:rFonts w:ascii="Arial Narrow" w:eastAsia="Arial Narrow" w:hAnsi="Arial Narrow" w:cstheme="minorHAnsi"/>
                <w:sz w:val="16"/>
                <w:szCs w:val="16"/>
              </w:rPr>
              <w:t>-</w:t>
            </w:r>
            <w:r w:rsidRPr="00162927">
              <w:rPr>
                <w:rFonts w:ascii="Arial Narrow" w:eastAsia="Arial Narrow" w:hAnsi="Arial Narrow" w:cstheme="minorHAnsi"/>
                <w:sz w:val="16"/>
                <w:szCs w:val="16"/>
              </w:rPr>
              <w:t>0305</w:t>
            </w:r>
            <w:r w:rsidR="009F66E2" w:rsidRPr="00162927">
              <w:rPr>
                <w:rFonts w:ascii="Arial Narrow" w:eastAsia="Arial Narrow" w:hAnsi="Arial Narrow" w:cstheme="minorHAnsi"/>
                <w:sz w:val="16"/>
                <w:szCs w:val="16"/>
              </w:rPr>
              <w:t>-</w:t>
            </w:r>
            <w:r w:rsidRPr="00162927">
              <w:rPr>
                <w:rFonts w:ascii="Arial Narrow" w:eastAsia="Arial Narrow" w:hAnsi="Arial Narrow" w:cstheme="minorHAnsi"/>
                <w:sz w:val="16"/>
                <w:szCs w:val="16"/>
              </w:rPr>
              <w:t>0826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35F3D6A" w14:textId="4786A1E6" w:rsidR="004A6E62" w:rsidRPr="00162927" w:rsidRDefault="0070306E" w:rsidP="005D0CC6">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4-255545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7C3D47E" w14:textId="30A3AB34" w:rsidR="004A6E62" w:rsidRPr="00162927" w:rsidRDefault="0070306E"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Sarapiquí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B961A" w14:textId="6E9CF216" w:rsidR="004A6E62" w:rsidRPr="00162927" w:rsidRDefault="0070306E"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435B" w14:textId="70B0CCF6" w:rsidR="004A6E62" w:rsidRPr="00162927" w:rsidRDefault="0070306E" w:rsidP="005D0CC6">
            <w:pPr>
              <w:ind w:left="-108"/>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676C0B8" w14:textId="1A833FEC" w:rsidR="004A6E62" w:rsidRPr="00162927" w:rsidRDefault="0070306E"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4CC1156" w14:textId="1FBEB685" w:rsidR="004A6E62" w:rsidRPr="00162927" w:rsidRDefault="0070306E"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124.500,00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3C1D674" w14:textId="6A712445" w:rsidR="004A6E62" w:rsidRPr="00162927" w:rsidRDefault="0070306E" w:rsidP="008F791A">
            <w:pPr>
              <w:ind w:left="-108"/>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415.000,00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E4CDB30" w14:textId="38EFC61B" w:rsidR="004A6E62" w:rsidRPr="00162927" w:rsidRDefault="0070306E" w:rsidP="005D0CC6">
            <w:pPr>
              <w:ind w:left="-108"/>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15.034.500,00</w:t>
            </w:r>
          </w:p>
        </w:tc>
      </w:tr>
      <w:tr w:rsidR="004A6E62" w:rsidRPr="00162927" w14:paraId="3F1AEBBF" w14:textId="77777777" w:rsidTr="005D0CC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C20E3" w14:textId="2AD59F73" w:rsidR="004A6E62" w:rsidRPr="00162927" w:rsidRDefault="009F66E2" w:rsidP="005D0CC6">
            <w:pPr>
              <w:rPr>
                <w:rFonts w:ascii="Arial Narrow" w:eastAsia="Arial Narrow" w:hAnsi="Arial Narrow" w:cstheme="minorHAnsi"/>
                <w:sz w:val="16"/>
                <w:szCs w:val="16"/>
              </w:rPr>
            </w:pPr>
            <w:r w:rsidRPr="00162927">
              <w:rPr>
                <w:rFonts w:ascii="Arial Narrow" w:eastAsia="Arial Narrow" w:hAnsi="Arial Narrow" w:cstheme="minorHAnsi"/>
                <w:sz w:val="16"/>
                <w:szCs w:val="16"/>
              </w:rPr>
              <w:t>María Fernanda Gutiérrez Suárez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722A" w14:textId="45F8E008" w:rsidR="004A6E62" w:rsidRPr="00162927" w:rsidRDefault="00276F32" w:rsidP="005D0CC6">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2-0773-0362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6669CF5" w14:textId="7E7EDC28" w:rsidR="004A6E62" w:rsidRPr="00162927" w:rsidRDefault="00276F32" w:rsidP="005D0CC6">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2-579163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9A04BD5" w14:textId="4DACB4FD" w:rsidR="004A6E62" w:rsidRPr="00162927" w:rsidRDefault="00276F32"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Zarcero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E246" w14:textId="1DA2F1FE" w:rsidR="004A6E62" w:rsidRPr="00162927" w:rsidRDefault="00276F32"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A8499" w14:textId="44EE366C" w:rsidR="004A6E62" w:rsidRPr="00162927" w:rsidRDefault="00276F32" w:rsidP="005D0CC6">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3.644.000,00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F7DD460" w14:textId="14A1F8EF" w:rsidR="004A6E62" w:rsidRPr="00162927" w:rsidRDefault="00276F32"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10.410.000,00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94924D7" w14:textId="676C5D7F" w:rsidR="004A6E62" w:rsidRPr="00162927" w:rsidRDefault="00276F32"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78.709,92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6172E43" w14:textId="43C463AD" w:rsidR="004A6E62" w:rsidRPr="00162927" w:rsidRDefault="00276F32" w:rsidP="005D0CC6">
            <w:pPr>
              <w:ind w:left="-29"/>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262.366,41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256983B" w14:textId="339E4423" w:rsidR="004A6E62" w:rsidRPr="00162927" w:rsidRDefault="007500E1"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14.237.656,49</w:t>
            </w:r>
          </w:p>
        </w:tc>
      </w:tr>
      <w:tr w:rsidR="004A6E62" w:rsidRPr="00162927" w14:paraId="1BA3F85C" w14:textId="77777777" w:rsidTr="005D0CC6">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442A08E4" w14:textId="549DB2DA" w:rsidR="004A6E62" w:rsidRPr="00162927" w:rsidRDefault="004A6E62" w:rsidP="005D0CC6">
            <w:pPr>
              <w:ind w:left="87"/>
              <w:rPr>
                <w:rFonts w:cs="Arial"/>
                <w:b/>
                <w:sz w:val="20"/>
                <w:szCs w:val="20"/>
              </w:rPr>
            </w:pPr>
            <w:r w:rsidRPr="00162927">
              <w:rPr>
                <w:rFonts w:cs="Arial"/>
                <w:b/>
                <w:sz w:val="20"/>
                <w:szCs w:val="20"/>
              </w:rPr>
              <w:t>Entidad Autorizada</w:t>
            </w:r>
            <w:r w:rsidR="009F66E2" w:rsidRPr="00162927">
              <w:rPr>
                <w:rFonts w:cs="Arial"/>
                <w:b/>
                <w:sz w:val="20"/>
                <w:szCs w:val="20"/>
              </w:rPr>
              <w:t xml:space="preserve">:   </w:t>
            </w:r>
            <w:r w:rsidRPr="00162927">
              <w:rPr>
                <w:rFonts w:cs="Arial"/>
                <w:b/>
                <w:sz w:val="20"/>
                <w:szCs w:val="20"/>
              </w:rPr>
              <w:t xml:space="preserve">Banco </w:t>
            </w:r>
            <w:r w:rsidR="00162927" w:rsidRPr="00162927">
              <w:rPr>
                <w:rFonts w:cs="Arial"/>
                <w:b/>
                <w:sz w:val="20"/>
                <w:szCs w:val="20"/>
              </w:rPr>
              <w:t>d</w:t>
            </w:r>
            <w:r w:rsidR="009F66E2" w:rsidRPr="00162927">
              <w:rPr>
                <w:rFonts w:cs="Arial"/>
                <w:b/>
                <w:sz w:val="20"/>
                <w:szCs w:val="20"/>
              </w:rPr>
              <w:t xml:space="preserve">e </w:t>
            </w:r>
            <w:r w:rsidRPr="00162927">
              <w:rPr>
                <w:rFonts w:cs="Arial"/>
                <w:b/>
                <w:sz w:val="20"/>
                <w:szCs w:val="20"/>
              </w:rPr>
              <w:t xml:space="preserve">Costa Rica </w:t>
            </w:r>
          </w:p>
        </w:tc>
      </w:tr>
      <w:tr w:rsidR="004A6E62" w:rsidRPr="00162927" w14:paraId="42847BDF" w14:textId="77777777" w:rsidTr="005D0CC6">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C7BB09E" w14:textId="4E5F2AE2"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 xml:space="preserve">Jefatura </w:t>
            </w:r>
            <w:r w:rsidR="00162927">
              <w:rPr>
                <w:rFonts w:ascii="Arial Narrow" w:eastAsia="Arial Narrow" w:hAnsi="Arial Narrow" w:cstheme="minorHAnsi"/>
                <w:b/>
                <w:sz w:val="16"/>
                <w:szCs w:val="16"/>
              </w:rPr>
              <w:t>d</w:t>
            </w:r>
            <w:r w:rsidRPr="00162927">
              <w:rPr>
                <w:rFonts w:ascii="Arial Narrow" w:eastAsia="Arial Narrow" w:hAnsi="Arial Narrow" w:cstheme="minorHAnsi"/>
                <w:b/>
                <w:sz w:val="16"/>
                <w:szCs w:val="16"/>
              </w:rPr>
              <w:t xml:space="preserve">e </w:t>
            </w:r>
            <w:r w:rsidR="00162927">
              <w:rPr>
                <w:rFonts w:ascii="Arial Narrow" w:eastAsia="Arial Narrow" w:hAnsi="Arial Narrow" w:cstheme="minorHAnsi"/>
                <w:b/>
                <w:sz w:val="16"/>
                <w:szCs w:val="16"/>
              </w:rPr>
              <w:t>f</w:t>
            </w:r>
            <w:r w:rsidR="009F66E2" w:rsidRPr="00162927">
              <w:rPr>
                <w:rFonts w:ascii="Arial Narrow" w:eastAsia="Arial Narrow" w:hAnsi="Arial Narrow" w:cstheme="minorHAnsi"/>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30339D61"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47294F01"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16C8BF1E"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E58AF00" w14:textId="77777777" w:rsidR="004A6E62" w:rsidRPr="00162927" w:rsidRDefault="004A6E62" w:rsidP="005D0CC6">
            <w:pPr>
              <w:ind w:left="-106" w:right="-111"/>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Propó-sito</w:t>
            </w:r>
          </w:p>
          <w:p w14:paraId="1B3E6952" w14:textId="77777777" w:rsidR="004A6E62" w:rsidRPr="00162927" w:rsidRDefault="004A6E62" w:rsidP="005D0CC6">
            <w:pPr>
              <w:ind w:left="-106" w:right="-111"/>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45B2BDB"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78AE4BD1"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19F9A45" w14:textId="77777777" w:rsidR="004A6E62" w:rsidRPr="00162927" w:rsidRDefault="004A6E62" w:rsidP="005D0CC6">
            <w:pPr>
              <w:ind w:left="-70"/>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72EE20F4"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34733351"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Monto del Bono (¢)</w:t>
            </w:r>
          </w:p>
        </w:tc>
      </w:tr>
      <w:tr w:rsidR="004A6E62" w:rsidRPr="00162927" w14:paraId="30E40F72"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04DB" w14:textId="5CAD832F" w:rsidR="004A6E62" w:rsidRPr="00162927" w:rsidRDefault="009F66E2" w:rsidP="005D0CC6">
            <w:pPr>
              <w:rPr>
                <w:rFonts w:ascii="Arial Narrow" w:hAnsi="Arial Narrow" w:cstheme="minorHAnsi"/>
                <w:sz w:val="16"/>
                <w:szCs w:val="16"/>
              </w:rPr>
            </w:pPr>
            <w:r w:rsidRPr="00162927">
              <w:rPr>
                <w:rFonts w:ascii="Arial Narrow" w:hAnsi="Arial Narrow" w:cstheme="minorHAnsi"/>
                <w:sz w:val="16"/>
                <w:szCs w:val="16"/>
              </w:rPr>
              <w:t>Wilmer Alexander López Suárez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44683" w14:textId="2A751AE6" w:rsidR="004A6E62" w:rsidRPr="00162927" w:rsidRDefault="002B1BC4" w:rsidP="005D0CC6">
            <w:pPr>
              <w:jc w:val="center"/>
              <w:rPr>
                <w:rFonts w:ascii="Arial Narrow" w:hAnsi="Arial Narrow" w:cstheme="minorHAnsi"/>
                <w:sz w:val="16"/>
                <w:szCs w:val="16"/>
              </w:rPr>
            </w:pPr>
            <w:r w:rsidRPr="00162927">
              <w:rPr>
                <w:rFonts w:ascii="Arial Narrow" w:hAnsi="Arial Narrow" w:cstheme="minorHAnsi"/>
                <w:sz w:val="16"/>
                <w:szCs w:val="16"/>
              </w:rPr>
              <w:t>2</w:t>
            </w:r>
            <w:r w:rsidR="009F66E2" w:rsidRPr="00162927">
              <w:rPr>
                <w:rFonts w:ascii="Arial Narrow" w:hAnsi="Arial Narrow" w:cstheme="minorHAnsi"/>
                <w:sz w:val="16"/>
                <w:szCs w:val="16"/>
              </w:rPr>
              <w:t>-</w:t>
            </w:r>
            <w:r w:rsidRPr="00162927">
              <w:rPr>
                <w:rFonts w:ascii="Arial Narrow" w:hAnsi="Arial Narrow" w:cstheme="minorHAnsi"/>
                <w:sz w:val="16"/>
                <w:szCs w:val="16"/>
              </w:rPr>
              <w:t>0598</w:t>
            </w:r>
            <w:r w:rsidR="009F66E2" w:rsidRPr="00162927">
              <w:rPr>
                <w:rFonts w:ascii="Arial Narrow" w:hAnsi="Arial Narrow" w:cstheme="minorHAnsi"/>
                <w:sz w:val="16"/>
                <w:szCs w:val="16"/>
              </w:rPr>
              <w:t>-</w:t>
            </w:r>
            <w:r w:rsidRPr="00162927">
              <w:rPr>
                <w:rFonts w:ascii="Arial Narrow" w:hAnsi="Arial Narrow" w:cstheme="minorHAnsi"/>
                <w:sz w:val="16"/>
                <w:szCs w:val="16"/>
              </w:rPr>
              <w:t>0321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CC1DA4A" w14:textId="3593325F" w:rsidR="004A6E62" w:rsidRPr="00162927" w:rsidRDefault="0070306E" w:rsidP="005D0CC6">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1-492351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3E04CC1" w14:textId="491DDD44" w:rsidR="004A6E62" w:rsidRPr="00162927" w:rsidRDefault="0070306E"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Pérez Zeledón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D7C54" w14:textId="694270F8" w:rsidR="004A6E62" w:rsidRPr="00162927" w:rsidRDefault="0070306E"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771CA" w14:textId="182C3A87" w:rsidR="004A6E62" w:rsidRPr="00162927" w:rsidRDefault="00CF2411" w:rsidP="005D0CC6">
            <w:pPr>
              <w:ind w:left="-61" w:right="-16"/>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2.700.000,00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96532F7" w14:textId="00FF8144" w:rsidR="004A6E62" w:rsidRPr="00162927" w:rsidRDefault="00E7288A" w:rsidP="005D0CC6">
            <w:pPr>
              <w:ind w:left="-70"/>
              <w:jc w:val="right"/>
              <w:rPr>
                <w:rFonts w:ascii="Arial Narrow" w:eastAsia="Arial Narrow" w:hAnsi="Arial Narrow" w:cstheme="minorHAnsi"/>
                <w:sz w:val="16"/>
                <w:szCs w:val="16"/>
              </w:rPr>
            </w:pPr>
            <w:r>
              <w:rPr>
                <w:rFonts w:ascii="Arial Narrow" w:eastAsia="Arial Narrow" w:hAnsi="Arial Narrow" w:cstheme="minorHAnsi"/>
                <w:sz w:val="16"/>
                <w:szCs w:val="16"/>
              </w:rPr>
              <w:t>9</w:t>
            </w:r>
            <w:r w:rsidR="00CF2411" w:rsidRPr="00162927">
              <w:rPr>
                <w:rFonts w:ascii="Arial Narrow" w:eastAsia="Arial Narrow" w:hAnsi="Arial Narrow" w:cstheme="minorHAnsi"/>
                <w:sz w:val="16"/>
                <w:szCs w:val="16"/>
              </w:rPr>
              <w:t>.744.000,00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610CBD" w14:textId="33E30AD6" w:rsidR="004A6E62" w:rsidRPr="00162927" w:rsidRDefault="00CF2411"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14.094,70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83294CA" w14:textId="3CD10BE6" w:rsidR="004A6E62" w:rsidRPr="00162927" w:rsidRDefault="00CF2411" w:rsidP="005D0CC6">
            <w:pPr>
              <w:ind w:right="-43"/>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140.946,96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782D2F7" w14:textId="3918BADD" w:rsidR="004A6E62" w:rsidRPr="00162927" w:rsidRDefault="00CF2411"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12.570.852,26</w:t>
            </w:r>
          </w:p>
        </w:tc>
      </w:tr>
      <w:tr w:rsidR="004A6E62" w:rsidRPr="00162927" w14:paraId="1DBE794B"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1475B" w14:textId="01F7DD61" w:rsidR="004A6E62" w:rsidRPr="00162927" w:rsidRDefault="009F66E2" w:rsidP="005D0CC6">
            <w:pPr>
              <w:rPr>
                <w:rFonts w:ascii="Arial Narrow" w:hAnsi="Arial Narrow" w:cstheme="minorHAnsi"/>
                <w:sz w:val="16"/>
                <w:szCs w:val="16"/>
              </w:rPr>
            </w:pPr>
            <w:r w:rsidRPr="00162927">
              <w:rPr>
                <w:rFonts w:ascii="Arial Narrow" w:hAnsi="Arial Narrow" w:cstheme="minorHAnsi"/>
                <w:sz w:val="16"/>
                <w:szCs w:val="16"/>
              </w:rPr>
              <w:t>Karen Vanessa Espinoza Garro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B37B6" w14:textId="2CE99FBE" w:rsidR="004A6E62" w:rsidRPr="00162927" w:rsidRDefault="002B1BC4" w:rsidP="005D0CC6">
            <w:pPr>
              <w:jc w:val="center"/>
              <w:rPr>
                <w:rFonts w:ascii="Arial Narrow" w:hAnsi="Arial Narrow" w:cstheme="minorHAnsi"/>
                <w:sz w:val="16"/>
                <w:szCs w:val="16"/>
              </w:rPr>
            </w:pPr>
            <w:r w:rsidRPr="00162927">
              <w:rPr>
                <w:rFonts w:ascii="Arial Narrow" w:hAnsi="Arial Narrow" w:cstheme="minorHAnsi"/>
                <w:sz w:val="16"/>
                <w:szCs w:val="16"/>
              </w:rPr>
              <w:t>6</w:t>
            </w:r>
            <w:r w:rsidR="009F66E2" w:rsidRPr="00162927">
              <w:rPr>
                <w:rFonts w:ascii="Arial Narrow" w:hAnsi="Arial Narrow" w:cstheme="minorHAnsi"/>
                <w:sz w:val="16"/>
                <w:szCs w:val="16"/>
              </w:rPr>
              <w:t>-</w:t>
            </w:r>
            <w:r w:rsidRPr="00162927">
              <w:rPr>
                <w:rFonts w:ascii="Arial Narrow" w:hAnsi="Arial Narrow" w:cstheme="minorHAnsi"/>
                <w:sz w:val="16"/>
                <w:szCs w:val="16"/>
              </w:rPr>
              <w:t>0319</w:t>
            </w:r>
            <w:r w:rsidR="009F66E2" w:rsidRPr="00162927">
              <w:rPr>
                <w:rFonts w:ascii="Arial Narrow" w:hAnsi="Arial Narrow" w:cstheme="minorHAnsi"/>
                <w:sz w:val="16"/>
                <w:szCs w:val="16"/>
              </w:rPr>
              <w:t>-</w:t>
            </w:r>
            <w:r w:rsidRPr="00162927">
              <w:rPr>
                <w:rFonts w:ascii="Arial Narrow" w:hAnsi="Arial Narrow" w:cstheme="minorHAnsi"/>
                <w:sz w:val="16"/>
                <w:szCs w:val="16"/>
              </w:rPr>
              <w:t>0007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8E53029" w14:textId="45CD13C5" w:rsidR="004A6E62" w:rsidRPr="00162927" w:rsidRDefault="00A47BA6" w:rsidP="005D0CC6">
            <w:pPr>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6-220862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B757613" w14:textId="664ACD9B" w:rsidR="004A6E62" w:rsidRPr="00162927" w:rsidRDefault="00A47BA6"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Golfito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FA74C" w14:textId="064642F0" w:rsidR="004A6E62" w:rsidRPr="00162927" w:rsidRDefault="00CF2411"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D3C4" w14:textId="6D433DB2" w:rsidR="004A6E62" w:rsidRPr="00162927" w:rsidRDefault="00A47BA6" w:rsidP="005D0CC6">
            <w:pPr>
              <w:ind w:left="-61" w:right="-16"/>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4.600.000,00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625F926" w14:textId="113016C0" w:rsidR="004A6E62" w:rsidRPr="00162927" w:rsidRDefault="00A47BA6"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8.444.927,47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9D3CC57" w14:textId="1CF10AF6" w:rsidR="004A6E62" w:rsidRPr="00162927" w:rsidRDefault="00A47BA6"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12.215,59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D5325E2" w14:textId="5BDE54EC" w:rsidR="004A6E62" w:rsidRPr="00162927" w:rsidRDefault="00A47BA6" w:rsidP="005D0CC6">
            <w:pPr>
              <w:ind w:right="-43"/>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122.155,89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9E127BF" w14:textId="1CE4BD79" w:rsidR="004A6E62" w:rsidRPr="00162927" w:rsidRDefault="00A47BA6"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13.154.867,77</w:t>
            </w:r>
          </w:p>
        </w:tc>
      </w:tr>
      <w:tr w:rsidR="00C56EDF" w:rsidRPr="00162927" w14:paraId="5589E9F0"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64083" w14:textId="21F45573" w:rsidR="00C56EDF" w:rsidRPr="00162927" w:rsidRDefault="009F66E2" w:rsidP="005D0CC6">
            <w:pP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María Leticia González Gutiérrez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5E35D" w14:textId="77451273" w:rsidR="00C56EDF" w:rsidRPr="00162927" w:rsidRDefault="002B1BC4" w:rsidP="005D0CC6">
            <w:pPr>
              <w:jc w:val="cente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1</w:t>
            </w:r>
            <w:r w:rsidR="009F66E2" w:rsidRPr="00162927">
              <w:rPr>
                <w:rFonts w:ascii="Arial Narrow" w:hAnsi="Arial Narrow" w:cstheme="minorHAnsi"/>
                <w:sz w:val="16"/>
                <w:szCs w:val="16"/>
                <w:lang w:val="es-CR" w:eastAsia="es-CR"/>
              </w:rPr>
              <w:t>-</w:t>
            </w:r>
            <w:r w:rsidRPr="00162927">
              <w:rPr>
                <w:rFonts w:ascii="Arial Narrow" w:hAnsi="Arial Narrow" w:cstheme="minorHAnsi"/>
                <w:sz w:val="16"/>
                <w:szCs w:val="16"/>
                <w:lang w:val="es-CR" w:eastAsia="es-CR"/>
              </w:rPr>
              <w:t>1640</w:t>
            </w:r>
            <w:r w:rsidR="009F66E2" w:rsidRPr="00162927">
              <w:rPr>
                <w:rFonts w:ascii="Arial Narrow" w:hAnsi="Arial Narrow" w:cstheme="minorHAnsi"/>
                <w:sz w:val="16"/>
                <w:szCs w:val="16"/>
                <w:lang w:val="es-CR" w:eastAsia="es-CR"/>
              </w:rPr>
              <w:t>-</w:t>
            </w:r>
            <w:r w:rsidRPr="00162927">
              <w:rPr>
                <w:rFonts w:ascii="Arial Narrow" w:hAnsi="Arial Narrow" w:cstheme="minorHAnsi"/>
                <w:sz w:val="16"/>
                <w:szCs w:val="16"/>
                <w:lang w:val="es-CR" w:eastAsia="es-CR"/>
              </w:rPr>
              <w:t>0234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6A057B3" w14:textId="1671778C" w:rsidR="00C56EDF" w:rsidRPr="00162927" w:rsidRDefault="007500E1" w:rsidP="005D0CC6">
            <w:pPr>
              <w:jc w:val="cente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5-208499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05163F8" w14:textId="0E056D80" w:rsidR="00C56EDF" w:rsidRPr="00162927" w:rsidRDefault="007500E1"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Abangares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4D0F9" w14:textId="24A180AF" w:rsidR="00C56EDF" w:rsidRPr="00162927" w:rsidRDefault="007500E1"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1BCEC" w14:textId="37C6BBBC" w:rsidR="00C56EDF" w:rsidRPr="00162927" w:rsidRDefault="007500E1" w:rsidP="005D0CC6">
            <w:pPr>
              <w:ind w:left="-61" w:right="-16"/>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D397124" w14:textId="13905011" w:rsidR="00C56EDF" w:rsidRPr="00162927" w:rsidRDefault="007500E1"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8.496.636,70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FB64FE4" w14:textId="5D6E3F87" w:rsidR="00C56EDF" w:rsidRPr="00162927" w:rsidRDefault="007500E1"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12.290,39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023A130" w14:textId="4981F2A2" w:rsidR="00C56EDF" w:rsidRPr="00162927" w:rsidRDefault="007500E1" w:rsidP="005D0CC6">
            <w:pPr>
              <w:ind w:right="-43"/>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122.903,85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1EB9397" w14:textId="5A2E756A" w:rsidR="00C56EDF" w:rsidRPr="00162927" w:rsidRDefault="007500E1"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13.107.250,17</w:t>
            </w:r>
          </w:p>
        </w:tc>
      </w:tr>
      <w:tr w:rsidR="004A6E62" w:rsidRPr="00162927" w14:paraId="456D4D10" w14:textId="77777777" w:rsidTr="005D0CC6">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2F4000D9" w14:textId="1AAD3872" w:rsidR="004A6E62" w:rsidRPr="00162927" w:rsidRDefault="004A6E62" w:rsidP="005D0CC6">
            <w:pPr>
              <w:ind w:left="87"/>
              <w:rPr>
                <w:rFonts w:cs="Arial"/>
                <w:b/>
                <w:sz w:val="20"/>
                <w:szCs w:val="20"/>
              </w:rPr>
            </w:pPr>
            <w:r w:rsidRPr="00162927">
              <w:rPr>
                <w:rFonts w:cs="Arial"/>
                <w:b/>
                <w:sz w:val="20"/>
                <w:szCs w:val="20"/>
              </w:rPr>
              <w:t>Entidad Autorizada</w:t>
            </w:r>
            <w:r w:rsidR="009F66E2" w:rsidRPr="00162927">
              <w:rPr>
                <w:rFonts w:cs="Arial"/>
                <w:b/>
                <w:sz w:val="20"/>
                <w:szCs w:val="20"/>
              </w:rPr>
              <w:t xml:space="preserve">: </w:t>
            </w:r>
            <w:r w:rsidRPr="00162927">
              <w:rPr>
                <w:rFonts w:cs="Arial"/>
                <w:b/>
                <w:sz w:val="20"/>
                <w:szCs w:val="20"/>
              </w:rPr>
              <w:t xml:space="preserve">Mutual Cartago </w:t>
            </w:r>
            <w:r w:rsidR="00162927">
              <w:rPr>
                <w:rFonts w:cs="Arial"/>
                <w:b/>
                <w:sz w:val="20"/>
                <w:szCs w:val="20"/>
              </w:rPr>
              <w:t>d</w:t>
            </w:r>
            <w:r w:rsidR="009F66E2" w:rsidRPr="00162927">
              <w:rPr>
                <w:rFonts w:cs="Arial"/>
                <w:b/>
                <w:sz w:val="20"/>
                <w:szCs w:val="20"/>
                <w:lang w:val="es-ES_tradnl"/>
              </w:rPr>
              <w:t xml:space="preserve">e </w:t>
            </w:r>
            <w:r w:rsidRPr="00162927">
              <w:rPr>
                <w:rFonts w:cs="Arial"/>
                <w:b/>
                <w:sz w:val="20"/>
                <w:szCs w:val="20"/>
                <w:lang w:val="es-ES_tradnl"/>
              </w:rPr>
              <w:t xml:space="preserve">Ahorro </w:t>
            </w:r>
            <w:r w:rsidR="00162927">
              <w:rPr>
                <w:rFonts w:cs="Arial"/>
                <w:b/>
                <w:sz w:val="20"/>
                <w:szCs w:val="20"/>
                <w:lang w:val="es-ES_tradnl"/>
              </w:rPr>
              <w:t>y</w:t>
            </w:r>
            <w:r w:rsidR="009F66E2" w:rsidRPr="00162927">
              <w:rPr>
                <w:rFonts w:cs="Arial"/>
                <w:b/>
                <w:sz w:val="20"/>
                <w:szCs w:val="20"/>
                <w:lang w:val="es-ES_tradnl"/>
              </w:rPr>
              <w:t xml:space="preserve"> </w:t>
            </w:r>
            <w:r w:rsidRPr="00162927">
              <w:rPr>
                <w:rFonts w:cs="Arial"/>
                <w:b/>
                <w:sz w:val="20"/>
                <w:szCs w:val="20"/>
                <w:lang w:val="es-ES_tradnl"/>
              </w:rPr>
              <w:t>Préstamo</w:t>
            </w:r>
            <w:r w:rsidRPr="00162927">
              <w:rPr>
                <w:rFonts w:cs="Arial"/>
                <w:b/>
                <w:sz w:val="20"/>
                <w:szCs w:val="20"/>
              </w:rPr>
              <w:t xml:space="preserve"> </w:t>
            </w:r>
          </w:p>
        </w:tc>
      </w:tr>
      <w:tr w:rsidR="004A6E62" w:rsidRPr="00162927" w14:paraId="498C3CBA" w14:textId="77777777" w:rsidTr="005D0CC6">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0D323C8D" w14:textId="659F088C"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 xml:space="preserve">Jefatura </w:t>
            </w:r>
            <w:r w:rsidR="00162927">
              <w:rPr>
                <w:rFonts w:ascii="Arial Narrow" w:eastAsia="Arial Narrow" w:hAnsi="Arial Narrow" w:cstheme="minorHAnsi"/>
                <w:b/>
                <w:sz w:val="16"/>
                <w:szCs w:val="16"/>
              </w:rPr>
              <w:t>d</w:t>
            </w:r>
            <w:r w:rsidR="009F66E2" w:rsidRPr="00162927">
              <w:rPr>
                <w:rFonts w:ascii="Arial Narrow" w:eastAsia="Arial Narrow" w:hAnsi="Arial Narrow" w:cstheme="minorHAnsi"/>
                <w:b/>
                <w:sz w:val="16"/>
                <w:szCs w:val="16"/>
              </w:rPr>
              <w:t xml:space="preserve">e </w:t>
            </w:r>
            <w:r w:rsidR="00162927">
              <w:rPr>
                <w:rFonts w:ascii="Arial Narrow" w:eastAsia="Arial Narrow" w:hAnsi="Arial Narrow" w:cstheme="minorHAnsi"/>
                <w:b/>
                <w:sz w:val="16"/>
                <w:szCs w:val="16"/>
              </w:rPr>
              <w:t>f</w:t>
            </w:r>
            <w:r w:rsidR="009F66E2" w:rsidRPr="00162927">
              <w:rPr>
                <w:rFonts w:ascii="Arial Narrow" w:eastAsia="Arial Narrow" w:hAnsi="Arial Narrow" w:cstheme="minorHAnsi"/>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5B49A99D"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33FCD54F"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05901969"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042B7F3B" w14:textId="77777777" w:rsidR="004A6E62" w:rsidRPr="00162927" w:rsidRDefault="004A6E62" w:rsidP="005D0CC6">
            <w:pPr>
              <w:ind w:left="-106" w:right="-111"/>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Propó-sito</w:t>
            </w:r>
          </w:p>
          <w:p w14:paraId="13BCA2C0" w14:textId="77777777" w:rsidR="004A6E62" w:rsidRPr="00162927" w:rsidRDefault="004A6E62" w:rsidP="005D0CC6">
            <w:pPr>
              <w:ind w:left="-106" w:right="-111"/>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6BC4896"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40397C1B"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785AFAF0" w14:textId="77777777" w:rsidR="004A6E62" w:rsidRPr="00162927" w:rsidRDefault="004A6E62" w:rsidP="005D0CC6">
            <w:pPr>
              <w:ind w:left="-70"/>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5559AEF0"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6C9920CD"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Monto del Bono (¢)</w:t>
            </w:r>
          </w:p>
        </w:tc>
      </w:tr>
      <w:tr w:rsidR="004A6E62" w:rsidRPr="00162927" w14:paraId="5BAC81E5"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286E9" w14:textId="5CA693C2" w:rsidR="004A6E62" w:rsidRPr="00162927" w:rsidRDefault="009F66E2" w:rsidP="005D0CC6">
            <w:pPr>
              <w:rPr>
                <w:rFonts w:ascii="Arial Narrow" w:hAnsi="Arial Narrow" w:cstheme="minorHAnsi"/>
                <w:sz w:val="16"/>
                <w:szCs w:val="16"/>
              </w:rPr>
            </w:pPr>
            <w:r w:rsidRPr="00162927">
              <w:rPr>
                <w:rFonts w:ascii="Arial Narrow" w:hAnsi="Arial Narrow" w:cstheme="minorHAnsi"/>
                <w:sz w:val="16"/>
                <w:szCs w:val="16"/>
              </w:rPr>
              <w:t>Joselyn María Sancho Durán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E5C3C" w14:textId="025E2C8E" w:rsidR="004A6E62" w:rsidRPr="00162927" w:rsidRDefault="002B1BC4" w:rsidP="005D0CC6">
            <w:pPr>
              <w:jc w:val="center"/>
              <w:rPr>
                <w:rFonts w:ascii="Arial Narrow" w:hAnsi="Arial Narrow" w:cstheme="minorHAnsi"/>
                <w:sz w:val="16"/>
                <w:szCs w:val="16"/>
              </w:rPr>
            </w:pPr>
            <w:r w:rsidRPr="00162927">
              <w:rPr>
                <w:rFonts w:ascii="Arial Narrow" w:hAnsi="Arial Narrow" w:cstheme="minorHAnsi"/>
                <w:sz w:val="16"/>
                <w:szCs w:val="16"/>
              </w:rPr>
              <w:t>1</w:t>
            </w:r>
            <w:r w:rsidR="009F66E2" w:rsidRPr="00162927">
              <w:rPr>
                <w:rFonts w:ascii="Arial Narrow" w:hAnsi="Arial Narrow" w:cstheme="minorHAnsi"/>
                <w:sz w:val="16"/>
                <w:szCs w:val="16"/>
              </w:rPr>
              <w:t>-</w:t>
            </w:r>
            <w:r w:rsidRPr="00162927">
              <w:rPr>
                <w:rFonts w:ascii="Arial Narrow" w:hAnsi="Arial Narrow" w:cstheme="minorHAnsi"/>
                <w:sz w:val="16"/>
                <w:szCs w:val="16"/>
              </w:rPr>
              <w:t>1690</w:t>
            </w:r>
            <w:r w:rsidR="009F66E2" w:rsidRPr="00162927">
              <w:rPr>
                <w:rFonts w:ascii="Arial Narrow" w:hAnsi="Arial Narrow" w:cstheme="minorHAnsi"/>
                <w:sz w:val="16"/>
                <w:szCs w:val="16"/>
              </w:rPr>
              <w:t>-</w:t>
            </w:r>
            <w:r w:rsidRPr="00162927">
              <w:rPr>
                <w:rFonts w:ascii="Arial Narrow" w:hAnsi="Arial Narrow" w:cstheme="minorHAnsi"/>
                <w:sz w:val="16"/>
                <w:szCs w:val="16"/>
              </w:rPr>
              <w:t>0758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C251721" w14:textId="6442E247" w:rsidR="004A6E62" w:rsidRPr="00162927" w:rsidRDefault="007500E1" w:rsidP="005D0CC6">
            <w:pPr>
              <w:jc w:val="center"/>
              <w:rPr>
                <w:rFonts w:ascii="Arial Narrow" w:hAnsi="Arial Narrow" w:cstheme="minorHAnsi"/>
                <w:sz w:val="16"/>
                <w:szCs w:val="16"/>
              </w:rPr>
            </w:pPr>
            <w:r w:rsidRPr="00162927">
              <w:rPr>
                <w:rFonts w:ascii="Arial Narrow" w:hAnsi="Arial Narrow" w:cstheme="minorHAnsi"/>
                <w:sz w:val="16"/>
                <w:szCs w:val="16"/>
              </w:rPr>
              <w:t>7-177349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5F522B5" w14:textId="4072A633" w:rsidR="004A6E62" w:rsidRPr="00162927" w:rsidRDefault="007500E1"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14BCD" w14:textId="22356DD1" w:rsidR="004A6E62" w:rsidRPr="00162927" w:rsidRDefault="007500E1"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5CD58" w14:textId="311AE78A" w:rsidR="004A6E62" w:rsidRPr="00162927" w:rsidRDefault="007500E1" w:rsidP="005D0CC6">
            <w:pPr>
              <w:ind w:left="-61" w:right="-16"/>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5A36296" w14:textId="1398A41A" w:rsidR="004A6E62" w:rsidRPr="00162927" w:rsidRDefault="007500E1"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80A087A" w14:textId="6A9CAD6E" w:rsidR="004A6E62" w:rsidRPr="00162927" w:rsidRDefault="00CE1FA0"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141.087,38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3F4376B" w14:textId="6A31B667" w:rsidR="004A6E62" w:rsidRPr="00162927" w:rsidRDefault="00CE1FA0" w:rsidP="005D0CC6">
            <w:pPr>
              <w:ind w:right="-43"/>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470.291,25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AFECA87" w14:textId="44724DCB" w:rsidR="004A6E62" w:rsidRPr="00162927" w:rsidRDefault="00CE1FA0"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17.207.203,88</w:t>
            </w:r>
          </w:p>
        </w:tc>
      </w:tr>
      <w:tr w:rsidR="004A6E62" w:rsidRPr="00162927" w14:paraId="00914C40" w14:textId="77777777" w:rsidTr="005D0CC6">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5BB3174A" w14:textId="1CD68C1F" w:rsidR="004A6E62" w:rsidRPr="00162927" w:rsidRDefault="009F66E2" w:rsidP="005D0CC6">
            <w:pPr>
              <w:ind w:left="87"/>
              <w:rPr>
                <w:rFonts w:cs="Arial"/>
                <w:b/>
                <w:sz w:val="20"/>
                <w:szCs w:val="20"/>
              </w:rPr>
            </w:pPr>
            <w:r w:rsidRPr="00162927">
              <w:rPr>
                <w:rFonts w:cs="Arial"/>
                <w:b/>
                <w:sz w:val="20"/>
                <w:szCs w:val="20"/>
              </w:rPr>
              <w:t>Entidad Autorizada:   Coopenae R.L.</w:t>
            </w:r>
          </w:p>
        </w:tc>
      </w:tr>
      <w:tr w:rsidR="004A6E62" w:rsidRPr="00162927" w14:paraId="20E29924" w14:textId="77777777" w:rsidTr="005D0CC6">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6126E8F9" w14:textId="4B901292"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 xml:space="preserve">Jefatura </w:t>
            </w:r>
            <w:r w:rsidR="00162927">
              <w:rPr>
                <w:rFonts w:ascii="Arial Narrow" w:eastAsia="Arial Narrow" w:hAnsi="Arial Narrow" w:cstheme="minorHAnsi"/>
                <w:b/>
                <w:sz w:val="16"/>
                <w:szCs w:val="16"/>
              </w:rPr>
              <w:t>d</w:t>
            </w:r>
            <w:r w:rsidR="009F66E2" w:rsidRPr="00162927">
              <w:rPr>
                <w:rFonts w:ascii="Arial Narrow" w:eastAsia="Arial Narrow" w:hAnsi="Arial Narrow" w:cstheme="minorHAnsi"/>
                <w:b/>
                <w:sz w:val="16"/>
                <w:szCs w:val="16"/>
              </w:rPr>
              <w:t xml:space="preserve">e </w:t>
            </w:r>
            <w:r w:rsidR="00162927">
              <w:rPr>
                <w:rFonts w:ascii="Arial Narrow" w:eastAsia="Arial Narrow" w:hAnsi="Arial Narrow" w:cstheme="minorHAnsi"/>
                <w:b/>
                <w:sz w:val="16"/>
                <w:szCs w:val="16"/>
              </w:rPr>
              <w:t>f</w:t>
            </w:r>
            <w:r w:rsidR="009F66E2" w:rsidRPr="00162927">
              <w:rPr>
                <w:rFonts w:ascii="Arial Narrow" w:eastAsia="Arial Narrow" w:hAnsi="Arial Narrow" w:cstheme="minorHAnsi"/>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CC47B5D"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08BD7B1A"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68283F87"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6B1A08E3" w14:textId="77777777" w:rsidR="004A6E62" w:rsidRPr="00162927" w:rsidRDefault="004A6E62" w:rsidP="005D0CC6">
            <w:pPr>
              <w:ind w:left="-106" w:right="-111"/>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Propó-sito</w:t>
            </w:r>
          </w:p>
          <w:p w14:paraId="60D3ED6A" w14:textId="77777777" w:rsidR="004A6E62" w:rsidRPr="00162927" w:rsidRDefault="004A6E62" w:rsidP="005D0CC6">
            <w:pPr>
              <w:ind w:left="-106" w:right="-111"/>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D47EC93"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0B4BA0EB"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6F68FEDB" w14:textId="77777777" w:rsidR="004A6E62" w:rsidRPr="00162927" w:rsidRDefault="004A6E62" w:rsidP="005D0CC6">
            <w:pPr>
              <w:ind w:left="-70"/>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2A060D33"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53517E6"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Monto del Bono (¢)</w:t>
            </w:r>
          </w:p>
        </w:tc>
      </w:tr>
      <w:tr w:rsidR="004A6E62" w:rsidRPr="00162927" w14:paraId="4A0E0A69"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B19A" w14:textId="188CC514" w:rsidR="004A6E62" w:rsidRPr="00162927" w:rsidRDefault="009F66E2" w:rsidP="005D0CC6">
            <w:pPr>
              <w:rPr>
                <w:rFonts w:ascii="Arial Narrow" w:hAnsi="Arial Narrow" w:cstheme="minorHAnsi"/>
                <w:sz w:val="16"/>
                <w:szCs w:val="16"/>
              </w:rPr>
            </w:pPr>
            <w:r w:rsidRPr="00162927">
              <w:rPr>
                <w:rFonts w:ascii="Arial Narrow" w:hAnsi="Arial Narrow" w:cstheme="minorHAnsi"/>
                <w:sz w:val="16"/>
                <w:szCs w:val="16"/>
              </w:rPr>
              <w:t>Yorleny Elieth Alfaro Badilla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2B46" w14:textId="36C5A19E" w:rsidR="004A6E62" w:rsidRPr="00162927" w:rsidRDefault="00D86D67" w:rsidP="005D0CC6">
            <w:pPr>
              <w:jc w:val="center"/>
              <w:rPr>
                <w:rFonts w:ascii="Arial Narrow" w:hAnsi="Arial Narrow" w:cstheme="minorHAnsi"/>
                <w:sz w:val="16"/>
                <w:szCs w:val="16"/>
              </w:rPr>
            </w:pPr>
            <w:r w:rsidRPr="00162927">
              <w:rPr>
                <w:rFonts w:ascii="Arial Narrow" w:hAnsi="Arial Narrow" w:cstheme="minorHAnsi"/>
                <w:sz w:val="16"/>
                <w:szCs w:val="16"/>
              </w:rPr>
              <w:t>6</w:t>
            </w:r>
            <w:r w:rsidR="009F66E2" w:rsidRPr="00162927">
              <w:rPr>
                <w:rFonts w:ascii="Arial Narrow" w:hAnsi="Arial Narrow" w:cstheme="minorHAnsi"/>
                <w:sz w:val="16"/>
                <w:szCs w:val="16"/>
              </w:rPr>
              <w:t>-</w:t>
            </w:r>
            <w:r w:rsidRPr="00162927">
              <w:rPr>
                <w:rFonts w:ascii="Arial Narrow" w:hAnsi="Arial Narrow" w:cstheme="minorHAnsi"/>
                <w:sz w:val="16"/>
                <w:szCs w:val="16"/>
              </w:rPr>
              <w:t>0466</w:t>
            </w:r>
            <w:r w:rsidR="009F66E2" w:rsidRPr="00162927">
              <w:rPr>
                <w:rFonts w:ascii="Arial Narrow" w:hAnsi="Arial Narrow" w:cstheme="minorHAnsi"/>
                <w:sz w:val="16"/>
                <w:szCs w:val="16"/>
              </w:rPr>
              <w:t>-</w:t>
            </w:r>
            <w:r w:rsidRPr="00162927">
              <w:rPr>
                <w:rFonts w:ascii="Arial Narrow" w:hAnsi="Arial Narrow" w:cstheme="minorHAnsi"/>
                <w:sz w:val="16"/>
                <w:szCs w:val="16"/>
              </w:rPr>
              <w:t>0928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4EBFD77" w14:textId="6BF22F44" w:rsidR="004A6E62" w:rsidRPr="00162927" w:rsidRDefault="003E435A" w:rsidP="005D0CC6">
            <w:pPr>
              <w:jc w:val="center"/>
              <w:rPr>
                <w:rFonts w:ascii="Arial Narrow" w:hAnsi="Arial Narrow" w:cstheme="minorHAnsi"/>
                <w:sz w:val="16"/>
                <w:szCs w:val="16"/>
              </w:rPr>
            </w:pPr>
            <w:r w:rsidRPr="00162927">
              <w:rPr>
                <w:rFonts w:ascii="Arial Narrow" w:hAnsi="Arial Narrow" w:cstheme="minorHAnsi"/>
                <w:sz w:val="16"/>
                <w:szCs w:val="16"/>
              </w:rPr>
              <w:t>6-249051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C677A53" w14:textId="044C3C79" w:rsidR="004A6E62" w:rsidRPr="00162927" w:rsidRDefault="003E435A"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8F8D" w14:textId="61763385" w:rsidR="004A6E62" w:rsidRPr="00162927" w:rsidRDefault="003E435A"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066B" w14:textId="555B4335" w:rsidR="004A6E62" w:rsidRPr="00162927" w:rsidRDefault="00356F07" w:rsidP="005D0CC6">
            <w:pPr>
              <w:ind w:left="-61" w:right="-16"/>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7.500.000,00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47EE375" w14:textId="70C2F944" w:rsidR="004A6E62" w:rsidRPr="00162927" w:rsidRDefault="00356F07"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2E8B5E8" w14:textId="4838A387" w:rsidR="004A6E62" w:rsidRPr="00162927" w:rsidRDefault="00356F07"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133.562,26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49733D1" w14:textId="3CFEA6F3" w:rsidR="004A6E62" w:rsidRPr="00162927" w:rsidRDefault="00356F07" w:rsidP="005D0CC6">
            <w:pPr>
              <w:ind w:right="-43"/>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445.207,52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7AB84AF" w14:textId="512CB1A2" w:rsidR="004A6E62" w:rsidRPr="00162927" w:rsidRDefault="00356F07"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17.555.645,26</w:t>
            </w:r>
          </w:p>
        </w:tc>
      </w:tr>
      <w:tr w:rsidR="004A6E62" w:rsidRPr="00162927" w14:paraId="5B43696F"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E304B" w14:textId="741DF7BC" w:rsidR="004A6E62" w:rsidRPr="00162927" w:rsidRDefault="009F66E2" w:rsidP="005D0CC6">
            <w:pP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Hazel Enrique Rodríguez Valdez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77CD" w14:textId="45DF6A28" w:rsidR="004A6E62" w:rsidRPr="00162927" w:rsidRDefault="00F520D9" w:rsidP="005D0CC6">
            <w:pPr>
              <w:jc w:val="center"/>
              <w:rPr>
                <w:rFonts w:ascii="Arial Narrow" w:hAnsi="Arial Narrow" w:cstheme="minorHAnsi"/>
                <w:sz w:val="16"/>
                <w:szCs w:val="16"/>
                <w:lang w:val="es-CR" w:eastAsia="es-CR"/>
              </w:rPr>
            </w:pPr>
            <w:r>
              <w:rPr>
                <w:rFonts w:ascii="Arial Narrow" w:hAnsi="Arial Narrow" w:cstheme="minorHAnsi"/>
                <w:sz w:val="16"/>
                <w:szCs w:val="16"/>
                <w:lang w:val="es-CR" w:eastAsia="es-CR"/>
              </w:rPr>
              <w:t>6</w:t>
            </w:r>
            <w:r w:rsidR="009F66E2" w:rsidRPr="00162927">
              <w:rPr>
                <w:rFonts w:ascii="Arial Narrow" w:hAnsi="Arial Narrow" w:cstheme="minorHAnsi"/>
                <w:sz w:val="16"/>
                <w:szCs w:val="16"/>
                <w:lang w:val="es-CR" w:eastAsia="es-CR"/>
              </w:rPr>
              <w:t>-</w:t>
            </w:r>
            <w:r w:rsidR="00D86D67" w:rsidRPr="00162927">
              <w:rPr>
                <w:rFonts w:ascii="Arial Narrow" w:hAnsi="Arial Narrow" w:cstheme="minorHAnsi"/>
                <w:sz w:val="16"/>
                <w:szCs w:val="16"/>
                <w:lang w:val="es-CR" w:eastAsia="es-CR"/>
              </w:rPr>
              <w:t>0</w:t>
            </w:r>
            <w:r>
              <w:rPr>
                <w:rFonts w:ascii="Arial Narrow" w:hAnsi="Arial Narrow" w:cstheme="minorHAnsi"/>
                <w:sz w:val="16"/>
                <w:szCs w:val="16"/>
                <w:lang w:val="es-CR" w:eastAsia="es-CR"/>
              </w:rPr>
              <w:t>292</w:t>
            </w:r>
            <w:r w:rsidR="009F66E2" w:rsidRPr="00162927">
              <w:rPr>
                <w:rFonts w:ascii="Arial Narrow" w:hAnsi="Arial Narrow" w:cstheme="minorHAnsi"/>
                <w:sz w:val="16"/>
                <w:szCs w:val="16"/>
                <w:lang w:val="es-CR" w:eastAsia="es-CR"/>
              </w:rPr>
              <w:t>-</w:t>
            </w:r>
            <w:r w:rsidR="00D86D67" w:rsidRPr="00162927">
              <w:rPr>
                <w:rFonts w:ascii="Arial Narrow" w:hAnsi="Arial Narrow" w:cstheme="minorHAnsi"/>
                <w:sz w:val="16"/>
                <w:szCs w:val="16"/>
                <w:lang w:val="es-CR" w:eastAsia="es-CR"/>
              </w:rPr>
              <w:t>0</w:t>
            </w:r>
            <w:r>
              <w:rPr>
                <w:rFonts w:ascii="Arial Narrow" w:hAnsi="Arial Narrow" w:cstheme="minorHAnsi"/>
                <w:sz w:val="16"/>
                <w:szCs w:val="16"/>
                <w:lang w:val="es-CR" w:eastAsia="es-CR"/>
              </w:rPr>
              <w:t>855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E83C30D" w14:textId="2BEB5736" w:rsidR="004A6E62" w:rsidRPr="00162927" w:rsidRDefault="00356F07" w:rsidP="005D0CC6">
            <w:pPr>
              <w:jc w:val="cente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6-249052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FDE7974" w14:textId="543D446B" w:rsidR="004A6E62" w:rsidRPr="00162927" w:rsidRDefault="00356F07"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625AA" w14:textId="6912D9DF" w:rsidR="004A6E62" w:rsidRPr="00162927" w:rsidRDefault="00356F07"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FD263" w14:textId="553227C6" w:rsidR="004A6E62" w:rsidRPr="00162927" w:rsidRDefault="00356F07" w:rsidP="005D0CC6">
            <w:pPr>
              <w:ind w:left="-61" w:right="-16"/>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8.100.000,00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776DB75" w14:textId="5B77929A" w:rsidR="004A6E62" w:rsidRPr="00162927" w:rsidRDefault="00356F07"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5CDF9E3" w14:textId="68DBCD12" w:rsidR="004A6E62" w:rsidRPr="00162927" w:rsidRDefault="00356F07"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135.596,26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9F83FE6" w14:textId="5C376A4C" w:rsidR="004A6E62" w:rsidRPr="00162927" w:rsidRDefault="00356F07" w:rsidP="005D0CC6">
            <w:pPr>
              <w:ind w:right="-43"/>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451.987,52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3B82A81" w14:textId="4ED40F07" w:rsidR="004A6E62" w:rsidRPr="00162927" w:rsidRDefault="00356F07"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18.160.391,26</w:t>
            </w:r>
          </w:p>
        </w:tc>
      </w:tr>
      <w:tr w:rsidR="004A6E62" w:rsidRPr="00162927" w14:paraId="49182664"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7329" w14:textId="27E0FDDF" w:rsidR="004A6E62" w:rsidRPr="00162927" w:rsidRDefault="009F66E2" w:rsidP="005D0CC6">
            <w:pP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Carmen María Jiménez López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3D312" w14:textId="1DCB0917" w:rsidR="004A6E62" w:rsidRPr="00162927" w:rsidRDefault="003E435A" w:rsidP="005D0CC6">
            <w:pPr>
              <w:jc w:val="cente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5</w:t>
            </w:r>
            <w:r w:rsidR="009F66E2" w:rsidRPr="00162927">
              <w:rPr>
                <w:rFonts w:ascii="Arial Narrow" w:hAnsi="Arial Narrow" w:cstheme="minorHAnsi"/>
                <w:sz w:val="16"/>
                <w:szCs w:val="16"/>
                <w:lang w:val="es-CR" w:eastAsia="es-CR"/>
              </w:rPr>
              <w:t>-</w:t>
            </w:r>
            <w:r w:rsidRPr="00162927">
              <w:rPr>
                <w:rFonts w:ascii="Arial Narrow" w:hAnsi="Arial Narrow" w:cstheme="minorHAnsi"/>
                <w:sz w:val="16"/>
                <w:szCs w:val="16"/>
                <w:lang w:val="es-CR" w:eastAsia="es-CR"/>
              </w:rPr>
              <w:t>0225</w:t>
            </w:r>
            <w:r w:rsidR="009F66E2" w:rsidRPr="00162927">
              <w:rPr>
                <w:rFonts w:ascii="Arial Narrow" w:hAnsi="Arial Narrow" w:cstheme="minorHAnsi"/>
                <w:sz w:val="16"/>
                <w:szCs w:val="16"/>
                <w:lang w:val="es-CR" w:eastAsia="es-CR"/>
              </w:rPr>
              <w:t>-</w:t>
            </w:r>
            <w:r w:rsidRPr="00162927">
              <w:rPr>
                <w:rFonts w:ascii="Arial Narrow" w:hAnsi="Arial Narrow" w:cstheme="minorHAnsi"/>
                <w:sz w:val="16"/>
                <w:szCs w:val="16"/>
                <w:lang w:val="es-CR" w:eastAsia="es-CR"/>
              </w:rPr>
              <w:t>0431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32537F4" w14:textId="3C480F6B" w:rsidR="004A6E62" w:rsidRPr="00162927" w:rsidRDefault="006959CB" w:rsidP="005D0CC6">
            <w:pPr>
              <w:jc w:val="cente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6-249054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5E03A06" w14:textId="0744677B" w:rsidR="004A6E62" w:rsidRPr="00162927" w:rsidRDefault="006959CB"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EBC5D" w14:textId="7B94237E" w:rsidR="004A6E62" w:rsidRPr="00162927" w:rsidRDefault="006959CB"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20DC" w14:textId="24168185" w:rsidR="004A6E62" w:rsidRPr="00162927" w:rsidRDefault="006959CB" w:rsidP="005D0CC6">
            <w:pPr>
              <w:ind w:left="-61" w:right="-16"/>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7.300.000,00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2529967" w14:textId="5A8D839D" w:rsidR="004A6E62" w:rsidRPr="00162927" w:rsidRDefault="006959CB"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5D3B319" w14:textId="21A8E498" w:rsidR="004A6E62" w:rsidRPr="00162927" w:rsidRDefault="006959CB"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44.294,75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58AA625" w14:textId="48022F54" w:rsidR="004A6E62" w:rsidRPr="00162927" w:rsidRDefault="006959CB" w:rsidP="005D0CC6">
            <w:pPr>
              <w:ind w:right="-43"/>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442.947,52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3149EAE" w14:textId="66EF1339" w:rsidR="004A6E62" w:rsidRPr="00162927" w:rsidRDefault="006959CB"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17.442.652,77</w:t>
            </w:r>
          </w:p>
        </w:tc>
      </w:tr>
      <w:tr w:rsidR="004A6E62" w:rsidRPr="00162927" w14:paraId="440FBF22"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7570" w14:textId="04700DCC" w:rsidR="004A6E62" w:rsidRPr="00162927" w:rsidRDefault="009F66E2" w:rsidP="005D0CC6">
            <w:pP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Crisanto Morales Atencio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3331" w14:textId="594BFFE2" w:rsidR="004A6E62" w:rsidRPr="00162927" w:rsidRDefault="003E435A" w:rsidP="005D0CC6">
            <w:pPr>
              <w:jc w:val="cente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9</w:t>
            </w:r>
            <w:r w:rsidR="009F66E2" w:rsidRPr="00162927">
              <w:rPr>
                <w:rFonts w:ascii="Arial Narrow" w:hAnsi="Arial Narrow" w:cstheme="minorHAnsi"/>
                <w:sz w:val="16"/>
                <w:szCs w:val="16"/>
                <w:lang w:val="es-CR" w:eastAsia="es-CR"/>
              </w:rPr>
              <w:t>-</w:t>
            </w:r>
            <w:r w:rsidRPr="00162927">
              <w:rPr>
                <w:rFonts w:ascii="Arial Narrow" w:hAnsi="Arial Narrow" w:cstheme="minorHAnsi"/>
                <w:sz w:val="16"/>
                <w:szCs w:val="16"/>
                <w:lang w:val="es-CR" w:eastAsia="es-CR"/>
              </w:rPr>
              <w:t>0099</w:t>
            </w:r>
            <w:r w:rsidR="009F66E2" w:rsidRPr="00162927">
              <w:rPr>
                <w:rFonts w:ascii="Arial Narrow" w:hAnsi="Arial Narrow" w:cstheme="minorHAnsi"/>
                <w:sz w:val="16"/>
                <w:szCs w:val="16"/>
                <w:lang w:val="es-CR" w:eastAsia="es-CR"/>
              </w:rPr>
              <w:t>-</w:t>
            </w:r>
            <w:r w:rsidRPr="00162927">
              <w:rPr>
                <w:rFonts w:ascii="Arial Narrow" w:hAnsi="Arial Narrow" w:cstheme="minorHAnsi"/>
                <w:sz w:val="16"/>
                <w:szCs w:val="16"/>
                <w:lang w:val="es-CR" w:eastAsia="es-CR"/>
              </w:rPr>
              <w:t>0710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0E188B1" w14:textId="6B8811F8" w:rsidR="004A6E62" w:rsidRPr="00162927" w:rsidRDefault="00CE3C56" w:rsidP="005D0CC6">
            <w:pPr>
              <w:jc w:val="cente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6-249053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7459005" w14:textId="5A78CAFE" w:rsidR="004A6E62" w:rsidRPr="00162927" w:rsidRDefault="00CE3C56"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2F69C" w14:textId="390BD258" w:rsidR="004A6E62" w:rsidRPr="00162927" w:rsidRDefault="00CE3C56"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BB3DC" w14:textId="5A31CB7D" w:rsidR="004A6E62" w:rsidRPr="00162927" w:rsidRDefault="00CE3C56" w:rsidP="005D0CC6">
            <w:pPr>
              <w:ind w:left="-61" w:right="-16"/>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8.100.000,00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41FDC10" w14:textId="21C1FA41" w:rsidR="004A6E62" w:rsidRPr="00162927" w:rsidRDefault="00CE3C56"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11.218.000,00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549FCD3" w14:textId="332D2D40" w:rsidR="004A6E62" w:rsidRPr="00162927" w:rsidRDefault="00CE3C56"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133.097,25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274E82C" w14:textId="780784B0" w:rsidR="004A6E62" w:rsidRPr="00162927" w:rsidRDefault="00CE3C56" w:rsidP="005D0CC6">
            <w:pPr>
              <w:ind w:right="-43"/>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443.657,50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9FB9854" w14:textId="594D1AA1" w:rsidR="004A6E62" w:rsidRPr="00162927" w:rsidRDefault="00CE3C56"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19.628.560,25</w:t>
            </w:r>
          </w:p>
        </w:tc>
      </w:tr>
      <w:tr w:rsidR="004A6E62" w:rsidRPr="00162927" w14:paraId="2B682CBA" w14:textId="77777777" w:rsidTr="005D0CC6">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17B23A02" w14:textId="4DE35B37" w:rsidR="004A6E62" w:rsidRPr="00162927" w:rsidRDefault="009F66E2" w:rsidP="005D0CC6">
            <w:pPr>
              <w:ind w:left="87"/>
              <w:rPr>
                <w:rFonts w:cs="Arial"/>
                <w:b/>
                <w:sz w:val="20"/>
                <w:szCs w:val="20"/>
              </w:rPr>
            </w:pPr>
            <w:r w:rsidRPr="00162927">
              <w:rPr>
                <w:rFonts w:cs="Arial"/>
                <w:b/>
                <w:sz w:val="20"/>
                <w:szCs w:val="20"/>
              </w:rPr>
              <w:lastRenderedPageBreak/>
              <w:t>Entidad Autorizada:   Coocique R.L.</w:t>
            </w:r>
          </w:p>
        </w:tc>
      </w:tr>
      <w:tr w:rsidR="004A6E62" w:rsidRPr="00162927" w14:paraId="32617ECD" w14:textId="77777777" w:rsidTr="005D0CC6">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5688B8C8" w14:textId="4A8D711A"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 xml:space="preserve">Jefatura </w:t>
            </w:r>
            <w:r w:rsidR="00162927">
              <w:rPr>
                <w:rFonts w:ascii="Arial Narrow" w:eastAsia="Arial Narrow" w:hAnsi="Arial Narrow" w:cstheme="minorHAnsi"/>
                <w:b/>
                <w:sz w:val="16"/>
                <w:szCs w:val="16"/>
              </w:rPr>
              <w:t>d</w:t>
            </w:r>
            <w:r w:rsidR="009F66E2" w:rsidRPr="00162927">
              <w:rPr>
                <w:rFonts w:ascii="Arial Narrow" w:eastAsia="Arial Narrow" w:hAnsi="Arial Narrow" w:cstheme="minorHAnsi"/>
                <w:b/>
                <w:sz w:val="16"/>
                <w:szCs w:val="16"/>
              </w:rPr>
              <w:t xml:space="preserve">e </w:t>
            </w:r>
            <w:r w:rsidR="00162927">
              <w:rPr>
                <w:rFonts w:ascii="Arial Narrow" w:eastAsia="Arial Narrow" w:hAnsi="Arial Narrow" w:cstheme="minorHAnsi"/>
                <w:b/>
                <w:sz w:val="16"/>
                <w:szCs w:val="16"/>
              </w:rPr>
              <w:t>f</w:t>
            </w:r>
            <w:r w:rsidR="009F66E2" w:rsidRPr="00162927">
              <w:rPr>
                <w:rFonts w:ascii="Arial Narrow" w:eastAsia="Arial Narrow" w:hAnsi="Arial Narrow" w:cstheme="minorHAnsi"/>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5625A8FF"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7DD11E64"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5A87E7C6"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AD3841A" w14:textId="77777777" w:rsidR="004A6E62" w:rsidRPr="00162927" w:rsidRDefault="004A6E62" w:rsidP="005D0CC6">
            <w:pPr>
              <w:ind w:left="-106" w:right="-111"/>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Propó-sito</w:t>
            </w:r>
          </w:p>
          <w:p w14:paraId="0F7FA5E0" w14:textId="77777777" w:rsidR="004A6E62" w:rsidRPr="00162927" w:rsidRDefault="004A6E62" w:rsidP="005D0CC6">
            <w:pPr>
              <w:ind w:left="-106" w:right="-111"/>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F0B4058"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5DB02BC3"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4A8BAFBB" w14:textId="77777777" w:rsidR="004A6E62" w:rsidRPr="00162927" w:rsidRDefault="004A6E62" w:rsidP="005D0CC6">
            <w:pPr>
              <w:ind w:left="-70"/>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6BE1753E"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35BC355"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Monto del Bono (¢)</w:t>
            </w:r>
          </w:p>
        </w:tc>
      </w:tr>
      <w:tr w:rsidR="004A6E62" w:rsidRPr="00162927" w14:paraId="397F53A4"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6007" w14:textId="5696B705" w:rsidR="004A6E62" w:rsidRPr="00162927" w:rsidRDefault="007E5713" w:rsidP="005D0CC6">
            <w:pPr>
              <w:rPr>
                <w:rFonts w:ascii="Arial Narrow" w:hAnsi="Arial Narrow" w:cstheme="minorHAnsi"/>
                <w:sz w:val="16"/>
                <w:szCs w:val="16"/>
              </w:rPr>
            </w:pPr>
            <w:proofErr w:type="spellStart"/>
            <w:r>
              <w:rPr>
                <w:rFonts w:ascii="Arial Narrow" w:hAnsi="Arial Narrow" w:cstheme="minorHAnsi"/>
                <w:sz w:val="16"/>
                <w:szCs w:val="16"/>
              </w:rPr>
              <w:t>Filander</w:t>
            </w:r>
            <w:proofErr w:type="spellEnd"/>
            <w:r w:rsidR="009F66E2" w:rsidRPr="00162927">
              <w:rPr>
                <w:rFonts w:ascii="Arial Narrow" w:hAnsi="Arial Narrow" w:cstheme="minorHAnsi"/>
                <w:sz w:val="16"/>
                <w:szCs w:val="16"/>
              </w:rPr>
              <w:t xml:space="preserve"> Alberto Chavarría Montiel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2D969" w14:textId="6F9BBB4E" w:rsidR="004A6E62" w:rsidRPr="00162927" w:rsidRDefault="007E5713" w:rsidP="005D0CC6">
            <w:pPr>
              <w:jc w:val="center"/>
              <w:rPr>
                <w:rFonts w:ascii="Arial Narrow" w:hAnsi="Arial Narrow" w:cstheme="minorHAnsi"/>
                <w:sz w:val="16"/>
                <w:szCs w:val="16"/>
              </w:rPr>
            </w:pPr>
            <w:r>
              <w:rPr>
                <w:rFonts w:ascii="Arial Narrow" w:hAnsi="Arial Narrow" w:cstheme="minorHAnsi"/>
                <w:sz w:val="16"/>
                <w:szCs w:val="16"/>
              </w:rPr>
              <w:t>2</w:t>
            </w:r>
            <w:r w:rsidR="009F66E2" w:rsidRPr="00162927">
              <w:rPr>
                <w:rFonts w:ascii="Arial Narrow" w:hAnsi="Arial Narrow" w:cstheme="minorHAnsi"/>
                <w:sz w:val="16"/>
                <w:szCs w:val="16"/>
              </w:rPr>
              <w:t>-</w:t>
            </w:r>
            <w:r w:rsidR="00D86D67" w:rsidRPr="00162927">
              <w:rPr>
                <w:rFonts w:ascii="Arial Narrow" w:hAnsi="Arial Narrow" w:cstheme="minorHAnsi"/>
                <w:sz w:val="16"/>
                <w:szCs w:val="16"/>
              </w:rPr>
              <w:t>0</w:t>
            </w:r>
            <w:r>
              <w:rPr>
                <w:rFonts w:ascii="Arial Narrow" w:hAnsi="Arial Narrow" w:cstheme="minorHAnsi"/>
                <w:sz w:val="16"/>
                <w:szCs w:val="16"/>
              </w:rPr>
              <w:t>549</w:t>
            </w:r>
            <w:r w:rsidR="009F66E2" w:rsidRPr="00162927">
              <w:rPr>
                <w:rFonts w:ascii="Arial Narrow" w:hAnsi="Arial Narrow" w:cstheme="minorHAnsi"/>
                <w:sz w:val="16"/>
                <w:szCs w:val="16"/>
              </w:rPr>
              <w:t>-</w:t>
            </w:r>
            <w:r w:rsidR="00D86D67" w:rsidRPr="00162927">
              <w:rPr>
                <w:rFonts w:ascii="Arial Narrow" w:hAnsi="Arial Narrow" w:cstheme="minorHAnsi"/>
                <w:sz w:val="16"/>
                <w:szCs w:val="16"/>
              </w:rPr>
              <w:t>0</w:t>
            </w:r>
            <w:r>
              <w:rPr>
                <w:rFonts w:ascii="Arial Narrow" w:hAnsi="Arial Narrow" w:cstheme="minorHAnsi"/>
                <w:sz w:val="16"/>
                <w:szCs w:val="16"/>
              </w:rPr>
              <w:t>449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E6B8E6C" w14:textId="2E9DE158" w:rsidR="004A6E62" w:rsidRPr="00162927" w:rsidRDefault="0070306E" w:rsidP="005D0CC6">
            <w:pPr>
              <w:jc w:val="center"/>
              <w:rPr>
                <w:rFonts w:ascii="Arial Narrow" w:hAnsi="Arial Narrow" w:cstheme="minorHAnsi"/>
                <w:sz w:val="16"/>
                <w:szCs w:val="16"/>
              </w:rPr>
            </w:pPr>
            <w:r w:rsidRPr="00162927">
              <w:rPr>
                <w:rFonts w:ascii="Arial Narrow" w:hAnsi="Arial Narrow" w:cstheme="minorHAnsi"/>
                <w:sz w:val="16"/>
                <w:szCs w:val="16"/>
              </w:rPr>
              <w:t>2-606761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F43BA0D" w14:textId="3553C16E" w:rsidR="004A6E62" w:rsidRPr="00162927" w:rsidRDefault="0070306E"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53F17" w14:textId="79232679" w:rsidR="004A6E62" w:rsidRPr="00162927" w:rsidRDefault="0070306E"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424C" w14:textId="744D4756" w:rsidR="004A6E62" w:rsidRPr="00162927" w:rsidRDefault="0070306E" w:rsidP="005D0CC6">
            <w:pPr>
              <w:ind w:left="-61" w:right="-16"/>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5.720.000,00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90661DC" w14:textId="1D2BBA71" w:rsidR="004A6E62" w:rsidRPr="00162927" w:rsidRDefault="0070306E"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4E4FF53" w14:textId="1BF60C26" w:rsidR="004A6E62" w:rsidRPr="00162927" w:rsidRDefault="0070306E"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217.419,18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023FB28" w14:textId="68B5BE42" w:rsidR="004A6E62" w:rsidRPr="00162927" w:rsidRDefault="0070306E" w:rsidP="005D0CC6">
            <w:pPr>
              <w:ind w:right="-43"/>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434.838,36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F66E581" w14:textId="1C5F493F" w:rsidR="004A6E62" w:rsidRPr="00162927" w:rsidRDefault="0070306E"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15.681.419,18</w:t>
            </w:r>
          </w:p>
        </w:tc>
      </w:tr>
      <w:tr w:rsidR="004A6E62" w:rsidRPr="00162927" w14:paraId="28D2604A"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882E2" w14:textId="6212D325" w:rsidR="004A6E62" w:rsidRPr="00162927" w:rsidRDefault="009F66E2" w:rsidP="005D0CC6">
            <w:pPr>
              <w:rPr>
                <w:rFonts w:ascii="Arial Narrow" w:hAnsi="Arial Narrow" w:cstheme="minorHAnsi"/>
                <w:sz w:val="16"/>
                <w:szCs w:val="16"/>
              </w:rPr>
            </w:pPr>
            <w:r w:rsidRPr="00162927">
              <w:rPr>
                <w:rFonts w:ascii="Arial Narrow" w:hAnsi="Arial Narrow" w:cstheme="minorHAnsi"/>
                <w:sz w:val="16"/>
                <w:szCs w:val="16"/>
              </w:rPr>
              <w:t>Jeannette Acosta Chaves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1FCCF" w14:textId="484644A6" w:rsidR="004A6E62" w:rsidRPr="00162927" w:rsidRDefault="002B1BC4" w:rsidP="005D0CC6">
            <w:pPr>
              <w:jc w:val="center"/>
              <w:rPr>
                <w:rFonts w:ascii="Arial Narrow" w:hAnsi="Arial Narrow" w:cstheme="minorHAnsi"/>
                <w:sz w:val="16"/>
                <w:szCs w:val="16"/>
              </w:rPr>
            </w:pPr>
            <w:r w:rsidRPr="00162927">
              <w:rPr>
                <w:rFonts w:ascii="Arial Narrow" w:hAnsi="Arial Narrow" w:cstheme="minorHAnsi"/>
                <w:sz w:val="16"/>
                <w:szCs w:val="16"/>
              </w:rPr>
              <w:t>2</w:t>
            </w:r>
            <w:r w:rsidR="009F66E2" w:rsidRPr="00162927">
              <w:rPr>
                <w:rFonts w:ascii="Arial Narrow" w:hAnsi="Arial Narrow" w:cstheme="minorHAnsi"/>
                <w:sz w:val="16"/>
                <w:szCs w:val="16"/>
              </w:rPr>
              <w:t>-</w:t>
            </w:r>
            <w:r w:rsidRPr="00162927">
              <w:rPr>
                <w:rFonts w:ascii="Arial Narrow" w:hAnsi="Arial Narrow" w:cstheme="minorHAnsi"/>
                <w:sz w:val="16"/>
                <w:szCs w:val="16"/>
              </w:rPr>
              <w:t>0546</w:t>
            </w:r>
            <w:r w:rsidR="009F66E2" w:rsidRPr="00162927">
              <w:rPr>
                <w:rFonts w:ascii="Arial Narrow" w:hAnsi="Arial Narrow" w:cstheme="minorHAnsi"/>
                <w:sz w:val="16"/>
                <w:szCs w:val="16"/>
              </w:rPr>
              <w:t>-</w:t>
            </w:r>
            <w:r w:rsidRPr="00162927">
              <w:rPr>
                <w:rFonts w:ascii="Arial Narrow" w:hAnsi="Arial Narrow" w:cstheme="minorHAnsi"/>
                <w:sz w:val="16"/>
                <w:szCs w:val="16"/>
              </w:rPr>
              <w:t>0874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6CC4979" w14:textId="7F44017B" w:rsidR="004A6E62" w:rsidRPr="00162927" w:rsidRDefault="00861328" w:rsidP="005D0CC6">
            <w:pPr>
              <w:jc w:val="center"/>
              <w:rPr>
                <w:rFonts w:ascii="Arial Narrow" w:hAnsi="Arial Narrow" w:cstheme="minorHAnsi"/>
                <w:sz w:val="16"/>
                <w:szCs w:val="16"/>
              </w:rPr>
            </w:pPr>
            <w:r w:rsidRPr="00162927">
              <w:rPr>
                <w:rFonts w:ascii="Arial Narrow" w:hAnsi="Arial Narrow" w:cstheme="minorHAnsi"/>
                <w:sz w:val="16"/>
                <w:szCs w:val="16"/>
              </w:rPr>
              <w:t>2-596348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62B6A3E" w14:textId="69DB93C3" w:rsidR="004A6E62" w:rsidRPr="00162927" w:rsidRDefault="00861328"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7AAB5" w14:textId="385B3221" w:rsidR="004A6E62" w:rsidRPr="00162927" w:rsidRDefault="00861328"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C7F6" w14:textId="0DDE056E" w:rsidR="004A6E62" w:rsidRPr="00162927" w:rsidRDefault="00861328" w:rsidP="005D0CC6">
            <w:pPr>
              <w:ind w:left="-61" w:right="-16"/>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6.750.000,00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90FD28D" w14:textId="2E1767BA" w:rsidR="004A6E62" w:rsidRPr="00162927" w:rsidRDefault="00861328"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9.744.000</w:t>
            </w:r>
            <w:r w:rsidR="001D4E50" w:rsidRPr="00162927">
              <w:rPr>
                <w:rFonts w:ascii="Arial Narrow" w:eastAsia="Arial Narrow" w:hAnsi="Arial Narrow" w:cstheme="minorHAnsi"/>
                <w:sz w:val="16"/>
                <w:szCs w:val="16"/>
              </w:rPr>
              <w:t>,00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F0D4F2D" w14:textId="6ED5FB7A" w:rsidR="004A6E62" w:rsidRPr="00162927" w:rsidRDefault="001D4E50"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45.474,14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CA35706" w14:textId="1E1FD9D3" w:rsidR="004A6E62" w:rsidRPr="00162927" w:rsidRDefault="001D4E50" w:rsidP="005D0CC6">
            <w:pPr>
              <w:ind w:right="-43"/>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454.741,44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14E6DAD" w14:textId="5C37D174" w:rsidR="004A6E62" w:rsidRPr="00162927" w:rsidRDefault="001D4E50"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16.903.267,30</w:t>
            </w:r>
          </w:p>
        </w:tc>
      </w:tr>
      <w:tr w:rsidR="004A6E62" w:rsidRPr="00162927" w14:paraId="7C8FCE37"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82D33" w14:textId="00DCC61D" w:rsidR="004A6E62" w:rsidRPr="00162927" w:rsidRDefault="009F66E2" w:rsidP="005D0CC6">
            <w:pPr>
              <w:rPr>
                <w:rFonts w:ascii="Arial Narrow" w:hAnsi="Arial Narrow" w:cstheme="minorHAnsi"/>
                <w:sz w:val="16"/>
                <w:szCs w:val="16"/>
              </w:rPr>
            </w:pPr>
            <w:r w:rsidRPr="00162927">
              <w:rPr>
                <w:rFonts w:ascii="Arial Narrow" w:hAnsi="Arial Narrow" w:cstheme="minorHAnsi"/>
                <w:sz w:val="16"/>
                <w:szCs w:val="16"/>
              </w:rPr>
              <w:t>Bellanira Chavarría Montiel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9F05" w14:textId="6C7A7658" w:rsidR="004A6E62" w:rsidRPr="00162927" w:rsidRDefault="002B1BC4" w:rsidP="005D0CC6">
            <w:pPr>
              <w:jc w:val="cente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2</w:t>
            </w:r>
            <w:r w:rsidR="009F66E2" w:rsidRPr="00162927">
              <w:rPr>
                <w:rFonts w:ascii="Arial Narrow" w:hAnsi="Arial Narrow" w:cstheme="minorHAnsi"/>
                <w:sz w:val="16"/>
                <w:szCs w:val="16"/>
                <w:lang w:val="es-CR" w:eastAsia="es-CR"/>
              </w:rPr>
              <w:t>-</w:t>
            </w:r>
            <w:r w:rsidRPr="00162927">
              <w:rPr>
                <w:rFonts w:ascii="Arial Narrow" w:hAnsi="Arial Narrow" w:cstheme="minorHAnsi"/>
                <w:sz w:val="16"/>
                <w:szCs w:val="16"/>
                <w:lang w:val="es-CR" w:eastAsia="es-CR"/>
              </w:rPr>
              <w:t>0663</w:t>
            </w:r>
            <w:r w:rsidR="009F66E2" w:rsidRPr="00162927">
              <w:rPr>
                <w:rFonts w:ascii="Arial Narrow" w:hAnsi="Arial Narrow" w:cstheme="minorHAnsi"/>
                <w:sz w:val="16"/>
                <w:szCs w:val="16"/>
                <w:lang w:val="es-CR" w:eastAsia="es-CR"/>
              </w:rPr>
              <w:t>-</w:t>
            </w:r>
            <w:r w:rsidRPr="00162927">
              <w:rPr>
                <w:rFonts w:ascii="Arial Narrow" w:hAnsi="Arial Narrow" w:cstheme="minorHAnsi"/>
                <w:sz w:val="16"/>
                <w:szCs w:val="16"/>
                <w:lang w:val="es-CR" w:eastAsia="es-CR"/>
              </w:rPr>
              <w:t>0667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9036413" w14:textId="43683B38" w:rsidR="004A6E62" w:rsidRPr="00162927" w:rsidRDefault="001D4E50" w:rsidP="005D0CC6">
            <w:pPr>
              <w:jc w:val="cente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2-596345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222FDE7" w14:textId="547361BA" w:rsidR="004A6E62" w:rsidRPr="00162927" w:rsidRDefault="001D4E50"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347F5" w14:textId="7A2E56D8" w:rsidR="004A6E62" w:rsidRPr="00162927" w:rsidRDefault="001D4E50"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C4EF5" w14:textId="433420DC" w:rsidR="004A6E62" w:rsidRPr="00162927" w:rsidRDefault="001D4E50" w:rsidP="005D0CC6">
            <w:pPr>
              <w:ind w:left="-61" w:right="-16"/>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6.352.500,00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F8DEC64" w14:textId="2DF9BE6D" w:rsidR="004A6E62" w:rsidRPr="00162927" w:rsidRDefault="001D4E50"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2B27491" w14:textId="54217EED" w:rsidR="004A6E62" w:rsidRPr="00162927" w:rsidRDefault="001D4E50"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44.738,12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32EE060" w14:textId="70C49F7C" w:rsidR="004A6E62" w:rsidRPr="00162927" w:rsidRDefault="001D4E50" w:rsidP="005D0CC6">
            <w:pPr>
              <w:ind w:right="-43"/>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447.381,18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862ACE5" w14:textId="1C1CF6A3" w:rsidR="004A6E62" w:rsidRPr="00162927" w:rsidRDefault="001D4E50"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16.499.143,06</w:t>
            </w:r>
          </w:p>
        </w:tc>
      </w:tr>
      <w:tr w:rsidR="004A6E62" w:rsidRPr="00162927" w14:paraId="26583B8E"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8ACE1" w14:textId="5F1BA4C9" w:rsidR="004A6E62" w:rsidRPr="00162927" w:rsidRDefault="009F66E2" w:rsidP="005D0CC6">
            <w:pPr>
              <w:rPr>
                <w:rFonts w:ascii="Arial Narrow" w:hAnsi="Arial Narrow" w:cstheme="minorHAnsi"/>
                <w:sz w:val="16"/>
                <w:szCs w:val="16"/>
              </w:rPr>
            </w:pPr>
            <w:r w:rsidRPr="00162927">
              <w:rPr>
                <w:rFonts w:ascii="Arial Narrow" w:hAnsi="Arial Narrow" w:cstheme="minorHAnsi"/>
                <w:sz w:val="16"/>
                <w:szCs w:val="16"/>
              </w:rPr>
              <w:t>Oscar Eduardo Salazar Corrales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3DD5" w14:textId="741B7540" w:rsidR="004A6E62" w:rsidRPr="00162927" w:rsidRDefault="002B1BC4" w:rsidP="005D0CC6">
            <w:pPr>
              <w:jc w:val="cente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2</w:t>
            </w:r>
            <w:r w:rsidR="009F66E2" w:rsidRPr="00162927">
              <w:rPr>
                <w:rFonts w:ascii="Arial Narrow" w:hAnsi="Arial Narrow" w:cstheme="minorHAnsi"/>
                <w:sz w:val="16"/>
                <w:szCs w:val="16"/>
                <w:lang w:val="es-CR" w:eastAsia="es-CR"/>
              </w:rPr>
              <w:t>-</w:t>
            </w:r>
            <w:r w:rsidRPr="00162927">
              <w:rPr>
                <w:rFonts w:ascii="Arial Narrow" w:hAnsi="Arial Narrow" w:cstheme="minorHAnsi"/>
                <w:sz w:val="16"/>
                <w:szCs w:val="16"/>
                <w:lang w:val="es-CR" w:eastAsia="es-CR"/>
              </w:rPr>
              <w:t>0605</w:t>
            </w:r>
            <w:r w:rsidR="009F66E2" w:rsidRPr="00162927">
              <w:rPr>
                <w:rFonts w:ascii="Arial Narrow" w:hAnsi="Arial Narrow" w:cstheme="minorHAnsi"/>
                <w:sz w:val="16"/>
                <w:szCs w:val="16"/>
                <w:lang w:val="es-CR" w:eastAsia="es-CR"/>
              </w:rPr>
              <w:t>-</w:t>
            </w:r>
            <w:r w:rsidRPr="00162927">
              <w:rPr>
                <w:rFonts w:ascii="Arial Narrow" w:hAnsi="Arial Narrow" w:cstheme="minorHAnsi"/>
                <w:sz w:val="16"/>
                <w:szCs w:val="16"/>
                <w:lang w:val="es-CR" w:eastAsia="es-CR"/>
              </w:rPr>
              <w:t>0425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5A9E53A" w14:textId="7F713CE9" w:rsidR="004A6E62" w:rsidRPr="00162927" w:rsidRDefault="001D4E50" w:rsidP="005D0CC6">
            <w:pPr>
              <w:jc w:val="center"/>
              <w:rPr>
                <w:rFonts w:ascii="Arial Narrow" w:hAnsi="Arial Narrow" w:cstheme="minorHAnsi"/>
                <w:sz w:val="16"/>
                <w:szCs w:val="16"/>
                <w:lang w:val="es-CR" w:eastAsia="es-CR"/>
              </w:rPr>
            </w:pPr>
            <w:r w:rsidRPr="00162927">
              <w:rPr>
                <w:rFonts w:ascii="Arial Narrow" w:hAnsi="Arial Narrow" w:cstheme="minorHAnsi"/>
                <w:sz w:val="16"/>
                <w:szCs w:val="16"/>
                <w:lang w:val="es-CR" w:eastAsia="es-CR"/>
              </w:rPr>
              <w:t>2-606760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1CBBB8A" w14:textId="21F868B3" w:rsidR="004A6E62" w:rsidRPr="00162927" w:rsidRDefault="001D4E50"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64BF6" w14:textId="6C55F3F9" w:rsidR="004A6E62" w:rsidRPr="00162927" w:rsidRDefault="001D4E50"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0A5D" w14:textId="05E5E2C1" w:rsidR="004A6E62" w:rsidRPr="00162927" w:rsidRDefault="001D4E50" w:rsidP="005D0CC6">
            <w:pPr>
              <w:ind w:left="-61" w:right="-16"/>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5.802.500,00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6837537" w14:textId="0AB8306D" w:rsidR="004A6E62" w:rsidRPr="00162927" w:rsidRDefault="001D4E50"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C349A3E" w14:textId="404B3144" w:rsidR="004A6E62" w:rsidRPr="00162927" w:rsidRDefault="001D4E50"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130.945,12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90E1F81" w14:textId="413840A8" w:rsidR="004A6E62" w:rsidRPr="00162927" w:rsidRDefault="001D4E50" w:rsidP="005D0CC6">
            <w:pPr>
              <w:ind w:right="-43"/>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436.483,74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DDB6FAE" w14:textId="4EB69581" w:rsidR="004A6E62" w:rsidRPr="00162927" w:rsidRDefault="009F66E2"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15.852.038,62</w:t>
            </w:r>
          </w:p>
        </w:tc>
      </w:tr>
      <w:tr w:rsidR="004A6E62" w:rsidRPr="00162927" w14:paraId="7A29ED2F" w14:textId="77777777" w:rsidTr="005D0CC6">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29C4B394" w14:textId="4D6E3DF4" w:rsidR="004A6E62" w:rsidRPr="00162927" w:rsidRDefault="009F66E2" w:rsidP="005D0CC6">
            <w:pPr>
              <w:ind w:left="87"/>
              <w:rPr>
                <w:rFonts w:cs="Arial"/>
                <w:b/>
                <w:sz w:val="20"/>
                <w:szCs w:val="20"/>
              </w:rPr>
            </w:pPr>
            <w:r w:rsidRPr="00162927">
              <w:rPr>
                <w:rFonts w:cs="Arial"/>
                <w:b/>
                <w:sz w:val="20"/>
                <w:szCs w:val="20"/>
              </w:rPr>
              <w:t>Entidad Autorizada:   Coopealianza R.L.</w:t>
            </w:r>
          </w:p>
        </w:tc>
      </w:tr>
      <w:tr w:rsidR="004A6E62" w:rsidRPr="00162927" w14:paraId="4CDAB967" w14:textId="77777777" w:rsidTr="005D0CC6">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357D1BA9" w14:textId="7033F4A3"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 xml:space="preserve">Jefatura </w:t>
            </w:r>
            <w:r w:rsidR="00162927">
              <w:rPr>
                <w:rFonts w:ascii="Arial Narrow" w:eastAsia="Arial Narrow" w:hAnsi="Arial Narrow" w:cstheme="minorHAnsi"/>
                <w:b/>
                <w:sz w:val="16"/>
                <w:szCs w:val="16"/>
              </w:rPr>
              <w:t>d</w:t>
            </w:r>
            <w:r w:rsidR="009F66E2" w:rsidRPr="00162927">
              <w:rPr>
                <w:rFonts w:ascii="Arial Narrow" w:eastAsia="Arial Narrow" w:hAnsi="Arial Narrow" w:cstheme="minorHAnsi"/>
                <w:b/>
                <w:sz w:val="16"/>
                <w:szCs w:val="16"/>
              </w:rPr>
              <w:t xml:space="preserve">e </w:t>
            </w:r>
            <w:r w:rsidR="00162927">
              <w:rPr>
                <w:rFonts w:ascii="Arial Narrow" w:eastAsia="Arial Narrow" w:hAnsi="Arial Narrow" w:cstheme="minorHAnsi"/>
                <w:b/>
                <w:sz w:val="16"/>
                <w:szCs w:val="16"/>
              </w:rPr>
              <w:t>f</w:t>
            </w:r>
            <w:r w:rsidR="009F66E2" w:rsidRPr="00162927">
              <w:rPr>
                <w:rFonts w:ascii="Arial Narrow" w:eastAsia="Arial Narrow" w:hAnsi="Arial Narrow" w:cstheme="minorHAnsi"/>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1B9AF857"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2335E232"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653361AB"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F36BE3A" w14:textId="77777777" w:rsidR="004A6E62" w:rsidRPr="00162927" w:rsidRDefault="004A6E62" w:rsidP="005D0CC6">
            <w:pPr>
              <w:ind w:left="-106" w:right="-111"/>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Propó-sito</w:t>
            </w:r>
          </w:p>
          <w:p w14:paraId="722CA07E" w14:textId="77777777" w:rsidR="004A6E62" w:rsidRPr="00162927" w:rsidRDefault="004A6E62" w:rsidP="005D0CC6">
            <w:pPr>
              <w:ind w:left="-106" w:right="-111"/>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515F17E"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25DE4205"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A978C16" w14:textId="77777777" w:rsidR="004A6E62" w:rsidRPr="00162927" w:rsidRDefault="004A6E62" w:rsidP="005D0CC6">
            <w:pPr>
              <w:ind w:left="-70"/>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02E612C5"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F6ABCD3"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Monto del Bono (¢)</w:t>
            </w:r>
          </w:p>
        </w:tc>
      </w:tr>
      <w:tr w:rsidR="004A6E62" w:rsidRPr="00162927" w14:paraId="47A7EDCD"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9196" w14:textId="3FE92F0C" w:rsidR="004A6E62" w:rsidRPr="00162927" w:rsidRDefault="009F66E2" w:rsidP="005D0CC6">
            <w:pPr>
              <w:rPr>
                <w:rFonts w:ascii="Arial Narrow" w:hAnsi="Arial Narrow" w:cstheme="minorHAnsi"/>
                <w:sz w:val="16"/>
                <w:szCs w:val="16"/>
              </w:rPr>
            </w:pPr>
            <w:r w:rsidRPr="00162927">
              <w:rPr>
                <w:rFonts w:ascii="Arial Narrow" w:hAnsi="Arial Narrow" w:cstheme="minorHAnsi"/>
                <w:sz w:val="16"/>
                <w:szCs w:val="16"/>
              </w:rPr>
              <w:t>Marcela Patricia Ortíz Fonseca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1A49" w14:textId="53697D39" w:rsidR="004A6E62" w:rsidRPr="00162927" w:rsidRDefault="002B1BC4" w:rsidP="005D0CC6">
            <w:pPr>
              <w:jc w:val="center"/>
              <w:rPr>
                <w:rFonts w:ascii="Arial Narrow" w:hAnsi="Arial Narrow" w:cstheme="minorHAnsi"/>
                <w:sz w:val="16"/>
                <w:szCs w:val="16"/>
              </w:rPr>
            </w:pPr>
            <w:r w:rsidRPr="00162927">
              <w:rPr>
                <w:rFonts w:ascii="Arial Narrow" w:hAnsi="Arial Narrow" w:cstheme="minorHAnsi"/>
                <w:sz w:val="16"/>
                <w:szCs w:val="16"/>
              </w:rPr>
              <w:t>1</w:t>
            </w:r>
            <w:r w:rsidR="009F66E2" w:rsidRPr="00162927">
              <w:rPr>
                <w:rFonts w:ascii="Arial Narrow" w:hAnsi="Arial Narrow" w:cstheme="minorHAnsi"/>
                <w:sz w:val="16"/>
                <w:szCs w:val="16"/>
              </w:rPr>
              <w:t>-</w:t>
            </w:r>
            <w:r w:rsidRPr="00162927">
              <w:rPr>
                <w:rFonts w:ascii="Arial Narrow" w:hAnsi="Arial Narrow" w:cstheme="minorHAnsi"/>
                <w:sz w:val="16"/>
                <w:szCs w:val="16"/>
              </w:rPr>
              <w:t>1034</w:t>
            </w:r>
            <w:r w:rsidR="009F66E2" w:rsidRPr="00162927">
              <w:rPr>
                <w:rFonts w:ascii="Arial Narrow" w:hAnsi="Arial Narrow" w:cstheme="minorHAnsi"/>
                <w:sz w:val="16"/>
                <w:szCs w:val="16"/>
              </w:rPr>
              <w:t>-</w:t>
            </w:r>
            <w:r w:rsidRPr="00162927">
              <w:rPr>
                <w:rFonts w:ascii="Arial Narrow" w:hAnsi="Arial Narrow" w:cstheme="minorHAnsi"/>
                <w:sz w:val="16"/>
                <w:szCs w:val="16"/>
              </w:rPr>
              <w:t>0517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222207C" w14:textId="73906AB1" w:rsidR="004A6E62" w:rsidRPr="00162927" w:rsidRDefault="00C44EEC" w:rsidP="005D0CC6">
            <w:pPr>
              <w:jc w:val="center"/>
              <w:rPr>
                <w:rFonts w:ascii="Arial Narrow" w:hAnsi="Arial Narrow" w:cstheme="minorHAnsi"/>
                <w:sz w:val="16"/>
                <w:szCs w:val="16"/>
              </w:rPr>
            </w:pPr>
            <w:r w:rsidRPr="00162927">
              <w:rPr>
                <w:rFonts w:ascii="Arial Narrow" w:hAnsi="Arial Narrow" w:cstheme="minorHAnsi"/>
                <w:sz w:val="16"/>
                <w:szCs w:val="16"/>
              </w:rPr>
              <w:t>6-235607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2451735" w14:textId="58607A12" w:rsidR="004A6E62" w:rsidRPr="00162927" w:rsidRDefault="00C44EEC"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Osa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7FDEE" w14:textId="559478AA" w:rsidR="004A6E62" w:rsidRPr="00162927" w:rsidRDefault="00C44EEC"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57DB6" w14:textId="68A70985" w:rsidR="004A6E62" w:rsidRPr="00162927" w:rsidRDefault="00C44EEC" w:rsidP="005D0CC6">
            <w:pPr>
              <w:ind w:left="-61" w:right="-16"/>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7.275.000,00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8E47853" w14:textId="4932ED2C" w:rsidR="004A6E62" w:rsidRPr="00162927" w:rsidRDefault="00C44EEC"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9.743.612,60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FE8CD62" w14:textId="445D65B4" w:rsidR="004A6E62" w:rsidRPr="00162927" w:rsidRDefault="00C44EEC"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148.215,10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11C2284" w14:textId="29A98683" w:rsidR="004A6E62" w:rsidRPr="00162927" w:rsidRDefault="00C44EEC" w:rsidP="005D0CC6">
            <w:pPr>
              <w:ind w:right="-43"/>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494.050,33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F64C35F" w14:textId="5D1A799D" w:rsidR="004A6E62" w:rsidRPr="00162927" w:rsidRDefault="00C44EEC"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17.364.447,83</w:t>
            </w:r>
          </w:p>
        </w:tc>
      </w:tr>
      <w:tr w:rsidR="004A6E62" w:rsidRPr="00162927" w14:paraId="026F11FF" w14:textId="77777777" w:rsidTr="005D0CC6">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105AB219" w14:textId="03BCCE86" w:rsidR="004A6E62" w:rsidRPr="00162927" w:rsidRDefault="004A6E62" w:rsidP="005D0CC6">
            <w:pPr>
              <w:ind w:left="87"/>
              <w:rPr>
                <w:rFonts w:cs="Arial"/>
                <w:b/>
                <w:sz w:val="20"/>
                <w:szCs w:val="20"/>
              </w:rPr>
            </w:pPr>
            <w:r w:rsidRPr="00162927">
              <w:rPr>
                <w:rFonts w:cs="Arial"/>
                <w:b/>
                <w:sz w:val="20"/>
                <w:szCs w:val="20"/>
              </w:rPr>
              <w:t>Entidad Autorizada</w:t>
            </w:r>
            <w:r w:rsidR="009F66E2" w:rsidRPr="00162927">
              <w:rPr>
                <w:rFonts w:cs="Arial"/>
                <w:b/>
                <w:sz w:val="20"/>
                <w:szCs w:val="20"/>
              </w:rPr>
              <w:t xml:space="preserve">:   </w:t>
            </w:r>
            <w:r w:rsidR="00C56EDF" w:rsidRPr="00162927">
              <w:rPr>
                <w:rFonts w:cs="Arial"/>
                <w:b/>
                <w:sz w:val="20"/>
                <w:szCs w:val="20"/>
              </w:rPr>
              <w:t xml:space="preserve">Fundación </w:t>
            </w:r>
            <w:r w:rsidR="00162927">
              <w:rPr>
                <w:rFonts w:cs="Arial"/>
                <w:b/>
                <w:sz w:val="20"/>
                <w:szCs w:val="20"/>
              </w:rPr>
              <w:t>p</w:t>
            </w:r>
            <w:r w:rsidR="009F66E2" w:rsidRPr="00162927">
              <w:rPr>
                <w:rFonts w:cs="Arial"/>
                <w:b/>
                <w:sz w:val="20"/>
                <w:szCs w:val="20"/>
              </w:rPr>
              <w:t xml:space="preserve">ara </w:t>
            </w:r>
            <w:r w:rsidR="00162927">
              <w:rPr>
                <w:rFonts w:cs="Arial"/>
                <w:b/>
                <w:sz w:val="20"/>
                <w:szCs w:val="20"/>
              </w:rPr>
              <w:t>l</w:t>
            </w:r>
            <w:r w:rsidR="009F66E2" w:rsidRPr="00162927">
              <w:rPr>
                <w:rFonts w:cs="Arial"/>
                <w:b/>
                <w:sz w:val="20"/>
                <w:szCs w:val="20"/>
              </w:rPr>
              <w:t xml:space="preserve">a </w:t>
            </w:r>
            <w:r w:rsidR="00C56EDF" w:rsidRPr="00162927">
              <w:rPr>
                <w:rFonts w:cs="Arial"/>
                <w:b/>
                <w:sz w:val="20"/>
                <w:szCs w:val="20"/>
              </w:rPr>
              <w:t xml:space="preserve">Vivienda Rural Costa Rica </w:t>
            </w:r>
            <w:r w:rsidR="009F66E2" w:rsidRPr="00162927">
              <w:rPr>
                <w:rFonts w:cs="Arial"/>
                <w:b/>
                <w:sz w:val="20"/>
                <w:szCs w:val="20"/>
              </w:rPr>
              <w:t xml:space="preserve">– </w:t>
            </w:r>
            <w:r w:rsidR="00C56EDF" w:rsidRPr="00162927">
              <w:rPr>
                <w:rFonts w:cs="Arial"/>
                <w:b/>
                <w:sz w:val="20"/>
                <w:szCs w:val="20"/>
              </w:rPr>
              <w:t xml:space="preserve">Canadá </w:t>
            </w:r>
          </w:p>
        </w:tc>
      </w:tr>
      <w:tr w:rsidR="004A6E62" w:rsidRPr="00162927" w14:paraId="3FF35AAD" w14:textId="77777777" w:rsidTr="005D0CC6">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A121DDA" w14:textId="15D7578C"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 xml:space="preserve">Jefatura </w:t>
            </w:r>
            <w:r w:rsidR="00162927">
              <w:rPr>
                <w:rFonts w:ascii="Arial Narrow" w:eastAsia="Arial Narrow" w:hAnsi="Arial Narrow" w:cstheme="minorHAnsi"/>
                <w:b/>
                <w:sz w:val="16"/>
                <w:szCs w:val="16"/>
              </w:rPr>
              <w:t>d</w:t>
            </w:r>
            <w:r w:rsidR="009F66E2" w:rsidRPr="00162927">
              <w:rPr>
                <w:rFonts w:ascii="Arial Narrow" w:eastAsia="Arial Narrow" w:hAnsi="Arial Narrow" w:cstheme="minorHAnsi"/>
                <w:b/>
                <w:sz w:val="16"/>
                <w:szCs w:val="16"/>
              </w:rPr>
              <w:t xml:space="preserve">e </w:t>
            </w:r>
            <w:r w:rsidR="00162927">
              <w:rPr>
                <w:rFonts w:ascii="Arial Narrow" w:eastAsia="Arial Narrow" w:hAnsi="Arial Narrow" w:cstheme="minorHAnsi"/>
                <w:b/>
                <w:sz w:val="16"/>
                <w:szCs w:val="16"/>
              </w:rPr>
              <w:t>f</w:t>
            </w:r>
            <w:r w:rsidR="009F66E2" w:rsidRPr="00162927">
              <w:rPr>
                <w:rFonts w:ascii="Arial Narrow" w:eastAsia="Arial Narrow" w:hAnsi="Arial Narrow" w:cstheme="minorHAnsi"/>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4103992"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1D7D6CE2"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6FC6E195"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BC8F5E8" w14:textId="77777777" w:rsidR="004A6E62" w:rsidRPr="00162927" w:rsidRDefault="004A6E62" w:rsidP="005D0CC6">
            <w:pPr>
              <w:ind w:left="-106" w:right="-111"/>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Propó-sito</w:t>
            </w:r>
          </w:p>
          <w:p w14:paraId="278EAAF6" w14:textId="77777777" w:rsidR="004A6E62" w:rsidRPr="00162927" w:rsidRDefault="004A6E62" w:rsidP="005D0CC6">
            <w:pPr>
              <w:ind w:left="-106" w:right="-111"/>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7416580"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12DFB9F1"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2BED0F3F" w14:textId="77777777" w:rsidR="004A6E62" w:rsidRPr="00162927" w:rsidRDefault="004A6E62" w:rsidP="005D0CC6">
            <w:pPr>
              <w:ind w:left="-70"/>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406E9C4F"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6E6F53EB" w14:textId="77777777" w:rsidR="004A6E62" w:rsidRPr="00162927" w:rsidRDefault="004A6E62" w:rsidP="005D0CC6">
            <w:pPr>
              <w:jc w:val="center"/>
              <w:rPr>
                <w:rFonts w:ascii="Arial Narrow" w:eastAsia="Arial Narrow" w:hAnsi="Arial Narrow" w:cstheme="minorHAnsi"/>
                <w:b/>
                <w:sz w:val="16"/>
                <w:szCs w:val="16"/>
              </w:rPr>
            </w:pPr>
            <w:r w:rsidRPr="00162927">
              <w:rPr>
                <w:rFonts w:ascii="Arial Narrow" w:eastAsia="Arial Narrow" w:hAnsi="Arial Narrow" w:cstheme="minorHAnsi"/>
                <w:b/>
                <w:sz w:val="16"/>
                <w:szCs w:val="16"/>
              </w:rPr>
              <w:t>Monto del Bono (¢)</w:t>
            </w:r>
          </w:p>
        </w:tc>
      </w:tr>
      <w:tr w:rsidR="004A6E62" w:rsidRPr="00162927" w14:paraId="66E4D7B3" w14:textId="77777777" w:rsidTr="008F791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A85DF" w14:textId="374B11CB" w:rsidR="004A6E62" w:rsidRPr="00162927" w:rsidRDefault="009F66E2" w:rsidP="005D0CC6">
            <w:pPr>
              <w:rPr>
                <w:rFonts w:ascii="Arial Narrow" w:hAnsi="Arial Narrow" w:cstheme="minorHAnsi"/>
                <w:sz w:val="16"/>
                <w:szCs w:val="16"/>
              </w:rPr>
            </w:pPr>
            <w:r w:rsidRPr="00162927">
              <w:rPr>
                <w:rFonts w:ascii="Arial Narrow" w:hAnsi="Arial Narrow" w:cstheme="minorHAnsi"/>
                <w:sz w:val="16"/>
                <w:szCs w:val="16"/>
              </w:rPr>
              <w:t>Félix Alexander Alvarez Lemus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EB2D9" w14:textId="5FB80726" w:rsidR="004A6E62" w:rsidRPr="00162927" w:rsidRDefault="002B1BC4" w:rsidP="005D0CC6">
            <w:pPr>
              <w:jc w:val="center"/>
              <w:rPr>
                <w:rFonts w:ascii="Arial Narrow" w:hAnsi="Arial Narrow" w:cstheme="minorHAnsi"/>
                <w:sz w:val="16"/>
                <w:szCs w:val="16"/>
              </w:rPr>
            </w:pPr>
            <w:r w:rsidRPr="00162927">
              <w:rPr>
                <w:rFonts w:ascii="Arial Narrow" w:hAnsi="Arial Narrow" w:cstheme="minorHAnsi"/>
                <w:sz w:val="16"/>
                <w:szCs w:val="16"/>
              </w:rPr>
              <w:t>122200</w:t>
            </w:r>
            <w:r w:rsidR="006959CB" w:rsidRPr="00162927">
              <w:rPr>
                <w:rFonts w:ascii="Arial Narrow" w:hAnsi="Arial Narrow" w:cstheme="minorHAnsi"/>
                <w:sz w:val="16"/>
                <w:szCs w:val="16"/>
              </w:rPr>
              <w:t>-</w:t>
            </w:r>
            <w:r w:rsidR="00E7288A">
              <w:rPr>
                <w:rFonts w:ascii="Arial Narrow" w:hAnsi="Arial Narrow" w:cstheme="minorHAnsi"/>
                <w:sz w:val="16"/>
                <w:szCs w:val="16"/>
              </w:rPr>
              <w:t>20</w:t>
            </w:r>
            <w:r w:rsidRPr="00162927">
              <w:rPr>
                <w:rFonts w:ascii="Arial Narrow" w:hAnsi="Arial Narrow" w:cstheme="minorHAnsi"/>
                <w:sz w:val="16"/>
                <w:szCs w:val="16"/>
              </w:rPr>
              <w:t>2613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1C00BF8" w14:textId="70BB5FA5" w:rsidR="004A6E62" w:rsidRPr="00162927" w:rsidRDefault="00A47BA6" w:rsidP="005D0CC6">
            <w:pPr>
              <w:jc w:val="center"/>
              <w:rPr>
                <w:rFonts w:ascii="Arial Narrow" w:hAnsi="Arial Narrow" w:cstheme="minorHAnsi"/>
                <w:sz w:val="16"/>
                <w:szCs w:val="16"/>
              </w:rPr>
            </w:pPr>
            <w:r w:rsidRPr="00162927">
              <w:rPr>
                <w:rFonts w:ascii="Arial Narrow" w:hAnsi="Arial Narrow" w:cstheme="minorHAnsi"/>
                <w:sz w:val="16"/>
                <w:szCs w:val="16"/>
              </w:rPr>
              <w:t>2-585660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F97FA77" w14:textId="16722C9A" w:rsidR="004A6E62" w:rsidRPr="00162927" w:rsidRDefault="00A47BA6" w:rsidP="005D0CC6">
            <w:pPr>
              <w:ind w:left="-108" w:right="-97"/>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08B1D" w14:textId="11F8D208" w:rsidR="004A6E62" w:rsidRPr="00162927" w:rsidRDefault="00A47BA6" w:rsidP="005D0CC6">
            <w:pPr>
              <w:ind w:left="-105"/>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8FE2" w14:textId="2DCB92F9" w:rsidR="004A6E62" w:rsidRPr="00162927" w:rsidRDefault="00A47BA6" w:rsidP="005D0CC6">
            <w:pPr>
              <w:ind w:left="-61" w:right="-16"/>
              <w:jc w:val="center"/>
              <w:rPr>
                <w:rFonts w:ascii="Arial Narrow" w:eastAsia="Arial Narrow" w:hAnsi="Arial Narrow" w:cstheme="minorHAnsi"/>
                <w:sz w:val="16"/>
                <w:szCs w:val="16"/>
              </w:rPr>
            </w:pPr>
            <w:r w:rsidRPr="00162927">
              <w:rPr>
                <w:rFonts w:ascii="Arial Narrow" w:eastAsia="Arial Narrow" w:hAnsi="Arial Narrow" w:cstheme="minorHAnsi"/>
                <w:sz w:val="16"/>
                <w:szCs w:val="16"/>
              </w:rPr>
              <w:t>6.037.000,00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0BD9B5B" w14:textId="6611B7BC" w:rsidR="004A6E62" w:rsidRPr="00162927" w:rsidRDefault="00A47BA6"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11.445.000,00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4FDCC20" w14:textId="5157506E" w:rsidR="004A6E62" w:rsidRPr="00162927" w:rsidRDefault="00A47BA6"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166.221,28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78CA7D6" w14:textId="6D5F204B" w:rsidR="004A6E62" w:rsidRPr="00162927" w:rsidRDefault="00A47BA6" w:rsidP="005D0CC6">
            <w:pPr>
              <w:ind w:right="-43"/>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554.070,92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A0FB022" w14:textId="69E381DC" w:rsidR="004A6E62" w:rsidRPr="00162927" w:rsidRDefault="00A47BA6" w:rsidP="005D0CC6">
            <w:pPr>
              <w:ind w:left="-70"/>
              <w:jc w:val="right"/>
              <w:rPr>
                <w:rFonts w:ascii="Arial Narrow" w:eastAsia="Arial Narrow" w:hAnsi="Arial Narrow" w:cstheme="minorHAnsi"/>
                <w:sz w:val="16"/>
                <w:szCs w:val="16"/>
              </w:rPr>
            </w:pPr>
            <w:r w:rsidRPr="00162927">
              <w:rPr>
                <w:rFonts w:ascii="Arial Narrow" w:eastAsia="Arial Narrow" w:hAnsi="Arial Narrow" w:cstheme="minorHAnsi"/>
                <w:sz w:val="16"/>
                <w:szCs w:val="16"/>
              </w:rPr>
              <w:t>17.869.849,64</w:t>
            </w:r>
          </w:p>
        </w:tc>
      </w:tr>
      <w:tr w:rsidR="004A6E62" w:rsidRPr="009F66E2" w14:paraId="1603123F" w14:textId="77777777" w:rsidTr="005D0CC6">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tcPr>
          <w:p w14:paraId="7433D593" w14:textId="77777777" w:rsidR="004A6E62" w:rsidRPr="009F66E2" w:rsidRDefault="004A6E62" w:rsidP="005D0CC6">
            <w:pPr>
              <w:jc w:val="both"/>
              <w:rPr>
                <w:rFonts w:asciiTheme="minorHAnsi" w:eastAsia="Arial Narrow" w:hAnsiTheme="minorHAnsi" w:cstheme="minorHAnsi"/>
                <w:sz w:val="14"/>
                <w:szCs w:val="14"/>
              </w:rPr>
            </w:pPr>
            <w:r w:rsidRPr="009F66E2">
              <w:rPr>
                <w:rFonts w:asciiTheme="minorHAnsi" w:eastAsia="Arial Narrow" w:hAnsiTheme="minorHAnsi" w:cstheme="minorHAnsi"/>
                <w:sz w:val="14"/>
                <w:szCs w:val="14"/>
              </w:rPr>
              <w:t>(*) CLC: Compra de lote y construcción de vivienda</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tcPr>
          <w:p w14:paraId="039569A8" w14:textId="77777777" w:rsidR="004A6E62" w:rsidRPr="009F66E2" w:rsidRDefault="004A6E62" w:rsidP="005D0CC6">
            <w:pPr>
              <w:jc w:val="both"/>
              <w:rPr>
                <w:rFonts w:asciiTheme="minorHAnsi" w:eastAsia="Arial Narrow" w:hAnsiTheme="minorHAnsi" w:cstheme="minorHAnsi"/>
                <w:sz w:val="14"/>
                <w:szCs w:val="14"/>
              </w:rPr>
            </w:pPr>
            <w:r w:rsidRPr="009F66E2">
              <w:rPr>
                <w:rFonts w:asciiTheme="minorHAnsi" w:eastAsia="Arial Narrow" w:hAnsiTheme="minorHAnsi" w:cstheme="minorHAnsi"/>
                <w:sz w:val="14"/>
                <w:szCs w:val="14"/>
              </w:rPr>
              <w:t>CVE: Compra de vivienda existente</w:t>
            </w:r>
          </w:p>
        </w:tc>
      </w:tr>
    </w:tbl>
    <w:p w14:paraId="0EDFC7EB" w14:textId="77777777" w:rsidR="004A6E62" w:rsidRPr="009F66E2" w:rsidRDefault="004A6E62" w:rsidP="004A6E62">
      <w:pPr>
        <w:spacing w:line="360" w:lineRule="auto"/>
        <w:jc w:val="both"/>
        <w:rPr>
          <w:rFonts w:asciiTheme="minorHAnsi" w:hAnsiTheme="minorHAnsi" w:cstheme="minorHAnsi"/>
          <w:sz w:val="20"/>
          <w:szCs w:val="20"/>
        </w:rPr>
      </w:pPr>
    </w:p>
    <w:p w14:paraId="3A052B5C" w14:textId="77777777" w:rsidR="004A6E62" w:rsidRDefault="004A6E62" w:rsidP="004A6E62">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735D299B" w14:textId="77777777" w:rsidR="004A6E62" w:rsidRPr="00FD161B" w:rsidRDefault="004A6E62" w:rsidP="004A6E62">
      <w:pPr>
        <w:spacing w:line="360" w:lineRule="auto"/>
        <w:jc w:val="both"/>
        <w:rPr>
          <w:rFonts w:cs="Arial"/>
          <w:bCs/>
          <w:sz w:val="22"/>
          <w:szCs w:val="22"/>
        </w:rPr>
      </w:pPr>
    </w:p>
    <w:p w14:paraId="5812208F" w14:textId="77777777" w:rsidR="004A6E62" w:rsidRPr="00FD161B" w:rsidRDefault="004A6E62" w:rsidP="004A6E62">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A77F487" w14:textId="77777777" w:rsidR="004A6E62" w:rsidRPr="00FD161B" w:rsidRDefault="004A6E62" w:rsidP="004A6E62">
      <w:pPr>
        <w:spacing w:line="360" w:lineRule="auto"/>
        <w:jc w:val="both"/>
        <w:rPr>
          <w:rFonts w:cs="Arial"/>
          <w:bCs/>
          <w:sz w:val="22"/>
          <w:szCs w:val="22"/>
        </w:rPr>
      </w:pPr>
    </w:p>
    <w:p w14:paraId="76ECAC11" w14:textId="77777777" w:rsidR="004A6E62" w:rsidRDefault="004A6E62" w:rsidP="004A6E62">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7091FDE3" w14:textId="77777777" w:rsidR="004A6E62" w:rsidRDefault="004A6E62" w:rsidP="004A6E62">
      <w:pPr>
        <w:spacing w:line="360" w:lineRule="auto"/>
        <w:jc w:val="both"/>
        <w:rPr>
          <w:rFonts w:cs="Arial"/>
          <w:bCs/>
          <w:sz w:val="22"/>
          <w:szCs w:val="22"/>
        </w:rPr>
      </w:pPr>
    </w:p>
    <w:p w14:paraId="2BC5D518" w14:textId="5F07C626" w:rsidR="004A6E62" w:rsidRDefault="004A6E62" w:rsidP="004A6E62">
      <w:pPr>
        <w:spacing w:line="360" w:lineRule="auto"/>
        <w:jc w:val="both"/>
        <w:rPr>
          <w:rFonts w:cs="Arial"/>
          <w:bCs/>
          <w:sz w:val="22"/>
          <w:szCs w:val="22"/>
          <w:lang w:val="es-CR"/>
        </w:rPr>
      </w:pPr>
      <w:r w:rsidRPr="00B81487">
        <w:rPr>
          <w:rFonts w:cs="Arial"/>
          <w:b/>
          <w:sz w:val="22"/>
          <w:szCs w:val="22"/>
          <w:lang w:val="es-CR"/>
        </w:rPr>
        <w:t>5)</w:t>
      </w:r>
      <w:r w:rsidRPr="00B81487">
        <w:rPr>
          <w:rFonts w:cs="Arial"/>
          <w:bCs/>
          <w:sz w:val="22"/>
          <w:szCs w:val="22"/>
          <w:lang w:val="es-CR"/>
        </w:rPr>
        <w:t xml:space="preserve"> En </w:t>
      </w:r>
      <w:r w:rsidR="00F11008">
        <w:rPr>
          <w:rFonts w:cs="Arial"/>
          <w:bCs/>
          <w:sz w:val="22"/>
          <w:szCs w:val="22"/>
          <w:lang w:val="es-CR"/>
        </w:rPr>
        <w:t>los</w:t>
      </w:r>
      <w:r w:rsidRPr="00B81487">
        <w:rPr>
          <w:rFonts w:cs="Arial"/>
          <w:bCs/>
          <w:sz w:val="22"/>
          <w:szCs w:val="22"/>
          <w:lang w:val="es-CR"/>
        </w:rPr>
        <w:t xml:space="preserve"> caso</w:t>
      </w:r>
      <w:r w:rsidR="00F11008">
        <w:rPr>
          <w:rFonts w:cs="Arial"/>
          <w:bCs/>
          <w:sz w:val="22"/>
          <w:szCs w:val="22"/>
          <w:lang w:val="es-CR"/>
        </w:rPr>
        <w:t>s</w:t>
      </w:r>
      <w:r w:rsidRPr="00B81487">
        <w:rPr>
          <w:rFonts w:cs="Arial"/>
          <w:bCs/>
          <w:sz w:val="22"/>
          <w:szCs w:val="22"/>
          <w:lang w:val="es-CR"/>
        </w:rPr>
        <w:t xml:space="preserve"> de</w:t>
      </w:r>
      <w:r w:rsidR="00F11008">
        <w:rPr>
          <w:rFonts w:cs="Arial"/>
          <w:bCs/>
          <w:sz w:val="22"/>
          <w:szCs w:val="22"/>
          <w:lang w:val="es-CR"/>
        </w:rPr>
        <w:t xml:space="preserve"> los señores </w:t>
      </w:r>
      <w:r w:rsidR="00B81487" w:rsidRPr="00B81487">
        <w:rPr>
          <w:rFonts w:cs="Arial"/>
          <w:bCs/>
          <w:sz w:val="22"/>
          <w:szCs w:val="22"/>
          <w:lang w:val="es-CR"/>
        </w:rPr>
        <w:t xml:space="preserve">Crisanto Morales </w:t>
      </w:r>
      <w:proofErr w:type="spellStart"/>
      <w:r w:rsidR="00B81487" w:rsidRPr="00B81487">
        <w:rPr>
          <w:rFonts w:cs="Arial"/>
          <w:bCs/>
          <w:sz w:val="22"/>
          <w:szCs w:val="22"/>
          <w:lang w:val="es-CR"/>
        </w:rPr>
        <w:t>Atencio</w:t>
      </w:r>
      <w:proofErr w:type="spellEnd"/>
      <w:r w:rsidR="002224E3">
        <w:rPr>
          <w:rFonts w:cs="Arial"/>
          <w:bCs/>
          <w:sz w:val="22"/>
          <w:szCs w:val="22"/>
          <w:lang w:val="es-CR"/>
        </w:rPr>
        <w:t xml:space="preserve">, </w:t>
      </w:r>
      <w:r w:rsidR="002224E3" w:rsidRPr="002224E3">
        <w:rPr>
          <w:rFonts w:cs="Arial"/>
          <w:bCs/>
          <w:sz w:val="22"/>
          <w:szCs w:val="22"/>
          <w:lang w:val="es-CR"/>
        </w:rPr>
        <w:t>Hazel Enrique Rodríguez Valdez</w:t>
      </w:r>
      <w:r w:rsidR="00F11008">
        <w:rPr>
          <w:rFonts w:cs="Arial"/>
          <w:bCs/>
          <w:sz w:val="22"/>
          <w:szCs w:val="22"/>
          <w:lang w:val="es-CR"/>
        </w:rPr>
        <w:t xml:space="preserve"> y Jiménez López Carmen María</w:t>
      </w:r>
      <w:r w:rsidRPr="00B81487">
        <w:rPr>
          <w:rFonts w:cs="Arial"/>
          <w:bCs/>
          <w:sz w:val="22"/>
          <w:szCs w:val="22"/>
        </w:rPr>
        <w:t>, tramitado</w:t>
      </w:r>
      <w:r w:rsidR="00F11008">
        <w:rPr>
          <w:rFonts w:cs="Arial"/>
          <w:bCs/>
          <w:sz w:val="22"/>
          <w:szCs w:val="22"/>
        </w:rPr>
        <w:t>s</w:t>
      </w:r>
      <w:r w:rsidRPr="00B81487">
        <w:rPr>
          <w:rFonts w:cs="Arial"/>
          <w:bCs/>
          <w:sz w:val="22"/>
          <w:szCs w:val="22"/>
        </w:rPr>
        <w:t xml:space="preserve"> con </w:t>
      </w:r>
      <w:proofErr w:type="spellStart"/>
      <w:r w:rsidRPr="00B81487">
        <w:rPr>
          <w:rFonts w:cs="Arial"/>
          <w:bCs/>
          <w:sz w:val="22"/>
          <w:szCs w:val="22"/>
        </w:rPr>
        <w:t>Coopenae</w:t>
      </w:r>
      <w:proofErr w:type="spellEnd"/>
      <w:r w:rsidRPr="00B81487">
        <w:rPr>
          <w:rFonts w:cs="Arial"/>
          <w:bCs/>
          <w:sz w:val="22"/>
          <w:szCs w:val="22"/>
        </w:rPr>
        <w:t xml:space="preserve"> R.L., previo a la </w:t>
      </w:r>
      <w:r w:rsidRPr="00B81487">
        <w:rPr>
          <w:rFonts w:cs="Arial"/>
          <w:bCs/>
          <w:sz w:val="22"/>
          <w:szCs w:val="22"/>
          <w:lang w:val="es-CR"/>
        </w:rPr>
        <w:t>formalización la</w:t>
      </w:r>
      <w:r w:rsidR="00F11008">
        <w:rPr>
          <w:rFonts w:cs="Arial"/>
          <w:bCs/>
          <w:sz w:val="22"/>
          <w:szCs w:val="22"/>
          <w:lang w:val="es-CR"/>
        </w:rPr>
        <w:t>s</w:t>
      </w:r>
      <w:r w:rsidRPr="00B81487">
        <w:rPr>
          <w:rFonts w:cs="Arial"/>
          <w:bCs/>
          <w:sz w:val="22"/>
          <w:szCs w:val="22"/>
          <w:lang w:val="es-CR"/>
        </w:rPr>
        <w:t xml:space="preserve"> familia</w:t>
      </w:r>
      <w:r w:rsidR="00F11008">
        <w:rPr>
          <w:rFonts w:cs="Arial"/>
          <w:bCs/>
          <w:sz w:val="22"/>
          <w:szCs w:val="22"/>
          <w:lang w:val="es-CR"/>
        </w:rPr>
        <w:t>s</w:t>
      </w:r>
      <w:r w:rsidRPr="00B81487">
        <w:rPr>
          <w:rFonts w:cs="Arial"/>
          <w:bCs/>
          <w:sz w:val="22"/>
          <w:szCs w:val="22"/>
          <w:lang w:val="es-CR"/>
        </w:rPr>
        <w:t xml:space="preserve"> deberá</w:t>
      </w:r>
      <w:r w:rsidR="00F11008">
        <w:rPr>
          <w:rFonts w:cs="Arial"/>
          <w:bCs/>
          <w:sz w:val="22"/>
          <w:szCs w:val="22"/>
          <w:lang w:val="es-CR"/>
        </w:rPr>
        <w:t>n</w:t>
      </w:r>
      <w:r w:rsidRPr="00B81487">
        <w:rPr>
          <w:rFonts w:cs="Arial"/>
          <w:bCs/>
          <w:sz w:val="22"/>
          <w:szCs w:val="22"/>
          <w:lang w:val="es-CR"/>
        </w:rPr>
        <w:t xml:space="preserve"> entregar a la Municipalidad el lote</w:t>
      </w:r>
      <w:r w:rsidRPr="00B81487">
        <w:rPr>
          <w:rFonts w:cs="Arial"/>
          <w:bCs/>
          <w:sz w:val="22"/>
          <w:szCs w:val="22"/>
        </w:rPr>
        <w:t xml:space="preserve"> declarado inhabitable,</w:t>
      </w:r>
      <w:r w:rsidRPr="00B81487">
        <w:rPr>
          <w:rFonts w:cs="Arial"/>
          <w:bCs/>
          <w:sz w:val="22"/>
          <w:szCs w:val="22"/>
          <w:lang w:val="es-CR"/>
        </w:rPr>
        <w:t xml:space="preserve"> o bien, deberá gestionarse el cambio de uso de suelo, con el fin de que no se pueda volver a construir en es</w:t>
      </w:r>
      <w:r w:rsidR="00F11008">
        <w:rPr>
          <w:rFonts w:cs="Arial"/>
          <w:bCs/>
          <w:sz w:val="22"/>
          <w:szCs w:val="22"/>
          <w:lang w:val="es-CR"/>
        </w:rPr>
        <w:t>os lotes</w:t>
      </w:r>
      <w:r w:rsidRPr="00B81487">
        <w:rPr>
          <w:rFonts w:cs="Arial"/>
          <w:bCs/>
          <w:sz w:val="22"/>
          <w:szCs w:val="22"/>
          <w:lang w:val="es-CR"/>
        </w:rPr>
        <w:t>. En caso de que la Municipalidad no acepte estas opciones, la</w:t>
      </w:r>
      <w:r w:rsidR="00F11008">
        <w:rPr>
          <w:rFonts w:cs="Arial"/>
          <w:bCs/>
          <w:sz w:val="22"/>
          <w:szCs w:val="22"/>
          <w:lang w:val="es-CR"/>
        </w:rPr>
        <w:t>s</w:t>
      </w:r>
      <w:r w:rsidRPr="00B81487">
        <w:rPr>
          <w:rFonts w:cs="Arial"/>
          <w:bCs/>
          <w:sz w:val="22"/>
          <w:szCs w:val="22"/>
          <w:lang w:val="es-CR"/>
        </w:rPr>
        <w:t xml:space="preserve"> familia</w:t>
      </w:r>
      <w:r w:rsidR="00F11008">
        <w:rPr>
          <w:rFonts w:cs="Arial"/>
          <w:bCs/>
          <w:sz w:val="22"/>
          <w:szCs w:val="22"/>
          <w:lang w:val="es-CR"/>
        </w:rPr>
        <w:t>s</w:t>
      </w:r>
      <w:r w:rsidRPr="008A1DC9">
        <w:rPr>
          <w:rFonts w:cs="Arial"/>
          <w:bCs/>
          <w:sz w:val="22"/>
          <w:szCs w:val="22"/>
          <w:lang w:val="es-CR"/>
        </w:rPr>
        <w:t xml:space="preserve"> deber</w:t>
      </w:r>
      <w:r>
        <w:rPr>
          <w:rFonts w:cs="Arial"/>
          <w:bCs/>
          <w:sz w:val="22"/>
          <w:szCs w:val="22"/>
          <w:lang w:val="es-CR"/>
        </w:rPr>
        <w:t>á</w:t>
      </w:r>
      <w:r w:rsidR="00F11008">
        <w:rPr>
          <w:rFonts w:cs="Arial"/>
          <w:bCs/>
          <w:sz w:val="22"/>
          <w:szCs w:val="22"/>
          <w:lang w:val="es-CR"/>
        </w:rPr>
        <w:t>n</w:t>
      </w:r>
      <w:r w:rsidRPr="008A1DC9">
        <w:rPr>
          <w:rFonts w:cs="Arial"/>
          <w:bCs/>
          <w:sz w:val="22"/>
          <w:szCs w:val="22"/>
          <w:lang w:val="es-CR"/>
        </w:rPr>
        <w:t xml:space="preserve"> </w:t>
      </w:r>
      <w:r w:rsidRPr="008A1DC9">
        <w:rPr>
          <w:rFonts w:cs="Arial"/>
          <w:bCs/>
          <w:sz w:val="22"/>
          <w:szCs w:val="22"/>
          <w:lang w:val="es-CR"/>
        </w:rPr>
        <w:lastRenderedPageBreak/>
        <w:t>comprometerse a no construir en dicha</w:t>
      </w:r>
      <w:r w:rsidR="00D84590">
        <w:rPr>
          <w:rFonts w:cs="Arial"/>
          <w:bCs/>
          <w:sz w:val="22"/>
          <w:szCs w:val="22"/>
          <w:lang w:val="es-CR"/>
        </w:rPr>
        <w:t>s</w:t>
      </w:r>
      <w:r w:rsidRPr="008A1DC9">
        <w:rPr>
          <w:rFonts w:cs="Arial"/>
          <w:bCs/>
          <w:sz w:val="22"/>
          <w:szCs w:val="22"/>
          <w:lang w:val="es-CR"/>
        </w:rPr>
        <w:t xml:space="preserve"> propiedad</w:t>
      </w:r>
      <w:r w:rsidR="00D84590">
        <w:rPr>
          <w:rFonts w:cs="Arial"/>
          <w:bCs/>
          <w:sz w:val="22"/>
          <w:szCs w:val="22"/>
          <w:lang w:val="es-CR"/>
        </w:rPr>
        <w:t>es</w:t>
      </w:r>
      <w:r w:rsidRPr="008A1DC9">
        <w:rPr>
          <w:rFonts w:cs="Arial"/>
          <w:bCs/>
          <w:sz w:val="22"/>
          <w:szCs w:val="22"/>
          <w:lang w:val="es-CR"/>
        </w:rPr>
        <w:t xml:space="preserve"> y as</w:t>
      </w:r>
      <w:r>
        <w:rPr>
          <w:rFonts w:cs="Arial"/>
          <w:bCs/>
          <w:sz w:val="22"/>
          <w:szCs w:val="22"/>
          <w:lang w:val="es-CR"/>
        </w:rPr>
        <w:t>í</w:t>
      </w:r>
      <w:r w:rsidRPr="008A1DC9">
        <w:rPr>
          <w:rFonts w:cs="Arial"/>
          <w:bCs/>
          <w:sz w:val="22"/>
          <w:szCs w:val="22"/>
          <w:lang w:val="es-CR"/>
        </w:rPr>
        <w:t xml:space="preserve"> deber</w:t>
      </w:r>
      <w:r>
        <w:rPr>
          <w:rFonts w:cs="Arial"/>
          <w:bCs/>
          <w:sz w:val="22"/>
          <w:szCs w:val="22"/>
          <w:lang w:val="es-CR"/>
        </w:rPr>
        <w:t>á</w:t>
      </w:r>
      <w:r w:rsidRPr="008A1DC9">
        <w:rPr>
          <w:rFonts w:cs="Arial"/>
          <w:bCs/>
          <w:sz w:val="22"/>
          <w:szCs w:val="22"/>
          <w:lang w:val="es-CR"/>
        </w:rPr>
        <w:t xml:space="preserve"> quedar consignado en </w:t>
      </w:r>
      <w:r>
        <w:rPr>
          <w:rFonts w:cs="Arial"/>
          <w:bCs/>
          <w:sz w:val="22"/>
          <w:szCs w:val="22"/>
          <w:lang w:val="es-CR"/>
        </w:rPr>
        <w:t>l</w:t>
      </w:r>
      <w:r w:rsidRPr="008A1DC9">
        <w:rPr>
          <w:rFonts w:cs="Arial"/>
          <w:bCs/>
          <w:sz w:val="22"/>
          <w:szCs w:val="22"/>
          <w:lang w:val="es-CR"/>
        </w:rPr>
        <w:t>a</w:t>
      </w:r>
      <w:r w:rsidR="00D84590">
        <w:rPr>
          <w:rFonts w:cs="Arial"/>
          <w:bCs/>
          <w:sz w:val="22"/>
          <w:szCs w:val="22"/>
          <w:lang w:val="es-CR"/>
        </w:rPr>
        <w:t>s</w:t>
      </w:r>
      <w:r w:rsidRPr="008A1DC9">
        <w:rPr>
          <w:rFonts w:cs="Arial"/>
          <w:bCs/>
          <w:sz w:val="22"/>
          <w:szCs w:val="22"/>
          <w:lang w:val="es-CR"/>
        </w:rPr>
        <w:t xml:space="preserve"> escritura</w:t>
      </w:r>
      <w:r w:rsidR="00D84590">
        <w:rPr>
          <w:rFonts w:cs="Arial"/>
          <w:bCs/>
          <w:sz w:val="22"/>
          <w:szCs w:val="22"/>
          <w:lang w:val="es-CR"/>
        </w:rPr>
        <w:t>s</w:t>
      </w:r>
      <w:r w:rsidRPr="008A1DC9">
        <w:rPr>
          <w:rFonts w:cs="Arial"/>
          <w:bCs/>
          <w:sz w:val="22"/>
          <w:szCs w:val="22"/>
          <w:lang w:val="es-CR"/>
        </w:rPr>
        <w:t xml:space="preserve"> de formalizac</w:t>
      </w:r>
      <w:r>
        <w:rPr>
          <w:rFonts w:cs="Arial"/>
          <w:bCs/>
          <w:sz w:val="22"/>
          <w:szCs w:val="22"/>
          <w:lang w:val="es-CR"/>
        </w:rPr>
        <w:t>ión</w:t>
      </w:r>
      <w:r w:rsidRPr="008A1DC9">
        <w:rPr>
          <w:rFonts w:cs="Arial"/>
          <w:bCs/>
          <w:sz w:val="22"/>
          <w:szCs w:val="22"/>
          <w:lang w:val="es-CR"/>
        </w:rPr>
        <w:t>,</w:t>
      </w:r>
      <w:r>
        <w:rPr>
          <w:rFonts w:cs="Arial"/>
          <w:bCs/>
          <w:sz w:val="22"/>
          <w:szCs w:val="22"/>
          <w:lang w:val="es-CR"/>
        </w:rPr>
        <w:t xml:space="preserve"> sin</w:t>
      </w:r>
      <w:r w:rsidRPr="008A1DC9">
        <w:rPr>
          <w:rFonts w:cs="Arial"/>
          <w:bCs/>
          <w:sz w:val="22"/>
          <w:szCs w:val="22"/>
          <w:lang w:val="es-CR"/>
        </w:rPr>
        <w:t xml:space="preserve"> que tome nota el </w:t>
      </w:r>
      <w:r>
        <w:rPr>
          <w:rFonts w:cs="Arial"/>
          <w:bCs/>
          <w:sz w:val="22"/>
          <w:szCs w:val="22"/>
          <w:lang w:val="es-CR"/>
        </w:rPr>
        <w:t>R</w:t>
      </w:r>
      <w:r w:rsidRPr="008A1DC9">
        <w:rPr>
          <w:rFonts w:cs="Arial"/>
          <w:bCs/>
          <w:sz w:val="22"/>
          <w:szCs w:val="22"/>
          <w:lang w:val="es-CR"/>
        </w:rPr>
        <w:t>egistro</w:t>
      </w:r>
      <w:r>
        <w:rPr>
          <w:rFonts w:cs="Arial"/>
          <w:bCs/>
          <w:sz w:val="22"/>
          <w:szCs w:val="22"/>
          <w:lang w:val="es-CR"/>
        </w:rPr>
        <w:t>.</w:t>
      </w:r>
    </w:p>
    <w:p w14:paraId="5F8CB549" w14:textId="77777777" w:rsidR="004A6E62" w:rsidRDefault="004A6E62" w:rsidP="004A6E62">
      <w:pPr>
        <w:spacing w:line="360" w:lineRule="auto"/>
        <w:jc w:val="both"/>
        <w:rPr>
          <w:rFonts w:cs="Arial"/>
          <w:bCs/>
          <w:sz w:val="22"/>
          <w:szCs w:val="22"/>
        </w:rPr>
      </w:pPr>
    </w:p>
    <w:p w14:paraId="24F8A8FD" w14:textId="525570B1" w:rsidR="002B71CC" w:rsidRDefault="004A6E62" w:rsidP="002B71CC">
      <w:pPr>
        <w:spacing w:line="360" w:lineRule="auto"/>
        <w:jc w:val="both"/>
        <w:rPr>
          <w:rFonts w:cs="Arial"/>
          <w:sz w:val="22"/>
          <w:szCs w:val="22"/>
        </w:rPr>
      </w:pPr>
      <w:r>
        <w:rPr>
          <w:rFonts w:cs="Arial"/>
          <w:b/>
          <w:bCs/>
          <w:sz w:val="22"/>
          <w:szCs w:val="22"/>
        </w:rPr>
        <w:t>6</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277B0E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CB44B8" w14:textId="77777777" w:rsidR="002B71CC" w:rsidRPr="00D14EAF" w:rsidRDefault="002B71CC" w:rsidP="002B71CC">
      <w:pPr>
        <w:spacing w:line="360" w:lineRule="auto"/>
        <w:jc w:val="both"/>
        <w:rPr>
          <w:rFonts w:cs="Arial"/>
          <w:b/>
          <w:sz w:val="22"/>
        </w:rPr>
      </w:pPr>
      <w:r w:rsidRPr="00D14EAF">
        <w:rPr>
          <w:rFonts w:cs="Arial"/>
          <w:b/>
          <w:sz w:val="22"/>
        </w:rPr>
        <w:t>************</w:t>
      </w:r>
    </w:p>
    <w:p w14:paraId="351831C4" w14:textId="77777777" w:rsidR="002B71CC" w:rsidRDefault="002B71CC" w:rsidP="002B71CC">
      <w:pPr>
        <w:spacing w:line="360" w:lineRule="auto"/>
        <w:jc w:val="both"/>
        <w:rPr>
          <w:rFonts w:cs="Arial"/>
          <w:sz w:val="22"/>
          <w:lang w:val="es-ES_tradnl"/>
        </w:rPr>
      </w:pPr>
    </w:p>
    <w:p w14:paraId="7C3A0DD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427BCD6" w14:textId="77777777" w:rsidR="00A7445D" w:rsidRDefault="00A7445D" w:rsidP="00A7445D">
      <w:pPr>
        <w:spacing w:line="360" w:lineRule="auto"/>
        <w:ind w:right="51"/>
        <w:jc w:val="both"/>
        <w:rPr>
          <w:rFonts w:cs="Arial"/>
          <w:b/>
          <w:bCs/>
          <w:sz w:val="22"/>
        </w:rPr>
      </w:pPr>
      <w:r>
        <w:rPr>
          <w:rFonts w:cs="Arial"/>
          <w:b/>
          <w:bCs/>
          <w:sz w:val="22"/>
        </w:rPr>
        <w:t>Considerando:</w:t>
      </w:r>
    </w:p>
    <w:p w14:paraId="638443B8" w14:textId="15E41555" w:rsidR="00A7445D" w:rsidRDefault="00A7445D" w:rsidP="00A7445D">
      <w:pPr>
        <w:spacing w:line="360" w:lineRule="auto"/>
        <w:jc w:val="both"/>
        <w:rPr>
          <w:rFonts w:cs="Arial"/>
          <w:sz w:val="22"/>
          <w:lang w:val="es-ES_tradnl"/>
        </w:rPr>
      </w:pPr>
      <w:r>
        <w:rPr>
          <w:rFonts w:cs="Arial"/>
          <w:b/>
          <w:bCs/>
          <w:sz w:val="22"/>
        </w:rPr>
        <w:t>Primero:</w:t>
      </w:r>
      <w:r>
        <w:rPr>
          <w:rFonts w:cs="Arial"/>
          <w:sz w:val="22"/>
        </w:rPr>
        <w:t xml:space="preserve"> Que mediante el oficio </w:t>
      </w:r>
      <w:r w:rsidR="009E6453">
        <w:rPr>
          <w:rFonts w:cs="Arial"/>
          <w:sz w:val="22"/>
          <w:szCs w:val="22"/>
        </w:rPr>
        <w:t>DF</w:t>
      </w:r>
      <w:r w:rsidR="009E6453" w:rsidRPr="00B35EAF">
        <w:rPr>
          <w:rFonts w:cs="Arial"/>
          <w:sz w:val="22"/>
          <w:szCs w:val="22"/>
        </w:rPr>
        <w:t>-OF-</w:t>
      </w:r>
      <w:r w:rsidR="009E6453">
        <w:rPr>
          <w:rFonts w:cs="Arial"/>
          <w:sz w:val="22"/>
          <w:szCs w:val="22"/>
        </w:rPr>
        <w:t>0355</w:t>
      </w:r>
      <w:r w:rsidR="009E6453" w:rsidRPr="00B35EAF">
        <w:rPr>
          <w:rFonts w:cs="Arial"/>
          <w:sz w:val="22"/>
          <w:szCs w:val="22"/>
        </w:rPr>
        <w:t>-20</w:t>
      </w:r>
      <w:r w:rsidR="009E6453">
        <w:rPr>
          <w:rFonts w:cs="Arial"/>
          <w:sz w:val="22"/>
          <w:szCs w:val="22"/>
        </w:rPr>
        <w:t>22/SGO-OF-0134-2022</w:t>
      </w:r>
      <w:r>
        <w:rPr>
          <w:rFonts w:cs="Arial"/>
          <w:sz w:val="22"/>
        </w:rPr>
        <w:t xml:space="preserve"> del </w:t>
      </w:r>
      <w:r w:rsidR="009E6453">
        <w:rPr>
          <w:rFonts w:cs="Arial"/>
          <w:sz w:val="22"/>
        </w:rPr>
        <w:t>30 de marzo de 2022</w:t>
      </w:r>
      <w:r>
        <w:rPr>
          <w:rFonts w:cs="Arial"/>
          <w:sz w:val="22"/>
        </w:rPr>
        <w:t xml:space="preserve"> –el cual es avalado por la </w:t>
      </w:r>
      <w:r w:rsidR="009E6453" w:rsidRPr="009E6453">
        <w:rPr>
          <w:rFonts w:cs="Arial"/>
          <w:sz w:val="22"/>
          <w:szCs w:val="22"/>
          <w:lang w:val="es-CR"/>
        </w:rPr>
        <w:t>Gerencia General</w:t>
      </w:r>
      <w:r>
        <w:rPr>
          <w:rFonts w:cs="Arial"/>
          <w:sz w:val="22"/>
          <w:lang w:val="es-ES_tradnl"/>
        </w:rPr>
        <w:t xml:space="preserve"> con la nota </w:t>
      </w:r>
      <w:r w:rsidR="009E6453">
        <w:rPr>
          <w:rFonts w:cs="Arial"/>
          <w:sz w:val="22"/>
          <w:lang w:val="es-ES_tradnl"/>
        </w:rPr>
        <w:t>GG-ME-0411-2022 del 31 de marzo de 2022</w:t>
      </w:r>
      <w:r>
        <w:rPr>
          <w:rFonts w:cs="Arial"/>
          <w:sz w:val="22"/>
          <w:lang w:val="es-ES_tradnl"/>
        </w:rPr>
        <w:t xml:space="preserve">– la Dirección FOSUVI </w:t>
      </w:r>
      <w:r w:rsidR="009E6453">
        <w:rPr>
          <w:rFonts w:cs="Arial"/>
          <w:sz w:val="22"/>
          <w:lang w:val="es-ES_tradnl"/>
        </w:rPr>
        <w:t xml:space="preserve">y la Subgerencia de Operaciones </w:t>
      </w:r>
      <w:r>
        <w:rPr>
          <w:rFonts w:cs="Arial"/>
          <w:sz w:val="22"/>
          <w:lang w:val="es-ES_tradnl"/>
        </w:rPr>
        <w:t>presenta</w:t>
      </w:r>
      <w:r w:rsidR="009E6453">
        <w:rPr>
          <w:rFonts w:cs="Arial"/>
          <w:sz w:val="22"/>
          <w:lang w:val="es-ES_tradnl"/>
        </w:rPr>
        <w:t>n</w:t>
      </w:r>
      <w:r>
        <w:rPr>
          <w:rFonts w:cs="Arial"/>
          <w:sz w:val="22"/>
          <w:lang w:val="es-ES_tradnl"/>
        </w:rPr>
        <w:t xml:space="preserve"> los resultados del análisis realizado a la solicitud de </w:t>
      </w:r>
      <w:r w:rsidR="009E6453">
        <w:rPr>
          <w:rFonts w:cs="Arial"/>
          <w:sz w:val="22"/>
          <w:lang w:val="es-ES_tradnl"/>
        </w:rPr>
        <w:t>Coocique R.L.,</w:t>
      </w:r>
      <w:r>
        <w:rPr>
          <w:rFonts w:cs="Arial"/>
          <w:sz w:val="22"/>
          <w:lang w:val="es-ES_tradnl"/>
        </w:rPr>
        <w:t xml:space="preserve"> para declarar la no objeción al financiamiento de las obras del proyecto de Bono Colectivo </w:t>
      </w:r>
      <w:r w:rsidR="009E6453">
        <w:rPr>
          <w:sz w:val="22"/>
          <w:szCs w:val="22"/>
        </w:rPr>
        <w:t>Parque Los Chiles</w:t>
      </w:r>
      <w:r w:rsidR="009E6453" w:rsidRPr="00004302">
        <w:rPr>
          <w:rFonts w:cs="Arial"/>
          <w:sz w:val="22"/>
        </w:rPr>
        <w:t>, ubicado en el distrito</w:t>
      </w:r>
      <w:r w:rsidR="009E6453">
        <w:rPr>
          <w:rFonts w:cs="Arial"/>
          <w:sz w:val="22"/>
        </w:rPr>
        <w:t xml:space="preserve"> y cantón de Los Chiles, </w:t>
      </w:r>
      <w:r w:rsidR="009E6453" w:rsidRPr="00004302">
        <w:rPr>
          <w:rFonts w:cs="Arial"/>
          <w:sz w:val="22"/>
        </w:rPr>
        <w:t xml:space="preserve">provincia de </w:t>
      </w:r>
      <w:r w:rsidR="009E6453">
        <w:rPr>
          <w:rFonts w:cs="Arial"/>
          <w:sz w:val="22"/>
        </w:rPr>
        <w:t>Alajuela</w:t>
      </w:r>
      <w:r>
        <w:rPr>
          <w:rFonts w:cs="Arial"/>
          <w:sz w:val="22"/>
          <w:lang w:val="es-ES_tradnl"/>
        </w:rPr>
        <w:t>.</w:t>
      </w:r>
    </w:p>
    <w:p w14:paraId="6426CBD9" w14:textId="77777777" w:rsidR="00A7445D" w:rsidRDefault="00A7445D" w:rsidP="00A7445D">
      <w:pPr>
        <w:spacing w:line="360" w:lineRule="auto"/>
        <w:jc w:val="both"/>
        <w:rPr>
          <w:rFonts w:cs="Arial"/>
          <w:sz w:val="22"/>
        </w:rPr>
      </w:pPr>
    </w:p>
    <w:p w14:paraId="3F673426" w14:textId="6BF50CCE" w:rsidR="00A7445D" w:rsidRDefault="00A7445D" w:rsidP="00A7445D">
      <w:pPr>
        <w:spacing w:line="360" w:lineRule="auto"/>
        <w:ind w:right="51"/>
        <w:jc w:val="both"/>
        <w:rPr>
          <w:rFonts w:cs="Arial"/>
          <w:sz w:val="16"/>
          <w:szCs w:val="16"/>
        </w:rPr>
      </w:pPr>
      <w:r>
        <w:rPr>
          <w:rFonts w:cs="Arial"/>
          <w:b/>
          <w:bCs/>
          <w:sz w:val="22"/>
        </w:rPr>
        <w:t>Segundo:</w:t>
      </w:r>
      <w:r>
        <w:rPr>
          <w:rFonts w:cs="Arial"/>
          <w:sz w:val="22"/>
        </w:rPr>
        <w:t xml:space="preserve"> Que en su informe, l</w:t>
      </w:r>
      <w:r>
        <w:rPr>
          <w:rFonts w:cs="Arial"/>
          <w:sz w:val="22"/>
          <w:szCs w:val="22"/>
        </w:rPr>
        <w:t xml:space="preserve">a </w:t>
      </w:r>
      <w:r>
        <w:rPr>
          <w:rFonts w:cs="Arial"/>
          <w:sz w:val="22"/>
        </w:rPr>
        <w:t>Dirección FOSUVI</w:t>
      </w:r>
      <w:r w:rsidR="009E6453">
        <w:rPr>
          <w:rFonts w:cs="Arial"/>
          <w:sz w:val="22"/>
        </w:rPr>
        <w:t xml:space="preserve"> y la Subgerencia de Operaciones concluyen </w:t>
      </w:r>
      <w:r>
        <w:rPr>
          <w:rFonts w:cs="Arial"/>
          <w:sz w:val="22"/>
        </w:rPr>
        <w:t>que con base en la documentación presentada por la entidad autorizada y los estudios realizados por el Departamento Técnico, recomienda</w:t>
      </w:r>
      <w:r w:rsidR="009E6453">
        <w:rPr>
          <w:rFonts w:cs="Arial"/>
          <w:sz w:val="22"/>
        </w:rPr>
        <w:t>n</w:t>
      </w:r>
      <w:r>
        <w:rPr>
          <w:rFonts w:cs="Arial"/>
          <w:sz w:val="22"/>
        </w:rPr>
        <w:t xml:space="preserve"> declarar la no objeción a la adjudicación de las obras y autorizar el monto requerido en administración, bajo las condiciones que se indican en el referido informe técnico.</w:t>
      </w:r>
    </w:p>
    <w:p w14:paraId="75487A5B" w14:textId="77777777" w:rsidR="00A7445D" w:rsidRPr="008F7C6B" w:rsidRDefault="00A7445D" w:rsidP="00A7445D">
      <w:pPr>
        <w:spacing w:line="360" w:lineRule="auto"/>
        <w:jc w:val="both"/>
        <w:rPr>
          <w:b/>
          <w:bCs/>
          <w:sz w:val="22"/>
          <w:szCs w:val="22"/>
        </w:rPr>
      </w:pPr>
    </w:p>
    <w:p w14:paraId="584F87A5" w14:textId="77777777" w:rsidR="00D50892" w:rsidRDefault="00A7445D" w:rsidP="00A7445D">
      <w:pPr>
        <w:spacing w:line="360" w:lineRule="auto"/>
        <w:jc w:val="both"/>
        <w:rPr>
          <w:rFonts w:cs="Arial"/>
          <w:sz w:val="22"/>
          <w:szCs w:val="22"/>
        </w:rPr>
      </w:pPr>
      <w:r>
        <w:rPr>
          <w:b/>
          <w:bCs/>
          <w:sz w:val="22"/>
          <w:szCs w:val="22"/>
          <w:lang w:val="es-CR"/>
        </w:rPr>
        <w:t>Tercero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w:t>
      </w:r>
      <w:r w:rsidR="009E6453">
        <w:rPr>
          <w:sz w:val="22"/>
          <w:szCs w:val="22"/>
          <w:lang w:val="es-CR"/>
        </w:rPr>
        <w:t xml:space="preserve">y la Subgerencia de Operaciones </w:t>
      </w:r>
      <w:r>
        <w:rPr>
          <w:sz w:val="22"/>
          <w:szCs w:val="22"/>
          <w:lang w:val="es-CR"/>
        </w:rPr>
        <w:t xml:space="preserve">en el informe </w:t>
      </w:r>
      <w:r w:rsidR="009E6453">
        <w:rPr>
          <w:rFonts w:cs="Arial"/>
          <w:sz w:val="22"/>
          <w:szCs w:val="22"/>
        </w:rPr>
        <w:t>DF</w:t>
      </w:r>
      <w:r w:rsidR="009E6453" w:rsidRPr="00B35EAF">
        <w:rPr>
          <w:rFonts w:cs="Arial"/>
          <w:sz w:val="22"/>
          <w:szCs w:val="22"/>
        </w:rPr>
        <w:t>-OF-</w:t>
      </w:r>
      <w:r w:rsidR="009E6453">
        <w:rPr>
          <w:rFonts w:cs="Arial"/>
          <w:sz w:val="22"/>
          <w:szCs w:val="22"/>
        </w:rPr>
        <w:t>0355</w:t>
      </w:r>
      <w:r w:rsidR="009E6453" w:rsidRPr="00B35EAF">
        <w:rPr>
          <w:rFonts w:cs="Arial"/>
          <w:sz w:val="22"/>
          <w:szCs w:val="22"/>
        </w:rPr>
        <w:t>-20</w:t>
      </w:r>
      <w:r w:rsidR="009E6453">
        <w:rPr>
          <w:rFonts w:cs="Arial"/>
          <w:sz w:val="22"/>
          <w:szCs w:val="22"/>
        </w:rPr>
        <w:t>22/SGO-OF-0134-2022</w:t>
      </w:r>
      <w:r w:rsidR="00D50892">
        <w:rPr>
          <w:rFonts w:cs="Arial"/>
          <w:sz w:val="22"/>
          <w:szCs w:val="22"/>
        </w:rPr>
        <w:t>.</w:t>
      </w:r>
    </w:p>
    <w:p w14:paraId="04912CDE" w14:textId="77777777" w:rsidR="00A7445D" w:rsidRDefault="00A7445D" w:rsidP="00A7445D">
      <w:pPr>
        <w:spacing w:line="360" w:lineRule="auto"/>
        <w:ind w:right="51"/>
        <w:jc w:val="both"/>
        <w:rPr>
          <w:rFonts w:cs="Arial"/>
          <w:b/>
          <w:sz w:val="22"/>
        </w:rPr>
      </w:pPr>
    </w:p>
    <w:p w14:paraId="5072FEC3" w14:textId="77777777" w:rsidR="00A7445D" w:rsidRDefault="00A7445D" w:rsidP="00A7445D">
      <w:pPr>
        <w:spacing w:line="360" w:lineRule="auto"/>
        <w:ind w:right="51"/>
        <w:jc w:val="both"/>
        <w:rPr>
          <w:rFonts w:cs="Arial"/>
          <w:b/>
          <w:sz w:val="22"/>
        </w:rPr>
      </w:pPr>
      <w:r>
        <w:rPr>
          <w:rFonts w:cs="Arial"/>
          <w:b/>
          <w:sz w:val="22"/>
        </w:rPr>
        <w:t>Por tanto, se acuerda:</w:t>
      </w:r>
    </w:p>
    <w:p w14:paraId="66A46EEE" w14:textId="184E4630" w:rsidR="00A7445D" w:rsidRPr="000514F3" w:rsidRDefault="00A7445D" w:rsidP="00A7445D">
      <w:pPr>
        <w:spacing w:line="360" w:lineRule="auto"/>
        <w:ind w:right="51"/>
        <w:jc w:val="both"/>
        <w:rPr>
          <w:rFonts w:cs="Arial"/>
          <w:sz w:val="22"/>
          <w:lang w:val="es-CR"/>
        </w:rPr>
      </w:pPr>
      <w:r>
        <w:rPr>
          <w:rFonts w:cs="Arial"/>
          <w:b/>
          <w:bCs/>
          <w:sz w:val="22"/>
        </w:rPr>
        <w:t>1.</w:t>
      </w:r>
      <w:r>
        <w:rPr>
          <w:rFonts w:cs="Arial"/>
          <w:sz w:val="22"/>
        </w:rPr>
        <w:t xml:space="preserve"> Otorgar </w:t>
      </w:r>
      <w:r w:rsidRPr="006E4064">
        <w:rPr>
          <w:rFonts w:cs="Arial"/>
          <w:sz w:val="22"/>
          <w:lang w:val="es-CR"/>
        </w:rPr>
        <w:t xml:space="preserve">en administración </w:t>
      </w:r>
      <w:r>
        <w:rPr>
          <w:rFonts w:cs="Arial"/>
          <w:sz w:val="22"/>
        </w:rPr>
        <w:t xml:space="preserve">a </w:t>
      </w:r>
      <w:r w:rsidR="00D50892">
        <w:rPr>
          <w:rFonts w:cs="Arial"/>
          <w:sz w:val="22"/>
        </w:rPr>
        <w:t>Coocique R.L.,</w:t>
      </w:r>
      <w:r>
        <w:rPr>
          <w:rFonts w:cs="Arial"/>
          <w:sz w:val="22"/>
        </w:rPr>
        <w:t xml:space="preserve"> el monto </w:t>
      </w:r>
      <w:r w:rsidRPr="006E4064">
        <w:rPr>
          <w:rFonts w:cs="Arial"/>
          <w:sz w:val="22"/>
          <w:lang w:val="es-CR"/>
        </w:rPr>
        <w:t xml:space="preserve">total </w:t>
      </w:r>
      <w:r>
        <w:rPr>
          <w:rFonts w:cs="Arial"/>
          <w:sz w:val="22"/>
          <w:lang w:val="es-CR"/>
        </w:rPr>
        <w:t>de</w:t>
      </w:r>
      <w:r w:rsidR="00D50892" w:rsidRPr="00D50892">
        <w:rPr>
          <w:rFonts w:cs="Arial"/>
          <w:sz w:val="22"/>
          <w:lang w:val="es-CR"/>
        </w:rPr>
        <w:t xml:space="preserve"> ₡635.838.389,96 (seiscientos treinta y cinco millones ochocientos treinta y ocho mil trescientos ochenta y nueve colones con 96/100),</w:t>
      </w:r>
      <w:r>
        <w:rPr>
          <w:rFonts w:cs="Arial"/>
          <w:sz w:val="22"/>
          <w:lang w:val="es-CR"/>
        </w:rPr>
        <w:t xml:space="preserve"> con el fin de </w:t>
      </w:r>
      <w:r w:rsidRPr="000514F3">
        <w:rPr>
          <w:rFonts w:cs="Arial"/>
          <w:sz w:val="22"/>
          <w:lang w:val="es-CR"/>
        </w:rPr>
        <w:t xml:space="preserve">sufragar los costos de </w:t>
      </w:r>
      <w:r>
        <w:rPr>
          <w:rFonts w:cs="Arial"/>
          <w:sz w:val="22"/>
          <w:lang w:val="es-CR"/>
        </w:rPr>
        <w:t>la</w:t>
      </w:r>
      <w:r w:rsidRPr="000514F3">
        <w:rPr>
          <w:rFonts w:cs="Arial"/>
          <w:sz w:val="22"/>
          <w:lang w:val="es-CR"/>
        </w:rPr>
        <w:t xml:space="preserve"> construcci</w:t>
      </w:r>
      <w:r>
        <w:rPr>
          <w:rFonts w:cs="Arial"/>
          <w:sz w:val="22"/>
          <w:lang w:val="es-CR"/>
        </w:rPr>
        <w:t xml:space="preserve">ón </w:t>
      </w:r>
      <w:r w:rsidRPr="000514F3">
        <w:rPr>
          <w:rFonts w:cs="Arial"/>
          <w:sz w:val="22"/>
          <w:lang w:val="es-CR"/>
        </w:rPr>
        <w:t xml:space="preserve">del proyecto </w:t>
      </w:r>
      <w:r>
        <w:rPr>
          <w:rFonts w:cs="Arial"/>
          <w:sz w:val="22"/>
          <w:lang w:val="es-CR"/>
        </w:rPr>
        <w:lastRenderedPageBreak/>
        <w:t xml:space="preserve">de </w:t>
      </w:r>
      <w:r w:rsidRPr="000514F3">
        <w:rPr>
          <w:rFonts w:cs="Arial"/>
          <w:sz w:val="22"/>
          <w:lang w:val="es-CR"/>
        </w:rPr>
        <w:t>Bono</w:t>
      </w:r>
      <w:r>
        <w:rPr>
          <w:rFonts w:cs="Arial"/>
          <w:sz w:val="22"/>
          <w:lang w:val="es-CR"/>
        </w:rPr>
        <w:t xml:space="preserve"> </w:t>
      </w:r>
      <w:r w:rsidRPr="000514F3">
        <w:rPr>
          <w:rFonts w:cs="Arial"/>
          <w:sz w:val="22"/>
          <w:lang w:val="es-CR"/>
        </w:rPr>
        <w:t xml:space="preserve">Colectivo </w:t>
      </w:r>
      <w:r>
        <w:rPr>
          <w:rFonts w:cs="Arial"/>
          <w:sz w:val="22"/>
          <w:lang w:val="es-CR"/>
        </w:rPr>
        <w:t xml:space="preserve">Parque </w:t>
      </w:r>
      <w:r w:rsidR="00D50892">
        <w:rPr>
          <w:sz w:val="22"/>
          <w:szCs w:val="22"/>
        </w:rPr>
        <w:t>Los Chiles</w:t>
      </w:r>
      <w:r w:rsidR="00D50892" w:rsidRPr="00004302">
        <w:rPr>
          <w:rFonts w:cs="Arial"/>
          <w:sz w:val="22"/>
        </w:rPr>
        <w:t>, ubicado en el distrito</w:t>
      </w:r>
      <w:r w:rsidR="00D50892">
        <w:rPr>
          <w:rFonts w:cs="Arial"/>
          <w:sz w:val="22"/>
        </w:rPr>
        <w:t xml:space="preserve"> y cantón de Los Chiles, </w:t>
      </w:r>
      <w:r w:rsidR="00D50892" w:rsidRPr="00004302">
        <w:rPr>
          <w:rFonts w:cs="Arial"/>
          <w:sz w:val="22"/>
        </w:rPr>
        <w:t xml:space="preserve">provincia de </w:t>
      </w:r>
      <w:r w:rsidR="00D50892">
        <w:rPr>
          <w:rFonts w:cs="Arial"/>
          <w:sz w:val="22"/>
        </w:rPr>
        <w:t>Alajuela</w:t>
      </w:r>
      <w:r>
        <w:rPr>
          <w:rFonts w:cs="Arial"/>
          <w:sz w:val="22"/>
          <w:lang w:val="es-CR"/>
        </w:rPr>
        <w:t>,</w:t>
      </w:r>
      <w:r w:rsidRPr="006674A2">
        <w:rPr>
          <w:rFonts w:cs="Arial"/>
          <w:sz w:val="22"/>
          <w:lang w:val="es-CR"/>
        </w:rPr>
        <w:t xml:space="preserve"> </w:t>
      </w:r>
      <w:r w:rsidRPr="006E4064">
        <w:rPr>
          <w:rFonts w:cs="Arial"/>
          <w:sz w:val="22"/>
          <w:lang w:val="es-CR"/>
        </w:rPr>
        <w:t xml:space="preserve">según el siguiente detalle: </w:t>
      </w:r>
    </w:p>
    <w:p w14:paraId="4D409679" w14:textId="2A822BFB" w:rsidR="00A7445D" w:rsidRDefault="00A7445D" w:rsidP="00A7445D">
      <w:pPr>
        <w:spacing w:line="360" w:lineRule="auto"/>
        <w:ind w:right="51"/>
        <w:jc w:val="both"/>
        <w:rPr>
          <w:rFonts w:cs="Arial"/>
          <w:sz w:val="22"/>
          <w:lang w:val="es-CR"/>
        </w:rPr>
      </w:pPr>
      <w:r>
        <w:rPr>
          <w:rFonts w:cs="Arial"/>
          <w:sz w:val="22"/>
          <w:lang w:val="es-CR"/>
        </w:rPr>
        <w:t xml:space="preserve">a) </w:t>
      </w:r>
      <w:r w:rsidRPr="000514F3">
        <w:rPr>
          <w:rFonts w:cs="Arial"/>
          <w:sz w:val="22"/>
          <w:lang w:val="es-CR"/>
        </w:rPr>
        <w:t xml:space="preserve">Costos directos incluidos en </w:t>
      </w:r>
      <w:r>
        <w:rPr>
          <w:rFonts w:cs="Arial"/>
          <w:sz w:val="22"/>
          <w:lang w:val="es-CR"/>
        </w:rPr>
        <w:t>l</w:t>
      </w:r>
      <w:r w:rsidRPr="000514F3">
        <w:rPr>
          <w:rFonts w:cs="Arial"/>
          <w:sz w:val="22"/>
          <w:lang w:val="es-CR"/>
        </w:rPr>
        <w:t xml:space="preserve">a oferta </w:t>
      </w:r>
      <w:r w:rsidR="00D50892">
        <w:rPr>
          <w:rFonts w:cs="Arial"/>
          <w:sz w:val="22"/>
          <w:lang w:val="es-CR"/>
        </w:rPr>
        <w:t>adjudicada</w:t>
      </w:r>
      <w:r>
        <w:rPr>
          <w:rFonts w:cs="Arial"/>
          <w:sz w:val="22"/>
          <w:lang w:val="es-CR"/>
        </w:rPr>
        <w:t xml:space="preserve">, </w:t>
      </w:r>
      <w:r w:rsidRPr="000514F3">
        <w:rPr>
          <w:rFonts w:cs="Arial"/>
          <w:sz w:val="22"/>
          <w:lang w:val="es-CR"/>
        </w:rPr>
        <w:t xml:space="preserve">por un monto </w:t>
      </w:r>
      <w:r>
        <w:rPr>
          <w:rFonts w:cs="Arial"/>
          <w:sz w:val="22"/>
          <w:lang w:val="es-CR"/>
        </w:rPr>
        <w:t xml:space="preserve">total </w:t>
      </w:r>
      <w:r w:rsidRPr="000514F3">
        <w:rPr>
          <w:rFonts w:cs="Arial"/>
          <w:sz w:val="22"/>
          <w:lang w:val="es-CR"/>
        </w:rPr>
        <w:t xml:space="preserve">de </w:t>
      </w:r>
      <w:r>
        <w:rPr>
          <w:rFonts w:cs="Arial"/>
          <w:sz w:val="22"/>
          <w:lang w:val="es-CR"/>
        </w:rPr>
        <w:t>¢</w:t>
      </w:r>
      <w:r w:rsidR="00D50892">
        <w:rPr>
          <w:rFonts w:cs="Arial"/>
          <w:sz w:val="22"/>
          <w:lang w:val="es-CR"/>
        </w:rPr>
        <w:t>377</w:t>
      </w:r>
      <w:r w:rsidRPr="000514F3">
        <w:rPr>
          <w:rFonts w:cs="Arial"/>
          <w:sz w:val="22"/>
          <w:lang w:val="es-CR"/>
        </w:rPr>
        <w:t>.</w:t>
      </w:r>
      <w:r w:rsidR="00D50892">
        <w:rPr>
          <w:rFonts w:cs="Arial"/>
          <w:sz w:val="22"/>
          <w:lang w:val="es-CR"/>
        </w:rPr>
        <w:t>832</w:t>
      </w:r>
      <w:r w:rsidRPr="000514F3">
        <w:rPr>
          <w:rFonts w:cs="Arial"/>
          <w:sz w:val="22"/>
          <w:lang w:val="es-CR"/>
        </w:rPr>
        <w:t>.</w:t>
      </w:r>
      <w:r w:rsidR="00D50892">
        <w:rPr>
          <w:rFonts w:cs="Arial"/>
          <w:sz w:val="22"/>
          <w:lang w:val="es-CR"/>
        </w:rPr>
        <w:t>637</w:t>
      </w:r>
      <w:r w:rsidRPr="000514F3">
        <w:rPr>
          <w:rFonts w:cs="Arial"/>
          <w:sz w:val="22"/>
          <w:lang w:val="es-CR"/>
        </w:rPr>
        <w:t>,</w:t>
      </w:r>
      <w:r w:rsidR="00D50892">
        <w:rPr>
          <w:rFonts w:cs="Arial"/>
          <w:sz w:val="22"/>
          <w:lang w:val="es-CR"/>
        </w:rPr>
        <w:t>37</w:t>
      </w:r>
      <w:r w:rsidRPr="000514F3">
        <w:rPr>
          <w:rFonts w:cs="Arial"/>
          <w:sz w:val="22"/>
          <w:lang w:val="es-CR"/>
        </w:rPr>
        <w:t>.</w:t>
      </w:r>
    </w:p>
    <w:p w14:paraId="5EDE0F34" w14:textId="55837863" w:rsidR="00D50892" w:rsidRDefault="00D50892" w:rsidP="00A7445D">
      <w:pPr>
        <w:spacing w:line="360" w:lineRule="auto"/>
        <w:ind w:right="51"/>
        <w:jc w:val="both"/>
        <w:rPr>
          <w:rFonts w:cs="Arial"/>
          <w:sz w:val="22"/>
          <w:lang w:val="es-CR"/>
        </w:rPr>
      </w:pPr>
      <w:r>
        <w:rPr>
          <w:rFonts w:cs="Arial"/>
          <w:sz w:val="22"/>
          <w:lang w:val="es-CR"/>
        </w:rPr>
        <w:t xml:space="preserve">b) Monto del IVA en materiales, </w:t>
      </w:r>
      <w:r w:rsidRPr="000514F3">
        <w:rPr>
          <w:rFonts w:cs="Arial"/>
          <w:sz w:val="22"/>
          <w:lang w:val="es-CR"/>
        </w:rPr>
        <w:t>por un</w:t>
      </w:r>
      <w:r>
        <w:rPr>
          <w:rFonts w:cs="Arial"/>
          <w:sz w:val="22"/>
          <w:lang w:val="es-CR"/>
        </w:rPr>
        <w:t xml:space="preserve"> </w:t>
      </w:r>
      <w:r w:rsidRPr="000514F3">
        <w:rPr>
          <w:rFonts w:cs="Arial"/>
          <w:sz w:val="22"/>
          <w:lang w:val="es-CR"/>
        </w:rPr>
        <w:t>monto de</w:t>
      </w:r>
      <w:r>
        <w:rPr>
          <w:rFonts w:cs="Arial"/>
          <w:sz w:val="22"/>
          <w:lang w:val="es-CR"/>
        </w:rPr>
        <w:t xml:space="preserve"> ¢35</w:t>
      </w:r>
      <w:r w:rsidRPr="000514F3">
        <w:rPr>
          <w:rFonts w:cs="Arial"/>
          <w:sz w:val="22"/>
          <w:lang w:val="es-CR"/>
        </w:rPr>
        <w:t>.</w:t>
      </w:r>
      <w:r>
        <w:rPr>
          <w:rFonts w:cs="Arial"/>
          <w:sz w:val="22"/>
          <w:lang w:val="es-CR"/>
        </w:rPr>
        <w:t>445</w:t>
      </w:r>
      <w:r w:rsidRPr="000514F3">
        <w:rPr>
          <w:rFonts w:cs="Arial"/>
          <w:sz w:val="22"/>
          <w:lang w:val="es-CR"/>
        </w:rPr>
        <w:t>.</w:t>
      </w:r>
      <w:r>
        <w:rPr>
          <w:rFonts w:cs="Arial"/>
          <w:sz w:val="22"/>
          <w:lang w:val="es-CR"/>
        </w:rPr>
        <w:t>749</w:t>
      </w:r>
      <w:r w:rsidRPr="000514F3">
        <w:rPr>
          <w:rFonts w:cs="Arial"/>
          <w:sz w:val="22"/>
          <w:lang w:val="es-CR"/>
        </w:rPr>
        <w:t>,</w:t>
      </w:r>
      <w:r>
        <w:rPr>
          <w:rFonts w:cs="Arial"/>
          <w:sz w:val="22"/>
          <w:lang w:val="es-CR"/>
        </w:rPr>
        <w:t>60</w:t>
      </w:r>
      <w:r w:rsidRPr="000514F3">
        <w:rPr>
          <w:rFonts w:cs="Arial"/>
          <w:sz w:val="22"/>
          <w:lang w:val="es-CR"/>
        </w:rPr>
        <w:t>.</w:t>
      </w:r>
    </w:p>
    <w:p w14:paraId="21E8A189" w14:textId="56FBC9C7" w:rsidR="00D50892" w:rsidRDefault="00D50892" w:rsidP="00A7445D">
      <w:pPr>
        <w:spacing w:line="360" w:lineRule="auto"/>
        <w:ind w:right="51"/>
        <w:jc w:val="both"/>
        <w:rPr>
          <w:rFonts w:cs="Arial"/>
          <w:sz w:val="22"/>
          <w:lang w:val="es-CR"/>
        </w:rPr>
      </w:pPr>
      <w:r>
        <w:rPr>
          <w:rFonts w:cs="Arial"/>
          <w:sz w:val="22"/>
          <w:lang w:val="es-CR"/>
        </w:rPr>
        <w:t xml:space="preserve">c) </w:t>
      </w:r>
      <w:r w:rsidRPr="000514F3">
        <w:rPr>
          <w:rFonts w:cs="Arial"/>
          <w:sz w:val="22"/>
          <w:lang w:val="es-CR"/>
        </w:rPr>
        <w:t xml:space="preserve">Costos indirectos </w:t>
      </w:r>
      <w:r>
        <w:rPr>
          <w:rFonts w:cs="Arial"/>
          <w:sz w:val="22"/>
          <w:lang w:val="es-CR"/>
        </w:rPr>
        <w:t>incluidos en la oferta adjudicada,</w:t>
      </w:r>
      <w:r w:rsidRPr="000514F3">
        <w:rPr>
          <w:rFonts w:cs="Arial"/>
          <w:sz w:val="22"/>
          <w:lang w:val="es-CR"/>
        </w:rPr>
        <w:t xml:space="preserve"> por </w:t>
      </w:r>
      <w:r>
        <w:rPr>
          <w:rFonts w:cs="Arial"/>
          <w:sz w:val="22"/>
          <w:lang w:val="es-CR"/>
        </w:rPr>
        <w:t>la suma de</w:t>
      </w:r>
      <w:r w:rsidRPr="000514F3">
        <w:rPr>
          <w:rFonts w:cs="Arial"/>
          <w:sz w:val="22"/>
          <w:lang w:val="es-CR"/>
        </w:rPr>
        <w:t xml:space="preserve"> </w:t>
      </w:r>
      <w:r>
        <w:rPr>
          <w:rFonts w:cs="Arial"/>
          <w:sz w:val="22"/>
          <w:lang w:val="es-CR"/>
        </w:rPr>
        <w:t>¢125</w:t>
      </w:r>
      <w:r w:rsidRPr="000514F3">
        <w:rPr>
          <w:rFonts w:cs="Arial"/>
          <w:sz w:val="22"/>
          <w:lang w:val="es-CR"/>
        </w:rPr>
        <w:t>.</w:t>
      </w:r>
      <w:r>
        <w:rPr>
          <w:rFonts w:cs="Arial"/>
          <w:sz w:val="22"/>
          <w:lang w:val="es-CR"/>
        </w:rPr>
        <w:t>508</w:t>
      </w:r>
      <w:r w:rsidRPr="000514F3">
        <w:rPr>
          <w:rFonts w:cs="Arial"/>
          <w:sz w:val="22"/>
          <w:lang w:val="es-CR"/>
        </w:rPr>
        <w:t>.</w:t>
      </w:r>
      <w:r>
        <w:rPr>
          <w:rFonts w:cs="Arial"/>
          <w:sz w:val="22"/>
          <w:lang w:val="es-CR"/>
        </w:rPr>
        <w:t>862</w:t>
      </w:r>
      <w:r w:rsidRPr="000514F3">
        <w:rPr>
          <w:rFonts w:cs="Arial"/>
          <w:sz w:val="22"/>
          <w:lang w:val="es-CR"/>
        </w:rPr>
        <w:t>,</w:t>
      </w:r>
      <w:r>
        <w:rPr>
          <w:rFonts w:cs="Arial"/>
          <w:sz w:val="22"/>
          <w:lang w:val="es-CR"/>
        </w:rPr>
        <w:t>34</w:t>
      </w:r>
      <w:r w:rsidRPr="000514F3">
        <w:rPr>
          <w:rFonts w:cs="Arial"/>
          <w:sz w:val="22"/>
          <w:lang w:val="es-CR"/>
        </w:rPr>
        <w:t>.</w:t>
      </w:r>
    </w:p>
    <w:p w14:paraId="0827153C" w14:textId="2659F04F" w:rsidR="00832963" w:rsidRPr="000514F3" w:rsidRDefault="00832963" w:rsidP="00832963">
      <w:pPr>
        <w:spacing w:line="360" w:lineRule="auto"/>
        <w:ind w:right="51"/>
        <w:jc w:val="both"/>
        <w:rPr>
          <w:rFonts w:cs="Arial"/>
          <w:sz w:val="22"/>
          <w:lang w:val="es-CR"/>
        </w:rPr>
      </w:pPr>
      <w:r>
        <w:rPr>
          <w:rFonts w:cs="Arial"/>
          <w:sz w:val="22"/>
          <w:lang w:val="es-CR"/>
        </w:rPr>
        <w:t xml:space="preserve">d) </w:t>
      </w:r>
      <w:r w:rsidRPr="000514F3">
        <w:rPr>
          <w:rFonts w:cs="Arial"/>
          <w:sz w:val="22"/>
          <w:lang w:val="es-CR"/>
        </w:rPr>
        <w:t xml:space="preserve">Costos indirectos </w:t>
      </w:r>
      <w:r>
        <w:rPr>
          <w:rFonts w:cs="Arial"/>
          <w:sz w:val="22"/>
          <w:lang w:val="es-CR"/>
        </w:rPr>
        <w:t>a ejecutar por l</w:t>
      </w:r>
      <w:r w:rsidRPr="000514F3">
        <w:rPr>
          <w:rFonts w:cs="Arial"/>
          <w:sz w:val="22"/>
          <w:lang w:val="es-CR"/>
        </w:rPr>
        <w:t>a entidad autorizada</w:t>
      </w:r>
      <w:r>
        <w:rPr>
          <w:rFonts w:cs="Arial"/>
          <w:sz w:val="22"/>
          <w:lang w:val="es-CR"/>
        </w:rPr>
        <w:t>,</w:t>
      </w:r>
      <w:r w:rsidRPr="000514F3">
        <w:rPr>
          <w:rFonts w:cs="Arial"/>
          <w:sz w:val="22"/>
          <w:lang w:val="es-CR"/>
        </w:rPr>
        <w:t xml:space="preserve"> por un</w:t>
      </w:r>
      <w:r>
        <w:rPr>
          <w:rFonts w:cs="Arial"/>
          <w:sz w:val="22"/>
          <w:lang w:val="es-CR"/>
        </w:rPr>
        <w:t xml:space="preserve"> </w:t>
      </w:r>
      <w:r w:rsidRPr="000514F3">
        <w:rPr>
          <w:rFonts w:cs="Arial"/>
          <w:sz w:val="22"/>
          <w:lang w:val="es-CR"/>
        </w:rPr>
        <w:t xml:space="preserve">monto </w:t>
      </w:r>
      <w:r>
        <w:rPr>
          <w:rFonts w:cs="Arial"/>
          <w:sz w:val="22"/>
          <w:lang w:val="es-CR"/>
        </w:rPr>
        <w:t xml:space="preserve">total </w:t>
      </w:r>
      <w:r w:rsidRPr="000514F3">
        <w:rPr>
          <w:rFonts w:cs="Arial"/>
          <w:sz w:val="22"/>
          <w:lang w:val="es-CR"/>
        </w:rPr>
        <w:t xml:space="preserve">de </w:t>
      </w:r>
      <w:r>
        <w:rPr>
          <w:rFonts w:cs="Arial"/>
          <w:sz w:val="22"/>
          <w:lang w:val="es-CR"/>
        </w:rPr>
        <w:t>¢12</w:t>
      </w:r>
      <w:r w:rsidRPr="000514F3">
        <w:rPr>
          <w:rFonts w:cs="Arial"/>
          <w:sz w:val="22"/>
          <w:lang w:val="es-CR"/>
        </w:rPr>
        <w:t>.</w:t>
      </w:r>
      <w:r>
        <w:rPr>
          <w:rFonts w:cs="Arial"/>
          <w:sz w:val="22"/>
          <w:lang w:val="es-CR"/>
        </w:rPr>
        <w:t>103</w:t>
      </w:r>
      <w:r w:rsidRPr="000514F3">
        <w:rPr>
          <w:rFonts w:cs="Arial"/>
          <w:sz w:val="22"/>
          <w:lang w:val="es-CR"/>
        </w:rPr>
        <w:t>.</w:t>
      </w:r>
      <w:r>
        <w:rPr>
          <w:rFonts w:cs="Arial"/>
          <w:sz w:val="22"/>
          <w:lang w:val="es-CR"/>
        </w:rPr>
        <w:t>999</w:t>
      </w:r>
      <w:r w:rsidRPr="000514F3">
        <w:rPr>
          <w:rFonts w:cs="Arial"/>
          <w:sz w:val="22"/>
          <w:lang w:val="es-CR"/>
        </w:rPr>
        <w:t>,</w:t>
      </w:r>
      <w:r>
        <w:rPr>
          <w:rFonts w:cs="Arial"/>
          <w:sz w:val="22"/>
          <w:lang w:val="es-CR"/>
        </w:rPr>
        <w:t>15</w:t>
      </w:r>
      <w:r w:rsidRPr="000514F3">
        <w:rPr>
          <w:rFonts w:cs="Arial"/>
          <w:sz w:val="22"/>
          <w:lang w:val="es-CR"/>
        </w:rPr>
        <w:t>.</w:t>
      </w:r>
    </w:p>
    <w:p w14:paraId="67142504" w14:textId="3D745A50" w:rsidR="00D50892" w:rsidRPr="000514F3" w:rsidRDefault="00832963" w:rsidP="00A7445D">
      <w:pPr>
        <w:spacing w:line="360" w:lineRule="auto"/>
        <w:ind w:right="51"/>
        <w:jc w:val="both"/>
        <w:rPr>
          <w:rFonts w:cs="Arial"/>
          <w:sz w:val="22"/>
          <w:lang w:val="es-CR"/>
        </w:rPr>
      </w:pPr>
      <w:r>
        <w:rPr>
          <w:rFonts w:cs="Arial"/>
          <w:sz w:val="22"/>
          <w:lang w:val="es-CR"/>
        </w:rPr>
        <w:t>d) Reservas por inflación, por la suma de monto de ¢16.821.599,72.</w:t>
      </w:r>
    </w:p>
    <w:p w14:paraId="19F4AADA" w14:textId="792A68BA" w:rsidR="00832963" w:rsidRDefault="007466A8" w:rsidP="00A7445D">
      <w:pPr>
        <w:spacing w:line="360" w:lineRule="auto"/>
        <w:ind w:right="51"/>
        <w:jc w:val="both"/>
        <w:rPr>
          <w:rFonts w:cs="Arial"/>
          <w:sz w:val="22"/>
          <w:lang w:val="es-CR"/>
        </w:rPr>
      </w:pPr>
      <w:r>
        <w:rPr>
          <w:rFonts w:cs="Arial"/>
          <w:sz w:val="22"/>
          <w:lang w:val="es-CR"/>
        </w:rPr>
        <w:t xml:space="preserve">e) </w:t>
      </w:r>
      <w:r w:rsidRPr="000514F3">
        <w:rPr>
          <w:rFonts w:cs="Arial"/>
          <w:sz w:val="22"/>
          <w:lang w:val="es-CR"/>
        </w:rPr>
        <w:t>Gastos de administraci</w:t>
      </w:r>
      <w:r>
        <w:rPr>
          <w:rFonts w:cs="Arial"/>
          <w:sz w:val="22"/>
          <w:lang w:val="es-CR"/>
        </w:rPr>
        <w:t xml:space="preserve">ón de la </w:t>
      </w:r>
      <w:r w:rsidRPr="000514F3">
        <w:rPr>
          <w:rFonts w:cs="Arial"/>
          <w:sz w:val="22"/>
          <w:lang w:val="es-CR"/>
        </w:rPr>
        <w:t>entidad autorizada</w:t>
      </w:r>
      <w:r>
        <w:rPr>
          <w:rFonts w:cs="Arial"/>
          <w:sz w:val="22"/>
          <w:lang w:val="es-CR"/>
        </w:rPr>
        <w:t>,</w:t>
      </w:r>
      <w:r w:rsidRPr="000514F3">
        <w:rPr>
          <w:rFonts w:cs="Arial"/>
          <w:sz w:val="22"/>
          <w:lang w:val="es-CR"/>
        </w:rPr>
        <w:t xml:space="preserve"> </w:t>
      </w:r>
      <w:r>
        <w:rPr>
          <w:rFonts w:cs="Arial"/>
          <w:sz w:val="22"/>
          <w:lang w:val="es-CR"/>
        </w:rPr>
        <w:t xml:space="preserve">equivalente al 4% del valor del proyecto, </w:t>
      </w:r>
      <w:r w:rsidRPr="000514F3">
        <w:rPr>
          <w:rFonts w:cs="Arial"/>
          <w:sz w:val="22"/>
          <w:lang w:val="es-CR"/>
        </w:rPr>
        <w:t>por un</w:t>
      </w:r>
      <w:r>
        <w:rPr>
          <w:rFonts w:cs="Arial"/>
          <w:sz w:val="22"/>
          <w:lang w:val="es-CR"/>
        </w:rPr>
        <w:t xml:space="preserve"> </w:t>
      </w:r>
      <w:r w:rsidRPr="000514F3">
        <w:rPr>
          <w:rFonts w:cs="Arial"/>
          <w:sz w:val="22"/>
          <w:lang w:val="es-CR"/>
        </w:rPr>
        <w:t>monto de</w:t>
      </w:r>
      <w:r>
        <w:rPr>
          <w:rFonts w:cs="Arial"/>
          <w:sz w:val="22"/>
          <w:lang w:val="es-CR"/>
        </w:rPr>
        <w:t xml:space="preserve"> ¢</w:t>
      </w:r>
      <w:r w:rsidRPr="000514F3">
        <w:rPr>
          <w:rFonts w:cs="Arial"/>
          <w:sz w:val="22"/>
          <w:lang w:val="es-CR"/>
        </w:rPr>
        <w:t>2</w:t>
      </w:r>
      <w:r>
        <w:rPr>
          <w:rFonts w:cs="Arial"/>
          <w:sz w:val="22"/>
          <w:lang w:val="es-CR"/>
        </w:rPr>
        <w:t>2</w:t>
      </w:r>
      <w:r w:rsidRPr="000514F3">
        <w:rPr>
          <w:rFonts w:cs="Arial"/>
          <w:sz w:val="22"/>
          <w:lang w:val="es-CR"/>
        </w:rPr>
        <w:t>.</w:t>
      </w:r>
      <w:r>
        <w:rPr>
          <w:rFonts w:cs="Arial"/>
          <w:sz w:val="22"/>
          <w:lang w:val="es-CR"/>
        </w:rPr>
        <w:t>708</w:t>
      </w:r>
      <w:r w:rsidRPr="000514F3">
        <w:rPr>
          <w:rFonts w:cs="Arial"/>
          <w:sz w:val="22"/>
          <w:lang w:val="es-CR"/>
        </w:rPr>
        <w:t>.</w:t>
      </w:r>
      <w:r>
        <w:rPr>
          <w:rFonts w:cs="Arial"/>
          <w:sz w:val="22"/>
          <w:lang w:val="es-CR"/>
        </w:rPr>
        <w:t>513</w:t>
      </w:r>
      <w:r w:rsidRPr="000514F3">
        <w:rPr>
          <w:rFonts w:cs="Arial"/>
          <w:sz w:val="22"/>
          <w:lang w:val="es-CR"/>
        </w:rPr>
        <w:t>,</w:t>
      </w:r>
      <w:r>
        <w:rPr>
          <w:rFonts w:cs="Arial"/>
          <w:sz w:val="22"/>
          <w:lang w:val="es-CR"/>
        </w:rPr>
        <w:t>93</w:t>
      </w:r>
      <w:r w:rsidRPr="000514F3">
        <w:rPr>
          <w:rFonts w:cs="Arial"/>
          <w:sz w:val="22"/>
          <w:lang w:val="es-CR"/>
        </w:rPr>
        <w:t>.</w:t>
      </w:r>
    </w:p>
    <w:p w14:paraId="79889357" w14:textId="7FA6557D" w:rsidR="00A7445D" w:rsidRPr="000514F3" w:rsidRDefault="007466A8" w:rsidP="00A7445D">
      <w:pPr>
        <w:spacing w:line="360" w:lineRule="auto"/>
        <w:ind w:right="51"/>
        <w:jc w:val="both"/>
        <w:rPr>
          <w:rFonts w:cs="Arial"/>
          <w:sz w:val="22"/>
          <w:lang w:val="es-CR"/>
        </w:rPr>
      </w:pPr>
      <w:r>
        <w:rPr>
          <w:rFonts w:cs="Arial"/>
          <w:sz w:val="22"/>
          <w:lang w:val="es-CR"/>
        </w:rPr>
        <w:t xml:space="preserve">f) </w:t>
      </w:r>
      <w:r w:rsidR="00A7445D">
        <w:rPr>
          <w:rFonts w:cs="Arial"/>
          <w:sz w:val="22"/>
          <w:lang w:val="es-CR"/>
        </w:rPr>
        <w:t xml:space="preserve">Reserva </w:t>
      </w:r>
      <w:r>
        <w:rPr>
          <w:rFonts w:cs="Arial"/>
          <w:sz w:val="22"/>
          <w:lang w:val="es-CR"/>
        </w:rPr>
        <w:t xml:space="preserve">liquidable por IVA de servicios (8%), </w:t>
      </w:r>
      <w:r w:rsidR="00A7445D">
        <w:rPr>
          <w:rFonts w:cs="Arial"/>
          <w:sz w:val="22"/>
          <w:lang w:val="es-CR"/>
        </w:rPr>
        <w:t>por</w:t>
      </w:r>
      <w:r>
        <w:rPr>
          <w:rFonts w:cs="Arial"/>
          <w:sz w:val="22"/>
          <w:lang w:val="es-CR"/>
        </w:rPr>
        <w:t xml:space="preserve"> la suma de </w:t>
      </w:r>
      <w:r w:rsidR="00A7445D">
        <w:rPr>
          <w:rFonts w:cs="Arial"/>
          <w:sz w:val="22"/>
          <w:lang w:val="es-CR"/>
        </w:rPr>
        <w:t>¢</w:t>
      </w:r>
      <w:r>
        <w:rPr>
          <w:rFonts w:cs="Arial"/>
          <w:sz w:val="22"/>
          <w:lang w:val="es-CR"/>
        </w:rPr>
        <w:t>45</w:t>
      </w:r>
      <w:r w:rsidR="00A7445D">
        <w:rPr>
          <w:rFonts w:cs="Arial"/>
          <w:sz w:val="22"/>
          <w:lang w:val="es-CR"/>
        </w:rPr>
        <w:t>.</w:t>
      </w:r>
      <w:r>
        <w:rPr>
          <w:rFonts w:cs="Arial"/>
          <w:sz w:val="22"/>
          <w:lang w:val="es-CR"/>
        </w:rPr>
        <w:t>417</w:t>
      </w:r>
      <w:r w:rsidR="00A7445D">
        <w:rPr>
          <w:rFonts w:cs="Arial"/>
          <w:sz w:val="22"/>
          <w:lang w:val="es-CR"/>
        </w:rPr>
        <w:t>.</w:t>
      </w:r>
      <w:r>
        <w:rPr>
          <w:rFonts w:cs="Arial"/>
          <w:sz w:val="22"/>
          <w:lang w:val="es-CR"/>
        </w:rPr>
        <w:t>027</w:t>
      </w:r>
      <w:r w:rsidR="00A7445D">
        <w:rPr>
          <w:rFonts w:cs="Arial"/>
          <w:sz w:val="22"/>
          <w:lang w:val="es-CR"/>
        </w:rPr>
        <w:t>,</w:t>
      </w:r>
      <w:r>
        <w:rPr>
          <w:rFonts w:cs="Arial"/>
          <w:sz w:val="22"/>
          <w:lang w:val="es-CR"/>
        </w:rPr>
        <w:t>85</w:t>
      </w:r>
      <w:r w:rsidR="00A7445D">
        <w:rPr>
          <w:rFonts w:cs="Arial"/>
          <w:sz w:val="22"/>
          <w:lang w:val="es-CR"/>
        </w:rPr>
        <w:t>.</w:t>
      </w:r>
    </w:p>
    <w:p w14:paraId="0789754F" w14:textId="77777777" w:rsidR="00A7445D" w:rsidRDefault="00A7445D" w:rsidP="00A7445D">
      <w:pPr>
        <w:spacing w:line="360" w:lineRule="auto"/>
        <w:ind w:right="51"/>
        <w:jc w:val="both"/>
        <w:rPr>
          <w:rFonts w:cs="Arial"/>
          <w:sz w:val="22"/>
          <w:lang w:val="es-CR"/>
        </w:rPr>
      </w:pPr>
    </w:p>
    <w:p w14:paraId="3F65FF30" w14:textId="2E61A457" w:rsidR="00A7445D" w:rsidRPr="000514F3" w:rsidRDefault="00A7445D" w:rsidP="00A7445D">
      <w:pPr>
        <w:spacing w:line="360" w:lineRule="auto"/>
        <w:ind w:right="51"/>
        <w:jc w:val="both"/>
        <w:rPr>
          <w:rFonts w:cs="Arial"/>
          <w:sz w:val="22"/>
          <w:lang w:val="es-CR"/>
        </w:rPr>
      </w:pPr>
      <w:r w:rsidRPr="000514F3">
        <w:rPr>
          <w:rFonts w:cs="Arial"/>
          <w:b/>
          <w:bCs/>
          <w:sz w:val="22"/>
          <w:lang w:val="es-CR"/>
        </w:rPr>
        <w:t>2.</w:t>
      </w:r>
      <w:r w:rsidRPr="000514F3">
        <w:rPr>
          <w:rFonts w:cs="Arial"/>
          <w:sz w:val="22"/>
          <w:lang w:val="es-CR"/>
        </w:rPr>
        <w:t xml:space="preserve"> El plazo para el desarrollo del proyecto es de </w:t>
      </w:r>
      <w:r w:rsidR="007466A8">
        <w:rPr>
          <w:rFonts w:cs="Arial"/>
          <w:sz w:val="22"/>
          <w:lang w:val="es-CR"/>
        </w:rPr>
        <w:t>315</w:t>
      </w:r>
      <w:r w:rsidRPr="000514F3">
        <w:rPr>
          <w:rFonts w:cs="Arial"/>
          <w:sz w:val="22"/>
          <w:lang w:val="es-CR"/>
        </w:rPr>
        <w:t xml:space="preserve"> d</w:t>
      </w:r>
      <w:r>
        <w:rPr>
          <w:rFonts w:cs="Arial"/>
          <w:sz w:val="22"/>
          <w:lang w:val="es-CR"/>
        </w:rPr>
        <w:t>ía</w:t>
      </w:r>
      <w:r w:rsidRPr="000514F3">
        <w:rPr>
          <w:rFonts w:cs="Arial"/>
          <w:sz w:val="22"/>
          <w:lang w:val="es-CR"/>
        </w:rPr>
        <w:t xml:space="preserve">s </w:t>
      </w:r>
      <w:r w:rsidR="007466A8">
        <w:rPr>
          <w:rFonts w:cs="Arial"/>
          <w:sz w:val="22"/>
          <w:lang w:val="es-CR"/>
        </w:rPr>
        <w:t>naturales</w:t>
      </w:r>
      <w:r>
        <w:rPr>
          <w:rFonts w:cs="Arial"/>
          <w:sz w:val="22"/>
          <w:lang w:val="es-CR"/>
        </w:rPr>
        <w:t>,</w:t>
      </w:r>
      <w:r w:rsidRPr="000514F3">
        <w:rPr>
          <w:rFonts w:cs="Arial"/>
          <w:sz w:val="22"/>
          <w:lang w:val="es-CR"/>
        </w:rPr>
        <w:t xml:space="preserve"> seg</w:t>
      </w:r>
      <w:r>
        <w:rPr>
          <w:rFonts w:cs="Arial"/>
          <w:sz w:val="22"/>
          <w:lang w:val="es-CR"/>
        </w:rPr>
        <w:t xml:space="preserve">ún </w:t>
      </w:r>
      <w:r w:rsidRPr="000514F3">
        <w:rPr>
          <w:rFonts w:cs="Arial"/>
          <w:sz w:val="22"/>
          <w:lang w:val="es-CR"/>
        </w:rPr>
        <w:t>el</w:t>
      </w:r>
      <w:r>
        <w:rPr>
          <w:rFonts w:cs="Arial"/>
          <w:sz w:val="22"/>
          <w:lang w:val="es-CR"/>
        </w:rPr>
        <w:t xml:space="preserve"> </w:t>
      </w:r>
      <w:r w:rsidRPr="000514F3">
        <w:rPr>
          <w:rFonts w:cs="Arial"/>
          <w:sz w:val="22"/>
          <w:lang w:val="es-CR"/>
        </w:rPr>
        <w:t>siguiente</w:t>
      </w:r>
      <w:r>
        <w:rPr>
          <w:rFonts w:cs="Arial"/>
          <w:sz w:val="22"/>
          <w:lang w:val="es-CR"/>
        </w:rPr>
        <w:t xml:space="preserve"> detalle</w:t>
      </w:r>
      <w:r w:rsidRPr="000514F3">
        <w:rPr>
          <w:rFonts w:cs="Arial"/>
          <w:sz w:val="22"/>
          <w:lang w:val="es-CR"/>
        </w:rPr>
        <w:t>:</w:t>
      </w:r>
    </w:p>
    <w:p w14:paraId="46FBA3B6" w14:textId="2D172A6E" w:rsidR="00A7445D" w:rsidRDefault="00A7445D" w:rsidP="00A7445D">
      <w:pPr>
        <w:spacing w:line="360" w:lineRule="auto"/>
        <w:ind w:right="51"/>
        <w:jc w:val="both"/>
        <w:rPr>
          <w:rFonts w:cs="Arial"/>
          <w:sz w:val="22"/>
          <w:lang w:val="es-CR"/>
        </w:rPr>
      </w:pPr>
      <w:r w:rsidRPr="000514F3">
        <w:rPr>
          <w:rFonts w:cs="Arial"/>
          <w:sz w:val="22"/>
          <w:lang w:val="es-CR"/>
        </w:rPr>
        <w:t xml:space="preserve">• </w:t>
      </w:r>
      <w:r>
        <w:rPr>
          <w:rFonts w:cs="Arial"/>
          <w:sz w:val="22"/>
          <w:lang w:val="es-CR"/>
        </w:rPr>
        <w:t xml:space="preserve">Firma de contratos y </w:t>
      </w:r>
      <w:r w:rsidR="007466A8">
        <w:rPr>
          <w:rFonts w:cs="Arial"/>
          <w:sz w:val="22"/>
          <w:lang w:val="es-CR"/>
        </w:rPr>
        <w:t>obtención</w:t>
      </w:r>
      <w:r>
        <w:rPr>
          <w:rFonts w:cs="Arial"/>
          <w:sz w:val="22"/>
          <w:lang w:val="es-CR"/>
        </w:rPr>
        <w:t xml:space="preserve"> de permisos: </w:t>
      </w:r>
      <w:r w:rsidR="007466A8">
        <w:rPr>
          <w:rFonts w:cs="Arial"/>
          <w:sz w:val="22"/>
          <w:lang w:val="es-CR"/>
        </w:rPr>
        <w:t>6</w:t>
      </w:r>
      <w:r>
        <w:rPr>
          <w:rFonts w:cs="Arial"/>
          <w:sz w:val="22"/>
          <w:lang w:val="es-CR"/>
        </w:rPr>
        <w:t xml:space="preserve">0 días </w:t>
      </w:r>
      <w:r w:rsidR="007466A8">
        <w:rPr>
          <w:rFonts w:cs="Arial"/>
          <w:sz w:val="22"/>
          <w:lang w:val="es-CR"/>
        </w:rPr>
        <w:t>naturales</w:t>
      </w:r>
      <w:r>
        <w:rPr>
          <w:rFonts w:cs="Arial"/>
          <w:sz w:val="22"/>
          <w:lang w:val="es-CR"/>
        </w:rPr>
        <w:t>.</w:t>
      </w:r>
    </w:p>
    <w:p w14:paraId="3EC45DB3" w14:textId="1CF6AA53" w:rsidR="00A7445D" w:rsidRDefault="00A7445D" w:rsidP="00A7445D">
      <w:pPr>
        <w:spacing w:line="360" w:lineRule="auto"/>
        <w:ind w:right="51"/>
        <w:jc w:val="both"/>
        <w:rPr>
          <w:rFonts w:cs="Arial"/>
          <w:sz w:val="22"/>
          <w:lang w:val="es-CR"/>
        </w:rPr>
      </w:pPr>
      <w:r w:rsidRPr="000514F3">
        <w:rPr>
          <w:rFonts w:cs="Arial"/>
          <w:sz w:val="22"/>
          <w:lang w:val="es-CR"/>
        </w:rPr>
        <w:t xml:space="preserve">• </w:t>
      </w:r>
      <w:r w:rsidR="00574647">
        <w:rPr>
          <w:rFonts w:cs="Arial"/>
          <w:sz w:val="22"/>
          <w:lang w:val="es-CR"/>
        </w:rPr>
        <w:t xml:space="preserve">Construcción de las </w:t>
      </w:r>
      <w:r>
        <w:rPr>
          <w:rFonts w:cs="Arial"/>
          <w:sz w:val="22"/>
          <w:lang w:val="es-CR"/>
        </w:rPr>
        <w:t>obras</w:t>
      </w:r>
      <w:r w:rsidRPr="000514F3">
        <w:rPr>
          <w:rFonts w:cs="Arial"/>
          <w:sz w:val="22"/>
          <w:lang w:val="es-CR"/>
        </w:rPr>
        <w:t xml:space="preserve">: </w:t>
      </w:r>
      <w:r w:rsidR="00574647">
        <w:rPr>
          <w:rFonts w:cs="Arial"/>
          <w:sz w:val="22"/>
          <w:lang w:val="es-CR"/>
        </w:rPr>
        <w:t>135</w:t>
      </w:r>
      <w:r>
        <w:rPr>
          <w:rFonts w:cs="Arial"/>
          <w:sz w:val="22"/>
          <w:lang w:val="es-CR"/>
        </w:rPr>
        <w:t xml:space="preserve"> días </w:t>
      </w:r>
      <w:r w:rsidR="00574647">
        <w:rPr>
          <w:rFonts w:cs="Arial"/>
          <w:sz w:val="22"/>
          <w:lang w:val="es-CR"/>
        </w:rPr>
        <w:t>naturales</w:t>
      </w:r>
      <w:r w:rsidRPr="000514F3">
        <w:rPr>
          <w:rFonts w:cs="Arial"/>
          <w:sz w:val="22"/>
          <w:lang w:val="es-CR"/>
        </w:rPr>
        <w:t>.</w:t>
      </w:r>
    </w:p>
    <w:p w14:paraId="0FB5D170" w14:textId="648B904F" w:rsidR="00574647" w:rsidRPr="00574647" w:rsidRDefault="00574647" w:rsidP="00574647">
      <w:pPr>
        <w:spacing w:line="360" w:lineRule="auto"/>
        <w:ind w:right="51"/>
        <w:jc w:val="both"/>
        <w:rPr>
          <w:rFonts w:cs="Arial"/>
          <w:sz w:val="22"/>
          <w:lang w:val="es-CR"/>
        </w:rPr>
      </w:pPr>
      <w:r w:rsidRPr="000514F3">
        <w:rPr>
          <w:rFonts w:cs="Arial"/>
          <w:sz w:val="22"/>
          <w:lang w:val="es-CR"/>
        </w:rPr>
        <w:t>•</w:t>
      </w:r>
      <w:r>
        <w:rPr>
          <w:rFonts w:cs="Arial"/>
          <w:sz w:val="22"/>
          <w:lang w:val="es-CR"/>
        </w:rPr>
        <w:t xml:space="preserve"> </w:t>
      </w:r>
      <w:r w:rsidRPr="00574647">
        <w:rPr>
          <w:rFonts w:cs="Arial"/>
          <w:sz w:val="22"/>
          <w:lang w:val="es-CR"/>
        </w:rPr>
        <w:t>Devolución de retenciones: 90 días naturales.</w:t>
      </w:r>
    </w:p>
    <w:p w14:paraId="0E4B7B0A" w14:textId="4F0DC9FF" w:rsidR="00A7445D" w:rsidRDefault="00A7445D" w:rsidP="00A7445D">
      <w:pPr>
        <w:spacing w:line="360" w:lineRule="auto"/>
        <w:ind w:right="51"/>
        <w:jc w:val="both"/>
        <w:rPr>
          <w:rFonts w:cs="Arial"/>
          <w:sz w:val="22"/>
          <w:lang w:val="es-CR"/>
        </w:rPr>
      </w:pPr>
      <w:r w:rsidRPr="000514F3">
        <w:rPr>
          <w:rFonts w:cs="Arial"/>
          <w:sz w:val="22"/>
          <w:lang w:val="es-CR"/>
        </w:rPr>
        <w:t>• Cierre t</w:t>
      </w:r>
      <w:r>
        <w:rPr>
          <w:rFonts w:cs="Arial"/>
          <w:sz w:val="22"/>
          <w:lang w:val="es-CR"/>
        </w:rPr>
        <w:t>é</w:t>
      </w:r>
      <w:r w:rsidRPr="000514F3">
        <w:rPr>
          <w:rFonts w:cs="Arial"/>
          <w:sz w:val="22"/>
          <w:lang w:val="es-CR"/>
        </w:rPr>
        <w:t xml:space="preserve">cnico y </w:t>
      </w:r>
      <w:r>
        <w:rPr>
          <w:rFonts w:cs="Arial"/>
          <w:sz w:val="22"/>
          <w:lang w:val="es-CR"/>
        </w:rPr>
        <w:t>f</w:t>
      </w:r>
      <w:r w:rsidRPr="000514F3">
        <w:rPr>
          <w:rFonts w:cs="Arial"/>
          <w:sz w:val="22"/>
          <w:lang w:val="es-CR"/>
        </w:rPr>
        <w:t xml:space="preserve">inanciero: </w:t>
      </w:r>
      <w:r w:rsidR="00574647">
        <w:rPr>
          <w:rFonts w:cs="Arial"/>
          <w:sz w:val="22"/>
          <w:lang w:val="es-CR"/>
        </w:rPr>
        <w:t>9</w:t>
      </w:r>
      <w:r w:rsidRPr="000514F3">
        <w:rPr>
          <w:rFonts w:cs="Arial"/>
          <w:sz w:val="22"/>
          <w:lang w:val="es-CR"/>
        </w:rPr>
        <w:t xml:space="preserve">0 </w:t>
      </w:r>
      <w:r>
        <w:rPr>
          <w:rFonts w:cs="Arial"/>
          <w:sz w:val="22"/>
          <w:lang w:val="es-CR"/>
        </w:rPr>
        <w:t>días</w:t>
      </w:r>
      <w:r w:rsidRPr="000514F3">
        <w:rPr>
          <w:rFonts w:cs="Arial"/>
          <w:sz w:val="22"/>
          <w:lang w:val="es-CR"/>
        </w:rPr>
        <w:t xml:space="preserve"> </w:t>
      </w:r>
      <w:r w:rsidR="00574647">
        <w:rPr>
          <w:rFonts w:cs="Arial"/>
          <w:sz w:val="22"/>
          <w:lang w:val="es-CR"/>
        </w:rPr>
        <w:t>naturales (60 días naturales traslapado con devolución de retenciones)</w:t>
      </w:r>
      <w:r>
        <w:rPr>
          <w:rFonts w:cs="Arial"/>
          <w:sz w:val="22"/>
          <w:lang w:val="es-CR"/>
        </w:rPr>
        <w:t>.</w:t>
      </w:r>
    </w:p>
    <w:p w14:paraId="00BBEE67" w14:textId="77777777" w:rsidR="00A7445D" w:rsidRDefault="00A7445D" w:rsidP="00A7445D">
      <w:pPr>
        <w:spacing w:line="360" w:lineRule="auto"/>
        <w:ind w:right="51"/>
        <w:jc w:val="both"/>
        <w:rPr>
          <w:rFonts w:cs="Arial"/>
          <w:sz w:val="22"/>
          <w:lang w:val="es-CR"/>
        </w:rPr>
      </w:pPr>
    </w:p>
    <w:p w14:paraId="44B588A2" w14:textId="77777777" w:rsidR="00A7445D" w:rsidRPr="0019390A" w:rsidRDefault="00A7445D" w:rsidP="00A7445D">
      <w:pPr>
        <w:spacing w:line="360" w:lineRule="auto"/>
        <w:jc w:val="both"/>
        <w:rPr>
          <w:rFonts w:cs="Arial"/>
          <w:sz w:val="22"/>
          <w:szCs w:val="22"/>
          <w:lang w:val="es-CR"/>
        </w:rPr>
      </w:pPr>
      <w:r>
        <w:rPr>
          <w:rFonts w:cs="Arial"/>
          <w:b/>
          <w:sz w:val="22"/>
          <w:szCs w:val="22"/>
          <w:lang w:val="es-CR"/>
        </w:rPr>
        <w:t>3</w:t>
      </w:r>
      <w:r w:rsidRPr="0019390A">
        <w:rPr>
          <w:rFonts w:cs="Arial"/>
          <w:b/>
          <w:sz w:val="22"/>
          <w:szCs w:val="22"/>
          <w:lang w:val="es-CR"/>
        </w:rPr>
        <w:t>.</w:t>
      </w:r>
      <w:r>
        <w:rPr>
          <w:rFonts w:cs="Arial"/>
          <w:sz w:val="22"/>
          <w:szCs w:val="22"/>
          <w:lang w:val="es-CR"/>
        </w:rPr>
        <w:t xml:space="preserve"> El contrato de administración de recursos se </w:t>
      </w:r>
      <w:r w:rsidRPr="00C94A04">
        <w:rPr>
          <w:rFonts w:cs="Arial"/>
          <w:bCs/>
          <w:sz w:val="22"/>
          <w:szCs w:val="22"/>
        </w:rPr>
        <w:t>tramitará bajo las siguientes condiciones</w:t>
      </w:r>
      <w:r>
        <w:rPr>
          <w:rFonts w:cs="Arial"/>
          <w:bCs/>
          <w:sz w:val="22"/>
          <w:szCs w:val="22"/>
        </w:rPr>
        <w:t xml:space="preserve"> adicionales</w:t>
      </w:r>
      <w:r w:rsidRPr="00C94A04">
        <w:rPr>
          <w:rFonts w:cs="Arial"/>
          <w:bCs/>
          <w:sz w:val="22"/>
          <w:szCs w:val="22"/>
        </w:rPr>
        <w:t>:</w:t>
      </w:r>
    </w:p>
    <w:p w14:paraId="034796EF" w14:textId="159546D0" w:rsidR="00A7445D" w:rsidRDefault="00A7445D" w:rsidP="00A7445D">
      <w:pPr>
        <w:spacing w:line="360" w:lineRule="auto"/>
        <w:jc w:val="both"/>
        <w:rPr>
          <w:rFonts w:cs="Arial"/>
          <w:bCs/>
          <w:sz w:val="22"/>
          <w:szCs w:val="22"/>
          <w:lang w:val="es-CR"/>
        </w:rPr>
      </w:pPr>
      <w:r>
        <w:rPr>
          <w:rFonts w:cs="Arial"/>
          <w:b/>
          <w:bCs/>
          <w:sz w:val="22"/>
          <w:szCs w:val="22"/>
          <w:lang w:val="es-CR"/>
        </w:rPr>
        <w:t>3</w:t>
      </w:r>
      <w:r w:rsidRPr="0019390A">
        <w:rPr>
          <w:rFonts w:cs="Arial"/>
          <w:b/>
          <w:bCs/>
          <w:sz w:val="22"/>
          <w:szCs w:val="22"/>
          <w:lang w:val="es-CR"/>
        </w:rPr>
        <w:t>.1.</w:t>
      </w:r>
      <w:r w:rsidRPr="0019390A">
        <w:rPr>
          <w:rFonts w:cs="Arial"/>
          <w:bCs/>
          <w:sz w:val="22"/>
          <w:szCs w:val="22"/>
          <w:lang w:val="es-CR"/>
        </w:rPr>
        <w:t xml:space="preserve"> </w:t>
      </w:r>
      <w:r w:rsidRPr="00E274CA">
        <w:rPr>
          <w:rFonts w:cs="Arial"/>
          <w:b/>
          <w:bCs/>
          <w:sz w:val="22"/>
          <w:szCs w:val="22"/>
          <w:lang w:val="es-CR"/>
        </w:rPr>
        <w:t>Entidad Autorizada:</w:t>
      </w:r>
      <w:r w:rsidRPr="0019390A">
        <w:rPr>
          <w:rFonts w:cs="Arial"/>
          <w:bCs/>
          <w:sz w:val="22"/>
          <w:szCs w:val="22"/>
          <w:lang w:val="es-CR"/>
        </w:rPr>
        <w:t xml:space="preserve"> </w:t>
      </w:r>
      <w:r w:rsidR="00574647">
        <w:rPr>
          <w:rFonts w:cs="Arial"/>
          <w:bCs/>
          <w:sz w:val="22"/>
          <w:szCs w:val="22"/>
          <w:lang w:val="es-CR"/>
        </w:rPr>
        <w:t>Coocique R.L.</w:t>
      </w:r>
    </w:p>
    <w:p w14:paraId="6C75F2DD" w14:textId="7EC7F061" w:rsidR="00A7445D" w:rsidRDefault="00A7445D" w:rsidP="00A7445D">
      <w:pPr>
        <w:spacing w:line="360" w:lineRule="auto"/>
        <w:jc w:val="both"/>
        <w:rPr>
          <w:rFonts w:cs="Arial"/>
          <w:bCs/>
          <w:sz w:val="22"/>
          <w:szCs w:val="22"/>
          <w:lang w:val="es-CR"/>
        </w:rPr>
      </w:pPr>
      <w:r w:rsidRPr="00E45AEF">
        <w:rPr>
          <w:rFonts w:cs="Arial"/>
          <w:b/>
          <w:sz w:val="22"/>
          <w:szCs w:val="22"/>
          <w:lang w:val="es-CR"/>
        </w:rPr>
        <w:t xml:space="preserve">3.2 </w:t>
      </w:r>
      <w:r w:rsidRPr="006674A2">
        <w:rPr>
          <w:rFonts w:cs="Arial"/>
          <w:b/>
          <w:sz w:val="22"/>
          <w:szCs w:val="22"/>
          <w:lang w:val="es-CR"/>
        </w:rPr>
        <w:t>Constructor:</w:t>
      </w:r>
      <w:r w:rsidRPr="006674A2">
        <w:rPr>
          <w:rFonts w:cs="Arial"/>
          <w:bCs/>
          <w:sz w:val="22"/>
          <w:szCs w:val="22"/>
          <w:lang w:val="es-CR"/>
        </w:rPr>
        <w:t xml:space="preserve"> </w:t>
      </w:r>
      <w:r w:rsidR="00574647">
        <w:rPr>
          <w:rFonts w:cs="Arial"/>
          <w:bCs/>
          <w:sz w:val="22"/>
          <w:szCs w:val="22"/>
          <w:lang w:val="es-CR"/>
        </w:rPr>
        <w:t>América Ingeniería y Arquitectura S.A.,</w:t>
      </w:r>
      <w:r w:rsidRPr="00A6706F">
        <w:rPr>
          <w:rFonts w:cs="Arial"/>
          <w:bCs/>
          <w:sz w:val="22"/>
          <w:szCs w:val="22"/>
          <w:lang w:val="es-CR"/>
        </w:rPr>
        <w:t xml:space="preserve"> inscrita con personer</w:t>
      </w:r>
      <w:r>
        <w:rPr>
          <w:rFonts w:cs="Arial"/>
          <w:bCs/>
          <w:sz w:val="22"/>
          <w:szCs w:val="22"/>
          <w:lang w:val="es-CR"/>
        </w:rPr>
        <w:t>í</w:t>
      </w:r>
      <w:r w:rsidRPr="00A6706F">
        <w:rPr>
          <w:rFonts w:cs="Arial"/>
          <w:bCs/>
          <w:sz w:val="22"/>
          <w:szCs w:val="22"/>
          <w:lang w:val="es-CR"/>
        </w:rPr>
        <w:t>a</w:t>
      </w:r>
      <w:r>
        <w:rPr>
          <w:rFonts w:cs="Arial"/>
          <w:bCs/>
          <w:sz w:val="22"/>
          <w:szCs w:val="22"/>
          <w:lang w:val="es-CR"/>
        </w:rPr>
        <w:t xml:space="preserve"> </w:t>
      </w:r>
      <w:r w:rsidRPr="00A6706F">
        <w:rPr>
          <w:rFonts w:cs="Arial"/>
          <w:bCs/>
          <w:sz w:val="22"/>
          <w:szCs w:val="22"/>
          <w:lang w:val="es-CR"/>
        </w:rPr>
        <w:t>jur</w:t>
      </w:r>
      <w:r>
        <w:rPr>
          <w:rFonts w:cs="Arial"/>
          <w:bCs/>
          <w:sz w:val="22"/>
          <w:szCs w:val="22"/>
          <w:lang w:val="es-CR"/>
        </w:rPr>
        <w:t>í</w:t>
      </w:r>
      <w:r w:rsidRPr="00A6706F">
        <w:rPr>
          <w:rFonts w:cs="Arial"/>
          <w:bCs/>
          <w:sz w:val="22"/>
          <w:szCs w:val="22"/>
          <w:lang w:val="es-CR"/>
        </w:rPr>
        <w:t>dica 3-101-</w:t>
      </w:r>
      <w:r w:rsidR="0014582C">
        <w:rPr>
          <w:rFonts w:cs="Arial"/>
          <w:bCs/>
          <w:sz w:val="22"/>
          <w:szCs w:val="22"/>
          <w:lang w:val="es-CR"/>
        </w:rPr>
        <w:t>249226</w:t>
      </w:r>
      <w:r>
        <w:rPr>
          <w:rFonts w:cs="Arial"/>
          <w:bCs/>
          <w:sz w:val="22"/>
          <w:szCs w:val="22"/>
          <w:lang w:val="es-CR"/>
        </w:rPr>
        <w:t>,</w:t>
      </w:r>
      <w:r w:rsidRPr="00A6706F">
        <w:rPr>
          <w:rFonts w:cs="Arial"/>
          <w:bCs/>
          <w:sz w:val="22"/>
          <w:szCs w:val="22"/>
          <w:lang w:val="es-CR"/>
        </w:rPr>
        <w:t xml:space="preserve"> cuyo representante legal es el se</w:t>
      </w:r>
      <w:r>
        <w:rPr>
          <w:rFonts w:cs="Arial"/>
          <w:bCs/>
          <w:sz w:val="22"/>
          <w:szCs w:val="22"/>
          <w:lang w:val="es-CR"/>
        </w:rPr>
        <w:t>ñ</w:t>
      </w:r>
      <w:r w:rsidRPr="00A6706F">
        <w:rPr>
          <w:rFonts w:cs="Arial"/>
          <w:bCs/>
          <w:sz w:val="22"/>
          <w:szCs w:val="22"/>
          <w:lang w:val="es-CR"/>
        </w:rPr>
        <w:t>or</w:t>
      </w:r>
      <w:r w:rsidR="0014582C">
        <w:rPr>
          <w:rFonts w:cs="Arial"/>
          <w:bCs/>
          <w:sz w:val="22"/>
          <w:szCs w:val="22"/>
          <w:lang w:val="es-CR"/>
        </w:rPr>
        <w:t xml:space="preserve"> Rodolfo Salas Pereira, </w:t>
      </w:r>
      <w:r w:rsidR="0014582C" w:rsidRPr="00A6706F">
        <w:rPr>
          <w:rFonts w:cs="Arial"/>
          <w:bCs/>
          <w:sz w:val="22"/>
          <w:szCs w:val="22"/>
          <w:lang w:val="es-CR"/>
        </w:rPr>
        <w:t xml:space="preserve">en calidad de representante legal sin </w:t>
      </w:r>
      <w:r w:rsidR="0014582C">
        <w:rPr>
          <w:rFonts w:cs="Arial"/>
          <w:bCs/>
          <w:sz w:val="22"/>
          <w:szCs w:val="22"/>
          <w:lang w:val="es-CR"/>
        </w:rPr>
        <w:t>lí</w:t>
      </w:r>
      <w:r w:rsidR="0014582C" w:rsidRPr="00A6706F">
        <w:rPr>
          <w:rFonts w:cs="Arial"/>
          <w:bCs/>
          <w:sz w:val="22"/>
          <w:szCs w:val="22"/>
          <w:lang w:val="es-CR"/>
        </w:rPr>
        <w:t>mite de suma,</w:t>
      </w:r>
      <w:r w:rsidRPr="00A6706F">
        <w:rPr>
          <w:rFonts w:cs="Arial"/>
          <w:bCs/>
          <w:sz w:val="22"/>
          <w:szCs w:val="22"/>
          <w:lang w:val="es-CR"/>
        </w:rPr>
        <w:t xml:space="preserve"> bajo el modelo</w:t>
      </w:r>
      <w:r>
        <w:rPr>
          <w:rFonts w:cs="Arial"/>
          <w:bCs/>
          <w:sz w:val="22"/>
          <w:szCs w:val="22"/>
          <w:lang w:val="es-CR"/>
        </w:rPr>
        <w:t xml:space="preserve"> </w:t>
      </w:r>
      <w:r w:rsidRPr="006674A2">
        <w:rPr>
          <w:rFonts w:cs="Arial"/>
          <w:bCs/>
          <w:sz w:val="22"/>
          <w:szCs w:val="22"/>
          <w:lang w:val="es-CR"/>
        </w:rPr>
        <w:t>contrato de obra determinada para</w:t>
      </w:r>
      <w:r>
        <w:rPr>
          <w:rFonts w:cs="Arial"/>
          <w:bCs/>
          <w:sz w:val="22"/>
          <w:szCs w:val="22"/>
          <w:lang w:val="es-CR"/>
        </w:rPr>
        <w:t xml:space="preserve"> </w:t>
      </w:r>
      <w:r w:rsidRPr="006674A2">
        <w:rPr>
          <w:rFonts w:cs="Arial"/>
          <w:bCs/>
          <w:sz w:val="22"/>
          <w:szCs w:val="22"/>
          <w:lang w:val="es-CR"/>
        </w:rPr>
        <w:t>el dise</w:t>
      </w:r>
      <w:r>
        <w:rPr>
          <w:rFonts w:cs="Arial"/>
          <w:bCs/>
          <w:sz w:val="22"/>
          <w:szCs w:val="22"/>
          <w:lang w:val="es-CR"/>
        </w:rPr>
        <w:t>ñ</w:t>
      </w:r>
      <w:r w:rsidRPr="006674A2">
        <w:rPr>
          <w:rFonts w:cs="Arial"/>
          <w:bCs/>
          <w:sz w:val="22"/>
          <w:szCs w:val="22"/>
          <w:lang w:val="es-CR"/>
        </w:rPr>
        <w:t>o y construcci</w:t>
      </w:r>
      <w:r>
        <w:rPr>
          <w:rFonts w:cs="Arial"/>
          <w:bCs/>
          <w:sz w:val="22"/>
          <w:szCs w:val="22"/>
          <w:lang w:val="es-CR"/>
        </w:rPr>
        <w:t xml:space="preserve">ón </w:t>
      </w:r>
      <w:r w:rsidRPr="006674A2">
        <w:rPr>
          <w:rFonts w:cs="Arial"/>
          <w:bCs/>
          <w:sz w:val="22"/>
          <w:szCs w:val="22"/>
          <w:lang w:val="es-CR"/>
        </w:rPr>
        <w:t xml:space="preserve">de todas las obras y a firmar entre </w:t>
      </w:r>
      <w:r>
        <w:rPr>
          <w:rFonts w:cs="Arial"/>
          <w:bCs/>
          <w:sz w:val="22"/>
          <w:szCs w:val="22"/>
          <w:lang w:val="es-CR"/>
        </w:rPr>
        <w:t>l</w:t>
      </w:r>
      <w:r w:rsidRPr="006674A2">
        <w:rPr>
          <w:rFonts w:cs="Arial"/>
          <w:bCs/>
          <w:sz w:val="22"/>
          <w:szCs w:val="22"/>
          <w:lang w:val="es-CR"/>
        </w:rPr>
        <w:t>a Entidad</w:t>
      </w:r>
      <w:r>
        <w:rPr>
          <w:rFonts w:cs="Arial"/>
          <w:bCs/>
          <w:sz w:val="22"/>
          <w:szCs w:val="22"/>
          <w:lang w:val="es-CR"/>
        </w:rPr>
        <w:t xml:space="preserve"> </w:t>
      </w:r>
      <w:r w:rsidRPr="006674A2">
        <w:rPr>
          <w:rFonts w:cs="Arial"/>
          <w:bCs/>
          <w:sz w:val="22"/>
          <w:szCs w:val="22"/>
          <w:lang w:val="es-CR"/>
        </w:rPr>
        <w:t xml:space="preserve">Autorizada y Constructor, mediante </w:t>
      </w:r>
      <w:r>
        <w:rPr>
          <w:rFonts w:cs="Arial"/>
          <w:bCs/>
          <w:sz w:val="22"/>
          <w:szCs w:val="22"/>
          <w:lang w:val="es-CR"/>
        </w:rPr>
        <w:t>la</w:t>
      </w:r>
      <w:r w:rsidRPr="006674A2">
        <w:rPr>
          <w:rFonts w:cs="Arial"/>
          <w:bCs/>
          <w:sz w:val="22"/>
          <w:szCs w:val="22"/>
          <w:lang w:val="es-CR"/>
        </w:rPr>
        <w:t xml:space="preserve"> Ley del Sistema Financiero Nacional</w:t>
      </w:r>
      <w:r>
        <w:rPr>
          <w:rFonts w:cs="Arial"/>
          <w:bCs/>
          <w:sz w:val="22"/>
          <w:szCs w:val="22"/>
          <w:lang w:val="es-CR"/>
        </w:rPr>
        <w:t xml:space="preserve"> </w:t>
      </w:r>
      <w:r w:rsidRPr="006674A2">
        <w:rPr>
          <w:rFonts w:cs="Arial"/>
          <w:bCs/>
          <w:sz w:val="22"/>
          <w:szCs w:val="22"/>
          <w:lang w:val="es-CR"/>
        </w:rPr>
        <w:t xml:space="preserve">para </w:t>
      </w:r>
      <w:r>
        <w:rPr>
          <w:rFonts w:cs="Arial"/>
          <w:bCs/>
          <w:sz w:val="22"/>
          <w:szCs w:val="22"/>
          <w:lang w:val="es-CR"/>
        </w:rPr>
        <w:t>l</w:t>
      </w:r>
      <w:r w:rsidRPr="006674A2">
        <w:rPr>
          <w:rFonts w:cs="Arial"/>
          <w:bCs/>
          <w:sz w:val="22"/>
          <w:szCs w:val="22"/>
          <w:lang w:val="es-CR"/>
        </w:rPr>
        <w:t>a Vivienda</w:t>
      </w:r>
      <w:r>
        <w:rPr>
          <w:rFonts w:cs="Arial"/>
          <w:bCs/>
          <w:sz w:val="22"/>
          <w:szCs w:val="22"/>
          <w:lang w:val="es-CR"/>
        </w:rPr>
        <w:t xml:space="preserve">, y </w:t>
      </w:r>
      <w:r w:rsidRPr="006674A2">
        <w:rPr>
          <w:rFonts w:cs="Arial"/>
          <w:bCs/>
          <w:sz w:val="22"/>
          <w:szCs w:val="22"/>
          <w:lang w:val="es-CR"/>
        </w:rPr>
        <w:t>que contenga todas las especificaciones t</w:t>
      </w:r>
      <w:r>
        <w:rPr>
          <w:rFonts w:cs="Arial"/>
          <w:bCs/>
          <w:sz w:val="22"/>
          <w:szCs w:val="22"/>
          <w:lang w:val="es-CR"/>
        </w:rPr>
        <w:t>é</w:t>
      </w:r>
      <w:r w:rsidRPr="006674A2">
        <w:rPr>
          <w:rFonts w:cs="Arial"/>
          <w:bCs/>
          <w:sz w:val="22"/>
          <w:szCs w:val="22"/>
          <w:lang w:val="es-CR"/>
        </w:rPr>
        <w:t>cnicas y jur</w:t>
      </w:r>
      <w:r>
        <w:rPr>
          <w:rFonts w:cs="Arial"/>
          <w:bCs/>
          <w:sz w:val="22"/>
          <w:szCs w:val="22"/>
          <w:lang w:val="es-CR"/>
        </w:rPr>
        <w:t>í</w:t>
      </w:r>
      <w:r w:rsidRPr="006674A2">
        <w:rPr>
          <w:rFonts w:cs="Arial"/>
          <w:bCs/>
          <w:sz w:val="22"/>
          <w:szCs w:val="22"/>
          <w:lang w:val="es-CR"/>
        </w:rPr>
        <w:t>dicas</w:t>
      </w:r>
      <w:r>
        <w:rPr>
          <w:rFonts w:cs="Arial"/>
          <w:bCs/>
          <w:sz w:val="22"/>
          <w:szCs w:val="22"/>
          <w:lang w:val="es-CR"/>
        </w:rPr>
        <w:t xml:space="preserve"> a las </w:t>
      </w:r>
      <w:r w:rsidRPr="006674A2">
        <w:rPr>
          <w:rFonts w:cs="Arial"/>
          <w:bCs/>
          <w:sz w:val="22"/>
          <w:szCs w:val="22"/>
          <w:lang w:val="es-CR"/>
        </w:rPr>
        <w:t xml:space="preserve">que se obliga para </w:t>
      </w:r>
      <w:r>
        <w:rPr>
          <w:rFonts w:cs="Arial"/>
          <w:bCs/>
          <w:sz w:val="22"/>
          <w:szCs w:val="22"/>
          <w:lang w:val="es-CR"/>
        </w:rPr>
        <w:t>l</w:t>
      </w:r>
      <w:r w:rsidRPr="006674A2">
        <w:rPr>
          <w:rFonts w:cs="Arial"/>
          <w:bCs/>
          <w:sz w:val="22"/>
          <w:szCs w:val="22"/>
          <w:lang w:val="es-CR"/>
        </w:rPr>
        <w:t>a ejecuci</w:t>
      </w:r>
      <w:r>
        <w:rPr>
          <w:rFonts w:cs="Arial"/>
          <w:bCs/>
          <w:sz w:val="22"/>
          <w:szCs w:val="22"/>
          <w:lang w:val="es-CR"/>
        </w:rPr>
        <w:t xml:space="preserve">ón </w:t>
      </w:r>
      <w:r w:rsidRPr="006674A2">
        <w:rPr>
          <w:rFonts w:cs="Arial"/>
          <w:bCs/>
          <w:sz w:val="22"/>
          <w:szCs w:val="22"/>
          <w:lang w:val="es-CR"/>
        </w:rPr>
        <w:t>del proyecto</w:t>
      </w:r>
      <w:r>
        <w:rPr>
          <w:rFonts w:cs="Arial"/>
          <w:bCs/>
          <w:sz w:val="22"/>
          <w:szCs w:val="22"/>
          <w:lang w:val="es-CR"/>
        </w:rPr>
        <w:t xml:space="preserve">, según lo </w:t>
      </w:r>
      <w:r w:rsidRPr="006674A2">
        <w:rPr>
          <w:rFonts w:cs="Arial"/>
          <w:bCs/>
          <w:sz w:val="22"/>
          <w:szCs w:val="22"/>
          <w:lang w:val="es-CR"/>
        </w:rPr>
        <w:t>establec</w:t>
      </w:r>
      <w:r>
        <w:rPr>
          <w:rFonts w:cs="Arial"/>
          <w:bCs/>
          <w:sz w:val="22"/>
          <w:szCs w:val="22"/>
          <w:lang w:val="es-CR"/>
        </w:rPr>
        <w:t>e</w:t>
      </w:r>
      <w:r w:rsidR="0014582C">
        <w:rPr>
          <w:rFonts w:cs="Arial"/>
          <w:bCs/>
          <w:sz w:val="22"/>
          <w:szCs w:val="22"/>
          <w:lang w:val="es-CR"/>
        </w:rPr>
        <w:t xml:space="preserve"> </w:t>
      </w:r>
      <w:r w:rsidR="0014582C" w:rsidRPr="0014582C">
        <w:rPr>
          <w:rFonts w:cs="Arial"/>
          <w:bCs/>
          <w:sz w:val="22"/>
          <w:szCs w:val="22"/>
          <w:lang w:val="es-CR"/>
        </w:rPr>
        <w:t xml:space="preserve">el Concurso Público: </w:t>
      </w:r>
      <w:r w:rsidR="0014582C" w:rsidRPr="0014582C">
        <w:rPr>
          <w:rFonts w:cs="Arial"/>
          <w:bCs/>
          <w:i/>
          <w:iCs/>
          <w:sz w:val="22"/>
          <w:szCs w:val="22"/>
          <w:lang w:val="es-CR"/>
        </w:rPr>
        <w:t>“Coocique-BC-001-2020 para la contratación de una persona jurídica (empresa constructora) o persona física para la ejecución de obras de mejoramiento de la infraestructura urbanística del proyecto Parque Los Chiles, Los Chiles, Alajuela”</w:t>
      </w:r>
      <w:r w:rsidR="0014582C">
        <w:rPr>
          <w:rFonts w:cs="Arial"/>
          <w:bCs/>
          <w:i/>
          <w:iCs/>
          <w:sz w:val="22"/>
          <w:szCs w:val="22"/>
          <w:lang w:val="es-CR"/>
        </w:rPr>
        <w:t xml:space="preserve">, </w:t>
      </w:r>
      <w:r>
        <w:rPr>
          <w:rFonts w:cs="Arial"/>
          <w:bCs/>
          <w:sz w:val="22"/>
          <w:szCs w:val="22"/>
          <w:lang w:val="es-CR"/>
        </w:rPr>
        <w:t xml:space="preserve">incluyendo las garantías </w:t>
      </w:r>
      <w:r w:rsidRPr="006674A2">
        <w:rPr>
          <w:rFonts w:cs="Arial"/>
          <w:bCs/>
          <w:sz w:val="22"/>
          <w:szCs w:val="22"/>
          <w:lang w:val="es-CR"/>
        </w:rPr>
        <w:t>necesarias para el cumplimiento</w:t>
      </w:r>
      <w:r>
        <w:rPr>
          <w:rFonts w:cs="Arial"/>
          <w:bCs/>
          <w:sz w:val="22"/>
          <w:szCs w:val="22"/>
          <w:lang w:val="es-CR"/>
        </w:rPr>
        <w:t xml:space="preserve"> </w:t>
      </w:r>
      <w:r w:rsidRPr="006674A2">
        <w:rPr>
          <w:rFonts w:cs="Arial"/>
          <w:bCs/>
          <w:sz w:val="22"/>
          <w:szCs w:val="22"/>
          <w:lang w:val="es-CR"/>
        </w:rPr>
        <w:lastRenderedPageBreak/>
        <w:t xml:space="preserve">de las obligaciones que asuma y a firmar entre </w:t>
      </w:r>
      <w:r>
        <w:rPr>
          <w:rFonts w:cs="Arial"/>
          <w:bCs/>
          <w:sz w:val="22"/>
          <w:szCs w:val="22"/>
          <w:lang w:val="es-CR"/>
        </w:rPr>
        <w:t>l</w:t>
      </w:r>
      <w:r w:rsidRPr="006674A2">
        <w:rPr>
          <w:rFonts w:cs="Arial"/>
          <w:bCs/>
          <w:sz w:val="22"/>
          <w:szCs w:val="22"/>
          <w:lang w:val="es-CR"/>
        </w:rPr>
        <w:t>a Entidad Autorizada y</w:t>
      </w:r>
      <w:r>
        <w:rPr>
          <w:rFonts w:cs="Arial"/>
          <w:bCs/>
          <w:sz w:val="22"/>
          <w:szCs w:val="22"/>
          <w:lang w:val="es-CR"/>
        </w:rPr>
        <w:t xml:space="preserve"> </w:t>
      </w:r>
      <w:r w:rsidRPr="006674A2">
        <w:rPr>
          <w:rFonts w:cs="Arial"/>
          <w:bCs/>
          <w:sz w:val="22"/>
          <w:szCs w:val="22"/>
          <w:lang w:val="es-CR"/>
        </w:rPr>
        <w:t xml:space="preserve">Constructor, mediante </w:t>
      </w:r>
      <w:r>
        <w:rPr>
          <w:rFonts w:cs="Arial"/>
          <w:bCs/>
          <w:sz w:val="22"/>
          <w:szCs w:val="22"/>
          <w:lang w:val="es-CR"/>
        </w:rPr>
        <w:t>l</w:t>
      </w:r>
      <w:r w:rsidRPr="006674A2">
        <w:rPr>
          <w:rFonts w:cs="Arial"/>
          <w:bCs/>
          <w:sz w:val="22"/>
          <w:szCs w:val="22"/>
          <w:lang w:val="es-CR"/>
        </w:rPr>
        <w:t xml:space="preserve">a Ley del Sistema Financiero Nacional para </w:t>
      </w:r>
      <w:r>
        <w:rPr>
          <w:rFonts w:cs="Arial"/>
          <w:bCs/>
          <w:sz w:val="22"/>
          <w:szCs w:val="22"/>
          <w:lang w:val="es-CR"/>
        </w:rPr>
        <w:t>l</w:t>
      </w:r>
      <w:r w:rsidRPr="006674A2">
        <w:rPr>
          <w:rFonts w:cs="Arial"/>
          <w:bCs/>
          <w:sz w:val="22"/>
          <w:szCs w:val="22"/>
          <w:lang w:val="es-CR"/>
        </w:rPr>
        <w:t>a</w:t>
      </w:r>
      <w:r>
        <w:rPr>
          <w:rFonts w:cs="Arial"/>
          <w:bCs/>
          <w:sz w:val="22"/>
          <w:szCs w:val="22"/>
          <w:lang w:val="es-CR"/>
        </w:rPr>
        <w:t xml:space="preserve"> </w:t>
      </w:r>
      <w:r w:rsidRPr="006674A2">
        <w:rPr>
          <w:rFonts w:cs="Arial"/>
          <w:bCs/>
          <w:sz w:val="22"/>
          <w:szCs w:val="22"/>
          <w:lang w:val="es-CR"/>
        </w:rPr>
        <w:t>Vivienda.</w:t>
      </w:r>
    </w:p>
    <w:p w14:paraId="03F2F04B" w14:textId="77777777" w:rsidR="00A7445D" w:rsidRDefault="00A7445D" w:rsidP="00A7445D">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.3.</w:t>
      </w:r>
      <w:r w:rsidRPr="0019390A">
        <w:rPr>
          <w:rFonts w:cs="Arial"/>
          <w:bCs/>
          <w:sz w:val="22"/>
          <w:szCs w:val="22"/>
          <w:lang w:val="es-CR"/>
        </w:rPr>
        <w:t xml:space="preserve"> </w:t>
      </w:r>
      <w:r w:rsidRPr="00E274CA">
        <w:rPr>
          <w:rFonts w:cs="Arial"/>
          <w:b/>
          <w:bCs/>
          <w:sz w:val="22"/>
          <w:szCs w:val="22"/>
          <w:lang w:val="es-CR"/>
        </w:rPr>
        <w:t>Alcance de los contratos:</w:t>
      </w:r>
      <w:r w:rsidRPr="0019390A">
        <w:rPr>
          <w:rFonts w:cs="Arial"/>
          <w:bCs/>
          <w:sz w:val="22"/>
          <w:szCs w:val="22"/>
          <w:lang w:val="es-CR"/>
        </w:rPr>
        <w:t xml:space="preserve"> </w:t>
      </w:r>
      <w:r w:rsidRPr="0019390A">
        <w:rPr>
          <w:rFonts w:cs="Arial"/>
          <w:sz w:val="22"/>
          <w:szCs w:val="22"/>
          <w:lang w:val="es-CR"/>
        </w:rPr>
        <w:t>Según los lineamientos y modelos ya establecidos</w:t>
      </w:r>
      <w:r>
        <w:rPr>
          <w:rFonts w:cs="Arial"/>
          <w:sz w:val="22"/>
          <w:szCs w:val="22"/>
          <w:lang w:val="es-CR"/>
        </w:rPr>
        <w:t xml:space="preserve"> </w:t>
      </w:r>
      <w:r w:rsidRPr="0019390A">
        <w:rPr>
          <w:rFonts w:cs="Arial"/>
          <w:sz w:val="22"/>
          <w:szCs w:val="22"/>
          <w:lang w:val="es-CR"/>
        </w:rPr>
        <w:t>y aprobados por es</w:t>
      </w:r>
      <w:r>
        <w:rPr>
          <w:rFonts w:cs="Arial"/>
          <w:sz w:val="22"/>
          <w:szCs w:val="22"/>
          <w:lang w:val="es-CR"/>
        </w:rPr>
        <w:t>t</w:t>
      </w:r>
      <w:r w:rsidRPr="0019390A">
        <w:rPr>
          <w:rFonts w:cs="Arial"/>
          <w:sz w:val="22"/>
          <w:szCs w:val="22"/>
          <w:lang w:val="es-CR"/>
        </w:rPr>
        <w:t>a Junta Directiva. El giro de recursos quedará sujeto a la</w:t>
      </w:r>
      <w:r>
        <w:rPr>
          <w:rFonts w:cs="Arial"/>
          <w:sz w:val="22"/>
          <w:szCs w:val="22"/>
          <w:lang w:val="es-CR"/>
        </w:rPr>
        <w:t xml:space="preserve"> </w:t>
      </w:r>
      <w:r w:rsidRPr="0019390A">
        <w:rPr>
          <w:rFonts w:cs="Arial"/>
          <w:sz w:val="22"/>
          <w:szCs w:val="22"/>
          <w:lang w:val="es-CR"/>
        </w:rPr>
        <w:t>verificación de que los contratos se ajusten a cabalidad con lo solicitad</w:t>
      </w:r>
      <w:r>
        <w:rPr>
          <w:rFonts w:cs="Arial"/>
          <w:sz w:val="22"/>
          <w:szCs w:val="22"/>
          <w:lang w:val="es-CR"/>
        </w:rPr>
        <w:t>o</w:t>
      </w:r>
      <w:r w:rsidRPr="0019390A">
        <w:rPr>
          <w:rFonts w:cs="Arial"/>
          <w:sz w:val="22"/>
          <w:szCs w:val="22"/>
          <w:lang w:val="es-CR"/>
        </w:rPr>
        <w:t xml:space="preserve"> por la</w:t>
      </w:r>
      <w:r>
        <w:rPr>
          <w:rFonts w:cs="Arial"/>
          <w:sz w:val="22"/>
          <w:szCs w:val="22"/>
          <w:lang w:val="es-CR"/>
        </w:rPr>
        <w:t xml:space="preserve"> </w:t>
      </w:r>
      <w:r w:rsidRPr="0019390A">
        <w:rPr>
          <w:rFonts w:cs="Arial"/>
          <w:sz w:val="22"/>
          <w:szCs w:val="22"/>
          <w:lang w:val="es-CR"/>
        </w:rPr>
        <w:t xml:space="preserve">Junta Directiva de este Banco en </w:t>
      </w:r>
      <w:r>
        <w:rPr>
          <w:rFonts w:cs="Arial"/>
          <w:sz w:val="22"/>
          <w:szCs w:val="22"/>
          <w:lang w:val="es-CR"/>
        </w:rPr>
        <w:t xml:space="preserve">el </w:t>
      </w:r>
      <w:r w:rsidRPr="0019390A">
        <w:rPr>
          <w:rFonts w:cs="Arial"/>
          <w:sz w:val="22"/>
          <w:szCs w:val="22"/>
          <w:lang w:val="es-CR"/>
        </w:rPr>
        <w:t>acuerdo N°1 de la sesión 47-2008</w:t>
      </w:r>
      <w:r>
        <w:rPr>
          <w:rFonts w:cs="Arial"/>
          <w:sz w:val="22"/>
          <w:szCs w:val="22"/>
          <w:lang w:val="es-CR"/>
        </w:rPr>
        <w:t>, de</w:t>
      </w:r>
      <w:r w:rsidRPr="0019390A">
        <w:rPr>
          <w:rFonts w:cs="Arial"/>
          <w:sz w:val="22"/>
          <w:szCs w:val="22"/>
          <w:lang w:val="es-CR"/>
        </w:rPr>
        <w:t xml:space="preserve"> fecha 30 de junio de 2008.</w:t>
      </w:r>
    </w:p>
    <w:p w14:paraId="19F915EF" w14:textId="438B7FC2" w:rsidR="00A7445D" w:rsidRDefault="00A7445D" w:rsidP="00A7445D">
      <w:pPr>
        <w:widowControl w:val="0"/>
        <w:tabs>
          <w:tab w:val="left" w:pos="0"/>
        </w:tabs>
        <w:suppressAutoHyphens/>
        <w:autoSpaceDE w:val="0"/>
        <w:autoSpaceDN w:val="0"/>
        <w:adjustRightInd w:val="0"/>
        <w:spacing w:line="360" w:lineRule="auto"/>
        <w:contextualSpacing/>
        <w:jc w:val="both"/>
        <w:rPr>
          <w:rFonts w:cs="Arial"/>
          <w:bCs/>
          <w:spacing w:val="-3"/>
          <w:sz w:val="22"/>
          <w:szCs w:val="22"/>
          <w:lang w:val="es-CR"/>
        </w:rPr>
      </w:pPr>
      <w:r>
        <w:rPr>
          <w:rFonts w:cs="Arial"/>
          <w:b/>
          <w:spacing w:val="-3"/>
          <w:sz w:val="22"/>
          <w:szCs w:val="22"/>
        </w:rPr>
        <w:t>3</w:t>
      </w:r>
      <w:r w:rsidRPr="00F054D0">
        <w:rPr>
          <w:rFonts w:cs="Arial"/>
          <w:b/>
          <w:spacing w:val="-3"/>
          <w:sz w:val="22"/>
          <w:szCs w:val="22"/>
        </w:rPr>
        <w:t>.4.</w:t>
      </w:r>
      <w:r w:rsidRPr="00F054D0">
        <w:rPr>
          <w:rFonts w:cs="Arial"/>
          <w:spacing w:val="-3"/>
          <w:sz w:val="22"/>
          <w:szCs w:val="22"/>
        </w:rPr>
        <w:t xml:space="preserve"> </w:t>
      </w:r>
      <w:r w:rsidRPr="00E274CA">
        <w:rPr>
          <w:rFonts w:cs="Arial"/>
          <w:b/>
          <w:spacing w:val="-3"/>
          <w:sz w:val="22"/>
          <w:szCs w:val="22"/>
        </w:rPr>
        <w:t>Garantías fiduciarias a otorgar por la entidad autorizada:</w:t>
      </w:r>
      <w:r w:rsidRPr="00F054D0">
        <w:rPr>
          <w:rFonts w:cs="Arial"/>
          <w:spacing w:val="-3"/>
          <w:sz w:val="22"/>
          <w:szCs w:val="22"/>
        </w:rPr>
        <w:t xml:space="preserve"> Según lo dispuesto en el acuerdo N°13 de la sesión 32-2012, de fecha 22 de mayo de 2012, la entidad autorizada deberá aportar una garantía fiduciaria del </w:t>
      </w:r>
      <w:r w:rsidR="0014582C">
        <w:rPr>
          <w:rFonts w:cs="Arial"/>
          <w:spacing w:val="-3"/>
          <w:sz w:val="22"/>
          <w:szCs w:val="22"/>
        </w:rPr>
        <w:t>7</w:t>
      </w:r>
      <w:r w:rsidRPr="00F054D0">
        <w:rPr>
          <w:rFonts w:cs="Arial"/>
          <w:spacing w:val="-3"/>
          <w:sz w:val="22"/>
          <w:szCs w:val="22"/>
        </w:rPr>
        <w:t xml:space="preserve">% sobre el monto </w:t>
      </w:r>
      <w:r>
        <w:rPr>
          <w:rFonts w:cs="Arial"/>
          <w:spacing w:val="-3"/>
          <w:sz w:val="22"/>
          <w:szCs w:val="22"/>
        </w:rPr>
        <w:t xml:space="preserve">del financiamiento de las obras de infraestructura, </w:t>
      </w:r>
      <w:r w:rsidRPr="00F054D0">
        <w:rPr>
          <w:rFonts w:cs="Arial"/>
          <w:spacing w:val="-3"/>
          <w:sz w:val="22"/>
          <w:szCs w:val="22"/>
          <w:lang w:val="es-CR"/>
        </w:rPr>
        <w:t xml:space="preserve">y </w:t>
      </w:r>
      <w:r w:rsidRPr="00F054D0">
        <w:rPr>
          <w:rFonts w:cs="Arial"/>
          <w:bCs/>
          <w:spacing w:val="-3"/>
          <w:sz w:val="22"/>
          <w:szCs w:val="22"/>
          <w:lang w:val="es-CR"/>
        </w:rPr>
        <w:t xml:space="preserve">mediante garantía fiduciaria (un pagaré en el cual </w:t>
      </w:r>
      <w:r>
        <w:rPr>
          <w:rFonts w:cs="Arial"/>
          <w:bCs/>
          <w:spacing w:val="-3"/>
          <w:sz w:val="22"/>
          <w:szCs w:val="22"/>
          <w:lang w:val="es-CR"/>
        </w:rPr>
        <w:t>MUCAP,</w:t>
      </w:r>
      <w:r>
        <w:rPr>
          <w:rFonts w:cs="Arial"/>
          <w:bCs/>
          <w:spacing w:val="-3"/>
          <w:sz w:val="22"/>
          <w:szCs w:val="22"/>
          <w:lang w:val="es-ES_tradnl"/>
        </w:rPr>
        <w:t xml:space="preserve"> </w:t>
      </w:r>
      <w:r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270342E0" w14:textId="3BCCD910" w:rsidR="00A7445D" w:rsidRDefault="00A7445D" w:rsidP="00FB77E8">
      <w:pPr>
        <w:widowControl w:val="0"/>
        <w:tabs>
          <w:tab w:val="left" w:pos="0"/>
        </w:tabs>
        <w:suppressAutoHyphens/>
        <w:autoSpaceDE w:val="0"/>
        <w:autoSpaceDN w:val="0"/>
        <w:adjustRightInd w:val="0"/>
        <w:spacing w:line="360" w:lineRule="auto"/>
        <w:contextualSpacing/>
        <w:jc w:val="both"/>
        <w:rPr>
          <w:rFonts w:cs="Arial"/>
          <w:bCs/>
          <w:i/>
          <w:iCs/>
          <w:sz w:val="22"/>
          <w:szCs w:val="22"/>
          <w:lang w:val="es-CR"/>
        </w:rPr>
      </w:pPr>
      <w:r>
        <w:rPr>
          <w:rFonts w:cs="Arial"/>
          <w:b/>
          <w:spacing w:val="-3"/>
          <w:sz w:val="22"/>
          <w:szCs w:val="22"/>
        </w:rPr>
        <w:t>3.5</w:t>
      </w:r>
      <w:r w:rsidRPr="00FF6F8A">
        <w:rPr>
          <w:rFonts w:cs="Arial"/>
          <w:b/>
          <w:spacing w:val="-3"/>
          <w:sz w:val="22"/>
          <w:szCs w:val="22"/>
        </w:rPr>
        <w:t xml:space="preserve">. </w:t>
      </w:r>
      <w:r w:rsidRPr="00E274CA">
        <w:rPr>
          <w:rFonts w:cs="Arial"/>
          <w:b/>
          <w:spacing w:val="-3"/>
          <w:sz w:val="22"/>
          <w:szCs w:val="22"/>
        </w:rPr>
        <w:t>Garantías del desarrollador:</w:t>
      </w:r>
      <w:r w:rsidRPr="008A2839">
        <w:rPr>
          <w:rFonts w:cs="Arial"/>
          <w:spacing w:val="-3"/>
          <w:sz w:val="22"/>
          <w:szCs w:val="22"/>
        </w:rPr>
        <w:t xml:space="preserve"> El desarrollador </w:t>
      </w:r>
      <w:r w:rsidRPr="00612ABD">
        <w:rPr>
          <w:rFonts w:cs="Arial"/>
          <w:spacing w:val="-3"/>
          <w:sz w:val="22"/>
          <w:szCs w:val="22"/>
          <w:lang w:val="es-CR"/>
        </w:rPr>
        <w:t>deberá rendir garantías según lo establecido</w:t>
      </w:r>
      <w:r>
        <w:rPr>
          <w:rFonts w:cs="Arial"/>
          <w:spacing w:val="-3"/>
          <w:sz w:val="22"/>
          <w:szCs w:val="22"/>
          <w:lang w:val="es-CR"/>
        </w:rPr>
        <w:t xml:space="preserve"> en</w:t>
      </w:r>
      <w:r w:rsidR="00FB77E8">
        <w:rPr>
          <w:rFonts w:cs="Arial"/>
          <w:spacing w:val="-3"/>
          <w:sz w:val="22"/>
          <w:szCs w:val="22"/>
          <w:lang w:val="es-CR"/>
        </w:rPr>
        <w:t xml:space="preserve"> </w:t>
      </w:r>
      <w:r w:rsidR="00FB77E8" w:rsidRPr="0014582C">
        <w:rPr>
          <w:rFonts w:cs="Arial"/>
          <w:bCs/>
          <w:sz w:val="22"/>
          <w:szCs w:val="22"/>
          <w:lang w:val="es-CR"/>
        </w:rPr>
        <w:t xml:space="preserve">el Concurso Público: </w:t>
      </w:r>
      <w:r w:rsidR="00FB77E8" w:rsidRPr="0014582C">
        <w:rPr>
          <w:rFonts w:cs="Arial"/>
          <w:bCs/>
          <w:i/>
          <w:iCs/>
          <w:sz w:val="22"/>
          <w:szCs w:val="22"/>
          <w:lang w:val="es-CR"/>
        </w:rPr>
        <w:t>“Coocique-BC-001-2020 para la contratación de una persona jurídica (empresa constructora) o persona física para la ejecución de obras de mejoramiento de la infraestructura urbanística del proyecto Parque Los Chiles, Los Chiles, Alajuela”</w:t>
      </w:r>
      <w:r w:rsidR="00FB77E8">
        <w:rPr>
          <w:rFonts w:cs="Arial"/>
          <w:bCs/>
          <w:i/>
          <w:iCs/>
          <w:sz w:val="22"/>
          <w:szCs w:val="22"/>
          <w:lang w:val="es-CR"/>
        </w:rPr>
        <w:t>.</w:t>
      </w:r>
    </w:p>
    <w:p w14:paraId="3CB00584" w14:textId="77777777" w:rsidR="00FB77E8" w:rsidRPr="00FB77E8" w:rsidRDefault="00FB77E8" w:rsidP="00FB77E8">
      <w:pPr>
        <w:widowControl w:val="0"/>
        <w:tabs>
          <w:tab w:val="left" w:pos="0"/>
        </w:tabs>
        <w:suppressAutoHyphens/>
        <w:autoSpaceDE w:val="0"/>
        <w:autoSpaceDN w:val="0"/>
        <w:adjustRightInd w:val="0"/>
        <w:spacing w:line="360" w:lineRule="auto"/>
        <w:contextualSpacing/>
        <w:jc w:val="both"/>
        <w:rPr>
          <w:rFonts w:cs="Arial"/>
          <w:sz w:val="22"/>
          <w:lang w:val="es-CR"/>
        </w:rPr>
      </w:pPr>
    </w:p>
    <w:p w14:paraId="7A62C61E" w14:textId="3A1DE255" w:rsidR="00FB77E8" w:rsidRPr="00FB77E8" w:rsidRDefault="00FB77E8" w:rsidP="00FB77E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FB77E8">
        <w:rPr>
          <w:rFonts w:cs="Arial"/>
          <w:b/>
          <w:bCs/>
          <w:spacing w:val="-3"/>
          <w:sz w:val="22"/>
          <w:szCs w:val="22"/>
          <w:lang w:val="es-CR"/>
        </w:rPr>
        <w:t>4.</w:t>
      </w:r>
      <w:r w:rsidRPr="00FB77E8">
        <w:rPr>
          <w:rFonts w:cs="Arial"/>
          <w:spacing w:val="-3"/>
          <w:sz w:val="22"/>
          <w:szCs w:val="22"/>
          <w:lang w:val="es-CR"/>
        </w:rPr>
        <w:t xml:space="preserve"> La firma del contrato y los desembolsos</w:t>
      </w:r>
      <w:r>
        <w:rPr>
          <w:rFonts w:cs="Arial"/>
          <w:spacing w:val="-3"/>
          <w:sz w:val="22"/>
          <w:szCs w:val="22"/>
          <w:lang w:val="es-CR"/>
        </w:rPr>
        <w:t>,</w:t>
      </w:r>
      <w:r w:rsidRPr="00FB77E8">
        <w:rPr>
          <w:rFonts w:cs="Arial"/>
          <w:spacing w:val="-3"/>
          <w:sz w:val="22"/>
          <w:szCs w:val="22"/>
          <w:lang w:val="es-CR"/>
        </w:rPr>
        <w:t xml:space="preserve"> quedan condicionados a la actualización de la política Conozca su </w:t>
      </w:r>
      <w:r>
        <w:rPr>
          <w:rFonts w:cs="Arial"/>
          <w:spacing w:val="-3"/>
          <w:sz w:val="22"/>
          <w:szCs w:val="22"/>
          <w:lang w:val="es-CR"/>
        </w:rPr>
        <w:t>C</w:t>
      </w:r>
      <w:r w:rsidRPr="00FB77E8">
        <w:rPr>
          <w:rFonts w:cs="Arial"/>
          <w:spacing w:val="-3"/>
          <w:sz w:val="22"/>
          <w:szCs w:val="22"/>
          <w:lang w:val="es-CR"/>
        </w:rPr>
        <w:t>liente para la empresa América Ingeniería y Arquitectura S.A, inscrita con personería jurídica 3-101-249226</w:t>
      </w:r>
      <w:r>
        <w:rPr>
          <w:rFonts w:cs="Arial"/>
          <w:spacing w:val="-3"/>
          <w:sz w:val="22"/>
          <w:szCs w:val="22"/>
          <w:lang w:val="es-CR"/>
        </w:rPr>
        <w:t>,</w:t>
      </w:r>
      <w:r w:rsidRPr="00FB77E8">
        <w:rPr>
          <w:rFonts w:cs="Arial"/>
          <w:spacing w:val="-3"/>
          <w:sz w:val="22"/>
          <w:szCs w:val="22"/>
          <w:lang w:val="es-CR"/>
        </w:rPr>
        <w:t xml:space="preserve"> debido a que est</w:t>
      </w:r>
      <w:r>
        <w:rPr>
          <w:rFonts w:cs="Arial"/>
          <w:spacing w:val="-3"/>
          <w:sz w:val="22"/>
          <w:szCs w:val="22"/>
          <w:lang w:val="es-CR"/>
        </w:rPr>
        <w:t>á</w:t>
      </w:r>
      <w:r w:rsidRPr="00FB77E8">
        <w:rPr>
          <w:rFonts w:cs="Arial"/>
          <w:spacing w:val="-3"/>
          <w:sz w:val="22"/>
          <w:szCs w:val="22"/>
          <w:lang w:val="es-CR"/>
        </w:rPr>
        <w:t xml:space="preserve"> próxima a su vencimiento</w:t>
      </w:r>
      <w:r>
        <w:rPr>
          <w:rFonts w:cs="Arial"/>
          <w:spacing w:val="-3"/>
          <w:sz w:val="22"/>
          <w:szCs w:val="22"/>
          <w:lang w:val="es-CR"/>
        </w:rPr>
        <w:t>,</w:t>
      </w:r>
      <w:r w:rsidRPr="00FB77E8">
        <w:rPr>
          <w:rFonts w:cs="Arial"/>
          <w:spacing w:val="-3"/>
          <w:sz w:val="22"/>
          <w:szCs w:val="22"/>
          <w:lang w:val="es-CR"/>
        </w:rPr>
        <w:t xml:space="preserve"> el 30 de mayo de 2022. </w:t>
      </w:r>
    </w:p>
    <w:p w14:paraId="3A575952" w14:textId="77777777" w:rsidR="00FB77E8" w:rsidRPr="00FB77E8" w:rsidRDefault="00FB77E8" w:rsidP="00FB77E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440A7256" w14:textId="4656AF6C" w:rsidR="00FB77E8" w:rsidRPr="00FB77E8" w:rsidRDefault="00FB77E8" w:rsidP="00FB77E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FB77E8">
        <w:rPr>
          <w:rFonts w:cs="Arial"/>
          <w:b/>
          <w:bCs/>
          <w:spacing w:val="-3"/>
          <w:sz w:val="22"/>
          <w:szCs w:val="22"/>
          <w:lang w:val="es-CR"/>
        </w:rPr>
        <w:t>5.</w:t>
      </w:r>
      <w:r w:rsidRPr="00FB77E8">
        <w:rPr>
          <w:rFonts w:cs="Arial"/>
          <w:spacing w:val="-3"/>
          <w:sz w:val="22"/>
          <w:szCs w:val="22"/>
          <w:lang w:val="es-CR"/>
        </w:rPr>
        <w:t xml:space="preserve"> En caso de requerirse la realización de obras extras o modificaciones de las obras proyectadas inicialmente, se deberá cumplir con el acuerdo N°</w:t>
      </w:r>
      <w:r>
        <w:rPr>
          <w:rFonts w:cs="Arial"/>
          <w:spacing w:val="-3"/>
          <w:sz w:val="22"/>
          <w:szCs w:val="22"/>
          <w:lang w:val="es-CR"/>
        </w:rPr>
        <w:t xml:space="preserve"> </w:t>
      </w:r>
      <w:r w:rsidRPr="00FB77E8">
        <w:rPr>
          <w:rFonts w:cs="Arial"/>
          <w:spacing w:val="-3"/>
          <w:sz w:val="22"/>
          <w:szCs w:val="22"/>
          <w:lang w:val="es-CR"/>
        </w:rPr>
        <w:t>9 de la sesión 71-2011</w:t>
      </w:r>
      <w:r>
        <w:rPr>
          <w:rFonts w:cs="Arial"/>
          <w:spacing w:val="-3"/>
          <w:sz w:val="22"/>
          <w:szCs w:val="22"/>
          <w:lang w:val="es-CR"/>
        </w:rPr>
        <w:t>,</w:t>
      </w:r>
      <w:r w:rsidRPr="00FB77E8">
        <w:rPr>
          <w:rFonts w:cs="Arial"/>
          <w:spacing w:val="-3"/>
          <w:sz w:val="22"/>
          <w:szCs w:val="22"/>
          <w:lang w:val="es-CR"/>
        </w:rPr>
        <w:t xml:space="preserve"> emitido por la Junta Directiva del BANHVI</w:t>
      </w:r>
      <w:r>
        <w:rPr>
          <w:rFonts w:cs="Arial"/>
          <w:spacing w:val="-3"/>
          <w:sz w:val="22"/>
          <w:szCs w:val="22"/>
          <w:lang w:val="es-CR"/>
        </w:rPr>
        <w:t>,</w:t>
      </w:r>
      <w:r w:rsidRPr="00FB77E8">
        <w:rPr>
          <w:rFonts w:cs="Arial"/>
          <w:spacing w:val="-3"/>
          <w:sz w:val="22"/>
          <w:szCs w:val="22"/>
          <w:lang w:val="es-CR"/>
        </w:rPr>
        <w:t xml:space="preserve"> y la circular DF-CI-1085-2011</w:t>
      </w:r>
      <w:r>
        <w:rPr>
          <w:rFonts w:cs="Arial"/>
          <w:spacing w:val="-3"/>
          <w:sz w:val="22"/>
          <w:szCs w:val="22"/>
          <w:lang w:val="es-CR"/>
        </w:rPr>
        <w:t>,</w:t>
      </w:r>
      <w:r w:rsidRPr="00FB77E8">
        <w:rPr>
          <w:rFonts w:cs="Arial"/>
          <w:spacing w:val="-3"/>
          <w:sz w:val="22"/>
          <w:szCs w:val="22"/>
          <w:lang w:val="es-CR"/>
        </w:rPr>
        <w:t xml:space="preserve"> de fecha 05 de julio de 2011, emitida por la Dirección FOSUVI. Por lo que cada uno los aspectos indicados anteriormente deberán ser verificados y sustentados en el informe de cierre de liquidación del proyecto, que </w:t>
      </w:r>
      <w:r w:rsidRPr="00FB77E8">
        <w:rPr>
          <w:rFonts w:cs="Arial"/>
          <w:spacing w:val="-3"/>
          <w:sz w:val="22"/>
          <w:szCs w:val="22"/>
          <w:lang w:val="es-CR"/>
        </w:rPr>
        <w:lastRenderedPageBreak/>
        <w:t xml:space="preserve">para tal efecto debe preparar el COOCIQUE en su calidad de Entidad Autorizada. </w:t>
      </w:r>
    </w:p>
    <w:p w14:paraId="5FD11506" w14:textId="77777777" w:rsidR="00FB77E8" w:rsidRPr="00FB77E8" w:rsidRDefault="00FB77E8" w:rsidP="00FB77E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73206177" w14:textId="311E068B" w:rsidR="00FB77E8" w:rsidRPr="00FB77E8" w:rsidRDefault="00FB77E8" w:rsidP="00FB77E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FB77E8">
        <w:rPr>
          <w:rFonts w:cs="Arial"/>
          <w:b/>
          <w:bCs/>
          <w:spacing w:val="-3"/>
          <w:sz w:val="22"/>
          <w:szCs w:val="22"/>
          <w:lang w:val="es-CR"/>
        </w:rPr>
        <w:t>6.</w:t>
      </w:r>
      <w:r w:rsidRPr="00FB77E8">
        <w:rPr>
          <w:rFonts w:cs="Arial"/>
          <w:spacing w:val="-3"/>
          <w:sz w:val="22"/>
          <w:szCs w:val="22"/>
          <w:lang w:val="es-CR"/>
        </w:rPr>
        <w:t xml:space="preserve"> El giro de los montos previstos por posibles aumentos en el precio de materiales y mano de obra</w:t>
      </w:r>
      <w:r>
        <w:rPr>
          <w:rFonts w:cs="Arial"/>
          <w:spacing w:val="-3"/>
          <w:sz w:val="22"/>
          <w:szCs w:val="22"/>
          <w:lang w:val="es-CR"/>
        </w:rPr>
        <w:t>,</w:t>
      </w:r>
      <w:r w:rsidRPr="00FB77E8">
        <w:rPr>
          <w:rFonts w:cs="Arial"/>
          <w:spacing w:val="-3"/>
          <w:sz w:val="22"/>
          <w:szCs w:val="22"/>
          <w:lang w:val="es-CR"/>
        </w:rPr>
        <w:t xml:space="preserve"> se realizará a mensualmente o al final del proceso constructivo, con previa solicitud por parte de la Entidad Autorizada y según los cálculos revisados por parte de </w:t>
      </w:r>
      <w:r>
        <w:rPr>
          <w:rFonts w:cs="Arial"/>
          <w:spacing w:val="-3"/>
          <w:sz w:val="22"/>
          <w:szCs w:val="22"/>
          <w:lang w:val="es-CR"/>
        </w:rPr>
        <w:t>la</w:t>
      </w:r>
      <w:r w:rsidRPr="00FB77E8">
        <w:rPr>
          <w:rFonts w:cs="Arial"/>
          <w:spacing w:val="-3"/>
          <w:sz w:val="22"/>
          <w:szCs w:val="22"/>
          <w:lang w:val="es-CR"/>
        </w:rPr>
        <w:t xml:space="preserve"> Dirección</w:t>
      </w:r>
      <w:r>
        <w:rPr>
          <w:rFonts w:cs="Arial"/>
          <w:spacing w:val="-3"/>
          <w:sz w:val="22"/>
          <w:szCs w:val="22"/>
          <w:lang w:val="es-CR"/>
        </w:rPr>
        <w:t xml:space="preserve"> FOSUVI</w:t>
      </w:r>
      <w:r w:rsidRPr="00FB77E8">
        <w:rPr>
          <w:rFonts w:cs="Arial"/>
          <w:spacing w:val="-3"/>
          <w:sz w:val="22"/>
          <w:szCs w:val="22"/>
          <w:lang w:val="es-CR"/>
        </w:rPr>
        <w:t>, con los índices reales publicados por el INEC</w:t>
      </w:r>
      <w:r>
        <w:rPr>
          <w:rFonts w:cs="Arial"/>
          <w:spacing w:val="-3"/>
          <w:sz w:val="22"/>
          <w:szCs w:val="22"/>
          <w:lang w:val="es-CR"/>
        </w:rPr>
        <w:t>,</w:t>
      </w:r>
      <w:r w:rsidRPr="00FB77E8">
        <w:rPr>
          <w:rFonts w:cs="Arial"/>
          <w:spacing w:val="-3"/>
          <w:sz w:val="22"/>
          <w:szCs w:val="22"/>
          <w:lang w:val="es-CR"/>
        </w:rPr>
        <w:t xml:space="preserve"> hasta agotar el monto previsto. </w:t>
      </w:r>
    </w:p>
    <w:p w14:paraId="3C480DB6" w14:textId="77777777" w:rsidR="00FB77E8" w:rsidRPr="00FB77E8" w:rsidRDefault="00FB77E8" w:rsidP="00FB77E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3342E625" w14:textId="7C7B53C6" w:rsidR="00FB77E8" w:rsidRPr="00FB77E8" w:rsidRDefault="00FB77E8" w:rsidP="00FB77E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FB77E8">
        <w:rPr>
          <w:rFonts w:cs="Arial"/>
          <w:b/>
          <w:bCs/>
          <w:spacing w:val="-3"/>
          <w:sz w:val="22"/>
          <w:szCs w:val="22"/>
          <w:lang w:val="es-CR"/>
        </w:rPr>
        <w:t>7.</w:t>
      </w:r>
      <w:r w:rsidRPr="00FB77E8">
        <w:rPr>
          <w:rFonts w:cs="Arial"/>
          <w:spacing w:val="-3"/>
          <w:sz w:val="22"/>
          <w:szCs w:val="22"/>
          <w:lang w:val="es-CR"/>
        </w:rPr>
        <w:t xml:space="preserve"> El rubro de kilometraje de inspección de obras de la entidad autorizada y los gastos administrativos son liquidables, la cual deberá presentar un informe de liquidación, con la justificación del número de visitas realizas por el inspector de obras, así como el monto correspondiente a los gastos administrativos que se deben actualizar</w:t>
      </w:r>
      <w:r>
        <w:rPr>
          <w:rFonts w:cs="Arial"/>
          <w:spacing w:val="-3"/>
          <w:sz w:val="22"/>
          <w:szCs w:val="22"/>
          <w:lang w:val="es-CR"/>
        </w:rPr>
        <w:t>,</w:t>
      </w:r>
      <w:r w:rsidRPr="00FB77E8">
        <w:rPr>
          <w:rFonts w:cs="Arial"/>
          <w:spacing w:val="-3"/>
          <w:sz w:val="22"/>
          <w:szCs w:val="22"/>
          <w:lang w:val="es-CR"/>
        </w:rPr>
        <w:t xml:space="preserve"> según el costo total del proyecto. </w:t>
      </w:r>
    </w:p>
    <w:p w14:paraId="2883E9EB" w14:textId="77777777" w:rsidR="00FB77E8" w:rsidRPr="00FB77E8" w:rsidRDefault="00FB77E8" w:rsidP="00FB77E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67B192FE" w14:textId="46ECFDA1" w:rsidR="00FB77E8" w:rsidRPr="00FB77E8" w:rsidRDefault="00FB77E8" w:rsidP="00FB77E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FB77E8">
        <w:rPr>
          <w:rFonts w:cs="Arial"/>
          <w:b/>
          <w:bCs/>
          <w:spacing w:val="-3"/>
          <w:sz w:val="22"/>
          <w:szCs w:val="22"/>
          <w:lang w:val="es-CR"/>
        </w:rPr>
        <w:t>8.</w:t>
      </w:r>
      <w:r w:rsidRPr="00FB77E8">
        <w:rPr>
          <w:rFonts w:cs="Arial"/>
          <w:spacing w:val="-3"/>
          <w:sz w:val="22"/>
          <w:szCs w:val="22"/>
          <w:lang w:val="es-CR"/>
        </w:rPr>
        <w:t xml:space="preserve"> Según lo establecido por </w:t>
      </w:r>
      <w:r>
        <w:rPr>
          <w:rFonts w:cs="Arial"/>
          <w:spacing w:val="-3"/>
          <w:sz w:val="22"/>
          <w:szCs w:val="22"/>
          <w:lang w:val="es-CR"/>
        </w:rPr>
        <w:t>esta</w:t>
      </w:r>
      <w:r w:rsidRPr="00FB77E8">
        <w:rPr>
          <w:rFonts w:cs="Arial"/>
          <w:spacing w:val="-3"/>
          <w:sz w:val="22"/>
          <w:szCs w:val="22"/>
          <w:lang w:val="es-CR"/>
        </w:rPr>
        <w:t xml:space="preserve"> Junta Directiva </w:t>
      </w:r>
      <w:r>
        <w:rPr>
          <w:rFonts w:cs="Arial"/>
          <w:spacing w:val="-3"/>
          <w:sz w:val="22"/>
          <w:szCs w:val="22"/>
          <w:lang w:val="es-CR"/>
        </w:rPr>
        <w:t>en el a</w:t>
      </w:r>
      <w:r w:rsidRPr="00FB77E8">
        <w:rPr>
          <w:rFonts w:cs="Arial"/>
          <w:spacing w:val="-3"/>
          <w:sz w:val="22"/>
          <w:szCs w:val="22"/>
          <w:lang w:val="es-CR"/>
        </w:rPr>
        <w:t xml:space="preserve">cuerdo </w:t>
      </w:r>
      <w:r>
        <w:rPr>
          <w:rFonts w:cs="Arial"/>
          <w:spacing w:val="-3"/>
          <w:sz w:val="22"/>
          <w:szCs w:val="22"/>
          <w:lang w:val="es-CR"/>
        </w:rPr>
        <w:t xml:space="preserve">N° </w:t>
      </w:r>
      <w:r w:rsidRPr="00FB77E8">
        <w:rPr>
          <w:rFonts w:cs="Arial"/>
          <w:spacing w:val="-3"/>
          <w:sz w:val="22"/>
          <w:szCs w:val="22"/>
          <w:lang w:val="es-CR"/>
        </w:rPr>
        <w:t>12 de la sesión 04-2012</w:t>
      </w:r>
      <w:r>
        <w:rPr>
          <w:rFonts w:cs="Arial"/>
          <w:spacing w:val="-3"/>
          <w:sz w:val="22"/>
          <w:szCs w:val="22"/>
          <w:lang w:val="es-CR"/>
        </w:rPr>
        <w:t>,</w:t>
      </w:r>
      <w:r w:rsidRPr="00FB77E8">
        <w:rPr>
          <w:rFonts w:cs="Arial"/>
          <w:spacing w:val="-3"/>
          <w:sz w:val="22"/>
          <w:szCs w:val="22"/>
          <w:lang w:val="es-CR"/>
        </w:rPr>
        <w:t xml:space="preserve"> del 23 de enero de 2012, con respecto a las disposiciones de la Contraloría General de la República en informe N°DFOE-SOC-IF-10-2011, la Dirección FOSUVI deberá realizar la inspección de la calidad del proyecto. </w:t>
      </w:r>
    </w:p>
    <w:p w14:paraId="21101F9C" w14:textId="77777777" w:rsidR="00FB77E8" w:rsidRPr="00FB77E8" w:rsidRDefault="00FB77E8" w:rsidP="00A7445D">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65DEFB66" w14:textId="71508155" w:rsidR="00A7445D" w:rsidRPr="001047F8" w:rsidRDefault="00AE0C5D" w:rsidP="00A7445D">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9</w:t>
      </w:r>
      <w:r w:rsidR="00A7445D" w:rsidRPr="001047F8">
        <w:rPr>
          <w:rFonts w:cs="Arial"/>
          <w:b/>
          <w:bCs/>
          <w:spacing w:val="-3"/>
          <w:sz w:val="22"/>
          <w:szCs w:val="22"/>
          <w:lang w:val="es-CR"/>
        </w:rPr>
        <w:t>.</w:t>
      </w:r>
      <w:r w:rsidR="00A7445D" w:rsidRPr="001047F8">
        <w:rPr>
          <w:rFonts w:cs="Arial"/>
          <w:spacing w:val="-3"/>
          <w:sz w:val="22"/>
          <w:szCs w:val="22"/>
          <w:lang w:val="es-CR"/>
        </w:rPr>
        <w:t xml:space="preserve"> Para el desarrollo de este proyecto</w:t>
      </w:r>
      <w:r>
        <w:rPr>
          <w:rFonts w:cs="Arial"/>
          <w:spacing w:val="-3"/>
          <w:sz w:val="22"/>
          <w:szCs w:val="22"/>
          <w:lang w:val="es-CR"/>
        </w:rPr>
        <w:t>,</w:t>
      </w:r>
      <w:r w:rsidR="00A7445D" w:rsidRPr="001047F8">
        <w:rPr>
          <w:rFonts w:cs="Arial"/>
          <w:spacing w:val="-3"/>
          <w:sz w:val="22"/>
          <w:szCs w:val="22"/>
          <w:lang w:val="es-CR"/>
        </w:rPr>
        <w:t xml:space="preserve"> se deberá</w:t>
      </w:r>
      <w:r w:rsidR="00A7445D">
        <w:rPr>
          <w:rFonts w:cs="Arial"/>
          <w:spacing w:val="-3"/>
          <w:sz w:val="22"/>
          <w:szCs w:val="22"/>
          <w:lang w:val="es-CR"/>
        </w:rPr>
        <w:t>n</w:t>
      </w:r>
      <w:r w:rsidR="00A7445D" w:rsidRPr="001047F8">
        <w:rPr>
          <w:rFonts w:cs="Arial"/>
          <w:spacing w:val="-3"/>
          <w:sz w:val="22"/>
          <w:szCs w:val="22"/>
          <w:lang w:val="es-CR"/>
        </w:rPr>
        <w:t xml:space="preserve"> cumplir todas las disposiciones reglamentarias y regulaciones dictadas por el Sistema Financiero Nacional para la Vivienda. </w:t>
      </w:r>
    </w:p>
    <w:p w14:paraId="365F77F5" w14:textId="77777777" w:rsidR="00A7445D" w:rsidRDefault="00A7445D" w:rsidP="00A7445D">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0789CE2B" w14:textId="49B3B66C" w:rsidR="00A7445D" w:rsidRDefault="00AE0C5D" w:rsidP="00A7445D">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10</w:t>
      </w:r>
      <w:r w:rsidR="00A7445D" w:rsidRPr="000D3315">
        <w:rPr>
          <w:rFonts w:cs="Arial"/>
          <w:b/>
          <w:bCs/>
          <w:spacing w:val="-3"/>
          <w:sz w:val="22"/>
          <w:szCs w:val="22"/>
          <w:lang w:val="es-CR"/>
        </w:rPr>
        <w:t>.</w:t>
      </w:r>
      <w:r w:rsidR="00A7445D">
        <w:rPr>
          <w:rFonts w:cs="Arial"/>
          <w:spacing w:val="-3"/>
          <w:sz w:val="22"/>
          <w:szCs w:val="22"/>
          <w:lang w:val="es-CR"/>
        </w:rPr>
        <w:t xml:space="preserve"> Deberán atenderse todas </w:t>
      </w:r>
      <w:r w:rsidR="00A7445D" w:rsidRPr="001047F8">
        <w:rPr>
          <w:rFonts w:cs="Arial"/>
          <w:spacing w:val="-3"/>
          <w:sz w:val="22"/>
          <w:szCs w:val="22"/>
          <w:lang w:val="es-CR"/>
        </w:rPr>
        <w:t xml:space="preserve">las recomendaciones expuestas </w:t>
      </w:r>
      <w:r w:rsidR="00A7445D">
        <w:rPr>
          <w:rFonts w:cs="Arial"/>
          <w:spacing w:val="-3"/>
          <w:sz w:val="22"/>
          <w:szCs w:val="22"/>
          <w:lang w:val="es-CR"/>
        </w:rPr>
        <w:t xml:space="preserve">por el Departamento Técnico </w:t>
      </w:r>
      <w:r w:rsidR="00A7445D" w:rsidRPr="001047F8">
        <w:rPr>
          <w:rFonts w:cs="Arial"/>
          <w:spacing w:val="-3"/>
          <w:sz w:val="22"/>
          <w:szCs w:val="22"/>
          <w:lang w:val="es-CR"/>
        </w:rPr>
        <w:t xml:space="preserve">en el informe </w:t>
      </w:r>
      <w:r w:rsidR="00A7445D" w:rsidRPr="004422BC">
        <w:rPr>
          <w:rFonts w:cs="Arial"/>
          <w:spacing w:val="-3"/>
          <w:sz w:val="22"/>
          <w:szCs w:val="22"/>
          <w:lang w:val="es-CR"/>
        </w:rPr>
        <w:t>DF-DT-IN-0</w:t>
      </w:r>
      <w:r>
        <w:rPr>
          <w:rFonts w:cs="Arial"/>
          <w:spacing w:val="-3"/>
          <w:sz w:val="22"/>
          <w:szCs w:val="22"/>
          <w:lang w:val="es-CR"/>
        </w:rPr>
        <w:t>193</w:t>
      </w:r>
      <w:r w:rsidR="00A7445D" w:rsidRPr="004422BC">
        <w:rPr>
          <w:rFonts w:cs="Arial"/>
          <w:spacing w:val="-3"/>
          <w:sz w:val="22"/>
          <w:szCs w:val="22"/>
          <w:lang w:val="es-CR"/>
        </w:rPr>
        <w:t>-202</w:t>
      </w:r>
      <w:r>
        <w:rPr>
          <w:rFonts w:cs="Arial"/>
          <w:spacing w:val="-3"/>
          <w:sz w:val="22"/>
          <w:szCs w:val="22"/>
          <w:lang w:val="es-CR"/>
        </w:rPr>
        <w:t>2</w:t>
      </w:r>
      <w:r w:rsidR="00A7445D" w:rsidRPr="004422BC">
        <w:rPr>
          <w:rFonts w:cs="Arial"/>
          <w:spacing w:val="-3"/>
          <w:sz w:val="22"/>
          <w:szCs w:val="22"/>
          <w:lang w:val="es-CR"/>
        </w:rPr>
        <w:t>.</w:t>
      </w:r>
      <w:r w:rsidR="00A7445D" w:rsidRPr="001047F8">
        <w:rPr>
          <w:rFonts w:cs="Arial"/>
          <w:spacing w:val="-3"/>
          <w:sz w:val="22"/>
          <w:szCs w:val="22"/>
          <w:lang w:val="es-CR"/>
        </w:rPr>
        <w:t xml:space="preserve"> En detalle:</w:t>
      </w:r>
    </w:p>
    <w:p w14:paraId="4CB70B22" w14:textId="015542C1" w:rsidR="00A7445D" w:rsidRDefault="00A7445D" w:rsidP="00A7445D">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a) </w:t>
      </w:r>
      <w:r w:rsidRPr="001047F8">
        <w:rPr>
          <w:rFonts w:cs="Arial"/>
          <w:spacing w:val="-3"/>
          <w:sz w:val="22"/>
          <w:szCs w:val="22"/>
          <w:lang w:val="es-CR"/>
        </w:rPr>
        <w:t xml:space="preserve">El BANHVI y la </w:t>
      </w:r>
      <w:r>
        <w:rPr>
          <w:rFonts w:cs="Arial"/>
          <w:spacing w:val="-3"/>
          <w:sz w:val="22"/>
          <w:szCs w:val="22"/>
          <w:lang w:val="es-CR"/>
        </w:rPr>
        <w:t>e</w:t>
      </w:r>
      <w:r w:rsidRPr="001047F8">
        <w:rPr>
          <w:rFonts w:cs="Arial"/>
          <w:spacing w:val="-3"/>
          <w:sz w:val="22"/>
          <w:szCs w:val="22"/>
          <w:lang w:val="es-CR"/>
        </w:rPr>
        <w:t xml:space="preserve">ntidad </w:t>
      </w:r>
      <w:r>
        <w:rPr>
          <w:rFonts w:cs="Arial"/>
          <w:spacing w:val="-3"/>
          <w:sz w:val="22"/>
          <w:szCs w:val="22"/>
          <w:lang w:val="es-CR"/>
        </w:rPr>
        <w:t>a</w:t>
      </w:r>
      <w:r w:rsidRPr="001047F8">
        <w:rPr>
          <w:rFonts w:cs="Arial"/>
          <w:spacing w:val="-3"/>
          <w:sz w:val="22"/>
          <w:szCs w:val="22"/>
          <w:lang w:val="es-CR"/>
        </w:rPr>
        <w:t>utorizada deben velar porque, de previo al giro de los recursos a la empresa adjudicada, se cuente con el permiso de construcción para las obras, emitido por la Municipalidad.</w:t>
      </w:r>
    </w:p>
    <w:p w14:paraId="2532E415" w14:textId="46E210F5" w:rsidR="00A7445D" w:rsidRDefault="00A7445D" w:rsidP="00A7445D">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b) </w:t>
      </w:r>
      <w:r w:rsidRPr="00630AFA">
        <w:rPr>
          <w:rFonts w:cs="Arial"/>
          <w:spacing w:val="-3"/>
          <w:sz w:val="22"/>
          <w:szCs w:val="22"/>
          <w:lang w:val="es-CR"/>
        </w:rPr>
        <w:t xml:space="preserve">La </w:t>
      </w:r>
      <w:r>
        <w:rPr>
          <w:rFonts w:cs="Arial"/>
          <w:spacing w:val="-3"/>
          <w:sz w:val="22"/>
          <w:szCs w:val="22"/>
          <w:lang w:val="es-CR"/>
        </w:rPr>
        <w:t xml:space="preserve">Municipalidad de </w:t>
      </w:r>
      <w:r w:rsidR="00AE0C5D">
        <w:rPr>
          <w:rFonts w:cs="Arial"/>
          <w:spacing w:val="-3"/>
          <w:sz w:val="22"/>
          <w:szCs w:val="22"/>
          <w:lang w:val="es-CR"/>
        </w:rPr>
        <w:t>Los Chiles</w:t>
      </w:r>
      <w:r w:rsidRPr="00630AFA">
        <w:rPr>
          <w:rFonts w:cs="Arial"/>
          <w:spacing w:val="-3"/>
          <w:sz w:val="22"/>
          <w:szCs w:val="22"/>
          <w:lang w:val="es-CR"/>
        </w:rPr>
        <w:t>, como responsable del proyecto en la fase de diseño, debe velar porque los planos constructivos</w:t>
      </w:r>
      <w:r>
        <w:rPr>
          <w:rFonts w:cs="Arial"/>
          <w:spacing w:val="-3"/>
          <w:sz w:val="22"/>
          <w:szCs w:val="22"/>
          <w:lang w:val="es-CR"/>
        </w:rPr>
        <w:t xml:space="preserve"> estén </w:t>
      </w:r>
      <w:r w:rsidRPr="00630AFA">
        <w:rPr>
          <w:rFonts w:cs="Arial"/>
          <w:spacing w:val="-3"/>
          <w:sz w:val="22"/>
          <w:szCs w:val="22"/>
          <w:lang w:val="es-CR"/>
        </w:rPr>
        <w:t>lo suficientemente claros y contengan todas las recomendaciones de los estudios básicos y preliminares realizados, y que sean un reflejo fiel de lo encontrado en sitio</w:t>
      </w:r>
      <w:r>
        <w:rPr>
          <w:rFonts w:cs="Arial"/>
          <w:spacing w:val="-3"/>
          <w:sz w:val="22"/>
          <w:szCs w:val="22"/>
          <w:lang w:val="es-CR"/>
        </w:rPr>
        <w:t>.  Esto, para</w:t>
      </w:r>
      <w:r w:rsidRPr="004422BC">
        <w:rPr>
          <w:rFonts w:cs="Arial"/>
          <w:spacing w:val="-3"/>
          <w:sz w:val="22"/>
          <w:szCs w:val="22"/>
          <w:lang w:val="es-CR"/>
        </w:rPr>
        <w:t xml:space="preserve"> evitar que</w:t>
      </w:r>
      <w:r>
        <w:rPr>
          <w:rFonts w:cs="Arial"/>
          <w:spacing w:val="-3"/>
          <w:sz w:val="22"/>
          <w:szCs w:val="22"/>
          <w:lang w:val="es-CR"/>
        </w:rPr>
        <w:t xml:space="preserve"> </w:t>
      </w:r>
      <w:r w:rsidRPr="004422BC">
        <w:rPr>
          <w:rFonts w:cs="Arial"/>
          <w:spacing w:val="-3"/>
          <w:sz w:val="22"/>
          <w:szCs w:val="22"/>
          <w:lang w:val="es-CR"/>
        </w:rPr>
        <w:t>se generen costos p</w:t>
      </w:r>
      <w:r>
        <w:rPr>
          <w:rFonts w:cs="Arial"/>
          <w:spacing w:val="-3"/>
          <w:sz w:val="22"/>
          <w:szCs w:val="22"/>
          <w:lang w:val="es-CR"/>
        </w:rPr>
        <w:t>o</w:t>
      </w:r>
      <w:r w:rsidRPr="004422BC">
        <w:rPr>
          <w:rFonts w:cs="Arial"/>
          <w:spacing w:val="-3"/>
          <w:sz w:val="22"/>
          <w:szCs w:val="22"/>
          <w:lang w:val="es-CR"/>
        </w:rPr>
        <w:t xml:space="preserve">r obras extras durante </w:t>
      </w:r>
      <w:r>
        <w:rPr>
          <w:rFonts w:cs="Arial"/>
          <w:spacing w:val="-3"/>
          <w:sz w:val="22"/>
          <w:szCs w:val="22"/>
          <w:lang w:val="es-CR"/>
        </w:rPr>
        <w:t>l</w:t>
      </w:r>
      <w:r w:rsidRPr="004422BC">
        <w:rPr>
          <w:rFonts w:cs="Arial"/>
          <w:spacing w:val="-3"/>
          <w:sz w:val="22"/>
          <w:szCs w:val="22"/>
          <w:lang w:val="es-CR"/>
        </w:rPr>
        <w:t>a ejecuci</w:t>
      </w:r>
      <w:r>
        <w:rPr>
          <w:rFonts w:cs="Arial"/>
          <w:spacing w:val="-3"/>
          <w:sz w:val="22"/>
          <w:szCs w:val="22"/>
          <w:lang w:val="es-CR"/>
        </w:rPr>
        <w:t>ó</w:t>
      </w:r>
      <w:r w:rsidRPr="004422BC">
        <w:rPr>
          <w:rFonts w:cs="Arial"/>
          <w:spacing w:val="-3"/>
          <w:sz w:val="22"/>
          <w:szCs w:val="22"/>
          <w:lang w:val="es-CR"/>
        </w:rPr>
        <w:t>n del proyecto o p</w:t>
      </w:r>
      <w:r>
        <w:rPr>
          <w:rFonts w:cs="Arial"/>
          <w:spacing w:val="-3"/>
          <w:sz w:val="22"/>
          <w:szCs w:val="22"/>
          <w:lang w:val="es-CR"/>
        </w:rPr>
        <w:t>o</w:t>
      </w:r>
      <w:r w:rsidRPr="004422BC">
        <w:rPr>
          <w:rFonts w:cs="Arial"/>
          <w:spacing w:val="-3"/>
          <w:sz w:val="22"/>
          <w:szCs w:val="22"/>
          <w:lang w:val="es-CR"/>
        </w:rPr>
        <w:t>r un mal</w:t>
      </w:r>
      <w:r>
        <w:rPr>
          <w:rFonts w:cs="Arial"/>
          <w:spacing w:val="-3"/>
          <w:sz w:val="22"/>
          <w:szCs w:val="22"/>
          <w:lang w:val="es-CR"/>
        </w:rPr>
        <w:t xml:space="preserve"> </w:t>
      </w:r>
      <w:r w:rsidRPr="004422BC">
        <w:rPr>
          <w:rFonts w:cs="Arial"/>
          <w:spacing w:val="-3"/>
          <w:sz w:val="22"/>
          <w:szCs w:val="22"/>
          <w:lang w:val="es-CR"/>
        </w:rPr>
        <w:t xml:space="preserve">manejo de </w:t>
      </w:r>
      <w:r>
        <w:rPr>
          <w:rFonts w:cs="Arial"/>
          <w:spacing w:val="-3"/>
          <w:sz w:val="22"/>
          <w:szCs w:val="22"/>
          <w:lang w:val="es-CR"/>
        </w:rPr>
        <w:t>l</w:t>
      </w:r>
      <w:r w:rsidRPr="004422BC">
        <w:rPr>
          <w:rFonts w:cs="Arial"/>
          <w:spacing w:val="-3"/>
          <w:sz w:val="22"/>
          <w:szCs w:val="22"/>
          <w:lang w:val="es-CR"/>
        </w:rPr>
        <w:t>a inform</w:t>
      </w:r>
      <w:r>
        <w:rPr>
          <w:rFonts w:cs="Arial"/>
          <w:spacing w:val="-3"/>
          <w:sz w:val="22"/>
          <w:szCs w:val="22"/>
          <w:lang w:val="es-CR"/>
        </w:rPr>
        <w:t xml:space="preserve">ación contenida en los planos </w:t>
      </w:r>
      <w:r w:rsidRPr="004422BC">
        <w:rPr>
          <w:rFonts w:cs="Arial"/>
          <w:spacing w:val="-3"/>
          <w:sz w:val="22"/>
          <w:szCs w:val="22"/>
          <w:lang w:val="es-CR"/>
        </w:rPr>
        <w:t xml:space="preserve">constructivos, </w:t>
      </w:r>
      <w:r>
        <w:rPr>
          <w:rFonts w:cs="Arial"/>
          <w:spacing w:val="-3"/>
          <w:sz w:val="22"/>
          <w:szCs w:val="22"/>
          <w:lang w:val="es-CR"/>
        </w:rPr>
        <w:t xml:space="preserve">dado que el Departamento Técnico </w:t>
      </w:r>
      <w:r w:rsidRPr="004422BC">
        <w:rPr>
          <w:rFonts w:cs="Arial"/>
          <w:spacing w:val="-3"/>
          <w:sz w:val="22"/>
          <w:szCs w:val="22"/>
          <w:lang w:val="es-CR"/>
        </w:rPr>
        <w:t xml:space="preserve">no tiene a cargo </w:t>
      </w:r>
      <w:r>
        <w:rPr>
          <w:rFonts w:cs="Arial"/>
          <w:spacing w:val="-3"/>
          <w:sz w:val="22"/>
          <w:szCs w:val="22"/>
          <w:lang w:val="es-CR"/>
        </w:rPr>
        <w:t>l</w:t>
      </w:r>
      <w:r w:rsidRPr="004422BC">
        <w:rPr>
          <w:rFonts w:cs="Arial"/>
          <w:spacing w:val="-3"/>
          <w:sz w:val="22"/>
          <w:szCs w:val="22"/>
          <w:lang w:val="es-CR"/>
        </w:rPr>
        <w:t>a verificaci</w:t>
      </w:r>
      <w:r>
        <w:rPr>
          <w:rFonts w:cs="Arial"/>
          <w:spacing w:val="-3"/>
          <w:sz w:val="22"/>
          <w:szCs w:val="22"/>
          <w:lang w:val="es-CR"/>
        </w:rPr>
        <w:t>ó</w:t>
      </w:r>
      <w:r w:rsidRPr="004422BC">
        <w:rPr>
          <w:rFonts w:cs="Arial"/>
          <w:spacing w:val="-3"/>
          <w:sz w:val="22"/>
          <w:szCs w:val="22"/>
          <w:lang w:val="es-CR"/>
        </w:rPr>
        <w:t>n de las obras en dise</w:t>
      </w:r>
      <w:r>
        <w:rPr>
          <w:rFonts w:cs="Arial"/>
          <w:spacing w:val="-3"/>
          <w:sz w:val="22"/>
          <w:szCs w:val="22"/>
          <w:lang w:val="es-CR"/>
        </w:rPr>
        <w:t>ñ</w:t>
      </w:r>
      <w:r w:rsidRPr="004422BC">
        <w:rPr>
          <w:rFonts w:cs="Arial"/>
          <w:spacing w:val="-3"/>
          <w:sz w:val="22"/>
          <w:szCs w:val="22"/>
          <w:lang w:val="es-CR"/>
        </w:rPr>
        <w:t>os para proyectos</w:t>
      </w:r>
      <w:r>
        <w:rPr>
          <w:rFonts w:cs="Arial"/>
          <w:spacing w:val="-3"/>
          <w:sz w:val="22"/>
          <w:szCs w:val="22"/>
          <w:lang w:val="es-CR"/>
        </w:rPr>
        <w:t xml:space="preserve"> </w:t>
      </w:r>
      <w:r w:rsidRPr="004422BC">
        <w:rPr>
          <w:rFonts w:cs="Arial"/>
          <w:spacing w:val="-3"/>
          <w:sz w:val="22"/>
          <w:szCs w:val="22"/>
          <w:lang w:val="es-CR"/>
        </w:rPr>
        <w:t>que se</w:t>
      </w:r>
      <w:r>
        <w:rPr>
          <w:rFonts w:cs="Arial"/>
          <w:spacing w:val="-3"/>
          <w:sz w:val="22"/>
          <w:szCs w:val="22"/>
          <w:lang w:val="es-CR"/>
        </w:rPr>
        <w:t xml:space="preserve"> </w:t>
      </w:r>
      <w:r w:rsidRPr="004422BC">
        <w:rPr>
          <w:rFonts w:cs="Arial"/>
          <w:spacing w:val="-3"/>
          <w:sz w:val="22"/>
          <w:szCs w:val="22"/>
          <w:lang w:val="es-CR"/>
        </w:rPr>
        <w:t>financien con recursos del Bono Co</w:t>
      </w:r>
      <w:r>
        <w:rPr>
          <w:rFonts w:cs="Arial"/>
          <w:spacing w:val="-3"/>
          <w:sz w:val="22"/>
          <w:szCs w:val="22"/>
          <w:lang w:val="es-CR"/>
        </w:rPr>
        <w:t>lectivo.</w:t>
      </w:r>
    </w:p>
    <w:p w14:paraId="2C64AD1B" w14:textId="77777777" w:rsidR="00A7445D" w:rsidRPr="00630AFA" w:rsidRDefault="00A7445D" w:rsidP="00A7445D">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c) </w:t>
      </w:r>
      <w:r w:rsidRPr="00630AFA">
        <w:rPr>
          <w:rFonts w:cs="Arial"/>
          <w:spacing w:val="-3"/>
          <w:sz w:val="22"/>
          <w:szCs w:val="22"/>
          <w:lang w:val="es-CR"/>
        </w:rPr>
        <w:t xml:space="preserve">Los rubros de costos indirectos que sean porcentuales por su naturaleza (p.e. utilidad, </w:t>
      </w:r>
      <w:r w:rsidRPr="00630AFA">
        <w:rPr>
          <w:rFonts w:cs="Arial"/>
          <w:spacing w:val="-3"/>
          <w:sz w:val="22"/>
          <w:szCs w:val="22"/>
          <w:lang w:val="es-CR"/>
        </w:rPr>
        <w:lastRenderedPageBreak/>
        <w:t xml:space="preserve">administración, dirección técnica, inspección de la </w:t>
      </w:r>
      <w:r>
        <w:rPr>
          <w:rFonts w:cs="Arial"/>
          <w:spacing w:val="-3"/>
          <w:sz w:val="22"/>
          <w:szCs w:val="22"/>
          <w:lang w:val="es-CR"/>
        </w:rPr>
        <w:t>e</w:t>
      </w:r>
      <w:r w:rsidRPr="00630AFA">
        <w:rPr>
          <w:rFonts w:cs="Arial"/>
          <w:spacing w:val="-3"/>
          <w:sz w:val="22"/>
          <w:szCs w:val="22"/>
          <w:lang w:val="es-CR"/>
        </w:rPr>
        <w:t xml:space="preserve">ntidad </w:t>
      </w:r>
      <w:r>
        <w:rPr>
          <w:rFonts w:cs="Arial"/>
          <w:spacing w:val="-3"/>
          <w:sz w:val="22"/>
          <w:szCs w:val="22"/>
          <w:lang w:val="es-CR"/>
        </w:rPr>
        <w:t>a</w:t>
      </w:r>
      <w:r w:rsidRPr="00630AFA">
        <w:rPr>
          <w:rFonts w:cs="Arial"/>
          <w:spacing w:val="-3"/>
          <w:sz w:val="22"/>
          <w:szCs w:val="22"/>
          <w:lang w:val="es-CR"/>
        </w:rPr>
        <w:t>utorizada, entre otros) deberá</w:t>
      </w:r>
      <w:r>
        <w:rPr>
          <w:rFonts w:cs="Arial"/>
          <w:spacing w:val="-3"/>
          <w:sz w:val="22"/>
          <w:szCs w:val="22"/>
          <w:lang w:val="es-CR"/>
        </w:rPr>
        <w:t>n</w:t>
      </w:r>
      <w:r w:rsidRPr="00630AFA">
        <w:rPr>
          <w:rFonts w:cs="Arial"/>
          <w:spacing w:val="-3"/>
          <w:sz w:val="22"/>
          <w:szCs w:val="22"/>
          <w:lang w:val="es-CR"/>
        </w:rPr>
        <w:t xml:space="preserve"> cancelarse según el porcentaje de avance de las obras constructivas. </w:t>
      </w:r>
    </w:p>
    <w:p w14:paraId="2D51B67B" w14:textId="77777777" w:rsidR="00A7445D" w:rsidRDefault="00A7445D" w:rsidP="00A7445D">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d) </w:t>
      </w:r>
      <w:r w:rsidRPr="00630AFA">
        <w:rPr>
          <w:rFonts w:cs="Arial"/>
          <w:spacing w:val="-3"/>
          <w:sz w:val="22"/>
          <w:szCs w:val="22"/>
          <w:lang w:val="es-CR"/>
        </w:rPr>
        <w:t xml:space="preserve">Los rubros liquidables se cancelarán contra el visto bueno de la </w:t>
      </w:r>
      <w:r>
        <w:rPr>
          <w:rFonts w:cs="Arial"/>
          <w:spacing w:val="-3"/>
          <w:sz w:val="22"/>
          <w:szCs w:val="22"/>
          <w:lang w:val="es-CR"/>
        </w:rPr>
        <w:t>e</w:t>
      </w:r>
      <w:r w:rsidRPr="00630AFA">
        <w:rPr>
          <w:rFonts w:cs="Arial"/>
          <w:spacing w:val="-3"/>
          <w:sz w:val="22"/>
          <w:szCs w:val="22"/>
          <w:lang w:val="es-CR"/>
        </w:rPr>
        <w:t xml:space="preserve">ntidad </w:t>
      </w:r>
      <w:r>
        <w:rPr>
          <w:rFonts w:cs="Arial"/>
          <w:spacing w:val="-3"/>
          <w:sz w:val="22"/>
          <w:szCs w:val="22"/>
          <w:lang w:val="es-CR"/>
        </w:rPr>
        <w:t>a</w:t>
      </w:r>
      <w:r w:rsidRPr="00630AFA">
        <w:rPr>
          <w:rFonts w:cs="Arial"/>
          <w:spacing w:val="-3"/>
          <w:sz w:val="22"/>
          <w:szCs w:val="22"/>
          <w:lang w:val="es-CR"/>
        </w:rPr>
        <w:t>utorizada, previo cumplimiento de los requerimientos técnicos vigentes (p.e. kilometraje de la inspección según la cantidad de visitas, pruebas de laboratorio, servicio de vigilancia, topografía de campo según la cantidad de visitas).</w:t>
      </w:r>
    </w:p>
    <w:p w14:paraId="32D26613" w14:textId="0BA30C11" w:rsidR="00A7445D" w:rsidRDefault="00A7445D" w:rsidP="00A7445D">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e) La e</w:t>
      </w:r>
      <w:r w:rsidRPr="00FD78DF">
        <w:rPr>
          <w:rFonts w:cs="Arial"/>
          <w:spacing w:val="-3"/>
          <w:sz w:val="22"/>
          <w:szCs w:val="22"/>
          <w:lang w:val="es-CR"/>
        </w:rPr>
        <w:t xml:space="preserve">ntidad </w:t>
      </w:r>
      <w:r>
        <w:rPr>
          <w:rFonts w:cs="Arial"/>
          <w:spacing w:val="-3"/>
          <w:sz w:val="22"/>
          <w:szCs w:val="22"/>
          <w:lang w:val="es-CR"/>
        </w:rPr>
        <w:t>a</w:t>
      </w:r>
      <w:r w:rsidRPr="00FD78DF">
        <w:rPr>
          <w:rFonts w:cs="Arial"/>
          <w:spacing w:val="-3"/>
          <w:sz w:val="22"/>
          <w:szCs w:val="22"/>
          <w:lang w:val="es-CR"/>
        </w:rPr>
        <w:t>utorizada deberá vigila</w:t>
      </w:r>
      <w:r>
        <w:rPr>
          <w:rFonts w:cs="Arial"/>
          <w:spacing w:val="-3"/>
          <w:sz w:val="22"/>
          <w:szCs w:val="22"/>
          <w:lang w:val="es-CR"/>
        </w:rPr>
        <w:t>r</w:t>
      </w:r>
      <w:r w:rsidRPr="00FD78DF">
        <w:rPr>
          <w:rFonts w:cs="Arial"/>
          <w:spacing w:val="-3"/>
          <w:sz w:val="22"/>
          <w:szCs w:val="22"/>
          <w:lang w:val="es-CR"/>
        </w:rPr>
        <w:t xml:space="preserve"> que no se soliciten ampliaciones</w:t>
      </w:r>
      <w:r>
        <w:rPr>
          <w:rFonts w:cs="Arial"/>
          <w:spacing w:val="-3"/>
          <w:sz w:val="22"/>
          <w:szCs w:val="22"/>
          <w:lang w:val="es-CR"/>
        </w:rPr>
        <w:t xml:space="preserve"> de plazo</w:t>
      </w:r>
      <w:r w:rsidRPr="00FD78DF">
        <w:rPr>
          <w:rFonts w:cs="Arial"/>
          <w:spacing w:val="-3"/>
          <w:sz w:val="22"/>
          <w:szCs w:val="22"/>
          <w:lang w:val="es-CR"/>
        </w:rPr>
        <w:t xml:space="preserve"> injustificadas, y de ser necesario </w:t>
      </w:r>
      <w:r>
        <w:rPr>
          <w:rFonts w:cs="Arial"/>
          <w:spacing w:val="-3"/>
          <w:sz w:val="22"/>
          <w:szCs w:val="22"/>
          <w:lang w:val="es-CR"/>
        </w:rPr>
        <w:t xml:space="preserve">deberá </w:t>
      </w:r>
      <w:r w:rsidRPr="00FD78DF">
        <w:rPr>
          <w:rFonts w:cs="Arial"/>
          <w:spacing w:val="-3"/>
          <w:sz w:val="22"/>
          <w:szCs w:val="22"/>
          <w:lang w:val="es-CR"/>
        </w:rPr>
        <w:t>aplicar las cláusulas de multas que correspondan. Además, las ampliaciones deben ser remitidas para revisión y aprobación del BANHVI.</w:t>
      </w:r>
    </w:p>
    <w:p w14:paraId="4CA2B521" w14:textId="341360FE" w:rsidR="00A7445D" w:rsidRDefault="00A7445D" w:rsidP="00A7445D">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f) La Municipalidad de </w:t>
      </w:r>
      <w:r w:rsidR="00F56F91">
        <w:rPr>
          <w:rFonts w:cs="Arial"/>
          <w:spacing w:val="-3"/>
          <w:sz w:val="22"/>
          <w:szCs w:val="22"/>
          <w:lang w:val="es-CR"/>
        </w:rPr>
        <w:t>Los Chiles</w:t>
      </w:r>
      <w:r>
        <w:rPr>
          <w:rFonts w:cs="Arial"/>
          <w:spacing w:val="-3"/>
          <w:sz w:val="22"/>
          <w:szCs w:val="22"/>
          <w:lang w:val="es-CR"/>
        </w:rPr>
        <w:t xml:space="preserve"> deberá </w:t>
      </w:r>
      <w:r w:rsidRPr="0089638F">
        <w:rPr>
          <w:rFonts w:cs="Arial"/>
          <w:spacing w:val="-3"/>
          <w:sz w:val="22"/>
          <w:szCs w:val="22"/>
          <w:lang w:val="es-CR"/>
        </w:rPr>
        <w:t xml:space="preserve">velar </w:t>
      </w:r>
      <w:r>
        <w:rPr>
          <w:rFonts w:cs="Arial"/>
          <w:spacing w:val="-3"/>
          <w:sz w:val="22"/>
          <w:szCs w:val="22"/>
          <w:lang w:val="es-CR"/>
        </w:rPr>
        <w:t>por</w:t>
      </w:r>
      <w:r w:rsidRPr="0089638F">
        <w:rPr>
          <w:rFonts w:cs="Arial"/>
          <w:spacing w:val="-3"/>
          <w:sz w:val="22"/>
          <w:szCs w:val="22"/>
          <w:lang w:val="es-CR"/>
        </w:rPr>
        <w:t xml:space="preserve"> el mantenimiento y operaci</w:t>
      </w:r>
      <w:r>
        <w:rPr>
          <w:rFonts w:cs="Arial"/>
          <w:spacing w:val="-3"/>
          <w:sz w:val="22"/>
          <w:szCs w:val="22"/>
          <w:lang w:val="es-CR"/>
        </w:rPr>
        <w:t xml:space="preserve">ón </w:t>
      </w:r>
      <w:r w:rsidRPr="0089638F">
        <w:rPr>
          <w:rFonts w:cs="Arial"/>
          <w:spacing w:val="-3"/>
          <w:sz w:val="22"/>
          <w:szCs w:val="22"/>
          <w:lang w:val="es-CR"/>
        </w:rPr>
        <w:t>futura</w:t>
      </w:r>
      <w:r>
        <w:rPr>
          <w:rFonts w:cs="Arial"/>
          <w:spacing w:val="-3"/>
          <w:sz w:val="22"/>
          <w:szCs w:val="22"/>
          <w:lang w:val="es-CR"/>
        </w:rPr>
        <w:t xml:space="preserve"> de</w:t>
      </w:r>
      <w:r w:rsidRPr="0089638F">
        <w:rPr>
          <w:rFonts w:cs="Arial"/>
          <w:spacing w:val="-3"/>
          <w:sz w:val="22"/>
          <w:szCs w:val="22"/>
          <w:lang w:val="es-CR"/>
        </w:rPr>
        <w:t xml:space="preserve"> las obras en el proyecto, de acuerdo con el Plan de Gesti</w:t>
      </w:r>
      <w:r>
        <w:rPr>
          <w:rFonts w:cs="Arial"/>
          <w:spacing w:val="-3"/>
          <w:sz w:val="22"/>
          <w:szCs w:val="22"/>
          <w:lang w:val="es-CR"/>
        </w:rPr>
        <w:t>ó</w:t>
      </w:r>
      <w:r w:rsidRPr="0089638F">
        <w:rPr>
          <w:rFonts w:cs="Arial"/>
          <w:spacing w:val="-3"/>
          <w:sz w:val="22"/>
          <w:szCs w:val="22"/>
          <w:lang w:val="es-CR"/>
        </w:rPr>
        <w:t>n y Sostenibilidad del</w:t>
      </w:r>
      <w:r>
        <w:rPr>
          <w:rFonts w:cs="Arial"/>
          <w:spacing w:val="-3"/>
          <w:sz w:val="22"/>
          <w:szCs w:val="22"/>
          <w:lang w:val="es-CR"/>
        </w:rPr>
        <w:t xml:space="preserve"> </w:t>
      </w:r>
      <w:r w:rsidRPr="0089638F">
        <w:rPr>
          <w:rFonts w:cs="Arial"/>
          <w:spacing w:val="-3"/>
          <w:sz w:val="22"/>
          <w:szCs w:val="22"/>
          <w:lang w:val="es-CR"/>
        </w:rPr>
        <w:t>proyecto.</w:t>
      </w:r>
    </w:p>
    <w:p w14:paraId="52216FF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7D02DFD" w14:textId="77777777" w:rsidR="002B71CC" w:rsidRPr="00D14EAF" w:rsidRDefault="002B71CC" w:rsidP="002B71CC">
      <w:pPr>
        <w:spacing w:line="360" w:lineRule="auto"/>
        <w:jc w:val="both"/>
        <w:rPr>
          <w:rFonts w:cs="Arial"/>
          <w:b/>
          <w:sz w:val="22"/>
        </w:rPr>
      </w:pPr>
      <w:r w:rsidRPr="00D14EAF">
        <w:rPr>
          <w:rFonts w:cs="Arial"/>
          <w:b/>
          <w:sz w:val="22"/>
        </w:rPr>
        <w:t>************</w:t>
      </w:r>
    </w:p>
    <w:p w14:paraId="38814104" w14:textId="77777777" w:rsidR="002B71CC" w:rsidRDefault="002B71CC" w:rsidP="002B71CC">
      <w:pPr>
        <w:spacing w:line="360" w:lineRule="auto"/>
        <w:jc w:val="both"/>
        <w:rPr>
          <w:rFonts w:cs="Arial"/>
          <w:sz w:val="22"/>
          <w:lang w:val="es-ES_tradnl"/>
        </w:rPr>
      </w:pPr>
    </w:p>
    <w:p w14:paraId="51A804D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F83EE92" w14:textId="77777777" w:rsidR="00113D42" w:rsidRPr="002F0FBB" w:rsidRDefault="00113D42" w:rsidP="00113D42">
      <w:pPr>
        <w:spacing w:line="360" w:lineRule="auto"/>
        <w:ind w:right="51"/>
        <w:jc w:val="both"/>
        <w:rPr>
          <w:rFonts w:cs="Arial"/>
          <w:b/>
          <w:sz w:val="22"/>
          <w:szCs w:val="22"/>
        </w:rPr>
      </w:pPr>
      <w:r w:rsidRPr="002F0FBB">
        <w:rPr>
          <w:rFonts w:cs="Arial"/>
          <w:b/>
          <w:sz w:val="22"/>
          <w:szCs w:val="22"/>
        </w:rPr>
        <w:t>Considerando:</w:t>
      </w:r>
    </w:p>
    <w:p w14:paraId="636441A9" w14:textId="01637D62" w:rsidR="00113D42" w:rsidRPr="002F0FBB" w:rsidRDefault="00113D42" w:rsidP="00113D42">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4B3054">
        <w:rPr>
          <w:rFonts w:cs="Arial"/>
          <w:sz w:val="22"/>
          <w:szCs w:val="22"/>
        </w:rPr>
        <w:t>412</w:t>
      </w:r>
      <w:r w:rsidRPr="00EA7ADB">
        <w:rPr>
          <w:rFonts w:cs="Arial"/>
          <w:sz w:val="22"/>
          <w:szCs w:val="22"/>
        </w:rPr>
        <w:t>-20</w:t>
      </w:r>
      <w:r>
        <w:rPr>
          <w:rFonts w:cs="Arial"/>
          <w:sz w:val="22"/>
          <w:szCs w:val="22"/>
        </w:rPr>
        <w:t>22</w:t>
      </w:r>
      <w:r w:rsidRPr="00EA7ADB">
        <w:rPr>
          <w:rFonts w:cs="Arial"/>
          <w:sz w:val="22"/>
          <w:szCs w:val="22"/>
        </w:rPr>
        <w:t xml:space="preserve"> del </w:t>
      </w:r>
      <w:r w:rsidR="004B3054">
        <w:rPr>
          <w:rFonts w:cs="Arial"/>
          <w:sz w:val="22"/>
          <w:szCs w:val="22"/>
        </w:rPr>
        <w:t>31</w:t>
      </w:r>
      <w:r w:rsidRPr="00EA7ADB">
        <w:rPr>
          <w:rFonts w:cs="Arial"/>
          <w:sz w:val="22"/>
          <w:szCs w:val="22"/>
        </w:rPr>
        <w:t xml:space="preserve"> de </w:t>
      </w:r>
      <w:r w:rsidR="004B3054">
        <w:rPr>
          <w:rFonts w:cs="Arial"/>
          <w:sz w:val="22"/>
          <w:szCs w:val="22"/>
        </w:rPr>
        <w:t>marzo</w:t>
      </w:r>
      <w:r w:rsidRPr="00EA7ADB">
        <w:rPr>
          <w:rFonts w:cs="Arial"/>
          <w:sz w:val="22"/>
          <w:szCs w:val="22"/>
        </w:rPr>
        <w:t xml:space="preserve"> de 20</w:t>
      </w:r>
      <w:r>
        <w:rPr>
          <w:rFonts w:cs="Arial"/>
          <w:sz w:val="22"/>
          <w:szCs w:val="22"/>
        </w:rPr>
        <w:t>22</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4B3054">
        <w:rPr>
          <w:rFonts w:cs="Arial"/>
          <w:color w:val="000000"/>
          <w:sz w:val="22"/>
          <w:szCs w:val="22"/>
        </w:rPr>
        <w:t>359</w:t>
      </w:r>
      <w:r w:rsidRPr="00EA7ADB">
        <w:rPr>
          <w:rFonts w:cs="Arial"/>
          <w:color w:val="000000"/>
          <w:sz w:val="22"/>
          <w:szCs w:val="22"/>
        </w:rPr>
        <w:t>-20</w:t>
      </w:r>
      <w:r>
        <w:rPr>
          <w:rFonts w:cs="Arial"/>
          <w:color w:val="000000"/>
          <w:sz w:val="22"/>
          <w:szCs w:val="22"/>
        </w:rPr>
        <w:t>22/S</w:t>
      </w:r>
      <w:r w:rsidR="004B3054">
        <w:rPr>
          <w:rFonts w:cs="Arial"/>
          <w:color w:val="000000"/>
          <w:sz w:val="22"/>
          <w:szCs w:val="22"/>
        </w:rPr>
        <w:t>G</w:t>
      </w:r>
      <w:r>
        <w:rPr>
          <w:rFonts w:cs="Arial"/>
          <w:color w:val="000000"/>
          <w:sz w:val="22"/>
          <w:szCs w:val="22"/>
        </w:rPr>
        <w:t>O-OF-0</w:t>
      </w:r>
      <w:r w:rsidR="004B3054">
        <w:rPr>
          <w:rFonts w:cs="Arial"/>
          <w:color w:val="000000"/>
          <w:sz w:val="22"/>
          <w:szCs w:val="22"/>
        </w:rPr>
        <w:t>135</w:t>
      </w:r>
      <w:r>
        <w:rPr>
          <w:rFonts w:cs="Arial"/>
          <w:color w:val="000000"/>
          <w:sz w:val="22"/>
          <w:szCs w:val="22"/>
        </w:rPr>
        <w:t xml:space="preserve">-2022 de la </w:t>
      </w:r>
      <w:r w:rsidRPr="00EA7ADB">
        <w:rPr>
          <w:rFonts w:cs="Arial"/>
          <w:color w:val="000000"/>
          <w:sz w:val="22"/>
          <w:szCs w:val="22"/>
        </w:rPr>
        <w:t>Dirección FOSUVI</w:t>
      </w:r>
      <w:r>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w:t>
      </w:r>
      <w:r w:rsidR="004B3054">
        <w:rPr>
          <w:rFonts w:cs="Arial"/>
          <w:sz w:val="22"/>
          <w:szCs w:val="22"/>
        </w:rPr>
        <w:t xml:space="preserve">para ampliar el plazo del contrato de administración de recursos y financiar, </w:t>
      </w:r>
      <w:r w:rsidR="004B3054" w:rsidRPr="009C1F77">
        <w:rPr>
          <w:rFonts w:cs="Arial"/>
          <w:sz w:val="22"/>
          <w:szCs w:val="22"/>
        </w:rPr>
        <w:t>al amparo de</w:t>
      </w:r>
      <w:r w:rsidR="004B3054">
        <w:rPr>
          <w:rFonts w:cs="Arial"/>
          <w:sz w:val="22"/>
          <w:szCs w:val="22"/>
        </w:rPr>
        <w:t xml:space="preserve">l artículo 59 de la Ley del </w:t>
      </w:r>
      <w:r w:rsidR="004B3054" w:rsidRPr="00577FF9">
        <w:rPr>
          <w:rFonts w:cs="Arial"/>
          <w:sz w:val="22"/>
          <w:szCs w:val="22"/>
        </w:rPr>
        <w:t>Sistema Financiero Nacional para la Vivienda</w:t>
      </w:r>
      <w:r w:rsidR="004B3054">
        <w:rPr>
          <w:rFonts w:cs="Arial"/>
          <w:sz w:val="22"/>
          <w:szCs w:val="22"/>
        </w:rPr>
        <w:t xml:space="preserve">, actividades adicionales no contempladas originalmente en </w:t>
      </w:r>
      <w:r w:rsidR="004B3054" w:rsidRPr="009C1F77">
        <w:rPr>
          <w:rFonts w:cs="Arial"/>
          <w:sz w:val="22"/>
          <w:szCs w:val="22"/>
        </w:rPr>
        <w:t xml:space="preserve">el </w:t>
      </w:r>
      <w:r w:rsidR="004B3054">
        <w:rPr>
          <w:rFonts w:cs="Arial"/>
          <w:sz w:val="22"/>
          <w:szCs w:val="22"/>
        </w:rPr>
        <w:t>proyecto habitacional Shikabá</w:t>
      </w:r>
      <w:r w:rsidR="004B3054" w:rsidRPr="00AB0463">
        <w:rPr>
          <w:rFonts w:cs="Arial"/>
          <w:sz w:val="22"/>
          <w:szCs w:val="22"/>
          <w:lang w:val="es-CR"/>
        </w:rPr>
        <w:t xml:space="preserve">, </w:t>
      </w:r>
      <w:r w:rsidR="004B3054" w:rsidRPr="00043E08">
        <w:rPr>
          <w:rFonts w:cs="Arial"/>
          <w:sz w:val="22"/>
          <w:szCs w:val="22"/>
          <w:lang w:val="es-CR"/>
        </w:rPr>
        <w:t>ubicado en el distrito y cantón de Alajuelita, provincia de San José, y financiado al amparo del artículo 59 de la Ley del Sistema Financiero Nacional para la Vivienda, conforme lo dispuesto en el acuerdo número 2 de la sesión 93-2017 del 21 de diciembre de 2017</w:t>
      </w:r>
      <w:r>
        <w:rPr>
          <w:rFonts w:cs="Arial"/>
          <w:sz w:val="22"/>
          <w:szCs w:val="22"/>
        </w:rPr>
        <w:t>.</w:t>
      </w:r>
    </w:p>
    <w:p w14:paraId="1837DC72" w14:textId="77777777" w:rsidR="00113D42" w:rsidRPr="002F0FBB" w:rsidRDefault="00113D42" w:rsidP="00113D42">
      <w:pPr>
        <w:spacing w:line="360" w:lineRule="auto"/>
        <w:ind w:right="51"/>
        <w:jc w:val="both"/>
        <w:rPr>
          <w:rFonts w:cs="Arial"/>
          <w:b/>
          <w:sz w:val="22"/>
          <w:szCs w:val="22"/>
        </w:rPr>
      </w:pPr>
    </w:p>
    <w:p w14:paraId="3210B20B" w14:textId="39E1A4CF" w:rsidR="00113D42" w:rsidRDefault="00113D42" w:rsidP="00113D42">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w:t>
      </w:r>
      <w:r>
        <w:rPr>
          <w:rFonts w:cs="Arial"/>
          <w:sz w:val="22"/>
          <w:szCs w:val="22"/>
          <w:lang w:val="es-ES_tradnl"/>
        </w:rPr>
        <w:t xml:space="preserve">y la Subgerencia de Operaciones </w:t>
      </w:r>
      <w:r w:rsidRPr="002F0FBB">
        <w:rPr>
          <w:rFonts w:cs="Arial"/>
          <w:sz w:val="22"/>
          <w:szCs w:val="22"/>
          <w:lang w:val="es-ES_tradnl"/>
        </w:rPr>
        <w:t>analiza</w:t>
      </w:r>
      <w:r>
        <w:rPr>
          <w:rFonts w:cs="Arial"/>
          <w:sz w:val="22"/>
          <w:szCs w:val="22"/>
          <w:lang w:val="es-ES_tradnl"/>
        </w:rPr>
        <w:t>n</w:t>
      </w:r>
      <w:r w:rsidRPr="002F0FBB">
        <w:rPr>
          <w:rFonts w:cs="Arial"/>
          <w:sz w:val="22"/>
          <w:szCs w:val="22"/>
          <w:lang w:val="es-ES_tradnl"/>
        </w:rPr>
        <w:t xml:space="preserve"> y finalmente avala</w:t>
      </w:r>
      <w:r>
        <w:rPr>
          <w:rFonts w:cs="Arial"/>
          <w:sz w:val="22"/>
          <w:szCs w:val="22"/>
          <w:lang w:val="es-ES_tradnl"/>
        </w:rPr>
        <w:t xml:space="preserve">n </w:t>
      </w:r>
      <w:r w:rsidRPr="002F0FBB">
        <w:rPr>
          <w:rFonts w:cs="Arial"/>
          <w:sz w:val="22"/>
          <w:szCs w:val="22"/>
          <w:lang w:val="es-ES_tradnl"/>
        </w:rPr>
        <w:t xml:space="preserve">la solicitud de la entidad autorizada, </w:t>
      </w:r>
      <w:r>
        <w:rPr>
          <w:rFonts w:cs="Arial"/>
          <w:sz w:val="22"/>
          <w:szCs w:val="22"/>
          <w:lang w:val="es-ES_tradnl"/>
        </w:rPr>
        <w:t xml:space="preserve">en el sentido de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 ¢15.611.598,94, con el propósito de costear la póliza del proyecto, la readecuación de una vivienda para adulto mayor y la vigilancia del proyecto, según lo dictaminado por el Departamento Técnico.</w:t>
      </w:r>
    </w:p>
    <w:p w14:paraId="207C5B37" w14:textId="5DC4016E" w:rsidR="009507AD" w:rsidRDefault="009507AD" w:rsidP="00113D42">
      <w:pPr>
        <w:spacing w:line="360" w:lineRule="auto"/>
        <w:jc w:val="both"/>
        <w:rPr>
          <w:rFonts w:cs="Arial"/>
          <w:sz w:val="22"/>
          <w:szCs w:val="22"/>
          <w:lang w:val="es-ES_tradnl"/>
        </w:rPr>
      </w:pPr>
    </w:p>
    <w:p w14:paraId="4377B87F" w14:textId="3AE48CF0" w:rsidR="009507AD" w:rsidRDefault="009507AD" w:rsidP="00113D42">
      <w:pPr>
        <w:spacing w:line="360" w:lineRule="auto"/>
        <w:jc w:val="both"/>
        <w:rPr>
          <w:rFonts w:cs="Arial"/>
          <w:sz w:val="22"/>
          <w:szCs w:val="22"/>
          <w:lang w:val="es-ES_tradnl"/>
        </w:rPr>
      </w:pPr>
      <w:r w:rsidRPr="009507AD">
        <w:rPr>
          <w:rFonts w:cs="Arial"/>
          <w:b/>
          <w:bCs/>
          <w:sz w:val="22"/>
          <w:szCs w:val="22"/>
          <w:lang w:val="es-ES_tradnl"/>
        </w:rPr>
        <w:lastRenderedPageBreak/>
        <w:t>Segundo:</w:t>
      </w:r>
      <w:r w:rsidRPr="009507AD">
        <w:rPr>
          <w:rFonts w:cs="Arial"/>
          <w:sz w:val="22"/>
          <w:szCs w:val="22"/>
          <w:lang w:val="es-ES_tradnl"/>
        </w:rPr>
        <w:t xml:space="preserve"> Que en dicho informe, la Dirección FOSUVI y la Subgerencia de Operaciones analizan y finalmente se manifiestan a favor de acoger la solicitud de la entidad autorizada, en el sentido de autorizar una prórroga de </w:t>
      </w:r>
      <w:r>
        <w:rPr>
          <w:rFonts w:cs="Arial"/>
          <w:color w:val="000000"/>
          <w:sz w:val="22"/>
          <w:szCs w:val="22"/>
          <w:lang w:val="es-CR"/>
        </w:rPr>
        <w:t>hasta el 31 de diciembre de 2022, al contrato de administración de recursos, y</w:t>
      </w:r>
      <w:r w:rsidRPr="009507AD">
        <w:rPr>
          <w:rFonts w:cs="Arial"/>
          <w:sz w:val="22"/>
          <w:szCs w:val="22"/>
          <w:lang w:val="es-ES_tradnl"/>
        </w:rPr>
        <w:t xml:space="preserve"> financiar actividades adicionales no incluidas en el alcance original del proyecto, por un monto total de </w:t>
      </w:r>
      <w:r>
        <w:rPr>
          <w:rFonts w:cs="Arial"/>
          <w:sz w:val="22"/>
          <w:szCs w:val="22"/>
          <w:lang w:val="es-ES_tradnl"/>
        </w:rPr>
        <w:t xml:space="preserve">¢28.474.557,64, con el propósito de costear, al amparo del artículo 59 de la Ley 7052, dos </w:t>
      </w:r>
      <w:r w:rsidRPr="00504818">
        <w:rPr>
          <w:rFonts w:cs="Arial"/>
          <w:sz w:val="22"/>
          <w:szCs w:val="22"/>
          <w:lang w:val="es-CR"/>
        </w:rPr>
        <w:t>viviendas que originalmente no fueron consideradas dentro del alcance del proyecto</w:t>
      </w:r>
      <w:r>
        <w:rPr>
          <w:rFonts w:cs="Arial"/>
          <w:sz w:val="22"/>
          <w:szCs w:val="22"/>
          <w:lang w:val="es-CR"/>
        </w:rPr>
        <w:t>,</w:t>
      </w:r>
      <w:r w:rsidRPr="009507AD">
        <w:rPr>
          <w:rFonts w:cs="Arial"/>
          <w:sz w:val="22"/>
          <w:szCs w:val="22"/>
          <w:lang w:val="es-ES_tradnl"/>
        </w:rPr>
        <w:t xml:space="preserve"> conforme lo verificado y avalado por el Departamento Técnico.</w:t>
      </w:r>
    </w:p>
    <w:p w14:paraId="458B256A" w14:textId="77777777" w:rsidR="00113D42" w:rsidRDefault="00113D42" w:rsidP="00113D42">
      <w:pPr>
        <w:spacing w:line="360" w:lineRule="auto"/>
        <w:jc w:val="both"/>
        <w:rPr>
          <w:rFonts w:cs="Arial"/>
          <w:sz w:val="22"/>
          <w:szCs w:val="22"/>
          <w:lang w:val="es-ES_tradnl"/>
        </w:rPr>
      </w:pPr>
    </w:p>
    <w:p w14:paraId="0627300C" w14:textId="64CE6314" w:rsidR="00113D42" w:rsidRDefault="00113D42" w:rsidP="00113D42">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sidR="009507AD" w:rsidRPr="00EA7ADB">
        <w:rPr>
          <w:rFonts w:cs="Arial"/>
          <w:color w:val="000000"/>
          <w:sz w:val="22"/>
          <w:szCs w:val="22"/>
        </w:rPr>
        <w:t>DF-OF-</w:t>
      </w:r>
      <w:r w:rsidR="009507AD">
        <w:rPr>
          <w:rFonts w:cs="Arial"/>
          <w:color w:val="000000"/>
          <w:sz w:val="22"/>
          <w:szCs w:val="22"/>
        </w:rPr>
        <w:t>0359</w:t>
      </w:r>
      <w:r w:rsidR="009507AD" w:rsidRPr="00EA7ADB">
        <w:rPr>
          <w:rFonts w:cs="Arial"/>
          <w:color w:val="000000"/>
          <w:sz w:val="22"/>
          <w:szCs w:val="22"/>
        </w:rPr>
        <w:t>-20</w:t>
      </w:r>
      <w:r w:rsidR="009507AD">
        <w:rPr>
          <w:rFonts w:cs="Arial"/>
          <w:color w:val="000000"/>
          <w:sz w:val="22"/>
          <w:szCs w:val="22"/>
        </w:rPr>
        <w:t>22/SGO-OF-0135-2022</w:t>
      </w:r>
      <w:r>
        <w:rPr>
          <w:rFonts w:cs="Arial"/>
          <w:sz w:val="22"/>
          <w:szCs w:val="22"/>
        </w:rPr>
        <w:t>.</w:t>
      </w:r>
    </w:p>
    <w:p w14:paraId="286AFC5A" w14:textId="77777777" w:rsidR="00113D42" w:rsidRPr="00A620D0" w:rsidRDefault="00113D42" w:rsidP="00113D42">
      <w:pPr>
        <w:spacing w:line="360" w:lineRule="auto"/>
        <w:jc w:val="both"/>
        <w:rPr>
          <w:rFonts w:cs="Arial"/>
          <w:sz w:val="22"/>
          <w:szCs w:val="22"/>
          <w:lang w:val="es-ES_tradnl"/>
        </w:rPr>
      </w:pPr>
    </w:p>
    <w:p w14:paraId="2B5FC0D1" w14:textId="77777777" w:rsidR="00113D42" w:rsidRPr="002F0FBB" w:rsidRDefault="00113D42" w:rsidP="00113D42">
      <w:pPr>
        <w:spacing w:line="360" w:lineRule="auto"/>
        <w:jc w:val="both"/>
        <w:rPr>
          <w:rFonts w:cs="Arial"/>
          <w:b/>
          <w:sz w:val="22"/>
          <w:szCs w:val="22"/>
        </w:rPr>
      </w:pPr>
      <w:r w:rsidRPr="002F0FBB">
        <w:rPr>
          <w:rFonts w:cs="Arial"/>
          <w:b/>
          <w:sz w:val="22"/>
          <w:szCs w:val="22"/>
        </w:rPr>
        <w:t>Por tanto, se acuerda:</w:t>
      </w:r>
    </w:p>
    <w:p w14:paraId="7F357410" w14:textId="765B99A1" w:rsidR="009507AD" w:rsidRDefault="00540F4E" w:rsidP="00113D42">
      <w:pPr>
        <w:autoSpaceDE w:val="0"/>
        <w:autoSpaceDN w:val="0"/>
        <w:adjustRightInd w:val="0"/>
        <w:spacing w:line="360" w:lineRule="auto"/>
        <w:jc w:val="both"/>
        <w:rPr>
          <w:rFonts w:cs="Arial"/>
          <w:sz w:val="22"/>
          <w:szCs w:val="22"/>
          <w:lang w:val="es-ES_tradnl"/>
        </w:rPr>
      </w:pPr>
      <w:r w:rsidRPr="00B85B77">
        <w:rPr>
          <w:rFonts w:cs="Arial"/>
          <w:b/>
          <w:bCs/>
          <w:sz w:val="22"/>
          <w:szCs w:val="22"/>
          <w:lang w:val="es-ES_tradnl"/>
        </w:rPr>
        <w:t>1)</w:t>
      </w:r>
      <w:r>
        <w:rPr>
          <w:rFonts w:cs="Arial"/>
          <w:sz w:val="22"/>
          <w:szCs w:val="22"/>
          <w:lang w:val="es-ES_tradnl"/>
        </w:rPr>
        <w:t xml:space="preserve"> </w:t>
      </w:r>
      <w:r w:rsidR="00113D42">
        <w:rPr>
          <w:rFonts w:cs="Arial"/>
          <w:sz w:val="22"/>
          <w:szCs w:val="22"/>
          <w:lang w:val="es-ES_tradnl"/>
        </w:rPr>
        <w:t xml:space="preserve">Aprobar a Grupo Mutual Alajuela – La Vivienda </w:t>
      </w:r>
      <w:r w:rsidR="00113D42" w:rsidRPr="002E75AC">
        <w:rPr>
          <w:rFonts w:cs="Arial"/>
          <w:sz w:val="22"/>
          <w:szCs w:val="22"/>
          <w:lang w:val="es-ES_tradnl"/>
        </w:rPr>
        <w:t>de Ahorro y Préstamo</w:t>
      </w:r>
      <w:r w:rsidR="00113D42">
        <w:rPr>
          <w:rFonts w:cs="Arial"/>
          <w:sz w:val="22"/>
          <w:szCs w:val="22"/>
          <w:lang w:val="es-ES_tradnl"/>
        </w:rPr>
        <w:t>, para el proyecto habitacional Shikabá, la resignación de saldos a favor del proyecto, por la suma total de</w:t>
      </w:r>
      <w:r w:rsidR="009507AD">
        <w:rPr>
          <w:rFonts w:cs="Arial"/>
          <w:sz w:val="22"/>
          <w:szCs w:val="22"/>
          <w:lang w:val="es-ES_tradnl"/>
        </w:rPr>
        <w:t xml:space="preserve"> </w:t>
      </w:r>
      <w:r w:rsidR="009507AD" w:rsidRPr="009507AD">
        <w:rPr>
          <w:rFonts w:cs="Arial"/>
          <w:b/>
          <w:bCs/>
          <w:sz w:val="22"/>
          <w:szCs w:val="22"/>
          <w:lang w:val="es-CR"/>
        </w:rPr>
        <w:t xml:space="preserve">₡28.474.557,64 </w:t>
      </w:r>
      <w:r w:rsidR="009507AD" w:rsidRPr="009507AD">
        <w:rPr>
          <w:rFonts w:cs="Arial"/>
          <w:sz w:val="22"/>
          <w:szCs w:val="22"/>
          <w:lang w:val="es-CR"/>
        </w:rPr>
        <w:t>(veintiocho millones cuatrocientos setenta y cuatro mil quinientos cincuenta y siete colones con 64/100)</w:t>
      </w:r>
      <w:r w:rsidR="009507AD">
        <w:rPr>
          <w:rFonts w:cs="Arial"/>
          <w:sz w:val="22"/>
          <w:szCs w:val="22"/>
          <w:lang w:val="es-CR"/>
        </w:rPr>
        <w:t>, según</w:t>
      </w:r>
      <w:r w:rsidR="009507AD" w:rsidRPr="009507AD">
        <w:rPr>
          <w:rFonts w:cs="Arial"/>
          <w:sz w:val="22"/>
          <w:szCs w:val="22"/>
          <w:lang w:val="es-CR"/>
        </w:rPr>
        <w:t xml:space="preserve"> el detalle </w:t>
      </w:r>
      <w:r w:rsidR="009507AD">
        <w:rPr>
          <w:rFonts w:cs="Arial"/>
          <w:sz w:val="22"/>
          <w:szCs w:val="22"/>
          <w:lang w:val="es-CR"/>
        </w:rPr>
        <w:t xml:space="preserve">que se indica en el informe </w:t>
      </w:r>
      <w:r w:rsidR="009507AD" w:rsidRPr="00EA7ADB">
        <w:rPr>
          <w:rFonts w:cs="Arial"/>
          <w:color w:val="000000"/>
          <w:sz w:val="22"/>
          <w:szCs w:val="22"/>
        </w:rPr>
        <w:t>DF-OF-</w:t>
      </w:r>
      <w:r w:rsidR="009507AD">
        <w:rPr>
          <w:rFonts w:cs="Arial"/>
          <w:color w:val="000000"/>
          <w:sz w:val="22"/>
          <w:szCs w:val="22"/>
        </w:rPr>
        <w:t>0359</w:t>
      </w:r>
      <w:r w:rsidR="009507AD" w:rsidRPr="00EA7ADB">
        <w:rPr>
          <w:rFonts w:cs="Arial"/>
          <w:color w:val="000000"/>
          <w:sz w:val="22"/>
          <w:szCs w:val="22"/>
        </w:rPr>
        <w:t>-20</w:t>
      </w:r>
      <w:r w:rsidR="009507AD">
        <w:rPr>
          <w:rFonts w:cs="Arial"/>
          <w:color w:val="000000"/>
          <w:sz w:val="22"/>
          <w:szCs w:val="22"/>
        </w:rPr>
        <w:t>22/SGO-OF-0135-2022,</w:t>
      </w:r>
      <w:r w:rsidR="009507AD" w:rsidRPr="009507AD">
        <w:rPr>
          <w:rFonts w:cs="Arial"/>
          <w:color w:val="000000"/>
          <w:sz w:val="22"/>
          <w:szCs w:val="22"/>
        </w:rPr>
        <w:t xml:space="preserve"> </w:t>
      </w:r>
      <w:r w:rsidR="009507AD">
        <w:rPr>
          <w:rFonts w:cs="Arial"/>
          <w:color w:val="000000"/>
          <w:sz w:val="22"/>
          <w:szCs w:val="22"/>
        </w:rPr>
        <w:t>de</w:t>
      </w:r>
      <w:r w:rsidR="009507AD">
        <w:rPr>
          <w:rFonts w:cs="Arial"/>
          <w:sz w:val="22"/>
          <w:szCs w:val="22"/>
          <w:lang w:val="es-ES_tradnl"/>
        </w:rPr>
        <w:t xml:space="preserve"> la Dirección FOSUVI y la Subgerencia de Operaciones.</w:t>
      </w:r>
    </w:p>
    <w:p w14:paraId="1B93B6B8" w14:textId="45857AE1" w:rsidR="009507AD" w:rsidRDefault="009507AD" w:rsidP="00113D42">
      <w:pPr>
        <w:autoSpaceDE w:val="0"/>
        <w:autoSpaceDN w:val="0"/>
        <w:adjustRightInd w:val="0"/>
        <w:spacing w:line="360" w:lineRule="auto"/>
        <w:jc w:val="both"/>
        <w:rPr>
          <w:rFonts w:cs="Arial"/>
          <w:sz w:val="22"/>
          <w:szCs w:val="22"/>
          <w:lang w:val="es-ES_tradnl"/>
        </w:rPr>
      </w:pPr>
    </w:p>
    <w:p w14:paraId="5F990EB9" w14:textId="342975B5" w:rsidR="009507AD" w:rsidRPr="009507AD" w:rsidRDefault="00540F4E" w:rsidP="009507AD">
      <w:pPr>
        <w:autoSpaceDE w:val="0"/>
        <w:autoSpaceDN w:val="0"/>
        <w:adjustRightInd w:val="0"/>
        <w:spacing w:line="360" w:lineRule="auto"/>
        <w:jc w:val="both"/>
        <w:rPr>
          <w:rFonts w:cs="Arial"/>
          <w:sz w:val="22"/>
          <w:szCs w:val="22"/>
          <w:lang w:val="es-CR"/>
        </w:rPr>
      </w:pPr>
      <w:r w:rsidRPr="00B85B77">
        <w:rPr>
          <w:rFonts w:cs="Arial"/>
          <w:b/>
          <w:bCs/>
          <w:sz w:val="22"/>
          <w:szCs w:val="22"/>
          <w:lang w:val="es-CR"/>
        </w:rPr>
        <w:t>2)</w:t>
      </w:r>
      <w:r>
        <w:rPr>
          <w:rFonts w:cs="Arial"/>
          <w:sz w:val="22"/>
          <w:szCs w:val="22"/>
          <w:lang w:val="es-CR"/>
        </w:rPr>
        <w:t xml:space="preserve"> </w:t>
      </w:r>
      <w:r w:rsidR="009507AD" w:rsidRPr="009507AD">
        <w:rPr>
          <w:rFonts w:cs="Arial"/>
          <w:sz w:val="22"/>
          <w:szCs w:val="22"/>
          <w:lang w:val="es-CR"/>
        </w:rPr>
        <w:t xml:space="preserve">La formalización de las dos operaciones expuestas en </w:t>
      </w:r>
      <w:r>
        <w:rPr>
          <w:rFonts w:cs="Arial"/>
          <w:sz w:val="22"/>
          <w:szCs w:val="22"/>
          <w:lang w:val="es-CR"/>
        </w:rPr>
        <w:t>dicho</w:t>
      </w:r>
      <w:r w:rsidR="009507AD" w:rsidRPr="009507AD">
        <w:rPr>
          <w:rFonts w:cs="Arial"/>
          <w:sz w:val="22"/>
          <w:szCs w:val="22"/>
          <w:lang w:val="es-CR"/>
        </w:rPr>
        <w:t xml:space="preserve"> informe se realizará según el siguiente cuadro: </w:t>
      </w:r>
    </w:p>
    <w:p w14:paraId="2CC7DE42" w14:textId="65E07386" w:rsidR="009507AD" w:rsidRDefault="009507AD" w:rsidP="00113D42">
      <w:pPr>
        <w:autoSpaceDE w:val="0"/>
        <w:autoSpaceDN w:val="0"/>
        <w:adjustRightInd w:val="0"/>
        <w:spacing w:line="360" w:lineRule="auto"/>
        <w:jc w:val="both"/>
        <w:rPr>
          <w:rFonts w:cs="Arial"/>
          <w:sz w:val="22"/>
          <w:szCs w:val="22"/>
          <w:lang w:val="es-ES_tradnl"/>
        </w:rPr>
      </w:pPr>
    </w:p>
    <w:tbl>
      <w:tblPr>
        <w:tblStyle w:val="Tablaconcuadrcula"/>
        <w:tblW w:w="8784" w:type="dxa"/>
        <w:tblLayout w:type="fixed"/>
        <w:tblLook w:val="04A0" w:firstRow="1" w:lastRow="0" w:firstColumn="1" w:lastColumn="0" w:noHBand="0" w:noVBand="1"/>
      </w:tblPr>
      <w:tblGrid>
        <w:gridCol w:w="988"/>
        <w:gridCol w:w="992"/>
        <w:gridCol w:w="992"/>
        <w:gridCol w:w="992"/>
        <w:gridCol w:w="1134"/>
        <w:gridCol w:w="709"/>
        <w:gridCol w:w="1134"/>
        <w:gridCol w:w="992"/>
        <w:gridCol w:w="851"/>
      </w:tblGrid>
      <w:tr w:rsidR="00B85B77" w:rsidRPr="00B85B77" w14:paraId="166A73B0" w14:textId="77777777" w:rsidTr="00B40216">
        <w:tc>
          <w:tcPr>
            <w:tcW w:w="988" w:type="dxa"/>
            <w:shd w:val="clear" w:color="auto" w:fill="EBF6F9"/>
          </w:tcPr>
          <w:p w14:paraId="078EE343" w14:textId="54120CF4" w:rsidR="00540F4E" w:rsidRPr="00B85B77" w:rsidRDefault="00540F4E" w:rsidP="00256D51">
            <w:pPr>
              <w:autoSpaceDE w:val="0"/>
              <w:autoSpaceDN w:val="0"/>
              <w:adjustRightInd w:val="0"/>
              <w:jc w:val="center"/>
              <w:rPr>
                <w:rFonts w:ascii="Arial Narrow" w:hAnsi="Arial Narrow" w:cs="Arial"/>
                <w:b/>
                <w:bCs/>
                <w:sz w:val="15"/>
                <w:szCs w:val="15"/>
                <w:lang w:val="es-ES_tradnl"/>
              </w:rPr>
            </w:pPr>
            <w:r w:rsidRPr="00B85B77">
              <w:rPr>
                <w:rFonts w:ascii="Arial Narrow" w:hAnsi="Arial Narrow" w:cs="Arial"/>
                <w:b/>
                <w:bCs/>
                <w:sz w:val="15"/>
                <w:szCs w:val="15"/>
                <w:lang w:val="es-ES_tradnl"/>
              </w:rPr>
              <w:t>Vivien</w:t>
            </w:r>
            <w:r w:rsidR="00256D51" w:rsidRPr="00B85B77">
              <w:rPr>
                <w:rFonts w:ascii="Arial Narrow" w:hAnsi="Arial Narrow" w:cs="Arial"/>
                <w:b/>
                <w:bCs/>
                <w:sz w:val="15"/>
                <w:szCs w:val="15"/>
                <w:lang w:val="es-ES_tradnl"/>
              </w:rPr>
              <w:t>-</w:t>
            </w:r>
            <w:r w:rsidRPr="00B85B77">
              <w:rPr>
                <w:rFonts w:ascii="Arial Narrow" w:hAnsi="Arial Narrow" w:cs="Arial"/>
                <w:b/>
                <w:bCs/>
                <w:sz w:val="15"/>
                <w:szCs w:val="15"/>
                <w:lang w:val="es-ES_tradnl"/>
              </w:rPr>
              <w:t>da</w:t>
            </w:r>
          </w:p>
          <w:p w14:paraId="23E078E3" w14:textId="1721FE5C" w:rsidR="00540F4E" w:rsidRPr="00B85B77" w:rsidRDefault="00540F4E" w:rsidP="00256D51">
            <w:pPr>
              <w:autoSpaceDE w:val="0"/>
              <w:autoSpaceDN w:val="0"/>
              <w:adjustRightInd w:val="0"/>
              <w:jc w:val="center"/>
              <w:rPr>
                <w:rFonts w:ascii="Arial Narrow" w:hAnsi="Arial Narrow" w:cs="Arial"/>
                <w:b/>
                <w:bCs/>
                <w:sz w:val="15"/>
                <w:szCs w:val="15"/>
                <w:lang w:val="es-ES_tradnl"/>
              </w:rPr>
            </w:pPr>
            <w:r w:rsidRPr="00B85B77">
              <w:rPr>
                <w:rFonts w:ascii="Arial Narrow" w:hAnsi="Arial Narrow" w:cs="Arial"/>
                <w:b/>
                <w:bCs/>
                <w:sz w:val="15"/>
                <w:szCs w:val="15"/>
                <w:lang w:val="es-ES_tradnl"/>
              </w:rPr>
              <w:t>(Tipo A</w:t>
            </w:r>
            <w:r w:rsidR="00B85B77" w:rsidRPr="00B85B77">
              <w:rPr>
                <w:rFonts w:ascii="Arial Narrow" w:hAnsi="Arial Narrow" w:cs="Arial"/>
                <w:b/>
                <w:bCs/>
                <w:sz w:val="15"/>
                <w:szCs w:val="15"/>
                <w:lang w:val="es-ES_tradnl"/>
              </w:rPr>
              <w:t>, de</w:t>
            </w:r>
            <w:r w:rsidRPr="00B85B77">
              <w:rPr>
                <w:rFonts w:ascii="Arial Narrow" w:hAnsi="Arial Narrow" w:cs="Arial"/>
                <w:b/>
                <w:bCs/>
                <w:sz w:val="15"/>
                <w:szCs w:val="15"/>
                <w:lang w:val="es-ES_tradnl"/>
              </w:rPr>
              <w:t xml:space="preserve"> 55,38 m²)</w:t>
            </w:r>
          </w:p>
        </w:tc>
        <w:tc>
          <w:tcPr>
            <w:tcW w:w="992" w:type="dxa"/>
            <w:shd w:val="clear" w:color="auto" w:fill="EBF6F9"/>
          </w:tcPr>
          <w:p w14:paraId="758A5CFA" w14:textId="38A9F5EE" w:rsidR="00540F4E" w:rsidRPr="00B85B77" w:rsidRDefault="00540F4E" w:rsidP="00256D51">
            <w:pPr>
              <w:autoSpaceDE w:val="0"/>
              <w:autoSpaceDN w:val="0"/>
              <w:adjustRightInd w:val="0"/>
              <w:jc w:val="center"/>
              <w:rPr>
                <w:rFonts w:ascii="Arial Narrow" w:hAnsi="Arial Narrow" w:cs="Arial"/>
                <w:b/>
                <w:bCs/>
                <w:sz w:val="15"/>
                <w:szCs w:val="15"/>
                <w:lang w:val="es-ES_tradnl"/>
              </w:rPr>
            </w:pPr>
            <w:r w:rsidRPr="00B85B77">
              <w:rPr>
                <w:rFonts w:ascii="Arial Narrow" w:hAnsi="Arial Narrow" w:cs="Arial"/>
                <w:b/>
                <w:bCs/>
                <w:sz w:val="15"/>
                <w:szCs w:val="15"/>
                <w:lang w:val="es-ES_tradnl"/>
              </w:rPr>
              <w:t>Folio Real</w:t>
            </w:r>
          </w:p>
        </w:tc>
        <w:tc>
          <w:tcPr>
            <w:tcW w:w="992" w:type="dxa"/>
            <w:shd w:val="clear" w:color="auto" w:fill="EBF6F9"/>
          </w:tcPr>
          <w:p w14:paraId="581DCBB8" w14:textId="5AF198AD" w:rsidR="00540F4E" w:rsidRPr="00B85B77" w:rsidRDefault="00540F4E" w:rsidP="00256D51">
            <w:pPr>
              <w:autoSpaceDE w:val="0"/>
              <w:autoSpaceDN w:val="0"/>
              <w:adjustRightInd w:val="0"/>
              <w:jc w:val="center"/>
              <w:rPr>
                <w:rFonts w:ascii="Arial Narrow" w:hAnsi="Arial Narrow" w:cs="Arial"/>
                <w:b/>
                <w:bCs/>
                <w:sz w:val="15"/>
                <w:szCs w:val="15"/>
                <w:lang w:val="es-ES_tradnl"/>
              </w:rPr>
            </w:pPr>
            <w:r w:rsidRPr="00B85B77">
              <w:rPr>
                <w:rFonts w:ascii="Arial Narrow" w:hAnsi="Arial Narrow" w:cs="Arial"/>
                <w:b/>
                <w:bCs/>
                <w:sz w:val="15"/>
                <w:szCs w:val="15"/>
                <w:lang w:val="es-ES_tradnl"/>
              </w:rPr>
              <w:t>Costo lote (¢)</w:t>
            </w:r>
          </w:p>
        </w:tc>
        <w:tc>
          <w:tcPr>
            <w:tcW w:w="992" w:type="dxa"/>
            <w:shd w:val="clear" w:color="auto" w:fill="EBF6F9"/>
          </w:tcPr>
          <w:p w14:paraId="0A1D3713" w14:textId="5387C894" w:rsidR="00540F4E" w:rsidRPr="00B85B77" w:rsidRDefault="00540F4E" w:rsidP="00256D51">
            <w:pPr>
              <w:autoSpaceDE w:val="0"/>
              <w:autoSpaceDN w:val="0"/>
              <w:adjustRightInd w:val="0"/>
              <w:jc w:val="center"/>
              <w:rPr>
                <w:rFonts w:ascii="Arial Narrow" w:hAnsi="Arial Narrow" w:cs="Arial"/>
                <w:b/>
                <w:bCs/>
                <w:sz w:val="15"/>
                <w:szCs w:val="15"/>
                <w:lang w:val="es-ES_tradnl"/>
              </w:rPr>
            </w:pPr>
            <w:r w:rsidRPr="00B85B77">
              <w:rPr>
                <w:rFonts w:ascii="Arial Narrow" w:hAnsi="Arial Narrow" w:cs="Arial"/>
                <w:b/>
                <w:bCs/>
                <w:sz w:val="15"/>
                <w:szCs w:val="15"/>
                <w:lang w:val="es-ES_tradnl"/>
              </w:rPr>
              <w:t>Obras de infraestruc</w:t>
            </w:r>
            <w:r w:rsidR="00256D51" w:rsidRPr="00B85B77">
              <w:rPr>
                <w:rFonts w:ascii="Arial Narrow" w:hAnsi="Arial Narrow" w:cs="Arial"/>
                <w:b/>
                <w:bCs/>
                <w:sz w:val="15"/>
                <w:szCs w:val="15"/>
                <w:lang w:val="es-ES_tradnl"/>
              </w:rPr>
              <w:t>-</w:t>
            </w:r>
            <w:r w:rsidRPr="00B85B77">
              <w:rPr>
                <w:rFonts w:ascii="Arial Narrow" w:hAnsi="Arial Narrow" w:cs="Arial"/>
                <w:b/>
                <w:bCs/>
                <w:sz w:val="15"/>
                <w:szCs w:val="15"/>
                <w:lang w:val="es-ES_tradnl"/>
              </w:rPr>
              <w:t>tura (¢)</w:t>
            </w:r>
          </w:p>
        </w:tc>
        <w:tc>
          <w:tcPr>
            <w:tcW w:w="1134" w:type="dxa"/>
            <w:shd w:val="clear" w:color="auto" w:fill="EBF6F9"/>
          </w:tcPr>
          <w:p w14:paraId="1DD69697" w14:textId="36E6285C" w:rsidR="00540F4E" w:rsidRPr="00B85B77" w:rsidRDefault="00540F4E" w:rsidP="00256D51">
            <w:pPr>
              <w:autoSpaceDE w:val="0"/>
              <w:autoSpaceDN w:val="0"/>
              <w:adjustRightInd w:val="0"/>
              <w:jc w:val="center"/>
              <w:rPr>
                <w:rFonts w:ascii="Arial Narrow" w:hAnsi="Arial Narrow" w:cs="Arial"/>
                <w:b/>
                <w:bCs/>
                <w:sz w:val="15"/>
                <w:szCs w:val="15"/>
                <w:lang w:val="es-ES_tradnl"/>
              </w:rPr>
            </w:pPr>
            <w:r w:rsidRPr="00B85B77">
              <w:rPr>
                <w:rFonts w:ascii="Arial Narrow" w:hAnsi="Arial Narrow" w:cs="Arial"/>
                <w:b/>
                <w:bCs/>
                <w:sz w:val="15"/>
                <w:szCs w:val="15"/>
                <w:lang w:val="es-ES_tradnl"/>
              </w:rPr>
              <w:t>Costo vivienda con IVA (¢)</w:t>
            </w:r>
          </w:p>
        </w:tc>
        <w:tc>
          <w:tcPr>
            <w:tcW w:w="709" w:type="dxa"/>
            <w:shd w:val="clear" w:color="auto" w:fill="EBF6F9"/>
          </w:tcPr>
          <w:p w14:paraId="4C5BEBA8" w14:textId="10D50F3B" w:rsidR="00540F4E" w:rsidRPr="00B85B77" w:rsidRDefault="00540F4E" w:rsidP="00256D51">
            <w:pPr>
              <w:autoSpaceDE w:val="0"/>
              <w:autoSpaceDN w:val="0"/>
              <w:adjustRightInd w:val="0"/>
              <w:jc w:val="center"/>
              <w:rPr>
                <w:rFonts w:ascii="Arial Narrow" w:hAnsi="Arial Narrow" w:cs="Arial"/>
                <w:b/>
                <w:bCs/>
                <w:sz w:val="15"/>
                <w:szCs w:val="15"/>
                <w:lang w:val="es-ES_tradnl"/>
              </w:rPr>
            </w:pPr>
            <w:r w:rsidRPr="00B85B77">
              <w:rPr>
                <w:rFonts w:ascii="Arial Narrow" w:hAnsi="Arial Narrow" w:cs="Arial"/>
                <w:b/>
                <w:bCs/>
                <w:sz w:val="15"/>
                <w:szCs w:val="15"/>
                <w:lang w:val="es-ES_tradnl"/>
              </w:rPr>
              <w:t>Fiscali</w:t>
            </w:r>
            <w:r w:rsidR="00EB4510" w:rsidRPr="00B85B77">
              <w:rPr>
                <w:rFonts w:ascii="Arial Narrow" w:hAnsi="Arial Narrow" w:cs="Arial"/>
                <w:b/>
                <w:bCs/>
                <w:sz w:val="15"/>
                <w:szCs w:val="15"/>
                <w:lang w:val="es-ES_tradnl"/>
              </w:rPr>
              <w:t>-</w:t>
            </w:r>
            <w:r w:rsidRPr="00B85B77">
              <w:rPr>
                <w:rFonts w:ascii="Arial Narrow" w:hAnsi="Arial Narrow" w:cs="Arial"/>
                <w:b/>
                <w:bCs/>
                <w:sz w:val="15"/>
                <w:szCs w:val="15"/>
                <w:lang w:val="es-ES_tradnl"/>
              </w:rPr>
              <w:t>zación (¢)</w:t>
            </w:r>
          </w:p>
        </w:tc>
        <w:tc>
          <w:tcPr>
            <w:tcW w:w="1134" w:type="dxa"/>
            <w:shd w:val="clear" w:color="auto" w:fill="EBF6F9"/>
          </w:tcPr>
          <w:p w14:paraId="7D6C6CD6" w14:textId="208519BA" w:rsidR="00540F4E" w:rsidRPr="00B85B77" w:rsidRDefault="00540F4E" w:rsidP="00256D51">
            <w:pPr>
              <w:autoSpaceDE w:val="0"/>
              <w:autoSpaceDN w:val="0"/>
              <w:adjustRightInd w:val="0"/>
              <w:jc w:val="center"/>
              <w:rPr>
                <w:rFonts w:ascii="Arial Narrow" w:hAnsi="Arial Narrow" w:cs="Arial"/>
                <w:b/>
                <w:bCs/>
                <w:sz w:val="15"/>
                <w:szCs w:val="15"/>
                <w:lang w:val="es-ES_tradnl"/>
              </w:rPr>
            </w:pPr>
            <w:r w:rsidRPr="00B85B77">
              <w:rPr>
                <w:rFonts w:ascii="Arial Narrow" w:hAnsi="Arial Narrow" w:cs="Arial"/>
                <w:b/>
                <w:bCs/>
                <w:sz w:val="15"/>
                <w:szCs w:val="15"/>
                <w:lang w:val="es-ES_tradnl"/>
              </w:rPr>
              <w:t xml:space="preserve">Gastos de formalización </w:t>
            </w:r>
            <w:r w:rsidR="00256D51" w:rsidRPr="00B85B77">
              <w:rPr>
                <w:rFonts w:ascii="Arial Narrow" w:hAnsi="Arial Narrow" w:cs="Arial"/>
                <w:b/>
                <w:bCs/>
                <w:sz w:val="15"/>
                <w:szCs w:val="15"/>
                <w:lang w:val="es-ES_tradnl"/>
              </w:rPr>
              <w:t xml:space="preserve">a financiar por </w:t>
            </w:r>
            <w:r w:rsidRPr="00B85B77">
              <w:rPr>
                <w:rFonts w:ascii="Arial Narrow" w:hAnsi="Arial Narrow" w:cs="Arial"/>
                <w:b/>
                <w:bCs/>
                <w:sz w:val="15"/>
                <w:szCs w:val="15"/>
                <w:lang w:val="es-ES_tradnl"/>
              </w:rPr>
              <w:t>BANHVI</w:t>
            </w:r>
            <w:r w:rsidR="00256D51" w:rsidRPr="00B85B77">
              <w:rPr>
                <w:rFonts w:ascii="Arial Narrow" w:hAnsi="Arial Narrow" w:cs="Arial"/>
                <w:b/>
                <w:bCs/>
                <w:sz w:val="15"/>
                <w:szCs w:val="15"/>
                <w:lang w:val="es-ES_tradnl"/>
              </w:rPr>
              <w:t xml:space="preserve"> </w:t>
            </w:r>
            <w:r w:rsidRPr="00B85B77">
              <w:rPr>
                <w:rFonts w:ascii="Arial Narrow" w:hAnsi="Arial Narrow" w:cs="Arial"/>
                <w:b/>
                <w:bCs/>
                <w:sz w:val="15"/>
                <w:szCs w:val="15"/>
                <w:lang w:val="es-ES_tradnl"/>
              </w:rPr>
              <w:t>(¢)</w:t>
            </w:r>
          </w:p>
        </w:tc>
        <w:tc>
          <w:tcPr>
            <w:tcW w:w="992" w:type="dxa"/>
            <w:shd w:val="clear" w:color="auto" w:fill="EBF6F9"/>
          </w:tcPr>
          <w:p w14:paraId="439841A8" w14:textId="55FA52FC" w:rsidR="00540F4E" w:rsidRPr="00B85B77" w:rsidRDefault="00540F4E" w:rsidP="00256D51">
            <w:pPr>
              <w:autoSpaceDE w:val="0"/>
              <w:autoSpaceDN w:val="0"/>
              <w:adjustRightInd w:val="0"/>
              <w:jc w:val="center"/>
              <w:rPr>
                <w:rFonts w:ascii="Arial Narrow" w:hAnsi="Arial Narrow" w:cs="Arial"/>
                <w:b/>
                <w:bCs/>
                <w:sz w:val="15"/>
                <w:szCs w:val="15"/>
                <w:lang w:val="es-ES_tradnl"/>
              </w:rPr>
            </w:pPr>
            <w:r w:rsidRPr="00B85B77">
              <w:rPr>
                <w:rFonts w:ascii="Arial Narrow" w:hAnsi="Arial Narrow" w:cs="Arial"/>
                <w:b/>
                <w:bCs/>
                <w:sz w:val="15"/>
                <w:szCs w:val="15"/>
                <w:lang w:val="es-ES_tradnl"/>
              </w:rPr>
              <w:t>Monto del Bono (¢)</w:t>
            </w:r>
          </w:p>
        </w:tc>
        <w:tc>
          <w:tcPr>
            <w:tcW w:w="851" w:type="dxa"/>
            <w:shd w:val="clear" w:color="auto" w:fill="EBF6F9"/>
          </w:tcPr>
          <w:p w14:paraId="431BA3DF" w14:textId="5AD10613" w:rsidR="00540F4E" w:rsidRPr="00B85B77" w:rsidRDefault="00540F4E" w:rsidP="00256D51">
            <w:pPr>
              <w:autoSpaceDE w:val="0"/>
              <w:autoSpaceDN w:val="0"/>
              <w:adjustRightInd w:val="0"/>
              <w:jc w:val="center"/>
              <w:rPr>
                <w:rFonts w:ascii="Arial Narrow" w:hAnsi="Arial Narrow" w:cs="Arial"/>
                <w:b/>
                <w:bCs/>
                <w:sz w:val="15"/>
                <w:szCs w:val="15"/>
                <w:lang w:val="es-ES_tradnl"/>
              </w:rPr>
            </w:pPr>
            <w:r w:rsidRPr="00B85B77">
              <w:rPr>
                <w:rFonts w:ascii="Arial Narrow" w:hAnsi="Arial Narrow" w:cs="Arial"/>
                <w:b/>
                <w:bCs/>
                <w:sz w:val="15"/>
                <w:szCs w:val="15"/>
                <w:lang w:val="es-ES_tradnl"/>
              </w:rPr>
              <w:t>Aporte familiar (¢)</w:t>
            </w:r>
          </w:p>
        </w:tc>
      </w:tr>
      <w:tr w:rsidR="00B40216" w:rsidRPr="00B85B77" w14:paraId="5078DF66" w14:textId="77777777" w:rsidTr="0059679C">
        <w:trPr>
          <w:trHeight w:val="397"/>
        </w:trPr>
        <w:tc>
          <w:tcPr>
            <w:tcW w:w="988" w:type="dxa"/>
            <w:vAlign w:val="center"/>
          </w:tcPr>
          <w:p w14:paraId="0CE4D9F8" w14:textId="25050C12" w:rsidR="00540F4E" w:rsidRPr="00B85B77" w:rsidRDefault="00540F4E" w:rsidP="00256D51">
            <w:pPr>
              <w:autoSpaceDE w:val="0"/>
              <w:autoSpaceDN w:val="0"/>
              <w:adjustRightInd w:val="0"/>
              <w:jc w:val="center"/>
              <w:rPr>
                <w:rFonts w:ascii="Arial Narrow" w:hAnsi="Arial Narrow" w:cs="Arial"/>
                <w:sz w:val="16"/>
                <w:szCs w:val="16"/>
                <w:lang w:val="es-ES_tradnl"/>
              </w:rPr>
            </w:pPr>
            <w:r w:rsidRPr="00B85B77">
              <w:rPr>
                <w:rFonts w:ascii="Arial Narrow" w:hAnsi="Arial Narrow" w:cs="Arial"/>
                <w:sz w:val="16"/>
                <w:szCs w:val="16"/>
                <w:lang w:val="es-ES_tradnl"/>
              </w:rPr>
              <w:t>C-20</w:t>
            </w:r>
          </w:p>
        </w:tc>
        <w:tc>
          <w:tcPr>
            <w:tcW w:w="992" w:type="dxa"/>
            <w:vAlign w:val="center"/>
          </w:tcPr>
          <w:p w14:paraId="428AA6F5" w14:textId="7B74A067" w:rsidR="00540F4E" w:rsidRPr="00B85B77" w:rsidRDefault="00540F4E" w:rsidP="00B85B77">
            <w:pPr>
              <w:autoSpaceDE w:val="0"/>
              <w:autoSpaceDN w:val="0"/>
              <w:adjustRightInd w:val="0"/>
              <w:ind w:left="-112" w:right="-21"/>
              <w:jc w:val="center"/>
              <w:rPr>
                <w:rFonts w:ascii="Arial Narrow" w:hAnsi="Arial Narrow" w:cs="Arial"/>
                <w:sz w:val="16"/>
                <w:szCs w:val="16"/>
                <w:lang w:val="es-ES_tradnl"/>
              </w:rPr>
            </w:pPr>
            <w:r w:rsidRPr="00B85B77">
              <w:rPr>
                <w:rFonts w:ascii="Arial Narrow" w:hAnsi="Arial Narrow" w:cs="Arial"/>
                <w:sz w:val="16"/>
                <w:szCs w:val="16"/>
                <w:lang w:val="es-ES_tradnl"/>
              </w:rPr>
              <w:t>1-7</w:t>
            </w:r>
            <w:r w:rsidR="00256D51" w:rsidRPr="00B85B77">
              <w:rPr>
                <w:rFonts w:ascii="Arial Narrow" w:hAnsi="Arial Narrow" w:cs="Arial"/>
                <w:sz w:val="16"/>
                <w:szCs w:val="16"/>
                <w:lang w:val="es-ES_tradnl"/>
              </w:rPr>
              <w:t>20681-000</w:t>
            </w:r>
          </w:p>
        </w:tc>
        <w:tc>
          <w:tcPr>
            <w:tcW w:w="992" w:type="dxa"/>
            <w:vAlign w:val="center"/>
          </w:tcPr>
          <w:p w14:paraId="5C33D0C1" w14:textId="32890F90" w:rsidR="00540F4E" w:rsidRPr="00B85B77" w:rsidRDefault="00256D51" w:rsidP="00256D51">
            <w:pPr>
              <w:autoSpaceDE w:val="0"/>
              <w:autoSpaceDN w:val="0"/>
              <w:adjustRightInd w:val="0"/>
              <w:jc w:val="center"/>
              <w:rPr>
                <w:rFonts w:ascii="Arial Narrow" w:hAnsi="Arial Narrow" w:cs="Arial"/>
                <w:sz w:val="16"/>
                <w:szCs w:val="16"/>
                <w:lang w:val="es-ES_tradnl"/>
              </w:rPr>
            </w:pPr>
            <w:r w:rsidRPr="00B85B77">
              <w:rPr>
                <w:rFonts w:ascii="Arial Narrow" w:hAnsi="Arial Narrow" w:cs="Arial"/>
                <w:sz w:val="16"/>
                <w:szCs w:val="16"/>
                <w:lang w:val="es-ES_tradnl"/>
              </w:rPr>
              <w:t>3.759.859,62</w:t>
            </w:r>
          </w:p>
        </w:tc>
        <w:tc>
          <w:tcPr>
            <w:tcW w:w="992" w:type="dxa"/>
            <w:vAlign w:val="center"/>
          </w:tcPr>
          <w:p w14:paraId="4ADC6E74" w14:textId="5F3F8024" w:rsidR="00540F4E" w:rsidRPr="00B85B77" w:rsidRDefault="00256D51" w:rsidP="00256D51">
            <w:pPr>
              <w:autoSpaceDE w:val="0"/>
              <w:autoSpaceDN w:val="0"/>
              <w:adjustRightInd w:val="0"/>
              <w:jc w:val="center"/>
              <w:rPr>
                <w:rFonts w:ascii="Arial Narrow" w:hAnsi="Arial Narrow" w:cs="Arial"/>
                <w:sz w:val="16"/>
                <w:szCs w:val="16"/>
                <w:lang w:val="es-ES_tradnl"/>
              </w:rPr>
            </w:pPr>
            <w:r w:rsidRPr="00B85B77">
              <w:rPr>
                <w:rFonts w:ascii="Arial Narrow" w:hAnsi="Arial Narrow" w:cs="Arial"/>
                <w:sz w:val="16"/>
                <w:szCs w:val="16"/>
                <w:lang w:val="es-ES_tradnl"/>
              </w:rPr>
              <w:t>4.669.147,12</w:t>
            </w:r>
          </w:p>
        </w:tc>
        <w:tc>
          <w:tcPr>
            <w:tcW w:w="1134" w:type="dxa"/>
            <w:vAlign w:val="center"/>
          </w:tcPr>
          <w:p w14:paraId="05863907" w14:textId="78A22A4E" w:rsidR="00540F4E" w:rsidRPr="00B85B77" w:rsidRDefault="00256D51" w:rsidP="00EB4510">
            <w:pPr>
              <w:autoSpaceDE w:val="0"/>
              <w:autoSpaceDN w:val="0"/>
              <w:adjustRightInd w:val="0"/>
              <w:ind w:left="-108"/>
              <w:jc w:val="right"/>
              <w:rPr>
                <w:rFonts w:ascii="Arial Narrow" w:hAnsi="Arial Narrow" w:cs="Arial"/>
                <w:sz w:val="16"/>
                <w:szCs w:val="16"/>
                <w:lang w:val="es-ES_tradnl"/>
              </w:rPr>
            </w:pPr>
            <w:r w:rsidRPr="00B85B77">
              <w:rPr>
                <w:rFonts w:ascii="Arial Narrow" w:hAnsi="Arial Narrow" w:cs="Arial"/>
                <w:sz w:val="16"/>
                <w:szCs w:val="16"/>
                <w:lang w:val="es-ES_tradnl"/>
              </w:rPr>
              <w:t>13.886.114,34</w:t>
            </w:r>
          </w:p>
        </w:tc>
        <w:tc>
          <w:tcPr>
            <w:tcW w:w="709" w:type="dxa"/>
            <w:vAlign w:val="center"/>
          </w:tcPr>
          <w:p w14:paraId="09466FB4" w14:textId="6C3562F4" w:rsidR="00540F4E" w:rsidRPr="00B85B77" w:rsidRDefault="00256D51" w:rsidP="00EB4510">
            <w:pPr>
              <w:autoSpaceDE w:val="0"/>
              <w:autoSpaceDN w:val="0"/>
              <w:adjustRightInd w:val="0"/>
              <w:ind w:left="-108"/>
              <w:jc w:val="right"/>
              <w:rPr>
                <w:rFonts w:ascii="Arial Narrow" w:hAnsi="Arial Narrow" w:cs="Arial"/>
                <w:sz w:val="16"/>
                <w:szCs w:val="16"/>
                <w:lang w:val="es-ES_tradnl"/>
              </w:rPr>
            </w:pPr>
            <w:r w:rsidRPr="00B85B77">
              <w:rPr>
                <w:rFonts w:ascii="Arial Narrow" w:hAnsi="Arial Narrow" w:cs="Arial"/>
                <w:sz w:val="16"/>
                <w:szCs w:val="16"/>
                <w:lang w:val="es-ES_tradnl"/>
              </w:rPr>
              <w:t>92.164,48</w:t>
            </w:r>
          </w:p>
        </w:tc>
        <w:tc>
          <w:tcPr>
            <w:tcW w:w="1134" w:type="dxa"/>
            <w:vAlign w:val="center"/>
          </w:tcPr>
          <w:p w14:paraId="6E37FBAB" w14:textId="065BF7D6" w:rsidR="00540F4E" w:rsidRPr="00B85B77" w:rsidRDefault="00256D51" w:rsidP="00EB4510">
            <w:pPr>
              <w:autoSpaceDE w:val="0"/>
              <w:autoSpaceDN w:val="0"/>
              <w:adjustRightInd w:val="0"/>
              <w:ind w:left="-108"/>
              <w:jc w:val="right"/>
              <w:rPr>
                <w:rFonts w:ascii="Arial Narrow" w:hAnsi="Arial Narrow" w:cs="Arial"/>
                <w:sz w:val="16"/>
                <w:szCs w:val="16"/>
                <w:lang w:val="es-ES_tradnl"/>
              </w:rPr>
            </w:pPr>
            <w:r w:rsidRPr="00B85B77">
              <w:rPr>
                <w:rFonts w:ascii="Arial Narrow" w:hAnsi="Arial Narrow" w:cs="Arial"/>
                <w:sz w:val="16"/>
                <w:szCs w:val="16"/>
                <w:lang w:val="es-ES_tradnl"/>
              </w:rPr>
              <w:t>185.000,00</w:t>
            </w:r>
          </w:p>
        </w:tc>
        <w:tc>
          <w:tcPr>
            <w:tcW w:w="992" w:type="dxa"/>
            <w:vAlign w:val="center"/>
          </w:tcPr>
          <w:p w14:paraId="74BEC08F" w14:textId="18F8B67B" w:rsidR="00540F4E" w:rsidRPr="00B85B77" w:rsidRDefault="00256D51" w:rsidP="00EB4510">
            <w:pPr>
              <w:autoSpaceDE w:val="0"/>
              <w:autoSpaceDN w:val="0"/>
              <w:adjustRightInd w:val="0"/>
              <w:ind w:left="-108"/>
              <w:jc w:val="right"/>
              <w:rPr>
                <w:rFonts w:ascii="Arial Narrow" w:hAnsi="Arial Narrow" w:cs="Arial"/>
                <w:sz w:val="16"/>
                <w:szCs w:val="16"/>
                <w:lang w:val="es-ES_tradnl"/>
              </w:rPr>
            </w:pPr>
            <w:r w:rsidRPr="00B85B77">
              <w:rPr>
                <w:rFonts w:ascii="Arial Narrow" w:hAnsi="Arial Narrow" w:cs="Arial"/>
                <w:sz w:val="16"/>
                <w:szCs w:val="16"/>
                <w:lang w:val="es-ES_tradnl"/>
              </w:rPr>
              <w:t>22.592.</w:t>
            </w:r>
            <w:r w:rsidR="00EB4510" w:rsidRPr="00B85B77">
              <w:rPr>
                <w:rFonts w:ascii="Arial Narrow" w:hAnsi="Arial Narrow" w:cs="Arial"/>
                <w:sz w:val="16"/>
                <w:szCs w:val="16"/>
                <w:lang w:val="es-ES_tradnl"/>
              </w:rPr>
              <w:t>285,56</w:t>
            </w:r>
          </w:p>
        </w:tc>
        <w:tc>
          <w:tcPr>
            <w:tcW w:w="851" w:type="dxa"/>
            <w:vAlign w:val="center"/>
          </w:tcPr>
          <w:p w14:paraId="54EE2E73" w14:textId="4A55194C" w:rsidR="00540F4E" w:rsidRPr="00B85B77" w:rsidRDefault="00EB4510" w:rsidP="00EB4510">
            <w:pPr>
              <w:autoSpaceDE w:val="0"/>
              <w:autoSpaceDN w:val="0"/>
              <w:adjustRightInd w:val="0"/>
              <w:ind w:left="-108"/>
              <w:jc w:val="right"/>
              <w:rPr>
                <w:rFonts w:ascii="Arial Narrow" w:hAnsi="Arial Narrow" w:cs="Arial"/>
                <w:sz w:val="16"/>
                <w:szCs w:val="16"/>
                <w:lang w:val="es-ES_tradnl"/>
              </w:rPr>
            </w:pPr>
            <w:r w:rsidRPr="00B85B77">
              <w:rPr>
                <w:rFonts w:ascii="Arial Narrow" w:hAnsi="Arial Narrow" w:cs="Arial"/>
                <w:sz w:val="16"/>
                <w:szCs w:val="16"/>
                <w:lang w:val="es-ES_tradnl"/>
              </w:rPr>
              <w:t>185.000,00</w:t>
            </w:r>
          </w:p>
        </w:tc>
      </w:tr>
      <w:tr w:rsidR="00B40216" w:rsidRPr="00B85B77" w14:paraId="4C399243" w14:textId="77777777" w:rsidTr="0059679C">
        <w:trPr>
          <w:trHeight w:val="397"/>
        </w:trPr>
        <w:tc>
          <w:tcPr>
            <w:tcW w:w="988" w:type="dxa"/>
            <w:vAlign w:val="center"/>
          </w:tcPr>
          <w:p w14:paraId="481F1BEE" w14:textId="187D45C8" w:rsidR="00540F4E" w:rsidRPr="00B85B77" w:rsidRDefault="00256D51" w:rsidP="00256D51">
            <w:pPr>
              <w:autoSpaceDE w:val="0"/>
              <w:autoSpaceDN w:val="0"/>
              <w:adjustRightInd w:val="0"/>
              <w:jc w:val="center"/>
              <w:rPr>
                <w:rFonts w:ascii="Arial Narrow" w:hAnsi="Arial Narrow" w:cs="Arial"/>
                <w:sz w:val="16"/>
                <w:szCs w:val="16"/>
                <w:lang w:val="es-ES_tradnl"/>
              </w:rPr>
            </w:pPr>
            <w:r w:rsidRPr="00B85B77">
              <w:rPr>
                <w:rFonts w:ascii="Arial Narrow" w:hAnsi="Arial Narrow" w:cs="Arial"/>
                <w:sz w:val="16"/>
                <w:szCs w:val="16"/>
                <w:lang w:val="es-ES_tradnl"/>
              </w:rPr>
              <w:t>H</w:t>
            </w:r>
            <w:r w:rsidR="00EB4510" w:rsidRPr="00B85B77">
              <w:rPr>
                <w:rFonts w:ascii="Arial Narrow" w:hAnsi="Arial Narrow" w:cs="Arial"/>
                <w:sz w:val="16"/>
                <w:szCs w:val="16"/>
                <w:lang w:val="es-ES_tradnl"/>
              </w:rPr>
              <w:t>-</w:t>
            </w:r>
            <w:r w:rsidRPr="00B85B77">
              <w:rPr>
                <w:rFonts w:ascii="Arial Narrow" w:hAnsi="Arial Narrow" w:cs="Arial"/>
                <w:sz w:val="16"/>
                <w:szCs w:val="16"/>
                <w:lang w:val="es-ES_tradnl"/>
              </w:rPr>
              <w:t>10</w:t>
            </w:r>
          </w:p>
        </w:tc>
        <w:tc>
          <w:tcPr>
            <w:tcW w:w="992" w:type="dxa"/>
            <w:vAlign w:val="center"/>
          </w:tcPr>
          <w:p w14:paraId="6C7F4510" w14:textId="51112011" w:rsidR="00540F4E" w:rsidRPr="00B85B77" w:rsidRDefault="00256D51" w:rsidP="00B85B77">
            <w:pPr>
              <w:autoSpaceDE w:val="0"/>
              <w:autoSpaceDN w:val="0"/>
              <w:adjustRightInd w:val="0"/>
              <w:ind w:left="-112" w:right="-21"/>
              <w:jc w:val="center"/>
              <w:rPr>
                <w:rFonts w:ascii="Arial Narrow" w:hAnsi="Arial Narrow" w:cs="Arial"/>
                <w:sz w:val="16"/>
                <w:szCs w:val="16"/>
                <w:lang w:val="es-ES_tradnl"/>
              </w:rPr>
            </w:pPr>
            <w:r w:rsidRPr="00B85B77">
              <w:rPr>
                <w:rFonts w:ascii="Arial Narrow" w:hAnsi="Arial Narrow" w:cs="Arial"/>
                <w:sz w:val="16"/>
                <w:szCs w:val="16"/>
                <w:lang w:val="es-ES_tradnl"/>
              </w:rPr>
              <w:t>1-720861-000</w:t>
            </w:r>
          </w:p>
        </w:tc>
        <w:tc>
          <w:tcPr>
            <w:tcW w:w="992" w:type="dxa"/>
            <w:vAlign w:val="center"/>
          </w:tcPr>
          <w:p w14:paraId="69895B37" w14:textId="2122EA5C" w:rsidR="00540F4E" w:rsidRPr="00B85B77" w:rsidRDefault="00EB4510" w:rsidP="00256D51">
            <w:pPr>
              <w:autoSpaceDE w:val="0"/>
              <w:autoSpaceDN w:val="0"/>
              <w:adjustRightInd w:val="0"/>
              <w:jc w:val="center"/>
              <w:rPr>
                <w:rFonts w:ascii="Arial Narrow" w:hAnsi="Arial Narrow" w:cs="Arial"/>
                <w:sz w:val="16"/>
                <w:szCs w:val="16"/>
                <w:lang w:val="es-ES_tradnl"/>
              </w:rPr>
            </w:pPr>
            <w:r w:rsidRPr="00B85B77">
              <w:rPr>
                <w:rFonts w:ascii="Arial Narrow" w:hAnsi="Arial Narrow" w:cs="Arial"/>
                <w:sz w:val="16"/>
                <w:szCs w:val="16"/>
                <w:lang w:val="es-ES_tradnl"/>
              </w:rPr>
              <w:t>4.730.530,04</w:t>
            </w:r>
          </w:p>
        </w:tc>
        <w:tc>
          <w:tcPr>
            <w:tcW w:w="992" w:type="dxa"/>
            <w:vAlign w:val="center"/>
          </w:tcPr>
          <w:p w14:paraId="557D361B" w14:textId="296BFC4F" w:rsidR="00540F4E" w:rsidRPr="00B85B77" w:rsidRDefault="00EB4510" w:rsidP="00256D51">
            <w:pPr>
              <w:autoSpaceDE w:val="0"/>
              <w:autoSpaceDN w:val="0"/>
              <w:adjustRightInd w:val="0"/>
              <w:jc w:val="center"/>
              <w:rPr>
                <w:rFonts w:ascii="Arial Narrow" w:hAnsi="Arial Narrow" w:cs="Arial"/>
                <w:sz w:val="16"/>
                <w:szCs w:val="16"/>
                <w:lang w:val="es-ES_tradnl"/>
              </w:rPr>
            </w:pPr>
            <w:r w:rsidRPr="00B85B77">
              <w:rPr>
                <w:rFonts w:ascii="Arial Narrow" w:hAnsi="Arial Narrow" w:cs="Arial"/>
                <w:sz w:val="16"/>
                <w:szCs w:val="16"/>
                <w:lang w:val="es-ES_tradnl"/>
              </w:rPr>
              <w:t>5.874.565,26</w:t>
            </w:r>
          </w:p>
        </w:tc>
        <w:tc>
          <w:tcPr>
            <w:tcW w:w="1134" w:type="dxa"/>
            <w:vAlign w:val="center"/>
          </w:tcPr>
          <w:p w14:paraId="3F917D94" w14:textId="59CC3C54" w:rsidR="00540F4E" w:rsidRPr="00B85B77" w:rsidRDefault="00EB4510" w:rsidP="00EB4510">
            <w:pPr>
              <w:autoSpaceDE w:val="0"/>
              <w:autoSpaceDN w:val="0"/>
              <w:adjustRightInd w:val="0"/>
              <w:ind w:left="-108"/>
              <w:jc w:val="right"/>
              <w:rPr>
                <w:rFonts w:ascii="Arial Narrow" w:hAnsi="Arial Narrow" w:cs="Arial"/>
                <w:sz w:val="16"/>
                <w:szCs w:val="16"/>
                <w:lang w:val="es-ES_tradnl"/>
              </w:rPr>
            </w:pPr>
            <w:r w:rsidRPr="00B85B77">
              <w:rPr>
                <w:rFonts w:ascii="Arial Narrow" w:hAnsi="Arial Narrow" w:cs="Arial"/>
                <w:sz w:val="16"/>
                <w:szCs w:val="16"/>
                <w:lang w:val="es-ES_tradnl"/>
              </w:rPr>
              <w:t>13.886.114,34</w:t>
            </w:r>
          </w:p>
        </w:tc>
        <w:tc>
          <w:tcPr>
            <w:tcW w:w="709" w:type="dxa"/>
            <w:vAlign w:val="center"/>
          </w:tcPr>
          <w:p w14:paraId="4B8B7374" w14:textId="1C93BB17" w:rsidR="00540F4E" w:rsidRPr="00B85B77" w:rsidRDefault="00EB4510" w:rsidP="00EB4510">
            <w:pPr>
              <w:autoSpaceDE w:val="0"/>
              <w:autoSpaceDN w:val="0"/>
              <w:adjustRightInd w:val="0"/>
              <w:ind w:left="-108"/>
              <w:jc w:val="right"/>
              <w:rPr>
                <w:rFonts w:ascii="Arial Narrow" w:hAnsi="Arial Narrow" w:cs="Arial"/>
                <w:sz w:val="16"/>
                <w:szCs w:val="16"/>
                <w:lang w:val="es-ES_tradnl"/>
              </w:rPr>
            </w:pPr>
            <w:r w:rsidRPr="00B85B77">
              <w:rPr>
                <w:rFonts w:ascii="Arial Narrow" w:hAnsi="Arial Narrow" w:cs="Arial"/>
                <w:sz w:val="16"/>
                <w:szCs w:val="16"/>
                <w:lang w:val="es-ES_tradnl"/>
              </w:rPr>
              <w:t>92.164,48</w:t>
            </w:r>
          </w:p>
        </w:tc>
        <w:tc>
          <w:tcPr>
            <w:tcW w:w="1134" w:type="dxa"/>
            <w:vAlign w:val="center"/>
          </w:tcPr>
          <w:p w14:paraId="3FD8F711" w14:textId="7802D151" w:rsidR="00540F4E" w:rsidRPr="00B85B77" w:rsidRDefault="00EB4510" w:rsidP="00EB4510">
            <w:pPr>
              <w:autoSpaceDE w:val="0"/>
              <w:autoSpaceDN w:val="0"/>
              <w:adjustRightInd w:val="0"/>
              <w:ind w:left="-108"/>
              <w:jc w:val="right"/>
              <w:rPr>
                <w:rFonts w:ascii="Arial Narrow" w:hAnsi="Arial Narrow" w:cs="Arial"/>
                <w:sz w:val="16"/>
                <w:szCs w:val="16"/>
                <w:lang w:val="es-ES_tradnl"/>
              </w:rPr>
            </w:pPr>
            <w:r w:rsidRPr="00B85B77">
              <w:rPr>
                <w:rFonts w:ascii="Arial Narrow" w:hAnsi="Arial Narrow" w:cs="Arial"/>
                <w:sz w:val="16"/>
                <w:szCs w:val="16"/>
                <w:lang w:val="es-ES_tradnl"/>
              </w:rPr>
              <w:t>333.000,00</w:t>
            </w:r>
          </w:p>
        </w:tc>
        <w:tc>
          <w:tcPr>
            <w:tcW w:w="992" w:type="dxa"/>
            <w:vAlign w:val="center"/>
          </w:tcPr>
          <w:p w14:paraId="018B1D6C" w14:textId="18C2168E" w:rsidR="00540F4E" w:rsidRPr="00B85B77" w:rsidRDefault="00EB4510" w:rsidP="00EB4510">
            <w:pPr>
              <w:autoSpaceDE w:val="0"/>
              <w:autoSpaceDN w:val="0"/>
              <w:adjustRightInd w:val="0"/>
              <w:ind w:left="-108"/>
              <w:jc w:val="right"/>
              <w:rPr>
                <w:rFonts w:ascii="Arial Narrow" w:hAnsi="Arial Narrow" w:cs="Arial"/>
                <w:sz w:val="16"/>
                <w:szCs w:val="16"/>
                <w:lang w:val="es-ES_tradnl"/>
              </w:rPr>
            </w:pPr>
            <w:r w:rsidRPr="00B85B77">
              <w:rPr>
                <w:rFonts w:ascii="Arial Narrow" w:hAnsi="Arial Narrow" w:cs="Arial"/>
                <w:sz w:val="16"/>
                <w:szCs w:val="16"/>
                <w:lang w:val="es-ES_tradnl"/>
              </w:rPr>
              <w:t>24.916.374,12</w:t>
            </w:r>
          </w:p>
        </w:tc>
        <w:tc>
          <w:tcPr>
            <w:tcW w:w="851" w:type="dxa"/>
            <w:vAlign w:val="center"/>
          </w:tcPr>
          <w:p w14:paraId="50F46E55" w14:textId="5C81BCA3" w:rsidR="00540F4E" w:rsidRPr="00B85B77" w:rsidRDefault="00667892" w:rsidP="00EB4510">
            <w:pPr>
              <w:autoSpaceDE w:val="0"/>
              <w:autoSpaceDN w:val="0"/>
              <w:adjustRightInd w:val="0"/>
              <w:ind w:left="-108"/>
              <w:jc w:val="right"/>
              <w:rPr>
                <w:rFonts w:ascii="Arial Narrow" w:hAnsi="Arial Narrow" w:cs="Arial"/>
                <w:sz w:val="16"/>
                <w:szCs w:val="16"/>
                <w:lang w:val="es-ES_tradnl"/>
              </w:rPr>
            </w:pPr>
            <w:r w:rsidRPr="00B85B77">
              <w:rPr>
                <w:rFonts w:ascii="Arial Narrow" w:hAnsi="Arial Narrow" w:cs="Arial"/>
                <w:sz w:val="16"/>
                <w:szCs w:val="16"/>
                <w:lang w:val="es-ES_tradnl"/>
              </w:rPr>
              <w:t>37.000,00</w:t>
            </w:r>
          </w:p>
        </w:tc>
      </w:tr>
    </w:tbl>
    <w:p w14:paraId="6EBCBF55" w14:textId="77777777" w:rsidR="00540F4E" w:rsidRDefault="00540F4E" w:rsidP="00113D42">
      <w:pPr>
        <w:autoSpaceDE w:val="0"/>
        <w:autoSpaceDN w:val="0"/>
        <w:adjustRightInd w:val="0"/>
        <w:spacing w:line="360" w:lineRule="auto"/>
        <w:jc w:val="both"/>
        <w:rPr>
          <w:rFonts w:cs="Arial"/>
          <w:sz w:val="22"/>
          <w:szCs w:val="22"/>
          <w:lang w:val="es-ES_tradnl"/>
        </w:rPr>
      </w:pPr>
    </w:p>
    <w:p w14:paraId="7ABEFB9D" w14:textId="793E4494" w:rsidR="00B85B77" w:rsidRPr="00B85B77" w:rsidRDefault="00B85B77" w:rsidP="00B85B77">
      <w:pPr>
        <w:autoSpaceDE w:val="0"/>
        <w:autoSpaceDN w:val="0"/>
        <w:adjustRightInd w:val="0"/>
        <w:spacing w:line="360" w:lineRule="auto"/>
        <w:jc w:val="both"/>
        <w:rPr>
          <w:rFonts w:cs="Arial"/>
          <w:sz w:val="22"/>
          <w:szCs w:val="22"/>
          <w:lang w:val="es-CR"/>
        </w:rPr>
      </w:pPr>
      <w:r w:rsidRPr="00B85B77">
        <w:rPr>
          <w:rFonts w:cs="Arial"/>
          <w:b/>
          <w:bCs/>
          <w:sz w:val="22"/>
          <w:szCs w:val="22"/>
          <w:lang w:val="es-CR"/>
        </w:rPr>
        <w:t>3)</w:t>
      </w:r>
      <w:r>
        <w:rPr>
          <w:rFonts w:cs="Arial"/>
          <w:sz w:val="22"/>
          <w:szCs w:val="22"/>
          <w:lang w:val="es-CR"/>
        </w:rPr>
        <w:t xml:space="preserve"> </w:t>
      </w:r>
      <w:r w:rsidRPr="00B85B77">
        <w:rPr>
          <w:rFonts w:cs="Arial"/>
          <w:sz w:val="22"/>
          <w:szCs w:val="22"/>
          <w:lang w:val="es-CR"/>
        </w:rPr>
        <w:t>El BANHVI hará la retención correspondiente al lote en verde y las obras de infraestructura, según lo expuesto en el</w:t>
      </w:r>
      <w:r>
        <w:rPr>
          <w:rFonts w:cs="Arial"/>
          <w:sz w:val="22"/>
          <w:szCs w:val="22"/>
          <w:lang w:val="es-CR"/>
        </w:rPr>
        <w:t xml:space="preserve"> informe</w:t>
      </w:r>
      <w:r w:rsidRPr="00B85B77">
        <w:rPr>
          <w:rFonts w:cs="Arial"/>
          <w:sz w:val="22"/>
          <w:szCs w:val="22"/>
          <w:lang w:val="es-CR"/>
        </w:rPr>
        <w:t xml:space="preserve"> </w:t>
      </w:r>
      <w:r w:rsidRPr="00EA7ADB">
        <w:rPr>
          <w:rFonts w:cs="Arial"/>
          <w:color w:val="000000"/>
          <w:sz w:val="22"/>
          <w:szCs w:val="22"/>
        </w:rPr>
        <w:t>DF-OF-</w:t>
      </w:r>
      <w:r>
        <w:rPr>
          <w:rFonts w:cs="Arial"/>
          <w:color w:val="000000"/>
          <w:sz w:val="22"/>
          <w:szCs w:val="22"/>
        </w:rPr>
        <w:t>0359</w:t>
      </w:r>
      <w:r w:rsidRPr="00EA7ADB">
        <w:rPr>
          <w:rFonts w:cs="Arial"/>
          <w:color w:val="000000"/>
          <w:sz w:val="22"/>
          <w:szCs w:val="22"/>
        </w:rPr>
        <w:t>-20</w:t>
      </w:r>
      <w:r>
        <w:rPr>
          <w:rFonts w:cs="Arial"/>
          <w:color w:val="000000"/>
          <w:sz w:val="22"/>
          <w:szCs w:val="22"/>
        </w:rPr>
        <w:t>22/SGO-OF-0135-2022</w:t>
      </w:r>
      <w:r w:rsidRPr="00B85B77">
        <w:rPr>
          <w:rFonts w:cs="Arial"/>
          <w:sz w:val="22"/>
          <w:szCs w:val="22"/>
          <w:lang w:val="es-CR"/>
        </w:rPr>
        <w:t xml:space="preserve">. </w:t>
      </w:r>
    </w:p>
    <w:p w14:paraId="61F9EB53" w14:textId="4BC5C6AA" w:rsidR="009507AD" w:rsidRDefault="009507AD" w:rsidP="00113D42">
      <w:pPr>
        <w:autoSpaceDE w:val="0"/>
        <w:autoSpaceDN w:val="0"/>
        <w:adjustRightInd w:val="0"/>
        <w:spacing w:line="360" w:lineRule="auto"/>
        <w:jc w:val="both"/>
        <w:rPr>
          <w:rFonts w:cs="Arial"/>
          <w:sz w:val="22"/>
          <w:szCs w:val="22"/>
          <w:lang w:val="es-ES_tradnl"/>
        </w:rPr>
      </w:pPr>
    </w:p>
    <w:p w14:paraId="6C7DAE6D" w14:textId="68BD6486" w:rsidR="0059679C" w:rsidRPr="0059679C" w:rsidRDefault="0059679C" w:rsidP="0059679C">
      <w:pPr>
        <w:autoSpaceDE w:val="0"/>
        <w:autoSpaceDN w:val="0"/>
        <w:adjustRightInd w:val="0"/>
        <w:spacing w:line="360" w:lineRule="auto"/>
        <w:jc w:val="both"/>
        <w:rPr>
          <w:rFonts w:cs="Arial"/>
          <w:sz w:val="22"/>
          <w:szCs w:val="22"/>
          <w:lang w:val="es-CR"/>
        </w:rPr>
      </w:pPr>
      <w:r w:rsidRPr="0059679C">
        <w:rPr>
          <w:rFonts w:cs="Arial"/>
          <w:b/>
          <w:bCs/>
          <w:sz w:val="22"/>
          <w:szCs w:val="22"/>
          <w:lang w:val="es-CR"/>
        </w:rPr>
        <w:lastRenderedPageBreak/>
        <w:t>4)</w:t>
      </w:r>
      <w:r>
        <w:rPr>
          <w:rFonts w:cs="Arial"/>
          <w:sz w:val="22"/>
          <w:szCs w:val="22"/>
          <w:lang w:val="es-CR"/>
        </w:rPr>
        <w:t xml:space="preserve"> Autorizar una ampliación al </w:t>
      </w:r>
      <w:r w:rsidRPr="0059679C">
        <w:rPr>
          <w:rFonts w:cs="Arial"/>
          <w:sz w:val="22"/>
          <w:szCs w:val="22"/>
          <w:lang w:val="es-CR"/>
        </w:rPr>
        <w:t xml:space="preserve">plazo del contrato de administración de recursos del proyecto Shikabá, según el siguiente detalle: </w:t>
      </w:r>
    </w:p>
    <w:p w14:paraId="15B275F8" w14:textId="12A69253" w:rsidR="0059679C" w:rsidRPr="0059679C" w:rsidRDefault="0059679C" w:rsidP="0059679C">
      <w:pPr>
        <w:autoSpaceDE w:val="0"/>
        <w:autoSpaceDN w:val="0"/>
        <w:adjustRightInd w:val="0"/>
        <w:spacing w:line="360" w:lineRule="auto"/>
        <w:jc w:val="both"/>
        <w:rPr>
          <w:rFonts w:cs="Arial"/>
          <w:sz w:val="22"/>
          <w:szCs w:val="22"/>
          <w:lang w:val="es-CR"/>
        </w:rPr>
      </w:pPr>
      <w:r w:rsidRPr="0059679C">
        <w:rPr>
          <w:rFonts w:cs="Arial"/>
          <w:sz w:val="22"/>
          <w:szCs w:val="22"/>
          <w:lang w:val="es-CR"/>
        </w:rPr>
        <w:t xml:space="preserve">a) Hasta el 15 de junio de 2022, para culminar el proceso de formalización de las operaciones. </w:t>
      </w:r>
    </w:p>
    <w:p w14:paraId="63405360" w14:textId="77777777" w:rsidR="0059679C" w:rsidRPr="0059679C" w:rsidRDefault="0059679C" w:rsidP="0059679C">
      <w:pPr>
        <w:autoSpaceDE w:val="0"/>
        <w:autoSpaceDN w:val="0"/>
        <w:adjustRightInd w:val="0"/>
        <w:spacing w:line="360" w:lineRule="auto"/>
        <w:jc w:val="both"/>
        <w:rPr>
          <w:rFonts w:cs="Arial"/>
          <w:sz w:val="22"/>
          <w:szCs w:val="22"/>
          <w:lang w:val="es-CR"/>
        </w:rPr>
      </w:pPr>
      <w:r w:rsidRPr="0059679C">
        <w:rPr>
          <w:rFonts w:cs="Arial"/>
          <w:sz w:val="22"/>
          <w:szCs w:val="22"/>
          <w:lang w:val="es-CR"/>
        </w:rPr>
        <w:t>b) Hasta el 30 de setiembre de 2022, para culminar proceso de liberación de garantías.</w:t>
      </w:r>
    </w:p>
    <w:p w14:paraId="797E2256" w14:textId="15C2751E" w:rsidR="0059679C" w:rsidRPr="0059679C" w:rsidRDefault="0059679C" w:rsidP="0059679C">
      <w:pPr>
        <w:autoSpaceDE w:val="0"/>
        <w:autoSpaceDN w:val="0"/>
        <w:adjustRightInd w:val="0"/>
        <w:spacing w:line="360" w:lineRule="auto"/>
        <w:jc w:val="both"/>
        <w:rPr>
          <w:rFonts w:cs="Arial"/>
          <w:sz w:val="22"/>
          <w:szCs w:val="22"/>
          <w:lang w:val="es-CR"/>
        </w:rPr>
      </w:pPr>
      <w:r w:rsidRPr="0059679C">
        <w:rPr>
          <w:rFonts w:cs="Arial"/>
          <w:sz w:val="22"/>
          <w:szCs w:val="22"/>
          <w:lang w:val="es-CR"/>
        </w:rPr>
        <w:t xml:space="preserve">c) Hasta el 31 de diciembre 2022, para la entrega del cierre técnico y financiero del proyecto. </w:t>
      </w:r>
    </w:p>
    <w:p w14:paraId="7D6336BB" w14:textId="62378F01" w:rsidR="009507AD" w:rsidRDefault="009507AD" w:rsidP="00113D42">
      <w:pPr>
        <w:autoSpaceDE w:val="0"/>
        <w:autoSpaceDN w:val="0"/>
        <w:adjustRightInd w:val="0"/>
        <w:spacing w:line="360" w:lineRule="auto"/>
        <w:jc w:val="both"/>
        <w:rPr>
          <w:rFonts w:cs="Arial"/>
          <w:sz w:val="22"/>
          <w:szCs w:val="22"/>
          <w:lang w:val="es-ES_tradnl"/>
        </w:rPr>
      </w:pPr>
    </w:p>
    <w:p w14:paraId="29D71179" w14:textId="52FC27C0" w:rsidR="002B71CC" w:rsidRDefault="0059679C" w:rsidP="0059679C">
      <w:pPr>
        <w:autoSpaceDE w:val="0"/>
        <w:autoSpaceDN w:val="0"/>
        <w:adjustRightInd w:val="0"/>
        <w:spacing w:line="360" w:lineRule="auto"/>
        <w:jc w:val="both"/>
        <w:rPr>
          <w:rFonts w:cs="Arial"/>
          <w:sz w:val="22"/>
          <w:szCs w:val="22"/>
        </w:rPr>
      </w:pPr>
      <w:r w:rsidRPr="0059679C">
        <w:rPr>
          <w:rFonts w:cs="Arial"/>
          <w:b/>
          <w:bCs/>
          <w:sz w:val="22"/>
          <w:szCs w:val="22"/>
          <w:lang w:val="es-ES_tradnl"/>
        </w:rPr>
        <w:t>5)</w:t>
      </w:r>
      <w:r>
        <w:rPr>
          <w:rFonts w:cs="Arial"/>
          <w:sz w:val="22"/>
          <w:szCs w:val="22"/>
          <w:lang w:val="es-ES_tradnl"/>
        </w:rPr>
        <w:t xml:space="preserve"> Deberá realizarse una </w:t>
      </w:r>
      <w:r w:rsidRPr="0059679C">
        <w:rPr>
          <w:rFonts w:cs="Arial"/>
          <w:sz w:val="22"/>
          <w:szCs w:val="22"/>
          <w:lang w:val="es-CR"/>
        </w:rPr>
        <w:t>adenda al contrato de administración de recursos</w:t>
      </w:r>
      <w:r>
        <w:rPr>
          <w:rFonts w:cs="Arial"/>
          <w:sz w:val="22"/>
          <w:szCs w:val="22"/>
          <w:lang w:val="es-CR"/>
        </w:rPr>
        <w:t>,</w:t>
      </w:r>
      <w:r w:rsidRPr="0059679C">
        <w:rPr>
          <w:rFonts w:cs="Arial"/>
          <w:sz w:val="22"/>
          <w:szCs w:val="22"/>
          <w:lang w:val="es-CR"/>
        </w:rPr>
        <w:t xml:space="preserve"> independiente al principal</w:t>
      </w:r>
      <w:r>
        <w:rPr>
          <w:rFonts w:cs="Arial"/>
          <w:sz w:val="22"/>
          <w:szCs w:val="22"/>
          <w:lang w:val="es-CR"/>
        </w:rPr>
        <w:t>,</w:t>
      </w:r>
      <w:r w:rsidRPr="0059679C">
        <w:rPr>
          <w:rFonts w:cs="Arial"/>
          <w:sz w:val="22"/>
          <w:szCs w:val="22"/>
          <w:lang w:val="es-CR"/>
        </w:rPr>
        <w:t xml:space="preserve"> con </w:t>
      </w:r>
      <w:r>
        <w:rPr>
          <w:rFonts w:cs="Arial"/>
          <w:sz w:val="22"/>
          <w:szCs w:val="22"/>
          <w:lang w:val="es-CR"/>
        </w:rPr>
        <w:t xml:space="preserve">el monto y </w:t>
      </w:r>
      <w:r w:rsidRPr="0059679C">
        <w:rPr>
          <w:rFonts w:cs="Arial"/>
          <w:sz w:val="22"/>
          <w:szCs w:val="22"/>
          <w:lang w:val="es-CR"/>
        </w:rPr>
        <w:t xml:space="preserve">los plazos </w:t>
      </w:r>
      <w:r>
        <w:rPr>
          <w:rFonts w:cs="Arial"/>
          <w:sz w:val="22"/>
          <w:szCs w:val="22"/>
          <w:lang w:val="es-CR"/>
        </w:rPr>
        <w:t xml:space="preserve">indicados </w:t>
      </w:r>
      <w:r w:rsidRPr="0059679C">
        <w:rPr>
          <w:rFonts w:cs="Arial"/>
          <w:sz w:val="22"/>
          <w:szCs w:val="22"/>
          <w:lang w:val="es-CR"/>
        </w:rPr>
        <w:t xml:space="preserve">en el presente </w:t>
      </w:r>
      <w:r>
        <w:rPr>
          <w:rFonts w:cs="Arial"/>
          <w:sz w:val="22"/>
          <w:szCs w:val="22"/>
          <w:lang w:val="es-CR"/>
        </w:rPr>
        <w:t>acuerdo</w:t>
      </w:r>
      <w:r w:rsidRPr="0059679C">
        <w:rPr>
          <w:rFonts w:cs="Arial"/>
          <w:sz w:val="22"/>
          <w:szCs w:val="22"/>
          <w:lang w:val="es-CR"/>
        </w:rPr>
        <w:t>.</w:t>
      </w:r>
    </w:p>
    <w:p w14:paraId="3AC621C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09B7F0" w14:textId="77777777" w:rsidR="002B71CC" w:rsidRPr="00D14EAF" w:rsidRDefault="002B71CC" w:rsidP="002B71CC">
      <w:pPr>
        <w:spacing w:line="360" w:lineRule="auto"/>
        <w:jc w:val="both"/>
        <w:rPr>
          <w:rFonts w:cs="Arial"/>
          <w:b/>
          <w:sz w:val="22"/>
        </w:rPr>
      </w:pPr>
      <w:r w:rsidRPr="00D14EAF">
        <w:rPr>
          <w:rFonts w:cs="Arial"/>
          <w:b/>
          <w:sz w:val="22"/>
        </w:rPr>
        <w:t>************</w:t>
      </w:r>
    </w:p>
    <w:p w14:paraId="35E24F53" w14:textId="77777777" w:rsidR="002B71CC" w:rsidRDefault="002B71CC" w:rsidP="002B71CC">
      <w:pPr>
        <w:spacing w:line="360" w:lineRule="auto"/>
        <w:jc w:val="both"/>
        <w:rPr>
          <w:rFonts w:cs="Arial"/>
          <w:sz w:val="22"/>
          <w:lang w:val="es-ES_tradnl"/>
        </w:rPr>
      </w:pPr>
    </w:p>
    <w:p w14:paraId="4609F48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AED7ED4" w14:textId="77777777" w:rsidR="00180C6E" w:rsidRPr="00911E34" w:rsidRDefault="00180C6E" w:rsidP="00180C6E">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042785FA" w14:textId="77777777" w:rsidR="00180C6E" w:rsidRDefault="00180C6E" w:rsidP="00180C6E">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w:t>
      </w:r>
      <w:r>
        <w:rPr>
          <w:rFonts w:cs="Arial"/>
          <w:sz w:val="22"/>
          <w:szCs w:val="22"/>
        </w:rPr>
        <w:t xml:space="preserve">el </w:t>
      </w:r>
      <w:r w:rsidRPr="00911E34">
        <w:rPr>
          <w:rFonts w:cs="Arial"/>
          <w:sz w:val="22"/>
          <w:szCs w:val="22"/>
        </w:rPr>
        <w:t>oficio</w:t>
      </w:r>
      <w:r>
        <w:rPr>
          <w:rFonts w:cs="Arial"/>
          <w:sz w:val="22"/>
          <w:szCs w:val="22"/>
        </w:rPr>
        <w:t xml:space="preserve"> DIP-0337-2021, la </w:t>
      </w:r>
      <w:r>
        <w:rPr>
          <w:rFonts w:cs="Arial"/>
          <w:color w:val="000000"/>
          <w:sz w:val="22"/>
          <w:szCs w:val="22"/>
        </w:rPr>
        <w:t xml:space="preserve">Mutual Cartago </w:t>
      </w:r>
      <w:r w:rsidRPr="002C67CB">
        <w:rPr>
          <w:rFonts w:cs="Arial"/>
          <w:color w:val="000000"/>
          <w:sz w:val="22"/>
          <w:szCs w:val="22"/>
          <w:lang w:val="es-ES_tradnl"/>
        </w:rPr>
        <w:t>de Ahorro y Préstamo</w:t>
      </w:r>
      <w:r>
        <w:rPr>
          <w:rFonts w:cs="Arial"/>
          <w:color w:val="000000"/>
          <w:sz w:val="22"/>
          <w:szCs w:val="22"/>
          <w:lang w:val="es-ES_tradnl"/>
        </w:rPr>
        <w:t xml:space="preserve"> (MUCAP)</w:t>
      </w:r>
      <w:r w:rsidRPr="00911E34">
        <w:rPr>
          <w:rFonts w:cs="Arial"/>
          <w:sz w:val="22"/>
          <w:szCs w:val="22"/>
        </w:rPr>
        <w:t xml:space="preserve"> solicita la autorización de este Banco para </w:t>
      </w:r>
      <w:r>
        <w:rPr>
          <w:rFonts w:cs="Arial"/>
          <w:sz w:val="22"/>
          <w:szCs w:val="22"/>
        </w:rPr>
        <w:t>ampliar el plazo del contrato de administración de recursos del</w:t>
      </w:r>
      <w:r w:rsidRPr="00911E34">
        <w:rPr>
          <w:rFonts w:cs="Arial"/>
          <w:sz w:val="22"/>
          <w:szCs w:val="22"/>
        </w:rPr>
        <w:t xml:space="preserve"> proyecto </w:t>
      </w:r>
      <w:r>
        <w:rPr>
          <w:rFonts w:cs="Arial"/>
          <w:sz w:val="22"/>
          <w:szCs w:val="22"/>
        </w:rPr>
        <w:t>Condominio La Joya</w:t>
      </w:r>
      <w:r w:rsidRPr="00911E34">
        <w:rPr>
          <w:rFonts w:cs="Arial"/>
          <w:color w:val="000000"/>
          <w:sz w:val="22"/>
          <w:szCs w:val="22"/>
        </w:rPr>
        <w:t xml:space="preserve">, ubicado en el distrito </w:t>
      </w:r>
      <w:r>
        <w:rPr>
          <w:rFonts w:cs="Arial"/>
          <w:color w:val="000000"/>
          <w:sz w:val="22"/>
          <w:szCs w:val="22"/>
        </w:rPr>
        <w:t xml:space="preserve">Sardinal del </w:t>
      </w:r>
      <w:r w:rsidRPr="00911E34">
        <w:rPr>
          <w:rFonts w:cs="Arial"/>
          <w:color w:val="000000"/>
          <w:sz w:val="22"/>
          <w:szCs w:val="22"/>
        </w:rPr>
        <w:t xml:space="preserve">cantón </w:t>
      </w:r>
      <w:r>
        <w:rPr>
          <w:rFonts w:cs="Arial"/>
          <w:color w:val="000000"/>
          <w:sz w:val="22"/>
          <w:szCs w:val="22"/>
        </w:rPr>
        <w:t xml:space="preserve">de Carrillo, </w:t>
      </w:r>
      <w:r w:rsidRPr="00911E34">
        <w:rPr>
          <w:rFonts w:cs="Arial"/>
          <w:color w:val="000000"/>
          <w:sz w:val="22"/>
          <w:szCs w:val="22"/>
        </w:rPr>
        <w:t xml:space="preserve">provincia de </w:t>
      </w:r>
      <w:r>
        <w:rPr>
          <w:rFonts w:cs="Arial"/>
          <w:color w:val="000000"/>
          <w:sz w:val="22"/>
          <w:szCs w:val="22"/>
        </w:rPr>
        <w:t>Guanacaste</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Pr>
          <w:rFonts w:cs="Arial"/>
          <w:sz w:val="22"/>
          <w:szCs w:val="22"/>
        </w:rPr>
        <w:t>.</w:t>
      </w:r>
    </w:p>
    <w:p w14:paraId="7B4B7E24" w14:textId="77777777" w:rsidR="00180C6E" w:rsidRPr="00911E34" w:rsidRDefault="00180C6E" w:rsidP="00180C6E">
      <w:pPr>
        <w:autoSpaceDE w:val="0"/>
        <w:autoSpaceDN w:val="0"/>
        <w:adjustRightInd w:val="0"/>
        <w:spacing w:line="360" w:lineRule="auto"/>
        <w:jc w:val="both"/>
        <w:rPr>
          <w:rFonts w:cs="Arial"/>
          <w:color w:val="000000"/>
          <w:sz w:val="22"/>
          <w:szCs w:val="22"/>
        </w:rPr>
      </w:pPr>
    </w:p>
    <w:p w14:paraId="1A331F5F" w14:textId="20F9B250" w:rsidR="00180C6E" w:rsidRDefault="00180C6E" w:rsidP="00180C6E">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sidR="00386BAA">
        <w:rPr>
          <w:rFonts w:cs="Arial"/>
          <w:color w:val="000000"/>
          <w:sz w:val="22"/>
          <w:szCs w:val="22"/>
        </w:rPr>
        <w:t>0354</w:t>
      </w:r>
      <w:r w:rsidRPr="00911E34">
        <w:rPr>
          <w:rFonts w:cs="Arial"/>
          <w:color w:val="000000"/>
          <w:sz w:val="22"/>
          <w:szCs w:val="22"/>
        </w:rPr>
        <w:t>-20</w:t>
      </w:r>
      <w:r>
        <w:rPr>
          <w:rFonts w:cs="Arial"/>
          <w:color w:val="000000"/>
          <w:sz w:val="22"/>
          <w:szCs w:val="22"/>
        </w:rPr>
        <w:t>2</w:t>
      </w:r>
      <w:r w:rsidR="00386BAA">
        <w:rPr>
          <w:rFonts w:cs="Arial"/>
          <w:color w:val="000000"/>
          <w:sz w:val="22"/>
          <w:szCs w:val="22"/>
        </w:rPr>
        <w:t>2</w:t>
      </w:r>
      <w:r w:rsidRPr="00911E34">
        <w:rPr>
          <w:rFonts w:cs="Arial"/>
          <w:color w:val="000000"/>
          <w:sz w:val="22"/>
          <w:szCs w:val="22"/>
        </w:rPr>
        <w:t xml:space="preserve"> del </w:t>
      </w:r>
      <w:r w:rsidR="00386BAA">
        <w:rPr>
          <w:rFonts w:cs="Arial"/>
          <w:color w:val="000000"/>
          <w:sz w:val="22"/>
          <w:szCs w:val="22"/>
        </w:rPr>
        <w:t>30 de marzo</w:t>
      </w:r>
      <w:r>
        <w:rPr>
          <w:rFonts w:cs="Arial"/>
          <w:color w:val="000000"/>
          <w:sz w:val="22"/>
          <w:szCs w:val="22"/>
        </w:rPr>
        <w:t xml:space="preserve"> de 202</w:t>
      </w:r>
      <w:r w:rsidR="00386BAA">
        <w:rPr>
          <w:rFonts w:cs="Arial"/>
          <w:color w:val="000000"/>
          <w:sz w:val="22"/>
          <w:szCs w:val="22"/>
        </w:rPr>
        <w:t>2</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Pr>
          <w:rFonts w:cs="Arial"/>
          <w:color w:val="000000"/>
          <w:sz w:val="22"/>
          <w:szCs w:val="22"/>
        </w:rPr>
        <w:t xml:space="preserve">Subgerencia de Operaciones </w:t>
      </w:r>
      <w:r w:rsidRPr="00911E34">
        <w:rPr>
          <w:rFonts w:cs="Arial"/>
          <w:color w:val="000000"/>
          <w:sz w:val="22"/>
          <w:szCs w:val="22"/>
        </w:rPr>
        <w:t xml:space="preserve">con la nota </w:t>
      </w:r>
      <w:r>
        <w:rPr>
          <w:rFonts w:cs="Arial"/>
          <w:color w:val="000000"/>
          <w:sz w:val="22"/>
          <w:szCs w:val="22"/>
        </w:rPr>
        <w:t>SO-ME-0</w:t>
      </w:r>
      <w:r w:rsidR="00386BAA">
        <w:rPr>
          <w:rFonts w:cs="Arial"/>
          <w:color w:val="000000"/>
          <w:sz w:val="22"/>
          <w:szCs w:val="22"/>
        </w:rPr>
        <w:t>136</w:t>
      </w:r>
      <w:r>
        <w:rPr>
          <w:rFonts w:cs="Arial"/>
          <w:color w:val="000000"/>
          <w:sz w:val="22"/>
          <w:szCs w:val="22"/>
        </w:rPr>
        <w:t>-202</w:t>
      </w:r>
      <w:r w:rsidR="00386BAA">
        <w:rPr>
          <w:rFonts w:cs="Arial"/>
          <w:color w:val="000000"/>
          <w:sz w:val="22"/>
          <w:szCs w:val="22"/>
        </w:rPr>
        <w:t>2</w:t>
      </w:r>
      <w:r>
        <w:rPr>
          <w:rFonts w:cs="Arial"/>
          <w:color w:val="000000"/>
          <w:sz w:val="22"/>
          <w:szCs w:val="22"/>
        </w:rPr>
        <w:t>, de</w:t>
      </w:r>
      <w:r w:rsidR="00386BAA">
        <w:rPr>
          <w:rFonts w:cs="Arial"/>
          <w:color w:val="000000"/>
          <w:sz w:val="22"/>
          <w:szCs w:val="22"/>
        </w:rPr>
        <w:t>l 31 de marzo del año en curso</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presenta el resultado del estudio efectuado a la </w:t>
      </w:r>
      <w:r>
        <w:rPr>
          <w:rFonts w:cs="Arial"/>
          <w:color w:val="000000"/>
          <w:sz w:val="22"/>
          <w:szCs w:val="22"/>
        </w:rPr>
        <w:t xml:space="preserve">referida </w:t>
      </w:r>
      <w:r w:rsidRPr="00911E34">
        <w:rPr>
          <w:rFonts w:cs="Arial"/>
          <w:color w:val="000000"/>
          <w:sz w:val="22"/>
          <w:szCs w:val="22"/>
        </w:rPr>
        <w:t>solicitud</w:t>
      </w:r>
      <w:r>
        <w:rPr>
          <w:rFonts w:cs="Arial"/>
          <w:color w:val="000000"/>
          <w:sz w:val="22"/>
          <w:szCs w:val="22"/>
        </w:rPr>
        <w:t xml:space="preserve"> de</w:t>
      </w:r>
      <w:r w:rsidRPr="00911E34">
        <w:rPr>
          <w:rFonts w:cs="Arial"/>
          <w:color w:val="000000"/>
          <w:sz w:val="22"/>
          <w:szCs w:val="22"/>
        </w:rPr>
        <w:t xml:space="preserve"> </w:t>
      </w:r>
      <w:r>
        <w:rPr>
          <w:rFonts w:cs="Arial"/>
          <w:sz w:val="22"/>
          <w:szCs w:val="22"/>
        </w:rPr>
        <w:t>la MUCAP</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y valorando las actividades pendientes de ejecutar en el proyecto</w:t>
      </w:r>
      <w:r w:rsidRPr="00911E34">
        <w:rPr>
          <w:rFonts w:cs="Arial"/>
          <w:color w:val="000000"/>
          <w:sz w:val="22"/>
          <w:szCs w:val="22"/>
        </w:rPr>
        <w:t>, recomienda</w:t>
      </w:r>
      <w:r>
        <w:rPr>
          <w:rFonts w:cs="Arial"/>
          <w:color w:val="000000"/>
          <w:sz w:val="22"/>
          <w:szCs w:val="22"/>
        </w:rPr>
        <w:t xml:space="preserve"> </w:t>
      </w:r>
      <w:r w:rsidRPr="00A6412C">
        <w:rPr>
          <w:rFonts w:cs="Arial"/>
          <w:color w:val="000000"/>
          <w:sz w:val="22"/>
          <w:szCs w:val="22"/>
        </w:rPr>
        <w:t xml:space="preserve">aprobar una prórroga </w:t>
      </w:r>
      <w:r>
        <w:rPr>
          <w:rFonts w:cs="Arial"/>
          <w:color w:val="000000"/>
          <w:sz w:val="22"/>
          <w:szCs w:val="22"/>
        </w:rPr>
        <w:t xml:space="preserve">por un plazo total de tres meses, </w:t>
      </w:r>
      <w:r w:rsidR="00386BAA">
        <w:rPr>
          <w:rFonts w:cs="Arial"/>
          <w:color w:val="000000"/>
          <w:sz w:val="22"/>
          <w:szCs w:val="22"/>
        </w:rPr>
        <w:t>al contrato de administración de recursos BANHVI – entidad autorizada y entidad autorizada – constructor,</w:t>
      </w:r>
      <w:r>
        <w:rPr>
          <w:rFonts w:cs="Arial"/>
          <w:color w:val="000000"/>
          <w:sz w:val="22"/>
          <w:szCs w:val="22"/>
        </w:rPr>
        <w:t xml:space="preserve"> del</w:t>
      </w:r>
      <w:r w:rsidR="00386BAA">
        <w:rPr>
          <w:rFonts w:cs="Arial"/>
          <w:color w:val="000000"/>
          <w:sz w:val="22"/>
          <w:szCs w:val="22"/>
        </w:rPr>
        <w:t xml:space="preserve"> referido</w:t>
      </w:r>
      <w:r>
        <w:rPr>
          <w:rFonts w:cs="Arial"/>
          <w:color w:val="000000"/>
          <w:sz w:val="22"/>
          <w:szCs w:val="22"/>
        </w:rPr>
        <w:t xml:space="preserve"> proyecto.</w:t>
      </w:r>
    </w:p>
    <w:p w14:paraId="36472F64" w14:textId="77777777" w:rsidR="00180C6E" w:rsidRPr="00911E34" w:rsidRDefault="00180C6E" w:rsidP="00180C6E">
      <w:pPr>
        <w:autoSpaceDE w:val="0"/>
        <w:autoSpaceDN w:val="0"/>
        <w:adjustRightInd w:val="0"/>
        <w:spacing w:line="360" w:lineRule="auto"/>
        <w:jc w:val="both"/>
        <w:rPr>
          <w:rFonts w:cs="Arial"/>
          <w:color w:val="000000"/>
          <w:sz w:val="22"/>
          <w:szCs w:val="22"/>
        </w:rPr>
      </w:pPr>
    </w:p>
    <w:p w14:paraId="63F1EBCA" w14:textId="687EEF15" w:rsidR="00180C6E" w:rsidRDefault="00180C6E" w:rsidP="00180C6E">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 en el informe DF-OF-</w:t>
      </w:r>
      <w:r w:rsidR="00386BAA">
        <w:rPr>
          <w:rFonts w:cs="Arial"/>
          <w:sz w:val="22"/>
          <w:szCs w:val="22"/>
        </w:rPr>
        <w:t>0354</w:t>
      </w:r>
      <w:r w:rsidRPr="00BB303F">
        <w:rPr>
          <w:rFonts w:cs="Arial"/>
          <w:sz w:val="22"/>
          <w:szCs w:val="22"/>
        </w:rPr>
        <w:t>-20</w:t>
      </w:r>
      <w:r>
        <w:rPr>
          <w:rFonts w:cs="Arial"/>
          <w:sz w:val="22"/>
          <w:szCs w:val="22"/>
        </w:rPr>
        <w:t>2</w:t>
      </w:r>
      <w:r w:rsidR="00386BAA">
        <w:rPr>
          <w:rFonts w:cs="Arial"/>
          <w:sz w:val="22"/>
          <w:szCs w:val="22"/>
        </w:rPr>
        <w:t>2</w:t>
      </w:r>
      <w:r w:rsidRPr="00792BE3">
        <w:rPr>
          <w:rFonts w:cs="Arial"/>
          <w:sz w:val="22"/>
          <w:szCs w:val="22"/>
          <w:lang w:val="es-CR"/>
        </w:rPr>
        <w:t>.</w:t>
      </w:r>
    </w:p>
    <w:p w14:paraId="52EF83C4" w14:textId="77777777" w:rsidR="00180C6E" w:rsidRPr="00911E34" w:rsidRDefault="00180C6E" w:rsidP="00180C6E">
      <w:pPr>
        <w:autoSpaceDE w:val="0"/>
        <w:autoSpaceDN w:val="0"/>
        <w:adjustRightInd w:val="0"/>
        <w:spacing w:line="360" w:lineRule="auto"/>
        <w:jc w:val="both"/>
        <w:rPr>
          <w:rFonts w:cs="Arial"/>
          <w:color w:val="000000"/>
          <w:sz w:val="22"/>
          <w:szCs w:val="22"/>
        </w:rPr>
      </w:pPr>
    </w:p>
    <w:p w14:paraId="499ED8CF" w14:textId="77777777" w:rsidR="00180C6E" w:rsidRPr="00911E34" w:rsidRDefault="00180C6E" w:rsidP="00180C6E">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lastRenderedPageBreak/>
        <w:t>Por tanto, se acuerda:</w:t>
      </w:r>
    </w:p>
    <w:p w14:paraId="6DF05889" w14:textId="429A02C0" w:rsidR="00180C6E" w:rsidRDefault="00180C6E" w:rsidP="00180C6E">
      <w:pPr>
        <w:spacing w:line="360" w:lineRule="auto"/>
        <w:jc w:val="both"/>
        <w:rPr>
          <w:rFonts w:cs="Arial"/>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 la </w:t>
      </w:r>
      <w:r>
        <w:rPr>
          <w:rFonts w:cs="Arial"/>
          <w:color w:val="000000"/>
          <w:sz w:val="22"/>
          <w:szCs w:val="22"/>
        </w:rPr>
        <w:t xml:space="preserve">Mutual Cartago </w:t>
      </w:r>
      <w:r w:rsidRPr="004D3AD9">
        <w:rPr>
          <w:rFonts w:cs="Arial"/>
          <w:color w:val="000000"/>
          <w:sz w:val="22"/>
          <w:szCs w:val="22"/>
          <w:lang w:val="es-ES_tradnl"/>
        </w:rPr>
        <w:t>de Ahorro y Préstamo</w:t>
      </w:r>
      <w:r>
        <w:rPr>
          <w:rFonts w:cs="Arial"/>
          <w:sz w:val="22"/>
          <w:szCs w:val="22"/>
        </w:rPr>
        <w:t xml:space="preserve">, para </w:t>
      </w:r>
      <w:r>
        <w:rPr>
          <w:rFonts w:cs="Arial"/>
          <w:color w:val="000000"/>
          <w:sz w:val="22"/>
          <w:szCs w:val="22"/>
        </w:rPr>
        <w:t xml:space="preserve">el </w:t>
      </w:r>
      <w:r>
        <w:rPr>
          <w:rFonts w:cs="Arial"/>
          <w:sz w:val="22"/>
          <w:szCs w:val="22"/>
        </w:rPr>
        <w:t xml:space="preserve">proyecto Condominio La Joya,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de</w:t>
      </w:r>
      <w:r w:rsidRPr="00BB303F">
        <w:rPr>
          <w:rFonts w:cs="Arial"/>
          <w:color w:val="000000"/>
          <w:sz w:val="22"/>
          <w:szCs w:val="22"/>
        </w:rPr>
        <w:t xml:space="preserve"> </w:t>
      </w:r>
      <w:r>
        <w:rPr>
          <w:rFonts w:cs="Arial"/>
          <w:color w:val="000000"/>
          <w:sz w:val="22"/>
          <w:szCs w:val="22"/>
        </w:rPr>
        <w:t xml:space="preserve">tres meses al contrato de administración </w:t>
      </w:r>
      <w:r w:rsidR="00386BAA">
        <w:rPr>
          <w:rFonts w:cs="Arial"/>
          <w:color w:val="000000"/>
          <w:sz w:val="22"/>
          <w:szCs w:val="22"/>
        </w:rPr>
        <w:t xml:space="preserve">entre el </w:t>
      </w:r>
      <w:r>
        <w:rPr>
          <w:rFonts w:cs="Arial"/>
          <w:sz w:val="22"/>
          <w:szCs w:val="22"/>
        </w:rPr>
        <w:t xml:space="preserve">BANHVI </w:t>
      </w:r>
      <w:r w:rsidR="00386BAA">
        <w:rPr>
          <w:rFonts w:cs="Arial"/>
          <w:sz w:val="22"/>
          <w:szCs w:val="22"/>
        </w:rPr>
        <w:t xml:space="preserve">y la entidad </w:t>
      </w:r>
      <w:r>
        <w:rPr>
          <w:rFonts w:cs="Arial"/>
          <w:sz w:val="22"/>
          <w:szCs w:val="22"/>
        </w:rPr>
        <w:t xml:space="preserve">autorizada, </w:t>
      </w:r>
      <w:r w:rsidR="00386BAA">
        <w:rPr>
          <w:rFonts w:cs="Arial"/>
          <w:sz w:val="22"/>
          <w:szCs w:val="22"/>
        </w:rPr>
        <w:t xml:space="preserve">y entre la entidad autorizada y el constructor, </w:t>
      </w:r>
      <w:r>
        <w:rPr>
          <w:rFonts w:cs="Arial"/>
          <w:sz w:val="22"/>
          <w:szCs w:val="22"/>
        </w:rPr>
        <w:t xml:space="preserve">a partir de la firma del nuevo contrato de </w:t>
      </w:r>
      <w:r w:rsidRPr="00C91B9F">
        <w:rPr>
          <w:rFonts w:cs="Arial"/>
          <w:sz w:val="22"/>
          <w:szCs w:val="22"/>
          <w:lang w:val="es-ES_tradnl"/>
        </w:rPr>
        <w:t>administración</w:t>
      </w:r>
      <w:r>
        <w:rPr>
          <w:rFonts w:cs="Arial"/>
          <w:sz w:val="22"/>
          <w:szCs w:val="22"/>
          <w:lang w:val="es-ES_tradnl"/>
        </w:rPr>
        <w:t xml:space="preserve"> de recursos.</w:t>
      </w:r>
    </w:p>
    <w:p w14:paraId="388169B8" w14:textId="77777777" w:rsidR="00180C6E" w:rsidRDefault="00180C6E" w:rsidP="00180C6E">
      <w:pPr>
        <w:spacing w:line="360" w:lineRule="auto"/>
        <w:jc w:val="both"/>
        <w:rPr>
          <w:rFonts w:cs="Arial"/>
          <w:color w:val="000000"/>
          <w:sz w:val="22"/>
          <w:szCs w:val="22"/>
        </w:rPr>
      </w:pPr>
    </w:p>
    <w:p w14:paraId="5506FB5E" w14:textId="033B0604" w:rsidR="002B71CC" w:rsidRDefault="00180C6E" w:rsidP="00180C6E">
      <w:pPr>
        <w:tabs>
          <w:tab w:val="left" w:pos="9360"/>
        </w:tabs>
        <w:spacing w:line="360" w:lineRule="auto"/>
        <w:jc w:val="both"/>
        <w:rPr>
          <w:rFonts w:cs="Arial"/>
          <w:sz w:val="22"/>
          <w:szCs w:val="22"/>
        </w:rPr>
      </w:pPr>
      <w:r>
        <w:rPr>
          <w:rFonts w:cs="Arial"/>
          <w:b/>
          <w:sz w:val="22"/>
          <w:szCs w:val="22"/>
          <w:lang w:val="es-ES_tradnl"/>
        </w:rPr>
        <w:t>2</w:t>
      </w:r>
      <w:r w:rsidRPr="001F5D51">
        <w:rPr>
          <w:rFonts w:cs="Arial"/>
          <w:b/>
          <w:sz w:val="22"/>
          <w:szCs w:val="22"/>
          <w:lang w:val="es-ES_tradnl"/>
        </w:rPr>
        <w:t>)</w:t>
      </w:r>
      <w:r>
        <w:rPr>
          <w:rFonts w:cs="Arial"/>
          <w:sz w:val="22"/>
          <w:szCs w:val="22"/>
          <w:lang w:val="es-ES_tradnl"/>
        </w:rPr>
        <w:t xml:space="preserve"> Deberá</w:t>
      </w:r>
      <w:r>
        <w:rPr>
          <w:rFonts w:cs="Arial"/>
          <w:color w:val="000000"/>
          <w:sz w:val="22"/>
          <w:szCs w:val="22"/>
        </w:rPr>
        <w:t xml:space="preserve"> elaborarse un nuevo contrato de administración de recursos</w:t>
      </w:r>
      <w:r w:rsidR="00EA517D">
        <w:rPr>
          <w:rFonts w:cs="Arial"/>
          <w:color w:val="000000"/>
          <w:sz w:val="22"/>
          <w:szCs w:val="22"/>
        </w:rPr>
        <w:t xml:space="preserve"> entre el BANHVI y la entidad autorizada</w:t>
      </w:r>
      <w:r>
        <w:rPr>
          <w:rFonts w:cs="Arial"/>
          <w:color w:val="000000"/>
          <w:sz w:val="22"/>
          <w:szCs w:val="22"/>
        </w:rPr>
        <w:t xml:space="preserve">, </w:t>
      </w:r>
      <w:r>
        <w:rPr>
          <w:rFonts w:cs="Arial"/>
          <w:sz w:val="22"/>
          <w:szCs w:val="22"/>
        </w:rPr>
        <w:t>donde se establezca el plazo indicado en el presente acuerdo.</w:t>
      </w:r>
    </w:p>
    <w:p w14:paraId="07E62BE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42E0B57" w14:textId="77777777" w:rsidR="002B71CC" w:rsidRPr="00D14EAF" w:rsidRDefault="002B71CC" w:rsidP="002B71CC">
      <w:pPr>
        <w:spacing w:line="360" w:lineRule="auto"/>
        <w:jc w:val="both"/>
        <w:rPr>
          <w:rFonts w:cs="Arial"/>
          <w:b/>
          <w:sz w:val="22"/>
        </w:rPr>
      </w:pPr>
      <w:r w:rsidRPr="00D14EAF">
        <w:rPr>
          <w:rFonts w:cs="Arial"/>
          <w:b/>
          <w:sz w:val="22"/>
        </w:rPr>
        <w:t>************</w:t>
      </w:r>
    </w:p>
    <w:p w14:paraId="1575CFB7" w14:textId="77777777" w:rsidR="002B71CC" w:rsidRDefault="002B71CC" w:rsidP="002B71CC">
      <w:pPr>
        <w:spacing w:line="360" w:lineRule="auto"/>
        <w:jc w:val="both"/>
        <w:rPr>
          <w:rFonts w:cs="Arial"/>
          <w:sz w:val="22"/>
          <w:lang w:val="es-ES_tradnl"/>
        </w:rPr>
      </w:pPr>
    </w:p>
    <w:p w14:paraId="63AE616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568F9EE" w14:textId="619E0AB4" w:rsidR="002B71CC" w:rsidRDefault="0073077A" w:rsidP="002B71CC">
      <w:pPr>
        <w:spacing w:line="360" w:lineRule="auto"/>
        <w:jc w:val="both"/>
        <w:rPr>
          <w:rFonts w:cs="Arial"/>
          <w:sz w:val="22"/>
          <w:szCs w:val="22"/>
        </w:rPr>
      </w:pPr>
      <w:r>
        <w:rPr>
          <w:rFonts w:cs="Arial"/>
          <w:sz w:val="22"/>
          <w:szCs w:val="22"/>
        </w:rPr>
        <w:t xml:space="preserve">Con vista de </w:t>
      </w:r>
      <w:r w:rsidR="00350FC3">
        <w:rPr>
          <w:rFonts w:cs="Arial"/>
          <w:sz w:val="22"/>
          <w:szCs w:val="22"/>
        </w:rPr>
        <w:t xml:space="preserve">lo indicado por la </w:t>
      </w:r>
      <w:r w:rsidR="00350FC3" w:rsidRPr="00350FC3">
        <w:rPr>
          <w:rFonts w:cs="Arial"/>
          <w:sz w:val="22"/>
          <w:szCs w:val="22"/>
          <w:lang w:val="es-ES_tradnl"/>
        </w:rPr>
        <w:t>Administración</w:t>
      </w:r>
      <w:r w:rsidR="00350FC3">
        <w:rPr>
          <w:rFonts w:cs="Arial"/>
          <w:sz w:val="22"/>
          <w:szCs w:val="22"/>
          <w:lang w:val="es-ES_tradnl"/>
        </w:rPr>
        <w:t xml:space="preserve"> en el documento adjunto al oficio </w:t>
      </w:r>
      <w:r w:rsidR="00350FC3">
        <w:rPr>
          <w:rFonts w:cs="Arial"/>
          <w:color w:val="000000"/>
          <w:sz w:val="22"/>
          <w:szCs w:val="22"/>
        </w:rPr>
        <w:t xml:space="preserve">SO-ME-0128-2022, </w:t>
      </w:r>
      <w:r>
        <w:rPr>
          <w:rFonts w:cs="Arial"/>
          <w:color w:val="000000"/>
          <w:sz w:val="22"/>
          <w:szCs w:val="22"/>
        </w:rPr>
        <w:t xml:space="preserve">y con el </w:t>
      </w:r>
      <w:r w:rsidR="00350FC3">
        <w:rPr>
          <w:rFonts w:cs="Arial"/>
          <w:sz w:val="22"/>
          <w:szCs w:val="22"/>
        </w:rPr>
        <w:t xml:space="preserve">propósito de continuar valorando y resolver </w:t>
      </w:r>
      <w:r w:rsidR="00350FC3" w:rsidRPr="00911E34">
        <w:rPr>
          <w:rFonts w:cs="Arial"/>
          <w:bCs/>
          <w:sz w:val="22"/>
          <w:szCs w:val="22"/>
        </w:rPr>
        <w:t xml:space="preserve">la </w:t>
      </w:r>
      <w:r w:rsidR="00350FC3" w:rsidRPr="00EA517D">
        <w:rPr>
          <w:rFonts w:cs="Arial"/>
          <w:sz w:val="22"/>
          <w:lang w:val="es-ES_tradnl"/>
        </w:rPr>
        <w:t>propuesta</w:t>
      </w:r>
      <w:r w:rsidR="00350FC3">
        <w:rPr>
          <w:rFonts w:cs="Arial"/>
          <w:sz w:val="22"/>
          <w:lang w:val="es-ES_tradnl"/>
        </w:rPr>
        <w:t xml:space="preserve"> </w:t>
      </w:r>
      <w:r>
        <w:rPr>
          <w:rFonts w:cs="Arial"/>
          <w:sz w:val="22"/>
          <w:lang w:val="es-ES_tradnl"/>
        </w:rPr>
        <w:t xml:space="preserve">del Concejo Municipal de Colorado, </w:t>
      </w:r>
      <w:r w:rsidR="00350FC3" w:rsidRPr="00712067">
        <w:rPr>
          <w:rFonts w:cs="Arial"/>
          <w:sz w:val="22"/>
          <w:lang w:val="es-ES_tradnl"/>
        </w:rPr>
        <w:t xml:space="preserve">para donar a este Banco el lote con plano catastro G-796787-1989, </w:t>
      </w:r>
      <w:r w:rsidR="00350FC3">
        <w:rPr>
          <w:rFonts w:cs="Arial"/>
          <w:sz w:val="22"/>
          <w:lang w:val="es-ES_tradnl"/>
        </w:rPr>
        <w:t xml:space="preserve">destinado a </w:t>
      </w:r>
      <w:r w:rsidR="00350FC3" w:rsidRPr="00712067">
        <w:rPr>
          <w:rFonts w:cs="Arial"/>
          <w:sz w:val="22"/>
          <w:lang w:val="es-ES_tradnl"/>
        </w:rPr>
        <w:t xml:space="preserve">brindarle una solución habitacional, con recursos del Bono Familiar de Vivienda, a la familia que encabeza la señora Cindy Gabriela Trejos Serrano, </w:t>
      </w:r>
      <w:r>
        <w:rPr>
          <w:rFonts w:cs="Arial"/>
          <w:color w:val="000000"/>
          <w:sz w:val="22"/>
          <w:szCs w:val="22"/>
        </w:rPr>
        <w:t>se le solicita a dicho Concejo Municipal que remita a est</w:t>
      </w:r>
      <w:r w:rsidR="00A31BA0">
        <w:rPr>
          <w:rFonts w:cs="Arial"/>
          <w:color w:val="000000"/>
          <w:sz w:val="22"/>
          <w:szCs w:val="22"/>
        </w:rPr>
        <w:t>e</w:t>
      </w:r>
      <w:r>
        <w:rPr>
          <w:rFonts w:cs="Arial"/>
          <w:color w:val="000000"/>
          <w:sz w:val="22"/>
          <w:szCs w:val="22"/>
        </w:rPr>
        <w:t xml:space="preserve"> Banco</w:t>
      </w:r>
      <w:r w:rsidR="00A31BA0">
        <w:rPr>
          <w:rFonts w:cs="Arial"/>
          <w:color w:val="000000"/>
          <w:sz w:val="22"/>
          <w:szCs w:val="22"/>
        </w:rPr>
        <w:t xml:space="preserve"> el</w:t>
      </w:r>
      <w:r>
        <w:rPr>
          <w:rFonts w:cs="Arial"/>
          <w:color w:val="000000"/>
          <w:sz w:val="22"/>
          <w:szCs w:val="22"/>
        </w:rPr>
        <w:t xml:space="preserve"> certificado </w:t>
      </w:r>
      <w:r w:rsidR="00737DE6" w:rsidRPr="00712067">
        <w:rPr>
          <w:rFonts w:cs="Arial"/>
          <w:sz w:val="22"/>
          <w:lang w:val="es-CR"/>
        </w:rPr>
        <w:t>de uso de suelo</w:t>
      </w:r>
      <w:r w:rsidR="00A31BA0">
        <w:rPr>
          <w:rFonts w:cs="Arial"/>
          <w:sz w:val="22"/>
          <w:lang w:val="es-CR"/>
        </w:rPr>
        <w:t xml:space="preserve"> del inmueble, así como el</w:t>
      </w:r>
      <w:r w:rsidR="00737DE6">
        <w:rPr>
          <w:rFonts w:cs="Arial"/>
          <w:sz w:val="22"/>
          <w:lang w:val="es-CR"/>
        </w:rPr>
        <w:t xml:space="preserve"> estudio </w:t>
      </w:r>
      <w:r w:rsidR="00737DE6" w:rsidRPr="00712067">
        <w:rPr>
          <w:rFonts w:cs="Arial"/>
          <w:sz w:val="22"/>
          <w:lang w:val="es-CR"/>
        </w:rPr>
        <w:t xml:space="preserve">de </w:t>
      </w:r>
      <w:r>
        <w:rPr>
          <w:rFonts w:cs="Arial"/>
          <w:sz w:val="22"/>
          <w:lang w:val="es-CR"/>
        </w:rPr>
        <w:t>infiltración del terreno</w:t>
      </w:r>
      <w:r w:rsidR="00A31BA0">
        <w:rPr>
          <w:rFonts w:cs="Arial"/>
          <w:sz w:val="22"/>
          <w:lang w:val="es-CR"/>
        </w:rPr>
        <w:t xml:space="preserve">.  Además, se le hace ver a ese Órgano, que en caso de que las </w:t>
      </w:r>
      <w:r w:rsidR="00737DE6">
        <w:rPr>
          <w:rFonts w:cs="Arial"/>
          <w:sz w:val="22"/>
          <w:lang w:val="es-CR"/>
        </w:rPr>
        <w:t xml:space="preserve">cartas de </w:t>
      </w:r>
      <w:r w:rsidR="00737DE6" w:rsidRPr="00712067">
        <w:rPr>
          <w:rFonts w:cs="Arial"/>
          <w:sz w:val="22"/>
          <w:lang w:val="es-CR"/>
        </w:rPr>
        <w:t>disponibilidad de agua potable y electricidad</w:t>
      </w:r>
      <w:r w:rsidR="00A31BA0">
        <w:rPr>
          <w:rFonts w:cs="Arial"/>
          <w:sz w:val="22"/>
          <w:lang w:val="es-CR"/>
        </w:rPr>
        <w:t xml:space="preserve"> caduquen</w:t>
      </w:r>
      <w:r w:rsidR="00737DE6" w:rsidRPr="00712067">
        <w:rPr>
          <w:rFonts w:cs="Arial"/>
          <w:sz w:val="22"/>
          <w:lang w:val="es-CR"/>
        </w:rPr>
        <w:t xml:space="preserve"> al momento de completar</w:t>
      </w:r>
      <w:r w:rsidR="00737DE6">
        <w:rPr>
          <w:rFonts w:cs="Arial"/>
          <w:sz w:val="22"/>
          <w:lang w:val="es-CR"/>
        </w:rPr>
        <w:t xml:space="preserve"> </w:t>
      </w:r>
      <w:r w:rsidR="00737DE6" w:rsidRPr="00712067">
        <w:rPr>
          <w:rFonts w:cs="Arial"/>
          <w:sz w:val="22"/>
          <w:lang w:val="es-CR"/>
        </w:rPr>
        <w:t xml:space="preserve">los requisitos faltantes, </w:t>
      </w:r>
      <w:r w:rsidR="00737DE6">
        <w:rPr>
          <w:rFonts w:cs="Arial"/>
          <w:sz w:val="22"/>
          <w:lang w:val="es-CR"/>
        </w:rPr>
        <w:t>debe</w:t>
      </w:r>
      <w:r w:rsidR="00A31BA0">
        <w:rPr>
          <w:rFonts w:cs="Arial"/>
          <w:sz w:val="22"/>
          <w:lang w:val="es-CR"/>
        </w:rPr>
        <w:t>rán</w:t>
      </w:r>
      <w:r w:rsidR="00737DE6">
        <w:rPr>
          <w:rFonts w:cs="Arial"/>
          <w:sz w:val="22"/>
          <w:lang w:val="es-CR"/>
        </w:rPr>
        <w:t xml:space="preserve"> ser </w:t>
      </w:r>
      <w:r w:rsidR="00737DE6" w:rsidRPr="00712067">
        <w:rPr>
          <w:rFonts w:cs="Arial"/>
          <w:sz w:val="22"/>
          <w:lang w:val="es-CR"/>
        </w:rPr>
        <w:t>actualizadas.</w:t>
      </w:r>
    </w:p>
    <w:p w14:paraId="57491EC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B2E100F" w14:textId="77777777" w:rsidR="002B71CC" w:rsidRPr="00D14EAF" w:rsidRDefault="002B71CC" w:rsidP="002B71CC">
      <w:pPr>
        <w:spacing w:line="360" w:lineRule="auto"/>
        <w:jc w:val="both"/>
        <w:rPr>
          <w:rFonts w:cs="Arial"/>
          <w:b/>
          <w:sz w:val="22"/>
        </w:rPr>
      </w:pPr>
      <w:r w:rsidRPr="00D14EAF">
        <w:rPr>
          <w:rFonts w:cs="Arial"/>
          <w:b/>
          <w:sz w:val="22"/>
        </w:rPr>
        <w:t>************</w:t>
      </w:r>
    </w:p>
    <w:p w14:paraId="212AD489" w14:textId="77777777" w:rsidR="002B71CC" w:rsidRDefault="002B71CC" w:rsidP="002B71CC">
      <w:pPr>
        <w:spacing w:line="360" w:lineRule="auto"/>
        <w:jc w:val="both"/>
        <w:rPr>
          <w:rFonts w:cs="Arial"/>
          <w:sz w:val="22"/>
          <w:szCs w:val="22"/>
        </w:rPr>
      </w:pPr>
    </w:p>
    <w:p w14:paraId="0328516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0F5198F5" w14:textId="77777777" w:rsidR="008B529E" w:rsidRPr="00D949B2" w:rsidRDefault="008B529E" w:rsidP="008B529E">
      <w:pPr>
        <w:spacing w:line="360" w:lineRule="auto"/>
        <w:jc w:val="both"/>
        <w:rPr>
          <w:rFonts w:cs="Arial"/>
          <w:b/>
          <w:bCs/>
          <w:sz w:val="22"/>
          <w:szCs w:val="22"/>
        </w:rPr>
      </w:pPr>
      <w:r w:rsidRPr="00D949B2">
        <w:rPr>
          <w:rFonts w:cs="Arial"/>
          <w:b/>
          <w:bCs/>
          <w:sz w:val="22"/>
          <w:szCs w:val="22"/>
        </w:rPr>
        <w:t>Considerando:</w:t>
      </w:r>
    </w:p>
    <w:p w14:paraId="4865AF24" w14:textId="31FDD4AB" w:rsidR="008B529E" w:rsidRDefault="008B529E" w:rsidP="008B529E">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GG-ME-0</w:t>
      </w:r>
      <w:r w:rsidR="00284480">
        <w:rPr>
          <w:rFonts w:cs="Arial"/>
          <w:sz w:val="22"/>
          <w:szCs w:val="22"/>
        </w:rPr>
        <w:t>409</w:t>
      </w:r>
      <w:r>
        <w:rPr>
          <w:rFonts w:cs="Arial"/>
          <w:sz w:val="22"/>
          <w:szCs w:val="22"/>
        </w:rPr>
        <w:t xml:space="preserve">-2022 del </w:t>
      </w:r>
      <w:r w:rsidR="00284480">
        <w:rPr>
          <w:rFonts w:cs="Arial"/>
          <w:sz w:val="22"/>
          <w:szCs w:val="22"/>
        </w:rPr>
        <w:t>30</w:t>
      </w:r>
      <w:r>
        <w:rPr>
          <w:rFonts w:cs="Arial"/>
          <w:sz w:val="22"/>
          <w:szCs w:val="22"/>
        </w:rPr>
        <w:t xml:space="preserve"> de marzo de 2022, la </w:t>
      </w:r>
      <w:r w:rsidRPr="00303BB2">
        <w:rPr>
          <w:rFonts w:cs="Arial"/>
          <w:sz w:val="22"/>
          <w:szCs w:val="22"/>
          <w:lang w:val="es-ES_tradnl"/>
        </w:rPr>
        <w:t>Gerencia General</w:t>
      </w:r>
      <w:r>
        <w:rPr>
          <w:rFonts w:cs="Arial"/>
          <w:sz w:val="22"/>
          <w:szCs w:val="22"/>
          <w:lang w:val="es-ES_tradnl"/>
        </w:rPr>
        <w:t xml:space="preserve"> remite el informe </w:t>
      </w:r>
      <w:r w:rsidR="00284480">
        <w:rPr>
          <w:rFonts w:cs="Arial"/>
          <w:sz w:val="22"/>
          <w:szCs w:val="22"/>
          <w:lang w:val="es-ES_tradnl"/>
        </w:rPr>
        <w:t>DF-OF-0340-2022/SGO-OF-0127-2022 de la Dirección FOSUVI y la Subgerencia de Operaciones</w:t>
      </w:r>
      <w:r>
        <w:rPr>
          <w:rFonts w:cs="Arial"/>
          <w:sz w:val="22"/>
          <w:szCs w:val="22"/>
          <w:lang w:val="es-ES_tradnl"/>
        </w:rPr>
        <w:t xml:space="preserve">, que contiene los resultados del estudio efectuado a la solicitud del Banco de Costa Rica,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284480">
        <w:rPr>
          <w:rFonts w:cs="Arial"/>
          <w:sz w:val="22"/>
          <w:szCs w:val="22"/>
          <w:lang w:val="es-ES_tradnl"/>
        </w:rPr>
        <w:t xml:space="preserve">N° 3 de la sesión 90-2021, del 06 de diciembre de 2021, a favor del señor </w:t>
      </w:r>
      <w:r w:rsidR="00284480" w:rsidRPr="00342FDB">
        <w:rPr>
          <w:rFonts w:cs="Arial"/>
          <w:sz w:val="22"/>
          <w:szCs w:val="22"/>
          <w:lang w:val="es-CR"/>
        </w:rPr>
        <w:t>Edwin González Chaves, cédula de identidad No. 6</w:t>
      </w:r>
      <w:r w:rsidR="00284480">
        <w:rPr>
          <w:rFonts w:cs="Arial"/>
          <w:sz w:val="22"/>
          <w:szCs w:val="22"/>
          <w:lang w:val="es-CR"/>
        </w:rPr>
        <w:t>-</w:t>
      </w:r>
      <w:r w:rsidR="00284480" w:rsidRPr="00342FDB">
        <w:rPr>
          <w:rFonts w:cs="Arial"/>
          <w:sz w:val="22"/>
          <w:szCs w:val="22"/>
          <w:lang w:val="es-CR"/>
        </w:rPr>
        <w:t>0110</w:t>
      </w:r>
      <w:r w:rsidR="00284480">
        <w:rPr>
          <w:rFonts w:cs="Arial"/>
          <w:sz w:val="22"/>
          <w:szCs w:val="22"/>
          <w:lang w:val="es-CR"/>
        </w:rPr>
        <w:t>-</w:t>
      </w:r>
      <w:r w:rsidR="00284480" w:rsidRPr="00342FDB">
        <w:rPr>
          <w:rFonts w:cs="Arial"/>
          <w:sz w:val="22"/>
          <w:szCs w:val="22"/>
          <w:lang w:val="es-CR"/>
        </w:rPr>
        <w:t>0487</w:t>
      </w:r>
      <w:r>
        <w:rPr>
          <w:rFonts w:cs="Arial"/>
          <w:sz w:val="22"/>
          <w:szCs w:val="22"/>
          <w:lang w:val="es-CR"/>
        </w:rPr>
        <w:t>.</w:t>
      </w:r>
    </w:p>
    <w:p w14:paraId="7FFCE47F" w14:textId="77777777" w:rsidR="008B529E" w:rsidRPr="00322FFF" w:rsidRDefault="008B529E" w:rsidP="008B529E">
      <w:pPr>
        <w:spacing w:line="360" w:lineRule="auto"/>
        <w:jc w:val="both"/>
        <w:rPr>
          <w:rFonts w:cs="Arial"/>
          <w:sz w:val="22"/>
          <w:szCs w:val="22"/>
          <w:lang w:val="es-CR"/>
        </w:rPr>
      </w:pPr>
    </w:p>
    <w:p w14:paraId="53CAAB28" w14:textId="77777777" w:rsidR="00284480" w:rsidRDefault="008B529E" w:rsidP="008B529E">
      <w:pPr>
        <w:spacing w:line="360" w:lineRule="auto"/>
        <w:jc w:val="both"/>
        <w:rPr>
          <w:rFonts w:cs="Arial"/>
          <w:sz w:val="22"/>
          <w:szCs w:val="22"/>
        </w:rPr>
      </w:pPr>
      <w:r w:rsidRPr="00E217C3">
        <w:rPr>
          <w:rFonts w:cs="Arial"/>
          <w:b/>
          <w:bCs/>
          <w:sz w:val="22"/>
          <w:szCs w:val="22"/>
        </w:rPr>
        <w:lastRenderedPageBreak/>
        <w:t>Segundo:</w:t>
      </w:r>
      <w:r>
        <w:rPr>
          <w:rFonts w:cs="Arial"/>
          <w:sz w:val="22"/>
          <w:szCs w:val="22"/>
        </w:rPr>
        <w:t xml:space="preserve"> Que en dicho informe, la Dirección FOSUVI recomienda acoger la solicitud de</w:t>
      </w:r>
      <w:r w:rsidR="00284480">
        <w:rPr>
          <w:rFonts w:cs="Arial"/>
          <w:sz w:val="22"/>
          <w:szCs w:val="22"/>
        </w:rPr>
        <w:t>l Banco de Costa Rica</w:t>
      </w:r>
      <w:r>
        <w:rPr>
          <w:rFonts w:cs="Arial"/>
          <w:sz w:val="22"/>
          <w:szCs w:val="22"/>
        </w:rPr>
        <w:t xml:space="preserve">, señalando, en resumen, lo siguiente: </w:t>
      </w:r>
    </w:p>
    <w:p w14:paraId="68EA13E2" w14:textId="2599FD1C" w:rsidR="00284480" w:rsidRPr="00342FDB" w:rsidRDefault="00284480" w:rsidP="00284480">
      <w:pPr>
        <w:spacing w:line="360" w:lineRule="auto"/>
        <w:jc w:val="both"/>
        <w:rPr>
          <w:rFonts w:cs="Arial"/>
          <w:sz w:val="22"/>
          <w:szCs w:val="22"/>
          <w:lang w:val="es-CR"/>
        </w:rPr>
      </w:pPr>
      <w:r>
        <w:rPr>
          <w:rFonts w:cs="Arial"/>
          <w:sz w:val="22"/>
          <w:szCs w:val="22"/>
        </w:rPr>
        <w:t xml:space="preserve">a) Se requiere </w:t>
      </w:r>
      <w:r w:rsidRPr="00342FDB">
        <w:rPr>
          <w:rFonts w:cs="Arial"/>
          <w:sz w:val="22"/>
          <w:szCs w:val="22"/>
          <w:lang w:val="es-CR"/>
        </w:rPr>
        <w:t>hacer sustitución de la propiedad</w:t>
      </w:r>
      <w:r>
        <w:rPr>
          <w:rFonts w:cs="Arial"/>
          <w:sz w:val="22"/>
          <w:szCs w:val="22"/>
          <w:lang w:val="es-CR"/>
        </w:rPr>
        <w:t xml:space="preserve">, debido a que por el </w:t>
      </w:r>
      <w:r w:rsidRPr="00342FDB">
        <w:rPr>
          <w:rFonts w:cs="Arial"/>
          <w:sz w:val="22"/>
          <w:szCs w:val="22"/>
          <w:lang w:val="es-CR"/>
        </w:rPr>
        <w:t>tipo de bono</w:t>
      </w:r>
      <w:r>
        <w:rPr>
          <w:rFonts w:cs="Arial"/>
          <w:sz w:val="22"/>
          <w:szCs w:val="22"/>
          <w:lang w:val="es-CR"/>
        </w:rPr>
        <w:t>,</w:t>
      </w:r>
      <w:r w:rsidRPr="00342FDB">
        <w:rPr>
          <w:rFonts w:cs="Arial"/>
          <w:sz w:val="22"/>
          <w:szCs w:val="22"/>
          <w:lang w:val="es-CR"/>
        </w:rPr>
        <w:t xml:space="preserve"> es obligatoria una rampa de acceso y el lote está 4 m</w:t>
      </w:r>
      <w:r>
        <w:rPr>
          <w:rFonts w:cs="Arial"/>
          <w:sz w:val="22"/>
          <w:szCs w:val="22"/>
          <w:lang w:val="es-CR"/>
        </w:rPr>
        <w:t>²</w:t>
      </w:r>
      <w:r w:rsidRPr="00342FDB">
        <w:rPr>
          <w:rFonts w:cs="Arial"/>
          <w:sz w:val="22"/>
          <w:szCs w:val="22"/>
          <w:lang w:val="es-CR"/>
        </w:rPr>
        <w:t xml:space="preserve"> por debajo del nivel de la calle, por lo cual construir una rampa con la pendiente máxima que indica la </w:t>
      </w:r>
      <w:r>
        <w:rPr>
          <w:rFonts w:cs="Arial"/>
          <w:sz w:val="22"/>
          <w:szCs w:val="22"/>
          <w:lang w:val="es-CR"/>
        </w:rPr>
        <w:t>L</w:t>
      </w:r>
      <w:r w:rsidRPr="00342FDB">
        <w:rPr>
          <w:rFonts w:cs="Arial"/>
          <w:sz w:val="22"/>
          <w:szCs w:val="22"/>
          <w:lang w:val="es-CR"/>
        </w:rPr>
        <w:t>ey 7600</w:t>
      </w:r>
      <w:r>
        <w:rPr>
          <w:rFonts w:cs="Arial"/>
          <w:sz w:val="22"/>
          <w:szCs w:val="22"/>
          <w:lang w:val="es-CR"/>
        </w:rPr>
        <w:t>,</w:t>
      </w:r>
      <w:r w:rsidRPr="00342FDB">
        <w:rPr>
          <w:rFonts w:cs="Arial"/>
          <w:sz w:val="22"/>
          <w:szCs w:val="22"/>
          <w:lang w:val="es-CR"/>
        </w:rPr>
        <w:t xml:space="preserve"> tendría un valor ₡1.500.000</w:t>
      </w:r>
      <w:r>
        <w:rPr>
          <w:rFonts w:cs="Arial"/>
          <w:sz w:val="22"/>
          <w:szCs w:val="22"/>
          <w:lang w:val="es-CR"/>
        </w:rPr>
        <w:t>,00</w:t>
      </w:r>
      <w:r w:rsidRPr="00342FDB">
        <w:rPr>
          <w:rFonts w:cs="Arial"/>
          <w:sz w:val="22"/>
          <w:szCs w:val="22"/>
          <w:lang w:val="es-CR"/>
        </w:rPr>
        <w:t xml:space="preserve"> que no están incluidos en el costo del proyecto y</w:t>
      </w:r>
      <w:r>
        <w:rPr>
          <w:rFonts w:cs="Arial"/>
          <w:sz w:val="22"/>
          <w:szCs w:val="22"/>
          <w:lang w:val="es-CR"/>
        </w:rPr>
        <w:t xml:space="preserve"> que</w:t>
      </w:r>
      <w:r w:rsidRPr="00342FDB">
        <w:rPr>
          <w:rFonts w:cs="Arial"/>
          <w:sz w:val="22"/>
          <w:szCs w:val="22"/>
          <w:lang w:val="es-CR"/>
        </w:rPr>
        <w:t xml:space="preserve"> el cliente no puede asumir. </w:t>
      </w:r>
    </w:p>
    <w:p w14:paraId="7709C467" w14:textId="77777777" w:rsidR="00284480" w:rsidRPr="00342FDB" w:rsidRDefault="00284480" w:rsidP="00284480">
      <w:pPr>
        <w:spacing w:line="360" w:lineRule="auto"/>
        <w:jc w:val="both"/>
        <w:rPr>
          <w:rFonts w:cs="Arial"/>
          <w:sz w:val="22"/>
          <w:szCs w:val="22"/>
          <w:lang w:val="es-CR"/>
        </w:rPr>
      </w:pPr>
      <w:r>
        <w:rPr>
          <w:rFonts w:cs="Arial"/>
          <w:sz w:val="22"/>
          <w:szCs w:val="22"/>
          <w:lang w:val="es-CR"/>
        </w:rPr>
        <w:t xml:space="preserve">b) </w:t>
      </w:r>
      <w:r w:rsidRPr="00342FDB">
        <w:rPr>
          <w:rFonts w:cs="Arial"/>
          <w:sz w:val="22"/>
          <w:szCs w:val="22"/>
          <w:lang w:val="es-CR"/>
        </w:rPr>
        <w:t>El beneficiario ya cuenta con otro lote en el cual se podría postular (folio real 6-238645) y que s</w:t>
      </w:r>
      <w:r>
        <w:rPr>
          <w:rFonts w:cs="Arial"/>
          <w:sz w:val="22"/>
          <w:szCs w:val="22"/>
          <w:lang w:val="es-CR"/>
        </w:rPr>
        <w:t>í</w:t>
      </w:r>
      <w:r w:rsidRPr="00342FDB">
        <w:rPr>
          <w:rFonts w:cs="Arial"/>
          <w:sz w:val="22"/>
          <w:szCs w:val="22"/>
          <w:lang w:val="es-CR"/>
        </w:rPr>
        <w:t xml:space="preserve"> reúne las condiciones necesarias para cumplir con los requerimientos de Ley. </w:t>
      </w:r>
    </w:p>
    <w:p w14:paraId="4CC0948F" w14:textId="77777777" w:rsidR="00284480" w:rsidRPr="00342FDB" w:rsidRDefault="00284480" w:rsidP="00284480">
      <w:pPr>
        <w:spacing w:line="360" w:lineRule="auto"/>
        <w:jc w:val="both"/>
        <w:rPr>
          <w:rFonts w:cs="Arial"/>
          <w:sz w:val="22"/>
          <w:szCs w:val="22"/>
          <w:lang w:val="es-CR"/>
        </w:rPr>
      </w:pPr>
      <w:r>
        <w:rPr>
          <w:rFonts w:cs="Arial"/>
          <w:sz w:val="22"/>
          <w:szCs w:val="22"/>
          <w:lang w:val="es-CR"/>
        </w:rPr>
        <w:t xml:space="preserve">c) </w:t>
      </w:r>
      <w:r w:rsidRPr="00342FDB">
        <w:rPr>
          <w:rFonts w:cs="Arial"/>
          <w:sz w:val="22"/>
          <w:szCs w:val="22"/>
          <w:lang w:val="es-CR"/>
        </w:rPr>
        <w:t xml:space="preserve">La </w:t>
      </w:r>
      <w:r>
        <w:rPr>
          <w:rFonts w:cs="Arial"/>
          <w:sz w:val="22"/>
          <w:szCs w:val="22"/>
          <w:lang w:val="es-CR"/>
        </w:rPr>
        <w:t>e</w:t>
      </w:r>
      <w:r w:rsidRPr="00342FDB">
        <w:rPr>
          <w:rFonts w:cs="Arial"/>
          <w:sz w:val="22"/>
          <w:szCs w:val="22"/>
          <w:lang w:val="es-CR"/>
        </w:rPr>
        <w:t xml:space="preserve">ntidad </w:t>
      </w:r>
      <w:r>
        <w:rPr>
          <w:rFonts w:cs="Arial"/>
          <w:sz w:val="22"/>
          <w:szCs w:val="22"/>
          <w:lang w:val="es-CR"/>
        </w:rPr>
        <w:t xml:space="preserve">autorizada </w:t>
      </w:r>
      <w:r w:rsidRPr="00342FDB">
        <w:rPr>
          <w:rFonts w:cs="Arial"/>
          <w:sz w:val="22"/>
          <w:szCs w:val="22"/>
          <w:lang w:val="es-CR"/>
        </w:rPr>
        <w:t xml:space="preserve">tramitará el nuevo caso apenas </w:t>
      </w:r>
      <w:r>
        <w:rPr>
          <w:rFonts w:cs="Arial"/>
          <w:sz w:val="22"/>
          <w:szCs w:val="22"/>
          <w:lang w:val="es-CR"/>
        </w:rPr>
        <w:t xml:space="preserve">se realice </w:t>
      </w:r>
      <w:r w:rsidRPr="00342FDB">
        <w:rPr>
          <w:rFonts w:cs="Arial"/>
          <w:sz w:val="22"/>
          <w:szCs w:val="22"/>
          <w:lang w:val="es-CR"/>
        </w:rPr>
        <w:t xml:space="preserve">la anulación del trámite actual. </w:t>
      </w:r>
    </w:p>
    <w:p w14:paraId="03DB726D" w14:textId="77777777" w:rsidR="008B529E" w:rsidRDefault="008B529E" w:rsidP="008B529E">
      <w:pPr>
        <w:spacing w:line="360" w:lineRule="auto"/>
        <w:jc w:val="both"/>
        <w:rPr>
          <w:rFonts w:cs="Arial"/>
          <w:sz w:val="22"/>
          <w:szCs w:val="22"/>
          <w:lang w:val="es-CR"/>
        </w:rPr>
      </w:pPr>
    </w:p>
    <w:p w14:paraId="14C15F38" w14:textId="315E3209" w:rsidR="008B529E" w:rsidRDefault="008B529E" w:rsidP="008B529E">
      <w:pPr>
        <w:spacing w:line="360" w:lineRule="auto"/>
        <w:jc w:val="both"/>
        <w:rPr>
          <w:rFonts w:cs="Arial"/>
          <w:bCs/>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sidR="00284480">
        <w:rPr>
          <w:rFonts w:cs="Arial"/>
          <w:sz w:val="22"/>
          <w:szCs w:val="22"/>
          <w:lang w:val="es-ES_tradnl"/>
        </w:rPr>
        <w:t>DF-OF-0340-2022/SGO-OF-0127-2022 de la Dirección FOSUVI y la Subgerencia de Operaciones</w:t>
      </w:r>
      <w:r>
        <w:rPr>
          <w:rFonts w:cs="Arial"/>
          <w:bCs/>
          <w:sz w:val="22"/>
          <w:szCs w:val="22"/>
        </w:rPr>
        <w:t>.</w:t>
      </w:r>
    </w:p>
    <w:p w14:paraId="05B249A2" w14:textId="23BF6E78" w:rsidR="00284480" w:rsidRDefault="00284480" w:rsidP="008B529E">
      <w:pPr>
        <w:spacing w:line="360" w:lineRule="auto"/>
        <w:jc w:val="both"/>
        <w:rPr>
          <w:rFonts w:cs="Arial"/>
          <w:bCs/>
          <w:sz w:val="22"/>
          <w:szCs w:val="22"/>
        </w:rPr>
      </w:pPr>
    </w:p>
    <w:p w14:paraId="01FDC84A" w14:textId="55802E76" w:rsidR="00284480" w:rsidRDefault="00284480" w:rsidP="008B529E">
      <w:pPr>
        <w:spacing w:line="360" w:lineRule="auto"/>
        <w:jc w:val="both"/>
        <w:rPr>
          <w:rFonts w:cs="Arial"/>
          <w:sz w:val="22"/>
          <w:szCs w:val="22"/>
        </w:rPr>
      </w:pPr>
      <w:r w:rsidRPr="00284480">
        <w:rPr>
          <w:rFonts w:cs="Arial"/>
          <w:b/>
          <w:sz w:val="22"/>
          <w:szCs w:val="22"/>
        </w:rPr>
        <w:t>Cuarto:</w:t>
      </w:r>
      <w:r>
        <w:rPr>
          <w:rFonts w:cs="Arial"/>
          <w:bCs/>
          <w:sz w:val="22"/>
          <w:szCs w:val="22"/>
        </w:rPr>
        <w:t xml:space="preserve"> Que no obstante lo anterior y con vista de la situación </w:t>
      </w:r>
      <w:r>
        <w:rPr>
          <w:rFonts w:cs="Arial"/>
          <w:bCs/>
          <w:sz w:val="22"/>
          <w:szCs w:val="22"/>
          <w:lang w:val="es-ES_tradnl"/>
        </w:rPr>
        <w:t xml:space="preserve">que presenta este caso, también se estima oportuno otorgar un plazo de 10 días hábiles a la </w:t>
      </w:r>
      <w:r w:rsidRPr="004054C4">
        <w:rPr>
          <w:rFonts w:cs="Arial"/>
          <w:bCs/>
          <w:sz w:val="22"/>
          <w:szCs w:val="22"/>
          <w:lang w:val="es-ES_tradnl"/>
        </w:rPr>
        <w:t>Administración</w:t>
      </w:r>
      <w:r>
        <w:rPr>
          <w:rFonts w:cs="Arial"/>
          <w:bCs/>
          <w:sz w:val="22"/>
          <w:szCs w:val="22"/>
          <w:lang w:val="es-ES_tradnl"/>
        </w:rPr>
        <w:t>, para que gestione</w:t>
      </w:r>
      <w:r w:rsidR="001425CB">
        <w:rPr>
          <w:rFonts w:cs="Arial"/>
          <w:bCs/>
          <w:sz w:val="22"/>
          <w:szCs w:val="22"/>
          <w:lang w:val="es-ES_tradnl"/>
        </w:rPr>
        <w:t>, con el concurso de la entidad autorizada,</w:t>
      </w:r>
      <w:r>
        <w:rPr>
          <w:rFonts w:cs="Arial"/>
          <w:bCs/>
          <w:sz w:val="22"/>
          <w:szCs w:val="22"/>
          <w:lang w:val="es-ES_tradnl"/>
        </w:rPr>
        <w:t xml:space="preserve"> la nueva operación de bono del señor González Chaves</w:t>
      </w:r>
      <w:r w:rsidR="00C300E1">
        <w:rPr>
          <w:rFonts w:cs="Arial"/>
          <w:bCs/>
          <w:sz w:val="22"/>
          <w:szCs w:val="22"/>
          <w:lang w:val="es-ES_tradnl"/>
        </w:rPr>
        <w:t>.</w:t>
      </w:r>
    </w:p>
    <w:p w14:paraId="596EB3D8" w14:textId="77777777" w:rsidR="008B529E" w:rsidRDefault="008B529E" w:rsidP="008B529E">
      <w:pPr>
        <w:spacing w:line="360" w:lineRule="auto"/>
        <w:jc w:val="both"/>
        <w:rPr>
          <w:rFonts w:cs="Arial"/>
          <w:sz w:val="22"/>
          <w:szCs w:val="22"/>
        </w:rPr>
      </w:pPr>
    </w:p>
    <w:p w14:paraId="06F650C5" w14:textId="77777777" w:rsidR="008B529E" w:rsidRPr="00E217C3" w:rsidRDefault="008B529E" w:rsidP="008B529E">
      <w:pPr>
        <w:spacing w:line="360" w:lineRule="auto"/>
        <w:jc w:val="both"/>
        <w:rPr>
          <w:rFonts w:cs="Arial"/>
          <w:b/>
          <w:bCs/>
          <w:sz w:val="22"/>
          <w:szCs w:val="22"/>
        </w:rPr>
      </w:pPr>
      <w:r w:rsidRPr="00E217C3">
        <w:rPr>
          <w:rFonts w:cs="Arial"/>
          <w:b/>
          <w:bCs/>
          <w:sz w:val="22"/>
          <w:szCs w:val="22"/>
        </w:rPr>
        <w:t>Por tanto, se acuerda:</w:t>
      </w:r>
    </w:p>
    <w:p w14:paraId="69AA3C9F" w14:textId="49BAF26E" w:rsidR="00C300E1" w:rsidRDefault="00C639BD" w:rsidP="002B71CC">
      <w:pPr>
        <w:spacing w:line="360" w:lineRule="auto"/>
        <w:jc w:val="both"/>
        <w:rPr>
          <w:rFonts w:cs="Arial"/>
          <w:sz w:val="22"/>
          <w:szCs w:val="22"/>
          <w:lang w:val="es-ES_tradnl"/>
        </w:rPr>
      </w:pPr>
      <w:r w:rsidRPr="00C639BD">
        <w:rPr>
          <w:rFonts w:cs="Arial"/>
          <w:b/>
          <w:bCs/>
          <w:sz w:val="22"/>
          <w:szCs w:val="22"/>
          <w:lang w:val="es-ES_tradnl"/>
        </w:rPr>
        <w:t>1)</w:t>
      </w:r>
      <w:r>
        <w:rPr>
          <w:rFonts w:cs="Arial"/>
          <w:sz w:val="22"/>
          <w:szCs w:val="22"/>
          <w:lang w:val="es-ES_tradnl"/>
        </w:rPr>
        <w:t xml:space="preserve"> </w:t>
      </w:r>
      <w:r w:rsidR="008B529E">
        <w:rPr>
          <w:rFonts w:cs="Arial"/>
          <w:sz w:val="22"/>
          <w:szCs w:val="22"/>
          <w:lang w:val="es-ES_tradnl"/>
        </w:rPr>
        <w:t xml:space="preserve">Anular la operación de </w:t>
      </w:r>
      <w:r w:rsidR="008B529E" w:rsidRPr="00303BB2">
        <w:rPr>
          <w:rFonts w:cs="Arial"/>
          <w:sz w:val="22"/>
          <w:szCs w:val="22"/>
          <w:lang w:val="es-ES_tradnl"/>
        </w:rPr>
        <w:t>Bono Familiar de Vivienda</w:t>
      </w:r>
      <w:r w:rsidR="008B529E">
        <w:rPr>
          <w:rFonts w:cs="Arial"/>
          <w:sz w:val="22"/>
          <w:szCs w:val="22"/>
          <w:lang w:val="es-ES_tradnl"/>
        </w:rPr>
        <w:t xml:space="preserve">, número </w:t>
      </w:r>
      <w:r w:rsidR="008B529E" w:rsidRPr="005D7E10">
        <w:rPr>
          <w:rFonts w:cs="Arial"/>
          <w:sz w:val="22"/>
          <w:szCs w:val="22"/>
          <w:lang w:val="es-CR"/>
        </w:rPr>
        <w:t>10</w:t>
      </w:r>
      <w:r w:rsidR="00C300E1">
        <w:rPr>
          <w:rFonts w:cs="Arial"/>
          <w:sz w:val="22"/>
          <w:szCs w:val="22"/>
          <w:lang w:val="es-CR"/>
        </w:rPr>
        <w:t>07639027</w:t>
      </w:r>
      <w:r w:rsidR="008B529E">
        <w:rPr>
          <w:rFonts w:cs="Arial"/>
          <w:sz w:val="22"/>
          <w:szCs w:val="22"/>
          <w:lang w:val="es-CR"/>
        </w:rPr>
        <w:t xml:space="preserve">, </w:t>
      </w:r>
      <w:r w:rsidR="008B529E">
        <w:rPr>
          <w:rFonts w:cs="Arial"/>
          <w:sz w:val="22"/>
          <w:szCs w:val="22"/>
          <w:lang w:val="es-ES_tradnl"/>
        </w:rPr>
        <w:t xml:space="preserve">aprobado con el acuerdo </w:t>
      </w:r>
      <w:r w:rsidR="00C300E1">
        <w:rPr>
          <w:rFonts w:cs="Arial"/>
          <w:sz w:val="22"/>
          <w:szCs w:val="22"/>
          <w:lang w:val="es-ES_tradnl"/>
        </w:rPr>
        <w:t>N° 3 de la sesión 90-2021, del 06 de diciembre de 2021</w:t>
      </w:r>
      <w:r w:rsidR="008B529E">
        <w:rPr>
          <w:rFonts w:cs="Arial"/>
          <w:sz w:val="22"/>
          <w:szCs w:val="22"/>
          <w:lang w:val="es-ES_tradnl"/>
        </w:rPr>
        <w:t>, a favor del señor</w:t>
      </w:r>
      <w:r w:rsidR="00C300E1" w:rsidRPr="00C300E1">
        <w:rPr>
          <w:rFonts w:cs="Arial"/>
          <w:sz w:val="22"/>
          <w:szCs w:val="22"/>
          <w:lang w:val="es-CR"/>
        </w:rPr>
        <w:t xml:space="preserve"> </w:t>
      </w:r>
      <w:r w:rsidR="00C300E1" w:rsidRPr="00342FDB">
        <w:rPr>
          <w:rFonts w:cs="Arial"/>
          <w:sz w:val="22"/>
          <w:szCs w:val="22"/>
          <w:lang w:val="es-CR"/>
        </w:rPr>
        <w:t>Edwin González Chaves, cédula de identidad No. 6</w:t>
      </w:r>
      <w:r w:rsidR="00C300E1">
        <w:rPr>
          <w:rFonts w:cs="Arial"/>
          <w:sz w:val="22"/>
          <w:szCs w:val="22"/>
          <w:lang w:val="es-CR"/>
        </w:rPr>
        <w:t>-</w:t>
      </w:r>
      <w:r w:rsidR="00C300E1" w:rsidRPr="00342FDB">
        <w:rPr>
          <w:rFonts w:cs="Arial"/>
          <w:sz w:val="22"/>
          <w:szCs w:val="22"/>
          <w:lang w:val="es-CR"/>
        </w:rPr>
        <w:t>0110</w:t>
      </w:r>
      <w:r w:rsidR="00C300E1">
        <w:rPr>
          <w:rFonts w:cs="Arial"/>
          <w:sz w:val="22"/>
          <w:szCs w:val="22"/>
          <w:lang w:val="es-CR"/>
        </w:rPr>
        <w:t>-</w:t>
      </w:r>
      <w:r w:rsidR="00C300E1" w:rsidRPr="00342FDB">
        <w:rPr>
          <w:rFonts w:cs="Arial"/>
          <w:sz w:val="22"/>
          <w:szCs w:val="22"/>
          <w:lang w:val="es-CR"/>
        </w:rPr>
        <w:t>0487</w:t>
      </w:r>
      <w:r w:rsidR="00C300E1">
        <w:rPr>
          <w:rFonts w:cs="Arial"/>
          <w:sz w:val="22"/>
          <w:szCs w:val="22"/>
          <w:lang w:val="es-CR"/>
        </w:rPr>
        <w:t>.</w:t>
      </w:r>
    </w:p>
    <w:p w14:paraId="1C8059BA" w14:textId="401C5896" w:rsidR="002B71CC" w:rsidRDefault="002B71CC" w:rsidP="002B71CC">
      <w:pPr>
        <w:spacing w:line="360" w:lineRule="auto"/>
        <w:jc w:val="both"/>
        <w:rPr>
          <w:rFonts w:cs="Arial"/>
          <w:sz w:val="22"/>
          <w:szCs w:val="22"/>
        </w:rPr>
      </w:pPr>
    </w:p>
    <w:p w14:paraId="3A898DCC" w14:textId="06396609" w:rsidR="00C300E1" w:rsidRDefault="00C639BD" w:rsidP="002B71CC">
      <w:pPr>
        <w:spacing w:line="360" w:lineRule="auto"/>
        <w:jc w:val="both"/>
        <w:rPr>
          <w:rFonts w:cs="Arial"/>
          <w:sz w:val="22"/>
          <w:szCs w:val="22"/>
        </w:rPr>
      </w:pPr>
      <w:r w:rsidRPr="00744A2A">
        <w:rPr>
          <w:rFonts w:cs="Arial"/>
          <w:b/>
          <w:bCs/>
          <w:sz w:val="22"/>
          <w:szCs w:val="22"/>
        </w:rPr>
        <w:t>2)</w:t>
      </w:r>
      <w:r>
        <w:rPr>
          <w:rFonts w:cs="Arial"/>
          <w:sz w:val="22"/>
          <w:szCs w:val="22"/>
        </w:rPr>
        <w:t xml:space="preserve"> Se </w:t>
      </w:r>
      <w:r w:rsidR="009C1D24">
        <w:rPr>
          <w:rFonts w:cs="Arial"/>
          <w:sz w:val="22"/>
          <w:szCs w:val="22"/>
        </w:rPr>
        <w:t xml:space="preserve">instruye a </w:t>
      </w:r>
      <w:r>
        <w:rPr>
          <w:rFonts w:cs="Arial"/>
          <w:sz w:val="22"/>
          <w:szCs w:val="22"/>
        </w:rPr>
        <w:t xml:space="preserve">la </w:t>
      </w:r>
      <w:r w:rsidRPr="004054C4">
        <w:rPr>
          <w:rFonts w:cs="Arial"/>
          <w:bCs/>
          <w:sz w:val="22"/>
          <w:szCs w:val="22"/>
          <w:lang w:val="es-ES_tradnl"/>
        </w:rPr>
        <w:t>Administración</w:t>
      </w:r>
      <w:r>
        <w:rPr>
          <w:rFonts w:cs="Arial"/>
          <w:bCs/>
          <w:sz w:val="22"/>
          <w:szCs w:val="22"/>
          <w:lang w:val="es-ES_tradnl"/>
        </w:rPr>
        <w:t xml:space="preserve">, </w:t>
      </w:r>
      <w:r w:rsidR="009C1D24">
        <w:rPr>
          <w:rFonts w:cs="Arial"/>
          <w:bCs/>
          <w:sz w:val="22"/>
          <w:szCs w:val="22"/>
          <w:lang w:val="es-ES_tradnl"/>
        </w:rPr>
        <w:t xml:space="preserve">para </w:t>
      </w:r>
      <w:r>
        <w:rPr>
          <w:rFonts w:cs="Arial"/>
          <w:bCs/>
          <w:sz w:val="22"/>
          <w:szCs w:val="22"/>
          <w:lang w:val="es-ES_tradnl"/>
        </w:rPr>
        <w:t xml:space="preserve">que con el concurso de la entidad autorizada, gestione </w:t>
      </w:r>
      <w:r w:rsidR="009C1D24">
        <w:rPr>
          <w:rFonts w:cs="Arial"/>
          <w:bCs/>
          <w:sz w:val="22"/>
          <w:szCs w:val="22"/>
          <w:lang w:val="es-ES_tradnl"/>
        </w:rPr>
        <w:t xml:space="preserve">de inmediato </w:t>
      </w:r>
      <w:r>
        <w:rPr>
          <w:rFonts w:cs="Arial"/>
          <w:bCs/>
          <w:sz w:val="22"/>
          <w:szCs w:val="22"/>
          <w:lang w:val="es-ES_tradnl"/>
        </w:rPr>
        <w:t>la nueva operación de bono del señor González Chaves</w:t>
      </w:r>
      <w:r w:rsidR="009C1D24">
        <w:rPr>
          <w:rFonts w:cs="Arial"/>
          <w:bCs/>
          <w:sz w:val="22"/>
          <w:szCs w:val="22"/>
          <w:lang w:val="es-ES_tradnl"/>
        </w:rPr>
        <w:t xml:space="preserve">, debiendo informar a esta </w:t>
      </w:r>
      <w:r w:rsidR="009C1D24" w:rsidRPr="009C1D24">
        <w:rPr>
          <w:rFonts w:cs="Arial"/>
          <w:bCs/>
          <w:sz w:val="22"/>
          <w:szCs w:val="22"/>
          <w:lang w:val="es-ES_tradnl"/>
        </w:rPr>
        <w:t>Junta Directiva</w:t>
      </w:r>
      <w:r w:rsidR="009C1D24">
        <w:rPr>
          <w:rFonts w:cs="Arial"/>
          <w:bCs/>
          <w:sz w:val="22"/>
          <w:szCs w:val="22"/>
          <w:lang w:val="es-ES_tradnl"/>
        </w:rPr>
        <w:t xml:space="preserve"> sobre el resultado de dichas gestiones, dentro de los días </w:t>
      </w:r>
      <w:r w:rsidR="00641231">
        <w:rPr>
          <w:rFonts w:cs="Arial"/>
          <w:bCs/>
          <w:sz w:val="22"/>
          <w:szCs w:val="22"/>
          <w:lang w:val="es-ES_tradnl"/>
        </w:rPr>
        <w:t xml:space="preserve">diez </w:t>
      </w:r>
      <w:r w:rsidR="009C1D24">
        <w:rPr>
          <w:rFonts w:cs="Arial"/>
          <w:bCs/>
          <w:sz w:val="22"/>
          <w:szCs w:val="22"/>
          <w:lang w:val="es-ES_tradnl"/>
        </w:rPr>
        <w:t>hábiles posteriores a la comunicación del presente acuerdo.</w:t>
      </w:r>
    </w:p>
    <w:p w14:paraId="02FF022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013908" w14:textId="77777777" w:rsidR="002B71CC" w:rsidRPr="00D14EAF" w:rsidRDefault="002B71CC" w:rsidP="002B71CC">
      <w:pPr>
        <w:spacing w:line="360" w:lineRule="auto"/>
        <w:jc w:val="both"/>
        <w:rPr>
          <w:rFonts w:cs="Arial"/>
          <w:b/>
          <w:sz w:val="22"/>
        </w:rPr>
      </w:pPr>
      <w:r w:rsidRPr="00D14EAF">
        <w:rPr>
          <w:rFonts w:cs="Arial"/>
          <w:b/>
          <w:sz w:val="22"/>
        </w:rPr>
        <w:t>************</w:t>
      </w:r>
    </w:p>
    <w:p w14:paraId="25F58C40" w14:textId="77777777" w:rsidR="002B71CC" w:rsidRDefault="002B71CC" w:rsidP="002B71CC">
      <w:pPr>
        <w:spacing w:line="360" w:lineRule="auto"/>
        <w:jc w:val="both"/>
        <w:rPr>
          <w:rFonts w:cs="Arial"/>
          <w:sz w:val="22"/>
          <w:szCs w:val="22"/>
        </w:rPr>
      </w:pPr>
    </w:p>
    <w:p w14:paraId="5812416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26B03FF5" w14:textId="77777777" w:rsidR="00A44851" w:rsidRPr="00BF6CA7" w:rsidRDefault="00A44851" w:rsidP="00A44851">
      <w:pPr>
        <w:spacing w:line="360" w:lineRule="auto"/>
        <w:jc w:val="both"/>
        <w:rPr>
          <w:rFonts w:cs="Arial"/>
          <w:b/>
          <w:bCs/>
          <w:sz w:val="22"/>
          <w:szCs w:val="22"/>
        </w:rPr>
      </w:pPr>
      <w:r w:rsidRPr="00BF6CA7">
        <w:rPr>
          <w:rFonts w:cs="Arial"/>
          <w:b/>
          <w:bCs/>
          <w:sz w:val="22"/>
          <w:szCs w:val="22"/>
        </w:rPr>
        <w:t>Considerando:</w:t>
      </w:r>
    </w:p>
    <w:p w14:paraId="52926D53" w14:textId="20F4654E" w:rsidR="00A44851" w:rsidRDefault="00A44851" w:rsidP="00A44851">
      <w:pPr>
        <w:spacing w:line="360" w:lineRule="auto"/>
        <w:jc w:val="both"/>
        <w:rPr>
          <w:rFonts w:cs="Arial"/>
          <w:iCs/>
          <w:sz w:val="22"/>
          <w:szCs w:val="22"/>
        </w:rPr>
      </w:pPr>
      <w:r w:rsidRPr="00BF6CA7">
        <w:rPr>
          <w:b/>
          <w:bCs/>
          <w:sz w:val="22"/>
          <w:szCs w:val="22"/>
        </w:rPr>
        <w:t>Primero:</w:t>
      </w:r>
      <w:r w:rsidRPr="00BF6CA7">
        <w:rPr>
          <w:sz w:val="22"/>
          <w:szCs w:val="22"/>
        </w:rPr>
        <w:t xml:space="preserve"> Que</w:t>
      </w:r>
      <w:r>
        <w:rPr>
          <w:sz w:val="22"/>
          <w:szCs w:val="22"/>
        </w:rPr>
        <w:t xml:space="preserve"> Coo</w:t>
      </w:r>
      <w:r w:rsidR="00F16CCB">
        <w:rPr>
          <w:sz w:val="22"/>
          <w:szCs w:val="22"/>
        </w:rPr>
        <w:t xml:space="preserve">cique </w:t>
      </w:r>
      <w:r>
        <w:rPr>
          <w:sz w:val="22"/>
          <w:szCs w:val="22"/>
        </w:rPr>
        <w:t>R.L.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w:t>
      </w:r>
      <w:r>
        <w:rPr>
          <w:sz w:val="22"/>
          <w:szCs w:val="22"/>
        </w:rPr>
        <w:t xml:space="preserve">por un monto de </w:t>
      </w:r>
      <w:r w:rsidRPr="005121F7">
        <w:rPr>
          <w:rFonts w:cs="Arial"/>
          <w:iCs/>
          <w:sz w:val="22"/>
          <w:szCs w:val="22"/>
          <w:lang w:val="es-CR"/>
        </w:rPr>
        <w:t>¢</w:t>
      </w:r>
      <w:r>
        <w:rPr>
          <w:rFonts w:cs="Arial"/>
          <w:iCs/>
          <w:sz w:val="22"/>
          <w:szCs w:val="22"/>
          <w:lang w:val="es-CR"/>
        </w:rPr>
        <w:t>5</w:t>
      </w:r>
      <w:r w:rsidR="00F16CCB">
        <w:rPr>
          <w:rFonts w:cs="Arial"/>
          <w:iCs/>
          <w:sz w:val="22"/>
          <w:szCs w:val="22"/>
          <w:lang w:val="es-CR"/>
        </w:rPr>
        <w:t>.000</w:t>
      </w:r>
      <w:r w:rsidRPr="005121F7">
        <w:rPr>
          <w:rFonts w:cs="Arial"/>
          <w:iCs/>
          <w:sz w:val="22"/>
          <w:szCs w:val="22"/>
          <w:lang w:val="es-CR"/>
        </w:rPr>
        <w:t xml:space="preserve"> millones, tramitada al amparo del Programa de Crédito de Largo Plazo en Colones del FONAVI, en la modalidad de línea de crédito revolutiva</w:t>
      </w:r>
      <w:r>
        <w:rPr>
          <w:rFonts w:cs="Arial"/>
          <w:iCs/>
          <w:sz w:val="22"/>
          <w:szCs w:val="22"/>
          <w:lang w:val="es-CR"/>
        </w:rPr>
        <w:t>.</w:t>
      </w:r>
    </w:p>
    <w:p w14:paraId="5678E264" w14:textId="77777777" w:rsidR="00A44851" w:rsidRPr="00EA06DA" w:rsidRDefault="00A44851" w:rsidP="00A44851">
      <w:pPr>
        <w:spacing w:line="360" w:lineRule="auto"/>
        <w:jc w:val="both"/>
        <w:rPr>
          <w:rFonts w:cs="Arial"/>
          <w:iCs/>
          <w:sz w:val="22"/>
          <w:szCs w:val="22"/>
        </w:rPr>
      </w:pPr>
    </w:p>
    <w:p w14:paraId="7691FCFA" w14:textId="67F8ADCE" w:rsidR="00A44851" w:rsidRPr="00AC241E" w:rsidRDefault="00A44851" w:rsidP="00A44851">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w:t>
      </w:r>
      <w:r w:rsidR="00F16CCB">
        <w:rPr>
          <w:bCs/>
          <w:szCs w:val="22"/>
          <w:lang w:val="es-ES_tradnl"/>
        </w:rPr>
        <w:t>141</w:t>
      </w:r>
      <w:r w:rsidRPr="00AC241E">
        <w:rPr>
          <w:bCs/>
          <w:szCs w:val="22"/>
          <w:lang w:val="es-ES_tradnl"/>
        </w:rPr>
        <w:t>-20</w:t>
      </w:r>
      <w:r>
        <w:rPr>
          <w:bCs/>
          <w:szCs w:val="22"/>
          <w:lang w:val="es-ES_tradnl"/>
        </w:rPr>
        <w:t>2</w:t>
      </w:r>
      <w:r w:rsidR="00F16CCB">
        <w:rPr>
          <w:bCs/>
          <w:szCs w:val="22"/>
          <w:lang w:val="es-ES_tradnl"/>
        </w:rPr>
        <w:t>2</w:t>
      </w:r>
      <w:r>
        <w:rPr>
          <w:bCs/>
          <w:szCs w:val="22"/>
          <w:lang w:val="es-ES_tradnl"/>
        </w:rPr>
        <w:t>,</w:t>
      </w:r>
      <w:r w:rsidRPr="00AC241E">
        <w:rPr>
          <w:bCs/>
          <w:szCs w:val="22"/>
          <w:lang w:val="es-ES_tradnl"/>
        </w:rPr>
        <w:t xml:space="preserve"> </w:t>
      </w:r>
      <w:r w:rsidRPr="00AC241E">
        <w:rPr>
          <w:szCs w:val="22"/>
        </w:rPr>
        <w:t xml:space="preserve">del </w:t>
      </w:r>
      <w:r w:rsidR="00F16CCB">
        <w:rPr>
          <w:szCs w:val="22"/>
        </w:rPr>
        <w:t>23 de marzo de 2022</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0</w:t>
      </w:r>
      <w:r w:rsidR="00F16CCB">
        <w:rPr>
          <w:szCs w:val="22"/>
        </w:rPr>
        <w:t>377</w:t>
      </w:r>
      <w:r w:rsidRPr="00BF6CA7">
        <w:rPr>
          <w:szCs w:val="22"/>
        </w:rPr>
        <w:t>-20</w:t>
      </w:r>
      <w:r>
        <w:rPr>
          <w:szCs w:val="22"/>
        </w:rPr>
        <w:t>2</w:t>
      </w:r>
      <w:r w:rsidR="00F16CCB">
        <w:rPr>
          <w:szCs w:val="22"/>
        </w:rPr>
        <w:t>2</w:t>
      </w:r>
      <w:r>
        <w:rPr>
          <w:szCs w:val="22"/>
        </w:rPr>
        <w:t>, de esa misma fecha</w:t>
      </w:r>
      <w:r w:rsidRPr="00BF6CA7">
        <w:rPr>
          <w:szCs w:val="22"/>
        </w:rPr>
        <w:t>–, la Dirección del Fondo Nacional para la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w:t>
      </w:r>
      <w:r w:rsidR="00F16CCB">
        <w:rPr>
          <w:szCs w:val="22"/>
        </w:rPr>
        <w:t>2-</w:t>
      </w:r>
      <w:r w:rsidRPr="00BF6CA7">
        <w:rPr>
          <w:bCs/>
          <w:szCs w:val="22"/>
          <w:lang w:val="es-ES_tradnl"/>
        </w:rPr>
        <w:t>20</w:t>
      </w:r>
      <w:r>
        <w:rPr>
          <w:bCs/>
          <w:szCs w:val="22"/>
          <w:lang w:val="es-ES_tradnl"/>
        </w:rPr>
        <w:t>2</w:t>
      </w:r>
      <w:r w:rsidR="00F16CCB">
        <w:rPr>
          <w:bCs/>
          <w:szCs w:val="22"/>
          <w:lang w:val="es-ES_tradnl"/>
        </w:rPr>
        <w:t>2</w:t>
      </w:r>
      <w:r w:rsidRPr="00BF6CA7">
        <w:rPr>
          <w:bCs/>
          <w:szCs w:val="22"/>
          <w:lang w:val="es-ES_tradnl"/>
        </w:rPr>
        <w:t xml:space="preserve"> del </w:t>
      </w:r>
      <w:r w:rsidR="00F16CCB">
        <w:rPr>
          <w:bCs/>
          <w:szCs w:val="22"/>
          <w:lang w:val="es-ES_tradnl"/>
        </w:rPr>
        <w:t>16 de marzo</w:t>
      </w:r>
      <w:r w:rsidRPr="00BF6CA7">
        <w:rPr>
          <w:bCs/>
          <w:szCs w:val="22"/>
          <w:lang w:val="es-ES_tradnl"/>
        </w:rPr>
        <w:t xml:space="preserve"> de 20</w:t>
      </w:r>
      <w:r>
        <w:rPr>
          <w:bCs/>
          <w:szCs w:val="22"/>
          <w:lang w:val="es-ES_tradnl"/>
        </w:rPr>
        <w:t>2</w:t>
      </w:r>
      <w:r w:rsidR="00F16CCB">
        <w:rPr>
          <w:bCs/>
          <w:szCs w:val="22"/>
          <w:lang w:val="es-ES_tradnl"/>
        </w:rPr>
        <w:t>2</w:t>
      </w:r>
      <w:r w:rsidRPr="00BF6CA7">
        <w:rPr>
          <w:szCs w:val="22"/>
        </w:rPr>
        <w:t xml:space="preserve">, bajo las condiciones que se </w:t>
      </w:r>
      <w:r w:rsidRPr="00AC241E">
        <w:rPr>
          <w:szCs w:val="22"/>
        </w:rPr>
        <w:t xml:space="preserve">indican en el </w:t>
      </w:r>
      <w:r>
        <w:rPr>
          <w:szCs w:val="22"/>
        </w:rPr>
        <w:t xml:space="preserve">citado </w:t>
      </w:r>
      <w:r w:rsidRPr="00AC241E">
        <w:rPr>
          <w:szCs w:val="22"/>
        </w:rPr>
        <w:t>informe técnico de esa dependencia.</w:t>
      </w:r>
    </w:p>
    <w:p w14:paraId="59A2FD2D" w14:textId="77777777" w:rsidR="00A44851" w:rsidRPr="00AC241E" w:rsidRDefault="00A44851" w:rsidP="00A44851">
      <w:pPr>
        <w:pStyle w:val="Sangra2detindependiente"/>
        <w:ind w:left="0" w:firstLine="0"/>
        <w:rPr>
          <w:szCs w:val="22"/>
        </w:rPr>
      </w:pPr>
    </w:p>
    <w:p w14:paraId="5CD79903" w14:textId="375C9179" w:rsidR="00A44851" w:rsidRDefault="00A44851" w:rsidP="00A44851">
      <w:pPr>
        <w:pStyle w:val="Sangra2detindependiente"/>
        <w:ind w:left="0" w:firstLine="0"/>
        <w:rPr>
          <w:szCs w:val="22"/>
        </w:rPr>
      </w:pPr>
      <w:r w:rsidRPr="00AC241E">
        <w:rPr>
          <w:b/>
          <w:bCs/>
          <w:szCs w:val="22"/>
        </w:rPr>
        <w:t>Tercero:</w:t>
      </w:r>
      <w:r w:rsidRPr="00AC241E">
        <w:rPr>
          <w:szCs w:val="22"/>
        </w:rPr>
        <w:t xml:space="preserve"> Que</w:t>
      </w:r>
      <w:r>
        <w:rPr>
          <w:szCs w:val="22"/>
        </w:rPr>
        <w:t xml:space="preserve"> una vez</w:t>
      </w:r>
      <w:r w:rsidRPr="00AC241E">
        <w:rPr>
          <w:szCs w:val="22"/>
        </w:rPr>
        <w:t xml:space="preserv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el crédito</w:t>
      </w:r>
      <w:r w:rsidRPr="00BF6CA7">
        <w:rPr>
          <w:szCs w:val="22"/>
        </w:rPr>
        <w:t xml:space="preserve"> solicitad</w:t>
      </w:r>
      <w:r>
        <w:rPr>
          <w:szCs w:val="22"/>
        </w:rPr>
        <w:t>o por Coo</w:t>
      </w:r>
      <w:r w:rsidR="00F16CCB">
        <w:rPr>
          <w:szCs w:val="22"/>
        </w:rPr>
        <w:t xml:space="preserve">cique </w:t>
      </w:r>
      <w:r>
        <w:rPr>
          <w:szCs w:val="22"/>
        </w:rPr>
        <w:t xml:space="preserve">R.L., </w:t>
      </w:r>
      <w:r w:rsidRPr="00BF6CA7">
        <w:rPr>
          <w:szCs w:val="22"/>
        </w:rPr>
        <w:t xml:space="preserve">en los mismos términos señalados en el informe </w:t>
      </w:r>
      <w:r w:rsidRPr="00AC241E">
        <w:rPr>
          <w:bCs/>
          <w:szCs w:val="22"/>
          <w:lang w:val="es-ES_tradnl"/>
        </w:rPr>
        <w:t>DFNV-ME-</w:t>
      </w:r>
      <w:r w:rsidR="00F16CCB">
        <w:rPr>
          <w:bCs/>
          <w:szCs w:val="22"/>
          <w:lang w:val="es-ES_tradnl"/>
        </w:rPr>
        <w:t>141</w:t>
      </w:r>
      <w:r w:rsidRPr="00AC241E">
        <w:rPr>
          <w:bCs/>
          <w:szCs w:val="22"/>
          <w:lang w:val="es-ES_tradnl"/>
        </w:rPr>
        <w:t>-20</w:t>
      </w:r>
      <w:r>
        <w:rPr>
          <w:bCs/>
          <w:szCs w:val="22"/>
          <w:lang w:val="es-ES_tradnl"/>
        </w:rPr>
        <w:t>2</w:t>
      </w:r>
      <w:r w:rsidR="00F16CCB">
        <w:rPr>
          <w:bCs/>
          <w:szCs w:val="22"/>
          <w:lang w:val="es-ES_tradnl"/>
        </w:rPr>
        <w:t>2</w:t>
      </w:r>
      <w:r>
        <w:rPr>
          <w:bCs/>
          <w:szCs w:val="22"/>
          <w:lang w:val="es-ES_tradnl"/>
        </w:rPr>
        <w:t xml:space="preserve"> de la </w:t>
      </w:r>
      <w:r w:rsidRPr="00BF6CA7">
        <w:rPr>
          <w:szCs w:val="22"/>
        </w:rPr>
        <w:t>Dirección FONAVI.</w:t>
      </w:r>
    </w:p>
    <w:p w14:paraId="5615F6FC" w14:textId="77777777" w:rsidR="00A44851" w:rsidRPr="0016481C" w:rsidRDefault="00A44851" w:rsidP="00A44851">
      <w:pPr>
        <w:pStyle w:val="Sangra2detindependiente"/>
        <w:ind w:left="0" w:firstLine="0"/>
        <w:rPr>
          <w:szCs w:val="22"/>
        </w:rPr>
      </w:pPr>
    </w:p>
    <w:p w14:paraId="23B0F4CB" w14:textId="77777777" w:rsidR="00A44851" w:rsidRPr="00BF6CA7" w:rsidRDefault="00A44851" w:rsidP="00A44851">
      <w:pPr>
        <w:spacing w:line="360" w:lineRule="auto"/>
        <w:jc w:val="both"/>
        <w:rPr>
          <w:rFonts w:cs="Arial"/>
          <w:b/>
          <w:bCs/>
          <w:sz w:val="22"/>
          <w:szCs w:val="22"/>
        </w:rPr>
      </w:pPr>
      <w:r w:rsidRPr="00BF6CA7">
        <w:rPr>
          <w:rFonts w:cs="Arial"/>
          <w:b/>
          <w:bCs/>
          <w:sz w:val="22"/>
          <w:szCs w:val="22"/>
        </w:rPr>
        <w:t>Por tanto, se acuerda:</w:t>
      </w:r>
    </w:p>
    <w:p w14:paraId="56ABE204" w14:textId="691D685B" w:rsidR="00A44851" w:rsidRPr="00A5065A" w:rsidRDefault="00A44851" w:rsidP="00A44851">
      <w:pPr>
        <w:spacing w:line="360" w:lineRule="auto"/>
        <w:jc w:val="both"/>
        <w:rPr>
          <w:rFonts w:cs="Arial"/>
          <w:sz w:val="22"/>
          <w:szCs w:val="22"/>
          <w:lang w:val="es-CR"/>
        </w:rPr>
      </w:pPr>
      <w:r w:rsidRPr="00893010">
        <w:rPr>
          <w:rFonts w:cs="Arial"/>
          <w:b/>
          <w:sz w:val="22"/>
          <w:szCs w:val="22"/>
        </w:rPr>
        <w:t>1</w:t>
      </w:r>
      <w:r>
        <w:rPr>
          <w:rFonts w:cs="Arial"/>
          <w:b/>
          <w:sz w:val="22"/>
          <w:szCs w:val="22"/>
        </w:rPr>
        <w:t>-</w:t>
      </w:r>
      <w:r w:rsidRPr="00893010">
        <w:rPr>
          <w:rFonts w:cs="Arial"/>
          <w:b/>
          <w:sz w:val="22"/>
          <w:szCs w:val="22"/>
        </w:rPr>
        <w:t>)</w:t>
      </w:r>
      <w:r>
        <w:rPr>
          <w:rFonts w:cs="Arial"/>
          <w:sz w:val="22"/>
          <w:szCs w:val="22"/>
        </w:rPr>
        <w:t xml:space="preserve"> </w:t>
      </w:r>
      <w:r w:rsidRPr="00A5065A">
        <w:rPr>
          <w:rFonts w:cs="Arial"/>
          <w:sz w:val="22"/>
          <w:szCs w:val="22"/>
          <w:lang w:val="es-CR"/>
        </w:rPr>
        <w:t>Aprobar la línea de crédito revolutiva en colones solicitada por Coo</w:t>
      </w:r>
      <w:r w:rsidR="00F16CCB">
        <w:rPr>
          <w:rFonts w:cs="Arial"/>
          <w:sz w:val="22"/>
          <w:szCs w:val="22"/>
          <w:lang w:val="es-CR"/>
        </w:rPr>
        <w:t xml:space="preserve">cique </w:t>
      </w:r>
      <w:r w:rsidRPr="00A5065A">
        <w:rPr>
          <w:rFonts w:cs="Arial"/>
          <w:sz w:val="22"/>
          <w:szCs w:val="22"/>
          <w:lang w:val="es-CR"/>
        </w:rPr>
        <w:t xml:space="preserve">R.L. bajo las siguientes condiciones: </w:t>
      </w:r>
    </w:p>
    <w:p w14:paraId="1B0A9E3B" w14:textId="5E60A545" w:rsidR="00A44851" w:rsidRPr="00A5065A" w:rsidRDefault="00A44851" w:rsidP="00A44851">
      <w:pPr>
        <w:spacing w:line="360" w:lineRule="auto"/>
        <w:jc w:val="both"/>
        <w:rPr>
          <w:rFonts w:cs="Arial"/>
          <w:sz w:val="22"/>
          <w:szCs w:val="22"/>
          <w:lang w:val="es-CR"/>
        </w:rPr>
      </w:pPr>
      <w:r w:rsidRPr="00A5065A">
        <w:rPr>
          <w:rFonts w:cs="Arial"/>
          <w:b/>
          <w:bCs/>
          <w:sz w:val="22"/>
          <w:szCs w:val="22"/>
          <w:lang w:val="es-CR"/>
        </w:rPr>
        <w:t>i. Tipo de financiamiento</w:t>
      </w:r>
      <w:r w:rsidRPr="00A5065A">
        <w:rPr>
          <w:rFonts w:cs="Arial"/>
          <w:sz w:val="22"/>
          <w:szCs w:val="22"/>
          <w:lang w:val="es-CR"/>
        </w:rPr>
        <w:t xml:space="preserve">: Línea de crédito revolutiva </w:t>
      </w:r>
      <w:r w:rsidR="00F16CCB">
        <w:rPr>
          <w:rFonts w:cs="Arial"/>
          <w:sz w:val="22"/>
          <w:szCs w:val="22"/>
          <w:lang w:val="es-CR"/>
        </w:rPr>
        <w:t xml:space="preserve">en colones, </w:t>
      </w:r>
      <w:r w:rsidRPr="00A5065A">
        <w:rPr>
          <w:rFonts w:cs="Arial"/>
          <w:sz w:val="22"/>
          <w:szCs w:val="22"/>
          <w:lang w:val="es-CR"/>
        </w:rPr>
        <w:t xml:space="preserve">sin compromiso de desembolso y sujeta al límite de crédito vigente en cada periodo. </w:t>
      </w:r>
    </w:p>
    <w:p w14:paraId="0164EAB2" w14:textId="4E59FD16" w:rsidR="00A44851" w:rsidRPr="00A5065A" w:rsidRDefault="00A44851" w:rsidP="00A44851">
      <w:pPr>
        <w:spacing w:line="360" w:lineRule="auto"/>
        <w:jc w:val="both"/>
        <w:rPr>
          <w:rFonts w:cs="Arial"/>
          <w:sz w:val="22"/>
          <w:szCs w:val="22"/>
          <w:lang w:val="es-CR"/>
        </w:rPr>
      </w:pPr>
      <w:r w:rsidRPr="00A5065A">
        <w:rPr>
          <w:rFonts w:cs="Arial"/>
          <w:b/>
          <w:bCs/>
          <w:sz w:val="22"/>
          <w:szCs w:val="22"/>
          <w:lang w:val="es-CR"/>
        </w:rPr>
        <w:t xml:space="preserve">ii. Monto del financiamiento: </w:t>
      </w:r>
      <w:r w:rsidRPr="000F6111">
        <w:rPr>
          <w:rFonts w:cs="Arial"/>
          <w:sz w:val="22"/>
          <w:szCs w:val="22"/>
          <w:lang w:val="es-CR"/>
        </w:rPr>
        <w:t>Cinco</w:t>
      </w:r>
      <w:r w:rsidRPr="00A5065A">
        <w:rPr>
          <w:rFonts w:cs="Arial"/>
          <w:sz w:val="22"/>
          <w:szCs w:val="22"/>
          <w:lang w:val="es-CR"/>
        </w:rPr>
        <w:t xml:space="preserve"> mil millones de colones, </w:t>
      </w:r>
      <w:r w:rsidR="009E6961">
        <w:rPr>
          <w:rFonts w:cs="Arial"/>
          <w:sz w:val="22"/>
          <w:szCs w:val="22"/>
          <w:lang w:val="es-CR"/>
        </w:rPr>
        <w:t xml:space="preserve">a ser </w:t>
      </w:r>
      <w:r w:rsidRPr="00A5065A">
        <w:rPr>
          <w:rFonts w:cs="Arial"/>
          <w:sz w:val="22"/>
          <w:szCs w:val="22"/>
          <w:lang w:val="es-CR"/>
        </w:rPr>
        <w:t xml:space="preserve">desembolsados </w:t>
      </w:r>
      <w:r w:rsidR="009E6961">
        <w:rPr>
          <w:rFonts w:cs="Arial"/>
          <w:sz w:val="22"/>
          <w:szCs w:val="22"/>
          <w:lang w:val="es-CR"/>
        </w:rPr>
        <w:t>en tractos entre 2022 y 2023</w:t>
      </w:r>
      <w:r w:rsidRPr="00A5065A">
        <w:rPr>
          <w:rFonts w:cs="Arial"/>
          <w:sz w:val="22"/>
          <w:szCs w:val="22"/>
          <w:lang w:val="es-CR"/>
        </w:rPr>
        <w:t xml:space="preserve">. </w:t>
      </w:r>
    </w:p>
    <w:p w14:paraId="178C570E" w14:textId="77777777" w:rsidR="00A44851" w:rsidRPr="00A5065A" w:rsidRDefault="00A44851" w:rsidP="00A44851">
      <w:pPr>
        <w:spacing w:line="360" w:lineRule="auto"/>
        <w:jc w:val="both"/>
        <w:rPr>
          <w:rFonts w:cs="Arial"/>
          <w:sz w:val="22"/>
          <w:szCs w:val="22"/>
          <w:lang w:val="es-CR"/>
        </w:rPr>
      </w:pPr>
      <w:r w:rsidRPr="00A5065A">
        <w:rPr>
          <w:rFonts w:cs="Arial"/>
          <w:b/>
          <w:bCs/>
          <w:sz w:val="22"/>
          <w:szCs w:val="22"/>
          <w:lang w:val="es-CR"/>
        </w:rPr>
        <w:t xml:space="preserve">iii. Plan de Inversión: </w:t>
      </w:r>
      <w:r w:rsidRPr="00A5065A">
        <w:rPr>
          <w:rFonts w:cs="Arial"/>
          <w:sz w:val="22"/>
          <w:szCs w:val="22"/>
          <w:lang w:val="es-CR"/>
        </w:rPr>
        <w:t xml:space="preserve">Financiamiento de soluciones individuales de vivienda, bajo las modalidades de compra de vivienda, compra de lote, compra de lote y construcción, construcción de vivienda en lote propio, reparaciones, ampliaciones y mejoras y cancelación de hipotecas originadas en crédito de vivienda. El monto máximo de cada </w:t>
      </w:r>
      <w:r w:rsidRPr="00A5065A">
        <w:rPr>
          <w:rFonts w:cs="Arial"/>
          <w:sz w:val="22"/>
          <w:szCs w:val="22"/>
          <w:lang w:val="es-CR"/>
        </w:rPr>
        <w:lastRenderedPageBreak/>
        <w:t xml:space="preserve">solución habitacional financiada - incluyendo el terreno y la construcción - será equivalente al de las viviendas que están exentas del pago del impuesto previsto en la Ley del Impuesto Solidario para el Fortalecimiento de Programas de Vivienda y su Reglamento, el cual se ajusta anualmente. </w:t>
      </w:r>
      <w:r>
        <w:rPr>
          <w:rFonts w:cs="Arial"/>
          <w:sz w:val="22"/>
          <w:szCs w:val="22"/>
          <w:lang w:val="es-CR"/>
        </w:rPr>
        <w:t xml:space="preserve"> </w:t>
      </w:r>
      <w:r w:rsidRPr="00A5065A">
        <w:rPr>
          <w:rFonts w:cs="Arial"/>
          <w:sz w:val="22"/>
          <w:szCs w:val="22"/>
          <w:lang w:val="es-CR"/>
        </w:rPr>
        <w:t>Al menos el 10% de los recursos colocados en créditos para vivienda deberán ser dirigidos a personas jóvenes entre los dieciocho y treinta y cinco años, lo que se verificará mediante la presentación de una certificación emitida por la Gerencia General de la Entidad Autorizada.</w:t>
      </w:r>
    </w:p>
    <w:p w14:paraId="7DF463E3" w14:textId="77777777" w:rsidR="00A44851" w:rsidRPr="00A5065A" w:rsidRDefault="00A44851" w:rsidP="00A44851">
      <w:pPr>
        <w:spacing w:line="360" w:lineRule="auto"/>
        <w:jc w:val="both"/>
        <w:rPr>
          <w:rFonts w:cs="Arial"/>
          <w:sz w:val="22"/>
          <w:szCs w:val="22"/>
          <w:lang w:val="es-CR"/>
        </w:rPr>
      </w:pPr>
      <w:r w:rsidRPr="00A5065A">
        <w:rPr>
          <w:rFonts w:cs="Arial"/>
          <w:b/>
          <w:bCs/>
          <w:sz w:val="22"/>
          <w:szCs w:val="22"/>
          <w:lang w:val="es-CR"/>
        </w:rPr>
        <w:t>iv. Plazo de la línea de crédito</w:t>
      </w:r>
      <w:r w:rsidRPr="00A5065A">
        <w:rPr>
          <w:rFonts w:cs="Arial"/>
          <w:sz w:val="22"/>
          <w:szCs w:val="22"/>
          <w:lang w:val="es-CR"/>
        </w:rPr>
        <w:t xml:space="preserve">: Veinte años. </w:t>
      </w:r>
    </w:p>
    <w:p w14:paraId="23A902D3" w14:textId="77777777" w:rsidR="00A44851" w:rsidRPr="00A5065A" w:rsidRDefault="00A44851" w:rsidP="00A44851">
      <w:pPr>
        <w:spacing w:line="360" w:lineRule="auto"/>
        <w:jc w:val="both"/>
        <w:rPr>
          <w:rFonts w:cs="Arial"/>
          <w:sz w:val="22"/>
          <w:szCs w:val="22"/>
          <w:lang w:val="es-CR"/>
        </w:rPr>
      </w:pPr>
      <w:r w:rsidRPr="00A5065A">
        <w:rPr>
          <w:rFonts w:cs="Arial"/>
          <w:b/>
          <w:bCs/>
          <w:sz w:val="22"/>
          <w:szCs w:val="22"/>
          <w:lang w:val="es-CR"/>
        </w:rPr>
        <w:t>v. Plazo de los subpréstamos</w:t>
      </w:r>
      <w:r w:rsidRPr="00A5065A">
        <w:rPr>
          <w:rFonts w:cs="Arial"/>
          <w:sz w:val="22"/>
          <w:szCs w:val="22"/>
          <w:lang w:val="es-CR"/>
        </w:rPr>
        <w:t xml:space="preserve">: Quince años. </w:t>
      </w:r>
    </w:p>
    <w:p w14:paraId="25DE248E" w14:textId="70B4DB44" w:rsidR="00A44851" w:rsidRPr="00A5065A" w:rsidRDefault="00A44851" w:rsidP="00A44851">
      <w:pPr>
        <w:spacing w:line="360" w:lineRule="auto"/>
        <w:jc w:val="both"/>
        <w:rPr>
          <w:rFonts w:cs="Arial"/>
          <w:sz w:val="22"/>
          <w:szCs w:val="22"/>
          <w:lang w:val="es-CR"/>
        </w:rPr>
      </w:pPr>
      <w:r w:rsidRPr="00A5065A">
        <w:rPr>
          <w:rFonts w:cs="Arial"/>
          <w:b/>
          <w:bCs/>
          <w:sz w:val="22"/>
          <w:szCs w:val="22"/>
          <w:lang w:val="es-CR"/>
        </w:rPr>
        <w:t>vi. Tasa de interés para subpréstamos desembolsados en el año 202</w:t>
      </w:r>
      <w:r w:rsidR="0067794E">
        <w:rPr>
          <w:rFonts w:cs="Arial"/>
          <w:b/>
          <w:bCs/>
          <w:sz w:val="22"/>
          <w:szCs w:val="22"/>
          <w:lang w:val="es-CR"/>
        </w:rPr>
        <w:t>2</w:t>
      </w:r>
      <w:r w:rsidRPr="00A5065A">
        <w:rPr>
          <w:rFonts w:cs="Arial"/>
          <w:sz w:val="22"/>
          <w:szCs w:val="22"/>
          <w:lang w:val="es-CR"/>
        </w:rPr>
        <w:t>: Tasa básica pasiva calculada por el Banco Central de Costa Rica más 2.25 puntos porcentuales, ajustable mensualmente.  Las tasas de interés de los desembolsos efectuados en periodos futuros</w:t>
      </w:r>
      <w:r w:rsidR="009E6961">
        <w:rPr>
          <w:rFonts w:cs="Arial"/>
          <w:sz w:val="22"/>
          <w:szCs w:val="22"/>
          <w:lang w:val="es-CR"/>
        </w:rPr>
        <w:t>,</w:t>
      </w:r>
      <w:r w:rsidRPr="00A5065A">
        <w:rPr>
          <w:rFonts w:cs="Arial"/>
          <w:sz w:val="22"/>
          <w:szCs w:val="22"/>
          <w:lang w:val="es-CR"/>
        </w:rPr>
        <w:t xml:space="preserve"> estarán determinadas por las condiciones del Programa de Crédito de Largo Plazo en Colones del FONAVI del año correspondiente.  </w:t>
      </w:r>
    </w:p>
    <w:p w14:paraId="562D3580" w14:textId="77777777" w:rsidR="00A44851" w:rsidRPr="00A5065A" w:rsidRDefault="00A44851" w:rsidP="00A44851">
      <w:pPr>
        <w:spacing w:line="360" w:lineRule="auto"/>
        <w:jc w:val="both"/>
        <w:rPr>
          <w:rFonts w:cs="Arial"/>
          <w:sz w:val="22"/>
          <w:szCs w:val="22"/>
          <w:lang w:val="es-CR"/>
        </w:rPr>
      </w:pPr>
      <w:r w:rsidRPr="00A5065A">
        <w:rPr>
          <w:rFonts w:cs="Arial"/>
          <w:b/>
          <w:bCs/>
          <w:sz w:val="22"/>
          <w:szCs w:val="22"/>
          <w:lang w:val="es-CR"/>
        </w:rPr>
        <w:t xml:space="preserve">vii. Tasa de Interés moratorio: </w:t>
      </w:r>
      <w:r w:rsidRPr="00A5065A">
        <w:rPr>
          <w:rFonts w:cs="Arial"/>
          <w:sz w:val="22"/>
          <w:szCs w:val="22"/>
          <w:lang w:val="es-CR"/>
        </w:rPr>
        <w:t xml:space="preserve">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1F6A4824" w14:textId="77777777" w:rsidR="00A44851" w:rsidRPr="00A5065A" w:rsidRDefault="00A44851" w:rsidP="00A44851">
      <w:pPr>
        <w:spacing w:line="360" w:lineRule="auto"/>
        <w:jc w:val="both"/>
        <w:rPr>
          <w:rFonts w:cs="Arial"/>
          <w:sz w:val="22"/>
          <w:szCs w:val="22"/>
          <w:lang w:val="es-CR"/>
        </w:rPr>
      </w:pPr>
      <w:r w:rsidRPr="00A5065A">
        <w:rPr>
          <w:rFonts w:cs="Arial"/>
          <w:b/>
          <w:bCs/>
          <w:sz w:val="22"/>
          <w:szCs w:val="22"/>
          <w:lang w:val="es-CR"/>
        </w:rPr>
        <w:t xml:space="preserve">viii. Comisión de formalización: </w:t>
      </w:r>
      <w:r w:rsidRPr="00A5065A">
        <w:rPr>
          <w:rFonts w:cs="Arial"/>
          <w:sz w:val="22"/>
          <w:szCs w:val="22"/>
          <w:lang w:val="es-CR"/>
        </w:rPr>
        <w:t xml:space="preserve">Uno por ciento (1%) sobre cada monto desembolsado. </w:t>
      </w:r>
    </w:p>
    <w:p w14:paraId="4B5E6259" w14:textId="77777777" w:rsidR="00A44851" w:rsidRPr="00A5065A" w:rsidRDefault="00A44851" w:rsidP="00A44851">
      <w:pPr>
        <w:spacing w:line="360" w:lineRule="auto"/>
        <w:jc w:val="both"/>
        <w:rPr>
          <w:rFonts w:cs="Arial"/>
          <w:sz w:val="22"/>
          <w:szCs w:val="22"/>
          <w:lang w:val="es-CR"/>
        </w:rPr>
      </w:pPr>
      <w:r w:rsidRPr="00A5065A">
        <w:rPr>
          <w:rFonts w:cs="Arial"/>
          <w:b/>
          <w:bCs/>
          <w:sz w:val="22"/>
          <w:szCs w:val="22"/>
          <w:lang w:val="es-CR"/>
        </w:rPr>
        <w:t xml:space="preserve">ix. Comisión de pago anticipado: </w:t>
      </w:r>
      <w:r w:rsidRPr="00A5065A">
        <w:rPr>
          <w:rFonts w:cs="Arial"/>
          <w:sz w:val="22"/>
          <w:szCs w:val="22"/>
          <w:lang w:val="es-CR"/>
        </w:rPr>
        <w:t xml:space="preserve">Tres por ciento (3%) sobre el monto del pago extraordinario durante los primeros 5 años del plazo del financiamiento. </w:t>
      </w:r>
    </w:p>
    <w:p w14:paraId="7EEFBEEE" w14:textId="77777777" w:rsidR="00A44851" w:rsidRPr="00A5065A" w:rsidRDefault="00A44851" w:rsidP="00A44851">
      <w:pPr>
        <w:spacing w:line="360" w:lineRule="auto"/>
        <w:jc w:val="both"/>
        <w:rPr>
          <w:rFonts w:cs="Arial"/>
          <w:sz w:val="22"/>
          <w:szCs w:val="22"/>
          <w:lang w:val="es-CR"/>
        </w:rPr>
      </w:pPr>
      <w:r w:rsidRPr="00A5065A">
        <w:rPr>
          <w:rFonts w:cs="Arial"/>
          <w:b/>
          <w:bCs/>
          <w:sz w:val="22"/>
          <w:szCs w:val="22"/>
          <w:lang w:val="es-CR"/>
        </w:rPr>
        <w:t xml:space="preserve">x. Forma de pago de cada subpréstamo: </w:t>
      </w:r>
      <w:r w:rsidRPr="00A5065A">
        <w:rPr>
          <w:rFonts w:cs="Arial"/>
          <w:sz w:val="22"/>
          <w:szCs w:val="22"/>
          <w:lang w:val="es-CR"/>
        </w:rPr>
        <w:t xml:space="preserve">Ciento ochenta cuotas mensuales niveladas por mes vencido. </w:t>
      </w:r>
    </w:p>
    <w:p w14:paraId="4E7C9F0E" w14:textId="77777777" w:rsidR="00A44851" w:rsidRPr="00A5065A" w:rsidRDefault="00A44851" w:rsidP="00A44851">
      <w:pPr>
        <w:spacing w:line="360" w:lineRule="auto"/>
        <w:jc w:val="both"/>
        <w:rPr>
          <w:rFonts w:cs="Arial"/>
          <w:sz w:val="22"/>
          <w:szCs w:val="22"/>
          <w:lang w:val="es-CR"/>
        </w:rPr>
      </w:pPr>
      <w:r w:rsidRPr="00A5065A">
        <w:rPr>
          <w:rFonts w:cs="Arial"/>
          <w:b/>
          <w:bCs/>
          <w:sz w:val="22"/>
          <w:szCs w:val="22"/>
          <w:lang w:val="es-CR"/>
        </w:rPr>
        <w:t xml:space="preserve">xi. Garantía de cada subpréstamo: </w:t>
      </w:r>
    </w:p>
    <w:p w14:paraId="1DEEB9D3" w14:textId="77777777" w:rsidR="00A44851" w:rsidRPr="00A5065A" w:rsidRDefault="00A44851" w:rsidP="00A44851">
      <w:pPr>
        <w:spacing w:line="360" w:lineRule="auto"/>
        <w:jc w:val="both"/>
        <w:rPr>
          <w:rFonts w:cs="Arial"/>
          <w:sz w:val="22"/>
          <w:szCs w:val="22"/>
          <w:lang w:val="es-CR"/>
        </w:rPr>
      </w:pPr>
      <w:r w:rsidRPr="00A5065A">
        <w:rPr>
          <w:rFonts w:cs="Arial"/>
          <w:i/>
          <w:iCs/>
          <w:sz w:val="22"/>
          <w:szCs w:val="22"/>
          <w:lang w:val="es-CR"/>
        </w:rPr>
        <w:t>Garantía Temporal</w:t>
      </w:r>
      <w:r w:rsidRPr="00A5065A">
        <w:rPr>
          <w:rFonts w:cs="Arial"/>
          <w:sz w:val="22"/>
          <w:szCs w:val="22"/>
          <w:lang w:val="es-CR"/>
        </w:rPr>
        <w:t>: Por un periodo máximo de seis meses el subpréstamo será respaldado con garantía fiduciaria; esto es</w:t>
      </w:r>
      <w:r>
        <w:rPr>
          <w:rFonts w:cs="Arial"/>
          <w:sz w:val="22"/>
          <w:szCs w:val="22"/>
          <w:lang w:val="es-CR"/>
        </w:rPr>
        <w:t>,</w:t>
      </w:r>
      <w:r w:rsidRPr="00A5065A">
        <w:rPr>
          <w:rFonts w:cs="Arial"/>
          <w:sz w:val="22"/>
          <w:szCs w:val="22"/>
          <w:lang w:val="es-CR"/>
        </w:rPr>
        <w:t xml:space="preserve"> un Pagaré Institucional por una suma equivalente al 115% del monto desembolsado. </w:t>
      </w:r>
    </w:p>
    <w:p w14:paraId="0A1F322D" w14:textId="31A3E24F" w:rsidR="009E6961" w:rsidRDefault="00A44851" w:rsidP="00A44851">
      <w:pPr>
        <w:spacing w:line="360" w:lineRule="auto"/>
        <w:jc w:val="both"/>
        <w:rPr>
          <w:rFonts w:cs="Arial"/>
          <w:sz w:val="22"/>
          <w:szCs w:val="22"/>
          <w:lang w:val="es-CR"/>
        </w:rPr>
      </w:pPr>
      <w:r w:rsidRPr="00A5065A">
        <w:rPr>
          <w:rFonts w:cs="Arial"/>
          <w:i/>
          <w:iCs/>
          <w:sz w:val="22"/>
          <w:szCs w:val="22"/>
          <w:lang w:val="es-CR"/>
        </w:rPr>
        <w:t xml:space="preserve">Garantía Definitiva: </w:t>
      </w:r>
      <w:r w:rsidRPr="00A5065A">
        <w:rPr>
          <w:rFonts w:cs="Arial"/>
          <w:sz w:val="22"/>
          <w:szCs w:val="22"/>
          <w:lang w:val="es-CR"/>
        </w:rPr>
        <w:t xml:space="preserve">Operaciones de crédito hipotecario de primer grado, clasificadas en categorías de riesgo A1 y B1, según Acuerdo SUGEF 1-05, </w:t>
      </w:r>
      <w:r w:rsidR="009E6961">
        <w:rPr>
          <w:rFonts w:cs="Arial"/>
          <w:sz w:val="22"/>
          <w:szCs w:val="22"/>
          <w:lang w:val="es-CR"/>
        </w:rPr>
        <w:t>considerando la siguiente composición:</w:t>
      </w:r>
    </w:p>
    <w:p w14:paraId="5D8D1E79" w14:textId="327DC4C8" w:rsidR="009E6961" w:rsidRPr="009E6961" w:rsidRDefault="009E6961" w:rsidP="009E6961">
      <w:pPr>
        <w:spacing w:line="360" w:lineRule="auto"/>
        <w:jc w:val="both"/>
        <w:rPr>
          <w:rFonts w:cs="Arial"/>
          <w:sz w:val="22"/>
          <w:szCs w:val="22"/>
          <w:lang w:val="es-CR"/>
        </w:rPr>
      </w:pPr>
      <w:r>
        <w:rPr>
          <w:rFonts w:cs="Arial"/>
          <w:sz w:val="22"/>
          <w:szCs w:val="22"/>
          <w:lang w:val="es-CR"/>
        </w:rPr>
        <w:t>a.- Al menos el 60% corresponde</w:t>
      </w:r>
      <w:r w:rsidR="00A0528F">
        <w:rPr>
          <w:rFonts w:cs="Arial"/>
          <w:sz w:val="22"/>
          <w:szCs w:val="22"/>
          <w:lang w:val="es-CR"/>
        </w:rPr>
        <w:t>rá</w:t>
      </w:r>
      <w:r>
        <w:rPr>
          <w:rFonts w:cs="Arial"/>
          <w:sz w:val="22"/>
          <w:szCs w:val="22"/>
          <w:lang w:val="es-CR"/>
        </w:rPr>
        <w:t xml:space="preserve"> a </w:t>
      </w:r>
      <w:r w:rsidRPr="009E6961">
        <w:rPr>
          <w:rFonts w:cs="Arial"/>
          <w:sz w:val="22"/>
          <w:szCs w:val="22"/>
          <w:lang w:val="es-CR"/>
        </w:rPr>
        <w:t>operaciones de cr</w:t>
      </w:r>
      <w:r>
        <w:rPr>
          <w:rFonts w:cs="Arial"/>
          <w:sz w:val="22"/>
          <w:szCs w:val="22"/>
          <w:lang w:val="es-CR"/>
        </w:rPr>
        <w:t>é</w:t>
      </w:r>
      <w:r w:rsidRPr="009E6961">
        <w:rPr>
          <w:rFonts w:cs="Arial"/>
          <w:sz w:val="22"/>
          <w:szCs w:val="22"/>
          <w:lang w:val="es-CR"/>
        </w:rPr>
        <w:t>dito hipotecario no constituidas con</w:t>
      </w:r>
      <w:r w:rsidR="00A0528F">
        <w:rPr>
          <w:rFonts w:cs="Arial"/>
          <w:sz w:val="22"/>
          <w:szCs w:val="22"/>
          <w:lang w:val="es-CR"/>
        </w:rPr>
        <w:t xml:space="preserve"> </w:t>
      </w:r>
      <w:r w:rsidRPr="009E6961">
        <w:rPr>
          <w:rFonts w:cs="Arial"/>
          <w:sz w:val="22"/>
          <w:szCs w:val="22"/>
          <w:lang w:val="es-CR"/>
        </w:rPr>
        <w:t>bono de vivienda, por un monto equivalente al 110% del saldo garantizado con tales</w:t>
      </w:r>
      <w:r w:rsidR="00A0528F">
        <w:rPr>
          <w:rFonts w:cs="Arial"/>
          <w:sz w:val="22"/>
          <w:szCs w:val="22"/>
          <w:lang w:val="es-CR"/>
        </w:rPr>
        <w:t xml:space="preserve"> </w:t>
      </w:r>
      <w:r w:rsidRPr="009E6961">
        <w:rPr>
          <w:rFonts w:cs="Arial"/>
          <w:sz w:val="22"/>
          <w:szCs w:val="22"/>
          <w:lang w:val="es-CR"/>
        </w:rPr>
        <w:t>activos.</w:t>
      </w:r>
    </w:p>
    <w:p w14:paraId="3E845D07" w14:textId="42196EB3" w:rsidR="009E6961" w:rsidRPr="009E6961" w:rsidRDefault="00A0528F" w:rsidP="009E6961">
      <w:pPr>
        <w:spacing w:line="360" w:lineRule="auto"/>
        <w:jc w:val="both"/>
        <w:rPr>
          <w:rFonts w:cs="Arial"/>
          <w:sz w:val="22"/>
          <w:szCs w:val="22"/>
          <w:lang w:val="es-CR"/>
        </w:rPr>
      </w:pPr>
      <w:r>
        <w:rPr>
          <w:rFonts w:cs="Arial"/>
          <w:sz w:val="22"/>
          <w:szCs w:val="22"/>
          <w:lang w:val="es-CR"/>
        </w:rPr>
        <w:lastRenderedPageBreak/>
        <w:t xml:space="preserve">b.- </w:t>
      </w:r>
      <w:r w:rsidR="009E6961" w:rsidRPr="009E6961">
        <w:rPr>
          <w:rFonts w:cs="Arial"/>
          <w:sz w:val="22"/>
          <w:szCs w:val="22"/>
          <w:lang w:val="es-CR"/>
        </w:rPr>
        <w:t>Como m</w:t>
      </w:r>
      <w:r>
        <w:rPr>
          <w:rFonts w:cs="Arial"/>
          <w:sz w:val="22"/>
          <w:szCs w:val="22"/>
          <w:lang w:val="es-CR"/>
        </w:rPr>
        <w:t>á</w:t>
      </w:r>
      <w:r w:rsidR="009E6961" w:rsidRPr="009E6961">
        <w:rPr>
          <w:rFonts w:cs="Arial"/>
          <w:sz w:val="22"/>
          <w:szCs w:val="22"/>
          <w:lang w:val="es-CR"/>
        </w:rPr>
        <w:t xml:space="preserve">ximo el 40% </w:t>
      </w:r>
      <w:r>
        <w:rPr>
          <w:rFonts w:cs="Arial"/>
          <w:sz w:val="22"/>
          <w:szCs w:val="22"/>
          <w:lang w:val="es-CR"/>
        </w:rPr>
        <w:t xml:space="preserve">corresponderá a </w:t>
      </w:r>
      <w:r w:rsidR="009E6961" w:rsidRPr="009E6961">
        <w:rPr>
          <w:rFonts w:cs="Arial"/>
          <w:sz w:val="22"/>
          <w:szCs w:val="22"/>
          <w:lang w:val="es-CR"/>
        </w:rPr>
        <w:t>operaciones de cr</w:t>
      </w:r>
      <w:r>
        <w:rPr>
          <w:rFonts w:cs="Arial"/>
          <w:sz w:val="22"/>
          <w:szCs w:val="22"/>
          <w:lang w:val="es-CR"/>
        </w:rPr>
        <w:t>é</w:t>
      </w:r>
      <w:r w:rsidR="009E6961" w:rsidRPr="009E6961">
        <w:rPr>
          <w:rFonts w:cs="Arial"/>
          <w:sz w:val="22"/>
          <w:szCs w:val="22"/>
          <w:lang w:val="es-CR"/>
        </w:rPr>
        <w:t>dito hipotecarlo constituidas con bono</w:t>
      </w:r>
      <w:r>
        <w:rPr>
          <w:rFonts w:cs="Arial"/>
          <w:sz w:val="22"/>
          <w:szCs w:val="22"/>
          <w:lang w:val="es-CR"/>
        </w:rPr>
        <w:t xml:space="preserve"> </w:t>
      </w:r>
      <w:r w:rsidR="009E6961" w:rsidRPr="009E6961">
        <w:rPr>
          <w:rFonts w:cs="Arial"/>
          <w:sz w:val="22"/>
          <w:szCs w:val="22"/>
          <w:lang w:val="es-CR"/>
        </w:rPr>
        <w:t>de vivienda</w:t>
      </w:r>
      <w:r>
        <w:rPr>
          <w:rFonts w:cs="Arial"/>
          <w:sz w:val="22"/>
          <w:szCs w:val="22"/>
          <w:lang w:val="es-CR"/>
        </w:rPr>
        <w:t>,</w:t>
      </w:r>
      <w:r w:rsidR="009E6961" w:rsidRPr="009E6961">
        <w:rPr>
          <w:rFonts w:cs="Arial"/>
          <w:sz w:val="22"/>
          <w:szCs w:val="22"/>
          <w:lang w:val="es-CR"/>
        </w:rPr>
        <w:t xml:space="preserve"> por un monto equivalente al 120% del saldo garantizado con tales</w:t>
      </w:r>
      <w:r>
        <w:rPr>
          <w:rFonts w:cs="Arial"/>
          <w:sz w:val="22"/>
          <w:szCs w:val="22"/>
          <w:lang w:val="es-CR"/>
        </w:rPr>
        <w:t xml:space="preserve"> </w:t>
      </w:r>
      <w:r w:rsidR="009E6961" w:rsidRPr="009E6961">
        <w:rPr>
          <w:rFonts w:cs="Arial"/>
          <w:sz w:val="22"/>
          <w:szCs w:val="22"/>
          <w:lang w:val="es-CR"/>
        </w:rPr>
        <w:t>operaciones.</w:t>
      </w:r>
    </w:p>
    <w:p w14:paraId="76F1A1D1" w14:textId="49FDF02F" w:rsidR="009E6961" w:rsidRPr="009E6961" w:rsidRDefault="009E6961" w:rsidP="009E6961">
      <w:pPr>
        <w:spacing w:line="360" w:lineRule="auto"/>
        <w:jc w:val="both"/>
        <w:rPr>
          <w:rFonts w:cs="Arial"/>
          <w:sz w:val="22"/>
          <w:szCs w:val="22"/>
          <w:lang w:val="es-CR"/>
        </w:rPr>
      </w:pPr>
      <w:r w:rsidRPr="009E6961">
        <w:rPr>
          <w:rFonts w:cs="Arial"/>
          <w:sz w:val="22"/>
          <w:szCs w:val="22"/>
          <w:lang w:val="es-CR"/>
        </w:rPr>
        <w:t>Las operaciones de cr</w:t>
      </w:r>
      <w:r w:rsidR="00A0528F">
        <w:rPr>
          <w:rFonts w:cs="Arial"/>
          <w:sz w:val="22"/>
          <w:szCs w:val="22"/>
          <w:lang w:val="es-CR"/>
        </w:rPr>
        <w:t>é</w:t>
      </w:r>
      <w:r w:rsidRPr="009E6961">
        <w:rPr>
          <w:rFonts w:cs="Arial"/>
          <w:sz w:val="22"/>
          <w:szCs w:val="22"/>
          <w:lang w:val="es-CR"/>
        </w:rPr>
        <w:t>dito hipotecario ser</w:t>
      </w:r>
      <w:r w:rsidR="00A0528F">
        <w:rPr>
          <w:rFonts w:cs="Arial"/>
          <w:sz w:val="22"/>
          <w:szCs w:val="22"/>
          <w:lang w:val="es-CR"/>
        </w:rPr>
        <w:t>á</w:t>
      </w:r>
      <w:r w:rsidRPr="009E6961">
        <w:rPr>
          <w:rFonts w:cs="Arial"/>
          <w:sz w:val="22"/>
          <w:szCs w:val="22"/>
          <w:lang w:val="es-CR"/>
        </w:rPr>
        <w:t>n cedidas a favor de un Fideicomiso de Garant</w:t>
      </w:r>
      <w:r w:rsidR="00A0528F">
        <w:rPr>
          <w:rFonts w:cs="Arial"/>
          <w:sz w:val="22"/>
          <w:szCs w:val="22"/>
          <w:lang w:val="es-CR"/>
        </w:rPr>
        <w:t>í</w:t>
      </w:r>
      <w:r w:rsidRPr="009E6961">
        <w:rPr>
          <w:rFonts w:cs="Arial"/>
          <w:sz w:val="22"/>
          <w:szCs w:val="22"/>
          <w:lang w:val="es-CR"/>
        </w:rPr>
        <w:t>a</w:t>
      </w:r>
    </w:p>
    <w:p w14:paraId="3589293E" w14:textId="2ED9CBAF" w:rsidR="009E6961" w:rsidRDefault="009E6961" w:rsidP="009E6961">
      <w:pPr>
        <w:spacing w:line="360" w:lineRule="auto"/>
        <w:jc w:val="both"/>
        <w:rPr>
          <w:rFonts w:cs="Arial"/>
          <w:sz w:val="22"/>
          <w:szCs w:val="22"/>
          <w:lang w:val="es-CR"/>
        </w:rPr>
      </w:pPr>
      <w:r w:rsidRPr="009E6961">
        <w:rPr>
          <w:rFonts w:cs="Arial"/>
          <w:sz w:val="22"/>
          <w:szCs w:val="22"/>
          <w:lang w:val="es-CR"/>
        </w:rPr>
        <w:t>constituido para tales efectos con el Banco Improsa.</w:t>
      </w:r>
    </w:p>
    <w:p w14:paraId="1A7D541D" w14:textId="55108C7D" w:rsidR="009E6961" w:rsidRDefault="009E6961" w:rsidP="00A44851">
      <w:pPr>
        <w:spacing w:line="360" w:lineRule="auto"/>
        <w:jc w:val="both"/>
        <w:rPr>
          <w:rFonts w:cs="Arial"/>
          <w:sz w:val="22"/>
          <w:szCs w:val="22"/>
          <w:lang w:val="es-CR"/>
        </w:rPr>
      </w:pPr>
    </w:p>
    <w:p w14:paraId="575EE5F6" w14:textId="06EA5129" w:rsidR="002B71CC" w:rsidRDefault="00A44851" w:rsidP="002B71CC">
      <w:pPr>
        <w:spacing w:line="360" w:lineRule="auto"/>
        <w:jc w:val="both"/>
        <w:rPr>
          <w:rFonts w:cs="Arial"/>
          <w:sz w:val="22"/>
          <w:szCs w:val="22"/>
        </w:rPr>
      </w:pPr>
      <w:r w:rsidRPr="00A5065A">
        <w:rPr>
          <w:rFonts w:cs="Arial"/>
          <w:b/>
          <w:bCs/>
          <w:sz w:val="22"/>
          <w:szCs w:val="22"/>
          <w:lang w:val="es-CR"/>
        </w:rPr>
        <w:t>2</w:t>
      </w:r>
      <w:r>
        <w:rPr>
          <w:rFonts w:cs="Arial"/>
          <w:b/>
          <w:bCs/>
          <w:sz w:val="22"/>
          <w:szCs w:val="22"/>
          <w:lang w:val="es-CR"/>
        </w:rPr>
        <w:t>-)</w:t>
      </w:r>
      <w:r w:rsidRPr="00A5065A">
        <w:rPr>
          <w:rFonts w:cs="Arial"/>
          <w:b/>
          <w:bCs/>
          <w:sz w:val="22"/>
          <w:szCs w:val="22"/>
          <w:lang w:val="es-CR"/>
        </w:rPr>
        <w:t xml:space="preserve"> </w:t>
      </w:r>
      <w:r w:rsidRPr="00A5065A">
        <w:rPr>
          <w:rFonts w:cs="Arial"/>
          <w:sz w:val="22"/>
          <w:szCs w:val="22"/>
          <w:lang w:val="es-CR"/>
        </w:rPr>
        <w:t xml:space="preserve">Como requisito indispensable para el giro de los recursos, la Entidad deberá suscribir el respectivo contrato de apertura de línea de crédito, la adenda asociada a cada subpréstamo y otorgar la garantía correspondiente, de conformidad con lo establecido en la normativa vigente. En relación con el primer aspecto, con el objeto de propiciar un mayor resguardo de los intereses del BANHVI, </w:t>
      </w:r>
      <w:r w:rsidRPr="00C55D1D">
        <w:rPr>
          <w:rFonts w:cs="Arial"/>
          <w:sz w:val="22"/>
          <w:szCs w:val="22"/>
          <w:lang w:val="es-CR"/>
        </w:rPr>
        <w:t xml:space="preserve">se </w:t>
      </w:r>
      <w:r>
        <w:rPr>
          <w:rFonts w:cs="Arial"/>
          <w:sz w:val="22"/>
          <w:szCs w:val="22"/>
          <w:lang w:val="es-CR"/>
        </w:rPr>
        <w:t xml:space="preserve">deberán </w:t>
      </w:r>
      <w:r w:rsidRPr="00C55D1D">
        <w:rPr>
          <w:rFonts w:cs="Arial"/>
          <w:sz w:val="22"/>
          <w:szCs w:val="22"/>
          <w:lang w:val="es-CR"/>
        </w:rPr>
        <w:t xml:space="preserve">incorporar al documento las </w:t>
      </w:r>
      <w:r w:rsidRPr="00EA242D">
        <w:rPr>
          <w:rFonts w:cs="Arial"/>
          <w:i/>
          <w:iCs/>
          <w:sz w:val="22"/>
          <w:szCs w:val="22"/>
          <w:lang w:val="es-CR"/>
        </w:rPr>
        <w:t>Cláusulas de Vencimiento Anticipado y Remisión de Información al BANHVI</w:t>
      </w:r>
      <w:r w:rsidRPr="00EA242D">
        <w:rPr>
          <w:rFonts w:cs="Arial"/>
          <w:sz w:val="22"/>
          <w:szCs w:val="22"/>
          <w:lang w:val="es-CR"/>
        </w:rPr>
        <w:t>, contenidas en el Anexo 7 de</w:t>
      </w:r>
      <w:r w:rsidRPr="008701F7">
        <w:rPr>
          <w:rFonts w:cs="Arial"/>
          <w:sz w:val="22"/>
          <w:szCs w:val="22"/>
          <w:lang w:val="es-CR"/>
        </w:rPr>
        <w:t xml:space="preserve">l </w:t>
      </w:r>
      <w:r>
        <w:rPr>
          <w:rFonts w:cs="Arial"/>
          <w:sz w:val="22"/>
          <w:szCs w:val="22"/>
          <w:lang w:val="es-CR"/>
        </w:rPr>
        <w:t xml:space="preserve">informe adjunto al oficio </w:t>
      </w:r>
      <w:r w:rsidRPr="008701F7">
        <w:rPr>
          <w:rFonts w:cs="Arial"/>
          <w:bCs/>
          <w:sz w:val="22"/>
          <w:szCs w:val="22"/>
          <w:lang w:val="es-ES_tradnl"/>
        </w:rPr>
        <w:t>DFNV-ME-</w:t>
      </w:r>
      <w:r>
        <w:rPr>
          <w:rFonts w:cs="Arial"/>
          <w:bCs/>
          <w:sz w:val="22"/>
          <w:szCs w:val="22"/>
          <w:lang w:val="es-ES_tradnl"/>
        </w:rPr>
        <w:t>245</w:t>
      </w:r>
      <w:r w:rsidRPr="008701F7">
        <w:rPr>
          <w:rFonts w:cs="Arial"/>
          <w:bCs/>
          <w:sz w:val="22"/>
          <w:szCs w:val="22"/>
          <w:lang w:val="es-ES_tradnl"/>
        </w:rPr>
        <w:t>-2021</w:t>
      </w:r>
      <w:r>
        <w:rPr>
          <w:rFonts w:cs="Arial"/>
          <w:bCs/>
          <w:sz w:val="22"/>
          <w:szCs w:val="22"/>
          <w:lang w:val="es-ES_tradnl"/>
        </w:rPr>
        <w:t xml:space="preserve">, </w:t>
      </w:r>
      <w:r w:rsidRPr="00C55D1D">
        <w:rPr>
          <w:rFonts w:cs="Arial"/>
          <w:sz w:val="22"/>
          <w:szCs w:val="22"/>
          <w:lang w:val="es-CR"/>
        </w:rPr>
        <w:t>de manera que</w:t>
      </w:r>
      <w:r w:rsidRPr="00A5065A">
        <w:rPr>
          <w:rFonts w:cs="Arial"/>
          <w:sz w:val="22"/>
          <w:szCs w:val="22"/>
          <w:lang w:val="es-CR"/>
        </w:rPr>
        <w:t xml:space="preserve"> sea factible suspender el desembolso de recursos o dar por vencida la obligación, haciendo exigible su pago inmediato en caso de que la Entidad Autorizada incumpla con las obligaciones derivadas de la línea de crédito otorgada, así como si a criterio del BANHVI se presenta un deterioro en su situación financiera o en el valor de las garantías otorgadas en respaldo del financiamiento concedido.</w:t>
      </w:r>
    </w:p>
    <w:p w14:paraId="6EA8EC8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87C36C" w14:textId="77777777" w:rsidR="002B71CC" w:rsidRPr="00D14EAF" w:rsidRDefault="002B71CC" w:rsidP="002B71CC">
      <w:pPr>
        <w:spacing w:line="360" w:lineRule="auto"/>
        <w:jc w:val="both"/>
        <w:rPr>
          <w:rFonts w:cs="Arial"/>
          <w:b/>
          <w:sz w:val="22"/>
        </w:rPr>
      </w:pPr>
      <w:r w:rsidRPr="00D14EAF">
        <w:rPr>
          <w:rFonts w:cs="Arial"/>
          <w:b/>
          <w:sz w:val="22"/>
        </w:rPr>
        <w:t>************</w:t>
      </w:r>
    </w:p>
    <w:p w14:paraId="3060FD26" w14:textId="77777777" w:rsidR="002B71CC" w:rsidRDefault="002B71CC" w:rsidP="002B71CC">
      <w:pPr>
        <w:spacing w:line="360" w:lineRule="auto"/>
        <w:jc w:val="both"/>
        <w:rPr>
          <w:rFonts w:cs="Arial"/>
          <w:sz w:val="22"/>
          <w:lang w:val="es-ES_tradnl"/>
        </w:rPr>
      </w:pPr>
    </w:p>
    <w:p w14:paraId="13DC586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12CFA79D" w14:textId="77777777" w:rsidR="00356A59" w:rsidRPr="009B3793" w:rsidRDefault="00356A59" w:rsidP="00356A59">
      <w:pPr>
        <w:spacing w:line="360" w:lineRule="auto"/>
        <w:jc w:val="both"/>
        <w:rPr>
          <w:rFonts w:cs="Arial"/>
          <w:b/>
          <w:sz w:val="22"/>
          <w:szCs w:val="22"/>
        </w:rPr>
      </w:pPr>
      <w:r w:rsidRPr="009B3793">
        <w:rPr>
          <w:rFonts w:cs="Arial"/>
          <w:b/>
          <w:sz w:val="22"/>
          <w:szCs w:val="22"/>
        </w:rPr>
        <w:t>Considerando:</w:t>
      </w:r>
    </w:p>
    <w:p w14:paraId="435DDFD1" w14:textId="56BED1DB" w:rsidR="00356A59" w:rsidRPr="009B3793" w:rsidRDefault="00356A59" w:rsidP="00356A59">
      <w:pPr>
        <w:spacing w:line="360" w:lineRule="auto"/>
        <w:jc w:val="both"/>
        <w:rPr>
          <w:rFonts w:cs="Arial"/>
          <w:sz w:val="22"/>
          <w:szCs w:val="22"/>
        </w:rPr>
      </w:pPr>
      <w:r w:rsidRPr="009B3793">
        <w:rPr>
          <w:rFonts w:cs="Arial"/>
          <w:b/>
          <w:sz w:val="22"/>
          <w:szCs w:val="22"/>
        </w:rPr>
        <w:t>Primero:</w:t>
      </w:r>
      <w:r w:rsidRPr="009B3793">
        <w:rPr>
          <w:rFonts w:cs="Arial"/>
          <w:sz w:val="22"/>
          <w:szCs w:val="22"/>
        </w:rPr>
        <w:t xml:space="preserve"> Que por medio del oficio </w:t>
      </w:r>
      <w:r w:rsidRPr="00EA3FCA">
        <w:rPr>
          <w:rFonts w:cs="Arial"/>
          <w:sz w:val="22"/>
          <w:szCs w:val="22"/>
        </w:rPr>
        <w:t>GG-</w:t>
      </w:r>
      <w:r>
        <w:rPr>
          <w:rFonts w:cs="Arial"/>
          <w:sz w:val="22"/>
          <w:szCs w:val="22"/>
        </w:rPr>
        <w:t>IN12</w:t>
      </w:r>
      <w:r w:rsidRPr="00EA3FCA">
        <w:rPr>
          <w:rFonts w:cs="Arial"/>
          <w:sz w:val="22"/>
          <w:szCs w:val="22"/>
        </w:rPr>
        <w:t>-0</w:t>
      </w:r>
      <w:r w:rsidR="00834BFC">
        <w:rPr>
          <w:rFonts w:cs="Arial"/>
          <w:sz w:val="22"/>
          <w:szCs w:val="22"/>
        </w:rPr>
        <w:t>407</w:t>
      </w:r>
      <w:r w:rsidRPr="00EA3FCA">
        <w:rPr>
          <w:rFonts w:cs="Arial"/>
          <w:sz w:val="22"/>
          <w:szCs w:val="22"/>
        </w:rPr>
        <w:t>-20</w:t>
      </w:r>
      <w:r w:rsidR="00834BFC">
        <w:rPr>
          <w:rFonts w:cs="Arial"/>
          <w:sz w:val="22"/>
          <w:szCs w:val="22"/>
        </w:rPr>
        <w:t>22</w:t>
      </w:r>
      <w:r w:rsidRPr="009B3793">
        <w:rPr>
          <w:rFonts w:cs="Arial"/>
          <w:sz w:val="22"/>
          <w:szCs w:val="22"/>
        </w:rPr>
        <w:t xml:space="preserve"> del </w:t>
      </w:r>
      <w:r w:rsidR="00834BFC">
        <w:rPr>
          <w:rFonts w:cs="Arial"/>
          <w:sz w:val="22"/>
          <w:szCs w:val="22"/>
        </w:rPr>
        <w:t>30</w:t>
      </w:r>
      <w:r>
        <w:rPr>
          <w:rFonts w:cs="Arial"/>
          <w:sz w:val="22"/>
          <w:szCs w:val="22"/>
        </w:rPr>
        <w:t xml:space="preserve"> de </w:t>
      </w:r>
      <w:r w:rsidR="00834BFC">
        <w:rPr>
          <w:rFonts w:cs="Arial"/>
          <w:sz w:val="22"/>
          <w:szCs w:val="22"/>
        </w:rPr>
        <w:t>marzo</w:t>
      </w:r>
      <w:r w:rsidRPr="009B3793">
        <w:rPr>
          <w:rFonts w:cs="Arial"/>
          <w:sz w:val="22"/>
          <w:szCs w:val="22"/>
        </w:rPr>
        <w:t xml:space="preserve"> de 20</w:t>
      </w:r>
      <w:r w:rsidR="00834BFC">
        <w:rPr>
          <w:rFonts w:cs="Arial"/>
          <w:sz w:val="22"/>
          <w:szCs w:val="22"/>
        </w:rPr>
        <w:t>22</w:t>
      </w:r>
      <w:r w:rsidRPr="009B3793">
        <w:rPr>
          <w:rFonts w:cs="Arial"/>
          <w:sz w:val="22"/>
          <w:szCs w:val="22"/>
        </w:rPr>
        <w:t>, la Gerencia General somete a la aprobación de esta Junta Directiva, la propuesta de actualización del Sistema de Información Gerencial, correspondiente al período 20</w:t>
      </w:r>
      <w:r w:rsidR="00834BFC">
        <w:rPr>
          <w:rFonts w:cs="Arial"/>
          <w:sz w:val="22"/>
          <w:szCs w:val="22"/>
        </w:rPr>
        <w:t>21</w:t>
      </w:r>
      <w:r w:rsidRPr="009B3793">
        <w:rPr>
          <w:rFonts w:cs="Arial"/>
          <w:sz w:val="22"/>
          <w:szCs w:val="22"/>
        </w:rPr>
        <w:t xml:space="preserve">, elaborada bajo la coordinación de la Unidad de Planificación Institucional y la cual se adjunta a la nota </w:t>
      </w:r>
      <w:r>
        <w:rPr>
          <w:rFonts w:cs="Arial"/>
          <w:sz w:val="22"/>
          <w:szCs w:val="22"/>
        </w:rPr>
        <w:t>UPI-IN12-0</w:t>
      </w:r>
      <w:r w:rsidR="00834BFC">
        <w:rPr>
          <w:rFonts w:cs="Arial"/>
          <w:sz w:val="22"/>
          <w:szCs w:val="22"/>
        </w:rPr>
        <w:t>29</w:t>
      </w:r>
      <w:r>
        <w:rPr>
          <w:rFonts w:cs="Arial"/>
          <w:sz w:val="22"/>
          <w:szCs w:val="22"/>
        </w:rPr>
        <w:t>-20</w:t>
      </w:r>
      <w:r w:rsidR="00834BFC">
        <w:rPr>
          <w:rFonts w:cs="Arial"/>
          <w:sz w:val="22"/>
          <w:szCs w:val="22"/>
        </w:rPr>
        <w:t>22</w:t>
      </w:r>
      <w:r w:rsidRPr="009B3793">
        <w:rPr>
          <w:rFonts w:cs="Arial"/>
          <w:sz w:val="22"/>
          <w:szCs w:val="22"/>
        </w:rPr>
        <w:t xml:space="preserve"> de esa dependencia. </w:t>
      </w:r>
    </w:p>
    <w:p w14:paraId="03602E18" w14:textId="77777777" w:rsidR="00356A59" w:rsidRPr="009B3793" w:rsidRDefault="00356A59" w:rsidP="00356A59">
      <w:pPr>
        <w:spacing w:line="360" w:lineRule="auto"/>
        <w:jc w:val="both"/>
        <w:rPr>
          <w:rFonts w:cs="Arial"/>
          <w:sz w:val="22"/>
          <w:szCs w:val="22"/>
        </w:rPr>
      </w:pPr>
    </w:p>
    <w:p w14:paraId="1BD5080B" w14:textId="77777777" w:rsidR="00356A59" w:rsidRPr="009B3793" w:rsidRDefault="00356A59" w:rsidP="00356A59">
      <w:pPr>
        <w:spacing w:line="360" w:lineRule="auto"/>
        <w:jc w:val="both"/>
        <w:rPr>
          <w:bCs/>
          <w:sz w:val="22"/>
          <w:szCs w:val="22"/>
        </w:rPr>
      </w:pPr>
      <w:r w:rsidRPr="009B3793">
        <w:rPr>
          <w:rFonts w:cs="Arial"/>
          <w:b/>
          <w:sz w:val="22"/>
          <w:szCs w:val="22"/>
        </w:rPr>
        <w:t>Segundo:</w:t>
      </w:r>
      <w:r w:rsidRPr="009B3793">
        <w:rPr>
          <w:rFonts w:cs="Arial"/>
          <w:sz w:val="22"/>
          <w:szCs w:val="22"/>
        </w:rPr>
        <w:t xml:space="preserve"> Que conocida y suficientemente discutida la referida actualización, esta Junta Directiva considera que la misma es razonable y debe ser aprobada en los mismos términos planteados por la Unidad de Planificación Institucional, en el tanto –según se expuesto– ésta contribuye a que este Órgano Colegiado, la Gerencia General y el resto de la </w:t>
      </w:r>
      <w:r w:rsidRPr="009B3793">
        <w:rPr>
          <w:rFonts w:cs="Arial"/>
          <w:sz w:val="22"/>
          <w:szCs w:val="22"/>
        </w:rPr>
        <w:lastRenderedPageBreak/>
        <w:t xml:space="preserve">Administración, cuenten con </w:t>
      </w:r>
      <w:r w:rsidRPr="009B3793">
        <w:rPr>
          <w:bCs/>
          <w:sz w:val="22"/>
          <w:szCs w:val="22"/>
        </w:rPr>
        <w:t>información precisa, oportuna y de calidad para el proceso de toma de decisiones.</w:t>
      </w:r>
    </w:p>
    <w:p w14:paraId="56A23FBF" w14:textId="77777777" w:rsidR="00356A59" w:rsidRPr="009B3793" w:rsidRDefault="00356A59" w:rsidP="00356A59">
      <w:pPr>
        <w:spacing w:line="360" w:lineRule="auto"/>
        <w:jc w:val="both"/>
        <w:rPr>
          <w:bCs/>
          <w:sz w:val="22"/>
          <w:szCs w:val="22"/>
        </w:rPr>
      </w:pPr>
    </w:p>
    <w:p w14:paraId="2974739B" w14:textId="77777777" w:rsidR="00356A59" w:rsidRDefault="00356A59" w:rsidP="00356A59">
      <w:pPr>
        <w:spacing w:line="360" w:lineRule="auto"/>
        <w:jc w:val="both"/>
        <w:rPr>
          <w:rFonts w:cs="Arial"/>
          <w:b/>
          <w:sz w:val="22"/>
        </w:rPr>
      </w:pPr>
      <w:r>
        <w:rPr>
          <w:rFonts w:cs="Arial"/>
          <w:b/>
          <w:sz w:val="22"/>
        </w:rPr>
        <w:t>Por tanto, se acuerda:</w:t>
      </w:r>
    </w:p>
    <w:p w14:paraId="7383C664" w14:textId="0A981314" w:rsidR="00356A59" w:rsidRDefault="00356A59" w:rsidP="00356A59">
      <w:pPr>
        <w:spacing w:line="360" w:lineRule="auto"/>
        <w:jc w:val="both"/>
        <w:rPr>
          <w:rFonts w:cs="Arial"/>
          <w:sz w:val="22"/>
        </w:rPr>
      </w:pPr>
      <w:r>
        <w:rPr>
          <w:rFonts w:cs="Arial"/>
          <w:sz w:val="22"/>
        </w:rPr>
        <w:t>Aprobar la actualización del Sistema de Información Gerencial del BANHVI, correspondiente al período 20</w:t>
      </w:r>
      <w:r w:rsidR="00834BFC">
        <w:rPr>
          <w:rFonts w:cs="Arial"/>
          <w:sz w:val="22"/>
        </w:rPr>
        <w:t>21</w:t>
      </w:r>
      <w:r>
        <w:rPr>
          <w:rFonts w:cs="Arial"/>
          <w:sz w:val="22"/>
        </w:rPr>
        <w:t xml:space="preserve">, de conformidad con el detalle de informes y la frecuencia de presentación que se indican en el documento adjunto a los oficios </w:t>
      </w:r>
      <w:r w:rsidRPr="00EA3FCA">
        <w:rPr>
          <w:rFonts w:cs="Arial"/>
          <w:sz w:val="22"/>
          <w:szCs w:val="22"/>
        </w:rPr>
        <w:t>GG-</w:t>
      </w:r>
      <w:r>
        <w:rPr>
          <w:rFonts w:cs="Arial"/>
          <w:sz w:val="22"/>
          <w:szCs w:val="22"/>
        </w:rPr>
        <w:t>IN12</w:t>
      </w:r>
      <w:r w:rsidRPr="00EA3FCA">
        <w:rPr>
          <w:rFonts w:cs="Arial"/>
          <w:sz w:val="22"/>
          <w:szCs w:val="22"/>
        </w:rPr>
        <w:t>-0</w:t>
      </w:r>
      <w:r w:rsidR="00834BFC">
        <w:rPr>
          <w:rFonts w:cs="Arial"/>
          <w:sz w:val="22"/>
          <w:szCs w:val="22"/>
        </w:rPr>
        <w:t>407</w:t>
      </w:r>
      <w:r w:rsidRPr="00EA3FCA">
        <w:rPr>
          <w:rFonts w:cs="Arial"/>
          <w:sz w:val="22"/>
          <w:szCs w:val="22"/>
        </w:rPr>
        <w:t>-20</w:t>
      </w:r>
      <w:r w:rsidR="00834BFC">
        <w:rPr>
          <w:rFonts w:cs="Arial"/>
          <w:sz w:val="22"/>
          <w:szCs w:val="22"/>
        </w:rPr>
        <w:t>22</w:t>
      </w:r>
      <w:r>
        <w:rPr>
          <w:rFonts w:cs="Arial"/>
          <w:sz w:val="22"/>
          <w:szCs w:val="22"/>
        </w:rPr>
        <w:t xml:space="preserve"> </w:t>
      </w:r>
      <w:r w:rsidR="00834BFC">
        <w:rPr>
          <w:rFonts w:cs="Arial"/>
          <w:sz w:val="22"/>
          <w:szCs w:val="22"/>
        </w:rPr>
        <w:t xml:space="preserve">de la </w:t>
      </w:r>
      <w:r w:rsidR="00834BFC" w:rsidRPr="005678B4">
        <w:rPr>
          <w:rFonts w:cs="Arial"/>
          <w:sz w:val="22"/>
        </w:rPr>
        <w:t>Gerencia General</w:t>
      </w:r>
      <w:r w:rsidR="00834BFC">
        <w:rPr>
          <w:rFonts w:cs="Arial"/>
          <w:sz w:val="22"/>
        </w:rPr>
        <w:t xml:space="preserve"> </w:t>
      </w:r>
      <w:r>
        <w:rPr>
          <w:rFonts w:cs="Arial"/>
          <w:sz w:val="22"/>
          <w:szCs w:val="22"/>
        </w:rPr>
        <w:t>y UPI-IN12-0</w:t>
      </w:r>
      <w:r w:rsidR="00834BFC">
        <w:rPr>
          <w:rFonts w:cs="Arial"/>
          <w:sz w:val="22"/>
          <w:szCs w:val="22"/>
        </w:rPr>
        <w:t>29</w:t>
      </w:r>
      <w:r>
        <w:rPr>
          <w:rFonts w:cs="Arial"/>
          <w:sz w:val="22"/>
          <w:szCs w:val="22"/>
        </w:rPr>
        <w:t>-20</w:t>
      </w:r>
      <w:r w:rsidR="00834BFC">
        <w:rPr>
          <w:rFonts w:cs="Arial"/>
          <w:sz w:val="22"/>
          <w:szCs w:val="22"/>
        </w:rPr>
        <w:t xml:space="preserve">22 de la </w:t>
      </w:r>
      <w:r>
        <w:rPr>
          <w:rFonts w:cs="Arial"/>
          <w:sz w:val="22"/>
        </w:rPr>
        <w:t>Unidad de Planificación Institucional.</w:t>
      </w:r>
    </w:p>
    <w:p w14:paraId="34AA962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F5041E0" w14:textId="77777777" w:rsidR="002B71CC" w:rsidRPr="00D14EAF" w:rsidRDefault="002B71CC" w:rsidP="002B71CC">
      <w:pPr>
        <w:spacing w:line="360" w:lineRule="auto"/>
        <w:jc w:val="both"/>
        <w:rPr>
          <w:rFonts w:cs="Arial"/>
          <w:b/>
          <w:sz w:val="22"/>
        </w:rPr>
      </w:pPr>
      <w:r w:rsidRPr="00D14EAF">
        <w:rPr>
          <w:rFonts w:cs="Arial"/>
          <w:b/>
          <w:sz w:val="22"/>
        </w:rPr>
        <w:t>************</w:t>
      </w:r>
    </w:p>
    <w:p w14:paraId="14FBD5B7" w14:textId="77777777" w:rsidR="002B71CC" w:rsidRDefault="002B71CC" w:rsidP="002B71CC">
      <w:pPr>
        <w:spacing w:line="360" w:lineRule="auto"/>
        <w:jc w:val="both"/>
        <w:rPr>
          <w:rFonts w:cs="Arial"/>
          <w:sz w:val="22"/>
          <w:lang w:val="es-ES_tradnl"/>
        </w:rPr>
      </w:pPr>
    </w:p>
    <w:p w14:paraId="1C428ED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FDDCCFB" w14:textId="345666E3" w:rsidR="002B71CC" w:rsidRDefault="00834BFC" w:rsidP="002B71CC">
      <w:pPr>
        <w:spacing w:line="360" w:lineRule="auto"/>
        <w:jc w:val="both"/>
        <w:rPr>
          <w:rFonts w:cs="Arial"/>
          <w:sz w:val="22"/>
          <w:szCs w:val="22"/>
        </w:rPr>
      </w:pPr>
      <w:r>
        <w:rPr>
          <w:rFonts w:cs="Arial"/>
          <w:sz w:val="22"/>
          <w:szCs w:val="22"/>
        </w:rPr>
        <w:t xml:space="preserve">Autorizar al </w:t>
      </w:r>
      <w:r>
        <w:rPr>
          <w:rFonts w:cs="Arial"/>
          <w:sz w:val="22"/>
          <w:lang w:val="es-ES_tradnl"/>
        </w:rPr>
        <w:t xml:space="preserve">Director Guillermo Alvarado Herrera, para que, de conformidad con lo establecido en el Reglamento de Operación de la </w:t>
      </w:r>
      <w:r w:rsidRPr="00280464">
        <w:rPr>
          <w:rFonts w:cs="Arial"/>
          <w:sz w:val="22"/>
          <w:lang w:val="es-ES_tradnl"/>
        </w:rPr>
        <w:t>Junta Directiva</w:t>
      </w:r>
      <w:r>
        <w:rPr>
          <w:rFonts w:cs="Arial"/>
          <w:sz w:val="22"/>
          <w:lang w:val="es-ES_tradnl"/>
        </w:rPr>
        <w:t>, realice una visita a los proyectos de vivienda Mar Azul en Miramar y Vistas del Miravalles en Bagaces, los días 8 y 9 de abril</w:t>
      </w:r>
      <w:r w:rsidR="00F2042A">
        <w:rPr>
          <w:rFonts w:cs="Arial"/>
          <w:sz w:val="22"/>
          <w:lang w:val="es-ES_tradnl"/>
        </w:rPr>
        <w:t xml:space="preserve"> de 2022</w:t>
      </w:r>
      <w:r>
        <w:rPr>
          <w:rFonts w:cs="Arial"/>
          <w:sz w:val="22"/>
          <w:lang w:val="es-ES_tradnl"/>
        </w:rPr>
        <w:t>, con el reconocimiento de los viáticos correspondientes.</w:t>
      </w:r>
    </w:p>
    <w:p w14:paraId="0B0D9D8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4609B22" w14:textId="77777777" w:rsidR="002B71CC" w:rsidRPr="00D14EAF" w:rsidRDefault="002B71CC" w:rsidP="002B71CC">
      <w:pPr>
        <w:spacing w:line="360" w:lineRule="auto"/>
        <w:jc w:val="both"/>
        <w:rPr>
          <w:rFonts w:cs="Arial"/>
          <w:b/>
          <w:sz w:val="22"/>
        </w:rPr>
      </w:pPr>
      <w:r w:rsidRPr="00D14EAF">
        <w:rPr>
          <w:rFonts w:cs="Arial"/>
          <w:b/>
          <w:sz w:val="22"/>
        </w:rPr>
        <w:t>************</w:t>
      </w:r>
    </w:p>
    <w:p w14:paraId="292C3A73" w14:textId="77777777" w:rsidR="002B71CC" w:rsidRDefault="002B71CC" w:rsidP="002B71CC">
      <w:pPr>
        <w:spacing w:line="360" w:lineRule="auto"/>
        <w:jc w:val="both"/>
        <w:rPr>
          <w:rFonts w:cs="Arial"/>
          <w:sz w:val="22"/>
          <w:lang w:val="es-ES_tradnl"/>
        </w:rPr>
      </w:pPr>
    </w:p>
    <w:p w14:paraId="20CB121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478EC5CA" w14:textId="581115E0" w:rsidR="002B71CC" w:rsidRDefault="00D71EAF" w:rsidP="002B71CC">
      <w:pPr>
        <w:spacing w:line="360" w:lineRule="auto"/>
        <w:jc w:val="both"/>
        <w:rPr>
          <w:rFonts w:cs="Arial"/>
          <w:sz w:val="22"/>
          <w:szCs w:val="22"/>
        </w:rPr>
      </w:pPr>
      <w:r w:rsidRPr="00D71EAF">
        <w:rPr>
          <w:rFonts w:cs="Arial"/>
          <w:sz w:val="22"/>
          <w:szCs w:val="22"/>
          <w:lang w:val="es-CR"/>
        </w:rPr>
        <w:t>Instruir al Departamento Financiero Contable, para que dentro del plazo de ley remita la información correspondiente</w:t>
      </w:r>
      <w:r>
        <w:rPr>
          <w:rFonts w:cs="Arial"/>
          <w:sz w:val="22"/>
          <w:szCs w:val="22"/>
          <w:lang w:val="es-CR"/>
        </w:rPr>
        <w:t xml:space="preserve">, sobre lo indicado en el escrito del </w:t>
      </w:r>
      <w:r>
        <w:rPr>
          <w:rFonts w:cs="Arial"/>
          <w:sz w:val="22"/>
          <w:lang w:val="es-ES_tradnl"/>
        </w:rPr>
        <w:t xml:space="preserve">28 de marzo de 2022, mediante el cual, el señor Diego León Carazo, Gerente General de la </w:t>
      </w:r>
      <w:r w:rsidRPr="00F61216">
        <w:rPr>
          <w:rFonts w:cs="Arial"/>
          <w:sz w:val="22"/>
          <w:lang w:val="es-CR"/>
        </w:rPr>
        <w:t>Constructora León Aguilar</w:t>
      </w:r>
      <w:r>
        <w:rPr>
          <w:rFonts w:cs="Arial"/>
          <w:sz w:val="22"/>
          <w:lang w:val="es-CR"/>
        </w:rPr>
        <w:t xml:space="preserve">, </w:t>
      </w:r>
      <w:r>
        <w:rPr>
          <w:sz w:val="22"/>
          <w:szCs w:val="22"/>
        </w:rPr>
        <w:t xml:space="preserve">solicita información sobre la fecha en la cual estará finalizando la auditoría externa sobre los estados financieros del FOSUVI del año 2021, así como las fechas de presentación del respectivo informe a la aprobación de la </w:t>
      </w:r>
      <w:r w:rsidRPr="00656742">
        <w:rPr>
          <w:rFonts w:cs="Arial"/>
          <w:sz w:val="22"/>
          <w:szCs w:val="22"/>
          <w:lang w:val="es-ES_tradnl"/>
        </w:rPr>
        <w:t>Junta Directiva</w:t>
      </w:r>
      <w:r>
        <w:rPr>
          <w:rFonts w:cs="Arial"/>
          <w:sz w:val="22"/>
          <w:szCs w:val="22"/>
          <w:lang w:val="es-ES_tradnl"/>
        </w:rPr>
        <w:t xml:space="preserve"> y de su publicación.</w:t>
      </w:r>
    </w:p>
    <w:p w14:paraId="4B46A821" w14:textId="4D64F8A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0ACDA58" w14:textId="77777777" w:rsidR="002B71CC" w:rsidRPr="00D14EAF" w:rsidRDefault="002B71CC" w:rsidP="002B71CC">
      <w:pPr>
        <w:spacing w:line="360" w:lineRule="auto"/>
        <w:jc w:val="both"/>
        <w:rPr>
          <w:rFonts w:cs="Arial"/>
          <w:b/>
          <w:sz w:val="22"/>
        </w:rPr>
      </w:pPr>
      <w:r w:rsidRPr="00D14EAF">
        <w:rPr>
          <w:rFonts w:cs="Arial"/>
          <w:b/>
          <w:sz w:val="22"/>
        </w:rPr>
        <w:t>************</w:t>
      </w:r>
    </w:p>
    <w:p w14:paraId="32415270" w14:textId="77777777" w:rsidR="002B71CC" w:rsidRDefault="002B71CC" w:rsidP="002B71CC">
      <w:pPr>
        <w:spacing w:line="360" w:lineRule="auto"/>
        <w:jc w:val="both"/>
        <w:rPr>
          <w:rFonts w:cs="Arial"/>
          <w:sz w:val="22"/>
          <w:lang w:val="es-ES_tradnl"/>
        </w:rPr>
      </w:pPr>
    </w:p>
    <w:p w14:paraId="0F045EE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70A21CC1" w14:textId="4ACE3B5B" w:rsidR="002B71CC" w:rsidRDefault="00792B83" w:rsidP="002B71CC">
      <w:pPr>
        <w:spacing w:line="360" w:lineRule="auto"/>
        <w:jc w:val="both"/>
        <w:rPr>
          <w:rFonts w:cs="Arial"/>
          <w:sz w:val="22"/>
          <w:szCs w:val="22"/>
        </w:rPr>
      </w:pPr>
      <w:r>
        <w:rPr>
          <w:rFonts w:cs="Arial"/>
          <w:sz w:val="22"/>
          <w:szCs w:val="22"/>
        </w:rPr>
        <w:t>Instruir a la Subgerencia de Operaciones y a la Dirección FOSUVI</w:t>
      </w:r>
      <w:r w:rsidRPr="00792B83">
        <w:rPr>
          <w:rFonts w:cs="Arial"/>
          <w:sz w:val="22"/>
          <w:szCs w:val="22"/>
        </w:rPr>
        <w:t xml:space="preserve">, para </w:t>
      </w:r>
      <w:r>
        <w:rPr>
          <w:rFonts w:cs="Arial"/>
          <w:sz w:val="22"/>
          <w:szCs w:val="22"/>
        </w:rPr>
        <w:t xml:space="preserve">que valoren y presenten a esta </w:t>
      </w:r>
      <w:r w:rsidRPr="00792B83">
        <w:rPr>
          <w:rFonts w:cs="Arial"/>
          <w:sz w:val="22"/>
          <w:szCs w:val="22"/>
          <w:lang w:val="es-ES_tradnl"/>
        </w:rPr>
        <w:t>Junta Directiva</w:t>
      </w:r>
      <w:r>
        <w:rPr>
          <w:rFonts w:cs="Arial"/>
          <w:sz w:val="22"/>
          <w:szCs w:val="22"/>
          <w:lang w:val="es-ES_tradnl"/>
        </w:rPr>
        <w:t xml:space="preserve"> </w:t>
      </w:r>
      <w:r w:rsidRPr="00792B83">
        <w:rPr>
          <w:rFonts w:cs="Arial"/>
          <w:sz w:val="22"/>
          <w:szCs w:val="22"/>
        </w:rPr>
        <w:t>la recomendación correspondiente</w:t>
      </w:r>
      <w:r>
        <w:rPr>
          <w:rFonts w:cs="Arial"/>
          <w:sz w:val="22"/>
          <w:szCs w:val="22"/>
        </w:rPr>
        <w:t xml:space="preserve">, sobre lo indicado en el oficio </w:t>
      </w:r>
      <w:r>
        <w:rPr>
          <w:rFonts w:cs="Arial"/>
          <w:sz w:val="22"/>
          <w:lang w:val="es-ES_tradnl"/>
        </w:rPr>
        <w:t xml:space="preserve">MSCCM-SC-0322-2022, del 31 de marzo de 2022, mediante el cual, la señora Ana </w:t>
      </w:r>
      <w:r>
        <w:rPr>
          <w:rFonts w:cs="Arial"/>
          <w:sz w:val="22"/>
          <w:lang w:val="es-ES_tradnl"/>
        </w:rPr>
        <w:lastRenderedPageBreak/>
        <w:t xml:space="preserve">Patricia Solís Rojas, Secretaria del Concejo Municipal de San Carlos, comunica el acuerdo N° 18 tomado por ese Órgano Colegiado en su sesión N° 19 del 28 de marzo de 2022, con el que se solicita </w:t>
      </w:r>
      <w:r w:rsidRPr="00495444">
        <w:rPr>
          <w:rFonts w:cs="Arial"/>
          <w:sz w:val="22"/>
          <w:szCs w:val="22"/>
          <w:lang w:val="es-CR"/>
        </w:rPr>
        <w:t>una prórroga en la reserva de recursos del proyecto Creciendo Juntos, en Santa Rosa de Pocosol, mientras concluye el proceso de donación del terreno</w:t>
      </w:r>
      <w:r>
        <w:rPr>
          <w:rFonts w:cs="Arial"/>
          <w:sz w:val="22"/>
          <w:szCs w:val="22"/>
          <w:lang w:val="es-CR"/>
        </w:rPr>
        <w:t>.</w:t>
      </w:r>
    </w:p>
    <w:p w14:paraId="16360104" w14:textId="62D19DD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0D1B552" w14:textId="77777777" w:rsidR="002B71CC" w:rsidRPr="00D14EAF" w:rsidRDefault="002B71CC" w:rsidP="002B71CC">
      <w:pPr>
        <w:spacing w:line="360" w:lineRule="auto"/>
        <w:jc w:val="both"/>
        <w:rPr>
          <w:rFonts w:cs="Arial"/>
          <w:b/>
          <w:sz w:val="22"/>
        </w:rPr>
      </w:pPr>
      <w:r w:rsidRPr="00D14EAF">
        <w:rPr>
          <w:rFonts w:cs="Arial"/>
          <w:b/>
          <w:sz w:val="22"/>
        </w:rPr>
        <w:t>************</w:t>
      </w:r>
    </w:p>
    <w:p w14:paraId="7825CD79" w14:textId="77777777" w:rsidR="002B71CC" w:rsidRDefault="002B71CC" w:rsidP="002B71CC">
      <w:pPr>
        <w:spacing w:line="360" w:lineRule="auto"/>
        <w:jc w:val="both"/>
        <w:rPr>
          <w:rFonts w:cs="Arial"/>
          <w:sz w:val="22"/>
          <w:lang w:val="es-ES_tradnl"/>
        </w:rPr>
      </w:pPr>
    </w:p>
    <w:p w14:paraId="5D488E1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52A2682B" w14:textId="5338CF04" w:rsidR="002B71CC" w:rsidRDefault="00612DAA" w:rsidP="002B71CC">
      <w:pPr>
        <w:spacing w:line="360" w:lineRule="auto"/>
        <w:jc w:val="both"/>
        <w:rPr>
          <w:rFonts w:cs="Arial"/>
          <w:sz w:val="22"/>
          <w:szCs w:val="22"/>
        </w:rPr>
      </w:pPr>
      <w:r>
        <w:rPr>
          <w:rFonts w:cs="Arial"/>
          <w:sz w:val="22"/>
          <w:szCs w:val="22"/>
        </w:rPr>
        <w:t xml:space="preserve">Instruir a la </w:t>
      </w:r>
      <w:r w:rsidRPr="00612DAA">
        <w:rPr>
          <w:rFonts w:cs="Arial"/>
          <w:sz w:val="22"/>
          <w:szCs w:val="22"/>
          <w:lang w:val="es-ES_tradnl"/>
        </w:rPr>
        <w:t>Administración</w:t>
      </w:r>
      <w:r>
        <w:rPr>
          <w:rFonts w:cs="Arial"/>
          <w:sz w:val="22"/>
          <w:szCs w:val="22"/>
          <w:lang w:val="es-ES_tradnl"/>
        </w:rPr>
        <w:t xml:space="preserve">, para que dentro del plazo de ley remita la información correspondiente, sobre lo indicado en el </w:t>
      </w:r>
      <w:r>
        <w:rPr>
          <w:rFonts w:cs="Arial"/>
          <w:sz w:val="22"/>
          <w:lang w:val="es-ES_tradnl"/>
        </w:rPr>
        <w:t xml:space="preserve">escrito del 29 de marzo de 2022, mediante el cual, el señor Diego León Carazo, Gerente General de la </w:t>
      </w:r>
      <w:r w:rsidRPr="00F61216">
        <w:rPr>
          <w:rFonts w:cs="Arial"/>
          <w:sz w:val="22"/>
          <w:lang w:val="es-CR"/>
        </w:rPr>
        <w:t>Constructora León Aguilar</w:t>
      </w:r>
      <w:r>
        <w:rPr>
          <w:rFonts w:cs="Arial"/>
          <w:sz w:val="22"/>
          <w:lang w:val="es-CR"/>
        </w:rPr>
        <w:t xml:space="preserve">, </w:t>
      </w:r>
      <w:r>
        <w:rPr>
          <w:sz w:val="22"/>
          <w:szCs w:val="22"/>
        </w:rPr>
        <w:t xml:space="preserve">solicita a la </w:t>
      </w:r>
      <w:r w:rsidRPr="00EA1103">
        <w:rPr>
          <w:sz w:val="22"/>
          <w:szCs w:val="22"/>
          <w:lang w:val="es-CR"/>
        </w:rPr>
        <w:t>Gerencia General</w:t>
      </w:r>
      <w:r>
        <w:rPr>
          <w:sz w:val="22"/>
          <w:szCs w:val="22"/>
          <w:lang w:val="es-CR"/>
        </w:rPr>
        <w:t xml:space="preserve"> y a esta </w:t>
      </w:r>
      <w:r w:rsidRPr="00EA1103">
        <w:rPr>
          <w:rFonts w:cs="Arial"/>
          <w:sz w:val="22"/>
          <w:szCs w:val="22"/>
          <w:lang w:val="es-ES_tradnl"/>
        </w:rPr>
        <w:t>Junta Directiva</w:t>
      </w:r>
      <w:r>
        <w:rPr>
          <w:rFonts w:cs="Arial"/>
          <w:sz w:val="22"/>
          <w:szCs w:val="22"/>
          <w:lang w:val="es-ES_tradnl"/>
        </w:rPr>
        <w:t xml:space="preserve">, copia del </w:t>
      </w:r>
      <w:r w:rsidRPr="00802BC9">
        <w:rPr>
          <w:rFonts w:cs="Arial"/>
          <w:sz w:val="22"/>
          <w:szCs w:val="22"/>
          <w:lang w:val="es-CR"/>
        </w:rPr>
        <w:t>Informe Anual de Revelaciones Mínimas de Gobierno Corporativo 2021</w:t>
      </w:r>
      <w:r>
        <w:rPr>
          <w:rFonts w:cs="Arial"/>
          <w:sz w:val="22"/>
          <w:szCs w:val="22"/>
          <w:lang w:val="es-CR"/>
        </w:rPr>
        <w:t>.</w:t>
      </w:r>
    </w:p>
    <w:p w14:paraId="3B83139C" w14:textId="0E2A353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E942748" w14:textId="77777777" w:rsidR="002B71CC" w:rsidRPr="00D14EAF" w:rsidRDefault="002B71CC" w:rsidP="002B71CC">
      <w:pPr>
        <w:spacing w:line="360" w:lineRule="auto"/>
        <w:jc w:val="both"/>
        <w:rPr>
          <w:rFonts w:cs="Arial"/>
          <w:b/>
          <w:sz w:val="22"/>
        </w:rPr>
      </w:pPr>
      <w:r w:rsidRPr="00D14EAF">
        <w:rPr>
          <w:rFonts w:cs="Arial"/>
          <w:b/>
          <w:sz w:val="22"/>
        </w:rPr>
        <w:t>************</w:t>
      </w:r>
    </w:p>
    <w:p w14:paraId="04B3C64F" w14:textId="77777777" w:rsidR="002B71CC" w:rsidRDefault="002B71CC" w:rsidP="002B71CC">
      <w:pPr>
        <w:spacing w:line="360" w:lineRule="auto"/>
        <w:jc w:val="both"/>
        <w:rPr>
          <w:rFonts w:cs="Arial"/>
          <w:sz w:val="22"/>
          <w:lang w:val="es-ES_tradnl"/>
        </w:rPr>
      </w:pPr>
    </w:p>
    <w:p w14:paraId="7FCB6D4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5417F3D2" w14:textId="32F8808A" w:rsidR="002B71CC" w:rsidRDefault="00771608" w:rsidP="002B71CC">
      <w:pPr>
        <w:spacing w:line="360" w:lineRule="auto"/>
        <w:jc w:val="both"/>
        <w:rPr>
          <w:rFonts w:cs="Arial"/>
          <w:sz w:val="22"/>
          <w:szCs w:val="22"/>
        </w:rPr>
      </w:pPr>
      <w:r>
        <w:rPr>
          <w:rFonts w:cs="Arial"/>
          <w:sz w:val="22"/>
          <w:szCs w:val="22"/>
          <w:lang w:val="es-CR"/>
        </w:rPr>
        <w:t xml:space="preserve">Instruir </w:t>
      </w:r>
      <w:r w:rsidRPr="00771608">
        <w:rPr>
          <w:rFonts w:cs="Arial"/>
          <w:sz w:val="22"/>
          <w:szCs w:val="22"/>
          <w:lang w:val="es-CR"/>
        </w:rPr>
        <w:t xml:space="preserve">a la </w:t>
      </w:r>
      <w:r>
        <w:rPr>
          <w:rFonts w:cs="Arial"/>
          <w:sz w:val="22"/>
          <w:szCs w:val="22"/>
          <w:lang w:val="es-CR"/>
        </w:rPr>
        <w:t xml:space="preserve">Subgerencia de Operaciones y a la Dirección FOSUVI, para que valoren y presenten a esta </w:t>
      </w:r>
      <w:r w:rsidRPr="00771608">
        <w:rPr>
          <w:rFonts w:cs="Arial"/>
          <w:sz w:val="22"/>
          <w:szCs w:val="22"/>
          <w:lang w:val="es-ES_tradnl"/>
        </w:rPr>
        <w:t>Junta Directiva</w:t>
      </w:r>
      <w:r>
        <w:rPr>
          <w:rFonts w:cs="Arial"/>
          <w:sz w:val="22"/>
          <w:szCs w:val="22"/>
          <w:lang w:val="es-ES_tradnl"/>
        </w:rPr>
        <w:t xml:space="preserve"> la recomendación</w:t>
      </w:r>
      <w:r w:rsidRPr="00771608">
        <w:rPr>
          <w:rFonts w:cs="Arial"/>
          <w:sz w:val="22"/>
          <w:szCs w:val="22"/>
          <w:lang w:val="es-CR"/>
        </w:rPr>
        <w:t xml:space="preserve"> correspondiente</w:t>
      </w:r>
      <w:r>
        <w:rPr>
          <w:rFonts w:cs="Arial"/>
          <w:sz w:val="22"/>
          <w:szCs w:val="22"/>
          <w:lang w:val="es-CR"/>
        </w:rPr>
        <w:t xml:space="preserve">, sobre lo indicado en el oficio </w:t>
      </w:r>
      <w:r>
        <w:rPr>
          <w:rFonts w:cs="Arial"/>
          <w:sz w:val="22"/>
          <w:lang w:val="es-ES_tradnl"/>
        </w:rPr>
        <w:t xml:space="preserve">del 1° de abril de 2022, mediante el cual, el señor Carlos Roberto Sánchez Padilla, representante legal de la empresa </w:t>
      </w:r>
      <w:r w:rsidRPr="00802BC9">
        <w:rPr>
          <w:rFonts w:cs="Arial"/>
          <w:sz w:val="22"/>
          <w:szCs w:val="22"/>
          <w:lang w:val="es-CR"/>
        </w:rPr>
        <w:t>Desarrollo Urbano Sanca Dos Mil Dos</w:t>
      </w:r>
      <w:r>
        <w:rPr>
          <w:rFonts w:cs="Arial"/>
          <w:sz w:val="22"/>
          <w:szCs w:val="22"/>
          <w:lang w:val="es-CR"/>
        </w:rPr>
        <w:t xml:space="preserve"> S.A., presenta </w:t>
      </w:r>
      <w:r w:rsidRPr="00802BC9">
        <w:rPr>
          <w:rFonts w:cs="Arial"/>
          <w:sz w:val="22"/>
          <w:szCs w:val="22"/>
          <w:lang w:val="es-CR"/>
        </w:rPr>
        <w:t xml:space="preserve">recurso parcial de revocatoria contra las multas establecidas en el acuerdo </w:t>
      </w:r>
      <w:r>
        <w:rPr>
          <w:rFonts w:cs="Arial"/>
          <w:sz w:val="22"/>
          <w:szCs w:val="22"/>
          <w:lang w:val="es-CR"/>
        </w:rPr>
        <w:t xml:space="preserve">N° 7 de la sesión 22-2022, del 21 de marzo de 2022, en </w:t>
      </w:r>
      <w:r w:rsidRPr="00B76458">
        <w:rPr>
          <w:rFonts w:cs="Arial"/>
          <w:sz w:val="22"/>
          <w:szCs w:val="22"/>
          <w:lang w:val="es-CR"/>
        </w:rPr>
        <w:t>cuanto ordena establecer, de forma</w:t>
      </w:r>
      <w:r>
        <w:rPr>
          <w:rFonts w:cs="Arial"/>
          <w:sz w:val="22"/>
          <w:szCs w:val="22"/>
          <w:lang w:val="es-CR"/>
        </w:rPr>
        <w:t xml:space="preserve"> </w:t>
      </w:r>
      <w:r w:rsidRPr="00B76458">
        <w:rPr>
          <w:rFonts w:cs="Arial"/>
          <w:sz w:val="22"/>
          <w:szCs w:val="22"/>
          <w:lang w:val="es-CR"/>
        </w:rPr>
        <w:t xml:space="preserve">parcial, multas contra </w:t>
      </w:r>
      <w:r>
        <w:rPr>
          <w:rFonts w:cs="Arial"/>
          <w:sz w:val="22"/>
          <w:szCs w:val="22"/>
          <w:lang w:val="es-CR"/>
        </w:rPr>
        <w:t xml:space="preserve">esa empresa </w:t>
      </w:r>
      <w:r w:rsidRPr="00B76458">
        <w:rPr>
          <w:rFonts w:cs="Arial"/>
          <w:sz w:val="22"/>
          <w:szCs w:val="22"/>
          <w:lang w:val="es-CR"/>
        </w:rPr>
        <w:t>por el desarrollo del proyecto Los Almendros</w:t>
      </w:r>
      <w:r>
        <w:rPr>
          <w:rFonts w:cs="Arial"/>
          <w:sz w:val="22"/>
          <w:szCs w:val="22"/>
          <w:lang w:val="es-CR"/>
        </w:rPr>
        <w:t>.</w:t>
      </w:r>
    </w:p>
    <w:p w14:paraId="35F1AD6F" w14:textId="7D4C9B8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397559E" w14:textId="77777777" w:rsidR="002B71CC" w:rsidRPr="00D14EAF" w:rsidRDefault="002B71CC" w:rsidP="002B71CC">
      <w:pPr>
        <w:spacing w:line="360" w:lineRule="auto"/>
        <w:jc w:val="both"/>
        <w:rPr>
          <w:rFonts w:cs="Arial"/>
          <w:b/>
          <w:sz w:val="22"/>
        </w:rPr>
      </w:pPr>
      <w:r w:rsidRPr="00D14EAF">
        <w:rPr>
          <w:rFonts w:cs="Arial"/>
          <w:b/>
          <w:sz w:val="22"/>
        </w:rPr>
        <w:t>************</w:t>
      </w:r>
    </w:p>
    <w:p w14:paraId="46CECAC4" w14:textId="0246F16F"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DD85" w14:textId="77777777" w:rsidR="00B56BCF" w:rsidRDefault="00B56BCF">
      <w:r>
        <w:separator/>
      </w:r>
    </w:p>
  </w:endnote>
  <w:endnote w:type="continuationSeparator" w:id="0">
    <w:p w14:paraId="095D8D30" w14:textId="77777777" w:rsidR="00B56BCF" w:rsidRDefault="00B5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93B4" w14:textId="77777777" w:rsidR="00B56BCF" w:rsidRDefault="00B56BCF">
      <w:r>
        <w:separator/>
      </w:r>
    </w:p>
  </w:footnote>
  <w:footnote w:type="continuationSeparator" w:id="0">
    <w:p w14:paraId="5332DE3A" w14:textId="77777777" w:rsidR="00B56BCF" w:rsidRDefault="00B56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9629" w14:textId="77777777" w:rsidR="009D03FE" w:rsidRDefault="009D03FE">
    <w:pPr>
      <w:pStyle w:val="Encabezado"/>
      <w:rPr>
        <w:lang w:val="es-ES"/>
      </w:rPr>
    </w:pPr>
  </w:p>
  <w:p w14:paraId="3CBE4A75" w14:textId="7A4FD416"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A064FF">
      <w:rPr>
        <w:sz w:val="18"/>
        <w:lang w:val="es-ES"/>
      </w:rPr>
      <w:t>26</w:t>
    </w:r>
    <w:r>
      <w:rPr>
        <w:sz w:val="18"/>
        <w:lang w:val="es-ES"/>
      </w:rPr>
      <w:t>-</w:t>
    </w:r>
    <w:r w:rsidR="005F2BC7">
      <w:rPr>
        <w:sz w:val="18"/>
        <w:lang w:val="es-ES"/>
      </w:rPr>
      <w:t>2022</w:t>
    </w:r>
    <w:r>
      <w:rPr>
        <w:sz w:val="18"/>
        <w:lang w:val="es-ES"/>
      </w:rPr>
      <w:t xml:space="preserve">                   </w:t>
    </w:r>
    <w:r w:rsidR="00A064FF">
      <w:rPr>
        <w:sz w:val="18"/>
        <w:lang w:val="es-ES"/>
      </w:rPr>
      <w:t>04 de abril</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6B3B40BF"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A81A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5DF6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4007553"/>
    <w:multiLevelType w:val="hybridMultilevel"/>
    <w:tmpl w:val="75E672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D795C36"/>
    <w:multiLevelType w:val="hybridMultilevel"/>
    <w:tmpl w:val="8612F5F2"/>
    <w:lvl w:ilvl="0" w:tplc="1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71C5E94"/>
    <w:multiLevelType w:val="hybridMultilevel"/>
    <w:tmpl w:val="1DD4BD5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11F50A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140948404">
    <w:abstractNumId w:val="9"/>
  </w:num>
  <w:num w:numId="2" w16cid:durableId="1179126402">
    <w:abstractNumId w:val="4"/>
  </w:num>
  <w:num w:numId="3" w16cid:durableId="2083481756">
    <w:abstractNumId w:val="12"/>
  </w:num>
  <w:num w:numId="4" w16cid:durableId="707031369">
    <w:abstractNumId w:val="3"/>
  </w:num>
  <w:num w:numId="5" w16cid:durableId="395588325">
    <w:abstractNumId w:val="2"/>
  </w:num>
  <w:num w:numId="6" w16cid:durableId="1812399737">
    <w:abstractNumId w:val="14"/>
  </w:num>
  <w:num w:numId="7" w16cid:durableId="1104037270">
    <w:abstractNumId w:val="20"/>
  </w:num>
  <w:num w:numId="8" w16cid:durableId="1502773045">
    <w:abstractNumId w:val="10"/>
  </w:num>
  <w:num w:numId="9" w16cid:durableId="519852493">
    <w:abstractNumId w:val="8"/>
  </w:num>
  <w:num w:numId="10" w16cid:durableId="1436948369">
    <w:abstractNumId w:val="5"/>
  </w:num>
  <w:num w:numId="11" w16cid:durableId="2043744559">
    <w:abstractNumId w:val="7"/>
  </w:num>
  <w:num w:numId="12" w16cid:durableId="341664232">
    <w:abstractNumId w:val="21"/>
  </w:num>
  <w:num w:numId="13" w16cid:durableId="2016613744">
    <w:abstractNumId w:val="19"/>
  </w:num>
  <w:num w:numId="14" w16cid:durableId="530923452">
    <w:abstractNumId w:val="16"/>
  </w:num>
  <w:num w:numId="15" w16cid:durableId="1282223824">
    <w:abstractNumId w:val="11"/>
  </w:num>
  <w:num w:numId="16" w16cid:durableId="1186014895">
    <w:abstractNumId w:val="15"/>
  </w:num>
  <w:num w:numId="17" w16cid:durableId="171073507">
    <w:abstractNumId w:val="13"/>
  </w:num>
  <w:num w:numId="18" w16cid:durableId="795875228">
    <w:abstractNumId w:val="17"/>
  </w:num>
  <w:num w:numId="19" w16cid:durableId="288633910">
    <w:abstractNumId w:val="18"/>
  </w:num>
  <w:num w:numId="20" w16cid:durableId="509833844">
    <w:abstractNumId w:val="6"/>
  </w:num>
  <w:num w:numId="21" w16cid:durableId="677006457">
    <w:abstractNumId w:val="0"/>
  </w:num>
  <w:num w:numId="22" w16cid:durableId="1525170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sYKwT/1uVm52sbO8/WGmj58T3skydB5VZnta9ZqZwaTvXthoz6ytJ2kP5a0ob6h6XQzvhbccqvx1iidZO9WGdQ==" w:salt="03w3fCDRoq3QVBNx8gCqB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CF"/>
    <w:rsid w:val="0000085A"/>
    <w:rsid w:val="00011DC1"/>
    <w:rsid w:val="0001401F"/>
    <w:rsid w:val="00026DCA"/>
    <w:rsid w:val="00027E78"/>
    <w:rsid w:val="0003318B"/>
    <w:rsid w:val="00036A8B"/>
    <w:rsid w:val="00040A0B"/>
    <w:rsid w:val="00043E08"/>
    <w:rsid w:val="00053A32"/>
    <w:rsid w:val="000547A2"/>
    <w:rsid w:val="00055D36"/>
    <w:rsid w:val="00067B32"/>
    <w:rsid w:val="00072AD8"/>
    <w:rsid w:val="00076A47"/>
    <w:rsid w:val="00081BB0"/>
    <w:rsid w:val="00085DF1"/>
    <w:rsid w:val="0009389D"/>
    <w:rsid w:val="000A314F"/>
    <w:rsid w:val="000A6259"/>
    <w:rsid w:val="000B0F7B"/>
    <w:rsid w:val="000C4E35"/>
    <w:rsid w:val="000C5661"/>
    <w:rsid w:val="000F5F31"/>
    <w:rsid w:val="000F6DBD"/>
    <w:rsid w:val="00105CCE"/>
    <w:rsid w:val="00113D42"/>
    <w:rsid w:val="0011401E"/>
    <w:rsid w:val="001147C3"/>
    <w:rsid w:val="00117E78"/>
    <w:rsid w:val="001227FE"/>
    <w:rsid w:val="00124AEC"/>
    <w:rsid w:val="001425CB"/>
    <w:rsid w:val="0014582C"/>
    <w:rsid w:val="0014682C"/>
    <w:rsid w:val="00154E36"/>
    <w:rsid w:val="00162927"/>
    <w:rsid w:val="00163894"/>
    <w:rsid w:val="0017625F"/>
    <w:rsid w:val="00180C6E"/>
    <w:rsid w:val="00183234"/>
    <w:rsid w:val="0018634C"/>
    <w:rsid w:val="001909BE"/>
    <w:rsid w:val="00193B2D"/>
    <w:rsid w:val="00196DD0"/>
    <w:rsid w:val="001A17C9"/>
    <w:rsid w:val="001B6D7C"/>
    <w:rsid w:val="001B703A"/>
    <w:rsid w:val="001C3F1B"/>
    <w:rsid w:val="001D4E50"/>
    <w:rsid w:val="001D7E23"/>
    <w:rsid w:val="001F277B"/>
    <w:rsid w:val="001F7D2C"/>
    <w:rsid w:val="002026DC"/>
    <w:rsid w:val="00204086"/>
    <w:rsid w:val="00205441"/>
    <w:rsid w:val="00210B7F"/>
    <w:rsid w:val="0021131B"/>
    <w:rsid w:val="00213FA6"/>
    <w:rsid w:val="00214849"/>
    <w:rsid w:val="002163C7"/>
    <w:rsid w:val="002224E3"/>
    <w:rsid w:val="00236CA9"/>
    <w:rsid w:val="00237191"/>
    <w:rsid w:val="00240946"/>
    <w:rsid w:val="00243275"/>
    <w:rsid w:val="00243461"/>
    <w:rsid w:val="00253CA2"/>
    <w:rsid w:val="00253D8D"/>
    <w:rsid w:val="00256D51"/>
    <w:rsid w:val="00260325"/>
    <w:rsid w:val="00261C88"/>
    <w:rsid w:val="00270B9C"/>
    <w:rsid w:val="00273438"/>
    <w:rsid w:val="002736F3"/>
    <w:rsid w:val="00273AB5"/>
    <w:rsid w:val="002751C8"/>
    <w:rsid w:val="00276F32"/>
    <w:rsid w:val="00277DD3"/>
    <w:rsid w:val="00280464"/>
    <w:rsid w:val="00282C93"/>
    <w:rsid w:val="0028301A"/>
    <w:rsid w:val="00284480"/>
    <w:rsid w:val="0028757E"/>
    <w:rsid w:val="0029108D"/>
    <w:rsid w:val="002A51F3"/>
    <w:rsid w:val="002A6A4B"/>
    <w:rsid w:val="002B1BC4"/>
    <w:rsid w:val="002B5A1F"/>
    <w:rsid w:val="002B71CC"/>
    <w:rsid w:val="002C79D8"/>
    <w:rsid w:val="002D0146"/>
    <w:rsid w:val="002D158A"/>
    <w:rsid w:val="002D2CDD"/>
    <w:rsid w:val="002D7454"/>
    <w:rsid w:val="002E1BAC"/>
    <w:rsid w:val="002F3D41"/>
    <w:rsid w:val="003004E7"/>
    <w:rsid w:val="0030131C"/>
    <w:rsid w:val="00314F82"/>
    <w:rsid w:val="003156CD"/>
    <w:rsid w:val="00317B31"/>
    <w:rsid w:val="00317FD1"/>
    <w:rsid w:val="00320F35"/>
    <w:rsid w:val="00320F9C"/>
    <w:rsid w:val="00335993"/>
    <w:rsid w:val="00342FDB"/>
    <w:rsid w:val="00343CAA"/>
    <w:rsid w:val="00345E78"/>
    <w:rsid w:val="00346C2F"/>
    <w:rsid w:val="003473D2"/>
    <w:rsid w:val="00350FC3"/>
    <w:rsid w:val="00352AFB"/>
    <w:rsid w:val="00353979"/>
    <w:rsid w:val="00356A59"/>
    <w:rsid w:val="00356F07"/>
    <w:rsid w:val="00362949"/>
    <w:rsid w:val="00367B23"/>
    <w:rsid w:val="00373725"/>
    <w:rsid w:val="00373B50"/>
    <w:rsid w:val="00374710"/>
    <w:rsid w:val="00375520"/>
    <w:rsid w:val="003803AB"/>
    <w:rsid w:val="00380645"/>
    <w:rsid w:val="003853CD"/>
    <w:rsid w:val="00386AA9"/>
    <w:rsid w:val="00386BAA"/>
    <w:rsid w:val="0039670A"/>
    <w:rsid w:val="003A4E5A"/>
    <w:rsid w:val="003A5204"/>
    <w:rsid w:val="003A70CE"/>
    <w:rsid w:val="003B0676"/>
    <w:rsid w:val="003B1738"/>
    <w:rsid w:val="003B20EA"/>
    <w:rsid w:val="003C6FEB"/>
    <w:rsid w:val="003D54BE"/>
    <w:rsid w:val="003E435A"/>
    <w:rsid w:val="004054C4"/>
    <w:rsid w:val="00407CC4"/>
    <w:rsid w:val="00421BEA"/>
    <w:rsid w:val="00432126"/>
    <w:rsid w:val="00445673"/>
    <w:rsid w:val="004755F8"/>
    <w:rsid w:val="0047593B"/>
    <w:rsid w:val="00477240"/>
    <w:rsid w:val="0048086A"/>
    <w:rsid w:val="0048746C"/>
    <w:rsid w:val="004930AA"/>
    <w:rsid w:val="00495444"/>
    <w:rsid w:val="00496B93"/>
    <w:rsid w:val="00497711"/>
    <w:rsid w:val="004A6E62"/>
    <w:rsid w:val="004B3054"/>
    <w:rsid w:val="004B373F"/>
    <w:rsid w:val="004B7456"/>
    <w:rsid w:val="004C5B22"/>
    <w:rsid w:val="004C724E"/>
    <w:rsid w:val="004E10F9"/>
    <w:rsid w:val="004E1777"/>
    <w:rsid w:val="004E5D21"/>
    <w:rsid w:val="005011AD"/>
    <w:rsid w:val="00504818"/>
    <w:rsid w:val="00506E2C"/>
    <w:rsid w:val="00513B4F"/>
    <w:rsid w:val="00531B93"/>
    <w:rsid w:val="00540F4E"/>
    <w:rsid w:val="005459D0"/>
    <w:rsid w:val="005504E6"/>
    <w:rsid w:val="00574647"/>
    <w:rsid w:val="0057519A"/>
    <w:rsid w:val="00585347"/>
    <w:rsid w:val="00587EED"/>
    <w:rsid w:val="0059527C"/>
    <w:rsid w:val="00595395"/>
    <w:rsid w:val="0059625B"/>
    <w:rsid w:val="0059679C"/>
    <w:rsid w:val="00596AB4"/>
    <w:rsid w:val="0059787E"/>
    <w:rsid w:val="005A32C2"/>
    <w:rsid w:val="005B45E6"/>
    <w:rsid w:val="005B67A2"/>
    <w:rsid w:val="005C18D2"/>
    <w:rsid w:val="005C1D6D"/>
    <w:rsid w:val="005C6147"/>
    <w:rsid w:val="005E7559"/>
    <w:rsid w:val="005F2BC7"/>
    <w:rsid w:val="00612DAA"/>
    <w:rsid w:val="00615FBF"/>
    <w:rsid w:val="00623D36"/>
    <w:rsid w:val="00630E0E"/>
    <w:rsid w:val="006321F4"/>
    <w:rsid w:val="00636A21"/>
    <w:rsid w:val="00641231"/>
    <w:rsid w:val="006444E6"/>
    <w:rsid w:val="00646C5C"/>
    <w:rsid w:val="00652107"/>
    <w:rsid w:val="00656742"/>
    <w:rsid w:val="0066494B"/>
    <w:rsid w:val="0066756A"/>
    <w:rsid w:val="00667892"/>
    <w:rsid w:val="0067794E"/>
    <w:rsid w:val="00681878"/>
    <w:rsid w:val="00683504"/>
    <w:rsid w:val="00692A55"/>
    <w:rsid w:val="006959CB"/>
    <w:rsid w:val="006979B4"/>
    <w:rsid w:val="006A474B"/>
    <w:rsid w:val="006A779D"/>
    <w:rsid w:val="006B7846"/>
    <w:rsid w:val="006C0086"/>
    <w:rsid w:val="006C1542"/>
    <w:rsid w:val="006C1D3B"/>
    <w:rsid w:val="006C1F07"/>
    <w:rsid w:val="006C772C"/>
    <w:rsid w:val="006D5482"/>
    <w:rsid w:val="006E31FB"/>
    <w:rsid w:val="006E7C0F"/>
    <w:rsid w:val="006F7DB3"/>
    <w:rsid w:val="0070306E"/>
    <w:rsid w:val="007062BD"/>
    <w:rsid w:val="00711E6C"/>
    <w:rsid w:val="00712067"/>
    <w:rsid w:val="00723211"/>
    <w:rsid w:val="00725F5A"/>
    <w:rsid w:val="00730472"/>
    <w:rsid w:val="0073077A"/>
    <w:rsid w:val="00735384"/>
    <w:rsid w:val="00737234"/>
    <w:rsid w:val="00737DE6"/>
    <w:rsid w:val="00744A2A"/>
    <w:rsid w:val="007466A8"/>
    <w:rsid w:val="007500E1"/>
    <w:rsid w:val="00751002"/>
    <w:rsid w:val="00751C80"/>
    <w:rsid w:val="007605D2"/>
    <w:rsid w:val="00765327"/>
    <w:rsid w:val="00771608"/>
    <w:rsid w:val="0077482C"/>
    <w:rsid w:val="007749FC"/>
    <w:rsid w:val="00780AB2"/>
    <w:rsid w:val="00783096"/>
    <w:rsid w:val="00792B83"/>
    <w:rsid w:val="00797660"/>
    <w:rsid w:val="007B2EB9"/>
    <w:rsid w:val="007B5EDF"/>
    <w:rsid w:val="007C2929"/>
    <w:rsid w:val="007C3229"/>
    <w:rsid w:val="007C39B9"/>
    <w:rsid w:val="007C7F58"/>
    <w:rsid w:val="007D6EF8"/>
    <w:rsid w:val="007E31DD"/>
    <w:rsid w:val="007E5713"/>
    <w:rsid w:val="007F614F"/>
    <w:rsid w:val="007F66D6"/>
    <w:rsid w:val="008006FA"/>
    <w:rsid w:val="00802BC9"/>
    <w:rsid w:val="008110AA"/>
    <w:rsid w:val="00811427"/>
    <w:rsid w:val="00825856"/>
    <w:rsid w:val="00832819"/>
    <w:rsid w:val="00832963"/>
    <w:rsid w:val="008343A2"/>
    <w:rsid w:val="00834957"/>
    <w:rsid w:val="00834A2F"/>
    <w:rsid w:val="00834BFC"/>
    <w:rsid w:val="00846281"/>
    <w:rsid w:val="00851373"/>
    <w:rsid w:val="00854DE9"/>
    <w:rsid w:val="00861328"/>
    <w:rsid w:val="00861680"/>
    <w:rsid w:val="00870163"/>
    <w:rsid w:val="00875497"/>
    <w:rsid w:val="00895A5D"/>
    <w:rsid w:val="00896BC6"/>
    <w:rsid w:val="008A173E"/>
    <w:rsid w:val="008A2E1D"/>
    <w:rsid w:val="008A3DEB"/>
    <w:rsid w:val="008B529E"/>
    <w:rsid w:val="008D35D8"/>
    <w:rsid w:val="008D6E0F"/>
    <w:rsid w:val="008E7771"/>
    <w:rsid w:val="008F098F"/>
    <w:rsid w:val="008F38A8"/>
    <w:rsid w:val="008F6C96"/>
    <w:rsid w:val="008F791A"/>
    <w:rsid w:val="00911F06"/>
    <w:rsid w:val="009366EF"/>
    <w:rsid w:val="00940420"/>
    <w:rsid w:val="009449EE"/>
    <w:rsid w:val="009507AD"/>
    <w:rsid w:val="009669CF"/>
    <w:rsid w:val="00986348"/>
    <w:rsid w:val="009A2AAE"/>
    <w:rsid w:val="009A6BA0"/>
    <w:rsid w:val="009C0C19"/>
    <w:rsid w:val="009C11C0"/>
    <w:rsid w:val="009C1D24"/>
    <w:rsid w:val="009D03FE"/>
    <w:rsid w:val="009D1F46"/>
    <w:rsid w:val="009D6DC4"/>
    <w:rsid w:val="009D70A8"/>
    <w:rsid w:val="009D78B0"/>
    <w:rsid w:val="009E1B07"/>
    <w:rsid w:val="009E1B1B"/>
    <w:rsid w:val="009E6453"/>
    <w:rsid w:val="009E6961"/>
    <w:rsid w:val="009F2788"/>
    <w:rsid w:val="009F62A9"/>
    <w:rsid w:val="009F66E2"/>
    <w:rsid w:val="00A0528F"/>
    <w:rsid w:val="00A064FF"/>
    <w:rsid w:val="00A07FAC"/>
    <w:rsid w:val="00A3046D"/>
    <w:rsid w:val="00A3146D"/>
    <w:rsid w:val="00A31BA0"/>
    <w:rsid w:val="00A31F2B"/>
    <w:rsid w:val="00A330FA"/>
    <w:rsid w:val="00A40A86"/>
    <w:rsid w:val="00A44851"/>
    <w:rsid w:val="00A47BA6"/>
    <w:rsid w:val="00A53574"/>
    <w:rsid w:val="00A536DE"/>
    <w:rsid w:val="00A57ECD"/>
    <w:rsid w:val="00A70A82"/>
    <w:rsid w:val="00A72074"/>
    <w:rsid w:val="00A73DC5"/>
    <w:rsid w:val="00A7445D"/>
    <w:rsid w:val="00A767A4"/>
    <w:rsid w:val="00A775DD"/>
    <w:rsid w:val="00A8346A"/>
    <w:rsid w:val="00A837EB"/>
    <w:rsid w:val="00A96A59"/>
    <w:rsid w:val="00AA4E2A"/>
    <w:rsid w:val="00AB15C1"/>
    <w:rsid w:val="00AB1E41"/>
    <w:rsid w:val="00AB2826"/>
    <w:rsid w:val="00AB4B39"/>
    <w:rsid w:val="00AD4F06"/>
    <w:rsid w:val="00AE0C5D"/>
    <w:rsid w:val="00AE7AB3"/>
    <w:rsid w:val="00AF4C49"/>
    <w:rsid w:val="00B00832"/>
    <w:rsid w:val="00B019A0"/>
    <w:rsid w:val="00B02B89"/>
    <w:rsid w:val="00B2152C"/>
    <w:rsid w:val="00B34414"/>
    <w:rsid w:val="00B3640B"/>
    <w:rsid w:val="00B36CE6"/>
    <w:rsid w:val="00B40216"/>
    <w:rsid w:val="00B43B1F"/>
    <w:rsid w:val="00B5583C"/>
    <w:rsid w:val="00B56BCF"/>
    <w:rsid w:val="00B56F87"/>
    <w:rsid w:val="00B64449"/>
    <w:rsid w:val="00B66D8C"/>
    <w:rsid w:val="00B76458"/>
    <w:rsid w:val="00B81487"/>
    <w:rsid w:val="00B85B77"/>
    <w:rsid w:val="00B91A0A"/>
    <w:rsid w:val="00BA3517"/>
    <w:rsid w:val="00BA3C35"/>
    <w:rsid w:val="00BA58F6"/>
    <w:rsid w:val="00BA7805"/>
    <w:rsid w:val="00BB034D"/>
    <w:rsid w:val="00BB252B"/>
    <w:rsid w:val="00BC178C"/>
    <w:rsid w:val="00BC1E08"/>
    <w:rsid w:val="00BD11AC"/>
    <w:rsid w:val="00BD330F"/>
    <w:rsid w:val="00BE0F52"/>
    <w:rsid w:val="00BE452A"/>
    <w:rsid w:val="00BF0C80"/>
    <w:rsid w:val="00BF124E"/>
    <w:rsid w:val="00C0084E"/>
    <w:rsid w:val="00C01425"/>
    <w:rsid w:val="00C12152"/>
    <w:rsid w:val="00C300E1"/>
    <w:rsid w:val="00C308C3"/>
    <w:rsid w:val="00C34A3C"/>
    <w:rsid w:val="00C36F84"/>
    <w:rsid w:val="00C40E3D"/>
    <w:rsid w:val="00C42332"/>
    <w:rsid w:val="00C44EEC"/>
    <w:rsid w:val="00C4730D"/>
    <w:rsid w:val="00C50AAF"/>
    <w:rsid w:val="00C51591"/>
    <w:rsid w:val="00C56EDF"/>
    <w:rsid w:val="00C639BD"/>
    <w:rsid w:val="00C676D8"/>
    <w:rsid w:val="00C77B80"/>
    <w:rsid w:val="00C80B39"/>
    <w:rsid w:val="00C96818"/>
    <w:rsid w:val="00CA21EF"/>
    <w:rsid w:val="00CA2A28"/>
    <w:rsid w:val="00CA3661"/>
    <w:rsid w:val="00CA42F6"/>
    <w:rsid w:val="00CC0A79"/>
    <w:rsid w:val="00CC60FC"/>
    <w:rsid w:val="00CC7791"/>
    <w:rsid w:val="00CC7940"/>
    <w:rsid w:val="00CD7A02"/>
    <w:rsid w:val="00CE1FA0"/>
    <w:rsid w:val="00CE3C56"/>
    <w:rsid w:val="00CF0E50"/>
    <w:rsid w:val="00CF2411"/>
    <w:rsid w:val="00CF440A"/>
    <w:rsid w:val="00CF4BE9"/>
    <w:rsid w:val="00D034AB"/>
    <w:rsid w:val="00D13B6B"/>
    <w:rsid w:val="00D22B80"/>
    <w:rsid w:val="00D330C4"/>
    <w:rsid w:val="00D35784"/>
    <w:rsid w:val="00D37592"/>
    <w:rsid w:val="00D40AF1"/>
    <w:rsid w:val="00D428EA"/>
    <w:rsid w:val="00D50892"/>
    <w:rsid w:val="00D509A7"/>
    <w:rsid w:val="00D54758"/>
    <w:rsid w:val="00D60482"/>
    <w:rsid w:val="00D61F89"/>
    <w:rsid w:val="00D71EAF"/>
    <w:rsid w:val="00D72C3B"/>
    <w:rsid w:val="00D84590"/>
    <w:rsid w:val="00D86D67"/>
    <w:rsid w:val="00DA156E"/>
    <w:rsid w:val="00DA2596"/>
    <w:rsid w:val="00DA4C56"/>
    <w:rsid w:val="00DB38FB"/>
    <w:rsid w:val="00DB7330"/>
    <w:rsid w:val="00DC32CD"/>
    <w:rsid w:val="00DE0BBA"/>
    <w:rsid w:val="00DE2F5A"/>
    <w:rsid w:val="00DE7715"/>
    <w:rsid w:val="00E0071B"/>
    <w:rsid w:val="00E2143B"/>
    <w:rsid w:val="00E31F79"/>
    <w:rsid w:val="00E6222D"/>
    <w:rsid w:val="00E63068"/>
    <w:rsid w:val="00E63BC8"/>
    <w:rsid w:val="00E646C7"/>
    <w:rsid w:val="00E7288A"/>
    <w:rsid w:val="00E76C46"/>
    <w:rsid w:val="00E8256F"/>
    <w:rsid w:val="00E8788A"/>
    <w:rsid w:val="00E97960"/>
    <w:rsid w:val="00E979D2"/>
    <w:rsid w:val="00EA1103"/>
    <w:rsid w:val="00EA517D"/>
    <w:rsid w:val="00EA53B9"/>
    <w:rsid w:val="00EB4510"/>
    <w:rsid w:val="00EC02B6"/>
    <w:rsid w:val="00EC2F7B"/>
    <w:rsid w:val="00EC6324"/>
    <w:rsid w:val="00EC7E01"/>
    <w:rsid w:val="00EE04F7"/>
    <w:rsid w:val="00EE139E"/>
    <w:rsid w:val="00EE228C"/>
    <w:rsid w:val="00EE4383"/>
    <w:rsid w:val="00EE491C"/>
    <w:rsid w:val="00EF7D85"/>
    <w:rsid w:val="00F00FF1"/>
    <w:rsid w:val="00F11008"/>
    <w:rsid w:val="00F11115"/>
    <w:rsid w:val="00F1305E"/>
    <w:rsid w:val="00F165E4"/>
    <w:rsid w:val="00F16CCB"/>
    <w:rsid w:val="00F16E81"/>
    <w:rsid w:val="00F2042A"/>
    <w:rsid w:val="00F30531"/>
    <w:rsid w:val="00F31891"/>
    <w:rsid w:val="00F343EA"/>
    <w:rsid w:val="00F357CB"/>
    <w:rsid w:val="00F417AA"/>
    <w:rsid w:val="00F42278"/>
    <w:rsid w:val="00F520D9"/>
    <w:rsid w:val="00F541D9"/>
    <w:rsid w:val="00F56F91"/>
    <w:rsid w:val="00F61216"/>
    <w:rsid w:val="00F63468"/>
    <w:rsid w:val="00F83C00"/>
    <w:rsid w:val="00F904CB"/>
    <w:rsid w:val="00F9130B"/>
    <w:rsid w:val="00F97718"/>
    <w:rsid w:val="00FA1809"/>
    <w:rsid w:val="00FA2104"/>
    <w:rsid w:val="00FA4CCB"/>
    <w:rsid w:val="00FB77E8"/>
    <w:rsid w:val="00FC257F"/>
    <w:rsid w:val="00FE310F"/>
    <w:rsid w:val="00FE4822"/>
    <w:rsid w:val="00FE57D3"/>
    <w:rsid w:val="00FE7EB5"/>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90905"/>
  <w15:docId w15:val="{F49DE2C6-75CD-4A89-A0B5-2D7F1B04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D86D6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1853</TotalTime>
  <Pages>35</Pages>
  <Words>11381</Words>
  <Characters>61959</Characters>
  <Application>Microsoft Office Word</Application>
  <DocSecurity>8</DocSecurity>
  <Lines>516</Lines>
  <Paragraphs>146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67</cp:revision>
  <cp:lastPrinted>2011-09-07T16:03:00Z</cp:lastPrinted>
  <dcterms:created xsi:type="dcterms:W3CDTF">2022-04-07T16:12:00Z</dcterms:created>
  <dcterms:modified xsi:type="dcterms:W3CDTF">2022-04-19T13:34:00Z</dcterms:modified>
</cp:coreProperties>
</file>