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1A21" w14:textId="77777777" w:rsidR="00FA4CCB" w:rsidRDefault="00FA4CCB">
      <w:pPr>
        <w:pStyle w:val="Ttulo"/>
        <w:ind w:right="51"/>
        <w:rPr>
          <w:rFonts w:cs="Arial"/>
        </w:rPr>
      </w:pPr>
      <w:r>
        <w:rPr>
          <w:rFonts w:cs="Arial"/>
        </w:rPr>
        <w:t>BANCO HIPOTECARIO DE LA VIVIENDA</w:t>
      </w:r>
    </w:p>
    <w:p w14:paraId="4BC60EEC" w14:textId="77777777" w:rsidR="00FA4CCB" w:rsidRDefault="00FA4CCB">
      <w:pPr>
        <w:spacing w:line="360" w:lineRule="auto"/>
        <w:ind w:right="51"/>
        <w:jc w:val="center"/>
        <w:rPr>
          <w:rFonts w:cs="Arial"/>
          <w:b/>
          <w:sz w:val="22"/>
          <w:u w:val="single"/>
        </w:rPr>
      </w:pPr>
      <w:r>
        <w:rPr>
          <w:rFonts w:cs="Arial"/>
          <w:b/>
          <w:sz w:val="22"/>
          <w:u w:val="single"/>
        </w:rPr>
        <w:t>JUNTA DIRECTIVA</w:t>
      </w:r>
    </w:p>
    <w:p w14:paraId="083750A6" w14:textId="77777777" w:rsidR="00FA4CCB" w:rsidRDefault="00FA4CCB">
      <w:pPr>
        <w:spacing w:line="360" w:lineRule="auto"/>
        <w:ind w:right="51"/>
        <w:jc w:val="center"/>
        <w:rPr>
          <w:rFonts w:cs="Arial"/>
          <w:b/>
          <w:sz w:val="22"/>
          <w:u w:val="single"/>
        </w:rPr>
      </w:pPr>
    </w:p>
    <w:p w14:paraId="4D1DACC5" w14:textId="3893EFE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A43F1">
        <w:rPr>
          <w:rFonts w:cs="Arial"/>
          <w:b/>
          <w:sz w:val="22"/>
          <w:u w:val="single"/>
        </w:rPr>
        <w:t>24</w:t>
      </w:r>
      <w:r>
        <w:rPr>
          <w:rFonts w:cs="Arial"/>
          <w:b/>
          <w:sz w:val="22"/>
          <w:u w:val="single"/>
        </w:rPr>
        <w:t>-</w:t>
      </w:r>
      <w:r w:rsidR="005F2BC7">
        <w:rPr>
          <w:rFonts w:cs="Arial"/>
          <w:b/>
          <w:sz w:val="22"/>
          <w:u w:val="single"/>
        </w:rPr>
        <w:t>2022</w:t>
      </w:r>
    </w:p>
    <w:p w14:paraId="0679F1D0" w14:textId="68FC65E8" w:rsidR="00FA4CCB" w:rsidRDefault="00FA4CCB">
      <w:pPr>
        <w:spacing w:line="360" w:lineRule="auto"/>
        <w:ind w:right="51"/>
        <w:jc w:val="center"/>
        <w:rPr>
          <w:rFonts w:cs="Arial"/>
          <w:b/>
          <w:sz w:val="22"/>
          <w:u w:val="single"/>
        </w:rPr>
      </w:pPr>
      <w:r>
        <w:rPr>
          <w:rFonts w:cs="Arial"/>
          <w:b/>
          <w:sz w:val="22"/>
          <w:u w:val="single"/>
        </w:rPr>
        <w:t xml:space="preserve">DEL </w:t>
      </w:r>
      <w:r w:rsidR="005A43F1">
        <w:rPr>
          <w:rFonts w:cs="Arial"/>
          <w:b/>
          <w:sz w:val="22"/>
          <w:u w:val="single"/>
        </w:rPr>
        <w:t>28</w:t>
      </w:r>
      <w:r>
        <w:rPr>
          <w:rFonts w:cs="Arial"/>
          <w:b/>
          <w:sz w:val="22"/>
          <w:u w:val="single"/>
        </w:rPr>
        <w:t xml:space="preserve"> DE </w:t>
      </w:r>
      <w:r w:rsidR="005A43F1">
        <w:rPr>
          <w:rFonts w:cs="Arial"/>
          <w:b/>
          <w:sz w:val="22"/>
          <w:u w:val="single"/>
        </w:rPr>
        <w:t>MARZO</w:t>
      </w:r>
      <w:r>
        <w:rPr>
          <w:rFonts w:cs="Arial"/>
          <w:b/>
          <w:sz w:val="22"/>
          <w:u w:val="single"/>
        </w:rPr>
        <w:t xml:space="preserve"> DE </w:t>
      </w:r>
      <w:r w:rsidR="005F2BC7">
        <w:rPr>
          <w:rFonts w:cs="Arial"/>
          <w:b/>
          <w:sz w:val="22"/>
          <w:u w:val="single"/>
        </w:rPr>
        <w:t>2022</w:t>
      </w:r>
    </w:p>
    <w:p w14:paraId="0F3E6FC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95346D6" w14:textId="77777777" w:rsidR="00FA4CCB" w:rsidRDefault="00FA4CCB">
      <w:pPr>
        <w:spacing w:line="360" w:lineRule="auto"/>
        <w:ind w:right="51"/>
        <w:jc w:val="center"/>
        <w:rPr>
          <w:rFonts w:cs="Arial"/>
          <w:b/>
          <w:sz w:val="22"/>
          <w:u w:val="single"/>
        </w:rPr>
      </w:pPr>
    </w:p>
    <w:p w14:paraId="3AD17142"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FF2D1F0" w14:textId="77777777" w:rsidR="00AD4F06" w:rsidRDefault="00AD4F06" w:rsidP="0066494B">
      <w:pPr>
        <w:spacing w:line="360" w:lineRule="auto"/>
        <w:jc w:val="both"/>
        <w:rPr>
          <w:rFonts w:cs="Arial"/>
          <w:sz w:val="22"/>
        </w:rPr>
      </w:pPr>
    </w:p>
    <w:p w14:paraId="716C994F"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575E675" w14:textId="77777777" w:rsidR="006321F4" w:rsidRPr="00D14EAF" w:rsidRDefault="006321F4" w:rsidP="006321F4">
      <w:pPr>
        <w:spacing w:line="360" w:lineRule="auto"/>
        <w:jc w:val="both"/>
        <w:rPr>
          <w:rFonts w:cs="Arial"/>
          <w:b/>
          <w:sz w:val="22"/>
        </w:rPr>
      </w:pPr>
      <w:r w:rsidRPr="00D14EAF">
        <w:rPr>
          <w:rFonts w:cs="Arial"/>
          <w:b/>
          <w:sz w:val="22"/>
        </w:rPr>
        <w:t>************</w:t>
      </w:r>
    </w:p>
    <w:p w14:paraId="3716E87A" w14:textId="77777777" w:rsidR="00FA4CCB" w:rsidRDefault="00FA4CCB" w:rsidP="0066494B">
      <w:pPr>
        <w:spacing w:line="360" w:lineRule="auto"/>
        <w:jc w:val="both"/>
        <w:rPr>
          <w:rFonts w:cs="Arial"/>
          <w:sz w:val="22"/>
        </w:rPr>
      </w:pPr>
    </w:p>
    <w:p w14:paraId="04E15F39" w14:textId="77777777" w:rsidR="00FA4CCB" w:rsidRDefault="00FA4CCB" w:rsidP="0066494B">
      <w:pPr>
        <w:pStyle w:val="Ttulo4"/>
        <w:spacing w:line="360" w:lineRule="auto"/>
        <w:jc w:val="both"/>
        <w:rPr>
          <w:rFonts w:cs="Arial"/>
        </w:rPr>
      </w:pPr>
      <w:r>
        <w:rPr>
          <w:rFonts w:cs="Arial"/>
        </w:rPr>
        <w:t>Asuntos conocidos en la presente sesión</w:t>
      </w:r>
    </w:p>
    <w:p w14:paraId="550ECB72" w14:textId="77777777" w:rsidR="00FA4CCB" w:rsidRDefault="00FA4CCB" w:rsidP="0066494B">
      <w:pPr>
        <w:spacing w:line="360" w:lineRule="auto"/>
        <w:jc w:val="both"/>
        <w:rPr>
          <w:rFonts w:cs="Arial"/>
          <w:b/>
          <w:sz w:val="22"/>
        </w:rPr>
      </w:pPr>
    </w:p>
    <w:p w14:paraId="339FC80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FD96F43" w14:textId="77777777"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Lectura y aprobación de las actas N°21-2022 del 17/03/2022 y N°22-2022 del 21/03/2022.</w:t>
      </w:r>
    </w:p>
    <w:p w14:paraId="7B901D1A" w14:textId="4303D48D"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Propuesta de Reglamento para la identificación de población objetivo, para los proyectos financiados con recursos del artículo 59 de la Ley del Sistema Financiero Nacional para la Vivienda.</w:t>
      </w:r>
    </w:p>
    <w:p w14:paraId="7CC89FA4" w14:textId="66B7EB64"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Solicitud de aprobación de setenta bonos extraordinarios en el proyecto Villa Verde.</w:t>
      </w:r>
    </w:p>
    <w:p w14:paraId="4182BFE3" w14:textId="5A77648E"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Solicitud de aprobación de veintiún bonos extraordinarios individuales.</w:t>
      </w:r>
    </w:p>
    <w:p w14:paraId="66904C96" w14:textId="7924629A"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Solicitud de financiamiento adicional para el proyecto Bella Vista.</w:t>
      </w:r>
    </w:p>
    <w:p w14:paraId="04084131" w14:textId="050C7A3D"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Solicitud de ampliación al plazo constructivo y del contrato de administración de recursos del proyecto Valle Azul.</w:t>
      </w:r>
    </w:p>
    <w:p w14:paraId="2EE381A9" w14:textId="4D17FC49"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lastRenderedPageBreak/>
        <w:t xml:space="preserve">Solicitud de ampliación al plazo del contrato de administración de recursos del proyecto Paseo </w:t>
      </w:r>
      <w:proofErr w:type="spellStart"/>
      <w:r w:rsidRPr="002B34D8">
        <w:rPr>
          <w:rFonts w:cs="Arial"/>
          <w:sz w:val="22"/>
          <w:lang w:val="es-ES_tradnl"/>
        </w:rPr>
        <w:t>Ecocultural</w:t>
      </w:r>
      <w:proofErr w:type="spellEnd"/>
      <w:r w:rsidRPr="002B34D8">
        <w:rPr>
          <w:rFonts w:cs="Arial"/>
          <w:sz w:val="22"/>
          <w:lang w:val="es-ES_tradnl"/>
        </w:rPr>
        <w:t xml:space="preserve"> San Isidro.</w:t>
      </w:r>
    </w:p>
    <w:p w14:paraId="27E15895" w14:textId="10991C22"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Solicitud de ampliación al plazo del contrato de administración de recursos del proyecto Don Sergio II.</w:t>
      </w:r>
    </w:p>
    <w:p w14:paraId="04F513A0" w14:textId="05F93444" w:rsidR="00C4214B"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Solicitud para sustituir dos beneficiarios del proyecto Villas Marcel.</w:t>
      </w:r>
    </w:p>
    <w:p w14:paraId="67BC05D3" w14:textId="075EA0D6" w:rsidR="00C4214B" w:rsidRPr="002B34D8" w:rsidRDefault="00C4214B" w:rsidP="002B34D8">
      <w:pPr>
        <w:pStyle w:val="Prrafodelista"/>
        <w:numPr>
          <w:ilvl w:val="0"/>
          <w:numId w:val="18"/>
        </w:numPr>
        <w:spacing w:line="360" w:lineRule="auto"/>
        <w:ind w:left="567" w:hanging="567"/>
        <w:jc w:val="both"/>
        <w:rPr>
          <w:rFonts w:cs="Arial"/>
          <w:sz w:val="22"/>
        </w:rPr>
      </w:pPr>
      <w:r w:rsidRPr="002B34D8">
        <w:rPr>
          <w:rFonts w:cs="Arial"/>
          <w:sz w:val="22"/>
          <w:lang w:val="es-ES_tradnl"/>
        </w:rPr>
        <w:t>Solicitud para anular 4 bonos extraordinarios tramitados por el Banco de Costa Rica.</w:t>
      </w:r>
    </w:p>
    <w:p w14:paraId="12B2C993" w14:textId="3D99013B" w:rsidR="00C4214B" w:rsidRPr="002B34D8" w:rsidRDefault="00C4214B" w:rsidP="002B34D8">
      <w:pPr>
        <w:pStyle w:val="Prrafodelista"/>
        <w:numPr>
          <w:ilvl w:val="0"/>
          <w:numId w:val="18"/>
        </w:numPr>
        <w:spacing w:line="360" w:lineRule="auto"/>
        <w:ind w:left="567" w:hanging="567"/>
        <w:jc w:val="both"/>
        <w:rPr>
          <w:rFonts w:cs="Arial"/>
          <w:sz w:val="22"/>
        </w:rPr>
      </w:pPr>
      <w:r w:rsidRPr="002B34D8">
        <w:rPr>
          <w:rFonts w:cs="Arial"/>
          <w:sz w:val="22"/>
          <w:lang w:val="es-ES_tradnl"/>
        </w:rPr>
        <w:t>Solicitud para anular un bono extraordinario tramitado por el Grupo Mutual.</w:t>
      </w:r>
    </w:p>
    <w:p w14:paraId="60850459" w14:textId="68F598C0" w:rsidR="005A43F1" w:rsidRPr="002B34D8" w:rsidRDefault="00C4214B"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Solicitud para anular un bono extraordinario tramitado por COOPENAE R.L.</w:t>
      </w:r>
    </w:p>
    <w:p w14:paraId="30F1F1E4" w14:textId="165B53CA" w:rsidR="000869DD" w:rsidRPr="002B34D8" w:rsidRDefault="000869DD" w:rsidP="002B34D8">
      <w:pPr>
        <w:pStyle w:val="Prrafodelista"/>
        <w:numPr>
          <w:ilvl w:val="0"/>
          <w:numId w:val="18"/>
        </w:numPr>
        <w:spacing w:line="360" w:lineRule="auto"/>
        <w:ind w:left="567" w:hanging="567"/>
        <w:jc w:val="both"/>
        <w:rPr>
          <w:rFonts w:cs="Arial"/>
          <w:sz w:val="22"/>
          <w:lang w:val="es-ES_tradnl"/>
        </w:rPr>
      </w:pPr>
      <w:r w:rsidRPr="002B34D8">
        <w:rPr>
          <w:rFonts w:cs="Arial"/>
          <w:sz w:val="22"/>
          <w:lang w:val="es-ES_tradnl"/>
        </w:rPr>
        <w:t xml:space="preserve">Oficio </w:t>
      </w:r>
      <w:r w:rsidR="00496A3C" w:rsidRPr="002B34D8">
        <w:rPr>
          <w:rFonts w:cs="Arial"/>
          <w:sz w:val="22"/>
          <w:lang w:val="es-ES_tradnl"/>
        </w:rPr>
        <w:t xml:space="preserve">de ASEMINA, solicitando </w:t>
      </w:r>
      <w:r w:rsidR="00496A3C" w:rsidRPr="002B34D8">
        <w:rPr>
          <w:rFonts w:cs="Arial"/>
          <w:sz w:val="22"/>
          <w:lang w:val="es-CR"/>
        </w:rPr>
        <w:t xml:space="preserve">la revocatoria de la condición de entidad autorizada del </w:t>
      </w:r>
      <w:r w:rsidR="00496A3C" w:rsidRPr="002B34D8">
        <w:rPr>
          <w:rFonts w:cs="Arial"/>
          <w:sz w:val="22"/>
          <w:lang w:val="es-ES_tradnl"/>
        </w:rPr>
        <w:t>Sistema Financiero Nacional para la Vivienda.</w:t>
      </w:r>
    </w:p>
    <w:p w14:paraId="48AA2960" w14:textId="7C7B76E9" w:rsidR="00496A3C" w:rsidRPr="002B34D8" w:rsidRDefault="00496A3C" w:rsidP="002B34D8">
      <w:pPr>
        <w:pStyle w:val="Prrafodelista"/>
        <w:numPr>
          <w:ilvl w:val="0"/>
          <w:numId w:val="18"/>
        </w:numPr>
        <w:spacing w:line="360" w:lineRule="auto"/>
        <w:ind w:left="567" w:hanging="567"/>
        <w:jc w:val="both"/>
        <w:rPr>
          <w:rFonts w:cs="Arial"/>
          <w:sz w:val="22"/>
          <w:lang w:val="es-CR"/>
        </w:rPr>
      </w:pPr>
      <w:r w:rsidRPr="002B34D8">
        <w:rPr>
          <w:rFonts w:cs="Arial"/>
          <w:sz w:val="22"/>
          <w:lang w:val="es-ES_tradnl"/>
        </w:rPr>
        <w:t xml:space="preserve">Oficio del Comité de Auditoría, remitiendo </w:t>
      </w:r>
      <w:r w:rsidRPr="002B34D8">
        <w:rPr>
          <w:rFonts w:cs="Arial"/>
          <w:sz w:val="22"/>
          <w:lang w:val="es-CR"/>
        </w:rPr>
        <w:t>información sobre el estado de las recomendaciones de los órganos de fiscalización y control, a diciembre de 2021.</w:t>
      </w:r>
    </w:p>
    <w:p w14:paraId="278DBC69" w14:textId="51AA8622" w:rsidR="00496A3C" w:rsidRPr="002B34D8" w:rsidRDefault="00496A3C" w:rsidP="002B34D8">
      <w:pPr>
        <w:pStyle w:val="Prrafodelista"/>
        <w:numPr>
          <w:ilvl w:val="0"/>
          <w:numId w:val="18"/>
        </w:numPr>
        <w:spacing w:line="360" w:lineRule="auto"/>
        <w:ind w:left="567" w:hanging="567"/>
        <w:jc w:val="both"/>
        <w:rPr>
          <w:rFonts w:cs="Arial"/>
          <w:sz w:val="22"/>
          <w:szCs w:val="22"/>
          <w:lang w:val="es-CR"/>
        </w:rPr>
      </w:pPr>
      <w:r w:rsidRPr="002B34D8">
        <w:rPr>
          <w:rFonts w:cs="Arial"/>
          <w:sz w:val="22"/>
          <w:lang w:val="es-ES_tradnl"/>
        </w:rPr>
        <w:t xml:space="preserve">Copia de oficio enviado por la </w:t>
      </w:r>
      <w:r w:rsidRPr="002B34D8">
        <w:rPr>
          <w:rFonts w:cs="Arial"/>
          <w:sz w:val="22"/>
          <w:szCs w:val="22"/>
          <w:lang w:val="es-CR"/>
        </w:rPr>
        <w:t>Gerencia General a la Asamblea Legislativa, remitiendo criterio sobre el proyecto de “Ley de reparación integral para personas sobrevivientes de femicidio”.</w:t>
      </w:r>
    </w:p>
    <w:p w14:paraId="1BACDA3D" w14:textId="5881D0A9" w:rsidR="00496A3C" w:rsidRPr="002B34D8" w:rsidRDefault="00346250" w:rsidP="002B34D8">
      <w:pPr>
        <w:pStyle w:val="Prrafodelista"/>
        <w:numPr>
          <w:ilvl w:val="0"/>
          <w:numId w:val="18"/>
        </w:numPr>
        <w:spacing w:line="360" w:lineRule="auto"/>
        <w:ind w:left="567" w:hanging="567"/>
        <w:jc w:val="both"/>
        <w:rPr>
          <w:rFonts w:cs="Arial"/>
          <w:sz w:val="22"/>
          <w:lang w:val="es-CR"/>
        </w:rPr>
      </w:pPr>
      <w:r w:rsidRPr="002B34D8">
        <w:rPr>
          <w:rFonts w:cs="Arial"/>
          <w:sz w:val="22"/>
          <w:lang w:val="es-ES_tradnl"/>
        </w:rPr>
        <w:t xml:space="preserve">Oficio del Comité de Auditoría, remitiendo copia del acuerdo con el que </w:t>
      </w:r>
      <w:r w:rsidRPr="002B34D8">
        <w:rPr>
          <w:rFonts w:cs="Arial"/>
          <w:sz w:val="22"/>
          <w:lang w:val="es-CR"/>
        </w:rPr>
        <w:t>solicita la valoración del informe de actualización de la proyección de Resultados Financieros y de Operación del Banco, para el período 2021-2025.</w:t>
      </w:r>
    </w:p>
    <w:p w14:paraId="0DD5D92A" w14:textId="457F9993" w:rsidR="00346250" w:rsidRPr="002B34D8" w:rsidRDefault="00346250" w:rsidP="002B34D8">
      <w:pPr>
        <w:pStyle w:val="Prrafodelista"/>
        <w:numPr>
          <w:ilvl w:val="0"/>
          <w:numId w:val="18"/>
        </w:numPr>
        <w:spacing w:line="360" w:lineRule="auto"/>
        <w:ind w:left="567" w:hanging="567"/>
        <w:jc w:val="both"/>
        <w:rPr>
          <w:rFonts w:cs="Arial"/>
          <w:sz w:val="22"/>
          <w:lang w:val="es-CR"/>
        </w:rPr>
      </w:pPr>
      <w:r w:rsidRPr="002B34D8">
        <w:rPr>
          <w:rFonts w:cs="Arial"/>
          <w:sz w:val="22"/>
          <w:lang w:val="es-CR"/>
        </w:rPr>
        <w:t xml:space="preserve">Copia de oficio enviado por varias empresas constructoras a la </w:t>
      </w:r>
      <w:r w:rsidRPr="002B34D8">
        <w:rPr>
          <w:rFonts w:cs="Arial"/>
          <w:sz w:val="22"/>
          <w:szCs w:val="22"/>
          <w:lang w:val="es-CR"/>
        </w:rPr>
        <w:t xml:space="preserve">Gerencia General, remitiendo </w:t>
      </w:r>
      <w:r w:rsidRPr="002B34D8">
        <w:rPr>
          <w:rFonts w:cs="Arial"/>
          <w:sz w:val="22"/>
          <w:lang w:val="es-CR"/>
        </w:rPr>
        <w:t>el presupuesto actualizado de los requerimientos mínimos de una vivienda construida con bono ordinario y solicitando un ajuste al monto máximo de este subsidio.</w:t>
      </w:r>
    </w:p>
    <w:p w14:paraId="698911D4" w14:textId="6521FCC5" w:rsidR="00346250" w:rsidRPr="002B34D8" w:rsidRDefault="00346250" w:rsidP="002B34D8">
      <w:pPr>
        <w:pStyle w:val="Prrafodelista"/>
        <w:numPr>
          <w:ilvl w:val="0"/>
          <w:numId w:val="18"/>
        </w:numPr>
        <w:spacing w:line="360" w:lineRule="auto"/>
        <w:ind w:left="567" w:hanging="567"/>
        <w:jc w:val="both"/>
        <w:rPr>
          <w:rFonts w:cs="Arial"/>
          <w:sz w:val="22"/>
          <w:lang w:val="es-CR"/>
        </w:rPr>
      </w:pPr>
      <w:r w:rsidRPr="002B34D8">
        <w:rPr>
          <w:rFonts w:cs="Arial"/>
          <w:sz w:val="22"/>
          <w:lang w:val="es-CR"/>
        </w:rPr>
        <w:t>Oficio de Verónica Calvo Madrigal, solicitando que se le brinde la oportunidad de tramitar un bono de vivienda, dado que en la entidad le indican que debe seguir esperando.</w:t>
      </w:r>
    </w:p>
    <w:p w14:paraId="63EB0FE5" w14:textId="76ACDA71" w:rsidR="00346250" w:rsidRPr="002B34D8" w:rsidRDefault="00346250" w:rsidP="002B34D8">
      <w:pPr>
        <w:pStyle w:val="Prrafodelista"/>
        <w:numPr>
          <w:ilvl w:val="0"/>
          <w:numId w:val="18"/>
        </w:numPr>
        <w:spacing w:line="360" w:lineRule="auto"/>
        <w:ind w:left="567" w:hanging="567"/>
        <w:jc w:val="both"/>
        <w:rPr>
          <w:rFonts w:cs="Arial"/>
          <w:sz w:val="22"/>
          <w:lang w:val="es-CR"/>
        </w:rPr>
      </w:pPr>
      <w:r w:rsidRPr="002B34D8">
        <w:rPr>
          <w:rFonts w:cs="Arial"/>
          <w:sz w:val="22"/>
          <w:lang w:val="es-CR"/>
        </w:rPr>
        <w:t xml:space="preserve">Copia de oficio enviado por vecinos del proyecto San Martín de Nicoya a la </w:t>
      </w:r>
      <w:r w:rsidRPr="002B34D8">
        <w:rPr>
          <w:rFonts w:cs="Arial"/>
          <w:sz w:val="22"/>
          <w:szCs w:val="22"/>
          <w:lang w:val="es-CR"/>
        </w:rPr>
        <w:t>Gerencia General</w:t>
      </w:r>
      <w:r w:rsidRPr="002B34D8">
        <w:rPr>
          <w:rFonts w:cs="Arial"/>
          <w:sz w:val="22"/>
          <w:lang w:val="es-CR"/>
        </w:rPr>
        <w:t>, solicitando aclaraciones sobre las aparentes inconsistencias que tiene el contrato de comodato que la entidad autorizada les pidió firmar.</w:t>
      </w:r>
    </w:p>
    <w:p w14:paraId="60452167" w14:textId="34880DED" w:rsidR="00346250" w:rsidRPr="002B34D8" w:rsidRDefault="00346250" w:rsidP="002B34D8">
      <w:pPr>
        <w:pStyle w:val="Prrafodelista"/>
        <w:numPr>
          <w:ilvl w:val="0"/>
          <w:numId w:val="18"/>
        </w:numPr>
        <w:spacing w:line="360" w:lineRule="auto"/>
        <w:ind w:left="567" w:hanging="567"/>
        <w:jc w:val="both"/>
        <w:rPr>
          <w:rFonts w:cs="Arial"/>
          <w:sz w:val="22"/>
          <w:lang w:val="es-CR"/>
        </w:rPr>
      </w:pPr>
      <w:r w:rsidRPr="002B34D8">
        <w:rPr>
          <w:rFonts w:cs="Arial"/>
          <w:sz w:val="22"/>
          <w:lang w:val="es-CR"/>
        </w:rPr>
        <w:t>Oficio del Auditor Interno, solicitando autorización para participar en el Congreso Latinoamericano de Auditoría Interna, a realizarse del 6 al 8 de abril de 2022</w:t>
      </w:r>
      <w:r w:rsidR="00D82B6E" w:rsidRPr="002B34D8">
        <w:rPr>
          <w:rFonts w:cs="Arial"/>
          <w:sz w:val="22"/>
          <w:lang w:val="es-CR"/>
        </w:rPr>
        <w:t>.</w:t>
      </w:r>
    </w:p>
    <w:p w14:paraId="628B0673" w14:textId="57A748FF" w:rsidR="00D82B6E" w:rsidRPr="002B34D8" w:rsidRDefault="00D82B6E" w:rsidP="002B34D8">
      <w:pPr>
        <w:pStyle w:val="Prrafodelista"/>
        <w:numPr>
          <w:ilvl w:val="0"/>
          <w:numId w:val="18"/>
        </w:numPr>
        <w:spacing w:line="360" w:lineRule="auto"/>
        <w:ind w:left="567" w:hanging="567"/>
        <w:jc w:val="both"/>
        <w:rPr>
          <w:rFonts w:cs="Arial"/>
          <w:sz w:val="22"/>
          <w:lang w:val="es-CR"/>
        </w:rPr>
      </w:pPr>
      <w:r w:rsidRPr="002B34D8">
        <w:rPr>
          <w:rFonts w:cs="Arial"/>
          <w:sz w:val="22"/>
          <w:lang w:val="es-ES_tradnl"/>
        </w:rPr>
        <w:t xml:space="preserve">Copia de oficio enviado por la </w:t>
      </w:r>
      <w:r w:rsidRPr="002B34D8">
        <w:rPr>
          <w:rFonts w:cs="Arial"/>
          <w:sz w:val="22"/>
          <w:szCs w:val="22"/>
          <w:lang w:val="es-CR"/>
        </w:rPr>
        <w:t>Gerencia General a la Constructora León Aguilar, atendiendo requerimiento de información certificada, sobre los acuerdos relacionados con las solicitudes interpuestas por esa empresa.</w:t>
      </w:r>
    </w:p>
    <w:p w14:paraId="2D78D18A" w14:textId="77777777" w:rsidR="006321F4" w:rsidRPr="00D14EAF" w:rsidRDefault="006321F4" w:rsidP="006321F4">
      <w:pPr>
        <w:spacing w:line="360" w:lineRule="auto"/>
        <w:jc w:val="both"/>
        <w:rPr>
          <w:rFonts w:cs="Arial"/>
          <w:b/>
          <w:sz w:val="22"/>
        </w:rPr>
      </w:pPr>
      <w:r w:rsidRPr="00D14EAF">
        <w:rPr>
          <w:rFonts w:cs="Arial"/>
          <w:b/>
          <w:sz w:val="22"/>
        </w:rPr>
        <w:t>************</w:t>
      </w:r>
    </w:p>
    <w:p w14:paraId="0F0B665D" w14:textId="77777777" w:rsidR="007F614F" w:rsidRPr="00AB2826" w:rsidRDefault="007F614F" w:rsidP="002D0146">
      <w:pPr>
        <w:spacing w:line="360" w:lineRule="auto"/>
        <w:jc w:val="both"/>
        <w:rPr>
          <w:rFonts w:cs="Arial"/>
          <w:b/>
          <w:sz w:val="22"/>
          <w:szCs w:val="22"/>
          <w:u w:val="single"/>
          <w:lang w:val="es-ES_tradnl"/>
        </w:rPr>
      </w:pPr>
    </w:p>
    <w:p w14:paraId="4362BF59" w14:textId="6B2C9F9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B34D8" w:rsidRPr="00C4214B">
        <w:rPr>
          <w:rFonts w:cs="Arial"/>
          <w:b/>
          <w:bCs/>
          <w:sz w:val="22"/>
          <w:u w:val="single"/>
          <w:lang w:val="es-ES_tradnl"/>
        </w:rPr>
        <w:t>Lectura y aprobación de las actas N°21-2022 del 17/03/2022 y N°22-2022 del 21/03/2022</w:t>
      </w:r>
    </w:p>
    <w:p w14:paraId="3E5390B3" w14:textId="77777777" w:rsidR="00FA4CCB" w:rsidRDefault="00FA4CCB" w:rsidP="002D0146">
      <w:pPr>
        <w:spacing w:line="360" w:lineRule="auto"/>
        <w:jc w:val="both"/>
        <w:rPr>
          <w:rFonts w:cs="Arial"/>
          <w:sz w:val="22"/>
          <w:szCs w:val="22"/>
        </w:rPr>
      </w:pPr>
    </w:p>
    <w:p w14:paraId="26E2F4ED" w14:textId="7ECE22C3"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E37CD">
        <w:rPr>
          <w:rFonts w:cs="Arial"/>
          <w:sz w:val="22"/>
          <w:u w:val="single"/>
          <w:lang w:val="es-ES_tradnl"/>
        </w:rPr>
        <w:t>2</w:t>
      </w:r>
      <w:r w:rsidRPr="0039311E">
        <w:rPr>
          <w:rFonts w:cs="Arial"/>
          <w:sz w:val="22"/>
          <w:u w:val="single"/>
          <w:lang w:val="es-ES_tradnl"/>
        </w:rPr>
        <w:t>:</w:t>
      </w:r>
      <w:r w:rsidR="00CE37CD">
        <w:rPr>
          <w:rFonts w:cs="Arial"/>
          <w:sz w:val="22"/>
          <w:u w:val="single"/>
          <w:lang w:val="es-ES_tradnl"/>
        </w:rPr>
        <w:t>37</w:t>
      </w:r>
      <w:r>
        <w:rPr>
          <w:rFonts w:cs="Arial"/>
          <w:sz w:val="22"/>
          <w:lang w:val="es-ES_tradnl"/>
        </w:rPr>
        <w:t xml:space="preserve"> </w:t>
      </w:r>
      <w:r w:rsidR="00C76D70">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C76D70">
        <w:rPr>
          <w:rFonts w:cs="Arial"/>
          <w:sz w:val="22"/>
          <w:lang w:val="es-ES_tradnl"/>
        </w:rPr>
        <w:t>extra</w:t>
      </w:r>
      <w:r>
        <w:rPr>
          <w:rFonts w:cs="Arial"/>
          <w:sz w:val="22"/>
          <w:lang w:val="es-ES_tradnl"/>
        </w:rPr>
        <w:t xml:space="preserve">ordinaria N° </w:t>
      </w:r>
      <w:r w:rsidR="00C76D70">
        <w:rPr>
          <w:rFonts w:cs="Arial"/>
          <w:sz w:val="22"/>
          <w:lang w:val="es-ES_tradnl"/>
        </w:rPr>
        <w:t>21</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C76D70">
        <w:rPr>
          <w:rFonts w:cs="Arial"/>
          <w:sz w:val="22"/>
          <w:lang w:val="es-ES_tradnl"/>
        </w:rPr>
        <w:t>17</w:t>
      </w:r>
      <w:r>
        <w:rPr>
          <w:rFonts w:cs="Arial"/>
          <w:sz w:val="22"/>
          <w:lang w:val="es-ES_tradnl"/>
        </w:rPr>
        <w:t xml:space="preserve"> de </w:t>
      </w:r>
      <w:r w:rsidR="00C76D70">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6BDAF007" w14:textId="77777777" w:rsidR="009D03FE" w:rsidRDefault="009D03FE" w:rsidP="002D0146">
      <w:pPr>
        <w:spacing w:line="360" w:lineRule="auto"/>
        <w:jc w:val="both"/>
        <w:rPr>
          <w:rFonts w:cs="Arial"/>
          <w:sz w:val="22"/>
          <w:szCs w:val="22"/>
        </w:rPr>
      </w:pPr>
    </w:p>
    <w:p w14:paraId="493724C5" w14:textId="6010E1E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E37CD">
        <w:rPr>
          <w:rFonts w:cs="Arial"/>
          <w:sz w:val="22"/>
          <w:u w:val="single"/>
          <w:lang w:val="es-ES_tradnl"/>
        </w:rPr>
        <w:t>04</w:t>
      </w:r>
      <w:r w:rsidRPr="00A25DB7">
        <w:rPr>
          <w:rFonts w:cs="Arial"/>
          <w:sz w:val="22"/>
          <w:u w:val="single"/>
          <w:lang w:val="es-ES_tradnl"/>
        </w:rPr>
        <w:t>:</w:t>
      </w:r>
      <w:r w:rsidR="00CE37CD">
        <w:rPr>
          <w:rFonts w:cs="Arial"/>
          <w:sz w:val="22"/>
          <w:u w:val="single"/>
          <w:lang w:val="es-ES_tradnl"/>
        </w:rPr>
        <w:t>12</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38A6684" w14:textId="77777777" w:rsidR="00E97960" w:rsidRDefault="00E97960" w:rsidP="009D03FE">
      <w:pPr>
        <w:spacing w:line="360" w:lineRule="auto"/>
        <w:jc w:val="both"/>
        <w:rPr>
          <w:rFonts w:cs="Arial"/>
          <w:sz w:val="22"/>
          <w:lang w:val="es-ES_tradnl"/>
        </w:rPr>
      </w:pPr>
    </w:p>
    <w:p w14:paraId="4F8BC4B2" w14:textId="6CA8281D"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CE37CD">
        <w:rPr>
          <w:rFonts w:cs="Arial"/>
          <w:sz w:val="22"/>
          <w:u w:val="single"/>
          <w:lang w:val="es-ES_tradnl"/>
        </w:rPr>
        <w:t>4</w:t>
      </w:r>
      <w:r w:rsidRPr="0039311E">
        <w:rPr>
          <w:rFonts w:cs="Arial"/>
          <w:sz w:val="22"/>
          <w:u w:val="single"/>
          <w:lang w:val="es-ES_tradnl"/>
        </w:rPr>
        <w:t>:</w:t>
      </w:r>
      <w:r w:rsidR="00CE37CD">
        <w:rPr>
          <w:rFonts w:cs="Arial"/>
          <w:sz w:val="22"/>
          <w:u w:val="single"/>
          <w:lang w:val="es-ES_tradnl"/>
        </w:rPr>
        <w:t>42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E37CD">
        <w:rPr>
          <w:rFonts w:cs="Arial"/>
          <w:sz w:val="22"/>
          <w:lang w:val="es-ES_tradnl"/>
        </w:rPr>
        <w:t>22</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CE37CD">
        <w:rPr>
          <w:rFonts w:cs="Arial"/>
          <w:sz w:val="22"/>
          <w:lang w:val="es-ES_tradnl"/>
        </w:rPr>
        <w:t>21</w:t>
      </w:r>
      <w:r>
        <w:rPr>
          <w:rFonts w:cs="Arial"/>
          <w:sz w:val="22"/>
          <w:lang w:val="es-ES_tradnl"/>
        </w:rPr>
        <w:t xml:space="preserve"> de </w:t>
      </w:r>
      <w:r w:rsidR="00CE37CD">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4005CC56" w14:textId="77777777" w:rsidR="00E97960" w:rsidRDefault="00E97960" w:rsidP="00E97960">
      <w:pPr>
        <w:spacing w:line="360" w:lineRule="auto"/>
        <w:jc w:val="both"/>
        <w:rPr>
          <w:rFonts w:cs="Arial"/>
          <w:sz w:val="22"/>
          <w:szCs w:val="22"/>
        </w:rPr>
      </w:pPr>
    </w:p>
    <w:p w14:paraId="397CD9C2" w14:textId="15F1995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CE37CD">
        <w:rPr>
          <w:rFonts w:cs="Arial"/>
          <w:sz w:val="22"/>
          <w:u w:val="single"/>
          <w:lang w:val="es-ES_tradnl"/>
        </w:rPr>
        <w:t>14</w:t>
      </w:r>
      <w:r w:rsidRPr="00A25DB7">
        <w:rPr>
          <w:rFonts w:cs="Arial"/>
          <w:sz w:val="22"/>
          <w:u w:val="single"/>
          <w:lang w:val="es-ES_tradnl"/>
        </w:rPr>
        <w:t>:</w:t>
      </w:r>
      <w:r w:rsidR="00CE37CD">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05BAAB24" w14:textId="77777777" w:rsidR="007749FC" w:rsidRPr="00D14EAF" w:rsidRDefault="007749FC" w:rsidP="007749FC">
      <w:pPr>
        <w:spacing w:line="360" w:lineRule="auto"/>
        <w:jc w:val="both"/>
        <w:rPr>
          <w:rFonts w:cs="Arial"/>
          <w:b/>
          <w:sz w:val="22"/>
        </w:rPr>
      </w:pPr>
      <w:r w:rsidRPr="00D14EAF">
        <w:rPr>
          <w:rFonts w:cs="Arial"/>
          <w:b/>
          <w:sz w:val="22"/>
        </w:rPr>
        <w:t>************</w:t>
      </w:r>
    </w:p>
    <w:p w14:paraId="65443860" w14:textId="77777777" w:rsidR="00FA4CCB" w:rsidRDefault="00FA4CCB" w:rsidP="002D0146">
      <w:pPr>
        <w:spacing w:line="360" w:lineRule="auto"/>
        <w:jc w:val="both"/>
        <w:rPr>
          <w:rFonts w:cs="Arial"/>
          <w:b/>
          <w:sz w:val="22"/>
          <w:szCs w:val="22"/>
          <w:u w:val="single"/>
          <w:lang w:val="es-ES_tradnl"/>
        </w:rPr>
      </w:pPr>
    </w:p>
    <w:p w14:paraId="0533B2D7" w14:textId="7E328A1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B34D8" w:rsidRPr="00C4214B">
        <w:rPr>
          <w:rFonts w:cs="Arial"/>
          <w:b/>
          <w:bCs/>
          <w:sz w:val="22"/>
          <w:u w:val="single"/>
          <w:lang w:val="es-ES_tradnl"/>
        </w:rPr>
        <w:t>Propuesta de Reglamento para la identificación de población objetivo, para los proyectos financiados con recursos del artículo 59 de la Ley del Sistema Financiero Nacional para la Vivienda</w:t>
      </w:r>
    </w:p>
    <w:p w14:paraId="2B608E2A" w14:textId="77777777" w:rsidR="009D03FE" w:rsidRDefault="009D03FE" w:rsidP="009D03FE">
      <w:pPr>
        <w:spacing w:line="360" w:lineRule="auto"/>
        <w:jc w:val="both"/>
        <w:rPr>
          <w:rFonts w:cs="Arial"/>
          <w:sz w:val="22"/>
          <w:szCs w:val="22"/>
        </w:rPr>
      </w:pPr>
    </w:p>
    <w:p w14:paraId="59C27C3A" w14:textId="216A12E3" w:rsidR="00863691" w:rsidRDefault="00863691" w:rsidP="00863691">
      <w:pPr>
        <w:spacing w:line="360" w:lineRule="auto"/>
        <w:jc w:val="both"/>
        <w:rPr>
          <w:rFonts w:cs="Arial"/>
          <w:bCs/>
          <w:sz w:val="22"/>
          <w:szCs w:val="22"/>
        </w:rPr>
      </w:pPr>
      <w:r w:rsidRPr="0039311E">
        <w:rPr>
          <w:rFonts w:cs="Arial"/>
          <w:sz w:val="22"/>
          <w:u w:val="single"/>
          <w:lang w:val="es-ES_tradnl"/>
        </w:rPr>
        <w:t xml:space="preserve">Minuto </w:t>
      </w:r>
      <w:r w:rsidR="00CE37CD">
        <w:rPr>
          <w:rFonts w:cs="Arial"/>
          <w:sz w:val="22"/>
          <w:u w:val="single"/>
          <w:lang w:val="es-ES_tradnl"/>
        </w:rPr>
        <w:t>14</w:t>
      </w:r>
      <w:r w:rsidRPr="0039311E">
        <w:rPr>
          <w:rFonts w:cs="Arial"/>
          <w:sz w:val="22"/>
          <w:u w:val="single"/>
          <w:lang w:val="es-ES_tradnl"/>
        </w:rPr>
        <w:t>:</w:t>
      </w:r>
      <w:r w:rsidR="00CE37CD">
        <w:rPr>
          <w:rFonts w:cs="Arial"/>
          <w:sz w:val="22"/>
          <w:u w:val="single"/>
          <w:lang w:val="es-ES_tradnl"/>
        </w:rPr>
        <w:t>57</w:t>
      </w:r>
      <w:r>
        <w:rPr>
          <w:rFonts w:cs="Arial"/>
          <w:sz w:val="22"/>
          <w:lang w:val="es-ES_tradnl"/>
        </w:rPr>
        <w:t xml:space="preserve"> De conformidad con lo discutido en la sesión </w:t>
      </w:r>
      <w:r w:rsidR="00CE37CD">
        <w:rPr>
          <w:rFonts w:cs="Arial"/>
          <w:sz w:val="22"/>
          <w:lang w:val="es-ES_tradnl"/>
        </w:rPr>
        <w:t>23</w:t>
      </w:r>
      <w:r>
        <w:rPr>
          <w:rFonts w:cs="Arial"/>
          <w:sz w:val="22"/>
          <w:lang w:val="es-ES_tradnl"/>
        </w:rPr>
        <w:t xml:space="preserve">-2022, del pasado </w:t>
      </w:r>
      <w:r w:rsidR="009748A0">
        <w:rPr>
          <w:rFonts w:cs="Arial"/>
          <w:sz w:val="22"/>
          <w:lang w:val="es-ES_tradnl"/>
        </w:rPr>
        <w:t>24</w:t>
      </w:r>
      <w:r>
        <w:rPr>
          <w:rFonts w:cs="Arial"/>
          <w:sz w:val="22"/>
          <w:lang w:val="es-ES_tradnl"/>
        </w:rPr>
        <w:t xml:space="preserve"> de marzo, se procede a conocer una nueva versión de la propuesta de </w:t>
      </w:r>
      <w:r>
        <w:rPr>
          <w:rFonts w:cs="Arial"/>
          <w:bCs/>
          <w:sz w:val="22"/>
          <w:szCs w:val="22"/>
        </w:rPr>
        <w:t>“R</w:t>
      </w:r>
      <w:r w:rsidRPr="007D479F">
        <w:rPr>
          <w:rFonts w:cs="Arial"/>
          <w:bCs/>
          <w:sz w:val="22"/>
          <w:szCs w:val="22"/>
        </w:rPr>
        <w:t>eglamento para la identificación de población</w:t>
      </w:r>
      <w:r w:rsidRPr="00A65624">
        <w:rPr>
          <w:rFonts w:cs="Arial"/>
          <w:bCs/>
          <w:sz w:val="22"/>
          <w:szCs w:val="22"/>
        </w:rPr>
        <w:t xml:space="preserve"> </w:t>
      </w:r>
      <w:r w:rsidRPr="007D479F">
        <w:rPr>
          <w:rFonts w:cs="Arial"/>
          <w:bCs/>
          <w:sz w:val="22"/>
          <w:szCs w:val="22"/>
        </w:rPr>
        <w:t xml:space="preserve">beneficiaria de los proyectos de vivienda financiados al amparo del artículo </w:t>
      </w:r>
      <w:r>
        <w:rPr>
          <w:rFonts w:cs="Arial"/>
          <w:bCs/>
          <w:sz w:val="22"/>
          <w:szCs w:val="22"/>
        </w:rPr>
        <w:t>N°</w:t>
      </w:r>
      <w:r w:rsidRPr="007D479F">
        <w:rPr>
          <w:rFonts w:cs="Arial"/>
          <w:bCs/>
          <w:sz w:val="22"/>
          <w:szCs w:val="22"/>
        </w:rPr>
        <w:t xml:space="preserve"> 59 de la </w:t>
      </w:r>
      <w:r>
        <w:rPr>
          <w:rFonts w:cs="Arial"/>
          <w:bCs/>
          <w:sz w:val="22"/>
          <w:szCs w:val="22"/>
        </w:rPr>
        <w:t>L</w:t>
      </w:r>
      <w:r w:rsidRPr="007D479F">
        <w:rPr>
          <w:rFonts w:cs="Arial"/>
          <w:bCs/>
          <w:sz w:val="22"/>
          <w:szCs w:val="22"/>
        </w:rPr>
        <w:t xml:space="preserve">ey del </w:t>
      </w:r>
      <w:r>
        <w:rPr>
          <w:rFonts w:cs="Arial"/>
          <w:bCs/>
          <w:sz w:val="22"/>
          <w:szCs w:val="22"/>
        </w:rPr>
        <w:t>S</w:t>
      </w:r>
      <w:r w:rsidRPr="007D479F">
        <w:rPr>
          <w:rFonts w:cs="Arial"/>
          <w:bCs/>
          <w:sz w:val="22"/>
          <w:szCs w:val="22"/>
        </w:rPr>
        <w:t xml:space="preserve">istema </w:t>
      </w:r>
      <w:r>
        <w:rPr>
          <w:rFonts w:cs="Arial"/>
          <w:bCs/>
          <w:sz w:val="22"/>
          <w:szCs w:val="22"/>
        </w:rPr>
        <w:t>F</w:t>
      </w:r>
      <w:r w:rsidRPr="007D479F">
        <w:rPr>
          <w:rFonts w:cs="Arial"/>
          <w:bCs/>
          <w:sz w:val="22"/>
          <w:szCs w:val="22"/>
        </w:rPr>
        <w:t xml:space="preserve">inanciero </w:t>
      </w:r>
      <w:r>
        <w:rPr>
          <w:rFonts w:cs="Arial"/>
          <w:bCs/>
          <w:sz w:val="22"/>
          <w:szCs w:val="22"/>
        </w:rPr>
        <w:t>N</w:t>
      </w:r>
      <w:r w:rsidRPr="007D479F">
        <w:rPr>
          <w:rFonts w:cs="Arial"/>
          <w:bCs/>
          <w:sz w:val="22"/>
          <w:szCs w:val="22"/>
        </w:rPr>
        <w:t xml:space="preserve">acional para la </w:t>
      </w:r>
      <w:r>
        <w:rPr>
          <w:rFonts w:cs="Arial"/>
          <w:bCs/>
          <w:sz w:val="22"/>
          <w:szCs w:val="22"/>
        </w:rPr>
        <w:t>V</w:t>
      </w:r>
      <w:r w:rsidRPr="007D479F">
        <w:rPr>
          <w:rFonts w:cs="Arial"/>
          <w:bCs/>
          <w:sz w:val="22"/>
          <w:szCs w:val="22"/>
        </w:rPr>
        <w:t>ivienda</w:t>
      </w:r>
      <w:r w:rsidRPr="00A65624">
        <w:rPr>
          <w:rFonts w:cs="Arial"/>
          <w:bCs/>
          <w:sz w:val="22"/>
          <w:szCs w:val="22"/>
        </w:rPr>
        <w:t xml:space="preserve"> </w:t>
      </w:r>
      <w:r w:rsidRPr="007D479F">
        <w:rPr>
          <w:rFonts w:cs="Arial"/>
          <w:bCs/>
          <w:sz w:val="22"/>
          <w:szCs w:val="22"/>
        </w:rPr>
        <w:t xml:space="preserve">y creación del </w:t>
      </w:r>
      <w:r>
        <w:rPr>
          <w:rFonts w:cs="Arial"/>
          <w:bCs/>
          <w:sz w:val="22"/>
          <w:szCs w:val="22"/>
        </w:rPr>
        <w:t>B</w:t>
      </w:r>
      <w:r w:rsidRPr="007D479F">
        <w:rPr>
          <w:rFonts w:cs="Arial"/>
          <w:bCs/>
          <w:sz w:val="22"/>
          <w:szCs w:val="22"/>
        </w:rPr>
        <w:t xml:space="preserve">anco </w:t>
      </w:r>
      <w:r>
        <w:rPr>
          <w:rFonts w:cs="Arial"/>
          <w:bCs/>
          <w:sz w:val="22"/>
          <w:szCs w:val="22"/>
        </w:rPr>
        <w:t>H</w:t>
      </w:r>
      <w:r w:rsidRPr="007D479F">
        <w:rPr>
          <w:rFonts w:cs="Arial"/>
          <w:bCs/>
          <w:sz w:val="22"/>
          <w:szCs w:val="22"/>
        </w:rPr>
        <w:t xml:space="preserve">ipotecario de la </w:t>
      </w:r>
      <w:r>
        <w:rPr>
          <w:rFonts w:cs="Arial"/>
          <w:bCs/>
          <w:sz w:val="22"/>
          <w:szCs w:val="22"/>
        </w:rPr>
        <w:t>V</w:t>
      </w:r>
      <w:r w:rsidRPr="007D479F">
        <w:rPr>
          <w:rFonts w:cs="Arial"/>
          <w:bCs/>
          <w:sz w:val="22"/>
          <w:szCs w:val="22"/>
        </w:rPr>
        <w:t>ivienda</w:t>
      </w:r>
      <w:r w:rsidRPr="00A65624">
        <w:rPr>
          <w:rFonts w:cs="Arial"/>
          <w:bCs/>
          <w:sz w:val="22"/>
          <w:szCs w:val="22"/>
        </w:rPr>
        <w:t>,</w:t>
      </w:r>
      <w:r w:rsidRPr="007D479F">
        <w:rPr>
          <w:rFonts w:cs="Arial"/>
          <w:bCs/>
          <w:sz w:val="22"/>
          <w:szCs w:val="22"/>
        </w:rPr>
        <w:t xml:space="preserve"> </w:t>
      </w:r>
      <w:r>
        <w:rPr>
          <w:rFonts w:cs="Arial"/>
          <w:bCs/>
          <w:sz w:val="22"/>
          <w:szCs w:val="22"/>
        </w:rPr>
        <w:t>N°</w:t>
      </w:r>
      <w:r w:rsidRPr="00A65624">
        <w:rPr>
          <w:rFonts w:cs="Arial"/>
          <w:bCs/>
          <w:sz w:val="22"/>
          <w:szCs w:val="22"/>
        </w:rPr>
        <w:t xml:space="preserve"> 7052</w:t>
      </w:r>
      <w:r>
        <w:rPr>
          <w:rFonts w:cs="Arial"/>
          <w:bCs/>
          <w:sz w:val="22"/>
          <w:szCs w:val="22"/>
        </w:rPr>
        <w:t>”.  Dicho documento se adjunta al expediente del acta.</w:t>
      </w:r>
    </w:p>
    <w:p w14:paraId="1524A898" w14:textId="77777777" w:rsidR="00863691" w:rsidRDefault="00863691" w:rsidP="00863691">
      <w:pPr>
        <w:spacing w:line="360" w:lineRule="auto"/>
        <w:jc w:val="both"/>
        <w:rPr>
          <w:rFonts w:cs="Arial"/>
          <w:bCs/>
          <w:sz w:val="22"/>
          <w:szCs w:val="22"/>
        </w:rPr>
      </w:pPr>
    </w:p>
    <w:p w14:paraId="1C89A822" w14:textId="71CAF57A" w:rsidR="009748A0" w:rsidRPr="00BB19A0" w:rsidRDefault="00863691" w:rsidP="009748A0">
      <w:pPr>
        <w:spacing w:line="360" w:lineRule="auto"/>
        <w:jc w:val="both"/>
        <w:rPr>
          <w:rFonts w:cs="Arial"/>
          <w:sz w:val="22"/>
          <w:szCs w:val="22"/>
          <w:lang w:val="es-ES_tradnl"/>
        </w:rPr>
      </w:pPr>
      <w:r>
        <w:rPr>
          <w:rFonts w:cs="Arial"/>
          <w:bCs/>
          <w:sz w:val="22"/>
          <w:szCs w:val="22"/>
        </w:rPr>
        <w:t xml:space="preserve">La Directora Presidenta procede a exponer los cambios que se han realizado al documento, a partir de la última revisión efectuada por esta </w:t>
      </w:r>
      <w:r w:rsidRPr="00154DB7">
        <w:rPr>
          <w:rFonts w:cs="Arial"/>
          <w:bCs/>
          <w:sz w:val="22"/>
          <w:szCs w:val="22"/>
          <w:lang w:val="es-ES_tradnl"/>
        </w:rPr>
        <w:t>Junta Directiva</w:t>
      </w:r>
      <w:r>
        <w:rPr>
          <w:rFonts w:cs="Arial"/>
          <w:bCs/>
          <w:sz w:val="22"/>
          <w:szCs w:val="22"/>
          <w:lang w:val="es-ES_tradnl"/>
        </w:rPr>
        <w:t xml:space="preserve">; luego de lo cual, </w:t>
      </w:r>
      <w:r w:rsidR="009748A0">
        <w:rPr>
          <w:rFonts w:cs="Arial"/>
          <w:bCs/>
          <w:sz w:val="22"/>
          <w:szCs w:val="22"/>
          <w:lang w:val="es-ES_tradnl"/>
        </w:rPr>
        <w:t xml:space="preserve">y a raíz de una discusión sobre el contenido del artículo 7 del reglamento, relacionado con la pertinencia de </w:t>
      </w:r>
      <w:r w:rsidR="00BB19A0">
        <w:rPr>
          <w:rFonts w:cs="Arial"/>
          <w:bCs/>
          <w:sz w:val="22"/>
          <w:szCs w:val="22"/>
          <w:lang w:val="es-ES_tradnl"/>
        </w:rPr>
        <w:t xml:space="preserve">priorizar </w:t>
      </w:r>
      <w:r w:rsidR="009748A0">
        <w:rPr>
          <w:rFonts w:cs="Arial"/>
          <w:bCs/>
          <w:sz w:val="22"/>
          <w:szCs w:val="22"/>
          <w:lang w:val="es-ES_tradnl"/>
        </w:rPr>
        <w:t xml:space="preserve">las listas de </w:t>
      </w:r>
      <w:r w:rsidR="00BB19A0">
        <w:rPr>
          <w:rFonts w:cs="Arial"/>
          <w:bCs/>
          <w:sz w:val="22"/>
          <w:szCs w:val="22"/>
          <w:lang w:val="es-ES_tradnl"/>
        </w:rPr>
        <w:t>las</w:t>
      </w:r>
      <w:r w:rsidR="00BB19A0">
        <w:rPr>
          <w:rFonts w:cs="Arial"/>
          <w:sz w:val="22"/>
          <w:szCs w:val="22"/>
          <w:lang w:val="es-ES_tradnl"/>
        </w:rPr>
        <w:t xml:space="preserve"> familias que presenten los grupos organizados, </w:t>
      </w:r>
      <w:r w:rsidR="009748A0">
        <w:rPr>
          <w:rFonts w:cs="Arial"/>
          <w:bCs/>
          <w:sz w:val="22"/>
          <w:szCs w:val="22"/>
          <w:lang w:val="es-ES_tradnl"/>
        </w:rPr>
        <w:t xml:space="preserve">la mayoría de los señores Directores concuerda en la pertinencia </w:t>
      </w:r>
      <w:r w:rsidR="00BB19A0">
        <w:rPr>
          <w:rFonts w:cs="Arial"/>
          <w:bCs/>
          <w:sz w:val="22"/>
          <w:szCs w:val="22"/>
          <w:lang w:val="es-ES_tradnl"/>
        </w:rPr>
        <w:t xml:space="preserve">de girar instrucciones a la </w:t>
      </w:r>
      <w:r w:rsidR="00BB19A0">
        <w:rPr>
          <w:rFonts w:cs="Arial"/>
          <w:bCs/>
          <w:sz w:val="22"/>
          <w:szCs w:val="22"/>
          <w:lang w:val="es-ES_tradnl"/>
        </w:rPr>
        <w:lastRenderedPageBreak/>
        <w:t xml:space="preserve">Asesoría Legal, para que rinda criterio formal, sobre </w:t>
      </w:r>
      <w:r w:rsidR="009748A0">
        <w:rPr>
          <w:rFonts w:cs="Arial"/>
          <w:sz w:val="22"/>
          <w:szCs w:val="22"/>
          <w:lang w:val="es-ES_tradnl"/>
        </w:rPr>
        <w:t>la posibilidad de que</w:t>
      </w:r>
      <w:r w:rsidR="00BB19A0">
        <w:rPr>
          <w:rFonts w:cs="Arial"/>
          <w:sz w:val="22"/>
          <w:szCs w:val="22"/>
          <w:lang w:val="es-ES_tradnl"/>
        </w:rPr>
        <w:t xml:space="preserve">, considerando lo dispuesto en el artículo 59 de la Ley del </w:t>
      </w:r>
      <w:r w:rsidR="00BB19A0" w:rsidRPr="00BB19A0">
        <w:rPr>
          <w:rFonts w:cs="Arial"/>
          <w:sz w:val="22"/>
          <w:szCs w:val="22"/>
          <w:lang w:val="es-ES_tradnl"/>
        </w:rPr>
        <w:t>Sistema Financiero Nacional para la Vivienda</w:t>
      </w:r>
      <w:r w:rsidR="00BB19A0">
        <w:rPr>
          <w:rFonts w:cs="Arial"/>
          <w:sz w:val="22"/>
          <w:szCs w:val="22"/>
          <w:lang w:val="es-ES_tradnl"/>
        </w:rPr>
        <w:t>,</w:t>
      </w:r>
      <w:r w:rsidR="009748A0">
        <w:rPr>
          <w:rFonts w:cs="Arial"/>
          <w:sz w:val="22"/>
          <w:szCs w:val="22"/>
          <w:lang w:val="es-ES_tradnl"/>
        </w:rPr>
        <w:t xml:space="preserve"> las listas de familias que presenten los “</w:t>
      </w:r>
      <w:r w:rsidR="009748A0" w:rsidRPr="002120A8">
        <w:rPr>
          <w:rFonts w:cs="Arial"/>
          <w:sz w:val="22"/>
          <w:szCs w:val="22"/>
        </w:rPr>
        <w:t>interesados debidamente organizados en cooperativas, asociaciones específicas, asociaciones de desarrollo o asociaciones solidaristas</w:t>
      </w:r>
      <w:r w:rsidR="009748A0">
        <w:rPr>
          <w:rFonts w:cs="Arial"/>
          <w:sz w:val="22"/>
          <w:szCs w:val="22"/>
        </w:rPr>
        <w:t>”</w:t>
      </w:r>
      <w:r w:rsidR="009748A0" w:rsidRPr="002120A8">
        <w:rPr>
          <w:rFonts w:cs="Arial"/>
          <w:sz w:val="22"/>
          <w:szCs w:val="22"/>
        </w:rPr>
        <w:t>,</w:t>
      </w:r>
      <w:r w:rsidR="009748A0">
        <w:rPr>
          <w:rFonts w:cs="Arial"/>
          <w:sz w:val="22"/>
          <w:szCs w:val="22"/>
        </w:rPr>
        <w:t xml:space="preserve"> puedan ser sometidas a un proceso de priorización.</w:t>
      </w:r>
    </w:p>
    <w:p w14:paraId="3A7B31AD" w14:textId="232D7E42" w:rsidR="009748A0" w:rsidRDefault="009748A0" w:rsidP="00863691">
      <w:pPr>
        <w:spacing w:line="360" w:lineRule="auto"/>
        <w:jc w:val="both"/>
        <w:rPr>
          <w:sz w:val="22"/>
          <w:szCs w:val="22"/>
        </w:rPr>
      </w:pPr>
    </w:p>
    <w:p w14:paraId="44282B66" w14:textId="49AF0474" w:rsidR="004520A8" w:rsidRDefault="00BB19A0" w:rsidP="00863691">
      <w:pPr>
        <w:spacing w:line="360" w:lineRule="auto"/>
        <w:jc w:val="both"/>
        <w:rPr>
          <w:sz w:val="22"/>
          <w:szCs w:val="22"/>
        </w:rPr>
      </w:pPr>
      <w:r>
        <w:rPr>
          <w:sz w:val="22"/>
          <w:szCs w:val="22"/>
        </w:rPr>
        <w:t xml:space="preserve">Se aparta de esta resolución el Director Alvarado Herrera, quien sostiene, en resumen, que </w:t>
      </w:r>
      <w:r w:rsidR="001B138E">
        <w:rPr>
          <w:sz w:val="22"/>
          <w:szCs w:val="22"/>
        </w:rPr>
        <w:t>según lo acordado en la discusi</w:t>
      </w:r>
      <w:r w:rsidR="00041894">
        <w:rPr>
          <w:sz w:val="22"/>
          <w:szCs w:val="22"/>
        </w:rPr>
        <w:t xml:space="preserve">ón </w:t>
      </w:r>
      <w:r w:rsidR="001B138E">
        <w:rPr>
          <w:sz w:val="22"/>
          <w:szCs w:val="22"/>
        </w:rPr>
        <w:t xml:space="preserve">efectuada en </w:t>
      </w:r>
      <w:r w:rsidR="00670194">
        <w:rPr>
          <w:sz w:val="22"/>
          <w:szCs w:val="22"/>
        </w:rPr>
        <w:t xml:space="preserve">sesiones anteriores </w:t>
      </w:r>
      <w:r w:rsidR="001B138E">
        <w:rPr>
          <w:sz w:val="22"/>
          <w:szCs w:val="22"/>
        </w:rPr>
        <w:t xml:space="preserve">sobre este tema, </w:t>
      </w:r>
      <w:r>
        <w:rPr>
          <w:sz w:val="22"/>
          <w:szCs w:val="22"/>
        </w:rPr>
        <w:t xml:space="preserve">el artículo 59 de la Ley 7052 </w:t>
      </w:r>
      <w:r w:rsidR="004520A8">
        <w:rPr>
          <w:sz w:val="22"/>
          <w:szCs w:val="22"/>
        </w:rPr>
        <w:t xml:space="preserve">y la misma Directriz N° 54, </w:t>
      </w:r>
      <w:r w:rsidR="001B138E">
        <w:rPr>
          <w:sz w:val="22"/>
          <w:szCs w:val="22"/>
        </w:rPr>
        <w:t>les otorga expresamente a los grupos organizados</w:t>
      </w:r>
      <w:r w:rsidR="00041894">
        <w:rPr>
          <w:sz w:val="22"/>
          <w:szCs w:val="22"/>
        </w:rPr>
        <w:t xml:space="preserve"> de vivienda,</w:t>
      </w:r>
      <w:r w:rsidR="001B138E">
        <w:rPr>
          <w:sz w:val="22"/>
          <w:szCs w:val="22"/>
        </w:rPr>
        <w:t xml:space="preserve"> la potestad de presentar listas de </w:t>
      </w:r>
      <w:r w:rsidR="004520A8">
        <w:rPr>
          <w:sz w:val="22"/>
          <w:szCs w:val="22"/>
        </w:rPr>
        <w:t xml:space="preserve">potenciales </w:t>
      </w:r>
      <w:r w:rsidR="001B138E">
        <w:rPr>
          <w:sz w:val="22"/>
          <w:szCs w:val="22"/>
        </w:rPr>
        <w:t xml:space="preserve">beneficiarios </w:t>
      </w:r>
      <w:r w:rsidR="00041894">
        <w:rPr>
          <w:sz w:val="22"/>
          <w:szCs w:val="22"/>
        </w:rPr>
        <w:t xml:space="preserve">para los proyectos que </w:t>
      </w:r>
      <w:r w:rsidR="00670194">
        <w:rPr>
          <w:sz w:val="22"/>
          <w:szCs w:val="22"/>
        </w:rPr>
        <w:t>tramitan</w:t>
      </w:r>
      <w:r w:rsidR="00041894">
        <w:rPr>
          <w:sz w:val="22"/>
          <w:szCs w:val="22"/>
        </w:rPr>
        <w:t xml:space="preserve"> en el Sistema, </w:t>
      </w:r>
      <w:r w:rsidR="004520A8">
        <w:rPr>
          <w:sz w:val="22"/>
          <w:szCs w:val="22"/>
        </w:rPr>
        <w:t>las cuales deben respetarse y solo debe verificar</w:t>
      </w:r>
      <w:r w:rsidR="00C10C57">
        <w:rPr>
          <w:sz w:val="22"/>
          <w:szCs w:val="22"/>
        </w:rPr>
        <w:t>se</w:t>
      </w:r>
      <w:r w:rsidR="004520A8">
        <w:rPr>
          <w:sz w:val="22"/>
          <w:szCs w:val="22"/>
        </w:rPr>
        <w:t xml:space="preserve"> que las familias cumplan con los </w:t>
      </w:r>
      <w:r w:rsidR="00C10C57">
        <w:rPr>
          <w:sz w:val="22"/>
          <w:szCs w:val="22"/>
        </w:rPr>
        <w:t xml:space="preserve">respectivos </w:t>
      </w:r>
      <w:r w:rsidR="004520A8">
        <w:rPr>
          <w:sz w:val="22"/>
          <w:szCs w:val="22"/>
        </w:rPr>
        <w:t xml:space="preserve">requisitos para </w:t>
      </w:r>
      <w:r w:rsidR="00C10C57">
        <w:rPr>
          <w:sz w:val="22"/>
          <w:szCs w:val="22"/>
        </w:rPr>
        <w:t>recibir</w:t>
      </w:r>
      <w:r w:rsidR="004520A8">
        <w:rPr>
          <w:sz w:val="22"/>
          <w:szCs w:val="22"/>
        </w:rPr>
        <w:t xml:space="preserve"> el </w:t>
      </w:r>
      <w:r w:rsidR="00670194">
        <w:rPr>
          <w:sz w:val="22"/>
          <w:szCs w:val="22"/>
        </w:rPr>
        <w:t>bono de vivienda</w:t>
      </w:r>
      <w:r w:rsidR="004520A8">
        <w:rPr>
          <w:sz w:val="22"/>
          <w:szCs w:val="22"/>
        </w:rPr>
        <w:t xml:space="preserve">, </w:t>
      </w:r>
      <w:r w:rsidR="00C10C57">
        <w:rPr>
          <w:sz w:val="22"/>
          <w:szCs w:val="22"/>
        </w:rPr>
        <w:t xml:space="preserve">pero no pueden </w:t>
      </w:r>
      <w:r w:rsidR="004520A8">
        <w:rPr>
          <w:sz w:val="22"/>
          <w:szCs w:val="22"/>
        </w:rPr>
        <w:t>ser objeto de criterios de priorización</w:t>
      </w:r>
      <w:r w:rsidR="00C10C57">
        <w:rPr>
          <w:sz w:val="22"/>
          <w:szCs w:val="22"/>
        </w:rPr>
        <w:t>.</w:t>
      </w:r>
    </w:p>
    <w:p w14:paraId="609CCCCB" w14:textId="77777777" w:rsidR="004520A8" w:rsidRDefault="004520A8" w:rsidP="00863691">
      <w:pPr>
        <w:spacing w:line="360" w:lineRule="auto"/>
        <w:jc w:val="both"/>
        <w:rPr>
          <w:sz w:val="22"/>
          <w:szCs w:val="22"/>
        </w:rPr>
      </w:pPr>
    </w:p>
    <w:p w14:paraId="200252D5" w14:textId="79B9AF72" w:rsidR="00670194" w:rsidRDefault="00670194" w:rsidP="00863691">
      <w:pPr>
        <w:spacing w:line="360" w:lineRule="auto"/>
        <w:jc w:val="both"/>
        <w:rPr>
          <w:sz w:val="22"/>
          <w:szCs w:val="22"/>
        </w:rPr>
      </w:pPr>
      <w:r w:rsidRPr="00A25DB7">
        <w:rPr>
          <w:rFonts w:cs="Arial"/>
          <w:sz w:val="22"/>
          <w:u w:val="single"/>
          <w:lang w:val="es-ES_tradnl"/>
        </w:rPr>
        <w:t xml:space="preserve">Minuto </w:t>
      </w:r>
      <w:r w:rsidR="002C371F">
        <w:rPr>
          <w:rFonts w:cs="Arial"/>
          <w:sz w:val="22"/>
          <w:u w:val="single"/>
          <w:lang w:val="es-ES_tradnl"/>
        </w:rPr>
        <w:t>106</w:t>
      </w:r>
      <w:r w:rsidRPr="00A25DB7">
        <w:rPr>
          <w:rFonts w:cs="Arial"/>
          <w:sz w:val="22"/>
          <w:u w:val="single"/>
          <w:lang w:val="es-ES_tradnl"/>
        </w:rPr>
        <w:t>:</w:t>
      </w:r>
      <w:r w:rsidR="002C371F">
        <w:rPr>
          <w:rFonts w:cs="Arial"/>
          <w:sz w:val="22"/>
          <w:u w:val="single"/>
          <w:lang w:val="es-ES_tradnl"/>
        </w:rPr>
        <w:t>29</w:t>
      </w:r>
      <w:r>
        <w:rPr>
          <w:rFonts w:cs="Arial"/>
          <w:sz w:val="22"/>
          <w:lang w:val="es-ES_tradnl"/>
        </w:rPr>
        <w:t xml:space="preserve"> </w:t>
      </w:r>
      <w:r w:rsidR="00863691">
        <w:rPr>
          <w:sz w:val="22"/>
          <w:szCs w:val="22"/>
        </w:rPr>
        <w:t xml:space="preserve">Por consiguiente, </w:t>
      </w:r>
      <w:r>
        <w:rPr>
          <w:sz w:val="22"/>
          <w:szCs w:val="22"/>
        </w:rPr>
        <w:t>con el voto negativo del Director Alvarado Herrera por las razones antes apuntadas, la</w:t>
      </w:r>
      <w:r w:rsidR="00863691" w:rsidRPr="00CC1BD7">
        <w:rPr>
          <w:sz w:val="22"/>
          <w:szCs w:val="22"/>
        </w:rPr>
        <w:t xml:space="preserve"> Junta Directiva </w:t>
      </w:r>
      <w:r>
        <w:rPr>
          <w:sz w:val="22"/>
          <w:szCs w:val="22"/>
        </w:rPr>
        <w:t xml:space="preserve">toma el </w:t>
      </w:r>
      <w:r w:rsidRPr="00670194">
        <w:rPr>
          <w:b/>
          <w:bCs/>
          <w:sz w:val="22"/>
          <w:szCs w:val="22"/>
        </w:rPr>
        <w:t>Acuerdo N° 1</w:t>
      </w:r>
      <w:r>
        <w:rPr>
          <w:sz w:val="22"/>
          <w:szCs w:val="22"/>
        </w:rPr>
        <w:t xml:space="preserve"> que se anexa a esta minuta.</w:t>
      </w:r>
    </w:p>
    <w:p w14:paraId="53E470E3" w14:textId="77777777" w:rsidR="009D03FE" w:rsidRPr="00D14EAF" w:rsidRDefault="009D03FE" w:rsidP="009D03FE">
      <w:pPr>
        <w:spacing w:line="360" w:lineRule="auto"/>
        <w:jc w:val="both"/>
        <w:rPr>
          <w:rFonts w:cs="Arial"/>
          <w:b/>
          <w:sz w:val="22"/>
        </w:rPr>
      </w:pPr>
      <w:r w:rsidRPr="00D14EAF">
        <w:rPr>
          <w:rFonts w:cs="Arial"/>
          <w:b/>
          <w:sz w:val="22"/>
        </w:rPr>
        <w:t>************</w:t>
      </w:r>
    </w:p>
    <w:p w14:paraId="7DCB9724" w14:textId="77777777" w:rsidR="00D13B6B" w:rsidRDefault="00D13B6B" w:rsidP="002D0146">
      <w:pPr>
        <w:spacing w:line="360" w:lineRule="auto"/>
        <w:jc w:val="both"/>
        <w:rPr>
          <w:rFonts w:cs="Arial"/>
          <w:b/>
          <w:bCs/>
          <w:sz w:val="22"/>
          <w:szCs w:val="22"/>
          <w:u w:val="single"/>
          <w:lang w:val="es-ES_tradnl"/>
        </w:rPr>
      </w:pPr>
    </w:p>
    <w:p w14:paraId="067248C0" w14:textId="0B18FBD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B34D8" w:rsidRPr="00C4214B">
        <w:rPr>
          <w:rFonts w:cs="Arial"/>
          <w:b/>
          <w:bCs/>
          <w:sz w:val="22"/>
          <w:u w:val="single"/>
          <w:lang w:val="es-ES_tradnl"/>
        </w:rPr>
        <w:t>Solicitud de aprobación de setenta bonos extraordinarios en el proyecto Villa Verde</w:t>
      </w:r>
    </w:p>
    <w:p w14:paraId="695DAD36" w14:textId="77777777" w:rsidR="009D03FE" w:rsidRDefault="009D03FE" w:rsidP="009D03FE">
      <w:pPr>
        <w:spacing w:line="360" w:lineRule="auto"/>
        <w:jc w:val="both"/>
        <w:rPr>
          <w:rFonts w:cs="Arial"/>
          <w:sz w:val="22"/>
          <w:szCs w:val="22"/>
        </w:rPr>
      </w:pPr>
    </w:p>
    <w:p w14:paraId="28D6BA83" w14:textId="4C6E010F" w:rsidR="00863691" w:rsidRDefault="00863691" w:rsidP="00863691">
      <w:pPr>
        <w:spacing w:line="360" w:lineRule="auto"/>
        <w:jc w:val="both"/>
        <w:rPr>
          <w:rFonts w:cs="Arial"/>
          <w:sz w:val="22"/>
          <w:szCs w:val="22"/>
          <w:lang w:val="es-CR"/>
        </w:rPr>
      </w:pPr>
      <w:r w:rsidRPr="000A5CB2">
        <w:rPr>
          <w:rFonts w:cs="Arial"/>
          <w:sz w:val="22"/>
          <w:u w:val="single"/>
          <w:lang w:val="es-CR"/>
        </w:rPr>
        <w:t xml:space="preserve">Minuto </w:t>
      </w:r>
      <w:r w:rsidR="009A1EFD">
        <w:rPr>
          <w:rFonts w:cs="Arial"/>
          <w:sz w:val="22"/>
          <w:u w:val="single"/>
          <w:lang w:val="es-CR"/>
        </w:rPr>
        <w:t>129</w:t>
      </w:r>
      <w:r w:rsidRPr="000A5CB2">
        <w:rPr>
          <w:rFonts w:cs="Arial"/>
          <w:sz w:val="22"/>
          <w:u w:val="single"/>
          <w:lang w:val="es-CR"/>
        </w:rPr>
        <w:t>:</w:t>
      </w:r>
      <w:r w:rsidR="009A1EFD">
        <w:rPr>
          <w:rFonts w:cs="Arial"/>
          <w:sz w:val="22"/>
          <w:u w:val="single"/>
          <w:lang w:val="es-CR"/>
        </w:rPr>
        <w:t>22</w:t>
      </w:r>
      <w:r w:rsidRPr="000A5CB2">
        <w:rPr>
          <w:rFonts w:cs="Arial"/>
          <w:sz w:val="22"/>
          <w:lang w:val="es-CR"/>
        </w:rPr>
        <w:t xml:space="preserve"> Se</w:t>
      </w:r>
      <w:r w:rsidRPr="000A5CB2">
        <w:rPr>
          <w:rFonts w:cs="Arial"/>
          <w:sz w:val="22"/>
          <w:szCs w:val="22"/>
          <w:lang w:val="es-CR"/>
        </w:rPr>
        <w:t xml:space="preserve"> </w:t>
      </w:r>
      <w:r w:rsidRPr="000A5CB2">
        <w:rPr>
          <w:sz w:val="22"/>
          <w:szCs w:val="22"/>
          <w:lang w:val="es-CR"/>
        </w:rPr>
        <w:t>procede a conocer</w:t>
      </w:r>
      <w:r w:rsidRPr="000A5CB2">
        <w:rPr>
          <w:rFonts w:cs="Arial"/>
          <w:sz w:val="22"/>
          <w:lang w:val="es-CR"/>
        </w:rPr>
        <w:t xml:space="preserve"> el oficio</w:t>
      </w:r>
      <w:r w:rsidRPr="000A5CB2">
        <w:rPr>
          <w:sz w:val="22"/>
          <w:szCs w:val="22"/>
          <w:lang w:val="es-CR"/>
        </w:rPr>
        <w:t xml:space="preserve"> </w:t>
      </w:r>
      <w:r>
        <w:rPr>
          <w:sz w:val="22"/>
          <w:szCs w:val="22"/>
          <w:lang w:val="es-CR"/>
        </w:rPr>
        <w:t>GG-ME-</w:t>
      </w:r>
      <w:r w:rsidR="009A1EFD">
        <w:rPr>
          <w:sz w:val="22"/>
          <w:szCs w:val="22"/>
          <w:lang w:val="es-CR"/>
        </w:rPr>
        <w:t>0387</w:t>
      </w:r>
      <w:r>
        <w:rPr>
          <w:sz w:val="22"/>
          <w:szCs w:val="22"/>
          <w:lang w:val="es-CR"/>
        </w:rPr>
        <w:t>-202</w:t>
      </w:r>
      <w:r w:rsidR="009A1EFD">
        <w:rPr>
          <w:sz w:val="22"/>
          <w:szCs w:val="22"/>
          <w:lang w:val="es-CR"/>
        </w:rPr>
        <w:t>2</w:t>
      </w:r>
      <w:r>
        <w:rPr>
          <w:sz w:val="22"/>
          <w:szCs w:val="22"/>
          <w:lang w:val="es-CR"/>
        </w:rPr>
        <w:t xml:space="preserve"> del </w:t>
      </w:r>
      <w:r w:rsidR="009A1EFD">
        <w:rPr>
          <w:sz w:val="22"/>
          <w:szCs w:val="22"/>
          <w:lang w:val="es-CR"/>
        </w:rPr>
        <w:t>25 de marzo</w:t>
      </w:r>
      <w:r>
        <w:rPr>
          <w:sz w:val="22"/>
          <w:szCs w:val="22"/>
          <w:lang w:val="es-CR"/>
        </w:rPr>
        <w:t xml:space="preserve"> de 202</w:t>
      </w:r>
      <w:r w:rsidR="009A1EFD">
        <w:rPr>
          <w:sz w:val="22"/>
          <w:szCs w:val="22"/>
          <w:lang w:val="es-CR"/>
        </w:rPr>
        <w:t>2</w:t>
      </w:r>
      <w:r>
        <w:rPr>
          <w:sz w:val="22"/>
          <w:szCs w:val="22"/>
          <w:lang w:val="es-CR"/>
        </w:rPr>
        <w:t xml:space="preserve">, mediante el cual, la </w:t>
      </w:r>
      <w:r w:rsidRPr="00451B5D">
        <w:rPr>
          <w:sz w:val="22"/>
          <w:szCs w:val="22"/>
          <w:lang w:val="es-CR"/>
        </w:rPr>
        <w:t>Gerencia General</w:t>
      </w:r>
      <w:r>
        <w:rPr>
          <w:sz w:val="22"/>
          <w:szCs w:val="22"/>
          <w:lang w:val="es-CR"/>
        </w:rPr>
        <w:t xml:space="preserve"> remite y</w:t>
      </w:r>
      <w:r w:rsidRPr="000A5CB2">
        <w:rPr>
          <w:rFonts w:cs="Arial"/>
          <w:sz w:val="22"/>
          <w:szCs w:val="22"/>
          <w:lang w:val="es-CR"/>
        </w:rPr>
        <w:t xml:space="preserve"> avala el informe DF-OF-</w:t>
      </w:r>
      <w:r w:rsidR="009A1EFD">
        <w:rPr>
          <w:rFonts w:cs="Arial"/>
          <w:sz w:val="22"/>
          <w:szCs w:val="22"/>
          <w:lang w:val="es-CR"/>
        </w:rPr>
        <w:t>0337</w:t>
      </w:r>
      <w:r w:rsidRPr="000A5CB2">
        <w:rPr>
          <w:rFonts w:cs="Arial"/>
          <w:sz w:val="22"/>
          <w:szCs w:val="22"/>
          <w:lang w:val="es-CR"/>
        </w:rPr>
        <w:t>-202</w:t>
      </w:r>
      <w:r w:rsidR="009A1EFD">
        <w:rPr>
          <w:rFonts w:cs="Arial"/>
          <w:sz w:val="22"/>
          <w:szCs w:val="22"/>
          <w:lang w:val="es-CR"/>
        </w:rPr>
        <w:t>2</w:t>
      </w:r>
      <w:r>
        <w:rPr>
          <w:rFonts w:cs="Arial"/>
          <w:sz w:val="22"/>
          <w:szCs w:val="22"/>
          <w:lang w:val="es-CR"/>
        </w:rPr>
        <w:t>/SO-OF-0</w:t>
      </w:r>
      <w:r w:rsidR="009A1EFD">
        <w:rPr>
          <w:rFonts w:cs="Arial"/>
          <w:sz w:val="22"/>
          <w:szCs w:val="22"/>
          <w:lang w:val="es-CR"/>
        </w:rPr>
        <w:t>123</w:t>
      </w:r>
      <w:r>
        <w:rPr>
          <w:rFonts w:cs="Arial"/>
          <w:sz w:val="22"/>
          <w:szCs w:val="22"/>
          <w:lang w:val="es-CR"/>
        </w:rPr>
        <w:t>-202</w:t>
      </w:r>
      <w:r w:rsidR="009A1EFD">
        <w:rPr>
          <w:rFonts w:cs="Arial"/>
          <w:sz w:val="22"/>
          <w:szCs w:val="22"/>
          <w:lang w:val="es-CR"/>
        </w:rPr>
        <w:t>2</w:t>
      </w:r>
      <w:r w:rsidRPr="000A5CB2">
        <w:rPr>
          <w:rFonts w:cs="Arial"/>
          <w:sz w:val="22"/>
          <w:szCs w:val="22"/>
          <w:lang w:val="es-CR"/>
        </w:rPr>
        <w:t xml:space="preserve"> de la Dirección FOSUVI</w:t>
      </w:r>
      <w:r>
        <w:rPr>
          <w:rFonts w:cs="Arial"/>
          <w:sz w:val="22"/>
          <w:szCs w:val="22"/>
          <w:lang w:val="es-CR"/>
        </w:rPr>
        <w:t xml:space="preserve"> y la Subgerencia de Operaciones,</w:t>
      </w:r>
      <w:r w:rsidRPr="000A5CB2">
        <w:rPr>
          <w:rFonts w:cs="Arial"/>
          <w:sz w:val="22"/>
          <w:szCs w:val="22"/>
          <w:lang w:val="es-CR"/>
        </w:rPr>
        <w:t xml:space="preserve"> </w:t>
      </w:r>
      <w:r w:rsidRPr="000A5CB2">
        <w:rPr>
          <w:rFonts w:cs="Arial"/>
          <w:bCs/>
          <w:sz w:val="22"/>
          <w:szCs w:val="22"/>
          <w:lang w:val="es-CR"/>
        </w:rPr>
        <w:t>que contiene los resultados del estudio efectuado a la solicitud</w:t>
      </w:r>
      <w:r w:rsidRPr="000A5CB2">
        <w:rPr>
          <w:rFonts w:cs="Arial"/>
          <w:sz w:val="22"/>
          <w:szCs w:val="22"/>
          <w:lang w:val="es-CR"/>
        </w:rPr>
        <w:t xml:space="preserve"> presentada por </w:t>
      </w:r>
      <w:proofErr w:type="spellStart"/>
      <w:r w:rsidR="009A1EFD">
        <w:rPr>
          <w:rFonts w:cs="Arial"/>
          <w:sz w:val="22"/>
          <w:szCs w:val="22"/>
          <w:lang w:val="es-CR"/>
        </w:rPr>
        <w:t>Coopenae</w:t>
      </w:r>
      <w:proofErr w:type="spellEnd"/>
      <w:r w:rsidR="009A1EFD">
        <w:rPr>
          <w:rFonts w:cs="Arial"/>
          <w:sz w:val="22"/>
          <w:szCs w:val="22"/>
          <w:lang w:val="es-CR"/>
        </w:rPr>
        <w:t xml:space="preserve"> R.L.,</w:t>
      </w:r>
      <w:r w:rsidRPr="000A5CB2">
        <w:rPr>
          <w:rFonts w:cs="Arial"/>
          <w:sz w:val="22"/>
          <w:szCs w:val="22"/>
          <w:lang w:val="es-CR"/>
        </w:rPr>
        <w:t xml:space="preserve"> para financiar –al amparo del artículo 59 de la Ley del Sistema Financiero Nacional para la Vivienda–, </w:t>
      </w:r>
      <w:r w:rsidR="009A1EFD">
        <w:rPr>
          <w:rFonts w:cs="Arial"/>
          <w:sz w:val="22"/>
          <w:szCs w:val="22"/>
          <w:lang w:val="es-CR"/>
        </w:rPr>
        <w:t xml:space="preserve">el mejoramiento de las obras de infraestructura, </w:t>
      </w:r>
      <w:r w:rsidR="009A1EFD" w:rsidRPr="000A5CB2">
        <w:rPr>
          <w:rFonts w:cs="Arial"/>
          <w:sz w:val="22"/>
          <w:szCs w:val="22"/>
          <w:lang w:val="es-CR"/>
        </w:rPr>
        <w:t xml:space="preserve">la construcción </w:t>
      </w:r>
      <w:r w:rsidR="009A1EFD">
        <w:rPr>
          <w:rFonts w:cs="Arial"/>
          <w:sz w:val="22"/>
          <w:szCs w:val="22"/>
          <w:lang w:val="es-CR"/>
        </w:rPr>
        <w:t xml:space="preserve">y mejoras de </w:t>
      </w:r>
      <w:r w:rsidR="009A1EFD" w:rsidRPr="000A5CB2">
        <w:rPr>
          <w:rFonts w:cs="Arial"/>
          <w:sz w:val="22"/>
          <w:szCs w:val="22"/>
          <w:lang w:val="es-CR"/>
        </w:rPr>
        <w:t>viviendas</w:t>
      </w:r>
      <w:r w:rsidR="009A1EFD">
        <w:rPr>
          <w:rFonts w:cs="Arial"/>
          <w:sz w:val="22"/>
          <w:szCs w:val="22"/>
          <w:lang w:val="es-CR"/>
        </w:rPr>
        <w:t xml:space="preserve"> (erradicación de precario)</w:t>
      </w:r>
      <w:r w:rsidR="009A1EFD" w:rsidRPr="000A5CB2">
        <w:rPr>
          <w:rFonts w:cs="Arial"/>
          <w:sz w:val="22"/>
          <w:szCs w:val="22"/>
          <w:lang w:val="es-CR"/>
        </w:rPr>
        <w:t xml:space="preserve">, </w:t>
      </w:r>
      <w:r w:rsidR="009A1EFD">
        <w:rPr>
          <w:rFonts w:cs="Arial"/>
          <w:sz w:val="22"/>
          <w:szCs w:val="22"/>
          <w:lang w:val="es-CR"/>
        </w:rPr>
        <w:t xml:space="preserve">en el </w:t>
      </w:r>
      <w:r w:rsidR="009A1EFD" w:rsidRPr="000A5CB2">
        <w:rPr>
          <w:rFonts w:cs="Arial"/>
          <w:sz w:val="22"/>
          <w:szCs w:val="22"/>
          <w:lang w:val="es-CR"/>
        </w:rPr>
        <w:t xml:space="preserve">proyecto habitacional </w:t>
      </w:r>
      <w:r w:rsidR="009A1EFD">
        <w:rPr>
          <w:rFonts w:cs="Arial"/>
          <w:sz w:val="22"/>
          <w:szCs w:val="22"/>
          <w:lang w:val="es-CR"/>
        </w:rPr>
        <w:t>Villa Verde</w:t>
      </w:r>
      <w:r w:rsidR="009A1EFD" w:rsidRPr="000A5CB2">
        <w:rPr>
          <w:rFonts w:cs="Arial"/>
          <w:sz w:val="22"/>
          <w:szCs w:val="22"/>
          <w:lang w:val="es-CR"/>
        </w:rPr>
        <w:t xml:space="preserve">, ubicado en el distrito </w:t>
      </w:r>
      <w:r w:rsidR="009A1EFD">
        <w:rPr>
          <w:rFonts w:cs="Arial"/>
          <w:sz w:val="22"/>
          <w:szCs w:val="22"/>
          <w:lang w:val="es-CR"/>
        </w:rPr>
        <w:t>Espíritu Santo del cantón de Esparza</w:t>
      </w:r>
      <w:r w:rsidR="009A1EFD" w:rsidRPr="000A5CB2">
        <w:rPr>
          <w:rFonts w:cs="Arial"/>
          <w:sz w:val="22"/>
          <w:szCs w:val="22"/>
          <w:lang w:val="es-CR"/>
        </w:rPr>
        <w:t xml:space="preserve">, provincia de </w:t>
      </w:r>
      <w:r w:rsidR="009A1EFD">
        <w:rPr>
          <w:rFonts w:cs="Arial"/>
          <w:sz w:val="22"/>
          <w:szCs w:val="22"/>
          <w:lang w:val="es-CR"/>
        </w:rPr>
        <w:t>Puntarenas</w:t>
      </w:r>
      <w:r w:rsidR="009A1EFD" w:rsidRPr="000A5CB2">
        <w:rPr>
          <w:rFonts w:cs="Arial"/>
          <w:sz w:val="22"/>
          <w:szCs w:val="22"/>
          <w:lang w:val="es-CR"/>
        </w:rPr>
        <w:t xml:space="preserve">, dando solución habitacional a </w:t>
      </w:r>
      <w:r w:rsidR="009A1EFD">
        <w:rPr>
          <w:rFonts w:cs="Arial"/>
          <w:sz w:val="22"/>
          <w:szCs w:val="22"/>
          <w:lang w:val="es-CR"/>
        </w:rPr>
        <w:t>70</w:t>
      </w:r>
      <w:r w:rsidR="009A1EFD" w:rsidRPr="000A5CB2">
        <w:rPr>
          <w:rFonts w:cs="Arial"/>
          <w:sz w:val="22"/>
          <w:szCs w:val="22"/>
          <w:lang w:val="es-CR"/>
        </w:rPr>
        <w:t xml:space="preserve"> familias que habitan en situación de extrema necesidad</w:t>
      </w:r>
      <w:r w:rsidRPr="000A5CB2">
        <w:rPr>
          <w:rFonts w:cs="Arial"/>
          <w:sz w:val="22"/>
          <w:szCs w:val="22"/>
          <w:lang w:val="es-CR"/>
        </w:rPr>
        <w:t>.</w:t>
      </w:r>
      <w:r w:rsidRPr="0044704D">
        <w:rPr>
          <w:rFonts w:cs="Arial"/>
          <w:sz w:val="22"/>
          <w:szCs w:val="22"/>
          <w:lang w:val="es-CR"/>
        </w:rPr>
        <w:t xml:space="preserve"> </w:t>
      </w:r>
      <w:r>
        <w:rPr>
          <w:rFonts w:cs="Arial"/>
          <w:sz w:val="22"/>
          <w:szCs w:val="22"/>
          <w:lang w:val="es-CR"/>
        </w:rPr>
        <w:t xml:space="preserve"> </w:t>
      </w:r>
      <w:r w:rsidRPr="000A5CB2">
        <w:rPr>
          <w:rFonts w:cs="Arial"/>
          <w:sz w:val="22"/>
          <w:szCs w:val="22"/>
          <w:lang w:val="es-CR"/>
        </w:rPr>
        <w:t>Dichos documentos se adjuntan al expediente del acta</w:t>
      </w:r>
      <w:r w:rsidRPr="000A5CB2">
        <w:rPr>
          <w:rFonts w:cs="Arial"/>
          <w:bCs/>
          <w:sz w:val="22"/>
          <w:szCs w:val="22"/>
          <w:lang w:val="es-CR"/>
        </w:rPr>
        <w:t>.</w:t>
      </w:r>
    </w:p>
    <w:p w14:paraId="50BE082F" w14:textId="77777777" w:rsidR="00863691" w:rsidRDefault="00863691" w:rsidP="00863691">
      <w:pPr>
        <w:spacing w:line="360" w:lineRule="auto"/>
        <w:jc w:val="both"/>
        <w:rPr>
          <w:rFonts w:cs="Arial"/>
          <w:sz w:val="22"/>
          <w:szCs w:val="22"/>
          <w:lang w:val="es-CR"/>
        </w:rPr>
      </w:pPr>
    </w:p>
    <w:p w14:paraId="254CCFB0" w14:textId="7C8D2D5C" w:rsidR="00863691" w:rsidRPr="000A5CB2" w:rsidRDefault="00863691" w:rsidP="00863691">
      <w:pPr>
        <w:spacing w:line="360" w:lineRule="auto"/>
        <w:jc w:val="both"/>
        <w:rPr>
          <w:rFonts w:cs="Arial"/>
          <w:sz w:val="22"/>
          <w:lang w:val="es-CR"/>
        </w:rPr>
      </w:pPr>
      <w:r w:rsidRPr="000A5CB2">
        <w:rPr>
          <w:rFonts w:cs="Arial"/>
          <w:bCs/>
          <w:sz w:val="22"/>
          <w:szCs w:val="22"/>
          <w:lang w:val="es-CR"/>
        </w:rPr>
        <w:lastRenderedPageBreak/>
        <w:t xml:space="preserve">Para </w:t>
      </w:r>
      <w:r>
        <w:rPr>
          <w:rFonts w:cs="Arial"/>
          <w:bCs/>
          <w:sz w:val="22"/>
          <w:szCs w:val="22"/>
          <w:lang w:val="es-CR"/>
        </w:rPr>
        <w:t xml:space="preserve">exponer el contenido del citado informe y atender eventuales consultas de carácter técnico sobre éste y los siguientes </w:t>
      </w:r>
      <w:r w:rsidR="009A1EFD">
        <w:rPr>
          <w:rFonts w:cs="Arial"/>
          <w:bCs/>
          <w:sz w:val="22"/>
          <w:szCs w:val="22"/>
          <w:lang w:val="es-CR"/>
        </w:rPr>
        <w:t>nueve</w:t>
      </w:r>
      <w:r>
        <w:rPr>
          <w:rFonts w:cs="Arial"/>
          <w:bCs/>
          <w:sz w:val="22"/>
          <w:szCs w:val="22"/>
          <w:lang w:val="es-CR"/>
        </w:rPr>
        <w:t xml:space="preserve"> temas, se incorporan a la</w:t>
      </w:r>
      <w:r w:rsidRPr="000A5CB2">
        <w:rPr>
          <w:rFonts w:cs="Arial"/>
          <w:bCs/>
          <w:sz w:val="22"/>
          <w:szCs w:val="22"/>
          <w:lang w:val="es-CR"/>
        </w:rPr>
        <w:t xml:space="preserve"> sesión la</w:t>
      </w:r>
      <w:r>
        <w:rPr>
          <w:rFonts w:cs="Arial"/>
          <w:bCs/>
          <w:sz w:val="22"/>
          <w:szCs w:val="22"/>
          <w:lang w:val="es-CR"/>
        </w:rPr>
        <w:t xml:space="preserve"> </w:t>
      </w:r>
      <w:r w:rsidRPr="000A5CB2">
        <w:rPr>
          <w:rFonts w:cs="Arial"/>
          <w:bCs/>
          <w:sz w:val="22"/>
          <w:szCs w:val="22"/>
          <w:lang w:val="es-CR"/>
        </w:rPr>
        <w:t>arquitecta Mariella Salas Rodríguez</w:t>
      </w:r>
      <w:r w:rsidRPr="000A5CB2">
        <w:rPr>
          <w:rFonts w:cs="Arial"/>
          <w:sz w:val="22"/>
          <w:lang w:val="es-CR"/>
        </w:rPr>
        <w:t>, jef</w:t>
      </w:r>
      <w:r>
        <w:rPr>
          <w:rFonts w:cs="Arial"/>
          <w:sz w:val="22"/>
          <w:lang w:val="es-CR"/>
        </w:rPr>
        <w:t>a</w:t>
      </w:r>
      <w:r w:rsidRPr="000A5CB2">
        <w:rPr>
          <w:rFonts w:cs="Arial"/>
          <w:sz w:val="22"/>
          <w:lang w:val="es-CR"/>
        </w:rPr>
        <w:t xml:space="preserve"> del Departamento Técnico</w:t>
      </w:r>
      <w:r>
        <w:rPr>
          <w:rFonts w:cs="Arial"/>
          <w:sz w:val="22"/>
          <w:lang w:val="es-CR"/>
        </w:rPr>
        <w:t xml:space="preserve"> y el Ing. </w:t>
      </w:r>
      <w:r w:rsidR="009A1EFD">
        <w:rPr>
          <w:rFonts w:cs="Arial"/>
          <w:sz w:val="22"/>
          <w:lang w:val="es-CR"/>
        </w:rPr>
        <w:t>Claudio Quirós Martínez</w:t>
      </w:r>
      <w:r>
        <w:rPr>
          <w:rFonts w:cs="Arial"/>
          <w:sz w:val="22"/>
          <w:lang w:val="es-CR"/>
        </w:rPr>
        <w:t>, funcionario de dicho Departamento.</w:t>
      </w:r>
    </w:p>
    <w:p w14:paraId="0EC859E6" w14:textId="77777777" w:rsidR="00863691" w:rsidRPr="000A5CB2" w:rsidRDefault="00863691" w:rsidP="00863691">
      <w:pPr>
        <w:spacing w:line="360" w:lineRule="auto"/>
        <w:jc w:val="both"/>
        <w:rPr>
          <w:rFonts w:cs="Arial"/>
          <w:sz w:val="22"/>
          <w:lang w:val="es-CR"/>
        </w:rPr>
      </w:pPr>
    </w:p>
    <w:p w14:paraId="372D808E" w14:textId="02DBE06B" w:rsidR="00863691" w:rsidRPr="000A5CB2" w:rsidRDefault="00863691" w:rsidP="00863691">
      <w:pPr>
        <w:spacing w:line="360" w:lineRule="auto"/>
        <w:jc w:val="both"/>
        <w:rPr>
          <w:rFonts w:cs="Arial"/>
          <w:sz w:val="22"/>
          <w:szCs w:val="22"/>
          <w:lang w:val="es-CR"/>
        </w:rPr>
      </w:pPr>
      <w:r w:rsidRPr="000A5CB2">
        <w:rPr>
          <w:rFonts w:cs="Arial"/>
          <w:sz w:val="22"/>
          <w:lang w:val="es-CR"/>
        </w:rPr>
        <w:t xml:space="preserve">La </w:t>
      </w:r>
      <w:r>
        <w:rPr>
          <w:rFonts w:cs="Arial"/>
          <w:sz w:val="22"/>
          <w:lang w:val="es-CR"/>
        </w:rPr>
        <w:t xml:space="preserve">arquitecta Salas Rodríguez </w:t>
      </w:r>
      <w:r w:rsidRPr="000A5CB2">
        <w:rPr>
          <w:rFonts w:cs="Arial"/>
          <w:bCs/>
          <w:sz w:val="22"/>
          <w:szCs w:val="22"/>
          <w:lang w:val="es-CR"/>
        </w:rPr>
        <w:t>presenta los antecedentes del trámite de este proyecto de vivienda, así como el detalle de la referida solicitud de financiamiento, destacando</w:t>
      </w:r>
      <w:r w:rsidRPr="000A5CB2">
        <w:rPr>
          <w:rFonts w:cs="Arial"/>
          <w:sz w:val="22"/>
          <w:lang w:val="es-CR"/>
        </w:rPr>
        <w:t xml:space="preserve"> </w:t>
      </w:r>
      <w:r w:rsidRPr="000A5CB2">
        <w:rPr>
          <w:rFonts w:cs="Arial"/>
          <w:sz w:val="22"/>
          <w:szCs w:val="22"/>
          <w:lang w:val="es-CR"/>
        </w:rPr>
        <w:t>las condiciones bajo las cuales se recomienda su aprobación</w:t>
      </w:r>
      <w:r w:rsidRPr="000A5CB2">
        <w:rPr>
          <w:rFonts w:cs="Arial"/>
          <w:sz w:val="22"/>
          <w:lang w:val="es-CR"/>
        </w:rPr>
        <w:t>, haciendo ver que el</w:t>
      </w:r>
      <w:r w:rsidRPr="000A5CB2">
        <w:rPr>
          <w:rFonts w:cs="Arial"/>
          <w:sz w:val="22"/>
          <w:szCs w:val="22"/>
          <w:lang w:val="es-CR"/>
        </w:rPr>
        <w:t xml:space="preserve"> financiamiento es por un monto total de hasta</w:t>
      </w:r>
      <w:r w:rsidRPr="000A5CB2">
        <w:rPr>
          <w:rFonts w:cs="Arial"/>
          <w:bCs/>
          <w:sz w:val="22"/>
          <w:szCs w:val="22"/>
          <w:lang w:val="es-CR"/>
        </w:rPr>
        <w:t xml:space="preserve"> </w:t>
      </w:r>
      <w:r w:rsidRPr="000A5CB2">
        <w:rPr>
          <w:rFonts w:cs="Arial"/>
          <w:sz w:val="22"/>
          <w:szCs w:val="22"/>
          <w:lang w:val="es-CR"/>
        </w:rPr>
        <w:t>¢</w:t>
      </w:r>
      <w:r w:rsidR="009A1EFD">
        <w:rPr>
          <w:rFonts w:cs="Arial"/>
          <w:sz w:val="22"/>
          <w:szCs w:val="22"/>
          <w:lang w:val="es-CR"/>
        </w:rPr>
        <w:t>1</w:t>
      </w:r>
      <w:r>
        <w:rPr>
          <w:rFonts w:cs="Arial"/>
          <w:sz w:val="22"/>
          <w:szCs w:val="22"/>
          <w:lang w:val="es-CR"/>
        </w:rPr>
        <w:t>.</w:t>
      </w:r>
      <w:r w:rsidR="009A1EFD">
        <w:rPr>
          <w:rFonts w:cs="Arial"/>
          <w:sz w:val="22"/>
          <w:szCs w:val="22"/>
          <w:lang w:val="es-CR"/>
        </w:rPr>
        <w:t>694</w:t>
      </w:r>
      <w:r>
        <w:rPr>
          <w:rFonts w:cs="Arial"/>
          <w:sz w:val="22"/>
          <w:szCs w:val="22"/>
          <w:lang w:val="es-CR"/>
        </w:rPr>
        <w:t>,</w:t>
      </w:r>
      <w:r w:rsidR="009A1EFD">
        <w:rPr>
          <w:rFonts w:cs="Arial"/>
          <w:sz w:val="22"/>
          <w:szCs w:val="22"/>
          <w:lang w:val="es-CR"/>
        </w:rPr>
        <w:t>8</w:t>
      </w:r>
      <w:r w:rsidRPr="000A5CB2">
        <w:rPr>
          <w:rFonts w:cs="Arial"/>
          <w:sz w:val="22"/>
          <w:szCs w:val="22"/>
          <w:lang w:val="es-CR"/>
        </w:rPr>
        <w:t xml:space="preserve"> millones</w:t>
      </w:r>
      <w:r w:rsidRPr="000A5CB2">
        <w:rPr>
          <w:rFonts w:cs="Arial"/>
          <w:bCs/>
          <w:sz w:val="22"/>
          <w:szCs w:val="22"/>
          <w:lang w:val="es-CR"/>
        </w:rPr>
        <w:t>, que incluye</w:t>
      </w:r>
      <w:r w:rsidRPr="000A5CB2">
        <w:rPr>
          <w:rFonts w:cs="Arial"/>
          <w:sz w:val="22"/>
          <w:szCs w:val="22"/>
          <w:lang w:val="es-CR"/>
        </w:rPr>
        <w:t xml:space="preserve"> </w:t>
      </w:r>
      <w:r>
        <w:rPr>
          <w:rFonts w:cs="Arial"/>
          <w:sz w:val="22"/>
          <w:szCs w:val="22"/>
          <w:lang w:val="es-CR"/>
        </w:rPr>
        <w:t xml:space="preserve">el desarrollo de las obras de infraestructura y </w:t>
      </w:r>
      <w:r w:rsidRPr="000A5CB2">
        <w:rPr>
          <w:rFonts w:cs="Arial"/>
          <w:sz w:val="22"/>
          <w:szCs w:val="22"/>
          <w:lang w:val="es-CR"/>
        </w:rPr>
        <w:t xml:space="preserve">la construcción de las </w:t>
      </w:r>
      <w:r w:rsidR="009A1EFD">
        <w:rPr>
          <w:rFonts w:cs="Arial"/>
          <w:sz w:val="22"/>
          <w:szCs w:val="22"/>
          <w:lang w:val="es-CR"/>
        </w:rPr>
        <w:t>70</w:t>
      </w:r>
      <w:r>
        <w:rPr>
          <w:rFonts w:cs="Arial"/>
          <w:sz w:val="22"/>
          <w:szCs w:val="22"/>
          <w:lang w:val="es-CR"/>
        </w:rPr>
        <w:t xml:space="preserve"> </w:t>
      </w:r>
      <w:r w:rsidRPr="000A5CB2">
        <w:rPr>
          <w:rFonts w:cs="Arial"/>
          <w:sz w:val="22"/>
          <w:szCs w:val="22"/>
          <w:lang w:val="es-CR"/>
        </w:rPr>
        <w:t>viviendas, la fiscalización de las soluciones de vivienda, el kilometraje de fiscalización</w:t>
      </w:r>
      <w:r w:rsidR="00F411A5">
        <w:rPr>
          <w:rFonts w:cs="Arial"/>
          <w:sz w:val="22"/>
          <w:szCs w:val="22"/>
          <w:lang w:val="es-CR"/>
        </w:rPr>
        <w:t>, la realización de pruebas adicionales de laboratorio, la reserva de recursos ante eventuales aumentos de precios</w:t>
      </w:r>
      <w:r w:rsidRPr="000A5CB2">
        <w:rPr>
          <w:rFonts w:cs="Arial"/>
          <w:sz w:val="22"/>
          <w:szCs w:val="22"/>
          <w:lang w:val="es-CR"/>
        </w:rPr>
        <w:t xml:space="preserve"> y los gastos de formalización de las operaciones.</w:t>
      </w:r>
    </w:p>
    <w:p w14:paraId="67A9A3AC" w14:textId="77777777" w:rsidR="00863691" w:rsidRDefault="00863691" w:rsidP="00863691">
      <w:pPr>
        <w:spacing w:line="360" w:lineRule="auto"/>
        <w:jc w:val="both"/>
        <w:rPr>
          <w:rFonts w:cs="Arial"/>
          <w:sz w:val="22"/>
          <w:lang w:val="es-CR"/>
        </w:rPr>
      </w:pPr>
    </w:p>
    <w:p w14:paraId="66E0CD19" w14:textId="5E435577" w:rsidR="00F411A5" w:rsidRDefault="00863691" w:rsidP="00863691">
      <w:pPr>
        <w:spacing w:line="360" w:lineRule="auto"/>
        <w:jc w:val="both"/>
        <w:rPr>
          <w:rFonts w:cs="Arial"/>
          <w:bCs/>
          <w:sz w:val="22"/>
          <w:szCs w:val="22"/>
          <w:lang w:val="es-CR"/>
        </w:rPr>
      </w:pPr>
      <w:r w:rsidRPr="000A5CB2">
        <w:rPr>
          <w:rFonts w:cs="Arial"/>
          <w:bCs/>
          <w:sz w:val="22"/>
          <w:szCs w:val="22"/>
          <w:u w:val="single"/>
          <w:lang w:val="es-CR"/>
        </w:rPr>
        <w:t xml:space="preserve">Minuto </w:t>
      </w:r>
      <w:r w:rsidR="00F411A5">
        <w:rPr>
          <w:rFonts w:cs="Arial"/>
          <w:bCs/>
          <w:sz w:val="22"/>
          <w:szCs w:val="22"/>
          <w:u w:val="single"/>
          <w:lang w:val="es-CR"/>
        </w:rPr>
        <w:t>157</w:t>
      </w:r>
      <w:r w:rsidRPr="000A5CB2">
        <w:rPr>
          <w:rFonts w:cs="Arial"/>
          <w:bCs/>
          <w:sz w:val="22"/>
          <w:szCs w:val="22"/>
          <w:u w:val="single"/>
          <w:lang w:val="es-CR"/>
        </w:rPr>
        <w:t>:</w:t>
      </w:r>
      <w:r w:rsidR="00F411A5">
        <w:rPr>
          <w:rFonts w:cs="Arial"/>
          <w:bCs/>
          <w:sz w:val="22"/>
          <w:szCs w:val="22"/>
          <w:u w:val="single"/>
          <w:lang w:val="es-CR"/>
        </w:rPr>
        <w:t>53</w:t>
      </w:r>
      <w:r w:rsidRPr="000A5CB2">
        <w:rPr>
          <w:rFonts w:cs="Arial"/>
          <w:bCs/>
          <w:sz w:val="22"/>
          <w:szCs w:val="22"/>
          <w:lang w:val="es-CR"/>
        </w:rPr>
        <w:t xml:space="preserve"> </w:t>
      </w:r>
      <w:r>
        <w:rPr>
          <w:rFonts w:cs="Arial"/>
          <w:bCs/>
          <w:sz w:val="22"/>
          <w:szCs w:val="22"/>
          <w:lang w:val="es-CR"/>
        </w:rPr>
        <w:t xml:space="preserve">Los señores Directores proceden a analizar los informes presentados, solicitando aclaraciones y ampliación de información sobre algunos aspectos de la solicitud de financiamiento, particularmente sobre </w:t>
      </w:r>
      <w:r w:rsidR="0063515E">
        <w:rPr>
          <w:rFonts w:cs="Arial"/>
          <w:bCs/>
          <w:sz w:val="22"/>
          <w:szCs w:val="22"/>
          <w:lang w:val="es-CR"/>
        </w:rPr>
        <w:t>el sistema constructivo</w:t>
      </w:r>
      <w:r w:rsidR="00601B88">
        <w:rPr>
          <w:rFonts w:cs="Arial"/>
          <w:bCs/>
          <w:sz w:val="22"/>
          <w:szCs w:val="22"/>
          <w:lang w:val="es-CR"/>
        </w:rPr>
        <w:t xml:space="preserve"> de las viviendas</w:t>
      </w:r>
      <w:r w:rsidR="0063515E">
        <w:rPr>
          <w:rFonts w:cs="Arial"/>
          <w:bCs/>
          <w:sz w:val="22"/>
          <w:szCs w:val="22"/>
          <w:lang w:val="es-CR"/>
        </w:rPr>
        <w:t xml:space="preserve">, </w:t>
      </w:r>
      <w:r w:rsidR="00601B88">
        <w:rPr>
          <w:rFonts w:cs="Arial"/>
          <w:bCs/>
          <w:sz w:val="22"/>
          <w:szCs w:val="22"/>
          <w:lang w:val="es-CR"/>
        </w:rPr>
        <w:t>los planos catastrados, los lotes residenciales-comerciales, la procedencia de las familias beneficiarias,</w:t>
      </w:r>
      <w:r w:rsidR="00541A7B">
        <w:rPr>
          <w:rFonts w:cs="Arial"/>
          <w:bCs/>
          <w:sz w:val="22"/>
          <w:szCs w:val="22"/>
          <w:lang w:val="es-CR"/>
        </w:rPr>
        <w:t xml:space="preserve"> así como con respecto a</w:t>
      </w:r>
      <w:r w:rsidR="00601B88">
        <w:rPr>
          <w:rFonts w:cs="Arial"/>
          <w:bCs/>
          <w:sz w:val="22"/>
          <w:szCs w:val="22"/>
          <w:lang w:val="es-CR"/>
        </w:rPr>
        <w:t xml:space="preserve"> las áreas </w:t>
      </w:r>
      <w:r w:rsidR="00601B88">
        <w:rPr>
          <w:rFonts w:cs="Arial"/>
          <w:sz w:val="22"/>
          <w:szCs w:val="22"/>
          <w:lang w:val="es-CR"/>
        </w:rPr>
        <w:t>no urbanizables y zonas de protección</w:t>
      </w:r>
      <w:r w:rsidR="00541A7B">
        <w:rPr>
          <w:rFonts w:cs="Arial"/>
          <w:sz w:val="22"/>
          <w:szCs w:val="22"/>
          <w:lang w:val="es-CR"/>
        </w:rPr>
        <w:t xml:space="preserve">.  Y sobre esto último, se acoge una moción de la Directora Pérez Gutiérrez, en el sentido de girar instrucciones a la </w:t>
      </w:r>
      <w:r w:rsidR="00541A7B" w:rsidRPr="00931AA6">
        <w:rPr>
          <w:rFonts w:cs="Arial"/>
          <w:sz w:val="22"/>
          <w:szCs w:val="22"/>
          <w:lang w:val="es-ES_tradnl"/>
        </w:rPr>
        <w:t>Administración</w:t>
      </w:r>
      <w:r w:rsidR="00541A7B">
        <w:rPr>
          <w:rFonts w:cs="Arial"/>
          <w:sz w:val="22"/>
          <w:szCs w:val="22"/>
          <w:lang w:val="es-ES_tradnl"/>
        </w:rPr>
        <w:t xml:space="preserve"> y a la entidad autorizada, para que </w:t>
      </w:r>
      <w:r w:rsidR="00592418">
        <w:rPr>
          <w:rFonts w:cs="Arial"/>
          <w:sz w:val="22"/>
          <w:szCs w:val="22"/>
          <w:lang w:val="es-ES_tradnl"/>
        </w:rPr>
        <w:t xml:space="preserve">le soliciten a la asociación propietaria del terreno, que </w:t>
      </w:r>
      <w:r w:rsidR="00541A7B">
        <w:rPr>
          <w:rFonts w:cs="Arial"/>
          <w:sz w:val="22"/>
          <w:szCs w:val="22"/>
          <w:lang w:val="es-ES_tradnl"/>
        </w:rPr>
        <w:t xml:space="preserve">elabore y </w:t>
      </w:r>
      <w:r w:rsidR="00592418">
        <w:rPr>
          <w:rFonts w:cs="Arial"/>
          <w:sz w:val="22"/>
          <w:szCs w:val="22"/>
          <w:lang w:val="es-ES_tradnl"/>
        </w:rPr>
        <w:t>presente</w:t>
      </w:r>
      <w:r w:rsidR="00541A7B">
        <w:rPr>
          <w:rFonts w:cs="Arial"/>
          <w:sz w:val="22"/>
          <w:szCs w:val="22"/>
          <w:lang w:val="es-ES_tradnl"/>
        </w:rPr>
        <w:t xml:space="preserve"> a este Banco, un plan de gestión para las </w:t>
      </w:r>
      <w:r w:rsidR="00541A7B">
        <w:rPr>
          <w:rFonts w:cs="Arial"/>
          <w:sz w:val="22"/>
          <w:szCs w:val="22"/>
          <w:lang w:val="es-CR"/>
        </w:rPr>
        <w:t>áreas no urbanizables y zonas de protección del terreno.</w:t>
      </w:r>
    </w:p>
    <w:p w14:paraId="17DAD9D3" w14:textId="397413FD" w:rsidR="00F411A5" w:rsidRDefault="00F411A5" w:rsidP="00863691">
      <w:pPr>
        <w:spacing w:line="360" w:lineRule="auto"/>
        <w:jc w:val="both"/>
        <w:rPr>
          <w:rFonts w:cs="Arial"/>
          <w:bCs/>
          <w:sz w:val="22"/>
          <w:szCs w:val="22"/>
          <w:lang w:val="es-CR"/>
        </w:rPr>
      </w:pPr>
    </w:p>
    <w:p w14:paraId="0D4624C9" w14:textId="74207265" w:rsidR="00541A7B" w:rsidRDefault="00541A7B" w:rsidP="00541A7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177</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conoce una </w:t>
      </w:r>
      <w:r w:rsidR="00550429">
        <w:rPr>
          <w:rFonts w:cs="Arial"/>
          <w:sz w:val="22"/>
          <w:lang w:val="es-ES_tradnl"/>
        </w:rPr>
        <w:t xml:space="preserve">inquietud de la Directora Ulibarri Pernús sobre las gestiones para la exoneración del sistema de alcantarillado sanitario, y se resuelve girar instrucciones a la </w:t>
      </w:r>
      <w:r w:rsidR="00550429" w:rsidRPr="00550429">
        <w:rPr>
          <w:rFonts w:cs="Arial"/>
          <w:sz w:val="22"/>
          <w:szCs w:val="22"/>
          <w:lang w:val="es-ES_tradnl"/>
        </w:rPr>
        <w:t>Administración</w:t>
      </w:r>
      <w:r w:rsidR="00550429">
        <w:rPr>
          <w:rFonts w:cs="Arial"/>
          <w:sz w:val="22"/>
          <w:szCs w:val="22"/>
          <w:lang w:val="es-ES_tradnl"/>
        </w:rPr>
        <w:t>, para que</w:t>
      </w:r>
      <w:r w:rsidR="00592418">
        <w:rPr>
          <w:rFonts w:cs="Arial"/>
          <w:sz w:val="22"/>
          <w:szCs w:val="22"/>
          <w:lang w:val="es-ES_tradnl"/>
        </w:rPr>
        <w:t>,</w:t>
      </w:r>
      <w:r w:rsidR="00550429">
        <w:rPr>
          <w:rFonts w:cs="Arial"/>
          <w:sz w:val="22"/>
          <w:szCs w:val="22"/>
          <w:lang w:val="es-ES_tradnl"/>
        </w:rPr>
        <w:t xml:space="preserve"> en adelante, las solicitudes de financiamiento de proyectos al amparo del artículo 59, incluyan, cuando corresponda, las gestiones de las empresas desarrolladoras ante las instituciones pertinentes, para procurar la exoneración del sistema de alcantarillado</w:t>
      </w:r>
      <w:r w:rsidR="007D00B7">
        <w:rPr>
          <w:rFonts w:cs="Arial"/>
          <w:sz w:val="22"/>
          <w:szCs w:val="22"/>
          <w:lang w:val="es-ES_tradnl"/>
        </w:rPr>
        <w:t xml:space="preserve"> sanitario.</w:t>
      </w:r>
    </w:p>
    <w:p w14:paraId="352FA61B" w14:textId="77777777" w:rsidR="00541A7B" w:rsidRDefault="00541A7B" w:rsidP="00863691">
      <w:pPr>
        <w:spacing w:line="360" w:lineRule="auto"/>
        <w:jc w:val="both"/>
        <w:rPr>
          <w:rFonts w:cs="Arial"/>
          <w:bCs/>
          <w:sz w:val="22"/>
          <w:szCs w:val="22"/>
          <w:lang w:val="es-CR"/>
        </w:rPr>
      </w:pPr>
    </w:p>
    <w:p w14:paraId="64C010B3" w14:textId="5C2E5557" w:rsidR="00863691" w:rsidRDefault="00863691" w:rsidP="00601B88">
      <w:pPr>
        <w:spacing w:line="360" w:lineRule="auto"/>
        <w:jc w:val="both"/>
        <w:rPr>
          <w:rFonts w:cs="Arial"/>
          <w:bCs/>
          <w:sz w:val="22"/>
          <w:szCs w:val="22"/>
          <w:lang w:val="es-CR"/>
        </w:rPr>
      </w:pPr>
      <w:r w:rsidRPr="00604E5B">
        <w:rPr>
          <w:rFonts w:cs="Arial"/>
          <w:bCs/>
          <w:sz w:val="22"/>
          <w:szCs w:val="22"/>
          <w:u w:val="single"/>
          <w:lang w:val="es-CR"/>
        </w:rPr>
        <w:t xml:space="preserve">Minuto </w:t>
      </w:r>
      <w:r w:rsidR="00460B74">
        <w:rPr>
          <w:rFonts w:cs="Arial"/>
          <w:bCs/>
          <w:sz w:val="22"/>
          <w:szCs w:val="22"/>
          <w:u w:val="single"/>
          <w:lang w:val="es-CR"/>
        </w:rPr>
        <w:t>197</w:t>
      </w:r>
      <w:r w:rsidRPr="00604E5B">
        <w:rPr>
          <w:rFonts w:cs="Arial"/>
          <w:bCs/>
          <w:sz w:val="22"/>
          <w:szCs w:val="22"/>
          <w:u w:val="single"/>
          <w:lang w:val="es-CR"/>
        </w:rPr>
        <w:t>:</w:t>
      </w:r>
      <w:r w:rsidR="00460B74">
        <w:rPr>
          <w:rFonts w:cs="Arial"/>
          <w:bCs/>
          <w:sz w:val="22"/>
          <w:szCs w:val="22"/>
          <w:u w:val="single"/>
          <w:lang w:val="es-CR"/>
        </w:rPr>
        <w:t>5</w:t>
      </w:r>
      <w:r w:rsidRPr="00604E5B">
        <w:rPr>
          <w:rFonts w:cs="Arial"/>
          <w:bCs/>
          <w:sz w:val="22"/>
          <w:szCs w:val="22"/>
          <w:u w:val="single"/>
          <w:lang w:val="es-CR"/>
        </w:rPr>
        <w:t>6</w:t>
      </w:r>
      <w:r w:rsidRPr="000A5CB2">
        <w:rPr>
          <w:rFonts w:cs="Arial"/>
          <w:bCs/>
          <w:sz w:val="22"/>
          <w:szCs w:val="22"/>
          <w:lang w:val="es-CR"/>
        </w:rPr>
        <w:t xml:space="preserve"> </w:t>
      </w:r>
      <w:r>
        <w:rPr>
          <w:rFonts w:cs="Arial"/>
          <w:bCs/>
          <w:sz w:val="22"/>
          <w:szCs w:val="22"/>
          <w:lang w:val="es-CR"/>
        </w:rPr>
        <w:t xml:space="preserve">De conformidad con el análisis realizado a la información presentada, los señores Directores concuerdan en la pertinencia de actuar según lo remendado por la </w:t>
      </w:r>
      <w:r w:rsidR="00460B74" w:rsidRPr="00460B74">
        <w:rPr>
          <w:rFonts w:cs="Arial"/>
          <w:bCs/>
          <w:sz w:val="22"/>
          <w:szCs w:val="22"/>
          <w:lang w:val="es-ES_tradnl"/>
        </w:rPr>
        <w:t>Administración</w:t>
      </w:r>
      <w:r w:rsidR="00460B74">
        <w:rPr>
          <w:rFonts w:cs="Arial"/>
          <w:bCs/>
          <w:sz w:val="22"/>
          <w:szCs w:val="22"/>
          <w:lang w:val="es-ES_tradnl"/>
        </w:rPr>
        <w:t xml:space="preserve">, adicionando las disposiciones complementarias antes citadas.  Lo anterior, </w:t>
      </w:r>
      <w:r w:rsidR="00460B74">
        <w:rPr>
          <w:rFonts w:cs="Arial"/>
          <w:bCs/>
          <w:sz w:val="22"/>
          <w:szCs w:val="22"/>
          <w:lang w:val="es-ES_tradnl"/>
        </w:rPr>
        <w:lastRenderedPageBreak/>
        <w:t xml:space="preserve">según se consigna en los </w:t>
      </w:r>
      <w:r w:rsidR="00460B74" w:rsidRPr="00460B74">
        <w:rPr>
          <w:rFonts w:cs="Arial"/>
          <w:b/>
          <w:sz w:val="22"/>
          <w:szCs w:val="22"/>
          <w:lang w:val="es-ES_tradnl"/>
        </w:rPr>
        <w:t>Acuerdos N° 2 y N° 3</w:t>
      </w:r>
      <w:r w:rsidR="00460B74">
        <w:rPr>
          <w:rFonts w:cs="Arial"/>
          <w:bCs/>
          <w:sz w:val="22"/>
          <w:szCs w:val="22"/>
          <w:lang w:val="es-ES_tradnl"/>
        </w:rPr>
        <w:t xml:space="preserve"> que se anexan a esta minuta.  Acto seguido, se </w:t>
      </w:r>
      <w:r w:rsidR="00460B74">
        <w:rPr>
          <w:rFonts w:cs="Arial"/>
          <w:sz w:val="22"/>
          <w:szCs w:val="22"/>
        </w:rPr>
        <w:t xml:space="preserve">retira de la sesión el ingeniero </w:t>
      </w:r>
      <w:r w:rsidR="00460B74">
        <w:rPr>
          <w:rFonts w:cs="Arial"/>
          <w:sz w:val="22"/>
          <w:lang w:val="es-CR"/>
        </w:rPr>
        <w:t>Quirós Martínez.</w:t>
      </w:r>
    </w:p>
    <w:p w14:paraId="7F2FB98D" w14:textId="77777777" w:rsidR="009D03FE" w:rsidRPr="00D14EAF" w:rsidRDefault="009D03FE" w:rsidP="009D03FE">
      <w:pPr>
        <w:spacing w:line="360" w:lineRule="auto"/>
        <w:jc w:val="both"/>
        <w:rPr>
          <w:rFonts w:cs="Arial"/>
          <w:b/>
          <w:sz w:val="22"/>
        </w:rPr>
      </w:pPr>
      <w:r w:rsidRPr="00D14EAF">
        <w:rPr>
          <w:rFonts w:cs="Arial"/>
          <w:b/>
          <w:sz w:val="22"/>
        </w:rPr>
        <w:t>************</w:t>
      </w:r>
    </w:p>
    <w:p w14:paraId="64EE4A0F" w14:textId="77777777" w:rsidR="009D03FE" w:rsidRDefault="009D03FE" w:rsidP="009D03FE">
      <w:pPr>
        <w:spacing w:line="360" w:lineRule="auto"/>
        <w:jc w:val="both"/>
        <w:rPr>
          <w:rFonts w:cs="Arial"/>
          <w:b/>
          <w:bCs/>
          <w:sz w:val="22"/>
          <w:szCs w:val="22"/>
          <w:u w:val="single"/>
          <w:lang w:val="es-ES_tradnl"/>
        </w:rPr>
      </w:pPr>
    </w:p>
    <w:p w14:paraId="249C1AC3" w14:textId="1CF606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B34D8" w:rsidRPr="00C4214B">
        <w:rPr>
          <w:rFonts w:cs="Arial"/>
          <w:b/>
          <w:bCs/>
          <w:sz w:val="22"/>
          <w:u w:val="single"/>
          <w:lang w:val="es-ES_tradnl"/>
        </w:rPr>
        <w:t>Solicitud de aprobación de veintiún bonos extraordinarios individuales</w:t>
      </w:r>
    </w:p>
    <w:p w14:paraId="13BB613E" w14:textId="77777777" w:rsidR="009D03FE" w:rsidRDefault="009D03FE" w:rsidP="009D03FE">
      <w:pPr>
        <w:spacing w:line="360" w:lineRule="auto"/>
        <w:jc w:val="both"/>
        <w:rPr>
          <w:rFonts w:cs="Arial"/>
          <w:sz w:val="22"/>
          <w:szCs w:val="22"/>
        </w:rPr>
      </w:pPr>
    </w:p>
    <w:p w14:paraId="21BAD6AE" w14:textId="306E85E0" w:rsidR="004E44D9" w:rsidRDefault="004E44D9" w:rsidP="004E44D9">
      <w:pPr>
        <w:spacing w:line="360" w:lineRule="auto"/>
        <w:jc w:val="both"/>
        <w:rPr>
          <w:rFonts w:cs="Arial"/>
          <w:bCs/>
          <w:sz w:val="22"/>
        </w:rPr>
      </w:pPr>
      <w:r w:rsidRPr="00423827">
        <w:rPr>
          <w:rFonts w:cs="Arial"/>
          <w:sz w:val="22"/>
          <w:u w:val="single"/>
          <w:lang w:val="es-ES_tradnl"/>
        </w:rPr>
        <w:t xml:space="preserve">Minuto </w:t>
      </w:r>
      <w:r w:rsidR="000006B1">
        <w:rPr>
          <w:rFonts w:cs="Arial"/>
          <w:sz w:val="22"/>
          <w:u w:val="single"/>
          <w:lang w:val="es-ES_tradnl"/>
        </w:rPr>
        <w:t>205</w:t>
      </w:r>
      <w:r>
        <w:rPr>
          <w:rFonts w:cs="Arial"/>
          <w:sz w:val="22"/>
          <w:u w:val="single"/>
          <w:lang w:val="es-ES_tradnl"/>
        </w:rPr>
        <w:t>:</w:t>
      </w:r>
      <w:r w:rsidR="000006B1">
        <w:rPr>
          <w:rFonts w:cs="Arial"/>
          <w:sz w:val="22"/>
          <w:u w:val="single"/>
          <w:lang w:val="es-ES_tradnl"/>
        </w:rPr>
        <w:t>40</w:t>
      </w:r>
      <w:r>
        <w:rPr>
          <w:rFonts w:cs="Arial"/>
          <w:sz w:val="22"/>
          <w:lang w:val="es-ES_tradnl"/>
        </w:rPr>
        <w:t xml:space="preserve"> Se conoce el oficio</w:t>
      </w:r>
      <w:r>
        <w:rPr>
          <w:rFonts w:cs="Arial"/>
          <w:bCs/>
          <w:sz w:val="22"/>
        </w:rPr>
        <w:t xml:space="preserve"> </w:t>
      </w:r>
      <w:r w:rsidRPr="000A5CB2">
        <w:rPr>
          <w:rFonts w:cs="Arial"/>
          <w:bCs/>
          <w:sz w:val="22"/>
          <w:lang w:val="es-CR"/>
        </w:rPr>
        <w:t>GG-ME-</w:t>
      </w:r>
      <w:r>
        <w:rPr>
          <w:rFonts w:cs="Arial"/>
          <w:bCs/>
          <w:sz w:val="22"/>
          <w:lang w:val="es-CR"/>
        </w:rPr>
        <w:t>03</w:t>
      </w:r>
      <w:r w:rsidR="00A47377">
        <w:rPr>
          <w:rFonts w:cs="Arial"/>
          <w:bCs/>
          <w:sz w:val="22"/>
          <w:lang w:val="es-CR"/>
        </w:rPr>
        <w:t>86</w:t>
      </w:r>
      <w:r w:rsidRPr="000A5CB2">
        <w:rPr>
          <w:rFonts w:cs="Arial"/>
          <w:bCs/>
          <w:sz w:val="22"/>
          <w:lang w:val="es-CR"/>
        </w:rPr>
        <w:t>-20</w:t>
      </w:r>
      <w:r>
        <w:rPr>
          <w:rFonts w:cs="Arial"/>
          <w:bCs/>
          <w:sz w:val="22"/>
          <w:lang w:val="es-CR"/>
        </w:rPr>
        <w:t xml:space="preserve">22 del </w:t>
      </w:r>
      <w:r w:rsidR="00A47377">
        <w:rPr>
          <w:rFonts w:cs="Arial"/>
          <w:bCs/>
          <w:sz w:val="22"/>
          <w:lang w:val="es-CR"/>
        </w:rPr>
        <w:t>25</w:t>
      </w:r>
      <w:r>
        <w:rPr>
          <w:rFonts w:cs="Arial"/>
          <w:bCs/>
          <w:sz w:val="22"/>
          <w:lang w:val="es-CR"/>
        </w:rPr>
        <w:t xml:space="preserve"> de marzo de 2022</w:t>
      </w:r>
      <w:r>
        <w:rPr>
          <w:rFonts w:cs="Arial"/>
          <w:bCs/>
          <w:sz w:val="22"/>
        </w:rPr>
        <w:t xml:space="preserve">, por medio del cual, la Gerencia General remite y avala el informe </w:t>
      </w:r>
      <w:r w:rsidRPr="000A5CB2">
        <w:rPr>
          <w:rFonts w:cs="Arial"/>
          <w:sz w:val="22"/>
          <w:szCs w:val="22"/>
          <w:lang w:val="es-CR"/>
        </w:rPr>
        <w:t>DF-OF-</w:t>
      </w:r>
      <w:r>
        <w:rPr>
          <w:rFonts w:cs="Arial"/>
          <w:sz w:val="22"/>
          <w:szCs w:val="22"/>
          <w:lang w:val="es-CR"/>
        </w:rPr>
        <w:t>0</w:t>
      </w:r>
      <w:r w:rsidR="00A47377">
        <w:rPr>
          <w:rFonts w:cs="Arial"/>
          <w:sz w:val="22"/>
          <w:szCs w:val="22"/>
          <w:lang w:val="es-CR"/>
        </w:rPr>
        <w:t>339</w:t>
      </w:r>
      <w:r w:rsidRPr="000A5CB2">
        <w:rPr>
          <w:rFonts w:cs="Arial"/>
          <w:sz w:val="22"/>
          <w:szCs w:val="22"/>
          <w:lang w:val="es-CR"/>
        </w:rPr>
        <w:t>-202</w:t>
      </w:r>
      <w:r>
        <w:rPr>
          <w:rFonts w:cs="Arial"/>
          <w:sz w:val="22"/>
          <w:szCs w:val="22"/>
          <w:lang w:val="es-CR"/>
        </w:rPr>
        <w:t>2</w:t>
      </w:r>
      <w:r w:rsidRPr="000A5CB2">
        <w:rPr>
          <w:rFonts w:cs="Arial"/>
          <w:sz w:val="22"/>
          <w:szCs w:val="22"/>
          <w:lang w:val="es-CR"/>
        </w:rPr>
        <w:t>/S</w:t>
      </w:r>
      <w:r w:rsidR="00A47377">
        <w:rPr>
          <w:rFonts w:cs="Arial"/>
          <w:sz w:val="22"/>
          <w:szCs w:val="22"/>
          <w:lang w:val="es-CR"/>
        </w:rPr>
        <w:t>G</w:t>
      </w:r>
      <w:r w:rsidRPr="000A5CB2">
        <w:rPr>
          <w:rFonts w:cs="Arial"/>
          <w:sz w:val="22"/>
          <w:szCs w:val="22"/>
          <w:lang w:val="es-CR"/>
        </w:rPr>
        <w:t>O-OF-0</w:t>
      </w:r>
      <w:r>
        <w:rPr>
          <w:rFonts w:cs="Arial"/>
          <w:sz w:val="22"/>
          <w:szCs w:val="22"/>
          <w:lang w:val="es-CR"/>
        </w:rPr>
        <w:t>1</w:t>
      </w:r>
      <w:r w:rsidR="00A47377">
        <w:rPr>
          <w:rFonts w:cs="Arial"/>
          <w:sz w:val="22"/>
          <w:szCs w:val="22"/>
          <w:lang w:val="es-CR"/>
        </w:rPr>
        <w:t>24</w:t>
      </w:r>
      <w:r w:rsidRPr="000A5CB2">
        <w:rPr>
          <w:rFonts w:cs="Arial"/>
          <w:sz w:val="22"/>
          <w:szCs w:val="22"/>
          <w:lang w:val="es-CR"/>
        </w:rPr>
        <w:t>-202</w:t>
      </w:r>
      <w:r>
        <w:rPr>
          <w:rFonts w:cs="Arial"/>
          <w:sz w:val="22"/>
          <w:szCs w:val="22"/>
          <w:lang w:val="es-CR"/>
        </w:rPr>
        <w:t>2</w:t>
      </w:r>
      <w:r w:rsidRPr="000A5CB2">
        <w:rPr>
          <w:rFonts w:cs="Arial"/>
          <w:sz w:val="22"/>
          <w:szCs w:val="22"/>
          <w:lang w:val="es-CR"/>
        </w:rPr>
        <w:t xml:space="preserve"> de la Dirección FOSUVI y la Subgerencia de Operaciones</w:t>
      </w:r>
      <w:r>
        <w:rPr>
          <w:rFonts w:cs="Arial"/>
          <w:sz w:val="22"/>
          <w:szCs w:val="22"/>
          <w:lang w:val="es-CR"/>
        </w:rPr>
        <w:t xml:space="preserve">, </w:t>
      </w:r>
      <w:r>
        <w:rPr>
          <w:rFonts w:cs="Arial"/>
          <w:bCs/>
          <w:sz w:val="22"/>
        </w:rPr>
        <w:t xml:space="preserve">que contiene un resumen de los resultados de los estudios efectuados a las solicitudes de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proofErr w:type="spellStart"/>
      <w:r w:rsidR="00A47377">
        <w:rPr>
          <w:rFonts w:cs="Arial"/>
          <w:bCs/>
          <w:sz w:val="22"/>
          <w:lang w:val="es-ES_tradnl"/>
        </w:rPr>
        <w:t>Coocique</w:t>
      </w:r>
      <w:proofErr w:type="spellEnd"/>
      <w:r w:rsidR="00A47377">
        <w:rPr>
          <w:rFonts w:cs="Arial"/>
          <w:bCs/>
          <w:sz w:val="22"/>
          <w:lang w:val="es-ES_tradnl"/>
        </w:rPr>
        <w:t xml:space="preserve"> R.L.,</w:t>
      </w:r>
      <w:r w:rsidR="00A47377" w:rsidRPr="00A47377">
        <w:rPr>
          <w:rFonts w:cs="Arial"/>
          <w:bCs/>
          <w:sz w:val="22"/>
          <w:lang w:val="es-ES_tradnl"/>
        </w:rPr>
        <w:t xml:space="preserve"> </w:t>
      </w:r>
      <w:r w:rsidR="00A47377">
        <w:rPr>
          <w:rFonts w:cs="Arial"/>
          <w:bCs/>
          <w:sz w:val="22"/>
          <w:lang w:val="es-ES_tradnl"/>
        </w:rPr>
        <w:t xml:space="preserve">Mutual Cartago </w:t>
      </w:r>
      <w:r w:rsidR="00A47377" w:rsidRPr="00955B66">
        <w:rPr>
          <w:rFonts w:cs="Arial"/>
          <w:bCs/>
          <w:sz w:val="22"/>
          <w:lang w:val="es-ES_tradnl"/>
        </w:rPr>
        <w:t>de Ahorro y Préstamo</w:t>
      </w:r>
      <w:r w:rsidR="00A47377">
        <w:rPr>
          <w:rFonts w:cs="Arial"/>
          <w:bCs/>
          <w:sz w:val="22"/>
          <w:lang w:val="es-ES_tradnl"/>
        </w:rPr>
        <w:t xml:space="preserve">, </w:t>
      </w:r>
      <w:proofErr w:type="spellStart"/>
      <w:r w:rsidR="00A47377">
        <w:rPr>
          <w:rFonts w:cs="Arial"/>
          <w:bCs/>
          <w:sz w:val="22"/>
          <w:lang w:val="es-ES_tradnl"/>
        </w:rPr>
        <w:t>Coopenae</w:t>
      </w:r>
      <w:proofErr w:type="spellEnd"/>
      <w:r w:rsidR="00A47377">
        <w:rPr>
          <w:rFonts w:cs="Arial"/>
          <w:bCs/>
          <w:sz w:val="22"/>
          <w:lang w:val="es-ES_tradnl"/>
        </w:rPr>
        <w:t xml:space="preserve"> R.L., Instituto Nacional de Vivienda y Urbanismo, Fundación para la Vivienda Rural Costa Rica – Canadá y Coopealianza R.L.,</w:t>
      </w:r>
      <w:r>
        <w:rPr>
          <w:rFonts w:cs="Arial"/>
          <w:bCs/>
          <w:sz w:val="22"/>
          <w:lang w:val="es-ES_tradnl"/>
        </w:rPr>
        <w:t xml:space="preserve"> </w:t>
      </w:r>
      <w:r w:rsidRPr="000A5CB2">
        <w:rPr>
          <w:rFonts w:cs="Arial"/>
          <w:bCs/>
          <w:sz w:val="22"/>
          <w:lang w:val="es-CR"/>
        </w:rPr>
        <w:t xml:space="preserve">para financiar </w:t>
      </w:r>
      <w:r>
        <w:rPr>
          <w:rFonts w:cs="Arial"/>
          <w:bCs/>
          <w:sz w:val="22"/>
          <w:lang w:val="es-CR"/>
        </w:rPr>
        <w:t>veinti</w:t>
      </w:r>
      <w:r w:rsidR="00A47377">
        <w:rPr>
          <w:rFonts w:cs="Arial"/>
          <w:bCs/>
          <w:sz w:val="22"/>
          <w:lang w:val="es-CR"/>
        </w:rPr>
        <w:t>una</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7CA927A" w14:textId="77777777" w:rsidR="004E44D9" w:rsidRDefault="004E44D9" w:rsidP="004E44D9">
      <w:pPr>
        <w:spacing w:line="360" w:lineRule="auto"/>
        <w:jc w:val="both"/>
        <w:rPr>
          <w:rFonts w:cs="Arial"/>
          <w:bCs/>
          <w:sz w:val="22"/>
        </w:rPr>
      </w:pPr>
    </w:p>
    <w:p w14:paraId="51620DD0" w14:textId="6BA4277B" w:rsidR="004E44D9" w:rsidRDefault="004E44D9" w:rsidP="004E44D9">
      <w:pPr>
        <w:spacing w:line="360" w:lineRule="auto"/>
        <w:jc w:val="both"/>
        <w:rPr>
          <w:rFonts w:cs="Arial"/>
          <w:bCs/>
          <w:sz w:val="22"/>
          <w:szCs w:val="22"/>
        </w:rPr>
      </w:pPr>
      <w:r>
        <w:rPr>
          <w:rFonts w:cs="Arial"/>
          <w:sz w:val="22"/>
          <w:szCs w:val="22"/>
        </w:rPr>
        <w:t xml:space="preserve">La </w:t>
      </w:r>
      <w:r w:rsidR="00A47377">
        <w:rPr>
          <w:rFonts w:cs="Arial"/>
          <w:sz w:val="22"/>
          <w:szCs w:val="22"/>
        </w:rPr>
        <w:t xml:space="preserve">arquitecta Salas Rodríguez </w:t>
      </w:r>
      <w:r>
        <w:rPr>
          <w:rFonts w:cs="Arial"/>
          <w:sz w:val="22"/>
          <w:szCs w:val="22"/>
        </w:rPr>
        <w:t xml:space="preserve">expone el contenido del citado informe, </w:t>
      </w:r>
      <w:r>
        <w:rPr>
          <w:rFonts w:cs="Arial"/>
          <w:sz w:val="22"/>
          <w:lang w:val="es-ES_tradnl"/>
        </w:rPr>
        <w:t>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9B8C6F2" w14:textId="77777777" w:rsidR="004E44D9" w:rsidRDefault="004E44D9" w:rsidP="004E44D9">
      <w:pPr>
        <w:spacing w:line="360" w:lineRule="auto"/>
        <w:jc w:val="both"/>
        <w:rPr>
          <w:rFonts w:cs="Arial"/>
          <w:bCs/>
          <w:sz w:val="22"/>
          <w:szCs w:val="22"/>
        </w:rPr>
      </w:pPr>
    </w:p>
    <w:p w14:paraId="00B4F85A" w14:textId="71C1EA25" w:rsidR="004E44D9" w:rsidRDefault="004E44D9" w:rsidP="004E44D9">
      <w:pPr>
        <w:spacing w:line="360" w:lineRule="auto"/>
        <w:jc w:val="both"/>
        <w:rPr>
          <w:rFonts w:cs="Arial"/>
          <w:bCs/>
          <w:sz w:val="22"/>
        </w:rPr>
      </w:pPr>
      <w:r w:rsidRPr="00085875">
        <w:rPr>
          <w:rFonts w:cs="Arial"/>
          <w:color w:val="000000"/>
          <w:sz w:val="22"/>
          <w:szCs w:val="22"/>
          <w:u w:val="single"/>
        </w:rPr>
        <w:t xml:space="preserve">Minuto </w:t>
      </w:r>
      <w:r w:rsidR="009D25F1">
        <w:rPr>
          <w:rFonts w:cs="Arial"/>
          <w:color w:val="000000"/>
          <w:sz w:val="22"/>
          <w:szCs w:val="22"/>
          <w:u w:val="single"/>
        </w:rPr>
        <w:t>215</w:t>
      </w:r>
      <w:r w:rsidRPr="00085875">
        <w:rPr>
          <w:rFonts w:cs="Arial"/>
          <w:color w:val="000000"/>
          <w:sz w:val="22"/>
          <w:szCs w:val="22"/>
          <w:u w:val="single"/>
        </w:rPr>
        <w:t>:</w:t>
      </w:r>
      <w:r w:rsidR="009D25F1">
        <w:rPr>
          <w:rFonts w:cs="Arial"/>
          <w:color w:val="000000"/>
          <w:sz w:val="22"/>
          <w:szCs w:val="22"/>
          <w:u w:val="single"/>
        </w:rPr>
        <w:t>16</w:t>
      </w:r>
      <w:r>
        <w:rPr>
          <w:rFonts w:cs="Arial"/>
          <w:color w:val="000000"/>
          <w:sz w:val="22"/>
          <w:szCs w:val="22"/>
        </w:rPr>
        <w:t xml:space="preserve"> El</w:t>
      </w:r>
      <w:r>
        <w:rPr>
          <w:rFonts w:cs="Arial"/>
          <w:bCs/>
          <w:sz w:val="22"/>
          <w:szCs w:val="22"/>
        </w:rPr>
        <w:t xml:space="preserve"> Director Alvarado Herrera justifica su voto negativo en </w:t>
      </w:r>
      <w:r w:rsidR="00A47377">
        <w:rPr>
          <w:rFonts w:cs="Arial"/>
          <w:bCs/>
          <w:sz w:val="22"/>
          <w:szCs w:val="22"/>
        </w:rPr>
        <w:t>el</w:t>
      </w:r>
      <w:r>
        <w:rPr>
          <w:rFonts w:cs="Arial"/>
          <w:bCs/>
          <w:sz w:val="22"/>
          <w:szCs w:val="22"/>
        </w:rPr>
        <w:t xml:space="preserve"> caso de </w:t>
      </w:r>
      <w:r w:rsidR="00A47377">
        <w:rPr>
          <w:rFonts w:cs="Arial"/>
          <w:bCs/>
          <w:sz w:val="22"/>
          <w:szCs w:val="22"/>
        </w:rPr>
        <w:t>Ana Milena Fonseca Alvarado</w:t>
      </w:r>
      <w:r>
        <w:rPr>
          <w:rFonts w:cs="Arial"/>
          <w:bCs/>
          <w:sz w:val="22"/>
          <w:szCs w:val="22"/>
        </w:rPr>
        <w:t xml:space="preserve">, </w:t>
      </w:r>
      <w:r w:rsidR="00A47377">
        <w:rPr>
          <w:rFonts w:cs="Arial"/>
          <w:bCs/>
          <w:sz w:val="22"/>
          <w:szCs w:val="22"/>
        </w:rPr>
        <w:t xml:space="preserve">porque </w:t>
      </w:r>
      <w:r>
        <w:rPr>
          <w:rFonts w:cs="Arial"/>
          <w:bCs/>
          <w:sz w:val="22"/>
          <w:szCs w:val="22"/>
        </w:rPr>
        <w:t>la casa existente tiene un área de 6</w:t>
      </w:r>
      <w:r w:rsidR="00A47377">
        <w:rPr>
          <w:rFonts w:cs="Arial"/>
          <w:bCs/>
          <w:sz w:val="22"/>
          <w:szCs w:val="22"/>
        </w:rPr>
        <w:t>7</w:t>
      </w:r>
      <w:r>
        <w:rPr>
          <w:rFonts w:cs="Arial"/>
          <w:bCs/>
          <w:sz w:val="22"/>
          <w:szCs w:val="22"/>
        </w:rPr>
        <w:t>,</w:t>
      </w:r>
      <w:r w:rsidR="00A47377">
        <w:rPr>
          <w:rFonts w:cs="Arial"/>
          <w:bCs/>
          <w:sz w:val="22"/>
          <w:szCs w:val="22"/>
        </w:rPr>
        <w:t>5</w:t>
      </w:r>
      <w:r>
        <w:rPr>
          <w:rFonts w:cs="Arial"/>
          <w:bCs/>
          <w:sz w:val="22"/>
          <w:szCs w:val="22"/>
        </w:rPr>
        <w:t xml:space="preserve"> m² con tres dormitorios, y el núcleo familiar está compuesto solo por tres miembros.  Lo anterior, dado que las </w:t>
      </w:r>
      <w:r>
        <w:rPr>
          <w:rFonts w:cs="Arial"/>
          <w:bCs/>
          <w:sz w:val="22"/>
        </w:rPr>
        <w:t>condiciones que se apartan de lo que usualmente financia el Sistema.</w:t>
      </w:r>
    </w:p>
    <w:p w14:paraId="39A83E48" w14:textId="77777777" w:rsidR="004E44D9" w:rsidRDefault="004E44D9" w:rsidP="004E44D9">
      <w:pPr>
        <w:spacing w:line="360" w:lineRule="auto"/>
        <w:jc w:val="both"/>
        <w:rPr>
          <w:rFonts w:cs="Arial"/>
          <w:bCs/>
          <w:sz w:val="22"/>
          <w:szCs w:val="22"/>
        </w:rPr>
      </w:pPr>
    </w:p>
    <w:p w14:paraId="066A22BB" w14:textId="2497DC1B" w:rsidR="004E44D9" w:rsidRDefault="004E44D9" w:rsidP="004E44D9">
      <w:pPr>
        <w:spacing w:line="360" w:lineRule="auto"/>
        <w:jc w:val="both"/>
        <w:rPr>
          <w:rFonts w:cs="Arial"/>
          <w:sz w:val="22"/>
          <w:szCs w:val="22"/>
        </w:rPr>
      </w:pPr>
      <w:r w:rsidRPr="00A21797">
        <w:rPr>
          <w:rFonts w:cs="Arial"/>
          <w:bCs/>
          <w:sz w:val="22"/>
          <w:szCs w:val="22"/>
          <w:u w:val="single"/>
        </w:rPr>
        <w:t xml:space="preserve">Minuto </w:t>
      </w:r>
      <w:r w:rsidR="009D25F1">
        <w:rPr>
          <w:rFonts w:cs="Arial"/>
          <w:bCs/>
          <w:sz w:val="22"/>
          <w:szCs w:val="22"/>
          <w:u w:val="single"/>
        </w:rPr>
        <w:t>216</w:t>
      </w:r>
      <w:r w:rsidRPr="00A21797">
        <w:rPr>
          <w:rFonts w:cs="Arial"/>
          <w:bCs/>
          <w:sz w:val="22"/>
          <w:szCs w:val="22"/>
          <w:u w:val="single"/>
        </w:rPr>
        <w:t>:</w:t>
      </w:r>
      <w:r w:rsidR="009D25F1">
        <w:rPr>
          <w:rFonts w:cs="Arial"/>
          <w:bCs/>
          <w:sz w:val="22"/>
          <w:szCs w:val="22"/>
          <w:u w:val="single"/>
        </w:rPr>
        <w:t>11</w:t>
      </w:r>
      <w:r>
        <w:rPr>
          <w:rFonts w:cs="Arial"/>
          <w:bCs/>
          <w:sz w:val="22"/>
          <w:szCs w:val="22"/>
        </w:rPr>
        <w:t xml:space="preserve"> No habiendo más observaciones de los señores Directores ni por parte de los funcionarios presentes y con </w:t>
      </w:r>
      <w:r>
        <w:rPr>
          <w:rFonts w:cs="Arial"/>
          <w:bCs/>
          <w:sz w:val="22"/>
          <w:szCs w:val="22"/>
          <w:lang w:val="es-CR"/>
        </w:rPr>
        <w:t>el voto negativo del Director Alvarado Herrera en</w:t>
      </w:r>
      <w:r w:rsidR="00A47377">
        <w:rPr>
          <w:rFonts w:cs="Arial"/>
          <w:bCs/>
          <w:sz w:val="22"/>
          <w:szCs w:val="22"/>
          <w:lang w:val="es-CR"/>
        </w:rPr>
        <w:t xml:space="preserve"> el</w:t>
      </w:r>
      <w:r>
        <w:rPr>
          <w:rFonts w:cs="Arial"/>
          <w:bCs/>
          <w:sz w:val="22"/>
          <w:szCs w:val="22"/>
          <w:lang w:val="es-CR"/>
        </w:rPr>
        <w:t xml:space="preserve"> caso antes indicado,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w:t>
      </w:r>
      <w:r>
        <w:rPr>
          <w:rFonts w:cs="Arial"/>
          <w:sz w:val="22"/>
          <w:szCs w:val="22"/>
        </w:rPr>
        <w:lastRenderedPageBreak/>
        <w:t xml:space="preserve">lo recomienda la Administración. Lo anterior,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4 y N° 5 </w:t>
      </w:r>
      <w:r>
        <w:rPr>
          <w:rFonts w:cs="Arial"/>
          <w:sz w:val="22"/>
          <w:szCs w:val="22"/>
        </w:rPr>
        <w:t>que se anexan a esta minuta.</w:t>
      </w:r>
    </w:p>
    <w:p w14:paraId="3DC56F7B" w14:textId="77777777" w:rsidR="009D03FE" w:rsidRPr="00D14EAF" w:rsidRDefault="009D03FE" w:rsidP="009D03FE">
      <w:pPr>
        <w:spacing w:line="360" w:lineRule="auto"/>
        <w:jc w:val="both"/>
        <w:rPr>
          <w:rFonts w:cs="Arial"/>
          <w:b/>
          <w:sz w:val="22"/>
        </w:rPr>
      </w:pPr>
      <w:r w:rsidRPr="00D14EAF">
        <w:rPr>
          <w:rFonts w:cs="Arial"/>
          <w:b/>
          <w:sz w:val="22"/>
        </w:rPr>
        <w:t>************</w:t>
      </w:r>
    </w:p>
    <w:p w14:paraId="5A52A0C4" w14:textId="77777777" w:rsidR="009D03FE" w:rsidRDefault="009D03FE" w:rsidP="009D03FE">
      <w:pPr>
        <w:spacing w:line="360" w:lineRule="auto"/>
        <w:jc w:val="both"/>
        <w:rPr>
          <w:rFonts w:cs="Arial"/>
          <w:b/>
          <w:sz w:val="22"/>
          <w:szCs w:val="22"/>
          <w:u w:val="single"/>
          <w:lang w:val="es-ES_tradnl"/>
        </w:rPr>
      </w:pPr>
    </w:p>
    <w:p w14:paraId="2EEE6C4D" w14:textId="70114DF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B34D8" w:rsidRPr="00C4214B">
        <w:rPr>
          <w:rFonts w:cs="Arial"/>
          <w:b/>
          <w:bCs/>
          <w:sz w:val="22"/>
          <w:u w:val="single"/>
          <w:lang w:val="es-ES_tradnl"/>
        </w:rPr>
        <w:t>Solicitud de financiamiento adicional para el proyecto Bella Vista</w:t>
      </w:r>
    </w:p>
    <w:p w14:paraId="0BBD8B6F" w14:textId="77777777" w:rsidR="009D03FE" w:rsidRDefault="009D03FE" w:rsidP="009D03FE">
      <w:pPr>
        <w:spacing w:line="360" w:lineRule="auto"/>
        <w:jc w:val="both"/>
        <w:rPr>
          <w:rFonts w:cs="Arial"/>
          <w:sz w:val="22"/>
          <w:szCs w:val="22"/>
        </w:rPr>
      </w:pPr>
    </w:p>
    <w:p w14:paraId="1FA5C277" w14:textId="74587A40" w:rsidR="009637EB" w:rsidRPr="00911E34" w:rsidRDefault="009637EB" w:rsidP="009637EB">
      <w:pPr>
        <w:spacing w:line="360" w:lineRule="auto"/>
        <w:jc w:val="both"/>
        <w:rPr>
          <w:rFonts w:cs="Arial"/>
          <w:sz w:val="22"/>
          <w:szCs w:val="22"/>
        </w:rPr>
      </w:pPr>
      <w:r w:rsidRPr="0039311E">
        <w:rPr>
          <w:rFonts w:cs="Arial"/>
          <w:sz w:val="22"/>
          <w:u w:val="single"/>
          <w:lang w:val="es-ES_tradnl"/>
        </w:rPr>
        <w:t xml:space="preserve">Minuto </w:t>
      </w:r>
      <w:r w:rsidR="009D25F1">
        <w:rPr>
          <w:rFonts w:cs="Arial"/>
          <w:sz w:val="22"/>
          <w:u w:val="single"/>
          <w:lang w:val="es-ES_tradnl"/>
        </w:rPr>
        <w:t>217</w:t>
      </w:r>
      <w:r w:rsidRPr="0039311E">
        <w:rPr>
          <w:rFonts w:cs="Arial"/>
          <w:sz w:val="22"/>
          <w:u w:val="single"/>
          <w:lang w:val="es-ES_tradnl"/>
        </w:rPr>
        <w:t>:</w:t>
      </w:r>
      <w:r w:rsidR="009D25F1">
        <w:rPr>
          <w:rFonts w:cs="Arial"/>
          <w:sz w:val="22"/>
          <w:u w:val="single"/>
          <w:lang w:val="es-ES_tradnl"/>
        </w:rPr>
        <w:t>20</w:t>
      </w:r>
      <w:r>
        <w:rPr>
          <w:rFonts w:cs="Arial"/>
          <w:sz w:val="22"/>
          <w:lang w:val="es-ES_tradnl"/>
        </w:rPr>
        <w:t xml:space="preserve"> Se retira temporalmente de la sesión la Directora Ulibarri Pernús, </w:t>
      </w:r>
      <w:r>
        <w:rPr>
          <w:sz w:val="22"/>
          <w:szCs w:val="22"/>
        </w:rPr>
        <w:t xml:space="preserve">quien se excusa de participar en la discusión y resolución de éste y </w:t>
      </w:r>
      <w:r w:rsidR="00866F71">
        <w:rPr>
          <w:sz w:val="22"/>
          <w:szCs w:val="22"/>
        </w:rPr>
        <w:t>el</w:t>
      </w:r>
      <w:r>
        <w:rPr>
          <w:sz w:val="22"/>
          <w:szCs w:val="22"/>
        </w:rPr>
        <w:t xml:space="preserve"> siguiente asunto, por tratarse de proyectos relacionados con FUPROVI; y se conoce </w:t>
      </w:r>
      <w:r>
        <w:rPr>
          <w:rFonts w:cs="Arial"/>
          <w:sz w:val="22"/>
          <w:lang w:val="es-ES_tradnl"/>
        </w:rPr>
        <w:t>el oficio GG-</w:t>
      </w:r>
      <w:r>
        <w:rPr>
          <w:rFonts w:cs="Arial"/>
          <w:color w:val="000000"/>
          <w:sz w:val="22"/>
          <w:szCs w:val="22"/>
        </w:rPr>
        <w:t>ME-</w:t>
      </w:r>
      <w:r w:rsidR="00866F71">
        <w:rPr>
          <w:rFonts w:cs="Arial"/>
          <w:color w:val="000000"/>
          <w:sz w:val="22"/>
          <w:szCs w:val="22"/>
        </w:rPr>
        <w:t>0388</w:t>
      </w:r>
      <w:r>
        <w:rPr>
          <w:rFonts w:cs="Arial"/>
          <w:color w:val="000000"/>
          <w:sz w:val="22"/>
          <w:szCs w:val="22"/>
        </w:rPr>
        <w:t>-20</w:t>
      </w:r>
      <w:r w:rsidR="00866F71">
        <w:rPr>
          <w:rFonts w:cs="Arial"/>
          <w:color w:val="000000"/>
          <w:sz w:val="22"/>
          <w:szCs w:val="22"/>
        </w:rPr>
        <w:t>22</w:t>
      </w:r>
      <w:r>
        <w:rPr>
          <w:rFonts w:cs="Arial"/>
          <w:color w:val="000000"/>
          <w:sz w:val="22"/>
          <w:szCs w:val="22"/>
        </w:rPr>
        <w:t xml:space="preserve"> del </w:t>
      </w:r>
      <w:r w:rsidR="00866F71">
        <w:rPr>
          <w:rFonts w:cs="Arial"/>
          <w:color w:val="000000"/>
          <w:sz w:val="22"/>
          <w:szCs w:val="22"/>
        </w:rPr>
        <w:t>25</w:t>
      </w:r>
      <w:r>
        <w:rPr>
          <w:rFonts w:cs="Arial"/>
          <w:color w:val="000000"/>
          <w:sz w:val="22"/>
          <w:szCs w:val="22"/>
        </w:rPr>
        <w:t xml:space="preserve"> de </w:t>
      </w:r>
      <w:r w:rsidR="00866F71">
        <w:rPr>
          <w:rFonts w:cs="Arial"/>
          <w:color w:val="000000"/>
          <w:sz w:val="22"/>
          <w:szCs w:val="22"/>
        </w:rPr>
        <w:t>marzo</w:t>
      </w:r>
      <w:r>
        <w:rPr>
          <w:rFonts w:cs="Arial"/>
          <w:color w:val="000000"/>
          <w:sz w:val="22"/>
          <w:szCs w:val="22"/>
        </w:rPr>
        <w:t xml:space="preserve"> de 202</w:t>
      </w:r>
      <w:r w:rsidR="00866F71">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sidR="00866F71">
        <w:rPr>
          <w:rFonts w:cs="Arial"/>
          <w:sz w:val="22"/>
          <w:szCs w:val="22"/>
        </w:rPr>
        <w:t>0334</w:t>
      </w:r>
      <w:r w:rsidRPr="00BD3192">
        <w:rPr>
          <w:rFonts w:cs="Arial"/>
          <w:sz w:val="22"/>
          <w:szCs w:val="22"/>
        </w:rPr>
        <w:t>-20</w:t>
      </w:r>
      <w:r>
        <w:rPr>
          <w:rFonts w:cs="Arial"/>
          <w:sz w:val="22"/>
          <w:szCs w:val="22"/>
        </w:rPr>
        <w:t>2</w:t>
      </w:r>
      <w:r w:rsidR="00866F71">
        <w:rPr>
          <w:rFonts w:cs="Arial"/>
          <w:sz w:val="22"/>
          <w:szCs w:val="22"/>
        </w:rPr>
        <w:t>2</w:t>
      </w:r>
      <w:r>
        <w:rPr>
          <w:rFonts w:cs="Arial"/>
          <w:sz w:val="22"/>
          <w:szCs w:val="22"/>
        </w:rPr>
        <w:t>/S</w:t>
      </w:r>
      <w:r w:rsidR="00866F71">
        <w:rPr>
          <w:rFonts w:cs="Arial"/>
          <w:sz w:val="22"/>
          <w:szCs w:val="22"/>
        </w:rPr>
        <w:t>G</w:t>
      </w:r>
      <w:r>
        <w:rPr>
          <w:rFonts w:cs="Arial"/>
          <w:sz w:val="22"/>
          <w:szCs w:val="22"/>
        </w:rPr>
        <w:t>O-OF-01</w:t>
      </w:r>
      <w:r w:rsidR="00866F71">
        <w:rPr>
          <w:rFonts w:cs="Arial"/>
          <w:sz w:val="22"/>
          <w:szCs w:val="22"/>
        </w:rPr>
        <w:t>22</w:t>
      </w:r>
      <w:r>
        <w:rPr>
          <w:rFonts w:cs="Arial"/>
          <w:sz w:val="22"/>
          <w:szCs w:val="22"/>
        </w:rPr>
        <w:t>-202</w:t>
      </w:r>
      <w:r w:rsidR="00866F71">
        <w:rPr>
          <w:rFonts w:cs="Arial"/>
          <w:sz w:val="22"/>
          <w:szCs w:val="22"/>
        </w:rPr>
        <w:t>2</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911E34">
        <w:rPr>
          <w:rFonts w:cs="Arial"/>
          <w:sz w:val="22"/>
          <w:szCs w:val="22"/>
        </w:rPr>
        <w:t xml:space="preserve"> para</w:t>
      </w:r>
      <w:r>
        <w:rPr>
          <w:rFonts w:cs="Arial"/>
          <w:sz w:val="22"/>
          <w:szCs w:val="22"/>
          <w:lang w:val="es-ES_tradnl"/>
        </w:rPr>
        <w:t xml:space="preserve">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w:t>
      </w:r>
      <w:r w:rsidRPr="00970AA7">
        <w:rPr>
          <w:rFonts w:cs="Arial"/>
          <w:sz w:val="22"/>
          <w:szCs w:val="22"/>
        </w:rPr>
        <w:t>Bella Vista, ubicado en el distrito y cantón de Turrialba, provincia de Cartago, y aprobado al amparo del artículo 59 de la Ley del Sistema Financiero Nacional para la Vivienda, según consta en el acuerdo N° 1 de la sesión 30-2020 del 27 de abril de 2020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35221058" w14:textId="77777777" w:rsidR="009637EB" w:rsidRPr="00911E34" w:rsidRDefault="009637EB" w:rsidP="009637EB">
      <w:pPr>
        <w:spacing w:line="360" w:lineRule="auto"/>
        <w:jc w:val="both"/>
        <w:rPr>
          <w:rFonts w:cs="Arial"/>
          <w:sz w:val="22"/>
          <w:szCs w:val="22"/>
        </w:rPr>
      </w:pPr>
    </w:p>
    <w:p w14:paraId="76D9D3E3" w14:textId="4498C943" w:rsidR="009637EB" w:rsidRDefault="009637EB" w:rsidP="009637EB">
      <w:pPr>
        <w:spacing w:line="360" w:lineRule="auto"/>
        <w:jc w:val="both"/>
        <w:rPr>
          <w:rFonts w:cs="Arial"/>
          <w:sz w:val="22"/>
          <w:szCs w:val="22"/>
          <w:lang w:val="es-ES_tradnl"/>
        </w:rPr>
      </w:pPr>
      <w:r w:rsidRPr="00AA6479">
        <w:rPr>
          <w:rFonts w:cs="Arial"/>
          <w:sz w:val="22"/>
          <w:szCs w:val="22"/>
        </w:rPr>
        <w:t xml:space="preserve">La </w:t>
      </w:r>
      <w:r w:rsidR="00866F71">
        <w:rPr>
          <w:rFonts w:cs="Arial"/>
          <w:sz w:val="22"/>
          <w:szCs w:val="22"/>
        </w:rPr>
        <w:t>arquitecta Salas Rodríguez</w:t>
      </w:r>
      <w:r>
        <w:rPr>
          <w:rFonts w:cs="Arial"/>
          <w:sz w:val="22"/>
          <w:szCs w:val="22"/>
        </w:rPr>
        <w:t xml:space="preserve">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autorizar </w:t>
      </w:r>
      <w:r>
        <w:rPr>
          <w:rFonts w:cs="Arial"/>
          <w:sz w:val="22"/>
          <w:szCs w:val="22"/>
          <w:lang w:val="es-ES_tradnl"/>
        </w:rPr>
        <w:t>un financiamiento adicional por la suma de ¢</w:t>
      </w:r>
      <w:r w:rsidR="005651C1">
        <w:rPr>
          <w:rFonts w:cs="Arial"/>
          <w:sz w:val="22"/>
          <w:szCs w:val="22"/>
          <w:lang w:val="es-ES_tradnl"/>
        </w:rPr>
        <w:t>43</w:t>
      </w:r>
      <w:r>
        <w:rPr>
          <w:rFonts w:cs="Arial"/>
          <w:sz w:val="22"/>
          <w:szCs w:val="22"/>
          <w:lang w:val="es-ES_tradnl"/>
        </w:rPr>
        <w:t>,9 millones, debido a</w:t>
      </w:r>
      <w:r w:rsidR="005651C1">
        <w:rPr>
          <w:rFonts w:cs="Arial"/>
          <w:sz w:val="22"/>
          <w:szCs w:val="22"/>
          <w:lang w:val="es-ES_tradnl"/>
        </w:rPr>
        <w:t>l aumento de precios de las obras constructivas</w:t>
      </w:r>
      <w:r>
        <w:rPr>
          <w:rFonts w:cs="Arial"/>
          <w:sz w:val="22"/>
          <w:szCs w:val="22"/>
          <w:lang w:val="es-CR"/>
        </w:rPr>
        <w:t>.</w:t>
      </w:r>
    </w:p>
    <w:p w14:paraId="266E53BD" w14:textId="77777777" w:rsidR="009637EB" w:rsidRDefault="009637EB" w:rsidP="009637EB">
      <w:pPr>
        <w:spacing w:line="360" w:lineRule="auto"/>
        <w:jc w:val="both"/>
        <w:rPr>
          <w:rFonts w:cs="Arial"/>
          <w:sz w:val="22"/>
          <w:szCs w:val="22"/>
          <w:lang w:val="es-CR"/>
        </w:rPr>
      </w:pPr>
    </w:p>
    <w:p w14:paraId="718F44BC" w14:textId="6F85A4F7" w:rsidR="009637EB" w:rsidRDefault="009637EB" w:rsidP="009637EB">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602737">
        <w:rPr>
          <w:rFonts w:cs="Arial"/>
          <w:sz w:val="22"/>
          <w:u w:val="single"/>
          <w:lang w:val="es-ES_tradnl"/>
        </w:rPr>
        <w:t>223</w:t>
      </w:r>
      <w:r w:rsidRPr="0039311E">
        <w:rPr>
          <w:rFonts w:cs="Arial"/>
          <w:sz w:val="22"/>
          <w:u w:val="single"/>
          <w:lang w:val="es-ES_tradnl"/>
        </w:rPr>
        <w:t>:</w:t>
      </w:r>
      <w:r w:rsidR="00602737">
        <w:rPr>
          <w:rFonts w:cs="Arial"/>
          <w:sz w:val="22"/>
          <w:u w:val="single"/>
          <w:lang w:val="es-ES_tradnl"/>
        </w:rPr>
        <w:t>0</w:t>
      </w:r>
      <w:r>
        <w:rPr>
          <w:rFonts w:cs="Arial"/>
          <w:sz w:val="22"/>
          <w:u w:val="single"/>
          <w:lang w:val="es-ES_tradnl"/>
        </w:rPr>
        <w:t>4</w:t>
      </w:r>
      <w:r>
        <w:rPr>
          <w:rFonts w:cs="Arial"/>
          <w:sz w:val="22"/>
          <w:lang w:val="es-ES_tradnl"/>
        </w:rPr>
        <w:t xml:space="preserve"> Conocida la propuesta de la Dirección FOSUVI y la Subgerencia de Operaciones, </w:t>
      </w:r>
      <w:r w:rsidR="00602737">
        <w:rPr>
          <w:rFonts w:cs="Arial"/>
          <w:sz w:val="22"/>
          <w:lang w:val="es-ES_tradnl"/>
        </w:rPr>
        <w:t xml:space="preserve">y no habiendo objeciones de los señores Directores ni por parte de los funcionarios presentes, </w:t>
      </w:r>
      <w:r>
        <w:rPr>
          <w:rFonts w:cs="Arial"/>
          <w:sz w:val="22"/>
          <w:szCs w:val="22"/>
          <w:lang w:val="es-ES_tradnl"/>
        </w:rPr>
        <w:t xml:space="preserve">la </w:t>
      </w:r>
      <w:r w:rsidRPr="00E82670">
        <w:rPr>
          <w:rFonts w:cs="Arial"/>
          <w:sz w:val="22"/>
          <w:szCs w:val="22"/>
          <w:lang w:val="es-ES_tradnl"/>
        </w:rPr>
        <w:t>Junta Directiva</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6E0DA26A" w14:textId="77777777" w:rsidR="009D03FE" w:rsidRPr="00D14EAF" w:rsidRDefault="009D03FE" w:rsidP="009D03FE">
      <w:pPr>
        <w:spacing w:line="360" w:lineRule="auto"/>
        <w:jc w:val="both"/>
        <w:rPr>
          <w:rFonts w:cs="Arial"/>
          <w:b/>
          <w:sz w:val="22"/>
        </w:rPr>
      </w:pPr>
      <w:r w:rsidRPr="00D14EAF">
        <w:rPr>
          <w:rFonts w:cs="Arial"/>
          <w:b/>
          <w:sz w:val="22"/>
        </w:rPr>
        <w:t>************</w:t>
      </w:r>
    </w:p>
    <w:p w14:paraId="1C1CAE48" w14:textId="77777777" w:rsidR="009D03FE" w:rsidRDefault="009D03FE" w:rsidP="009D03FE">
      <w:pPr>
        <w:spacing w:line="360" w:lineRule="auto"/>
        <w:jc w:val="both"/>
        <w:rPr>
          <w:rFonts w:cs="Arial"/>
          <w:b/>
          <w:bCs/>
          <w:sz w:val="22"/>
          <w:szCs w:val="22"/>
          <w:u w:val="single"/>
          <w:lang w:val="es-ES_tradnl"/>
        </w:rPr>
      </w:pPr>
    </w:p>
    <w:p w14:paraId="1356B0CA" w14:textId="6E64683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B34D8" w:rsidRPr="00C4214B">
        <w:rPr>
          <w:rFonts w:cs="Arial"/>
          <w:b/>
          <w:bCs/>
          <w:sz w:val="22"/>
          <w:u w:val="single"/>
          <w:lang w:val="es-ES_tradnl"/>
        </w:rPr>
        <w:t>Solicitud de ampliación al plazo constructivo y del contrato de administración de recursos del proyecto Valle Azul</w:t>
      </w:r>
    </w:p>
    <w:p w14:paraId="7FC8E46F" w14:textId="77777777" w:rsidR="009D03FE" w:rsidRDefault="009D03FE" w:rsidP="009D03FE">
      <w:pPr>
        <w:spacing w:line="360" w:lineRule="auto"/>
        <w:jc w:val="both"/>
        <w:rPr>
          <w:rFonts w:cs="Arial"/>
          <w:sz w:val="22"/>
          <w:szCs w:val="22"/>
        </w:rPr>
      </w:pPr>
    </w:p>
    <w:p w14:paraId="2E9EDB0C" w14:textId="36846968" w:rsidR="002751BC" w:rsidRDefault="002751BC" w:rsidP="002751BC">
      <w:pPr>
        <w:spacing w:line="360" w:lineRule="auto"/>
        <w:jc w:val="both"/>
        <w:rPr>
          <w:rFonts w:cs="Arial"/>
          <w:color w:val="000000"/>
          <w:sz w:val="22"/>
          <w:szCs w:val="22"/>
          <w:lang w:val="es-CR" w:eastAsia="es-CR"/>
        </w:rPr>
      </w:pPr>
      <w:r w:rsidRPr="0039311E">
        <w:rPr>
          <w:rFonts w:cs="Arial"/>
          <w:sz w:val="22"/>
          <w:u w:val="single"/>
          <w:lang w:val="es-ES_tradnl"/>
        </w:rPr>
        <w:lastRenderedPageBreak/>
        <w:t xml:space="preserve">Minuto </w:t>
      </w:r>
      <w:r w:rsidR="000E12E4">
        <w:rPr>
          <w:rFonts w:cs="Arial"/>
          <w:sz w:val="22"/>
          <w:u w:val="single"/>
          <w:lang w:val="es-ES_tradnl"/>
        </w:rPr>
        <w:t>223</w:t>
      </w:r>
      <w:r w:rsidRPr="0039311E">
        <w:rPr>
          <w:rFonts w:cs="Arial"/>
          <w:sz w:val="22"/>
          <w:u w:val="single"/>
          <w:lang w:val="es-ES_tradnl"/>
        </w:rPr>
        <w:t>:</w:t>
      </w:r>
      <w:r>
        <w:rPr>
          <w:rFonts w:cs="Arial"/>
          <w:sz w:val="22"/>
          <w:u w:val="single"/>
          <w:lang w:val="es-ES_tradnl"/>
        </w:rPr>
        <w:t>4</w:t>
      </w:r>
      <w:r w:rsidR="000E12E4">
        <w:rPr>
          <w:rFonts w:cs="Arial"/>
          <w:sz w:val="22"/>
          <w:u w:val="single"/>
          <w:lang w:val="es-ES_tradnl"/>
        </w:rPr>
        <w:t>7</w:t>
      </w:r>
      <w:r>
        <w:rPr>
          <w:rFonts w:cs="Arial"/>
          <w:sz w:val="22"/>
          <w:lang w:val="es-ES_tradnl"/>
        </w:rPr>
        <w:t xml:space="preserve"> </w:t>
      </w:r>
      <w:r w:rsidR="000E12E4">
        <w:rPr>
          <w:rFonts w:cs="Arial"/>
          <w:sz w:val="22"/>
          <w:lang w:val="es-ES_tradnl"/>
        </w:rPr>
        <w:t>Se</w:t>
      </w:r>
      <w:r>
        <w:rPr>
          <w:rFonts w:cs="Arial"/>
          <w:bCs/>
          <w:sz w:val="22"/>
          <w:lang w:val="es-ES_tradnl"/>
        </w:rPr>
        <w:t xml:space="preserve"> conoce </w:t>
      </w:r>
      <w:r>
        <w:rPr>
          <w:rFonts w:cs="Arial"/>
          <w:sz w:val="22"/>
          <w:lang w:val="es-ES_tradnl"/>
        </w:rPr>
        <w:t>el oficio</w:t>
      </w:r>
      <w:r w:rsidRPr="009F7291">
        <w:rPr>
          <w:rFonts w:cs="Arial"/>
          <w:sz w:val="22"/>
          <w:szCs w:val="22"/>
        </w:rPr>
        <w:t xml:space="preserve"> GG-ME-0</w:t>
      </w:r>
      <w:r w:rsidR="000E12E4">
        <w:rPr>
          <w:rFonts w:cs="Arial"/>
          <w:sz w:val="22"/>
          <w:szCs w:val="22"/>
        </w:rPr>
        <w:t>381</w:t>
      </w:r>
      <w:r w:rsidRPr="009F7291">
        <w:rPr>
          <w:rFonts w:cs="Arial"/>
          <w:sz w:val="22"/>
          <w:szCs w:val="22"/>
        </w:rPr>
        <w:t>-20</w:t>
      </w:r>
      <w:r>
        <w:rPr>
          <w:rFonts w:cs="Arial"/>
          <w:sz w:val="22"/>
          <w:szCs w:val="22"/>
        </w:rPr>
        <w:t>2</w:t>
      </w:r>
      <w:r w:rsidR="000E12E4">
        <w:rPr>
          <w:rFonts w:cs="Arial"/>
          <w:sz w:val="22"/>
          <w:szCs w:val="22"/>
        </w:rPr>
        <w:t>2</w:t>
      </w:r>
      <w:r w:rsidRPr="009F7291">
        <w:rPr>
          <w:rFonts w:cs="Arial"/>
          <w:sz w:val="22"/>
          <w:szCs w:val="22"/>
        </w:rPr>
        <w:t xml:space="preserve"> del </w:t>
      </w:r>
      <w:r w:rsidR="000E12E4">
        <w:rPr>
          <w:rFonts w:cs="Arial"/>
          <w:sz w:val="22"/>
          <w:szCs w:val="22"/>
        </w:rPr>
        <w:t>24</w:t>
      </w:r>
      <w:r w:rsidRPr="009F7291">
        <w:rPr>
          <w:rFonts w:cs="Arial"/>
          <w:sz w:val="22"/>
          <w:szCs w:val="22"/>
        </w:rPr>
        <w:t xml:space="preserve"> de </w:t>
      </w:r>
      <w:r w:rsidR="000E12E4">
        <w:rPr>
          <w:rFonts w:cs="Arial"/>
          <w:sz w:val="22"/>
          <w:szCs w:val="22"/>
        </w:rPr>
        <w:t>marzo</w:t>
      </w:r>
      <w:r>
        <w:rPr>
          <w:rFonts w:cs="Arial"/>
          <w:sz w:val="22"/>
          <w:szCs w:val="22"/>
        </w:rPr>
        <w:t xml:space="preserve"> </w:t>
      </w:r>
      <w:r w:rsidRPr="009F7291">
        <w:rPr>
          <w:rFonts w:cs="Arial"/>
          <w:sz w:val="22"/>
          <w:szCs w:val="22"/>
        </w:rPr>
        <w:t>de 20</w:t>
      </w:r>
      <w:r>
        <w:rPr>
          <w:rFonts w:cs="Arial"/>
          <w:sz w:val="22"/>
          <w:szCs w:val="22"/>
        </w:rPr>
        <w:t>2</w:t>
      </w:r>
      <w:r w:rsidR="000E12E4">
        <w:rPr>
          <w:rFonts w:cs="Arial"/>
          <w:sz w:val="22"/>
          <w:szCs w:val="22"/>
        </w:rPr>
        <w:t>2</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0E12E4">
        <w:rPr>
          <w:rFonts w:cs="Arial"/>
          <w:color w:val="000000"/>
          <w:sz w:val="22"/>
          <w:szCs w:val="22"/>
        </w:rPr>
        <w:t>324</w:t>
      </w:r>
      <w:r w:rsidRPr="00EA7ADB">
        <w:rPr>
          <w:rFonts w:cs="Arial"/>
          <w:color w:val="000000"/>
          <w:sz w:val="22"/>
          <w:szCs w:val="22"/>
        </w:rPr>
        <w:t>-20</w:t>
      </w:r>
      <w:r>
        <w:rPr>
          <w:rFonts w:cs="Arial"/>
          <w:color w:val="000000"/>
          <w:sz w:val="22"/>
          <w:szCs w:val="22"/>
        </w:rPr>
        <w:t>2</w:t>
      </w:r>
      <w:r w:rsidR="000E12E4">
        <w:rPr>
          <w:rFonts w:cs="Arial"/>
          <w:color w:val="000000"/>
          <w:sz w:val="22"/>
          <w:szCs w:val="22"/>
        </w:rPr>
        <w:t>2/SGO-OF-0118-2022</w:t>
      </w:r>
      <w:r w:rsidRPr="00EA7ADB">
        <w:rPr>
          <w:rFonts w:cs="Arial"/>
          <w:color w:val="000000"/>
          <w:sz w:val="22"/>
          <w:szCs w:val="22"/>
        </w:rPr>
        <w:t xml:space="preserve"> de la Dirección FOSUVI</w:t>
      </w:r>
      <w:r w:rsidR="000E12E4">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Alajuela</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Pr>
          <w:rFonts w:cs="Arial"/>
          <w:color w:val="000000"/>
          <w:sz w:val="22"/>
          <w:szCs w:val="22"/>
        </w:rPr>
        <w:t xml:space="preserve">. </w:t>
      </w:r>
      <w:r w:rsidRPr="009F7291">
        <w:rPr>
          <w:rFonts w:cs="Arial"/>
          <w:sz w:val="22"/>
          <w:szCs w:val="22"/>
        </w:rPr>
        <w:t>Dichos documentos se adjuntan a la presente acta.</w:t>
      </w:r>
    </w:p>
    <w:p w14:paraId="1F461522" w14:textId="77777777" w:rsidR="002751BC" w:rsidRDefault="002751BC" w:rsidP="002751BC">
      <w:pPr>
        <w:spacing w:line="360" w:lineRule="auto"/>
        <w:jc w:val="both"/>
        <w:rPr>
          <w:rFonts w:cs="Arial"/>
          <w:color w:val="000000"/>
          <w:sz w:val="22"/>
          <w:szCs w:val="22"/>
          <w:lang w:val="es-CR" w:eastAsia="es-CR"/>
        </w:rPr>
      </w:pPr>
    </w:p>
    <w:p w14:paraId="0AFD0411" w14:textId="50F295A7" w:rsidR="006E0ADD" w:rsidRDefault="002751BC" w:rsidP="006E0ADD">
      <w:pPr>
        <w:spacing w:line="360" w:lineRule="auto"/>
        <w:jc w:val="both"/>
        <w:rPr>
          <w:rFonts w:cs="Arial"/>
          <w:color w:val="000000"/>
          <w:sz w:val="22"/>
          <w:szCs w:val="22"/>
        </w:rPr>
      </w:pPr>
      <w:r w:rsidRPr="00104AD0">
        <w:rPr>
          <w:rFonts w:cs="Arial"/>
          <w:sz w:val="22"/>
          <w:lang w:val="es-ES_tradnl"/>
        </w:rPr>
        <w:t xml:space="preserve">La </w:t>
      </w:r>
      <w:r w:rsidR="000E12E4">
        <w:rPr>
          <w:rFonts w:cs="Arial"/>
          <w:sz w:val="22"/>
          <w:lang w:val="es-ES_tradnl"/>
        </w:rPr>
        <w:t>arquitecta Salas Rodríguez</w:t>
      </w:r>
      <w:r w:rsidRPr="00104AD0">
        <w:rPr>
          <w:rFonts w:cs="Arial"/>
          <w:sz w:val="22"/>
          <w:lang w:val="es-ES_tradnl"/>
        </w:rPr>
        <w:t xml:space="preserve">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Pr>
          <w:rFonts w:cs="Arial"/>
          <w:sz w:val="22"/>
        </w:rPr>
        <w:t xml:space="preserve">ampliar </w:t>
      </w:r>
      <w:r w:rsidR="006E0ADD">
        <w:rPr>
          <w:rFonts w:cs="Arial"/>
          <w:sz w:val="22"/>
        </w:rPr>
        <w:t>siete</w:t>
      </w:r>
      <w:r>
        <w:rPr>
          <w:rFonts w:cs="Arial"/>
          <w:sz w:val="22"/>
        </w:rPr>
        <w:t xml:space="preserve"> meses</w:t>
      </w:r>
      <w:r>
        <w:rPr>
          <w:rFonts w:cs="Arial"/>
          <w:color w:val="000000"/>
          <w:sz w:val="22"/>
          <w:szCs w:val="22"/>
        </w:rPr>
        <w:t xml:space="preserve"> </w:t>
      </w:r>
      <w:r w:rsidR="006E0ADD">
        <w:rPr>
          <w:rFonts w:cs="Arial"/>
          <w:color w:val="000000"/>
          <w:sz w:val="22"/>
          <w:szCs w:val="22"/>
        </w:rPr>
        <w:t xml:space="preserve">y 16 días </w:t>
      </w:r>
      <w:r>
        <w:rPr>
          <w:rFonts w:cs="Arial"/>
          <w:color w:val="000000"/>
          <w:sz w:val="22"/>
          <w:szCs w:val="22"/>
        </w:rPr>
        <w:t xml:space="preserve">el plazo para </w:t>
      </w:r>
      <w:r w:rsidR="006E0ADD" w:rsidRPr="006E0ADD">
        <w:rPr>
          <w:rFonts w:cs="Arial"/>
          <w:color w:val="000000"/>
          <w:sz w:val="22"/>
          <w:szCs w:val="22"/>
          <w:lang w:val="es-CR"/>
        </w:rPr>
        <w:t>concluir</w:t>
      </w:r>
      <w:r w:rsidR="006E0ADD">
        <w:rPr>
          <w:rFonts w:cs="Arial"/>
          <w:color w:val="000000"/>
          <w:sz w:val="22"/>
          <w:szCs w:val="22"/>
          <w:lang w:val="es-CR"/>
        </w:rPr>
        <w:t xml:space="preserve"> </w:t>
      </w:r>
      <w:r w:rsidR="006E0ADD" w:rsidRPr="006E0ADD">
        <w:rPr>
          <w:rFonts w:cs="Arial"/>
          <w:color w:val="000000"/>
          <w:sz w:val="22"/>
          <w:szCs w:val="22"/>
          <w:lang w:val="es-CR"/>
        </w:rPr>
        <w:t>trabajos de imprevistos y obras complementarias,</w:t>
      </w:r>
      <w:r w:rsidR="006E0ADD">
        <w:rPr>
          <w:rFonts w:cs="Arial"/>
          <w:color w:val="000000"/>
          <w:sz w:val="22"/>
          <w:szCs w:val="22"/>
          <w:lang w:val="es-CR"/>
        </w:rPr>
        <w:t xml:space="preserve"> </w:t>
      </w:r>
      <w:r w:rsidR="006E0ADD" w:rsidRPr="006E0ADD">
        <w:rPr>
          <w:rFonts w:cs="Arial"/>
          <w:color w:val="000000"/>
          <w:sz w:val="22"/>
          <w:szCs w:val="22"/>
          <w:lang w:val="es-CR"/>
        </w:rPr>
        <w:t>cobrando las multas respectivas</w:t>
      </w:r>
      <w:r w:rsidR="006E0ADD">
        <w:rPr>
          <w:rFonts w:cs="Arial"/>
          <w:color w:val="000000"/>
          <w:sz w:val="22"/>
          <w:szCs w:val="22"/>
          <w:lang w:val="es-CR"/>
        </w:rPr>
        <w:t xml:space="preserve">; la </w:t>
      </w:r>
      <w:r w:rsidR="006E0ADD" w:rsidRPr="006E0ADD">
        <w:rPr>
          <w:rFonts w:cs="Arial"/>
          <w:color w:val="000000"/>
          <w:sz w:val="22"/>
          <w:szCs w:val="22"/>
          <w:lang w:val="es-CR"/>
        </w:rPr>
        <w:t xml:space="preserve">entrega y traspaso de obras a </w:t>
      </w:r>
      <w:r w:rsidR="006E0ADD">
        <w:rPr>
          <w:rFonts w:cs="Arial"/>
          <w:color w:val="000000"/>
          <w:sz w:val="22"/>
          <w:szCs w:val="22"/>
          <w:lang w:val="es-CR"/>
        </w:rPr>
        <w:t>l</w:t>
      </w:r>
      <w:r w:rsidR="006E0ADD" w:rsidRPr="006E0ADD">
        <w:rPr>
          <w:rFonts w:cs="Arial"/>
          <w:color w:val="000000"/>
          <w:sz w:val="22"/>
          <w:szCs w:val="22"/>
          <w:lang w:val="es-CR"/>
        </w:rPr>
        <w:t>a</w:t>
      </w:r>
      <w:r w:rsidR="006E0ADD">
        <w:rPr>
          <w:rFonts w:cs="Arial"/>
          <w:color w:val="000000"/>
          <w:sz w:val="22"/>
          <w:szCs w:val="22"/>
          <w:lang w:val="es-CR"/>
        </w:rPr>
        <w:t xml:space="preserve"> M</w:t>
      </w:r>
      <w:r w:rsidR="006E0ADD" w:rsidRPr="006E0ADD">
        <w:rPr>
          <w:rFonts w:cs="Arial"/>
          <w:color w:val="000000"/>
          <w:sz w:val="22"/>
          <w:szCs w:val="22"/>
          <w:lang w:val="es-CR"/>
        </w:rPr>
        <w:t>unicipalidad</w:t>
      </w:r>
      <w:r w:rsidR="006E0ADD">
        <w:rPr>
          <w:rFonts w:cs="Arial"/>
          <w:color w:val="000000"/>
          <w:sz w:val="22"/>
          <w:szCs w:val="22"/>
          <w:lang w:val="es-CR"/>
        </w:rPr>
        <w:t>; la</w:t>
      </w:r>
      <w:r w:rsidR="006E0ADD" w:rsidRPr="006E0ADD">
        <w:rPr>
          <w:rFonts w:cs="Arial"/>
          <w:color w:val="000000"/>
          <w:sz w:val="22"/>
          <w:szCs w:val="22"/>
          <w:lang w:val="es-CR"/>
        </w:rPr>
        <w:t xml:space="preserve"> conclusi</w:t>
      </w:r>
      <w:r w:rsidR="006E0ADD">
        <w:rPr>
          <w:rFonts w:cs="Arial"/>
          <w:color w:val="000000"/>
          <w:sz w:val="22"/>
          <w:szCs w:val="22"/>
          <w:lang w:val="es-CR"/>
        </w:rPr>
        <w:t xml:space="preserve">ón </w:t>
      </w:r>
      <w:r w:rsidR="006E0ADD" w:rsidRPr="006E0ADD">
        <w:rPr>
          <w:rFonts w:cs="Arial"/>
          <w:color w:val="000000"/>
          <w:sz w:val="22"/>
          <w:szCs w:val="22"/>
          <w:lang w:val="es-CR"/>
        </w:rPr>
        <w:t>de catastros e inscripci</w:t>
      </w:r>
      <w:r w:rsidR="006E0ADD">
        <w:rPr>
          <w:rFonts w:cs="Arial"/>
          <w:color w:val="000000"/>
          <w:sz w:val="22"/>
          <w:szCs w:val="22"/>
          <w:lang w:val="es-CR"/>
        </w:rPr>
        <w:t>ó</w:t>
      </w:r>
      <w:r w:rsidR="006E0ADD" w:rsidRPr="006E0ADD">
        <w:rPr>
          <w:rFonts w:cs="Arial"/>
          <w:color w:val="000000"/>
          <w:sz w:val="22"/>
          <w:szCs w:val="22"/>
          <w:lang w:val="es-CR"/>
        </w:rPr>
        <w:t>n de</w:t>
      </w:r>
      <w:r w:rsidR="006E0ADD">
        <w:rPr>
          <w:rFonts w:cs="Arial"/>
          <w:color w:val="000000"/>
          <w:sz w:val="22"/>
          <w:szCs w:val="22"/>
          <w:lang w:val="es-CR"/>
        </w:rPr>
        <w:t xml:space="preserve"> la </w:t>
      </w:r>
      <w:r w:rsidR="006E0ADD" w:rsidRPr="006E0ADD">
        <w:rPr>
          <w:rFonts w:cs="Arial"/>
          <w:color w:val="000000"/>
          <w:sz w:val="22"/>
          <w:szCs w:val="22"/>
          <w:lang w:val="es-CR"/>
        </w:rPr>
        <w:t>servidumbre</w:t>
      </w:r>
      <w:r w:rsidR="006E0ADD">
        <w:rPr>
          <w:rFonts w:cs="Arial"/>
          <w:color w:val="000000"/>
          <w:sz w:val="22"/>
          <w:szCs w:val="22"/>
          <w:lang w:val="es-CR"/>
        </w:rPr>
        <w:t xml:space="preserve">; </w:t>
      </w:r>
      <w:r w:rsidR="006E0ADD">
        <w:rPr>
          <w:rFonts w:cs="Arial"/>
          <w:color w:val="000000"/>
          <w:sz w:val="22"/>
          <w:szCs w:val="22"/>
        </w:rPr>
        <w:t>la formalización</w:t>
      </w:r>
      <w:r w:rsidR="006E0ADD" w:rsidRPr="005B29A6">
        <w:rPr>
          <w:rFonts w:cs="Arial"/>
          <w:color w:val="000000"/>
          <w:sz w:val="22"/>
          <w:szCs w:val="22"/>
          <w:lang w:val="es-CR"/>
        </w:rPr>
        <w:t xml:space="preserve"> de las operaciones</w:t>
      </w:r>
      <w:r w:rsidR="006E0ADD">
        <w:rPr>
          <w:rFonts w:cs="Arial"/>
          <w:color w:val="000000"/>
          <w:sz w:val="22"/>
          <w:szCs w:val="22"/>
          <w:lang w:val="es-CR"/>
        </w:rPr>
        <w:t xml:space="preserve">; la devolución de las garantías de cumplimiento; y la presentación del </w:t>
      </w:r>
      <w:r w:rsidR="006E0ADD" w:rsidRPr="005B29A6">
        <w:rPr>
          <w:rFonts w:cs="Arial"/>
          <w:color w:val="000000"/>
          <w:sz w:val="22"/>
          <w:szCs w:val="22"/>
          <w:lang w:val="es-CR"/>
        </w:rPr>
        <w:t>cierre t</w:t>
      </w:r>
      <w:r w:rsidR="006E0ADD">
        <w:rPr>
          <w:rFonts w:cs="Arial"/>
          <w:color w:val="000000"/>
          <w:sz w:val="22"/>
          <w:szCs w:val="22"/>
          <w:lang w:val="es-CR"/>
        </w:rPr>
        <w:t>é</w:t>
      </w:r>
      <w:r w:rsidR="006E0ADD" w:rsidRPr="005B29A6">
        <w:rPr>
          <w:rFonts w:cs="Arial"/>
          <w:color w:val="000000"/>
          <w:sz w:val="22"/>
          <w:szCs w:val="22"/>
          <w:lang w:val="es-CR"/>
        </w:rPr>
        <w:t>cnico y financiero del</w:t>
      </w:r>
      <w:r w:rsidR="006E0ADD">
        <w:rPr>
          <w:rFonts w:cs="Arial"/>
          <w:color w:val="000000"/>
          <w:sz w:val="22"/>
          <w:szCs w:val="22"/>
          <w:lang w:val="es-CR"/>
        </w:rPr>
        <w:t xml:space="preserve"> </w:t>
      </w:r>
      <w:r w:rsidR="006E0ADD" w:rsidRPr="005B29A6">
        <w:rPr>
          <w:rFonts w:cs="Arial"/>
          <w:color w:val="000000"/>
          <w:sz w:val="22"/>
          <w:szCs w:val="22"/>
          <w:lang w:val="es-CR"/>
        </w:rPr>
        <w:t>proyecto</w:t>
      </w:r>
      <w:r w:rsidR="006E0ADD">
        <w:rPr>
          <w:rFonts w:cs="Arial"/>
          <w:color w:val="000000"/>
          <w:sz w:val="22"/>
          <w:szCs w:val="22"/>
          <w:lang w:val="es-CR"/>
        </w:rPr>
        <w:t>.  Lo anterior, según lo dictaminado por el Departamento Técnico</w:t>
      </w:r>
      <w:r w:rsidR="006E0ADD">
        <w:rPr>
          <w:rFonts w:cs="Arial"/>
          <w:color w:val="000000"/>
          <w:sz w:val="22"/>
          <w:szCs w:val="22"/>
        </w:rPr>
        <w:t>.</w:t>
      </w:r>
    </w:p>
    <w:p w14:paraId="19C01533" w14:textId="386CEC83" w:rsidR="006E0ADD" w:rsidRDefault="006E0ADD" w:rsidP="002751BC">
      <w:pPr>
        <w:spacing w:line="360" w:lineRule="auto"/>
        <w:jc w:val="both"/>
        <w:rPr>
          <w:rFonts w:cs="Arial"/>
          <w:color w:val="000000"/>
          <w:sz w:val="22"/>
          <w:szCs w:val="22"/>
        </w:rPr>
      </w:pPr>
    </w:p>
    <w:p w14:paraId="058F06D1" w14:textId="5F65981E" w:rsidR="002751BC" w:rsidRDefault="002751BC" w:rsidP="002751BC">
      <w:pPr>
        <w:spacing w:line="360" w:lineRule="auto"/>
        <w:jc w:val="both"/>
        <w:rPr>
          <w:rFonts w:cs="Arial"/>
          <w:sz w:val="22"/>
          <w:szCs w:val="22"/>
        </w:rPr>
      </w:pPr>
      <w:r>
        <w:rPr>
          <w:rFonts w:cs="Arial"/>
          <w:sz w:val="22"/>
          <w:u w:val="single"/>
          <w:lang w:val="es-ES_tradnl"/>
        </w:rPr>
        <w:t xml:space="preserve">Minuto </w:t>
      </w:r>
      <w:r w:rsidR="00EA588F">
        <w:rPr>
          <w:rFonts w:cs="Arial"/>
          <w:sz w:val="22"/>
          <w:u w:val="single"/>
          <w:lang w:val="es-ES_tradnl"/>
        </w:rPr>
        <w:t>22</w:t>
      </w:r>
      <w:r w:rsidRPr="0039311E">
        <w:rPr>
          <w:rFonts w:cs="Arial"/>
          <w:sz w:val="22"/>
          <w:u w:val="single"/>
          <w:lang w:val="es-ES_tradnl"/>
        </w:rPr>
        <w:t>:</w:t>
      </w:r>
      <w:r w:rsidR="00EA588F">
        <w:rPr>
          <w:rFonts w:cs="Arial"/>
          <w:sz w:val="22"/>
          <w:u w:val="single"/>
          <w:lang w:val="es-ES_tradnl"/>
        </w:rPr>
        <w:t>14 (grabación B)</w:t>
      </w:r>
      <w:r>
        <w:rPr>
          <w:rFonts w:cs="Arial"/>
          <w:sz w:val="22"/>
          <w:lang w:val="es-ES_tradnl"/>
        </w:rPr>
        <w:t xml:space="preserve"> </w:t>
      </w:r>
      <w:r>
        <w:rPr>
          <w:rFonts w:cs="Arial"/>
          <w:color w:val="000000"/>
          <w:sz w:val="22"/>
          <w:szCs w:val="22"/>
        </w:rPr>
        <w:t>Cono</w:t>
      </w:r>
      <w:r>
        <w:rPr>
          <w:rFonts w:cs="Arial"/>
          <w:bCs/>
          <w:sz w:val="22"/>
          <w:szCs w:val="22"/>
        </w:rPr>
        <w:t xml:space="preserve">cida </w:t>
      </w:r>
      <w:r w:rsidR="00385554">
        <w:rPr>
          <w:rFonts w:cs="Arial"/>
          <w:bCs/>
          <w:sz w:val="22"/>
          <w:szCs w:val="22"/>
        </w:rPr>
        <w:t xml:space="preserve">y suficientemente discutida </w:t>
      </w:r>
      <w:r>
        <w:rPr>
          <w:rFonts w:cs="Arial"/>
          <w:bCs/>
          <w:sz w:val="22"/>
          <w:szCs w:val="22"/>
        </w:rPr>
        <w:t xml:space="preserve">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w:t>
      </w:r>
      <w:r w:rsidR="00385554">
        <w:rPr>
          <w:rFonts w:cs="Arial"/>
          <w:sz w:val="22"/>
          <w:szCs w:val="22"/>
        </w:rPr>
        <w:t xml:space="preserve">la Subgerencia de Operaciones, </w:t>
      </w:r>
      <w:r w:rsidR="009F6E14">
        <w:rPr>
          <w:rFonts w:cs="Arial"/>
          <w:sz w:val="22"/>
          <w:szCs w:val="22"/>
        </w:rPr>
        <w:t xml:space="preserve">pero haciendo los ajustes recomendados por la Asesoría Legal, en virtud de que el contrato de obra del proyecto está vencido. Lo anterior,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14:paraId="4606A0DE" w14:textId="77777777" w:rsidR="009D03FE" w:rsidRPr="00D14EAF" w:rsidRDefault="009D03FE" w:rsidP="009D03FE">
      <w:pPr>
        <w:spacing w:line="360" w:lineRule="auto"/>
        <w:jc w:val="both"/>
        <w:rPr>
          <w:rFonts w:cs="Arial"/>
          <w:b/>
          <w:sz w:val="22"/>
        </w:rPr>
      </w:pPr>
      <w:r w:rsidRPr="00D14EAF">
        <w:rPr>
          <w:rFonts w:cs="Arial"/>
          <w:b/>
          <w:sz w:val="22"/>
        </w:rPr>
        <w:t>************</w:t>
      </w:r>
    </w:p>
    <w:p w14:paraId="0756350D" w14:textId="77777777" w:rsidR="009D03FE" w:rsidRDefault="009D03FE" w:rsidP="009D03FE">
      <w:pPr>
        <w:spacing w:line="360" w:lineRule="auto"/>
        <w:jc w:val="both"/>
        <w:rPr>
          <w:rFonts w:cs="Arial"/>
          <w:b/>
          <w:bCs/>
          <w:sz w:val="22"/>
          <w:szCs w:val="22"/>
          <w:u w:val="single"/>
          <w:lang w:val="es-ES_tradnl"/>
        </w:rPr>
      </w:pPr>
    </w:p>
    <w:p w14:paraId="113DE361" w14:textId="723CFD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B34D8" w:rsidRPr="00C4214B">
        <w:rPr>
          <w:rFonts w:cs="Arial"/>
          <w:b/>
          <w:bCs/>
          <w:sz w:val="22"/>
          <w:u w:val="single"/>
          <w:lang w:val="es-ES_tradnl"/>
        </w:rPr>
        <w:t xml:space="preserve">Solicitud de ampliación al plazo del contrato de administración de recursos del proyecto Paseo </w:t>
      </w:r>
      <w:proofErr w:type="spellStart"/>
      <w:r w:rsidR="002B34D8" w:rsidRPr="00C4214B">
        <w:rPr>
          <w:rFonts w:cs="Arial"/>
          <w:b/>
          <w:bCs/>
          <w:sz w:val="22"/>
          <w:u w:val="single"/>
          <w:lang w:val="es-ES_tradnl"/>
        </w:rPr>
        <w:t>Ecocultural</w:t>
      </w:r>
      <w:proofErr w:type="spellEnd"/>
      <w:r w:rsidR="002B34D8" w:rsidRPr="00C4214B">
        <w:rPr>
          <w:rFonts w:cs="Arial"/>
          <w:b/>
          <w:bCs/>
          <w:sz w:val="22"/>
          <w:u w:val="single"/>
          <w:lang w:val="es-ES_tradnl"/>
        </w:rPr>
        <w:t xml:space="preserve"> San Isidro</w:t>
      </w:r>
    </w:p>
    <w:p w14:paraId="0E48C7CC" w14:textId="77777777" w:rsidR="009D03FE" w:rsidRDefault="009D03FE" w:rsidP="009D03FE">
      <w:pPr>
        <w:spacing w:line="360" w:lineRule="auto"/>
        <w:jc w:val="both"/>
        <w:rPr>
          <w:rFonts w:cs="Arial"/>
          <w:sz w:val="22"/>
          <w:szCs w:val="22"/>
        </w:rPr>
      </w:pPr>
    </w:p>
    <w:p w14:paraId="71B52412" w14:textId="565AC2BB" w:rsidR="002751BC" w:rsidRPr="00911E34" w:rsidRDefault="002751BC" w:rsidP="002751BC">
      <w:pPr>
        <w:spacing w:line="360" w:lineRule="auto"/>
        <w:jc w:val="both"/>
        <w:rPr>
          <w:rFonts w:cs="Arial"/>
          <w:sz w:val="22"/>
          <w:szCs w:val="22"/>
        </w:rPr>
      </w:pPr>
      <w:r w:rsidRPr="0039311E">
        <w:rPr>
          <w:rFonts w:cs="Arial"/>
          <w:sz w:val="22"/>
          <w:u w:val="single"/>
          <w:lang w:val="es-ES_tradnl"/>
        </w:rPr>
        <w:t xml:space="preserve">Minuto </w:t>
      </w:r>
      <w:r w:rsidR="00EA588F">
        <w:rPr>
          <w:rFonts w:cs="Arial"/>
          <w:sz w:val="22"/>
          <w:u w:val="single"/>
          <w:lang w:val="es-ES_tradnl"/>
        </w:rPr>
        <w:t>23</w:t>
      </w:r>
      <w:r w:rsidRPr="0039311E">
        <w:rPr>
          <w:rFonts w:cs="Arial"/>
          <w:sz w:val="22"/>
          <w:u w:val="single"/>
          <w:lang w:val="es-ES_tradnl"/>
        </w:rPr>
        <w:t>:</w:t>
      </w:r>
      <w:r w:rsidR="00EA588F">
        <w:rPr>
          <w:rFonts w:cs="Arial"/>
          <w:sz w:val="22"/>
          <w:u w:val="single"/>
          <w:lang w:val="es-ES_tradnl"/>
        </w:rPr>
        <w:t>39 (grabación B)</w:t>
      </w:r>
      <w:r>
        <w:rPr>
          <w:rFonts w:cs="Arial"/>
          <w:sz w:val="22"/>
          <w:lang w:val="es-ES_tradnl"/>
        </w:rPr>
        <w:t xml:space="preserve"> Se</w:t>
      </w:r>
      <w:r w:rsidR="000E12E4">
        <w:rPr>
          <w:rFonts w:cs="Arial"/>
          <w:sz w:val="22"/>
          <w:lang w:val="es-ES_tradnl"/>
        </w:rPr>
        <w:t xml:space="preserve"> reincorpora a la sesión la Directora Ulibarri Pernús y se</w:t>
      </w:r>
      <w:r>
        <w:rPr>
          <w:rFonts w:cs="Arial"/>
          <w:sz w:val="22"/>
          <w:lang w:val="es-ES_tradnl"/>
        </w:rPr>
        <w:t xml:space="preserve"> </w:t>
      </w:r>
      <w:r w:rsidR="009A7464">
        <w:rPr>
          <w:rFonts w:cs="Arial"/>
          <w:sz w:val="22"/>
          <w:lang w:val="es-ES_tradnl"/>
        </w:rPr>
        <w:t>procede a conocer el</w:t>
      </w:r>
      <w:r>
        <w:rPr>
          <w:rFonts w:cs="Arial"/>
          <w:sz w:val="22"/>
          <w:lang w:val="es-ES_tradnl"/>
        </w:rPr>
        <w:t xml:space="preserve"> oficio SGO-</w:t>
      </w:r>
      <w:r>
        <w:rPr>
          <w:rFonts w:cs="Arial"/>
          <w:color w:val="000000"/>
          <w:sz w:val="22"/>
          <w:szCs w:val="22"/>
        </w:rPr>
        <w:t>ME-0</w:t>
      </w:r>
      <w:r w:rsidR="00E56146">
        <w:rPr>
          <w:rFonts w:cs="Arial"/>
          <w:color w:val="000000"/>
          <w:sz w:val="22"/>
          <w:szCs w:val="22"/>
        </w:rPr>
        <w:t>126</w:t>
      </w:r>
      <w:r>
        <w:rPr>
          <w:rFonts w:cs="Arial"/>
          <w:color w:val="000000"/>
          <w:sz w:val="22"/>
          <w:szCs w:val="22"/>
        </w:rPr>
        <w:t xml:space="preserve">-2022 del </w:t>
      </w:r>
      <w:r w:rsidR="00E56146">
        <w:rPr>
          <w:rFonts w:cs="Arial"/>
          <w:color w:val="000000"/>
          <w:sz w:val="22"/>
          <w:szCs w:val="22"/>
        </w:rPr>
        <w:t>25</w:t>
      </w:r>
      <w:r>
        <w:rPr>
          <w:rFonts w:cs="Arial"/>
          <w:color w:val="000000"/>
          <w:sz w:val="22"/>
          <w:szCs w:val="22"/>
        </w:rPr>
        <w:t xml:space="preserve"> de febrero </w:t>
      </w:r>
      <w:r w:rsidR="00E56146">
        <w:rPr>
          <w:rFonts w:cs="Arial"/>
          <w:color w:val="000000"/>
          <w:sz w:val="22"/>
          <w:szCs w:val="22"/>
        </w:rPr>
        <w:t xml:space="preserve">(sic) </w:t>
      </w:r>
      <w:r>
        <w:rPr>
          <w:rFonts w:cs="Arial"/>
          <w:color w:val="000000"/>
          <w:sz w:val="22"/>
          <w:szCs w:val="22"/>
        </w:rPr>
        <w:t>de 2022</w:t>
      </w:r>
      <w:r w:rsidRPr="00911E34">
        <w:rPr>
          <w:rFonts w:cs="Arial"/>
          <w:color w:val="000000"/>
          <w:sz w:val="22"/>
          <w:szCs w:val="22"/>
        </w:rPr>
        <w:t>, mediante el cual, la</w:t>
      </w:r>
      <w:r>
        <w:rPr>
          <w:rFonts w:cs="Arial"/>
          <w:color w:val="000000"/>
          <w:sz w:val="22"/>
          <w:szCs w:val="22"/>
        </w:rPr>
        <w:t xml:space="preserve"> </w:t>
      </w:r>
      <w:r w:rsidR="00E56146">
        <w:rPr>
          <w:rFonts w:cs="Arial"/>
          <w:color w:val="000000"/>
          <w:sz w:val="22"/>
          <w:szCs w:val="22"/>
        </w:rPr>
        <w:t xml:space="preserve">Subgerencia de Operaciones remite y </w:t>
      </w:r>
      <w:r>
        <w:rPr>
          <w:rFonts w:cs="Arial"/>
          <w:color w:val="000000"/>
          <w:sz w:val="22"/>
          <w:szCs w:val="22"/>
        </w:rPr>
        <w:t xml:space="preserve">avala </w:t>
      </w:r>
      <w:r w:rsidRPr="00911E34">
        <w:rPr>
          <w:rFonts w:cs="Arial"/>
          <w:color w:val="000000"/>
          <w:sz w:val="22"/>
          <w:szCs w:val="22"/>
        </w:rPr>
        <w:t xml:space="preserve">el informe </w:t>
      </w:r>
      <w:r w:rsidRPr="00BD3192">
        <w:rPr>
          <w:rFonts w:cs="Arial"/>
          <w:sz w:val="22"/>
          <w:szCs w:val="22"/>
        </w:rPr>
        <w:t>DF-OF-</w:t>
      </w:r>
      <w:r>
        <w:rPr>
          <w:rFonts w:cs="Arial"/>
          <w:sz w:val="22"/>
          <w:szCs w:val="22"/>
        </w:rPr>
        <w:t>0</w:t>
      </w:r>
      <w:r w:rsidR="00E56146">
        <w:rPr>
          <w:rFonts w:cs="Arial"/>
          <w:sz w:val="22"/>
          <w:szCs w:val="22"/>
        </w:rPr>
        <w:t>338</w:t>
      </w:r>
      <w:r w:rsidRPr="00BD3192">
        <w:rPr>
          <w:rFonts w:cs="Arial"/>
          <w:sz w:val="22"/>
          <w:szCs w:val="22"/>
        </w:rPr>
        <w:t>-20</w:t>
      </w:r>
      <w:r>
        <w:rPr>
          <w:rFonts w:cs="Arial"/>
          <w:sz w:val="22"/>
          <w:szCs w:val="22"/>
        </w:rPr>
        <w:t>22</w:t>
      </w:r>
      <w:r w:rsidRPr="00BD3192">
        <w:rPr>
          <w:rFonts w:cs="Arial"/>
          <w:sz w:val="22"/>
          <w:szCs w:val="22"/>
        </w:rPr>
        <w:t xml:space="preserve"> </w:t>
      </w:r>
      <w:r w:rsidRPr="00082430">
        <w:rPr>
          <w:rFonts w:cs="Arial"/>
          <w:color w:val="000000"/>
          <w:sz w:val="22"/>
        </w:rPr>
        <w:t>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la fecha de vencimiento del contrato constructivo y de administración de recursos del</w:t>
      </w:r>
      <w:r w:rsidRPr="00911E34">
        <w:rPr>
          <w:rFonts w:cs="Arial"/>
          <w:sz w:val="22"/>
          <w:szCs w:val="22"/>
        </w:rPr>
        <w:t xml:space="preserve"> proyecto </w:t>
      </w:r>
      <w:r>
        <w:rPr>
          <w:rFonts w:cs="Arial"/>
          <w:sz w:val="22"/>
          <w:szCs w:val="22"/>
        </w:rPr>
        <w:t xml:space="preserve">de Bono Colectivo Paseo </w:t>
      </w:r>
      <w:proofErr w:type="spellStart"/>
      <w:r>
        <w:rPr>
          <w:rFonts w:cs="Arial"/>
          <w:sz w:val="22"/>
          <w:szCs w:val="22"/>
        </w:rPr>
        <w:lastRenderedPageBreak/>
        <w:t>Ecocultural</w:t>
      </w:r>
      <w:proofErr w:type="spellEnd"/>
      <w:r>
        <w:rPr>
          <w:rFonts w:cs="Arial"/>
          <w:sz w:val="22"/>
          <w:szCs w:val="22"/>
        </w:rPr>
        <w:t xml:space="preserve">, </w:t>
      </w:r>
      <w:r w:rsidRPr="00BD3192">
        <w:rPr>
          <w:rFonts w:cs="Arial"/>
          <w:sz w:val="22"/>
          <w:szCs w:val="22"/>
        </w:rPr>
        <w:t xml:space="preserve">ubicado en el </w:t>
      </w:r>
      <w:r>
        <w:rPr>
          <w:rFonts w:cs="Arial"/>
          <w:sz w:val="22"/>
          <w:szCs w:val="22"/>
        </w:rPr>
        <w:t xml:space="preserve">cantón de El Guarco, provincia de Cartago, </w:t>
      </w:r>
      <w:r w:rsidRPr="00BD3192">
        <w:rPr>
          <w:rFonts w:cs="Arial"/>
          <w:sz w:val="22"/>
          <w:szCs w:val="22"/>
        </w:rPr>
        <w:t xml:space="preserve">y aprobado </w:t>
      </w:r>
      <w:r>
        <w:rPr>
          <w:rFonts w:cs="Arial"/>
          <w:sz w:val="22"/>
          <w:szCs w:val="22"/>
        </w:rPr>
        <w:t xml:space="preserve">con el </w:t>
      </w:r>
      <w:r w:rsidRPr="00BD3192">
        <w:rPr>
          <w:rFonts w:cs="Arial"/>
          <w:sz w:val="22"/>
          <w:szCs w:val="22"/>
        </w:rPr>
        <w:t xml:space="preserve">acuerdo N° </w:t>
      </w:r>
      <w:r>
        <w:rPr>
          <w:rFonts w:cs="Arial"/>
          <w:sz w:val="22"/>
          <w:szCs w:val="22"/>
        </w:rPr>
        <w:t>4</w:t>
      </w:r>
      <w:r w:rsidRPr="00BD3192">
        <w:rPr>
          <w:rFonts w:cs="Arial"/>
          <w:sz w:val="22"/>
          <w:szCs w:val="22"/>
        </w:rPr>
        <w:t xml:space="preserve"> de la sesión </w:t>
      </w:r>
      <w:r>
        <w:rPr>
          <w:rFonts w:cs="Arial"/>
          <w:sz w:val="22"/>
          <w:szCs w:val="22"/>
        </w:rPr>
        <w:t>44</w:t>
      </w:r>
      <w:r w:rsidRPr="00BD3192">
        <w:rPr>
          <w:rFonts w:cs="Arial"/>
          <w:sz w:val="22"/>
          <w:szCs w:val="22"/>
        </w:rPr>
        <w:t>-20</w:t>
      </w:r>
      <w:r>
        <w:rPr>
          <w:rFonts w:cs="Arial"/>
          <w:sz w:val="22"/>
          <w:szCs w:val="22"/>
        </w:rPr>
        <w:t>21,</w:t>
      </w:r>
      <w:r w:rsidRPr="00BD3192">
        <w:rPr>
          <w:rFonts w:cs="Arial"/>
          <w:sz w:val="22"/>
          <w:szCs w:val="22"/>
        </w:rPr>
        <w:t xml:space="preserve"> del </w:t>
      </w:r>
      <w:r>
        <w:rPr>
          <w:rFonts w:cs="Arial"/>
          <w:sz w:val="22"/>
          <w:szCs w:val="22"/>
        </w:rPr>
        <w:t>14 de junio de 2021</w:t>
      </w:r>
      <w:r w:rsidRPr="00BD3192">
        <w:rPr>
          <w:rFonts w:cs="Arial"/>
          <w:sz w:val="22"/>
          <w:szCs w:val="22"/>
        </w:rPr>
        <w:t>.</w:t>
      </w:r>
      <w:r>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4D35BAAD" w14:textId="77777777" w:rsidR="002751BC" w:rsidRPr="00911E34" w:rsidRDefault="002751BC" w:rsidP="002751BC">
      <w:pPr>
        <w:spacing w:line="360" w:lineRule="auto"/>
        <w:jc w:val="both"/>
        <w:rPr>
          <w:rFonts w:cs="Arial"/>
          <w:sz w:val="22"/>
          <w:szCs w:val="22"/>
        </w:rPr>
      </w:pPr>
    </w:p>
    <w:p w14:paraId="21476DAB" w14:textId="50F5EF27" w:rsidR="002751BC" w:rsidRDefault="002751BC" w:rsidP="002751BC">
      <w:pPr>
        <w:spacing w:line="360" w:lineRule="auto"/>
        <w:jc w:val="both"/>
        <w:rPr>
          <w:rFonts w:cs="Arial"/>
          <w:sz w:val="22"/>
          <w:szCs w:val="22"/>
          <w:lang w:val="es-CR"/>
        </w:rPr>
      </w:pPr>
      <w:r>
        <w:rPr>
          <w:rFonts w:cs="Arial"/>
          <w:sz w:val="22"/>
          <w:szCs w:val="22"/>
        </w:rPr>
        <w:t xml:space="preserve">La </w:t>
      </w:r>
      <w:r w:rsidR="00E56146">
        <w:rPr>
          <w:rFonts w:cs="Arial"/>
          <w:sz w:val="22"/>
          <w:szCs w:val="22"/>
        </w:rPr>
        <w:t>arquitecta Salas Rodríguez</w:t>
      </w:r>
      <w:r>
        <w:rPr>
          <w:rFonts w:cs="Arial"/>
          <w:sz w:val="22"/>
          <w:szCs w:val="22"/>
        </w:rPr>
        <w:t xml:space="preserve"> </w:t>
      </w:r>
      <w:r>
        <w:rPr>
          <w:rFonts w:cs="Arial"/>
          <w:sz w:val="22"/>
          <w:lang w:val="es-ES_tradnl"/>
        </w:rPr>
        <w:t>presenta el</w:t>
      </w:r>
      <w:r>
        <w:rPr>
          <w:rFonts w:cs="Arial"/>
          <w:bCs/>
          <w:sz w:val="22"/>
          <w:szCs w:val="22"/>
        </w:rPr>
        <w:t xml:space="preserve"> detalle </w:t>
      </w:r>
      <w:r>
        <w:rPr>
          <w:rFonts w:cs="Arial"/>
          <w:sz w:val="22"/>
          <w:szCs w:val="22"/>
        </w:rPr>
        <w:t xml:space="preserve">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según el siguiente detalle: hasta el </w:t>
      </w:r>
      <w:r w:rsidR="00C64937">
        <w:rPr>
          <w:rFonts w:cs="Arial"/>
          <w:sz w:val="22"/>
          <w:szCs w:val="22"/>
        </w:rPr>
        <w:t>25</w:t>
      </w:r>
      <w:r>
        <w:rPr>
          <w:rFonts w:cs="Arial"/>
          <w:sz w:val="22"/>
          <w:szCs w:val="22"/>
        </w:rPr>
        <w:t xml:space="preserve"> de marzo de 2022 al plazo constructivo, sin el cobro de multas; hasta el 1</w:t>
      </w:r>
      <w:r w:rsidR="00C64937">
        <w:rPr>
          <w:rFonts w:cs="Arial"/>
          <w:sz w:val="22"/>
          <w:szCs w:val="22"/>
        </w:rPr>
        <w:t>0</w:t>
      </w:r>
      <w:r>
        <w:rPr>
          <w:rFonts w:cs="Arial"/>
          <w:sz w:val="22"/>
          <w:szCs w:val="22"/>
        </w:rPr>
        <w:t xml:space="preserve"> de </w:t>
      </w:r>
      <w:r w:rsidR="00C64937">
        <w:rPr>
          <w:rFonts w:cs="Arial"/>
          <w:sz w:val="22"/>
          <w:szCs w:val="22"/>
        </w:rPr>
        <w:t>abril</w:t>
      </w:r>
      <w:r>
        <w:rPr>
          <w:rFonts w:cs="Arial"/>
          <w:sz w:val="22"/>
          <w:szCs w:val="22"/>
        </w:rPr>
        <w:t xml:space="preserve"> de 2022 al plazo constructivo, </w:t>
      </w:r>
      <w:r>
        <w:rPr>
          <w:rFonts w:cs="Arial"/>
          <w:sz w:val="22"/>
          <w:szCs w:val="22"/>
          <w:lang w:val="es-CR"/>
        </w:rPr>
        <w:t>cobrando las multas respectivas</w:t>
      </w:r>
      <w:r>
        <w:rPr>
          <w:rFonts w:cs="Arial"/>
          <w:sz w:val="22"/>
          <w:szCs w:val="22"/>
        </w:rPr>
        <w:t>; y hasta el 1</w:t>
      </w:r>
      <w:r w:rsidR="00F64C00">
        <w:rPr>
          <w:rFonts w:cs="Arial"/>
          <w:sz w:val="22"/>
          <w:szCs w:val="22"/>
        </w:rPr>
        <w:t>°</w:t>
      </w:r>
      <w:r>
        <w:rPr>
          <w:rFonts w:cs="Arial"/>
          <w:sz w:val="22"/>
          <w:szCs w:val="22"/>
        </w:rPr>
        <w:t xml:space="preserve"> de ju</w:t>
      </w:r>
      <w:r w:rsidR="00F64C00">
        <w:rPr>
          <w:rFonts w:cs="Arial"/>
          <w:sz w:val="22"/>
          <w:szCs w:val="22"/>
        </w:rPr>
        <w:t>l</w:t>
      </w:r>
      <w:r>
        <w:rPr>
          <w:rFonts w:cs="Arial"/>
          <w:sz w:val="22"/>
          <w:szCs w:val="22"/>
        </w:rPr>
        <w:t>io de 2022, para</w:t>
      </w:r>
      <w:r>
        <w:rPr>
          <w:rFonts w:cs="Arial"/>
          <w:sz w:val="22"/>
          <w:szCs w:val="22"/>
          <w:lang w:val="es-CR"/>
        </w:rPr>
        <w:t xml:space="preserve"> la entrega del cierre técnico y financiero.  Lo anterior, según lo dictaminado por el Departamento Técnico.</w:t>
      </w:r>
    </w:p>
    <w:p w14:paraId="7DD279A8" w14:textId="0E921B58" w:rsidR="00C64937" w:rsidRDefault="00C64937" w:rsidP="002751BC">
      <w:pPr>
        <w:spacing w:line="360" w:lineRule="auto"/>
        <w:jc w:val="both"/>
        <w:rPr>
          <w:rFonts w:cs="Arial"/>
          <w:sz w:val="22"/>
          <w:szCs w:val="22"/>
          <w:lang w:val="es-CR"/>
        </w:rPr>
      </w:pPr>
    </w:p>
    <w:p w14:paraId="5BA6F072" w14:textId="26CFD78A" w:rsidR="002751BC" w:rsidRDefault="002751BC" w:rsidP="002751BC">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EA588F">
        <w:rPr>
          <w:rFonts w:cs="Arial"/>
          <w:sz w:val="22"/>
          <w:u w:val="single"/>
          <w:lang w:val="es-ES_tradnl"/>
        </w:rPr>
        <w:t>2</w:t>
      </w:r>
      <w:r w:rsidR="009A7464">
        <w:rPr>
          <w:rFonts w:cs="Arial"/>
          <w:sz w:val="22"/>
          <w:u w:val="single"/>
          <w:lang w:val="es-ES_tradnl"/>
        </w:rPr>
        <w:t>8</w:t>
      </w:r>
      <w:r w:rsidRPr="0039311E">
        <w:rPr>
          <w:rFonts w:cs="Arial"/>
          <w:sz w:val="22"/>
          <w:u w:val="single"/>
          <w:lang w:val="es-ES_tradnl"/>
        </w:rPr>
        <w:t>:</w:t>
      </w:r>
      <w:r w:rsidR="009A7464">
        <w:rPr>
          <w:rFonts w:cs="Arial"/>
          <w:sz w:val="22"/>
          <w:u w:val="single"/>
          <w:lang w:val="es-ES_tradnl"/>
        </w:rPr>
        <w:t>4</w:t>
      </w:r>
      <w:r>
        <w:rPr>
          <w:rFonts w:cs="Arial"/>
          <w:sz w:val="22"/>
          <w:u w:val="single"/>
          <w:lang w:val="es-ES_tradnl"/>
        </w:rPr>
        <w:t>4</w:t>
      </w:r>
      <w:r>
        <w:rPr>
          <w:rFonts w:cs="Arial"/>
          <w:sz w:val="22"/>
          <w:lang w:val="es-ES_tradnl"/>
        </w:rPr>
        <w:t xml:space="preserve"> Conocida la propuesta de la Dirección FOSUVI y la Subgerencia de Operaciones,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D3192">
        <w:rPr>
          <w:rFonts w:cs="Arial"/>
          <w:sz w:val="22"/>
          <w:szCs w:val="22"/>
        </w:rPr>
        <w:t>DF-OF-</w:t>
      </w:r>
      <w:r>
        <w:rPr>
          <w:rFonts w:cs="Arial"/>
          <w:sz w:val="22"/>
          <w:szCs w:val="22"/>
        </w:rPr>
        <w:t>0</w:t>
      </w:r>
      <w:r w:rsidR="00F64C00">
        <w:rPr>
          <w:rFonts w:cs="Arial"/>
          <w:sz w:val="22"/>
          <w:szCs w:val="22"/>
        </w:rPr>
        <w:t>338</w:t>
      </w:r>
      <w:r w:rsidRPr="00BD3192">
        <w:rPr>
          <w:rFonts w:cs="Arial"/>
          <w:sz w:val="22"/>
          <w:szCs w:val="22"/>
        </w:rPr>
        <w:t>-20</w:t>
      </w:r>
      <w:r>
        <w:rPr>
          <w:rFonts w:cs="Arial"/>
          <w:sz w:val="22"/>
          <w:szCs w:val="22"/>
        </w:rPr>
        <w:t>22 y según se consigna 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42D2981D" w14:textId="77777777" w:rsidR="009D03FE" w:rsidRPr="00D14EAF" w:rsidRDefault="009D03FE" w:rsidP="009D03FE">
      <w:pPr>
        <w:spacing w:line="360" w:lineRule="auto"/>
        <w:jc w:val="both"/>
        <w:rPr>
          <w:rFonts w:cs="Arial"/>
          <w:b/>
          <w:sz w:val="22"/>
        </w:rPr>
      </w:pPr>
      <w:r w:rsidRPr="00D14EAF">
        <w:rPr>
          <w:rFonts w:cs="Arial"/>
          <w:b/>
          <w:sz w:val="22"/>
        </w:rPr>
        <w:t>************</w:t>
      </w:r>
    </w:p>
    <w:p w14:paraId="24226CD9" w14:textId="77777777" w:rsidR="009D03FE" w:rsidRDefault="009D03FE" w:rsidP="009D03FE">
      <w:pPr>
        <w:spacing w:line="360" w:lineRule="auto"/>
        <w:jc w:val="both"/>
        <w:rPr>
          <w:rFonts w:cs="Arial"/>
          <w:b/>
          <w:bCs/>
          <w:sz w:val="22"/>
          <w:szCs w:val="22"/>
          <w:u w:val="single"/>
          <w:lang w:val="es-ES_tradnl"/>
        </w:rPr>
      </w:pPr>
    </w:p>
    <w:p w14:paraId="57B69247" w14:textId="01B1310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B34D8" w:rsidRPr="00C4214B">
        <w:rPr>
          <w:rFonts w:cs="Arial"/>
          <w:b/>
          <w:bCs/>
          <w:sz w:val="22"/>
          <w:u w:val="single"/>
          <w:lang w:val="es-ES_tradnl"/>
        </w:rPr>
        <w:t>Solicitud de ampliación al plazo del contrato de administración de recursos del proyecto Don Sergio II</w:t>
      </w:r>
    </w:p>
    <w:p w14:paraId="121698A5" w14:textId="77777777" w:rsidR="009D03FE" w:rsidRDefault="009D03FE" w:rsidP="009D03FE">
      <w:pPr>
        <w:spacing w:line="360" w:lineRule="auto"/>
        <w:jc w:val="both"/>
        <w:rPr>
          <w:rFonts w:cs="Arial"/>
          <w:sz w:val="22"/>
          <w:szCs w:val="22"/>
        </w:rPr>
      </w:pPr>
    </w:p>
    <w:p w14:paraId="08EE9A7A" w14:textId="6AE8390F" w:rsidR="009209A3" w:rsidRDefault="009209A3" w:rsidP="009209A3">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9A7464">
        <w:rPr>
          <w:rFonts w:cs="Arial"/>
          <w:sz w:val="22"/>
          <w:u w:val="single"/>
          <w:lang w:val="es-ES_tradnl"/>
        </w:rPr>
        <w:t>29</w:t>
      </w:r>
      <w:r w:rsidRPr="0039311E">
        <w:rPr>
          <w:rFonts w:cs="Arial"/>
          <w:sz w:val="22"/>
          <w:u w:val="single"/>
          <w:lang w:val="es-ES_tradnl"/>
        </w:rPr>
        <w:t>:</w:t>
      </w:r>
      <w:r w:rsidR="009A7464">
        <w:rPr>
          <w:rFonts w:cs="Arial"/>
          <w:sz w:val="22"/>
          <w:u w:val="single"/>
          <w:lang w:val="es-ES_tradnl"/>
        </w:rPr>
        <w:t>3</w:t>
      </w:r>
      <w:r>
        <w:rPr>
          <w:rFonts w:cs="Arial"/>
          <w:sz w:val="22"/>
          <w:u w:val="single"/>
          <w:lang w:val="es-ES_tradnl"/>
        </w:rPr>
        <w:t>5</w:t>
      </w:r>
      <w:r w:rsidR="00E74B2A">
        <w:rPr>
          <w:rFonts w:cs="Arial"/>
          <w:sz w:val="22"/>
          <w:u w:val="single"/>
          <w:lang w:val="es-ES_tradnl"/>
        </w:rPr>
        <w:t xml:space="preserve"> (grabación B)</w:t>
      </w:r>
      <w:r>
        <w:rPr>
          <w:rFonts w:cs="Arial"/>
          <w:sz w:val="22"/>
          <w:lang w:val="es-ES_tradnl"/>
        </w:rPr>
        <w:t xml:space="preserve"> Se conoce el oficio</w:t>
      </w:r>
      <w:r w:rsidRPr="009F7291">
        <w:rPr>
          <w:rFonts w:cs="Arial"/>
          <w:sz w:val="22"/>
          <w:szCs w:val="22"/>
        </w:rPr>
        <w:t xml:space="preserve"> GG-ME-0</w:t>
      </w:r>
      <w:r w:rsidR="009A7464">
        <w:rPr>
          <w:rFonts w:cs="Arial"/>
          <w:sz w:val="22"/>
          <w:szCs w:val="22"/>
        </w:rPr>
        <w:t>385</w:t>
      </w:r>
      <w:r w:rsidRPr="009F7291">
        <w:rPr>
          <w:rFonts w:cs="Arial"/>
          <w:sz w:val="22"/>
          <w:szCs w:val="22"/>
        </w:rPr>
        <w:t>-20</w:t>
      </w:r>
      <w:r>
        <w:rPr>
          <w:rFonts w:cs="Arial"/>
          <w:sz w:val="22"/>
          <w:szCs w:val="22"/>
        </w:rPr>
        <w:t>22</w:t>
      </w:r>
      <w:r w:rsidRPr="009F7291">
        <w:rPr>
          <w:rFonts w:cs="Arial"/>
          <w:sz w:val="22"/>
          <w:szCs w:val="22"/>
        </w:rPr>
        <w:t xml:space="preserve"> del </w:t>
      </w:r>
      <w:r w:rsidR="009A7464">
        <w:rPr>
          <w:rFonts w:cs="Arial"/>
          <w:sz w:val="22"/>
          <w:szCs w:val="22"/>
        </w:rPr>
        <w:t>25 de marzo</w:t>
      </w:r>
      <w:r>
        <w:rPr>
          <w:rFonts w:cs="Arial"/>
          <w:sz w:val="22"/>
          <w:szCs w:val="22"/>
        </w:rPr>
        <w:t xml:space="preserve"> </w:t>
      </w:r>
      <w:r w:rsidRPr="009F7291">
        <w:rPr>
          <w:rFonts w:cs="Arial"/>
          <w:sz w:val="22"/>
          <w:szCs w:val="22"/>
        </w:rPr>
        <w:t>de 20</w:t>
      </w:r>
      <w:r>
        <w:rPr>
          <w:rFonts w:cs="Arial"/>
          <w:sz w:val="22"/>
          <w:szCs w:val="22"/>
        </w:rPr>
        <w:t>22</w:t>
      </w:r>
      <w:r w:rsidRPr="009F7291">
        <w:rPr>
          <w:rFonts w:cs="Arial"/>
          <w:sz w:val="22"/>
          <w:szCs w:val="22"/>
        </w:rPr>
        <w:t xml:space="preserve">, mediante el cual, la Gerencia General remite el informe </w:t>
      </w:r>
      <w:r w:rsidRPr="00BB303F">
        <w:rPr>
          <w:rFonts w:cs="Arial"/>
          <w:sz w:val="22"/>
          <w:szCs w:val="22"/>
        </w:rPr>
        <w:t>DF-OF-</w:t>
      </w:r>
      <w:r>
        <w:rPr>
          <w:rFonts w:cs="Arial"/>
          <w:sz w:val="22"/>
          <w:szCs w:val="22"/>
        </w:rPr>
        <w:t>0</w:t>
      </w:r>
      <w:r w:rsidR="009A7464">
        <w:rPr>
          <w:rFonts w:cs="Arial"/>
          <w:sz w:val="22"/>
          <w:szCs w:val="22"/>
        </w:rPr>
        <w:t>333</w:t>
      </w:r>
      <w:r w:rsidRPr="00BB303F">
        <w:rPr>
          <w:rFonts w:cs="Arial"/>
          <w:sz w:val="22"/>
          <w:szCs w:val="22"/>
        </w:rPr>
        <w:t>-20</w:t>
      </w:r>
      <w:r>
        <w:rPr>
          <w:rFonts w:cs="Arial"/>
          <w:sz w:val="22"/>
          <w:szCs w:val="22"/>
        </w:rPr>
        <w:t>22/S</w:t>
      </w:r>
      <w:r w:rsidR="009A7464">
        <w:rPr>
          <w:rFonts w:cs="Arial"/>
          <w:sz w:val="22"/>
          <w:szCs w:val="22"/>
        </w:rPr>
        <w:t>G</w:t>
      </w:r>
      <w:r>
        <w:rPr>
          <w:rFonts w:cs="Arial"/>
          <w:sz w:val="22"/>
          <w:szCs w:val="22"/>
        </w:rPr>
        <w:t>O-OF-0</w:t>
      </w:r>
      <w:r w:rsidR="009A7464">
        <w:rPr>
          <w:rFonts w:cs="Arial"/>
          <w:sz w:val="22"/>
          <w:szCs w:val="22"/>
        </w:rPr>
        <w:t>121</w:t>
      </w:r>
      <w:r>
        <w:rPr>
          <w:rFonts w:cs="Arial"/>
          <w:sz w:val="22"/>
          <w:szCs w:val="22"/>
        </w:rPr>
        <w:t>-2022</w:t>
      </w:r>
      <w:r w:rsidRPr="00EA7ADB">
        <w:rPr>
          <w:rFonts w:cs="Arial"/>
          <w:color w:val="000000"/>
          <w:sz w:val="22"/>
          <w:szCs w:val="22"/>
        </w:rPr>
        <w:t xml:space="preserve"> de la Dirección FOSUVI</w:t>
      </w:r>
      <w:r>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la Fundación para la Vivienda Rural Costa Rica – Canadá</w:t>
      </w:r>
      <w:r>
        <w:rPr>
          <w:rFonts w:cs="Arial"/>
          <w:color w:val="000000"/>
          <w:sz w:val="22"/>
          <w:szCs w:val="22"/>
        </w:rPr>
        <w:t xml:space="preserve">,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del contrato de administración de recursos del</w:t>
      </w:r>
      <w:r>
        <w:rPr>
          <w:rFonts w:cs="Arial"/>
          <w:color w:val="000000"/>
          <w:sz w:val="22"/>
          <w:szCs w:val="22"/>
          <w:lang w:val="es-CR" w:eastAsia="es-CR"/>
        </w:rPr>
        <w:t xml:space="preserve"> proyecto habitacional </w:t>
      </w:r>
      <w:r>
        <w:rPr>
          <w:rFonts w:cs="Arial"/>
          <w:sz w:val="22"/>
          <w:szCs w:val="22"/>
        </w:rPr>
        <w:t>Don Sergio II</w:t>
      </w:r>
      <w:r w:rsidRPr="00AD0ED6">
        <w:rPr>
          <w:rFonts w:cs="Arial"/>
          <w:sz w:val="22"/>
          <w:szCs w:val="22"/>
        </w:rPr>
        <w:t xml:space="preserve">, ubicado en el distrito </w:t>
      </w:r>
      <w:r>
        <w:rPr>
          <w:rFonts w:cs="Arial"/>
          <w:sz w:val="22"/>
          <w:szCs w:val="22"/>
        </w:rPr>
        <w:t>Horquetas</w:t>
      </w:r>
      <w:r w:rsidRPr="00AD0ED6">
        <w:rPr>
          <w:rFonts w:cs="Arial"/>
          <w:sz w:val="22"/>
          <w:szCs w:val="22"/>
        </w:rPr>
        <w:t xml:space="preserve"> del cantón de </w:t>
      </w:r>
      <w:r>
        <w:rPr>
          <w:rFonts w:cs="Arial"/>
          <w:sz w:val="22"/>
          <w:szCs w:val="22"/>
        </w:rPr>
        <w:t>Sarapiquí</w:t>
      </w:r>
      <w:r w:rsidRPr="00AD0ED6">
        <w:rPr>
          <w:rFonts w:cs="Arial"/>
          <w:sz w:val="22"/>
          <w:szCs w:val="22"/>
        </w:rPr>
        <w:t xml:space="preserve">, provincia de </w:t>
      </w:r>
      <w:r>
        <w:rPr>
          <w:rFonts w:cs="Arial"/>
          <w:sz w:val="22"/>
          <w:szCs w:val="22"/>
        </w:rPr>
        <w:t>Heredia</w:t>
      </w:r>
      <w:r w:rsidRPr="00AD0ED6">
        <w:rPr>
          <w:rFonts w:cs="Arial"/>
          <w:sz w:val="22"/>
          <w:szCs w:val="22"/>
        </w:rPr>
        <w:t xml:space="preserve">, y aprobado con el </w:t>
      </w:r>
      <w:r w:rsidRPr="00AD0ED6">
        <w:rPr>
          <w:rFonts w:cs="Arial"/>
          <w:sz w:val="22"/>
          <w:szCs w:val="22"/>
          <w:lang w:val="es-ES_tradnl"/>
        </w:rPr>
        <w:t xml:space="preserve">acuerdo N° </w:t>
      </w:r>
      <w:r>
        <w:rPr>
          <w:rFonts w:cs="Arial"/>
          <w:sz w:val="22"/>
          <w:szCs w:val="22"/>
          <w:lang w:val="es-ES_tradnl"/>
        </w:rPr>
        <w:t>7</w:t>
      </w:r>
      <w:r w:rsidRPr="00AD0ED6">
        <w:rPr>
          <w:rFonts w:cs="Arial"/>
          <w:sz w:val="22"/>
          <w:szCs w:val="22"/>
        </w:rPr>
        <w:t xml:space="preserve"> de la sesión </w:t>
      </w:r>
      <w:r>
        <w:rPr>
          <w:rFonts w:cs="Arial"/>
          <w:sz w:val="22"/>
          <w:szCs w:val="22"/>
        </w:rPr>
        <w:t>32</w:t>
      </w:r>
      <w:r w:rsidRPr="00AD0ED6">
        <w:rPr>
          <w:rFonts w:cs="Arial"/>
          <w:sz w:val="22"/>
          <w:szCs w:val="22"/>
        </w:rPr>
        <w:t>-201</w:t>
      </w:r>
      <w:r>
        <w:rPr>
          <w:rFonts w:cs="Arial"/>
          <w:sz w:val="22"/>
          <w:szCs w:val="22"/>
        </w:rPr>
        <w:t>9</w:t>
      </w:r>
      <w:r w:rsidRPr="00AD0ED6">
        <w:rPr>
          <w:rFonts w:cs="Arial"/>
          <w:sz w:val="22"/>
          <w:szCs w:val="22"/>
        </w:rPr>
        <w:t xml:space="preserve"> del </w:t>
      </w:r>
      <w:r>
        <w:rPr>
          <w:rFonts w:cs="Arial"/>
          <w:sz w:val="22"/>
          <w:szCs w:val="22"/>
        </w:rPr>
        <w:t>29 de abril de 2019</w:t>
      </w:r>
      <w:r>
        <w:rPr>
          <w:rFonts w:cs="Arial"/>
          <w:color w:val="000000"/>
          <w:sz w:val="22"/>
          <w:szCs w:val="22"/>
        </w:rPr>
        <w:t xml:space="preserve">. </w:t>
      </w:r>
      <w:r w:rsidRPr="009F7291">
        <w:rPr>
          <w:rFonts w:cs="Arial"/>
          <w:sz w:val="22"/>
          <w:szCs w:val="22"/>
        </w:rPr>
        <w:t>Dichos documentos se adjuntan a la presente acta.</w:t>
      </w:r>
    </w:p>
    <w:p w14:paraId="44A8EE9F" w14:textId="77777777" w:rsidR="009209A3" w:rsidRDefault="009209A3" w:rsidP="009209A3">
      <w:pPr>
        <w:spacing w:line="360" w:lineRule="auto"/>
        <w:jc w:val="both"/>
        <w:rPr>
          <w:rFonts w:cs="Arial"/>
          <w:color w:val="000000"/>
          <w:sz w:val="22"/>
          <w:szCs w:val="22"/>
          <w:lang w:val="es-CR" w:eastAsia="es-CR"/>
        </w:rPr>
      </w:pPr>
    </w:p>
    <w:p w14:paraId="1FD71B5C" w14:textId="24BEE06A" w:rsidR="009209A3" w:rsidRDefault="009209A3" w:rsidP="009209A3">
      <w:pPr>
        <w:autoSpaceDE w:val="0"/>
        <w:autoSpaceDN w:val="0"/>
        <w:adjustRightInd w:val="0"/>
        <w:spacing w:line="360" w:lineRule="auto"/>
        <w:jc w:val="both"/>
        <w:rPr>
          <w:rFonts w:cs="Arial"/>
          <w:color w:val="000000"/>
          <w:sz w:val="22"/>
          <w:szCs w:val="22"/>
          <w:lang w:val="es-CR"/>
        </w:rPr>
      </w:pPr>
      <w:r w:rsidRPr="00104AD0">
        <w:rPr>
          <w:rFonts w:cs="Arial"/>
          <w:sz w:val="22"/>
          <w:lang w:val="es-ES_tradnl"/>
        </w:rPr>
        <w:t xml:space="preserve">La </w:t>
      </w:r>
      <w:r w:rsidR="009A7464">
        <w:rPr>
          <w:rFonts w:cs="Arial"/>
          <w:sz w:val="22"/>
          <w:lang w:val="es-ES_tradnl"/>
        </w:rPr>
        <w:t>arquitecta Salas Rodríguez</w:t>
      </w:r>
      <w:r w:rsidRPr="00104AD0">
        <w:rPr>
          <w:rFonts w:cs="Arial"/>
          <w:sz w:val="22"/>
          <w:lang w:val="es-ES_tradnl"/>
        </w:rPr>
        <w:t xml:space="preserve"> </w:t>
      </w:r>
      <w:r w:rsidRPr="00104AD0">
        <w:rPr>
          <w:rFonts w:cs="Arial"/>
          <w:sz w:val="22"/>
          <w:szCs w:val="22"/>
        </w:rPr>
        <w:t>expone</w:t>
      </w:r>
      <w:r>
        <w:rPr>
          <w:rFonts w:cs="Arial"/>
          <w:bCs/>
          <w:sz w:val="22"/>
          <w:szCs w:val="22"/>
        </w:rPr>
        <w:t xml:space="preserve"> los alcances del citado informe, destacando</w:t>
      </w:r>
      <w:r w:rsidR="009A7464">
        <w:rPr>
          <w:rFonts w:cs="Arial"/>
          <w:bCs/>
          <w:sz w:val="22"/>
          <w:szCs w:val="22"/>
        </w:rPr>
        <w:t xml:space="preserve"> que</w:t>
      </w:r>
      <w:r w:rsidRPr="00BB303F">
        <w:rPr>
          <w:rFonts w:cs="Arial"/>
          <w:bCs/>
          <w:sz w:val="22"/>
          <w:szCs w:val="22"/>
        </w:rPr>
        <w:t xml:space="preserve">, en resumen, la solicitud consiste en </w:t>
      </w:r>
      <w:r w:rsidRPr="00BB303F">
        <w:rPr>
          <w:rFonts w:cs="Arial"/>
          <w:color w:val="000000"/>
          <w:sz w:val="22"/>
          <w:szCs w:val="22"/>
        </w:rPr>
        <w:t>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 xml:space="preserve">hasta </w:t>
      </w:r>
      <w:r w:rsidR="009A7464">
        <w:rPr>
          <w:rFonts w:cs="Arial"/>
          <w:color w:val="000000"/>
          <w:sz w:val="22"/>
          <w:szCs w:val="22"/>
        </w:rPr>
        <w:t xml:space="preserve">el 14 de julio </w:t>
      </w:r>
      <w:r>
        <w:rPr>
          <w:rFonts w:cs="Arial"/>
          <w:color w:val="000000"/>
          <w:sz w:val="22"/>
          <w:szCs w:val="22"/>
        </w:rPr>
        <w:t>de 202</w:t>
      </w:r>
      <w:r w:rsidR="009A7464">
        <w:rPr>
          <w:rFonts w:cs="Arial"/>
          <w:color w:val="000000"/>
          <w:sz w:val="22"/>
          <w:szCs w:val="22"/>
        </w:rPr>
        <w:t>2</w:t>
      </w:r>
      <w:r>
        <w:rPr>
          <w:rFonts w:cs="Arial"/>
          <w:color w:val="000000"/>
          <w:sz w:val="22"/>
          <w:szCs w:val="22"/>
        </w:rPr>
        <w:t xml:space="preserve"> y según el detalle que se consigna en dicho informe, </w:t>
      </w:r>
      <w:r>
        <w:rPr>
          <w:rFonts w:cs="Arial"/>
          <w:sz w:val="22"/>
          <w:szCs w:val="22"/>
        </w:rPr>
        <w:t xml:space="preserve">para la </w:t>
      </w:r>
      <w:r w:rsidRPr="000064A4">
        <w:rPr>
          <w:rFonts w:cs="Arial"/>
          <w:color w:val="000000"/>
          <w:sz w:val="22"/>
          <w:szCs w:val="22"/>
          <w:lang w:val="es-CR"/>
        </w:rPr>
        <w:t>formalizaci</w:t>
      </w:r>
      <w:r>
        <w:rPr>
          <w:rFonts w:cs="Arial"/>
          <w:color w:val="000000"/>
          <w:sz w:val="22"/>
          <w:szCs w:val="22"/>
          <w:lang w:val="es-CR"/>
        </w:rPr>
        <w:t>ó</w:t>
      </w:r>
      <w:r w:rsidRPr="000064A4">
        <w:rPr>
          <w:rFonts w:cs="Arial"/>
          <w:color w:val="000000"/>
          <w:sz w:val="22"/>
          <w:szCs w:val="22"/>
          <w:lang w:val="es-CR"/>
        </w:rPr>
        <w:t>n de las operaciones</w:t>
      </w:r>
      <w:r w:rsidR="009A7464">
        <w:rPr>
          <w:rFonts w:cs="Arial"/>
          <w:color w:val="000000"/>
          <w:sz w:val="22"/>
          <w:szCs w:val="22"/>
          <w:lang w:val="es-CR"/>
        </w:rPr>
        <w:t xml:space="preserve"> del proyecto</w:t>
      </w:r>
      <w:r>
        <w:rPr>
          <w:rFonts w:cs="Arial"/>
          <w:color w:val="000000"/>
          <w:sz w:val="22"/>
          <w:szCs w:val="22"/>
          <w:lang w:val="es-CR"/>
        </w:rPr>
        <w:t>.</w:t>
      </w:r>
    </w:p>
    <w:p w14:paraId="1A416AD8" w14:textId="77777777" w:rsidR="009209A3" w:rsidRDefault="009209A3" w:rsidP="009209A3">
      <w:pPr>
        <w:spacing w:line="360" w:lineRule="auto"/>
        <w:jc w:val="both"/>
        <w:rPr>
          <w:rFonts w:cs="Arial"/>
          <w:color w:val="000000"/>
          <w:sz w:val="22"/>
          <w:szCs w:val="22"/>
        </w:rPr>
      </w:pPr>
    </w:p>
    <w:p w14:paraId="5AACB2D0" w14:textId="6D542EC9" w:rsidR="009209A3" w:rsidRDefault="009209A3" w:rsidP="009209A3">
      <w:pPr>
        <w:spacing w:line="360" w:lineRule="auto"/>
        <w:jc w:val="both"/>
        <w:rPr>
          <w:rFonts w:cs="Arial"/>
          <w:sz w:val="22"/>
          <w:szCs w:val="22"/>
        </w:rPr>
      </w:pPr>
      <w:r>
        <w:rPr>
          <w:rFonts w:cs="Arial"/>
          <w:sz w:val="22"/>
          <w:u w:val="single"/>
          <w:lang w:val="es-ES_tradnl"/>
        </w:rPr>
        <w:t xml:space="preserve">Minuto </w:t>
      </w:r>
      <w:r w:rsidR="006F3ED9">
        <w:rPr>
          <w:rFonts w:cs="Arial"/>
          <w:sz w:val="22"/>
          <w:u w:val="single"/>
          <w:lang w:val="es-ES_tradnl"/>
        </w:rPr>
        <w:t>40</w:t>
      </w:r>
      <w:r w:rsidRPr="0039311E">
        <w:rPr>
          <w:rFonts w:cs="Arial"/>
          <w:sz w:val="22"/>
          <w:u w:val="single"/>
          <w:lang w:val="es-ES_tradnl"/>
        </w:rPr>
        <w:t>:</w:t>
      </w:r>
      <w:r w:rsidR="006F3ED9">
        <w:rPr>
          <w:rFonts w:cs="Arial"/>
          <w:sz w:val="22"/>
          <w:u w:val="single"/>
          <w:lang w:val="es-ES_tradnl"/>
        </w:rPr>
        <w:t>28</w:t>
      </w:r>
      <w:r w:rsidR="00E74B2A">
        <w:rPr>
          <w:rFonts w:cs="Arial"/>
          <w:sz w:val="22"/>
          <w:u w:val="single"/>
          <w:lang w:val="es-ES_tradnl"/>
        </w:rPr>
        <w:t xml:space="preserve"> (grabación B)</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3058857E" w14:textId="77777777" w:rsidR="009D03FE" w:rsidRPr="00D14EAF" w:rsidRDefault="009D03FE" w:rsidP="009D03FE">
      <w:pPr>
        <w:spacing w:line="360" w:lineRule="auto"/>
        <w:jc w:val="both"/>
        <w:rPr>
          <w:rFonts w:cs="Arial"/>
          <w:b/>
          <w:sz w:val="22"/>
        </w:rPr>
      </w:pPr>
      <w:r w:rsidRPr="00D14EAF">
        <w:rPr>
          <w:rFonts w:cs="Arial"/>
          <w:b/>
          <w:sz w:val="22"/>
        </w:rPr>
        <w:t>************</w:t>
      </w:r>
    </w:p>
    <w:p w14:paraId="4F05EE91" w14:textId="77777777" w:rsidR="009D03FE" w:rsidRDefault="009D03FE" w:rsidP="009D03FE">
      <w:pPr>
        <w:spacing w:line="360" w:lineRule="auto"/>
        <w:jc w:val="both"/>
        <w:rPr>
          <w:rFonts w:cs="Arial"/>
          <w:b/>
          <w:bCs/>
          <w:sz w:val="22"/>
          <w:szCs w:val="22"/>
          <w:u w:val="single"/>
          <w:lang w:val="es-ES_tradnl"/>
        </w:rPr>
      </w:pPr>
    </w:p>
    <w:p w14:paraId="319E0891" w14:textId="5654CF5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B34D8" w:rsidRPr="00C4214B">
        <w:rPr>
          <w:rFonts w:cs="Arial"/>
          <w:b/>
          <w:bCs/>
          <w:sz w:val="22"/>
          <w:u w:val="single"/>
          <w:lang w:val="es-ES_tradnl"/>
        </w:rPr>
        <w:t>Solicitud para sustituir dos beneficiarios del proyecto Villas Marcel</w:t>
      </w:r>
    </w:p>
    <w:p w14:paraId="16BB7EFE" w14:textId="77777777" w:rsidR="009D03FE" w:rsidRDefault="009D03FE" w:rsidP="009D03FE">
      <w:pPr>
        <w:spacing w:line="360" w:lineRule="auto"/>
        <w:jc w:val="both"/>
        <w:rPr>
          <w:rFonts w:cs="Arial"/>
          <w:sz w:val="22"/>
          <w:szCs w:val="22"/>
        </w:rPr>
      </w:pPr>
    </w:p>
    <w:p w14:paraId="2BAD07CD" w14:textId="43BD24AC" w:rsidR="009209A3" w:rsidRDefault="009209A3" w:rsidP="009209A3">
      <w:pPr>
        <w:spacing w:line="360" w:lineRule="auto"/>
        <w:jc w:val="both"/>
        <w:rPr>
          <w:rFonts w:cs="Arial"/>
          <w:sz w:val="22"/>
          <w:szCs w:val="22"/>
        </w:rPr>
      </w:pPr>
      <w:r w:rsidRPr="00ED3A50">
        <w:rPr>
          <w:rFonts w:cs="Arial"/>
          <w:sz w:val="22"/>
          <w:u w:val="single"/>
          <w:lang w:val="es-ES_tradnl"/>
        </w:rPr>
        <w:t xml:space="preserve">Minuto </w:t>
      </w:r>
      <w:r w:rsidR="00BE42A0" w:rsidRPr="00ED3A50">
        <w:rPr>
          <w:rFonts w:cs="Arial"/>
          <w:sz w:val="22"/>
          <w:u w:val="single"/>
          <w:lang w:val="es-ES_tradnl"/>
        </w:rPr>
        <w:t>41</w:t>
      </w:r>
      <w:r w:rsidRPr="00ED3A50">
        <w:rPr>
          <w:rFonts w:cs="Arial"/>
          <w:sz w:val="22"/>
          <w:u w:val="single"/>
          <w:lang w:val="es-ES_tradnl"/>
        </w:rPr>
        <w:t>:</w:t>
      </w:r>
      <w:r w:rsidR="00BE42A0" w:rsidRPr="00ED3A50">
        <w:rPr>
          <w:rFonts w:cs="Arial"/>
          <w:sz w:val="22"/>
          <w:u w:val="single"/>
          <w:lang w:val="es-ES_tradnl"/>
        </w:rPr>
        <w:t>35</w:t>
      </w:r>
      <w:r w:rsidR="00E74B2A" w:rsidRPr="00ED3A50">
        <w:rPr>
          <w:rFonts w:cs="Arial"/>
          <w:sz w:val="22"/>
          <w:u w:val="single"/>
          <w:lang w:val="es-ES_tradnl"/>
        </w:rPr>
        <w:t xml:space="preserve"> (grabación B)</w:t>
      </w:r>
      <w:r>
        <w:rPr>
          <w:rFonts w:cs="Arial"/>
          <w:sz w:val="22"/>
          <w:lang w:val="es-ES_tradnl"/>
        </w:rPr>
        <w:t xml:space="preserve"> Se procede a conocer el oficio</w:t>
      </w:r>
      <w:r>
        <w:rPr>
          <w:rFonts w:cs="Arial"/>
          <w:bCs/>
          <w:sz w:val="22"/>
          <w:szCs w:val="22"/>
        </w:rPr>
        <w:t xml:space="preserve"> GG-ME-0</w:t>
      </w:r>
      <w:r w:rsidR="00ED3A50">
        <w:rPr>
          <w:rFonts w:cs="Arial"/>
          <w:bCs/>
          <w:sz w:val="22"/>
          <w:szCs w:val="22"/>
        </w:rPr>
        <w:t>383</w:t>
      </w:r>
      <w:r>
        <w:rPr>
          <w:rFonts w:cs="Arial"/>
          <w:bCs/>
          <w:sz w:val="22"/>
          <w:szCs w:val="22"/>
        </w:rPr>
        <w:t>-202</w:t>
      </w:r>
      <w:r w:rsidR="00ED3A50">
        <w:rPr>
          <w:rFonts w:cs="Arial"/>
          <w:bCs/>
          <w:sz w:val="22"/>
          <w:szCs w:val="22"/>
        </w:rPr>
        <w:t>2</w:t>
      </w:r>
      <w:r>
        <w:rPr>
          <w:rFonts w:cs="Arial"/>
          <w:bCs/>
          <w:sz w:val="22"/>
          <w:szCs w:val="22"/>
        </w:rPr>
        <w:t xml:space="preserve"> del </w:t>
      </w:r>
      <w:r w:rsidR="00ED3A50">
        <w:rPr>
          <w:rFonts w:cs="Arial"/>
          <w:bCs/>
          <w:sz w:val="22"/>
          <w:szCs w:val="22"/>
        </w:rPr>
        <w:t>24 de marzo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ED3A50">
        <w:rPr>
          <w:rFonts w:cs="Arial"/>
          <w:color w:val="000000"/>
          <w:sz w:val="22"/>
          <w:szCs w:val="22"/>
        </w:rPr>
        <w:t>326</w:t>
      </w:r>
      <w:r>
        <w:rPr>
          <w:rFonts w:cs="Arial"/>
          <w:color w:val="000000"/>
          <w:sz w:val="22"/>
          <w:szCs w:val="22"/>
        </w:rPr>
        <w:t>-202</w:t>
      </w:r>
      <w:r w:rsidR="00ED3A50">
        <w:rPr>
          <w:rFonts w:cs="Arial"/>
          <w:color w:val="000000"/>
          <w:sz w:val="22"/>
          <w:szCs w:val="22"/>
        </w:rPr>
        <w:t xml:space="preserve">2/SGO-OF-0119-2022 </w:t>
      </w:r>
      <w:r>
        <w:rPr>
          <w:rFonts w:cs="Arial"/>
          <w:color w:val="000000"/>
          <w:sz w:val="22"/>
          <w:szCs w:val="22"/>
        </w:rPr>
        <w:t xml:space="preserve">de </w:t>
      </w:r>
      <w:r w:rsidRPr="00BB303F">
        <w:rPr>
          <w:rFonts w:cs="Arial"/>
          <w:color w:val="000000"/>
          <w:sz w:val="22"/>
          <w:szCs w:val="22"/>
        </w:rPr>
        <w:t xml:space="preserve">la </w:t>
      </w:r>
      <w:r w:rsidRPr="00BB303F">
        <w:rPr>
          <w:rFonts w:cs="Arial"/>
          <w:bCs/>
          <w:sz w:val="22"/>
          <w:szCs w:val="22"/>
        </w:rPr>
        <w:t>Dirección FOSUVI</w:t>
      </w:r>
      <w:r w:rsidR="00ED3A50">
        <w:rPr>
          <w:rFonts w:cs="Arial"/>
          <w:bCs/>
          <w:sz w:val="22"/>
          <w:szCs w:val="22"/>
        </w:rPr>
        <w:t xml:space="preserve"> y la Subgerencia de Operaciones</w:t>
      </w:r>
      <w:r w:rsidR="00941E4F">
        <w:rPr>
          <w:rFonts w:cs="Arial"/>
          <w:bCs/>
          <w:sz w:val="22"/>
          <w:szCs w:val="22"/>
        </w:rPr>
        <w:t xml:space="preserve">, que </w:t>
      </w:r>
      <w:r>
        <w:rPr>
          <w:rFonts w:cs="Arial"/>
          <w:bCs/>
          <w:sz w:val="22"/>
          <w:szCs w:val="22"/>
        </w:rPr>
        <w:t xml:space="preserve">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8111FF0" w14:textId="77777777" w:rsidR="009209A3" w:rsidRDefault="009209A3" w:rsidP="009209A3">
      <w:pPr>
        <w:spacing w:line="360" w:lineRule="auto"/>
        <w:jc w:val="both"/>
        <w:rPr>
          <w:rFonts w:cs="Arial"/>
          <w:sz w:val="22"/>
          <w:szCs w:val="22"/>
        </w:rPr>
      </w:pPr>
    </w:p>
    <w:p w14:paraId="3402F336" w14:textId="728A7B27" w:rsidR="009209A3" w:rsidRDefault="009209A3" w:rsidP="009209A3">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941E4F">
        <w:rPr>
          <w:rFonts w:cs="Arial"/>
          <w:sz w:val="22"/>
          <w:lang w:val="es-ES_tradnl"/>
        </w:rPr>
        <w:t>arquitecta Salas Rodríguez</w:t>
      </w:r>
      <w:r>
        <w:rPr>
          <w:rFonts w:cs="Arial"/>
          <w:sz w:val="22"/>
          <w:lang w:val="es-ES_tradnl"/>
        </w:rPr>
        <w:t xml:space="preserve">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0391ADB" w14:textId="77777777" w:rsidR="009209A3" w:rsidRDefault="009209A3" w:rsidP="009209A3">
      <w:pPr>
        <w:autoSpaceDE w:val="0"/>
        <w:autoSpaceDN w:val="0"/>
        <w:adjustRightInd w:val="0"/>
        <w:spacing w:line="360" w:lineRule="auto"/>
        <w:jc w:val="both"/>
        <w:rPr>
          <w:rFonts w:cs="Arial"/>
          <w:color w:val="000000"/>
          <w:sz w:val="22"/>
          <w:szCs w:val="22"/>
        </w:rPr>
      </w:pPr>
    </w:p>
    <w:p w14:paraId="59C84542" w14:textId="7EE2831A" w:rsidR="009209A3" w:rsidRPr="0017182F" w:rsidRDefault="009209A3" w:rsidP="009209A3">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941E4F">
        <w:rPr>
          <w:rFonts w:cs="Arial"/>
          <w:sz w:val="22"/>
          <w:u w:val="single"/>
          <w:lang w:val="es-ES_tradnl"/>
        </w:rPr>
        <w:t>43</w:t>
      </w:r>
      <w:r>
        <w:rPr>
          <w:rFonts w:cs="Arial"/>
          <w:sz w:val="22"/>
          <w:u w:val="single"/>
          <w:lang w:val="es-ES_tradnl"/>
        </w:rPr>
        <w:t>:</w:t>
      </w:r>
      <w:r w:rsidR="00941E4F">
        <w:rPr>
          <w:rFonts w:cs="Arial"/>
          <w:sz w:val="22"/>
          <w:u w:val="single"/>
          <w:lang w:val="es-ES_tradnl"/>
        </w:rPr>
        <w:t>59</w:t>
      </w:r>
      <w:r w:rsidR="00E74B2A">
        <w:rPr>
          <w:rFonts w:cs="Arial"/>
          <w:sz w:val="22"/>
          <w:u w:val="single"/>
          <w:lang w:val="es-ES_tradnl"/>
        </w:rPr>
        <w:t xml:space="preserve"> (grabación B)</w:t>
      </w:r>
      <w:r>
        <w:rPr>
          <w:rFonts w:cs="Arial"/>
          <w:sz w:val="22"/>
          <w:lang w:val="es-ES_tradnl"/>
        </w:rPr>
        <w:t xml:space="preserve"> </w:t>
      </w:r>
      <w:r>
        <w:rPr>
          <w:rFonts w:cs="Arial"/>
          <w:bCs/>
          <w:sz w:val="22"/>
          <w:szCs w:val="22"/>
        </w:rPr>
        <w:t xml:space="preserve">Conocido el informe de la Dirección FOSUVI y </w:t>
      </w:r>
      <w:r w:rsidR="00941E4F">
        <w:rPr>
          <w:rFonts w:cs="Arial"/>
          <w:bCs/>
          <w:sz w:val="22"/>
          <w:szCs w:val="22"/>
        </w:rPr>
        <w:t xml:space="preserve">la Subgerencia de Operaciones,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r w:rsidRPr="0017182F">
        <w:rPr>
          <w:rFonts w:cs="Arial"/>
          <w:sz w:val="22"/>
          <w:lang w:val="es-ES_tradnl"/>
        </w:rPr>
        <w:t xml:space="preserve"> </w:t>
      </w:r>
    </w:p>
    <w:p w14:paraId="54E112D8" w14:textId="77777777" w:rsidR="009D03FE" w:rsidRPr="00D14EAF" w:rsidRDefault="009D03FE" w:rsidP="009D03FE">
      <w:pPr>
        <w:spacing w:line="360" w:lineRule="auto"/>
        <w:jc w:val="both"/>
        <w:rPr>
          <w:rFonts w:cs="Arial"/>
          <w:b/>
          <w:sz w:val="22"/>
        </w:rPr>
      </w:pPr>
      <w:r w:rsidRPr="00D14EAF">
        <w:rPr>
          <w:rFonts w:cs="Arial"/>
          <w:b/>
          <w:sz w:val="22"/>
        </w:rPr>
        <w:t>************</w:t>
      </w:r>
    </w:p>
    <w:p w14:paraId="599CBCB0" w14:textId="77777777" w:rsidR="009D03FE" w:rsidRDefault="009D03FE" w:rsidP="009D03FE">
      <w:pPr>
        <w:spacing w:line="360" w:lineRule="auto"/>
        <w:jc w:val="both"/>
        <w:rPr>
          <w:rFonts w:cs="Arial"/>
          <w:b/>
          <w:bCs/>
          <w:sz w:val="22"/>
          <w:szCs w:val="22"/>
          <w:u w:val="single"/>
          <w:lang w:val="es-ES_tradnl"/>
        </w:rPr>
      </w:pPr>
    </w:p>
    <w:p w14:paraId="6CFF8C11" w14:textId="1CCDF6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B34D8" w:rsidRPr="00C4214B">
        <w:rPr>
          <w:rFonts w:cs="Arial"/>
          <w:b/>
          <w:bCs/>
          <w:sz w:val="22"/>
          <w:u w:val="single"/>
          <w:lang w:val="es-ES_tradnl"/>
        </w:rPr>
        <w:t>Solicitud para anular 4 bonos extraordinarios tramitados por el Banco de Costa Rica</w:t>
      </w:r>
    </w:p>
    <w:p w14:paraId="22AD6A1B" w14:textId="77777777" w:rsidR="009D03FE" w:rsidRDefault="009D03FE" w:rsidP="009D03FE">
      <w:pPr>
        <w:spacing w:line="360" w:lineRule="auto"/>
        <w:jc w:val="both"/>
        <w:rPr>
          <w:rFonts w:cs="Arial"/>
          <w:sz w:val="22"/>
          <w:szCs w:val="22"/>
        </w:rPr>
      </w:pPr>
    </w:p>
    <w:p w14:paraId="78EE9EEA" w14:textId="76EC0641" w:rsidR="009209A3" w:rsidRDefault="009209A3" w:rsidP="009209A3">
      <w:pPr>
        <w:spacing w:line="360" w:lineRule="auto"/>
        <w:jc w:val="both"/>
        <w:rPr>
          <w:rFonts w:cs="Arial"/>
          <w:sz w:val="22"/>
          <w:szCs w:val="22"/>
          <w:lang w:val="es-CR"/>
        </w:rPr>
      </w:pPr>
      <w:r w:rsidRPr="00DD43D7">
        <w:rPr>
          <w:rFonts w:cs="Arial"/>
          <w:sz w:val="22"/>
          <w:u w:val="single"/>
          <w:lang w:val="es-ES_tradnl"/>
        </w:rPr>
        <w:t xml:space="preserve">Minuto </w:t>
      </w:r>
      <w:r w:rsidR="00941E4F">
        <w:rPr>
          <w:rFonts w:cs="Arial"/>
          <w:sz w:val="22"/>
          <w:u w:val="single"/>
          <w:lang w:val="es-ES_tradnl"/>
        </w:rPr>
        <w:t>4</w:t>
      </w:r>
      <w:r w:rsidR="00462BFE">
        <w:rPr>
          <w:rFonts w:cs="Arial"/>
          <w:sz w:val="22"/>
          <w:u w:val="single"/>
          <w:lang w:val="es-ES_tradnl"/>
        </w:rPr>
        <w:t>5</w:t>
      </w:r>
      <w:r w:rsidRPr="00DD43D7">
        <w:rPr>
          <w:rFonts w:cs="Arial"/>
          <w:sz w:val="22"/>
          <w:u w:val="single"/>
          <w:lang w:val="es-ES_tradnl"/>
        </w:rPr>
        <w:t>:</w:t>
      </w:r>
      <w:r w:rsidR="00462BFE">
        <w:rPr>
          <w:rFonts w:cs="Arial"/>
          <w:sz w:val="22"/>
          <w:u w:val="single"/>
          <w:lang w:val="es-ES_tradnl"/>
        </w:rPr>
        <w:t>10</w:t>
      </w:r>
      <w:r w:rsidR="00E74B2A">
        <w:rPr>
          <w:rFonts w:cs="Arial"/>
          <w:sz w:val="22"/>
          <w:u w:val="single"/>
          <w:lang w:val="es-ES_tradnl"/>
        </w:rPr>
        <w:t xml:space="preserve"> (grabación B)</w:t>
      </w:r>
      <w:r>
        <w:rPr>
          <w:rFonts w:cs="Arial"/>
          <w:sz w:val="22"/>
          <w:lang w:val="es-ES_tradnl"/>
        </w:rPr>
        <w:t xml:space="preserve"> Se </w:t>
      </w:r>
      <w:r w:rsidR="00941E4F">
        <w:rPr>
          <w:rFonts w:cs="Arial"/>
          <w:sz w:val="22"/>
          <w:lang w:val="es-ES_tradnl"/>
        </w:rPr>
        <w:t xml:space="preserve">retira de la sesión el Director Alvarado Herrera y se procede a conocer </w:t>
      </w:r>
      <w:r>
        <w:rPr>
          <w:rFonts w:cs="Arial"/>
          <w:sz w:val="22"/>
          <w:lang w:val="es-ES_tradnl"/>
        </w:rPr>
        <w:t xml:space="preserve">conoce el oficio </w:t>
      </w:r>
      <w:r>
        <w:rPr>
          <w:rFonts w:cs="Arial"/>
          <w:sz w:val="22"/>
          <w:szCs w:val="22"/>
        </w:rPr>
        <w:t>GG-ME-03</w:t>
      </w:r>
      <w:r w:rsidR="00FF41C8">
        <w:rPr>
          <w:rFonts w:cs="Arial"/>
          <w:sz w:val="22"/>
          <w:szCs w:val="22"/>
        </w:rPr>
        <w:t>59</w:t>
      </w:r>
      <w:r>
        <w:rPr>
          <w:rFonts w:cs="Arial"/>
          <w:sz w:val="22"/>
          <w:szCs w:val="22"/>
        </w:rPr>
        <w:t xml:space="preserve">-2022 del </w:t>
      </w:r>
      <w:r w:rsidR="00FF41C8">
        <w:rPr>
          <w:rFonts w:cs="Arial"/>
          <w:sz w:val="22"/>
          <w:szCs w:val="22"/>
        </w:rPr>
        <w:t>18</w:t>
      </w:r>
      <w:r>
        <w:rPr>
          <w:rFonts w:cs="Arial"/>
          <w:sz w:val="22"/>
          <w:szCs w:val="22"/>
        </w:rPr>
        <w:t xml:space="preserve"> de marzo de 2022, por medio del cual, </w:t>
      </w:r>
      <w:r>
        <w:rPr>
          <w:rFonts w:cs="Arial"/>
          <w:sz w:val="22"/>
          <w:szCs w:val="22"/>
        </w:rPr>
        <w:lastRenderedPageBreak/>
        <w:t xml:space="preserve">la </w:t>
      </w:r>
      <w:r w:rsidRPr="00303BB2">
        <w:rPr>
          <w:rFonts w:cs="Arial"/>
          <w:sz w:val="22"/>
          <w:szCs w:val="22"/>
          <w:lang w:val="es-ES_tradnl"/>
        </w:rPr>
        <w:t>Gerencia General</w:t>
      </w:r>
      <w:r>
        <w:rPr>
          <w:rFonts w:cs="Arial"/>
          <w:sz w:val="22"/>
          <w:szCs w:val="22"/>
          <w:lang w:val="es-ES_tradnl"/>
        </w:rPr>
        <w:t xml:space="preserve"> remite el informe DF-OF-0</w:t>
      </w:r>
      <w:r w:rsidR="00FF41C8">
        <w:rPr>
          <w:rFonts w:cs="Arial"/>
          <w:sz w:val="22"/>
          <w:szCs w:val="22"/>
          <w:lang w:val="es-ES_tradnl"/>
        </w:rPr>
        <w:t>309</w:t>
      </w:r>
      <w:r>
        <w:rPr>
          <w:rFonts w:cs="Arial"/>
          <w:sz w:val="22"/>
          <w:szCs w:val="22"/>
          <w:lang w:val="es-ES_tradnl"/>
        </w:rPr>
        <w:t>-2022/S</w:t>
      </w:r>
      <w:r w:rsidR="005358FF">
        <w:rPr>
          <w:rFonts w:cs="Arial"/>
          <w:sz w:val="22"/>
          <w:szCs w:val="22"/>
          <w:lang w:val="es-ES_tradnl"/>
        </w:rPr>
        <w:t>G</w:t>
      </w:r>
      <w:r>
        <w:rPr>
          <w:rFonts w:cs="Arial"/>
          <w:sz w:val="22"/>
          <w:szCs w:val="22"/>
          <w:lang w:val="es-ES_tradnl"/>
        </w:rPr>
        <w:t>O-OF-0</w:t>
      </w:r>
      <w:r w:rsidR="00FF41C8">
        <w:rPr>
          <w:rFonts w:cs="Arial"/>
          <w:sz w:val="22"/>
          <w:szCs w:val="22"/>
          <w:lang w:val="es-ES_tradnl"/>
        </w:rPr>
        <w:t>110</w:t>
      </w:r>
      <w:r>
        <w:rPr>
          <w:rFonts w:cs="Arial"/>
          <w:sz w:val="22"/>
          <w:szCs w:val="22"/>
          <w:lang w:val="es-ES_tradnl"/>
        </w:rPr>
        <w:t xml:space="preserve">-2022 de la Dirección FOSUVI y la Subgerencia de Operaciones, que contiene los resultados del estudio efectuado a la solicitud del Banco de Costa Rica, para anular </w:t>
      </w:r>
      <w:r w:rsidR="00FF41C8">
        <w:rPr>
          <w:rFonts w:cs="Arial"/>
          <w:sz w:val="22"/>
          <w:szCs w:val="22"/>
          <w:lang w:val="es-ES_tradnl"/>
        </w:rPr>
        <w:t>cuatro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75536F1D" w14:textId="77777777" w:rsidR="009209A3" w:rsidRDefault="009209A3" w:rsidP="009209A3">
      <w:pPr>
        <w:spacing w:line="360" w:lineRule="auto"/>
        <w:jc w:val="both"/>
        <w:rPr>
          <w:rFonts w:cs="Arial"/>
          <w:sz w:val="22"/>
          <w:szCs w:val="22"/>
          <w:lang w:val="es-CR"/>
        </w:rPr>
      </w:pPr>
    </w:p>
    <w:p w14:paraId="1CDAB255" w14:textId="04BBFF4F" w:rsidR="009209A3" w:rsidRDefault="009209A3" w:rsidP="009209A3">
      <w:pPr>
        <w:spacing w:line="360" w:lineRule="auto"/>
        <w:jc w:val="both"/>
        <w:rPr>
          <w:rFonts w:cs="Arial"/>
          <w:sz w:val="22"/>
          <w:szCs w:val="22"/>
          <w:lang w:val="es-CR"/>
        </w:rPr>
      </w:pPr>
      <w:r>
        <w:rPr>
          <w:rFonts w:cs="Arial"/>
          <w:bCs/>
          <w:sz w:val="22"/>
          <w:lang w:val="es-ES_tradnl"/>
        </w:rPr>
        <w:t xml:space="preserve">La arquitecta Salas Rodríguez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Banco de Costa Rica, referida en los </w:t>
      </w:r>
      <w:r w:rsidR="00FF41C8">
        <w:rPr>
          <w:rFonts w:cs="Arial"/>
          <w:sz w:val="22"/>
          <w:szCs w:val="22"/>
        </w:rPr>
        <w:t>cuatro</w:t>
      </w:r>
      <w:r>
        <w:rPr>
          <w:rFonts w:cs="Arial"/>
          <w:sz w:val="22"/>
          <w:szCs w:val="22"/>
        </w:rPr>
        <w:t xml:space="preserve"> casos a las siguientes razones: a) l</w:t>
      </w:r>
      <w:r w:rsidRPr="00AC7D8E">
        <w:rPr>
          <w:rFonts w:cs="Arial"/>
          <w:sz w:val="22"/>
          <w:szCs w:val="22"/>
          <w:lang w:val="es-CR"/>
        </w:rPr>
        <w:t>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r>
        <w:rPr>
          <w:rFonts w:cs="Arial"/>
          <w:sz w:val="22"/>
          <w:szCs w:val="22"/>
          <w:lang w:val="es-CR"/>
        </w:rPr>
        <w:t xml:space="preserve">; </w:t>
      </w:r>
      <w:r w:rsidR="00FF41C8">
        <w:rPr>
          <w:rFonts w:cs="Arial"/>
          <w:sz w:val="22"/>
          <w:szCs w:val="22"/>
          <w:lang w:val="es-CR"/>
        </w:rPr>
        <w:t>b) la</w:t>
      </w:r>
      <w:r w:rsidR="00FF41C8" w:rsidRPr="00FF41C8">
        <w:rPr>
          <w:rFonts w:cs="Arial"/>
          <w:sz w:val="22"/>
          <w:szCs w:val="22"/>
          <w:lang w:val="es-CR" w:eastAsia="es-CR"/>
        </w:rPr>
        <w:t xml:space="preserve"> Direcci</w:t>
      </w:r>
      <w:r w:rsidR="00FF41C8">
        <w:rPr>
          <w:rFonts w:cs="Arial"/>
          <w:sz w:val="22"/>
          <w:szCs w:val="22"/>
          <w:lang w:val="es-CR" w:eastAsia="es-CR"/>
        </w:rPr>
        <w:t>ó</w:t>
      </w:r>
      <w:r w:rsidR="00FF41C8" w:rsidRPr="00FF41C8">
        <w:rPr>
          <w:rFonts w:cs="Arial"/>
          <w:sz w:val="22"/>
          <w:szCs w:val="22"/>
          <w:lang w:val="es-CR" w:eastAsia="es-CR"/>
        </w:rPr>
        <w:t>n FOSUVI</w:t>
      </w:r>
      <w:r w:rsidR="00FF41C8">
        <w:rPr>
          <w:rFonts w:cs="Arial"/>
          <w:sz w:val="22"/>
          <w:szCs w:val="22"/>
          <w:lang w:val="es-CR" w:eastAsia="es-CR"/>
        </w:rPr>
        <w:t>,</w:t>
      </w:r>
      <w:r w:rsidR="00FF41C8" w:rsidRPr="00FF41C8">
        <w:rPr>
          <w:rFonts w:cs="Arial"/>
          <w:sz w:val="22"/>
          <w:szCs w:val="22"/>
          <w:lang w:val="es-CR" w:eastAsia="es-CR"/>
        </w:rPr>
        <w:t xml:space="preserve"> como seguimiento al proceso de emisi</w:t>
      </w:r>
      <w:r w:rsidR="00FF41C8">
        <w:rPr>
          <w:rFonts w:cs="Arial"/>
          <w:sz w:val="22"/>
          <w:szCs w:val="22"/>
          <w:lang w:val="es-CR" w:eastAsia="es-CR"/>
        </w:rPr>
        <w:t>ón</w:t>
      </w:r>
      <w:r w:rsidR="00FF41C8" w:rsidRPr="00FF41C8">
        <w:rPr>
          <w:rFonts w:cs="Arial"/>
          <w:sz w:val="22"/>
          <w:szCs w:val="22"/>
          <w:lang w:val="es-CR" w:eastAsia="es-CR"/>
        </w:rPr>
        <w:t xml:space="preserve"> y</w:t>
      </w:r>
      <w:r w:rsidR="00FF41C8">
        <w:rPr>
          <w:rFonts w:cs="Arial"/>
          <w:sz w:val="22"/>
          <w:szCs w:val="22"/>
          <w:lang w:val="es-CR" w:eastAsia="es-CR"/>
        </w:rPr>
        <w:t xml:space="preserve"> </w:t>
      </w:r>
      <w:r w:rsidR="005358FF">
        <w:rPr>
          <w:rFonts w:cs="Arial"/>
          <w:sz w:val="22"/>
          <w:szCs w:val="22"/>
          <w:lang w:val="es-CR" w:eastAsia="es-CR"/>
        </w:rPr>
        <w:t xml:space="preserve">formalización, envió un correo a la entidad autorizada el 27 de octubre de 2021, </w:t>
      </w:r>
      <w:r w:rsidR="00FF41C8" w:rsidRPr="00FF41C8">
        <w:rPr>
          <w:rFonts w:cs="Arial"/>
          <w:sz w:val="22"/>
          <w:szCs w:val="22"/>
          <w:lang w:val="es-CR" w:eastAsia="es-CR"/>
        </w:rPr>
        <w:t>para que</w:t>
      </w:r>
      <w:r w:rsidR="005358FF">
        <w:rPr>
          <w:rFonts w:cs="Arial"/>
          <w:sz w:val="22"/>
          <w:szCs w:val="22"/>
          <w:lang w:val="es-CR" w:eastAsia="es-CR"/>
        </w:rPr>
        <w:t xml:space="preserve"> justificara el atraso y, de ser necesario, </w:t>
      </w:r>
      <w:r w:rsidR="00FF41C8" w:rsidRPr="00FF41C8">
        <w:rPr>
          <w:rFonts w:cs="Arial"/>
          <w:sz w:val="22"/>
          <w:szCs w:val="22"/>
          <w:lang w:val="es-CR" w:eastAsia="es-CR"/>
        </w:rPr>
        <w:t>se ampliara en 30 d</w:t>
      </w:r>
      <w:r w:rsidR="005358FF">
        <w:rPr>
          <w:rFonts w:cs="Arial"/>
          <w:sz w:val="22"/>
          <w:szCs w:val="22"/>
          <w:lang w:val="es-CR" w:eastAsia="es-CR"/>
        </w:rPr>
        <w:t>í</w:t>
      </w:r>
      <w:r w:rsidR="00FF41C8" w:rsidRPr="00FF41C8">
        <w:rPr>
          <w:rFonts w:cs="Arial"/>
          <w:sz w:val="22"/>
          <w:szCs w:val="22"/>
          <w:lang w:val="es-CR" w:eastAsia="es-CR"/>
        </w:rPr>
        <w:t>as naturales</w:t>
      </w:r>
      <w:r w:rsidR="005358FF">
        <w:rPr>
          <w:rFonts w:cs="Arial"/>
          <w:sz w:val="22"/>
          <w:szCs w:val="22"/>
          <w:lang w:val="es-CR" w:eastAsia="es-CR"/>
        </w:rPr>
        <w:t xml:space="preserve"> el proceso para lograr la formalización de los casos; c) </w:t>
      </w:r>
      <w:r>
        <w:rPr>
          <w:rFonts w:cs="Arial"/>
          <w:sz w:val="22"/>
          <w:szCs w:val="22"/>
          <w:lang w:val="es-CR"/>
        </w:rPr>
        <w:t xml:space="preserve">deberá procederse </w:t>
      </w:r>
      <w:r w:rsidRPr="00AC7D8E">
        <w:rPr>
          <w:rFonts w:cs="Arial"/>
          <w:sz w:val="22"/>
          <w:szCs w:val="22"/>
          <w:lang w:val="es-CR"/>
        </w:rPr>
        <w:t>con la anulaci</w:t>
      </w:r>
      <w:r>
        <w:rPr>
          <w:rFonts w:cs="Arial"/>
          <w:sz w:val="22"/>
          <w:szCs w:val="22"/>
          <w:lang w:val="es-CR"/>
        </w:rPr>
        <w:t xml:space="preserve">ón </w:t>
      </w:r>
      <w:r w:rsidRPr="00AC7D8E">
        <w:rPr>
          <w:rFonts w:cs="Arial"/>
          <w:sz w:val="22"/>
          <w:szCs w:val="22"/>
          <w:lang w:val="es-CR"/>
        </w:rPr>
        <w:t>de</w:t>
      </w:r>
      <w:r>
        <w:rPr>
          <w:rFonts w:cs="Arial"/>
          <w:sz w:val="22"/>
          <w:szCs w:val="22"/>
          <w:lang w:val="es-CR"/>
        </w:rPr>
        <w:t xml:space="preserve"> </w:t>
      </w:r>
      <w:r w:rsidRPr="00AC7D8E">
        <w:rPr>
          <w:rFonts w:cs="Arial"/>
          <w:sz w:val="22"/>
          <w:szCs w:val="22"/>
          <w:lang w:val="es-CR"/>
        </w:rPr>
        <w:t>los casos</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w:t>
      </w:r>
      <w:r>
        <w:rPr>
          <w:rFonts w:cs="Arial"/>
          <w:sz w:val="22"/>
          <w:szCs w:val="22"/>
          <w:lang w:val="es-CR"/>
        </w:rPr>
        <w:t xml:space="preserve">según </w:t>
      </w:r>
      <w:r w:rsidRPr="00AC7D8E">
        <w:rPr>
          <w:rFonts w:cs="Arial"/>
          <w:sz w:val="22"/>
          <w:szCs w:val="22"/>
          <w:lang w:val="es-CR"/>
        </w:rPr>
        <w:t>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de la Dirección FOSUVI, </w:t>
      </w:r>
      <w:r w:rsidRPr="00AC7D8E">
        <w:rPr>
          <w:rFonts w:cs="Arial"/>
          <w:sz w:val="22"/>
          <w:szCs w:val="22"/>
          <w:lang w:val="es-CR"/>
        </w:rPr>
        <w:t>de fecha 14</w:t>
      </w:r>
      <w:r>
        <w:rPr>
          <w:rFonts w:cs="Arial"/>
          <w:sz w:val="22"/>
          <w:szCs w:val="22"/>
          <w:lang w:val="es-CR"/>
        </w:rPr>
        <w:t xml:space="preserve"> de setiembre de </w:t>
      </w:r>
      <w:r w:rsidRPr="00AC7D8E">
        <w:rPr>
          <w:rFonts w:cs="Arial"/>
          <w:sz w:val="22"/>
          <w:szCs w:val="22"/>
          <w:lang w:val="es-CR"/>
        </w:rPr>
        <w:t>2021.</w:t>
      </w:r>
    </w:p>
    <w:p w14:paraId="0CF83808" w14:textId="77777777" w:rsidR="009209A3" w:rsidRDefault="009209A3" w:rsidP="009209A3">
      <w:pPr>
        <w:spacing w:line="360" w:lineRule="auto"/>
        <w:jc w:val="both"/>
        <w:rPr>
          <w:rFonts w:cs="Arial"/>
          <w:sz w:val="22"/>
          <w:szCs w:val="22"/>
        </w:rPr>
      </w:pPr>
    </w:p>
    <w:p w14:paraId="298A3385" w14:textId="28E365F0" w:rsidR="009209A3" w:rsidRPr="005C0FCF" w:rsidRDefault="009209A3" w:rsidP="009209A3">
      <w:pPr>
        <w:spacing w:line="360" w:lineRule="auto"/>
        <w:jc w:val="both"/>
        <w:rPr>
          <w:rFonts w:cs="Arial"/>
          <w:sz w:val="22"/>
          <w:szCs w:val="22"/>
        </w:rPr>
      </w:pPr>
      <w:r w:rsidRPr="00A21797">
        <w:rPr>
          <w:rFonts w:cs="Arial"/>
          <w:bCs/>
          <w:sz w:val="22"/>
          <w:szCs w:val="22"/>
          <w:u w:val="single"/>
        </w:rPr>
        <w:t xml:space="preserve">Minuto </w:t>
      </w:r>
      <w:r w:rsidR="00462BFE">
        <w:rPr>
          <w:rFonts w:cs="Arial"/>
          <w:bCs/>
          <w:sz w:val="22"/>
          <w:szCs w:val="22"/>
          <w:u w:val="single"/>
        </w:rPr>
        <w:t>47</w:t>
      </w:r>
      <w:r w:rsidRPr="00A21797">
        <w:rPr>
          <w:rFonts w:cs="Arial"/>
          <w:bCs/>
          <w:sz w:val="22"/>
          <w:szCs w:val="22"/>
          <w:u w:val="single"/>
        </w:rPr>
        <w:t>:</w:t>
      </w:r>
      <w:r w:rsidR="00462BFE">
        <w:rPr>
          <w:rFonts w:cs="Arial"/>
          <w:bCs/>
          <w:sz w:val="22"/>
          <w:szCs w:val="22"/>
          <w:u w:val="single"/>
        </w:rPr>
        <w:t>52</w:t>
      </w:r>
      <w:r w:rsidR="00E74B2A">
        <w:rPr>
          <w:rFonts w:cs="Arial"/>
          <w:bCs/>
          <w:sz w:val="22"/>
          <w:szCs w:val="22"/>
          <w:u w:val="single"/>
        </w:rPr>
        <w:t xml:space="preserve"> </w:t>
      </w:r>
      <w:r w:rsidR="00E74B2A">
        <w:rPr>
          <w:rFonts w:cs="Arial"/>
          <w:sz w:val="22"/>
          <w:u w:val="single"/>
          <w:lang w:val="es-ES_tradnl"/>
        </w:rPr>
        <w:t>(grabación B)</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11 </w:t>
      </w:r>
      <w:r>
        <w:rPr>
          <w:rFonts w:cs="Arial"/>
          <w:sz w:val="22"/>
          <w:szCs w:val="22"/>
        </w:rPr>
        <w:t>que se anexa a esta minuta.</w:t>
      </w:r>
    </w:p>
    <w:p w14:paraId="6D28C66F" w14:textId="77777777" w:rsidR="009D03FE" w:rsidRPr="00D14EAF" w:rsidRDefault="009D03FE" w:rsidP="009D03FE">
      <w:pPr>
        <w:spacing w:line="360" w:lineRule="auto"/>
        <w:jc w:val="both"/>
        <w:rPr>
          <w:rFonts w:cs="Arial"/>
          <w:b/>
          <w:sz w:val="22"/>
        </w:rPr>
      </w:pPr>
      <w:r w:rsidRPr="00D14EAF">
        <w:rPr>
          <w:rFonts w:cs="Arial"/>
          <w:b/>
          <w:sz w:val="22"/>
        </w:rPr>
        <w:t>************</w:t>
      </w:r>
    </w:p>
    <w:p w14:paraId="50518EE1" w14:textId="77777777" w:rsidR="009D03FE" w:rsidRDefault="009D03FE" w:rsidP="009D03FE">
      <w:pPr>
        <w:spacing w:line="360" w:lineRule="auto"/>
        <w:jc w:val="both"/>
        <w:rPr>
          <w:rFonts w:cs="Arial"/>
          <w:b/>
          <w:bCs/>
          <w:sz w:val="22"/>
          <w:szCs w:val="22"/>
          <w:u w:val="single"/>
          <w:lang w:val="es-ES_tradnl"/>
        </w:rPr>
      </w:pPr>
    </w:p>
    <w:p w14:paraId="63E31FA2" w14:textId="760968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2B34D8" w:rsidRPr="00C4214B">
        <w:rPr>
          <w:rFonts w:cs="Arial"/>
          <w:b/>
          <w:bCs/>
          <w:sz w:val="22"/>
          <w:u w:val="single"/>
          <w:lang w:val="es-ES_tradnl"/>
        </w:rPr>
        <w:t>Solicitud para anular un bono extraordinario tramitado por el Grupo Mutual</w:t>
      </w:r>
    </w:p>
    <w:p w14:paraId="1B417826" w14:textId="77777777" w:rsidR="009D03FE" w:rsidRDefault="009D03FE" w:rsidP="009D03FE">
      <w:pPr>
        <w:spacing w:line="360" w:lineRule="auto"/>
        <w:jc w:val="both"/>
        <w:rPr>
          <w:rFonts w:cs="Arial"/>
          <w:sz w:val="22"/>
          <w:szCs w:val="22"/>
        </w:rPr>
      </w:pPr>
    </w:p>
    <w:p w14:paraId="56AB0845" w14:textId="3F110374" w:rsidR="009209A3" w:rsidRPr="001138CD" w:rsidRDefault="009209A3" w:rsidP="009209A3">
      <w:pPr>
        <w:spacing w:line="360" w:lineRule="auto"/>
        <w:jc w:val="both"/>
        <w:rPr>
          <w:rFonts w:cs="Arial"/>
          <w:sz w:val="22"/>
          <w:u w:val="single"/>
          <w:lang w:val="es-ES_tradnl"/>
        </w:rPr>
      </w:pPr>
      <w:r w:rsidRPr="009729DB">
        <w:rPr>
          <w:rFonts w:cs="Arial"/>
          <w:sz w:val="22"/>
          <w:u w:val="single"/>
          <w:lang w:val="es-ES_tradnl"/>
        </w:rPr>
        <w:t xml:space="preserve">Minuto </w:t>
      </w:r>
      <w:r>
        <w:rPr>
          <w:rFonts w:cs="Arial"/>
          <w:sz w:val="22"/>
          <w:u w:val="single"/>
          <w:lang w:val="es-ES_tradnl"/>
        </w:rPr>
        <w:t>4</w:t>
      </w:r>
      <w:r w:rsidR="00462BFE">
        <w:rPr>
          <w:rFonts w:cs="Arial"/>
          <w:sz w:val="22"/>
          <w:u w:val="single"/>
          <w:lang w:val="es-ES_tradnl"/>
        </w:rPr>
        <w:t>8</w:t>
      </w:r>
      <w:r w:rsidRPr="009729DB">
        <w:rPr>
          <w:rFonts w:cs="Arial"/>
          <w:sz w:val="22"/>
          <w:u w:val="single"/>
          <w:lang w:val="es-ES_tradnl"/>
        </w:rPr>
        <w:t>:</w:t>
      </w:r>
      <w:r w:rsidR="00462BFE">
        <w:rPr>
          <w:rFonts w:cs="Arial"/>
          <w:sz w:val="22"/>
          <w:u w:val="single"/>
          <w:lang w:val="es-ES_tradnl"/>
        </w:rPr>
        <w:t>33</w:t>
      </w:r>
      <w:r w:rsidR="00E74B2A">
        <w:rPr>
          <w:rFonts w:cs="Arial"/>
          <w:sz w:val="22"/>
          <w:u w:val="single"/>
          <w:lang w:val="es-ES_tradnl"/>
        </w:rPr>
        <w:t xml:space="preserve"> (grabación B)</w:t>
      </w:r>
      <w:r>
        <w:rPr>
          <w:rFonts w:cs="Arial"/>
          <w:sz w:val="22"/>
          <w:lang w:val="es-ES_tradnl"/>
        </w:rPr>
        <w:t xml:space="preserve">  Se conoce el oficio </w:t>
      </w:r>
      <w:r>
        <w:rPr>
          <w:rFonts w:cs="Arial"/>
          <w:sz w:val="22"/>
          <w:szCs w:val="22"/>
        </w:rPr>
        <w:t>GG-ME-0</w:t>
      </w:r>
      <w:r w:rsidR="00462BFE">
        <w:rPr>
          <w:rFonts w:cs="Arial"/>
          <w:sz w:val="22"/>
          <w:szCs w:val="22"/>
        </w:rPr>
        <w:t>360</w:t>
      </w:r>
      <w:r>
        <w:rPr>
          <w:rFonts w:cs="Arial"/>
          <w:sz w:val="22"/>
          <w:szCs w:val="22"/>
        </w:rPr>
        <w:t xml:space="preserve">-2022 del </w:t>
      </w:r>
      <w:r w:rsidR="00462BFE">
        <w:rPr>
          <w:rFonts w:cs="Arial"/>
          <w:sz w:val="22"/>
          <w:szCs w:val="22"/>
        </w:rPr>
        <w:t>18</w:t>
      </w:r>
      <w:r>
        <w:rPr>
          <w:rFonts w:cs="Arial"/>
          <w:sz w:val="22"/>
          <w:szCs w:val="22"/>
        </w:rPr>
        <w:t xml:space="preserve"> de </w:t>
      </w:r>
      <w:r w:rsidR="00462BFE">
        <w:rPr>
          <w:rFonts w:cs="Arial"/>
          <w:sz w:val="22"/>
          <w:szCs w:val="22"/>
        </w:rPr>
        <w:t>marzo</w:t>
      </w:r>
      <w:r>
        <w:rPr>
          <w:rFonts w:cs="Arial"/>
          <w:sz w:val="22"/>
          <w:szCs w:val="22"/>
        </w:rPr>
        <w:t xml:space="preserve"> de 202</w:t>
      </w:r>
      <w:r w:rsidR="00462BFE">
        <w:rPr>
          <w:rFonts w:cs="Arial"/>
          <w:sz w:val="22"/>
          <w:szCs w:val="22"/>
        </w:rPr>
        <w:t>2</w:t>
      </w:r>
      <w:r>
        <w:rPr>
          <w:rFonts w:cs="Arial"/>
          <w:sz w:val="22"/>
          <w:szCs w:val="22"/>
        </w:rPr>
        <w:t xml:space="preserve">,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462BFE">
        <w:rPr>
          <w:rFonts w:cs="Arial"/>
          <w:sz w:val="22"/>
          <w:szCs w:val="22"/>
          <w:lang w:val="es-ES_tradnl"/>
        </w:rPr>
        <w:t>310</w:t>
      </w:r>
      <w:r>
        <w:rPr>
          <w:rFonts w:cs="Arial"/>
          <w:sz w:val="22"/>
          <w:szCs w:val="22"/>
          <w:lang w:val="es-ES_tradnl"/>
        </w:rPr>
        <w:t>-2022</w:t>
      </w:r>
      <w:r w:rsidR="00462BFE">
        <w:rPr>
          <w:rFonts w:cs="Arial"/>
          <w:sz w:val="22"/>
          <w:szCs w:val="22"/>
          <w:lang w:val="es-ES_tradnl"/>
        </w:rPr>
        <w:t>/SGO-OF-0111-2022</w:t>
      </w:r>
      <w:r>
        <w:rPr>
          <w:rFonts w:cs="Arial"/>
          <w:sz w:val="22"/>
          <w:szCs w:val="22"/>
          <w:lang w:val="es-ES_tradnl"/>
        </w:rPr>
        <w:t xml:space="preserve"> de la Dirección FOSUVI</w:t>
      </w:r>
      <w:r w:rsidR="00462BFE">
        <w:rPr>
          <w:rFonts w:cs="Arial"/>
          <w:sz w:val="22"/>
          <w:szCs w:val="22"/>
          <w:lang w:val="es-ES_tradnl"/>
        </w:rPr>
        <w:t xml:space="preserve"> y la Subgerencia de Operaciones</w:t>
      </w:r>
      <w:r>
        <w:rPr>
          <w:rFonts w:cs="Arial"/>
          <w:sz w:val="22"/>
          <w:szCs w:val="22"/>
          <w:lang w:val="es-ES_tradnl"/>
        </w:rPr>
        <w:t xml:space="preserve">, que contiene los resultados del estudio efectuado a la solicitud de Grupo Mutual Alajuela – La Vivienda </w:t>
      </w:r>
      <w:r w:rsidRPr="004455C1">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B67F35">
        <w:rPr>
          <w:rFonts w:cs="Arial"/>
          <w:sz w:val="22"/>
          <w:szCs w:val="22"/>
          <w:lang w:val="es-ES_tradnl"/>
        </w:rPr>
        <w:t>4</w:t>
      </w:r>
      <w:r>
        <w:rPr>
          <w:rFonts w:cs="Arial"/>
          <w:sz w:val="22"/>
          <w:szCs w:val="22"/>
          <w:lang w:val="es-ES_tradnl"/>
        </w:rPr>
        <w:t xml:space="preserve"> de la sesión </w:t>
      </w:r>
      <w:r w:rsidR="00B67F35">
        <w:rPr>
          <w:rFonts w:cs="Arial"/>
          <w:sz w:val="22"/>
          <w:szCs w:val="22"/>
          <w:lang w:val="es-ES_tradnl"/>
        </w:rPr>
        <w:t>19</w:t>
      </w:r>
      <w:r>
        <w:rPr>
          <w:rFonts w:cs="Arial"/>
          <w:sz w:val="22"/>
          <w:szCs w:val="22"/>
          <w:lang w:val="es-ES_tradnl"/>
        </w:rPr>
        <w:t xml:space="preserve">-2021, del </w:t>
      </w:r>
      <w:r w:rsidR="00B67F35">
        <w:rPr>
          <w:rFonts w:cs="Arial"/>
          <w:sz w:val="22"/>
          <w:szCs w:val="22"/>
          <w:lang w:val="es-ES_tradnl"/>
        </w:rPr>
        <w:t>0</w:t>
      </w:r>
      <w:r>
        <w:rPr>
          <w:rFonts w:cs="Arial"/>
          <w:sz w:val="22"/>
          <w:szCs w:val="22"/>
          <w:lang w:val="es-ES_tradnl"/>
        </w:rPr>
        <w:t xml:space="preserve">8 de </w:t>
      </w:r>
      <w:r w:rsidR="00B67F35">
        <w:rPr>
          <w:rFonts w:cs="Arial"/>
          <w:sz w:val="22"/>
          <w:szCs w:val="22"/>
          <w:lang w:val="es-ES_tradnl"/>
        </w:rPr>
        <w:t>marzo</w:t>
      </w:r>
      <w:r>
        <w:rPr>
          <w:rFonts w:cs="Arial"/>
          <w:sz w:val="22"/>
          <w:szCs w:val="22"/>
          <w:lang w:val="es-ES_tradnl"/>
        </w:rPr>
        <w:t xml:space="preserve"> de 2021, a favor de la señora </w:t>
      </w:r>
      <w:r w:rsidR="00B67F35">
        <w:rPr>
          <w:rFonts w:cs="Arial"/>
          <w:sz w:val="22"/>
          <w:szCs w:val="22"/>
          <w:lang w:val="es-ES_tradnl"/>
        </w:rPr>
        <w:t>María Virginia Palomino Cruz</w:t>
      </w:r>
      <w:r w:rsidRPr="00517395">
        <w:rPr>
          <w:rFonts w:cs="Arial"/>
          <w:sz w:val="22"/>
          <w:szCs w:val="22"/>
          <w:lang w:val="es-CR"/>
        </w:rPr>
        <w:t xml:space="preserve">, cédula de identidad </w:t>
      </w:r>
      <w:r>
        <w:rPr>
          <w:rFonts w:cs="Arial"/>
          <w:sz w:val="22"/>
          <w:szCs w:val="22"/>
          <w:lang w:val="es-CR"/>
        </w:rPr>
        <w:t xml:space="preserve">N° </w:t>
      </w:r>
      <w:r w:rsidR="00B67F35">
        <w:rPr>
          <w:rFonts w:cs="Arial"/>
          <w:sz w:val="22"/>
          <w:szCs w:val="22"/>
          <w:lang w:val="es-CR"/>
        </w:rPr>
        <w:t>5</w:t>
      </w:r>
      <w:r>
        <w:rPr>
          <w:rFonts w:cs="Arial"/>
          <w:sz w:val="22"/>
          <w:szCs w:val="22"/>
          <w:lang w:val="es-CR"/>
        </w:rPr>
        <w:t>-0</w:t>
      </w:r>
      <w:r w:rsidR="00B67F35">
        <w:rPr>
          <w:rFonts w:cs="Arial"/>
          <w:sz w:val="22"/>
          <w:szCs w:val="22"/>
          <w:lang w:val="es-CR"/>
        </w:rPr>
        <w:t>131</w:t>
      </w:r>
      <w:r>
        <w:rPr>
          <w:rFonts w:cs="Arial"/>
          <w:sz w:val="22"/>
          <w:szCs w:val="22"/>
          <w:lang w:val="es-CR"/>
        </w:rPr>
        <w:t>-0</w:t>
      </w:r>
      <w:r w:rsidR="00B67F35">
        <w:rPr>
          <w:rFonts w:cs="Arial"/>
          <w:sz w:val="22"/>
          <w:szCs w:val="22"/>
          <w:lang w:val="es-CR"/>
        </w:rPr>
        <w:t>999</w:t>
      </w:r>
      <w:r>
        <w:rPr>
          <w:rFonts w:cs="Arial"/>
          <w:sz w:val="22"/>
          <w:szCs w:val="22"/>
          <w:lang w:val="es-CR"/>
        </w:rPr>
        <w:t>.  Dichos documentos se adjuntan al expediente del acta</w:t>
      </w:r>
      <w:r>
        <w:rPr>
          <w:rFonts w:cs="Arial"/>
          <w:sz w:val="22"/>
          <w:szCs w:val="22"/>
          <w:lang w:val="es-ES_tradnl"/>
        </w:rPr>
        <w:t>.</w:t>
      </w:r>
    </w:p>
    <w:p w14:paraId="7A692544" w14:textId="77777777" w:rsidR="009209A3" w:rsidRDefault="009209A3" w:rsidP="009209A3">
      <w:pPr>
        <w:spacing w:line="360" w:lineRule="auto"/>
        <w:jc w:val="both"/>
        <w:rPr>
          <w:rFonts w:cs="Arial"/>
          <w:sz w:val="22"/>
          <w:szCs w:val="22"/>
        </w:rPr>
      </w:pPr>
    </w:p>
    <w:p w14:paraId="2F62C8FA" w14:textId="4BCDE992" w:rsidR="00B67F35" w:rsidRDefault="00B67F35" w:rsidP="00B67F35">
      <w:pPr>
        <w:spacing w:line="360" w:lineRule="auto"/>
        <w:jc w:val="both"/>
        <w:rPr>
          <w:rFonts w:cs="Arial"/>
          <w:sz w:val="22"/>
          <w:szCs w:val="22"/>
        </w:rPr>
      </w:pPr>
      <w:r>
        <w:rPr>
          <w:rFonts w:cs="Arial"/>
          <w:bCs/>
          <w:sz w:val="22"/>
          <w:lang w:val="es-ES_tradnl"/>
        </w:rPr>
        <w:t>La arquitecta Salas Rodríguez</w:t>
      </w:r>
      <w:r w:rsidR="009209A3">
        <w:rPr>
          <w:rFonts w:cs="Arial"/>
          <w:bCs/>
          <w:sz w:val="22"/>
          <w:lang w:val="es-ES_tradnl"/>
        </w:rPr>
        <w:t xml:space="preserve"> expone el contenido del citado informe, </w:t>
      </w:r>
      <w:r w:rsidR="009209A3">
        <w:rPr>
          <w:rFonts w:cs="Arial"/>
          <w:bCs/>
          <w:sz w:val="22"/>
          <w:szCs w:val="22"/>
        </w:rPr>
        <w:t>destacando que</w:t>
      </w:r>
      <w:r w:rsidR="009209A3" w:rsidRPr="00B17036">
        <w:rPr>
          <w:rFonts w:cs="Arial"/>
          <w:sz w:val="22"/>
          <w:szCs w:val="22"/>
        </w:rPr>
        <w:t xml:space="preserve"> </w:t>
      </w:r>
      <w:r w:rsidR="009209A3">
        <w:rPr>
          <w:rFonts w:cs="Arial"/>
          <w:sz w:val="22"/>
          <w:szCs w:val="22"/>
        </w:rPr>
        <w:t>se recomienda acoger la solicitud de Grupo Mutual, en resumen, por las siguientes razones: a)</w:t>
      </w:r>
      <w:r>
        <w:rPr>
          <w:rFonts w:cs="Arial"/>
          <w:sz w:val="22"/>
          <w:szCs w:val="22"/>
        </w:rPr>
        <w:t xml:space="preserve"> a la beneficiaria se le </w:t>
      </w:r>
      <w:r w:rsidRPr="00B67F35">
        <w:rPr>
          <w:rFonts w:cs="Arial"/>
          <w:sz w:val="22"/>
          <w:szCs w:val="22"/>
          <w:lang w:val="es-CR"/>
        </w:rPr>
        <w:t>venci</w:t>
      </w:r>
      <w:r>
        <w:rPr>
          <w:rFonts w:cs="Arial"/>
          <w:sz w:val="22"/>
          <w:szCs w:val="22"/>
          <w:lang w:val="es-CR"/>
        </w:rPr>
        <w:t xml:space="preserve">ó la </w:t>
      </w:r>
      <w:r w:rsidRPr="00B67F35">
        <w:rPr>
          <w:rFonts w:cs="Arial"/>
          <w:sz w:val="22"/>
          <w:szCs w:val="22"/>
          <w:lang w:val="es-CR"/>
        </w:rPr>
        <w:t xml:space="preserve">carta de disponibilidad del agua y cuando fue a renovarla </w:t>
      </w:r>
      <w:r>
        <w:rPr>
          <w:rFonts w:cs="Arial"/>
          <w:sz w:val="22"/>
          <w:szCs w:val="22"/>
          <w:lang w:val="es-CR"/>
        </w:rPr>
        <w:t xml:space="preserve">en el </w:t>
      </w:r>
      <w:proofErr w:type="spellStart"/>
      <w:r>
        <w:rPr>
          <w:rFonts w:cs="Arial"/>
          <w:sz w:val="22"/>
          <w:szCs w:val="22"/>
          <w:lang w:val="es-CR"/>
        </w:rPr>
        <w:t>AyA</w:t>
      </w:r>
      <w:proofErr w:type="spellEnd"/>
      <w:r>
        <w:rPr>
          <w:rFonts w:cs="Arial"/>
          <w:sz w:val="22"/>
          <w:szCs w:val="22"/>
          <w:lang w:val="es-CR"/>
        </w:rPr>
        <w:t xml:space="preserve">, se la </w:t>
      </w:r>
      <w:r w:rsidRPr="00B67F35">
        <w:rPr>
          <w:rFonts w:cs="Arial"/>
          <w:sz w:val="22"/>
          <w:szCs w:val="22"/>
          <w:lang w:val="es-CR"/>
        </w:rPr>
        <w:t>rechaza</w:t>
      </w:r>
      <w:r>
        <w:rPr>
          <w:rFonts w:cs="Arial"/>
          <w:sz w:val="22"/>
          <w:szCs w:val="22"/>
          <w:lang w:val="es-CR"/>
        </w:rPr>
        <w:t xml:space="preserve">ron </w:t>
      </w:r>
      <w:r w:rsidRPr="00B67F35">
        <w:rPr>
          <w:rFonts w:cs="Arial"/>
          <w:sz w:val="22"/>
          <w:szCs w:val="22"/>
          <w:lang w:val="es-CR"/>
        </w:rPr>
        <w:t>por los problemas de</w:t>
      </w:r>
      <w:r>
        <w:rPr>
          <w:rFonts w:cs="Arial"/>
          <w:sz w:val="22"/>
          <w:szCs w:val="22"/>
          <w:lang w:val="es-CR"/>
        </w:rPr>
        <w:t xml:space="preserve"> </w:t>
      </w:r>
      <w:r w:rsidRPr="00B67F35">
        <w:rPr>
          <w:rFonts w:cs="Arial"/>
          <w:sz w:val="22"/>
          <w:szCs w:val="22"/>
          <w:lang w:val="es-CR"/>
        </w:rPr>
        <w:t>ars</w:t>
      </w:r>
      <w:r>
        <w:rPr>
          <w:rFonts w:cs="Arial"/>
          <w:sz w:val="22"/>
          <w:szCs w:val="22"/>
          <w:lang w:val="es-CR"/>
        </w:rPr>
        <w:t>é</w:t>
      </w:r>
      <w:r w:rsidRPr="00B67F35">
        <w:rPr>
          <w:rFonts w:cs="Arial"/>
          <w:sz w:val="22"/>
          <w:szCs w:val="22"/>
          <w:lang w:val="es-CR"/>
        </w:rPr>
        <w:t>nico que tiene el suministro en Bagaces</w:t>
      </w:r>
      <w:r>
        <w:rPr>
          <w:rFonts w:cs="Arial"/>
          <w:sz w:val="22"/>
          <w:szCs w:val="22"/>
          <w:lang w:val="es-CR"/>
        </w:rPr>
        <w:t>; b) la señora Palomino interpuso un</w:t>
      </w:r>
      <w:r w:rsidRPr="00B67F35">
        <w:rPr>
          <w:rFonts w:cs="Arial"/>
          <w:sz w:val="22"/>
          <w:szCs w:val="22"/>
          <w:lang w:val="es-CR"/>
        </w:rPr>
        <w:t xml:space="preserve"> recurso de amparo contra </w:t>
      </w:r>
      <w:r>
        <w:rPr>
          <w:rFonts w:cs="Arial"/>
          <w:sz w:val="22"/>
          <w:szCs w:val="22"/>
          <w:lang w:val="es-CR"/>
        </w:rPr>
        <w:t xml:space="preserve">el </w:t>
      </w:r>
      <w:proofErr w:type="spellStart"/>
      <w:r>
        <w:rPr>
          <w:rFonts w:cs="Arial"/>
          <w:sz w:val="22"/>
          <w:szCs w:val="22"/>
          <w:lang w:val="es-CR"/>
        </w:rPr>
        <w:t>AyA</w:t>
      </w:r>
      <w:proofErr w:type="spellEnd"/>
      <w:r w:rsidRPr="00B67F35">
        <w:rPr>
          <w:rFonts w:cs="Arial"/>
          <w:sz w:val="22"/>
          <w:szCs w:val="22"/>
          <w:lang w:val="es-CR"/>
        </w:rPr>
        <w:t>, el</w:t>
      </w:r>
      <w:r>
        <w:rPr>
          <w:rFonts w:cs="Arial"/>
          <w:sz w:val="22"/>
          <w:szCs w:val="22"/>
          <w:lang w:val="es-CR"/>
        </w:rPr>
        <w:t xml:space="preserve"> cual fue </w:t>
      </w:r>
      <w:r w:rsidRPr="00B67F35">
        <w:rPr>
          <w:rFonts w:cs="Arial"/>
          <w:sz w:val="22"/>
          <w:szCs w:val="22"/>
          <w:lang w:val="es-CR"/>
        </w:rPr>
        <w:t xml:space="preserve">rechazado por </w:t>
      </w:r>
      <w:r>
        <w:rPr>
          <w:rFonts w:cs="Arial"/>
          <w:sz w:val="22"/>
          <w:szCs w:val="22"/>
          <w:lang w:val="es-CR"/>
        </w:rPr>
        <w:t>l</w:t>
      </w:r>
      <w:r w:rsidRPr="00B67F35">
        <w:rPr>
          <w:rFonts w:cs="Arial"/>
          <w:sz w:val="22"/>
          <w:szCs w:val="22"/>
          <w:lang w:val="es-CR"/>
        </w:rPr>
        <w:t xml:space="preserve">a Sala Constitucional de </w:t>
      </w:r>
      <w:r>
        <w:rPr>
          <w:rFonts w:cs="Arial"/>
          <w:sz w:val="22"/>
          <w:szCs w:val="22"/>
          <w:lang w:val="es-CR"/>
        </w:rPr>
        <w:t>l</w:t>
      </w:r>
      <w:r w:rsidRPr="00B67F35">
        <w:rPr>
          <w:rFonts w:cs="Arial"/>
          <w:sz w:val="22"/>
          <w:szCs w:val="22"/>
          <w:lang w:val="es-CR"/>
        </w:rPr>
        <w:t>a Corte Suprema de</w:t>
      </w:r>
      <w:r>
        <w:rPr>
          <w:rFonts w:cs="Arial"/>
          <w:sz w:val="22"/>
          <w:szCs w:val="22"/>
          <w:lang w:val="es-CR"/>
        </w:rPr>
        <w:t xml:space="preserve"> </w:t>
      </w:r>
      <w:r w:rsidRPr="00B67F35">
        <w:rPr>
          <w:rFonts w:cs="Arial"/>
          <w:sz w:val="22"/>
          <w:szCs w:val="22"/>
          <w:lang w:val="es-CR"/>
        </w:rPr>
        <w:t>Justicia</w:t>
      </w:r>
      <w:r>
        <w:rPr>
          <w:rFonts w:cs="Arial"/>
          <w:sz w:val="22"/>
          <w:szCs w:val="22"/>
          <w:lang w:val="es-CR"/>
        </w:rPr>
        <w:t xml:space="preserve">; </w:t>
      </w:r>
      <w:r w:rsidR="00D90E0B">
        <w:rPr>
          <w:rFonts w:cs="Arial"/>
          <w:sz w:val="22"/>
          <w:szCs w:val="22"/>
          <w:lang w:val="es-CR"/>
        </w:rPr>
        <w:t xml:space="preserve">y </w:t>
      </w:r>
      <w:r>
        <w:rPr>
          <w:rFonts w:cs="Arial"/>
          <w:sz w:val="22"/>
          <w:szCs w:val="22"/>
          <w:lang w:val="es-CR"/>
        </w:rPr>
        <w:t>c) la señora se niega a</w:t>
      </w:r>
      <w:r w:rsidRPr="00B67F35">
        <w:rPr>
          <w:rFonts w:cs="Arial"/>
          <w:sz w:val="22"/>
          <w:szCs w:val="22"/>
          <w:lang w:val="es-CR"/>
        </w:rPr>
        <w:t xml:space="preserve"> presentar </w:t>
      </w:r>
      <w:r>
        <w:rPr>
          <w:rFonts w:cs="Arial"/>
          <w:sz w:val="22"/>
          <w:szCs w:val="22"/>
          <w:lang w:val="es-CR"/>
        </w:rPr>
        <w:t>l</w:t>
      </w:r>
      <w:r w:rsidRPr="00B67F35">
        <w:rPr>
          <w:rFonts w:cs="Arial"/>
          <w:sz w:val="22"/>
          <w:szCs w:val="22"/>
          <w:lang w:val="es-CR"/>
        </w:rPr>
        <w:t>a carta de anulaci</w:t>
      </w:r>
      <w:r>
        <w:rPr>
          <w:rFonts w:cs="Arial"/>
          <w:sz w:val="22"/>
          <w:szCs w:val="22"/>
          <w:lang w:val="es-CR"/>
        </w:rPr>
        <w:t>ó</w:t>
      </w:r>
      <w:r w:rsidRPr="00B67F35">
        <w:rPr>
          <w:rFonts w:cs="Arial"/>
          <w:sz w:val="22"/>
          <w:szCs w:val="22"/>
          <w:lang w:val="es-CR"/>
        </w:rPr>
        <w:t>n, pero como el</w:t>
      </w:r>
      <w:r>
        <w:rPr>
          <w:rFonts w:cs="Arial"/>
          <w:sz w:val="22"/>
          <w:szCs w:val="22"/>
          <w:lang w:val="es-CR"/>
        </w:rPr>
        <w:t xml:space="preserve"> </w:t>
      </w:r>
      <w:r w:rsidRPr="00B67F35">
        <w:rPr>
          <w:rFonts w:cs="Arial"/>
          <w:sz w:val="22"/>
          <w:szCs w:val="22"/>
          <w:lang w:val="es-CR"/>
        </w:rPr>
        <w:t>caso se debe anular porque ha pasado mucho tiempo, se le har</w:t>
      </w:r>
      <w:r>
        <w:rPr>
          <w:rFonts w:cs="Arial"/>
          <w:sz w:val="22"/>
          <w:szCs w:val="22"/>
          <w:lang w:val="es-CR"/>
        </w:rPr>
        <w:t>á</w:t>
      </w:r>
      <w:r w:rsidRPr="00B67F35">
        <w:rPr>
          <w:rFonts w:cs="Arial"/>
          <w:sz w:val="22"/>
          <w:szCs w:val="22"/>
          <w:lang w:val="es-CR"/>
        </w:rPr>
        <w:t xml:space="preserve"> un</w:t>
      </w:r>
      <w:r>
        <w:rPr>
          <w:rFonts w:cs="Arial"/>
          <w:sz w:val="22"/>
          <w:szCs w:val="22"/>
          <w:lang w:val="es-CR"/>
        </w:rPr>
        <w:t xml:space="preserve">a nota explicándole las razones por las que se debe proceder de esta manera, </w:t>
      </w:r>
      <w:r w:rsidRPr="00B67F35">
        <w:rPr>
          <w:rFonts w:cs="Arial"/>
          <w:sz w:val="22"/>
          <w:szCs w:val="22"/>
          <w:lang w:val="es-CR"/>
        </w:rPr>
        <w:t>indic</w:t>
      </w:r>
      <w:r>
        <w:rPr>
          <w:rFonts w:cs="Arial"/>
          <w:sz w:val="22"/>
          <w:szCs w:val="22"/>
          <w:lang w:val="es-CR"/>
        </w:rPr>
        <w:t>á</w:t>
      </w:r>
      <w:r w:rsidRPr="00B67F35">
        <w:rPr>
          <w:rFonts w:cs="Arial"/>
          <w:sz w:val="22"/>
          <w:szCs w:val="22"/>
          <w:lang w:val="es-CR"/>
        </w:rPr>
        <w:t>ndole que si el problema del agua se resuelve</w:t>
      </w:r>
      <w:r>
        <w:rPr>
          <w:rFonts w:cs="Arial"/>
          <w:sz w:val="22"/>
          <w:szCs w:val="22"/>
          <w:lang w:val="es-CR"/>
        </w:rPr>
        <w:t>,</w:t>
      </w:r>
      <w:r w:rsidRPr="00B67F35">
        <w:rPr>
          <w:rFonts w:cs="Arial"/>
          <w:sz w:val="22"/>
          <w:szCs w:val="22"/>
          <w:lang w:val="es-CR"/>
        </w:rPr>
        <w:t xml:space="preserve"> el caso podr</w:t>
      </w:r>
      <w:r>
        <w:rPr>
          <w:rFonts w:cs="Arial"/>
          <w:sz w:val="22"/>
          <w:szCs w:val="22"/>
          <w:lang w:val="es-CR"/>
        </w:rPr>
        <w:t>í</w:t>
      </w:r>
      <w:r w:rsidRPr="00B67F35">
        <w:rPr>
          <w:rFonts w:cs="Arial"/>
          <w:sz w:val="22"/>
          <w:szCs w:val="22"/>
          <w:lang w:val="es-CR"/>
        </w:rPr>
        <w:t>a ser</w:t>
      </w:r>
      <w:r w:rsidR="00F1767F">
        <w:rPr>
          <w:rFonts w:cs="Arial"/>
          <w:sz w:val="22"/>
          <w:szCs w:val="22"/>
          <w:lang w:val="es-CR"/>
        </w:rPr>
        <w:t xml:space="preserve"> </w:t>
      </w:r>
      <w:r w:rsidRPr="00B67F35">
        <w:rPr>
          <w:rFonts w:cs="Arial"/>
          <w:sz w:val="22"/>
          <w:szCs w:val="22"/>
          <w:lang w:val="es-CR"/>
        </w:rPr>
        <w:t>reactivado para continuarlo.</w:t>
      </w:r>
    </w:p>
    <w:p w14:paraId="3A36A311" w14:textId="77777777" w:rsidR="009209A3" w:rsidRDefault="009209A3" w:rsidP="009209A3">
      <w:pPr>
        <w:spacing w:line="360" w:lineRule="auto"/>
        <w:jc w:val="both"/>
        <w:rPr>
          <w:rFonts w:cs="Arial"/>
          <w:sz w:val="22"/>
          <w:szCs w:val="22"/>
        </w:rPr>
      </w:pPr>
    </w:p>
    <w:p w14:paraId="5D1A8975" w14:textId="546EFC39" w:rsidR="009209A3" w:rsidRPr="005C0FCF" w:rsidRDefault="009209A3" w:rsidP="009209A3">
      <w:pPr>
        <w:spacing w:line="360" w:lineRule="auto"/>
        <w:jc w:val="both"/>
        <w:rPr>
          <w:rFonts w:cs="Arial"/>
          <w:sz w:val="22"/>
          <w:szCs w:val="22"/>
        </w:rPr>
      </w:pPr>
      <w:r w:rsidRPr="00A21797">
        <w:rPr>
          <w:rFonts w:cs="Arial"/>
          <w:bCs/>
          <w:sz w:val="22"/>
          <w:szCs w:val="22"/>
          <w:u w:val="single"/>
        </w:rPr>
        <w:t xml:space="preserve">Minuto </w:t>
      </w:r>
      <w:r w:rsidR="00D90E0B">
        <w:rPr>
          <w:rFonts w:cs="Arial"/>
          <w:bCs/>
          <w:sz w:val="22"/>
          <w:szCs w:val="22"/>
          <w:u w:val="single"/>
        </w:rPr>
        <w:t>51</w:t>
      </w:r>
      <w:r w:rsidRPr="00A21797">
        <w:rPr>
          <w:rFonts w:cs="Arial"/>
          <w:bCs/>
          <w:sz w:val="22"/>
          <w:szCs w:val="22"/>
          <w:u w:val="single"/>
        </w:rPr>
        <w:t>:</w:t>
      </w:r>
      <w:r w:rsidR="00D90E0B">
        <w:rPr>
          <w:rFonts w:cs="Arial"/>
          <w:bCs/>
          <w:sz w:val="22"/>
          <w:szCs w:val="22"/>
          <w:u w:val="single"/>
        </w:rPr>
        <w:t>35</w:t>
      </w:r>
      <w:r w:rsidR="00E74B2A">
        <w:rPr>
          <w:rFonts w:cs="Arial"/>
          <w:bCs/>
          <w:sz w:val="22"/>
          <w:szCs w:val="22"/>
          <w:u w:val="single"/>
        </w:rPr>
        <w:t xml:space="preserve"> </w:t>
      </w:r>
      <w:r w:rsidR="00E74B2A">
        <w:rPr>
          <w:rFonts w:cs="Arial"/>
          <w:sz w:val="22"/>
          <w:u w:val="single"/>
          <w:lang w:val="es-ES_tradnl"/>
        </w:rPr>
        <w:t>(grabación B)</w:t>
      </w:r>
      <w:r>
        <w:rPr>
          <w:rFonts w:cs="Arial"/>
          <w:bCs/>
          <w:sz w:val="22"/>
          <w:szCs w:val="22"/>
        </w:rPr>
        <w:t xml:space="preserve"> Conocido el informe de la Dirección FOSUVI y </w:t>
      </w:r>
      <w:r w:rsidR="00D90E0B">
        <w:rPr>
          <w:rFonts w:cs="Arial"/>
          <w:bCs/>
          <w:sz w:val="22"/>
          <w:szCs w:val="22"/>
        </w:rPr>
        <w:t xml:space="preserve">la Subgerencia de Operaciones,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w:t>
      </w:r>
      <w:r w:rsidR="00D90E0B">
        <w:rPr>
          <w:rFonts w:cs="Arial"/>
          <w:sz w:val="22"/>
          <w:szCs w:val="22"/>
        </w:rPr>
        <w:t>según se consigna en</w:t>
      </w:r>
      <w:r>
        <w:rPr>
          <w:rFonts w:cs="Arial"/>
          <w:sz w:val="22"/>
          <w:szCs w:val="22"/>
        </w:rPr>
        <w:t xml:space="preserve"> el </w:t>
      </w:r>
      <w:r>
        <w:rPr>
          <w:rFonts w:cs="Arial"/>
          <w:b/>
          <w:sz w:val="22"/>
          <w:szCs w:val="22"/>
        </w:rPr>
        <w:t>A</w:t>
      </w:r>
      <w:r w:rsidRPr="00ED0EF0">
        <w:rPr>
          <w:rFonts w:cs="Arial"/>
          <w:b/>
          <w:sz w:val="22"/>
          <w:szCs w:val="22"/>
        </w:rPr>
        <w:t xml:space="preserve">cuerdo N° </w:t>
      </w:r>
      <w:r>
        <w:rPr>
          <w:rFonts w:cs="Arial"/>
          <w:b/>
          <w:sz w:val="22"/>
          <w:szCs w:val="22"/>
        </w:rPr>
        <w:t xml:space="preserve">12 </w:t>
      </w:r>
      <w:r>
        <w:rPr>
          <w:rFonts w:cs="Arial"/>
          <w:sz w:val="22"/>
          <w:szCs w:val="22"/>
        </w:rPr>
        <w:t>que se anexa a esta minuta.</w:t>
      </w:r>
    </w:p>
    <w:p w14:paraId="5ACF0531" w14:textId="77777777" w:rsidR="009D03FE" w:rsidRPr="00D14EAF" w:rsidRDefault="009D03FE" w:rsidP="009D03FE">
      <w:pPr>
        <w:spacing w:line="360" w:lineRule="auto"/>
        <w:jc w:val="both"/>
        <w:rPr>
          <w:rFonts w:cs="Arial"/>
          <w:b/>
          <w:sz w:val="22"/>
        </w:rPr>
      </w:pPr>
      <w:r w:rsidRPr="00D14EAF">
        <w:rPr>
          <w:rFonts w:cs="Arial"/>
          <w:b/>
          <w:sz w:val="22"/>
        </w:rPr>
        <w:t>************</w:t>
      </w:r>
    </w:p>
    <w:p w14:paraId="5307221C" w14:textId="77777777" w:rsidR="009D03FE" w:rsidRDefault="009D03FE" w:rsidP="009D03FE">
      <w:pPr>
        <w:spacing w:line="360" w:lineRule="auto"/>
        <w:jc w:val="both"/>
        <w:rPr>
          <w:rFonts w:cs="Arial"/>
          <w:b/>
          <w:bCs/>
          <w:sz w:val="22"/>
          <w:szCs w:val="22"/>
          <w:u w:val="single"/>
          <w:lang w:val="es-ES_tradnl"/>
        </w:rPr>
      </w:pPr>
    </w:p>
    <w:p w14:paraId="0F688D2F" w14:textId="77777777" w:rsidR="002B34D8" w:rsidRPr="002B34D8" w:rsidRDefault="00320F35" w:rsidP="002B34D8">
      <w:pPr>
        <w:spacing w:line="360" w:lineRule="auto"/>
        <w:jc w:val="both"/>
        <w:rPr>
          <w:rFonts w:cs="Arial"/>
          <w:b/>
          <w:bCs/>
          <w:sz w:val="22"/>
          <w:u w:val="single"/>
          <w:lang w:val="es-ES_tradnl"/>
        </w:rPr>
      </w:pPr>
      <w:r>
        <w:rPr>
          <w:rFonts w:cs="Arial"/>
          <w:b/>
          <w:sz w:val="22"/>
          <w:szCs w:val="22"/>
          <w:lang w:val="es-ES_tradnl"/>
        </w:rPr>
        <w:t xml:space="preserve">12° </w:t>
      </w:r>
      <w:r w:rsidR="002B34D8" w:rsidRPr="00C4214B">
        <w:rPr>
          <w:rFonts w:cs="Arial"/>
          <w:b/>
          <w:bCs/>
          <w:sz w:val="22"/>
          <w:u w:val="single"/>
          <w:lang w:val="es-ES_tradnl"/>
        </w:rPr>
        <w:t>Solicitud para anular un bono extraordinario tramitado por COOPENAE R.L.</w:t>
      </w:r>
    </w:p>
    <w:p w14:paraId="53B468EF" w14:textId="38FD0FAD" w:rsidR="009D03FE" w:rsidRPr="00AD4F06" w:rsidRDefault="009D03FE" w:rsidP="009D03FE">
      <w:pPr>
        <w:spacing w:line="360" w:lineRule="auto"/>
        <w:jc w:val="both"/>
        <w:outlineLvl w:val="0"/>
        <w:rPr>
          <w:rFonts w:cs="Arial"/>
          <w:sz w:val="22"/>
          <w:szCs w:val="22"/>
          <w:lang w:val="es-ES_tradnl"/>
        </w:rPr>
      </w:pPr>
    </w:p>
    <w:p w14:paraId="77CC4488" w14:textId="72B2EF87" w:rsidR="003547DF" w:rsidRPr="001138CD" w:rsidRDefault="003547DF" w:rsidP="003547DF">
      <w:pPr>
        <w:spacing w:line="360" w:lineRule="auto"/>
        <w:jc w:val="both"/>
        <w:rPr>
          <w:rFonts w:cs="Arial"/>
          <w:sz w:val="22"/>
          <w:u w:val="single"/>
          <w:lang w:val="es-ES_tradnl"/>
        </w:rPr>
      </w:pPr>
      <w:r w:rsidRPr="00752B4A">
        <w:rPr>
          <w:rFonts w:cs="Arial"/>
          <w:sz w:val="22"/>
          <w:u w:val="single"/>
          <w:lang w:val="es-ES_tradnl"/>
        </w:rPr>
        <w:t xml:space="preserve">Minuto </w:t>
      </w:r>
      <w:r w:rsidR="00F3775E">
        <w:rPr>
          <w:rFonts w:cs="Arial"/>
          <w:sz w:val="22"/>
          <w:u w:val="single"/>
          <w:lang w:val="es-ES_tradnl"/>
        </w:rPr>
        <w:t>52</w:t>
      </w:r>
      <w:r w:rsidRPr="00752B4A">
        <w:rPr>
          <w:rFonts w:cs="Arial"/>
          <w:sz w:val="22"/>
          <w:u w:val="single"/>
          <w:lang w:val="es-ES_tradnl"/>
        </w:rPr>
        <w:t>:</w:t>
      </w:r>
      <w:r w:rsidR="00F3775E">
        <w:rPr>
          <w:rFonts w:cs="Arial"/>
          <w:sz w:val="22"/>
          <w:u w:val="single"/>
          <w:lang w:val="es-ES_tradnl"/>
        </w:rPr>
        <w:t>21</w:t>
      </w:r>
      <w:r w:rsidR="00E74B2A">
        <w:rPr>
          <w:rFonts w:cs="Arial"/>
          <w:sz w:val="22"/>
          <w:u w:val="single"/>
          <w:lang w:val="es-ES_tradnl"/>
        </w:rPr>
        <w:t xml:space="preserve"> (grabación B)</w:t>
      </w:r>
      <w:r>
        <w:rPr>
          <w:rFonts w:cs="Arial"/>
          <w:sz w:val="22"/>
          <w:lang w:val="es-ES_tradnl"/>
        </w:rPr>
        <w:t xml:space="preserve">  Se conoce el oficio </w:t>
      </w:r>
      <w:r>
        <w:rPr>
          <w:rFonts w:cs="Arial"/>
          <w:sz w:val="22"/>
          <w:szCs w:val="22"/>
        </w:rPr>
        <w:t>GG-ME-03</w:t>
      </w:r>
      <w:r w:rsidR="00F3775E">
        <w:rPr>
          <w:rFonts w:cs="Arial"/>
          <w:sz w:val="22"/>
          <w:szCs w:val="22"/>
        </w:rPr>
        <w:t>84</w:t>
      </w:r>
      <w:r>
        <w:rPr>
          <w:rFonts w:cs="Arial"/>
          <w:sz w:val="22"/>
          <w:szCs w:val="22"/>
        </w:rPr>
        <w:t xml:space="preserve">-2022 del </w:t>
      </w:r>
      <w:r w:rsidR="00F3775E">
        <w:rPr>
          <w:rFonts w:cs="Arial"/>
          <w:sz w:val="22"/>
          <w:szCs w:val="22"/>
        </w:rPr>
        <w:t>24</w:t>
      </w:r>
      <w:r>
        <w:rPr>
          <w:rFonts w:cs="Arial"/>
          <w:sz w:val="22"/>
          <w:szCs w:val="22"/>
        </w:rPr>
        <w:t xml:space="preserve"> de marzo de 2022,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F3775E">
        <w:rPr>
          <w:rFonts w:cs="Arial"/>
          <w:sz w:val="22"/>
          <w:szCs w:val="22"/>
          <w:lang w:val="es-ES_tradnl"/>
        </w:rPr>
        <w:t>319</w:t>
      </w:r>
      <w:r>
        <w:rPr>
          <w:rFonts w:cs="Arial"/>
          <w:sz w:val="22"/>
          <w:szCs w:val="22"/>
          <w:lang w:val="es-ES_tradnl"/>
        </w:rPr>
        <w:t>-2022/S</w:t>
      </w:r>
      <w:r w:rsidR="00F3775E">
        <w:rPr>
          <w:rFonts w:cs="Arial"/>
          <w:sz w:val="22"/>
          <w:szCs w:val="22"/>
          <w:lang w:val="es-ES_tradnl"/>
        </w:rPr>
        <w:t>G</w:t>
      </w:r>
      <w:r>
        <w:rPr>
          <w:rFonts w:cs="Arial"/>
          <w:sz w:val="22"/>
          <w:szCs w:val="22"/>
          <w:lang w:val="es-ES_tradnl"/>
        </w:rPr>
        <w:t>O-OF-0</w:t>
      </w:r>
      <w:r w:rsidR="00F3775E">
        <w:rPr>
          <w:rFonts w:cs="Arial"/>
          <w:sz w:val="22"/>
          <w:szCs w:val="22"/>
          <w:lang w:val="es-ES_tradnl"/>
        </w:rPr>
        <w:t>115</w:t>
      </w:r>
      <w:r>
        <w:rPr>
          <w:rFonts w:cs="Arial"/>
          <w:sz w:val="22"/>
          <w:szCs w:val="22"/>
          <w:lang w:val="es-ES_tradnl"/>
        </w:rPr>
        <w:t xml:space="preserve">-2022 de la Dirección FOSUVI y la Subgerencia de Operaciones, que contiene los resultados del estudio efectuado a la solicitud de </w:t>
      </w:r>
      <w:proofErr w:type="spellStart"/>
      <w:r>
        <w:rPr>
          <w:rFonts w:cs="Arial"/>
          <w:sz w:val="22"/>
          <w:szCs w:val="22"/>
          <w:lang w:val="es-ES_tradnl"/>
        </w:rPr>
        <w:t>Coopenae</w:t>
      </w:r>
      <w:proofErr w:type="spellEnd"/>
      <w:r>
        <w:rPr>
          <w:rFonts w:cs="Arial"/>
          <w:sz w:val="22"/>
          <w:szCs w:val="22"/>
          <w:lang w:val="es-ES_tradnl"/>
        </w:rPr>
        <w:t xml:space="preserve"> R.L.,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3836DB">
        <w:rPr>
          <w:rFonts w:cs="Arial"/>
          <w:sz w:val="22"/>
          <w:szCs w:val="22"/>
          <w:lang w:val="es-ES_tradnl"/>
        </w:rPr>
        <w:t>2</w:t>
      </w:r>
      <w:r>
        <w:rPr>
          <w:rFonts w:cs="Arial"/>
          <w:sz w:val="22"/>
          <w:szCs w:val="22"/>
          <w:lang w:val="es-ES_tradnl"/>
        </w:rPr>
        <w:t xml:space="preserve"> de la sesión </w:t>
      </w:r>
      <w:r w:rsidR="003836DB">
        <w:rPr>
          <w:rFonts w:cs="Arial"/>
          <w:sz w:val="22"/>
          <w:szCs w:val="22"/>
          <w:lang w:val="es-ES_tradnl"/>
        </w:rPr>
        <w:t>44</w:t>
      </w:r>
      <w:r>
        <w:rPr>
          <w:rFonts w:cs="Arial"/>
          <w:sz w:val="22"/>
          <w:szCs w:val="22"/>
          <w:lang w:val="es-ES_tradnl"/>
        </w:rPr>
        <w:t>-202</w:t>
      </w:r>
      <w:r w:rsidR="003836DB">
        <w:rPr>
          <w:rFonts w:cs="Arial"/>
          <w:sz w:val="22"/>
          <w:szCs w:val="22"/>
          <w:lang w:val="es-ES_tradnl"/>
        </w:rPr>
        <w:t>1</w:t>
      </w:r>
      <w:r>
        <w:rPr>
          <w:rFonts w:cs="Arial"/>
          <w:sz w:val="22"/>
          <w:szCs w:val="22"/>
          <w:lang w:val="es-ES_tradnl"/>
        </w:rPr>
        <w:t xml:space="preserve">, del </w:t>
      </w:r>
      <w:r w:rsidR="003836DB">
        <w:rPr>
          <w:rFonts w:cs="Arial"/>
          <w:sz w:val="22"/>
          <w:szCs w:val="22"/>
          <w:lang w:val="es-ES_tradnl"/>
        </w:rPr>
        <w:t>16</w:t>
      </w:r>
      <w:r>
        <w:rPr>
          <w:rFonts w:cs="Arial"/>
          <w:sz w:val="22"/>
          <w:szCs w:val="22"/>
          <w:lang w:val="es-ES_tradnl"/>
        </w:rPr>
        <w:t xml:space="preserve"> de junio de 202</w:t>
      </w:r>
      <w:r w:rsidR="003836DB">
        <w:rPr>
          <w:rFonts w:cs="Arial"/>
          <w:sz w:val="22"/>
          <w:szCs w:val="22"/>
          <w:lang w:val="es-ES_tradnl"/>
        </w:rPr>
        <w:t>1</w:t>
      </w:r>
      <w:r>
        <w:rPr>
          <w:rFonts w:cs="Arial"/>
          <w:sz w:val="22"/>
          <w:szCs w:val="22"/>
          <w:lang w:val="es-ES_tradnl"/>
        </w:rPr>
        <w:t xml:space="preserve">, a favor de la señora </w:t>
      </w:r>
      <w:r w:rsidR="003836DB">
        <w:rPr>
          <w:rFonts w:cs="Arial"/>
          <w:sz w:val="22"/>
          <w:szCs w:val="22"/>
          <w:lang w:val="es-ES_tradnl"/>
        </w:rPr>
        <w:t xml:space="preserve">Xinia Figueroa Calderón, </w:t>
      </w:r>
      <w:r w:rsidRPr="00517395">
        <w:rPr>
          <w:rFonts w:cs="Arial"/>
          <w:sz w:val="22"/>
          <w:szCs w:val="22"/>
          <w:lang w:val="es-CR"/>
        </w:rPr>
        <w:t xml:space="preserve">cédula de identidad </w:t>
      </w:r>
      <w:r>
        <w:rPr>
          <w:rFonts w:cs="Arial"/>
          <w:sz w:val="22"/>
          <w:szCs w:val="22"/>
          <w:lang w:val="es-CR"/>
        </w:rPr>
        <w:t xml:space="preserve">N° </w:t>
      </w:r>
      <w:r w:rsidR="003836DB">
        <w:rPr>
          <w:rFonts w:cs="Arial"/>
          <w:sz w:val="22"/>
          <w:szCs w:val="22"/>
          <w:lang w:val="es-CR"/>
        </w:rPr>
        <w:t>6</w:t>
      </w:r>
      <w:r>
        <w:rPr>
          <w:rFonts w:cs="Arial"/>
          <w:sz w:val="22"/>
          <w:szCs w:val="22"/>
          <w:lang w:val="es-CR"/>
        </w:rPr>
        <w:t>-</w:t>
      </w:r>
      <w:r w:rsidR="003836DB">
        <w:rPr>
          <w:rFonts w:cs="Arial"/>
          <w:sz w:val="22"/>
          <w:szCs w:val="22"/>
          <w:lang w:val="es-CR"/>
        </w:rPr>
        <w:t>0432</w:t>
      </w:r>
      <w:r>
        <w:rPr>
          <w:rFonts w:cs="Arial"/>
          <w:sz w:val="22"/>
          <w:szCs w:val="22"/>
          <w:lang w:val="es-CR"/>
        </w:rPr>
        <w:t>-0</w:t>
      </w:r>
      <w:r w:rsidR="003836DB">
        <w:rPr>
          <w:rFonts w:cs="Arial"/>
          <w:sz w:val="22"/>
          <w:szCs w:val="22"/>
          <w:lang w:val="es-CR"/>
        </w:rPr>
        <w:t>358</w:t>
      </w:r>
      <w:r>
        <w:rPr>
          <w:rFonts w:cs="Arial"/>
          <w:sz w:val="22"/>
          <w:szCs w:val="22"/>
          <w:lang w:val="es-CR"/>
        </w:rPr>
        <w:t>.  Dichos documentos se adjuntan al expediente del acta</w:t>
      </w:r>
      <w:r>
        <w:rPr>
          <w:rFonts w:cs="Arial"/>
          <w:sz w:val="22"/>
          <w:szCs w:val="22"/>
          <w:lang w:val="es-ES_tradnl"/>
        </w:rPr>
        <w:t>.</w:t>
      </w:r>
    </w:p>
    <w:p w14:paraId="726E1E39" w14:textId="77777777" w:rsidR="003547DF" w:rsidRDefault="003547DF" w:rsidP="003547DF">
      <w:pPr>
        <w:spacing w:line="360" w:lineRule="auto"/>
        <w:jc w:val="both"/>
        <w:rPr>
          <w:rFonts w:cs="Arial"/>
          <w:sz w:val="22"/>
          <w:szCs w:val="22"/>
        </w:rPr>
      </w:pPr>
    </w:p>
    <w:p w14:paraId="684C47E0" w14:textId="07960F53" w:rsidR="003836DB" w:rsidRPr="003836DB" w:rsidRDefault="003547DF" w:rsidP="003836DB">
      <w:pPr>
        <w:spacing w:line="360" w:lineRule="auto"/>
        <w:jc w:val="both"/>
        <w:rPr>
          <w:rFonts w:cs="Arial"/>
          <w:sz w:val="22"/>
          <w:szCs w:val="22"/>
          <w:lang w:val="es-CR"/>
        </w:rPr>
      </w:pPr>
      <w:r>
        <w:rPr>
          <w:rFonts w:cs="Arial"/>
          <w:bCs/>
          <w:sz w:val="22"/>
          <w:lang w:val="es-ES_tradnl"/>
        </w:rPr>
        <w:t xml:space="preserve">La arquitecta Salas Rodríguez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w:t>
      </w:r>
      <w:proofErr w:type="spellStart"/>
      <w:r>
        <w:rPr>
          <w:rFonts w:cs="Arial"/>
          <w:sz w:val="22"/>
          <w:szCs w:val="22"/>
        </w:rPr>
        <w:t>Coopenae</w:t>
      </w:r>
      <w:proofErr w:type="spellEnd"/>
      <w:r>
        <w:rPr>
          <w:rFonts w:cs="Arial"/>
          <w:sz w:val="22"/>
          <w:szCs w:val="22"/>
        </w:rPr>
        <w:t xml:space="preserve"> R.L., en resumen, por las siguientes razones: a) </w:t>
      </w:r>
      <w:r w:rsidR="003836DB">
        <w:rPr>
          <w:rFonts w:cs="Arial"/>
          <w:sz w:val="22"/>
          <w:szCs w:val="22"/>
        </w:rPr>
        <w:t xml:space="preserve">El </w:t>
      </w:r>
      <w:r w:rsidR="003836DB" w:rsidRPr="003836DB">
        <w:rPr>
          <w:rFonts w:cs="Arial"/>
          <w:sz w:val="22"/>
          <w:szCs w:val="22"/>
          <w:lang w:val="es-CR"/>
        </w:rPr>
        <w:t>n</w:t>
      </w:r>
      <w:r w:rsidR="003836DB">
        <w:rPr>
          <w:rFonts w:cs="Arial"/>
          <w:sz w:val="22"/>
          <w:szCs w:val="22"/>
          <w:lang w:val="es-CR"/>
        </w:rPr>
        <w:t>ú</w:t>
      </w:r>
      <w:r w:rsidR="003836DB" w:rsidRPr="003836DB">
        <w:rPr>
          <w:rFonts w:cs="Arial"/>
          <w:sz w:val="22"/>
          <w:szCs w:val="22"/>
          <w:lang w:val="es-CR"/>
        </w:rPr>
        <w:t xml:space="preserve">cleo </w:t>
      </w:r>
      <w:r w:rsidR="003836DB">
        <w:rPr>
          <w:rFonts w:cs="Arial"/>
          <w:sz w:val="22"/>
          <w:szCs w:val="22"/>
          <w:lang w:val="es-CR"/>
        </w:rPr>
        <w:t xml:space="preserve">familiar </w:t>
      </w:r>
      <w:r w:rsidR="003836DB" w:rsidRPr="003836DB">
        <w:rPr>
          <w:rFonts w:cs="Arial"/>
          <w:sz w:val="22"/>
          <w:szCs w:val="22"/>
          <w:lang w:val="es-CR"/>
        </w:rPr>
        <w:t xml:space="preserve">lo conformaba </w:t>
      </w:r>
      <w:r w:rsidR="003836DB">
        <w:rPr>
          <w:rFonts w:cs="Arial"/>
          <w:sz w:val="22"/>
          <w:szCs w:val="22"/>
          <w:lang w:val="es-CR"/>
        </w:rPr>
        <w:t>l</w:t>
      </w:r>
      <w:r w:rsidR="003836DB" w:rsidRPr="003836DB">
        <w:rPr>
          <w:rFonts w:cs="Arial"/>
          <w:sz w:val="22"/>
          <w:szCs w:val="22"/>
          <w:lang w:val="es-CR"/>
        </w:rPr>
        <w:t>a</w:t>
      </w:r>
      <w:r w:rsidR="003836DB">
        <w:rPr>
          <w:rFonts w:cs="Arial"/>
          <w:sz w:val="22"/>
          <w:szCs w:val="22"/>
          <w:lang w:val="es-CR"/>
        </w:rPr>
        <w:t xml:space="preserve"> señora </w:t>
      </w:r>
      <w:r w:rsidR="003836DB" w:rsidRPr="003836DB">
        <w:rPr>
          <w:rFonts w:cs="Arial"/>
          <w:sz w:val="22"/>
          <w:szCs w:val="22"/>
          <w:lang w:val="es-CR"/>
        </w:rPr>
        <w:t>Figueroa y su compa</w:t>
      </w:r>
      <w:r w:rsidR="003836DB">
        <w:rPr>
          <w:rFonts w:cs="Arial"/>
          <w:sz w:val="22"/>
          <w:szCs w:val="22"/>
          <w:lang w:val="es-CR"/>
        </w:rPr>
        <w:t>ñ</w:t>
      </w:r>
      <w:r w:rsidR="003836DB" w:rsidRPr="003836DB">
        <w:rPr>
          <w:rFonts w:cs="Arial"/>
          <w:sz w:val="22"/>
          <w:szCs w:val="22"/>
          <w:lang w:val="es-CR"/>
        </w:rPr>
        <w:t>ero, pero se separaron</w:t>
      </w:r>
      <w:r w:rsidR="003836DB">
        <w:rPr>
          <w:rFonts w:cs="Arial"/>
          <w:sz w:val="22"/>
          <w:szCs w:val="22"/>
          <w:lang w:val="es-CR"/>
        </w:rPr>
        <w:t xml:space="preserve"> desintegrándose entonces el </w:t>
      </w:r>
      <w:r w:rsidR="003836DB" w:rsidRPr="003836DB">
        <w:rPr>
          <w:rFonts w:cs="Arial"/>
          <w:sz w:val="22"/>
          <w:szCs w:val="22"/>
          <w:lang w:val="es-CR"/>
        </w:rPr>
        <w:t>grupo familiar.</w:t>
      </w:r>
    </w:p>
    <w:p w14:paraId="0108AA30" w14:textId="58A779C1" w:rsidR="003836DB" w:rsidRDefault="003836DB" w:rsidP="003836DB">
      <w:pPr>
        <w:spacing w:line="360" w:lineRule="auto"/>
        <w:jc w:val="both"/>
        <w:rPr>
          <w:rFonts w:cs="Arial"/>
          <w:sz w:val="22"/>
          <w:szCs w:val="22"/>
          <w:lang w:val="es-CR"/>
        </w:rPr>
      </w:pPr>
      <w:r>
        <w:rPr>
          <w:rFonts w:cs="Arial"/>
          <w:sz w:val="22"/>
          <w:szCs w:val="22"/>
          <w:lang w:val="es-CR"/>
        </w:rPr>
        <w:lastRenderedPageBreak/>
        <w:t>b) El caso tiene más de 90 días de formalizado y la entidad autorizada solicita la</w:t>
      </w:r>
      <w:r w:rsidRPr="003836DB">
        <w:rPr>
          <w:rFonts w:cs="Arial"/>
          <w:sz w:val="22"/>
          <w:szCs w:val="22"/>
          <w:lang w:val="es-CR"/>
        </w:rPr>
        <w:t xml:space="preserve"> </w:t>
      </w:r>
      <w:r>
        <w:rPr>
          <w:rFonts w:cs="Arial"/>
          <w:sz w:val="22"/>
          <w:szCs w:val="22"/>
          <w:lang w:val="es-CR"/>
        </w:rPr>
        <w:t xml:space="preserve">anulación del bono, según </w:t>
      </w:r>
      <w:r w:rsidRPr="00AC7D8E">
        <w:rPr>
          <w:rFonts w:cs="Arial"/>
          <w:sz w:val="22"/>
          <w:szCs w:val="22"/>
          <w:lang w:val="es-CR"/>
        </w:rPr>
        <w:t>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de la Dirección FOSUVI, </w:t>
      </w:r>
      <w:r w:rsidRPr="00AC7D8E">
        <w:rPr>
          <w:rFonts w:cs="Arial"/>
          <w:sz w:val="22"/>
          <w:szCs w:val="22"/>
          <w:lang w:val="es-CR"/>
        </w:rPr>
        <w:t>de fecha 14</w:t>
      </w:r>
      <w:r>
        <w:rPr>
          <w:rFonts w:cs="Arial"/>
          <w:sz w:val="22"/>
          <w:szCs w:val="22"/>
          <w:lang w:val="es-CR"/>
        </w:rPr>
        <w:t xml:space="preserve"> de setiembre de </w:t>
      </w:r>
      <w:r w:rsidRPr="00AC7D8E">
        <w:rPr>
          <w:rFonts w:cs="Arial"/>
          <w:sz w:val="22"/>
          <w:szCs w:val="22"/>
          <w:lang w:val="es-CR"/>
        </w:rPr>
        <w:t>2021.</w:t>
      </w:r>
    </w:p>
    <w:p w14:paraId="2943019A" w14:textId="77777777" w:rsidR="003547DF" w:rsidRDefault="003547DF" w:rsidP="003547DF">
      <w:pPr>
        <w:spacing w:line="360" w:lineRule="auto"/>
        <w:jc w:val="both"/>
        <w:rPr>
          <w:rFonts w:cs="Arial"/>
          <w:sz w:val="22"/>
          <w:szCs w:val="22"/>
          <w:lang w:val="es-CR"/>
        </w:rPr>
      </w:pPr>
    </w:p>
    <w:p w14:paraId="0AA1429F" w14:textId="182D4462" w:rsidR="003547DF" w:rsidRPr="005C0FCF" w:rsidRDefault="003547DF" w:rsidP="003547DF">
      <w:pPr>
        <w:spacing w:line="360" w:lineRule="auto"/>
        <w:jc w:val="both"/>
        <w:rPr>
          <w:rFonts w:cs="Arial"/>
          <w:sz w:val="22"/>
          <w:szCs w:val="22"/>
        </w:rPr>
      </w:pPr>
      <w:r w:rsidRPr="00A21797">
        <w:rPr>
          <w:rFonts w:cs="Arial"/>
          <w:bCs/>
          <w:sz w:val="22"/>
          <w:szCs w:val="22"/>
          <w:u w:val="single"/>
        </w:rPr>
        <w:t xml:space="preserve">Minuto </w:t>
      </w:r>
      <w:r w:rsidR="00093673">
        <w:rPr>
          <w:rFonts w:cs="Arial"/>
          <w:bCs/>
          <w:sz w:val="22"/>
          <w:szCs w:val="22"/>
          <w:u w:val="single"/>
        </w:rPr>
        <w:t>54</w:t>
      </w:r>
      <w:r w:rsidRPr="00A21797">
        <w:rPr>
          <w:rFonts w:cs="Arial"/>
          <w:bCs/>
          <w:sz w:val="22"/>
          <w:szCs w:val="22"/>
          <w:u w:val="single"/>
        </w:rPr>
        <w:t>:</w:t>
      </w:r>
      <w:r w:rsidR="00093673">
        <w:rPr>
          <w:rFonts w:cs="Arial"/>
          <w:bCs/>
          <w:sz w:val="22"/>
          <w:szCs w:val="22"/>
          <w:u w:val="single"/>
        </w:rPr>
        <w:t>20</w:t>
      </w:r>
      <w:r w:rsidR="00E74B2A">
        <w:rPr>
          <w:rFonts w:cs="Arial"/>
          <w:bCs/>
          <w:sz w:val="22"/>
          <w:szCs w:val="22"/>
          <w:u w:val="single"/>
        </w:rPr>
        <w:t xml:space="preserve"> </w:t>
      </w:r>
      <w:r w:rsidR="00E74B2A">
        <w:rPr>
          <w:rFonts w:cs="Arial"/>
          <w:sz w:val="22"/>
          <w:u w:val="single"/>
          <w:lang w:val="es-ES_tradnl"/>
        </w:rPr>
        <w:t>(grabación B)</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13 </w:t>
      </w:r>
      <w:r>
        <w:rPr>
          <w:rFonts w:cs="Arial"/>
          <w:sz w:val="22"/>
          <w:szCs w:val="22"/>
        </w:rPr>
        <w:t>que se anexa a esta minuta.  Acto seguido, se retira de la sesión la arquitecta Salas Rodríguez.</w:t>
      </w:r>
    </w:p>
    <w:p w14:paraId="2FA312AF" w14:textId="77777777" w:rsidR="009D03FE" w:rsidRPr="00D14EAF" w:rsidRDefault="009D03FE" w:rsidP="009D03FE">
      <w:pPr>
        <w:spacing w:line="360" w:lineRule="auto"/>
        <w:jc w:val="both"/>
        <w:rPr>
          <w:rFonts w:cs="Arial"/>
          <w:b/>
          <w:sz w:val="22"/>
        </w:rPr>
      </w:pPr>
      <w:r w:rsidRPr="00D14EAF">
        <w:rPr>
          <w:rFonts w:cs="Arial"/>
          <w:b/>
          <w:sz w:val="22"/>
        </w:rPr>
        <w:t>************</w:t>
      </w:r>
    </w:p>
    <w:p w14:paraId="1E108A4F" w14:textId="77777777" w:rsidR="009D03FE" w:rsidRDefault="009D03FE" w:rsidP="009D03FE">
      <w:pPr>
        <w:spacing w:line="360" w:lineRule="auto"/>
        <w:jc w:val="both"/>
        <w:rPr>
          <w:rFonts w:cs="Arial"/>
          <w:b/>
          <w:bCs/>
          <w:sz w:val="22"/>
          <w:szCs w:val="22"/>
          <w:u w:val="single"/>
          <w:lang w:val="es-ES_tradnl"/>
        </w:rPr>
      </w:pPr>
    </w:p>
    <w:p w14:paraId="7B96BE28" w14:textId="65CB63B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B34D8" w:rsidRPr="002B34D8">
        <w:rPr>
          <w:rFonts w:cs="Arial"/>
          <w:b/>
          <w:bCs/>
          <w:sz w:val="22"/>
          <w:u w:val="single"/>
          <w:lang w:val="es-ES_tradnl"/>
        </w:rPr>
        <w:t xml:space="preserve">Oficio de ASEMINA, solicitando </w:t>
      </w:r>
      <w:r w:rsidR="002B34D8" w:rsidRPr="002B34D8">
        <w:rPr>
          <w:rFonts w:cs="Arial"/>
          <w:b/>
          <w:bCs/>
          <w:sz w:val="22"/>
          <w:u w:val="single"/>
          <w:lang w:val="es-CR"/>
        </w:rPr>
        <w:t xml:space="preserve">la revocatoria de la condición de entidad autorizada del </w:t>
      </w:r>
      <w:r w:rsidR="002B34D8" w:rsidRPr="002B34D8">
        <w:rPr>
          <w:rFonts w:cs="Arial"/>
          <w:b/>
          <w:bCs/>
          <w:sz w:val="22"/>
          <w:u w:val="single"/>
          <w:lang w:val="es-ES_tradnl"/>
        </w:rPr>
        <w:t>Sistema Financiero Nacional para la Vivienda</w:t>
      </w:r>
    </w:p>
    <w:p w14:paraId="6109ECFB" w14:textId="77777777" w:rsidR="009D03FE" w:rsidRDefault="009D03FE" w:rsidP="009D03FE">
      <w:pPr>
        <w:spacing w:line="360" w:lineRule="auto"/>
        <w:jc w:val="both"/>
        <w:rPr>
          <w:rFonts w:cs="Arial"/>
          <w:sz w:val="22"/>
          <w:szCs w:val="22"/>
        </w:rPr>
      </w:pPr>
    </w:p>
    <w:p w14:paraId="5E36A4A5" w14:textId="526B7A5B" w:rsidR="003547DF" w:rsidRPr="00525528" w:rsidRDefault="003547DF" w:rsidP="003547DF">
      <w:pPr>
        <w:spacing w:line="360" w:lineRule="auto"/>
        <w:jc w:val="both"/>
        <w:rPr>
          <w:rFonts w:cs="Arial"/>
          <w:sz w:val="22"/>
          <w:u w:val="single"/>
          <w:lang w:val="es-ES_tradnl"/>
        </w:rPr>
      </w:pPr>
      <w:r w:rsidRPr="0039311E">
        <w:rPr>
          <w:rFonts w:cs="Arial"/>
          <w:sz w:val="22"/>
          <w:u w:val="single"/>
          <w:lang w:val="es-ES_tradnl"/>
        </w:rPr>
        <w:t xml:space="preserve">Minuto </w:t>
      </w:r>
      <w:r w:rsidR="00093673">
        <w:rPr>
          <w:rFonts w:cs="Arial"/>
          <w:sz w:val="22"/>
          <w:u w:val="single"/>
          <w:lang w:val="es-ES_tradnl"/>
        </w:rPr>
        <w:t>5</w:t>
      </w:r>
      <w:r w:rsidR="00525528">
        <w:rPr>
          <w:rFonts w:cs="Arial"/>
          <w:sz w:val="22"/>
          <w:u w:val="single"/>
          <w:lang w:val="es-ES_tradnl"/>
        </w:rPr>
        <w:t>5</w:t>
      </w:r>
      <w:r w:rsidRPr="0039311E">
        <w:rPr>
          <w:rFonts w:cs="Arial"/>
          <w:sz w:val="22"/>
          <w:u w:val="single"/>
          <w:lang w:val="es-ES_tradnl"/>
        </w:rPr>
        <w:t>:</w:t>
      </w:r>
      <w:r w:rsidR="00525528">
        <w:rPr>
          <w:rFonts w:cs="Arial"/>
          <w:sz w:val="22"/>
          <w:u w:val="single"/>
          <w:lang w:val="es-ES_tradnl"/>
        </w:rPr>
        <w:t>54</w:t>
      </w:r>
      <w:r w:rsidR="00E74B2A">
        <w:rPr>
          <w:rFonts w:cs="Arial"/>
          <w:sz w:val="22"/>
          <w:u w:val="single"/>
          <w:lang w:val="es-ES_tradnl"/>
        </w:rPr>
        <w:t xml:space="preserve"> (grabación B)</w:t>
      </w:r>
      <w:r>
        <w:rPr>
          <w:rFonts w:cs="Arial"/>
          <w:sz w:val="22"/>
          <w:lang w:val="es-ES_tradnl"/>
        </w:rPr>
        <w:t xml:space="preserve"> Se conoce el oficio </w:t>
      </w:r>
      <w:r w:rsidR="00525528">
        <w:rPr>
          <w:rFonts w:cs="Arial"/>
          <w:sz w:val="22"/>
          <w:lang w:val="es-ES_tradnl"/>
        </w:rPr>
        <w:t>ASEMINA-DE-300-2022</w:t>
      </w:r>
      <w:r>
        <w:rPr>
          <w:rFonts w:cs="Arial"/>
          <w:sz w:val="22"/>
          <w:lang w:val="es-ES_tradnl"/>
        </w:rPr>
        <w:t xml:space="preserve"> del </w:t>
      </w:r>
      <w:r w:rsidR="00525528">
        <w:rPr>
          <w:rFonts w:cs="Arial"/>
          <w:sz w:val="22"/>
          <w:lang w:val="es-ES_tradnl"/>
        </w:rPr>
        <w:t xml:space="preserve">21 de marzo de </w:t>
      </w:r>
      <w:r>
        <w:rPr>
          <w:rFonts w:cs="Arial"/>
          <w:sz w:val="22"/>
          <w:lang w:val="es-ES_tradnl"/>
        </w:rPr>
        <w:t xml:space="preserve">2022, mediante el cual, </w:t>
      </w:r>
      <w:r w:rsidR="00525528">
        <w:rPr>
          <w:rFonts w:cs="Arial"/>
          <w:sz w:val="22"/>
          <w:lang w:val="es-ES_tradnl"/>
        </w:rPr>
        <w:t xml:space="preserve">la </w:t>
      </w:r>
      <w:r>
        <w:rPr>
          <w:rFonts w:cs="Arial"/>
          <w:sz w:val="22"/>
          <w:lang w:val="es-ES_tradnl"/>
        </w:rPr>
        <w:t>señor</w:t>
      </w:r>
      <w:r w:rsidR="00525528">
        <w:rPr>
          <w:rFonts w:cs="Arial"/>
          <w:sz w:val="22"/>
          <w:lang w:val="es-ES_tradnl"/>
        </w:rPr>
        <w:t>a</w:t>
      </w:r>
      <w:r>
        <w:rPr>
          <w:rFonts w:cs="Arial"/>
          <w:sz w:val="22"/>
          <w:lang w:val="es-ES_tradnl"/>
        </w:rPr>
        <w:t xml:space="preserve"> </w:t>
      </w:r>
      <w:r w:rsidR="00525528">
        <w:rPr>
          <w:rFonts w:cs="Arial"/>
          <w:sz w:val="22"/>
          <w:lang w:val="es-ES_tradnl"/>
        </w:rPr>
        <w:t>Karla Vanessa Porras Coto</w:t>
      </w:r>
      <w:r>
        <w:rPr>
          <w:rFonts w:cs="Arial"/>
          <w:sz w:val="22"/>
          <w:lang w:val="es-ES_tradnl"/>
        </w:rPr>
        <w:t xml:space="preserve">, </w:t>
      </w:r>
      <w:r w:rsidR="00525528">
        <w:rPr>
          <w:rFonts w:cs="Arial"/>
          <w:sz w:val="22"/>
          <w:lang w:val="es-ES_tradnl"/>
        </w:rPr>
        <w:t>Directora Ejecutiva de la Asociación Solidarista de Empleados del INA (ASEMINA)</w:t>
      </w:r>
      <w:r>
        <w:rPr>
          <w:rFonts w:cs="Arial"/>
          <w:sz w:val="22"/>
          <w:lang w:val="es-ES_tradnl"/>
        </w:rPr>
        <w:t xml:space="preserve">, solicita a esta </w:t>
      </w:r>
      <w:r w:rsidRPr="00095238">
        <w:rPr>
          <w:rFonts w:cs="Arial"/>
          <w:sz w:val="22"/>
          <w:lang w:val="es-ES_tradnl"/>
        </w:rPr>
        <w:t>Junta Directiva</w:t>
      </w:r>
      <w:r>
        <w:rPr>
          <w:rFonts w:cs="Arial"/>
          <w:sz w:val="22"/>
          <w:lang w:val="es-ES_tradnl"/>
        </w:rPr>
        <w:t xml:space="preserve">, con base en los razonamientos que expone en dicho escrito, revocar la condición de esa </w:t>
      </w:r>
      <w:r w:rsidR="00525528">
        <w:rPr>
          <w:rFonts w:cs="Arial"/>
          <w:sz w:val="22"/>
          <w:lang w:val="es-ES_tradnl"/>
        </w:rPr>
        <w:t>asociación</w:t>
      </w:r>
      <w:r>
        <w:rPr>
          <w:rFonts w:cs="Arial"/>
          <w:sz w:val="22"/>
          <w:lang w:val="es-ES_tradnl"/>
        </w:rPr>
        <w:t xml:space="preserve"> como </w:t>
      </w:r>
      <w:r w:rsidRPr="00D358F1">
        <w:rPr>
          <w:rFonts w:cs="Arial"/>
          <w:sz w:val="22"/>
          <w:szCs w:val="22"/>
          <w:lang w:val="es-CR"/>
        </w:rPr>
        <w:t xml:space="preserve">entidad autorizada del </w:t>
      </w:r>
      <w:r w:rsidRPr="00095238">
        <w:rPr>
          <w:rFonts w:cs="Arial"/>
          <w:sz w:val="22"/>
          <w:szCs w:val="22"/>
          <w:lang w:val="es-ES_tradnl"/>
        </w:rPr>
        <w:t>Sistema Financiero Nacional para la Vivienda</w:t>
      </w:r>
      <w:r>
        <w:rPr>
          <w:rFonts w:cs="Arial"/>
          <w:sz w:val="22"/>
          <w:szCs w:val="22"/>
          <w:lang w:val="es-ES_tradnl"/>
        </w:rPr>
        <w:t>.</w:t>
      </w:r>
    </w:p>
    <w:p w14:paraId="71573F3B" w14:textId="77777777" w:rsidR="003547DF" w:rsidRDefault="003547DF" w:rsidP="003547DF">
      <w:pPr>
        <w:spacing w:line="360" w:lineRule="auto"/>
        <w:jc w:val="both"/>
        <w:rPr>
          <w:rFonts w:cs="Arial"/>
          <w:sz w:val="22"/>
          <w:szCs w:val="22"/>
          <w:lang w:val="es-ES_tradnl"/>
        </w:rPr>
      </w:pPr>
    </w:p>
    <w:p w14:paraId="3B21ACDA" w14:textId="1B90327E" w:rsidR="003547DF" w:rsidRDefault="003547DF" w:rsidP="003547DF">
      <w:pPr>
        <w:spacing w:line="360" w:lineRule="auto"/>
        <w:jc w:val="both"/>
        <w:rPr>
          <w:rFonts w:cs="Arial"/>
          <w:sz w:val="22"/>
          <w:szCs w:val="22"/>
          <w:lang w:val="es-ES_tradnl"/>
        </w:rPr>
      </w:pPr>
      <w:r>
        <w:rPr>
          <w:rFonts w:cs="Arial"/>
          <w:sz w:val="22"/>
          <w:szCs w:val="22"/>
          <w:lang w:val="es-ES_tradnl"/>
        </w:rPr>
        <w:t xml:space="preserve">Sobre el particular, la </w:t>
      </w:r>
      <w:r w:rsidRPr="00095238">
        <w:rPr>
          <w:rFonts w:cs="Arial"/>
          <w:sz w:val="22"/>
          <w:szCs w:val="22"/>
          <w:lang w:val="es-ES_tradnl"/>
        </w:rPr>
        <w:t>Junta Directiva</w:t>
      </w:r>
      <w:r>
        <w:rPr>
          <w:rFonts w:cs="Arial"/>
          <w:sz w:val="22"/>
          <w:szCs w:val="22"/>
          <w:lang w:val="es-ES_tradnl"/>
        </w:rPr>
        <w:t xml:space="preserve"> toma el </w:t>
      </w:r>
      <w:r w:rsidRPr="00095238">
        <w:rPr>
          <w:rFonts w:cs="Arial"/>
          <w:b/>
          <w:bCs/>
          <w:sz w:val="22"/>
          <w:szCs w:val="22"/>
          <w:lang w:val="es-ES_tradnl"/>
        </w:rPr>
        <w:t xml:space="preserve">Acuerdo N° </w:t>
      </w:r>
      <w:r>
        <w:rPr>
          <w:rFonts w:cs="Arial"/>
          <w:b/>
          <w:bCs/>
          <w:sz w:val="22"/>
          <w:szCs w:val="22"/>
          <w:lang w:val="es-ES_tradnl"/>
        </w:rPr>
        <w:t>14</w:t>
      </w:r>
      <w:r>
        <w:rPr>
          <w:rFonts w:cs="Arial"/>
          <w:sz w:val="22"/>
          <w:szCs w:val="22"/>
          <w:lang w:val="es-ES_tradnl"/>
        </w:rPr>
        <w:t xml:space="preserve"> que se anexa a esta minuta.</w:t>
      </w:r>
    </w:p>
    <w:p w14:paraId="3DC92A98" w14:textId="77777777" w:rsidR="009D03FE" w:rsidRPr="00D14EAF" w:rsidRDefault="009D03FE" w:rsidP="009D03FE">
      <w:pPr>
        <w:spacing w:line="360" w:lineRule="auto"/>
        <w:jc w:val="both"/>
        <w:rPr>
          <w:rFonts w:cs="Arial"/>
          <w:b/>
          <w:sz w:val="22"/>
        </w:rPr>
      </w:pPr>
      <w:r w:rsidRPr="00D14EAF">
        <w:rPr>
          <w:rFonts w:cs="Arial"/>
          <w:b/>
          <w:sz w:val="22"/>
        </w:rPr>
        <w:t>************</w:t>
      </w:r>
    </w:p>
    <w:p w14:paraId="6973DD5C" w14:textId="77777777" w:rsidR="009D03FE" w:rsidRDefault="009D03FE" w:rsidP="009D03FE">
      <w:pPr>
        <w:spacing w:line="360" w:lineRule="auto"/>
        <w:jc w:val="both"/>
        <w:rPr>
          <w:rFonts w:cs="Arial"/>
          <w:b/>
          <w:bCs/>
          <w:sz w:val="22"/>
          <w:szCs w:val="22"/>
          <w:u w:val="single"/>
          <w:lang w:val="es-ES_tradnl"/>
        </w:rPr>
      </w:pPr>
    </w:p>
    <w:p w14:paraId="1D0011F4" w14:textId="49C3C8A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2B34D8" w:rsidRPr="002B34D8">
        <w:rPr>
          <w:rFonts w:cs="Arial"/>
          <w:b/>
          <w:bCs/>
          <w:sz w:val="22"/>
          <w:u w:val="single"/>
          <w:lang w:val="es-ES_tradnl"/>
        </w:rPr>
        <w:t xml:space="preserve">Oficio del Comité de Auditoría, remitiendo </w:t>
      </w:r>
      <w:r w:rsidR="002B34D8" w:rsidRPr="002B34D8">
        <w:rPr>
          <w:rFonts w:cs="Arial"/>
          <w:b/>
          <w:bCs/>
          <w:sz w:val="22"/>
          <w:u w:val="single"/>
          <w:lang w:val="es-CR"/>
        </w:rPr>
        <w:t>información sobre el estado de las recomendaciones de los órganos de fiscalización y control, a diciembre de 2021</w:t>
      </w:r>
    </w:p>
    <w:p w14:paraId="26BD76F6" w14:textId="77777777" w:rsidR="009D03FE" w:rsidRDefault="009D03FE" w:rsidP="009D03FE">
      <w:pPr>
        <w:spacing w:line="360" w:lineRule="auto"/>
        <w:jc w:val="both"/>
        <w:rPr>
          <w:rFonts w:cs="Arial"/>
          <w:sz w:val="22"/>
          <w:szCs w:val="22"/>
        </w:rPr>
      </w:pPr>
    </w:p>
    <w:p w14:paraId="4D89937B" w14:textId="078BC290"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525528">
        <w:rPr>
          <w:rFonts w:cs="Arial"/>
          <w:sz w:val="22"/>
          <w:u w:val="single"/>
          <w:lang w:val="es-ES_tradnl"/>
        </w:rPr>
        <w:t>56</w:t>
      </w:r>
      <w:r w:rsidRPr="0039311E">
        <w:rPr>
          <w:rFonts w:cs="Arial"/>
          <w:sz w:val="22"/>
          <w:u w:val="single"/>
          <w:lang w:val="es-ES_tradnl"/>
        </w:rPr>
        <w:t>:</w:t>
      </w:r>
      <w:r w:rsidR="00525528">
        <w:rPr>
          <w:rFonts w:cs="Arial"/>
          <w:sz w:val="22"/>
          <w:u w:val="single"/>
          <w:lang w:val="es-ES_tradnl"/>
        </w:rPr>
        <w:t>11</w:t>
      </w:r>
      <w:r w:rsidR="00E74B2A">
        <w:rPr>
          <w:rFonts w:cs="Arial"/>
          <w:sz w:val="22"/>
          <w:u w:val="single"/>
          <w:lang w:val="es-ES_tradnl"/>
        </w:rPr>
        <w:t xml:space="preserve"> (grabación B)</w:t>
      </w:r>
      <w:r>
        <w:rPr>
          <w:rFonts w:cs="Arial"/>
          <w:sz w:val="22"/>
          <w:lang w:val="es-ES_tradnl"/>
        </w:rPr>
        <w:t xml:space="preserve"> Se conoce el oficio </w:t>
      </w:r>
      <w:r w:rsidR="00525528">
        <w:rPr>
          <w:rFonts w:cs="Arial"/>
          <w:sz w:val="22"/>
          <w:lang w:val="es-ES_tradnl"/>
        </w:rPr>
        <w:t>CABANHVI-013-2022 del 22 de marzo de 2022, mediante el cual, el Comité de Auditoría r</w:t>
      </w:r>
      <w:r w:rsidR="00525528" w:rsidRPr="00525528">
        <w:rPr>
          <w:rFonts w:cs="Arial"/>
          <w:sz w:val="22"/>
          <w:lang w:val="es-CR"/>
        </w:rPr>
        <w:t>emite copia de información brindada por la Auditoría Interna, sobre el estado de las recomendaciones de los órganos de fiscalización y control, a diciembre de 2021</w:t>
      </w:r>
      <w:r w:rsidR="00525528">
        <w:rPr>
          <w:rFonts w:cs="Arial"/>
          <w:sz w:val="22"/>
          <w:lang w:val="es-CR"/>
        </w:rPr>
        <w:t>.</w:t>
      </w:r>
    </w:p>
    <w:p w14:paraId="17B3B368" w14:textId="63F64CE2" w:rsidR="00525528" w:rsidRDefault="00525528" w:rsidP="009D03FE">
      <w:pPr>
        <w:spacing w:line="360" w:lineRule="auto"/>
        <w:jc w:val="both"/>
        <w:rPr>
          <w:rFonts w:cs="Arial"/>
          <w:sz w:val="22"/>
          <w:lang w:val="es-CR"/>
        </w:rPr>
      </w:pPr>
    </w:p>
    <w:p w14:paraId="2CB2662B" w14:textId="5BAB1527" w:rsidR="00E74B2A" w:rsidRDefault="00525528" w:rsidP="009D03FE">
      <w:pPr>
        <w:spacing w:line="360" w:lineRule="auto"/>
        <w:jc w:val="both"/>
        <w:rPr>
          <w:rFonts w:cs="Arial"/>
          <w:sz w:val="22"/>
          <w:szCs w:val="22"/>
        </w:rPr>
      </w:pPr>
      <w:r>
        <w:rPr>
          <w:rFonts w:cs="Arial"/>
          <w:sz w:val="22"/>
          <w:lang w:val="es-CR"/>
        </w:rPr>
        <w:t>Sobre el particular, la</w:t>
      </w:r>
      <w:r w:rsidRPr="00525528">
        <w:rPr>
          <w:rFonts w:cs="Arial"/>
          <w:sz w:val="22"/>
          <w:lang w:val="es-ES_tradnl"/>
        </w:rPr>
        <w:t xml:space="preserve"> Junta Directiva toma el </w:t>
      </w:r>
      <w:r w:rsidRPr="00525528">
        <w:rPr>
          <w:rFonts w:cs="Arial"/>
          <w:b/>
          <w:bCs/>
          <w:sz w:val="22"/>
          <w:lang w:val="es-ES_tradnl"/>
        </w:rPr>
        <w:t>Acuerdo N° 1</w:t>
      </w:r>
      <w:r>
        <w:rPr>
          <w:rFonts w:cs="Arial"/>
          <w:b/>
          <w:bCs/>
          <w:sz w:val="22"/>
          <w:lang w:val="es-ES_tradnl"/>
        </w:rPr>
        <w:t>5</w:t>
      </w:r>
      <w:r w:rsidRPr="00525528">
        <w:rPr>
          <w:rFonts w:cs="Arial"/>
          <w:sz w:val="22"/>
          <w:lang w:val="es-ES_tradnl"/>
        </w:rPr>
        <w:t xml:space="preserve"> que se anexa a esta minuta.</w:t>
      </w:r>
    </w:p>
    <w:p w14:paraId="061408BD" w14:textId="77777777" w:rsidR="009D03FE" w:rsidRPr="00D14EAF" w:rsidRDefault="009D03FE" w:rsidP="009D03FE">
      <w:pPr>
        <w:spacing w:line="360" w:lineRule="auto"/>
        <w:jc w:val="both"/>
        <w:rPr>
          <w:rFonts w:cs="Arial"/>
          <w:b/>
          <w:sz w:val="22"/>
        </w:rPr>
      </w:pPr>
      <w:r w:rsidRPr="00D14EAF">
        <w:rPr>
          <w:rFonts w:cs="Arial"/>
          <w:b/>
          <w:sz w:val="22"/>
        </w:rPr>
        <w:t>************</w:t>
      </w:r>
    </w:p>
    <w:p w14:paraId="499FF6AD" w14:textId="77777777" w:rsidR="009D03FE" w:rsidRDefault="009D03FE" w:rsidP="009D03FE">
      <w:pPr>
        <w:spacing w:line="360" w:lineRule="auto"/>
        <w:jc w:val="both"/>
        <w:rPr>
          <w:rFonts w:cs="Arial"/>
          <w:b/>
          <w:bCs/>
          <w:sz w:val="22"/>
          <w:szCs w:val="22"/>
          <w:u w:val="single"/>
          <w:lang w:val="es-ES_tradnl"/>
        </w:rPr>
      </w:pPr>
    </w:p>
    <w:p w14:paraId="18C737A5" w14:textId="19DA67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002B34D8" w:rsidRPr="002B34D8">
        <w:rPr>
          <w:rFonts w:cs="Arial"/>
          <w:b/>
          <w:bCs/>
          <w:sz w:val="22"/>
          <w:u w:val="single"/>
          <w:lang w:val="es-ES_tradnl"/>
        </w:rPr>
        <w:t xml:space="preserve">Copia de oficio enviado por la </w:t>
      </w:r>
      <w:r w:rsidR="002B34D8" w:rsidRPr="002B34D8">
        <w:rPr>
          <w:rFonts w:cs="Arial"/>
          <w:b/>
          <w:bCs/>
          <w:sz w:val="22"/>
          <w:szCs w:val="22"/>
          <w:u w:val="single"/>
          <w:lang w:val="es-CR"/>
        </w:rPr>
        <w:t>Gerencia General a la Asamblea Legislativa, remitiendo criterio sobre el proyecto de “Ley de reparación integral para personas sobrevivientes de femicidio”</w:t>
      </w:r>
    </w:p>
    <w:p w14:paraId="2DAE84E4" w14:textId="77777777" w:rsidR="009D03FE" w:rsidRDefault="009D03FE" w:rsidP="009D03FE">
      <w:pPr>
        <w:spacing w:line="360" w:lineRule="auto"/>
        <w:jc w:val="both"/>
        <w:rPr>
          <w:rFonts w:cs="Arial"/>
          <w:sz w:val="22"/>
          <w:szCs w:val="22"/>
        </w:rPr>
      </w:pPr>
    </w:p>
    <w:p w14:paraId="272BC540" w14:textId="5842AC27" w:rsidR="003547DF" w:rsidRDefault="003547DF" w:rsidP="003547DF">
      <w:pPr>
        <w:spacing w:line="360" w:lineRule="auto"/>
        <w:jc w:val="both"/>
        <w:rPr>
          <w:rFonts w:cs="Arial"/>
          <w:sz w:val="22"/>
          <w:szCs w:val="22"/>
          <w:lang w:val="es-CR"/>
        </w:rPr>
      </w:pPr>
      <w:r w:rsidRPr="0039311E">
        <w:rPr>
          <w:rFonts w:cs="Arial"/>
          <w:sz w:val="22"/>
          <w:u w:val="single"/>
          <w:lang w:val="es-ES_tradnl"/>
        </w:rPr>
        <w:t xml:space="preserve">Minuto </w:t>
      </w:r>
      <w:r w:rsidR="00417DD7">
        <w:rPr>
          <w:rFonts w:cs="Arial"/>
          <w:sz w:val="22"/>
          <w:u w:val="single"/>
          <w:lang w:val="es-ES_tradnl"/>
        </w:rPr>
        <w:t>60</w:t>
      </w:r>
      <w:r w:rsidRPr="0039311E">
        <w:rPr>
          <w:rFonts w:cs="Arial"/>
          <w:sz w:val="22"/>
          <w:u w:val="single"/>
          <w:lang w:val="es-ES_tradnl"/>
        </w:rPr>
        <w:t>:</w:t>
      </w:r>
      <w:r w:rsidR="00417DD7">
        <w:rPr>
          <w:rFonts w:cs="Arial"/>
          <w:sz w:val="22"/>
          <w:u w:val="single"/>
          <w:lang w:val="es-ES_tradnl"/>
        </w:rPr>
        <w:t>04</w:t>
      </w:r>
      <w:r>
        <w:rPr>
          <w:rFonts w:cs="Arial"/>
          <w:sz w:val="22"/>
          <w:u w:val="single"/>
          <w:lang w:val="es-ES_tradnl"/>
        </w:rPr>
        <w:t xml:space="preserve"> (grabación B)</w:t>
      </w:r>
      <w:r>
        <w:rPr>
          <w:rFonts w:cs="Arial"/>
          <w:sz w:val="22"/>
          <w:lang w:val="es-ES_tradnl"/>
        </w:rPr>
        <w:t xml:space="preserve"> Se conoce copia del oficio GG-OF-</w:t>
      </w:r>
      <w:r w:rsidR="00417DD7">
        <w:rPr>
          <w:rFonts w:cs="Arial"/>
          <w:sz w:val="22"/>
          <w:lang w:val="es-ES_tradnl"/>
        </w:rPr>
        <w:t>0368</w:t>
      </w:r>
      <w:r>
        <w:rPr>
          <w:rFonts w:cs="Arial"/>
          <w:sz w:val="22"/>
          <w:lang w:val="es-ES_tradnl"/>
        </w:rPr>
        <w:t>-202</w:t>
      </w:r>
      <w:r w:rsidR="00417DD7">
        <w:rPr>
          <w:rFonts w:cs="Arial"/>
          <w:sz w:val="22"/>
          <w:lang w:val="es-ES_tradnl"/>
        </w:rPr>
        <w:t>2</w:t>
      </w:r>
      <w:r>
        <w:rPr>
          <w:rFonts w:cs="Arial"/>
          <w:sz w:val="22"/>
          <w:lang w:val="es-ES_tradnl"/>
        </w:rPr>
        <w:t xml:space="preserve"> del </w:t>
      </w:r>
      <w:r w:rsidR="00417DD7">
        <w:rPr>
          <w:rFonts w:cs="Arial"/>
          <w:sz w:val="22"/>
          <w:lang w:val="es-ES_tradnl"/>
        </w:rPr>
        <w:t>21</w:t>
      </w:r>
      <w:r>
        <w:rPr>
          <w:rFonts w:cs="Arial"/>
          <w:sz w:val="22"/>
          <w:lang w:val="es-ES_tradnl"/>
        </w:rPr>
        <w:t xml:space="preserve"> de </w:t>
      </w:r>
      <w:r w:rsidR="00417DD7">
        <w:rPr>
          <w:rFonts w:cs="Arial"/>
          <w:sz w:val="22"/>
          <w:lang w:val="es-ES_tradnl"/>
        </w:rPr>
        <w:t>marzo</w:t>
      </w:r>
      <w:r>
        <w:rPr>
          <w:rFonts w:cs="Arial"/>
          <w:sz w:val="22"/>
          <w:lang w:val="es-ES_tradnl"/>
        </w:rPr>
        <w:t xml:space="preserve"> de 202</w:t>
      </w:r>
      <w:r w:rsidR="00417DD7">
        <w:rPr>
          <w:rFonts w:cs="Arial"/>
          <w:sz w:val="22"/>
          <w:lang w:val="es-ES_tradnl"/>
        </w:rPr>
        <w:t>2</w:t>
      </w:r>
      <w:r>
        <w:rPr>
          <w:rFonts w:cs="Arial"/>
          <w:sz w:val="22"/>
          <w:lang w:val="es-ES_tradnl"/>
        </w:rPr>
        <w:t xml:space="preserve">, mediante el cual, la </w:t>
      </w:r>
      <w:r w:rsidRPr="00A57F75">
        <w:rPr>
          <w:rFonts w:cs="Arial"/>
          <w:sz w:val="22"/>
          <w:szCs w:val="22"/>
          <w:lang w:val="es-CR"/>
        </w:rPr>
        <w:t>Gerencia General</w:t>
      </w:r>
      <w:r>
        <w:rPr>
          <w:rFonts w:cs="Arial"/>
          <w:sz w:val="22"/>
          <w:szCs w:val="22"/>
          <w:lang w:val="es-CR"/>
        </w:rPr>
        <w:t xml:space="preserve"> remite a la Comisión Permanente </w:t>
      </w:r>
      <w:r w:rsidR="00417DD7">
        <w:rPr>
          <w:rFonts w:cs="Arial"/>
          <w:sz w:val="22"/>
          <w:szCs w:val="22"/>
          <w:lang w:val="es-CR"/>
        </w:rPr>
        <w:t>Especial de la Mujer,</w:t>
      </w:r>
      <w:r>
        <w:rPr>
          <w:rFonts w:cs="Arial"/>
          <w:sz w:val="22"/>
          <w:szCs w:val="22"/>
          <w:lang w:val="es-CR"/>
        </w:rPr>
        <w:t xml:space="preserve"> de la Asamblea Legislativa, el criterio de este Banco sobre el proyecto d</w:t>
      </w:r>
      <w:r w:rsidRPr="00262254">
        <w:rPr>
          <w:rFonts w:cs="Arial"/>
          <w:sz w:val="22"/>
          <w:szCs w:val="22"/>
          <w:lang w:val="es-CR"/>
        </w:rPr>
        <w:t xml:space="preserve">e ley denominado </w:t>
      </w:r>
      <w:r w:rsidR="00417DD7" w:rsidRPr="00DA617D">
        <w:rPr>
          <w:sz w:val="22"/>
          <w:szCs w:val="22"/>
        </w:rPr>
        <w:t>“Ley de reparación integral para personas sobrevivientes de femicidio”</w:t>
      </w:r>
      <w:r w:rsidRPr="00262254">
        <w:rPr>
          <w:rFonts w:cs="Arial"/>
          <w:sz w:val="22"/>
          <w:szCs w:val="22"/>
          <w:lang w:val="es-CR"/>
        </w:rPr>
        <w:t>, expediente legislativo N</w:t>
      </w:r>
      <w:r w:rsidR="00417DD7">
        <w:rPr>
          <w:rFonts w:cs="Arial"/>
          <w:sz w:val="22"/>
          <w:szCs w:val="22"/>
          <w:lang w:val="es-CR"/>
        </w:rPr>
        <w:t>°</w:t>
      </w:r>
      <w:r w:rsidRPr="00262254">
        <w:rPr>
          <w:rFonts w:cs="Arial"/>
          <w:sz w:val="22"/>
          <w:szCs w:val="22"/>
          <w:lang w:val="es-CR"/>
        </w:rPr>
        <w:t xml:space="preserve"> 22.</w:t>
      </w:r>
      <w:r w:rsidR="00417DD7">
        <w:rPr>
          <w:rFonts w:cs="Arial"/>
          <w:sz w:val="22"/>
          <w:szCs w:val="22"/>
          <w:lang w:val="es-CR"/>
        </w:rPr>
        <w:t>872</w:t>
      </w:r>
      <w:r>
        <w:rPr>
          <w:rFonts w:cs="Arial"/>
          <w:sz w:val="22"/>
          <w:szCs w:val="22"/>
          <w:lang w:val="es-CR"/>
        </w:rPr>
        <w:t>.</w:t>
      </w:r>
    </w:p>
    <w:p w14:paraId="553AF1D4" w14:textId="77777777" w:rsidR="003547DF" w:rsidRDefault="003547DF" w:rsidP="003547DF">
      <w:pPr>
        <w:spacing w:line="360" w:lineRule="auto"/>
        <w:jc w:val="both"/>
        <w:rPr>
          <w:rFonts w:cs="Arial"/>
          <w:sz w:val="22"/>
          <w:lang w:val="es-ES_tradnl"/>
        </w:rPr>
      </w:pPr>
    </w:p>
    <w:p w14:paraId="515C3A17" w14:textId="77777777" w:rsidR="003547DF" w:rsidRDefault="003547DF" w:rsidP="003547DF">
      <w:pPr>
        <w:spacing w:line="360" w:lineRule="auto"/>
        <w:jc w:val="both"/>
        <w:rPr>
          <w:rFonts w:cs="Arial"/>
          <w:sz w:val="22"/>
          <w:lang w:val="es-ES_tradnl"/>
        </w:rPr>
      </w:pPr>
      <w:r>
        <w:rPr>
          <w:rFonts w:cs="Arial"/>
          <w:sz w:val="22"/>
          <w:lang w:val="es-ES_tradnl"/>
        </w:rPr>
        <w:t xml:space="preserve">Sobre el particular, la </w:t>
      </w:r>
      <w:r w:rsidRPr="00262254">
        <w:rPr>
          <w:rFonts w:cs="Arial"/>
          <w:sz w:val="22"/>
          <w:lang w:val="es-ES_tradnl"/>
        </w:rPr>
        <w:t>Junta Directiva</w:t>
      </w:r>
      <w:r>
        <w:rPr>
          <w:rFonts w:cs="Arial"/>
          <w:sz w:val="22"/>
          <w:lang w:val="es-ES_tradnl"/>
        </w:rPr>
        <w:t xml:space="preserve"> da por conocida dicha nota.</w:t>
      </w:r>
    </w:p>
    <w:p w14:paraId="4039231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B0434F2" w14:textId="77777777" w:rsidR="009D03FE" w:rsidRDefault="009D03FE" w:rsidP="002D0146">
      <w:pPr>
        <w:spacing w:line="360" w:lineRule="auto"/>
        <w:jc w:val="both"/>
        <w:rPr>
          <w:rFonts w:cs="Arial"/>
          <w:b/>
          <w:bCs/>
          <w:sz w:val="22"/>
          <w:szCs w:val="22"/>
          <w:u w:val="single"/>
          <w:lang w:val="es-ES_tradnl"/>
        </w:rPr>
      </w:pPr>
    </w:p>
    <w:p w14:paraId="1B7010F7" w14:textId="28C7281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B34D8" w:rsidRPr="002B34D8">
        <w:rPr>
          <w:rFonts w:cs="Arial"/>
          <w:b/>
          <w:bCs/>
          <w:sz w:val="22"/>
          <w:u w:val="single"/>
          <w:lang w:val="es-ES_tradnl"/>
        </w:rPr>
        <w:t xml:space="preserve">Oficio del Comité de Auditoría, remitiendo copia del acuerdo con el que </w:t>
      </w:r>
      <w:r w:rsidR="002B34D8" w:rsidRPr="002B34D8">
        <w:rPr>
          <w:rFonts w:cs="Arial"/>
          <w:b/>
          <w:bCs/>
          <w:sz w:val="22"/>
          <w:u w:val="single"/>
          <w:lang w:val="es-CR"/>
        </w:rPr>
        <w:t>solicita la valoración del informe de actualización de la proyección de Resultados Financieros y de Operación del Banco, para el período 2021-2025</w:t>
      </w:r>
    </w:p>
    <w:p w14:paraId="3547A0AF" w14:textId="77777777" w:rsidR="009D03FE" w:rsidRDefault="009D03FE" w:rsidP="009D03FE">
      <w:pPr>
        <w:spacing w:line="360" w:lineRule="auto"/>
        <w:jc w:val="both"/>
        <w:rPr>
          <w:rFonts w:cs="Arial"/>
          <w:sz w:val="22"/>
          <w:szCs w:val="22"/>
        </w:rPr>
      </w:pPr>
    </w:p>
    <w:p w14:paraId="10AEF463" w14:textId="3FAEC4A5" w:rsidR="002A3718" w:rsidRDefault="002A3718" w:rsidP="002A3718">
      <w:pPr>
        <w:spacing w:line="360" w:lineRule="auto"/>
        <w:jc w:val="both"/>
        <w:rPr>
          <w:rFonts w:cs="Arial"/>
          <w:sz w:val="22"/>
          <w:lang w:val="es-CR"/>
        </w:rPr>
      </w:pPr>
      <w:r w:rsidRPr="0039311E">
        <w:rPr>
          <w:rFonts w:cs="Arial"/>
          <w:sz w:val="22"/>
          <w:u w:val="single"/>
          <w:lang w:val="es-ES_tradnl"/>
        </w:rPr>
        <w:t xml:space="preserve">Minuto </w:t>
      </w:r>
      <w:r w:rsidR="00F4623E">
        <w:rPr>
          <w:rFonts w:cs="Arial"/>
          <w:sz w:val="22"/>
          <w:u w:val="single"/>
          <w:lang w:val="es-ES_tradnl"/>
        </w:rPr>
        <w:t>60</w:t>
      </w:r>
      <w:r w:rsidRPr="0039311E">
        <w:rPr>
          <w:rFonts w:cs="Arial"/>
          <w:sz w:val="22"/>
          <w:u w:val="single"/>
          <w:lang w:val="es-ES_tradnl"/>
        </w:rPr>
        <w:t>:</w:t>
      </w:r>
      <w:r w:rsidR="00F4623E">
        <w:rPr>
          <w:rFonts w:cs="Arial"/>
          <w:sz w:val="22"/>
          <w:u w:val="single"/>
          <w:lang w:val="es-ES_tradnl"/>
        </w:rPr>
        <w:t>15</w:t>
      </w:r>
      <w:r w:rsidR="00E74B2A">
        <w:rPr>
          <w:rFonts w:cs="Arial"/>
          <w:sz w:val="22"/>
          <w:u w:val="single"/>
          <w:lang w:val="es-ES_tradnl"/>
        </w:rPr>
        <w:t xml:space="preserve"> (grabación B)</w:t>
      </w:r>
      <w:r>
        <w:rPr>
          <w:rFonts w:cs="Arial"/>
          <w:sz w:val="22"/>
          <w:lang w:val="es-ES_tradnl"/>
        </w:rPr>
        <w:t xml:space="preserve"> Se conoce el oficio CABANHVI-0</w:t>
      </w:r>
      <w:r w:rsidR="00417DD7">
        <w:rPr>
          <w:rFonts w:cs="Arial"/>
          <w:sz w:val="22"/>
          <w:lang w:val="es-ES_tradnl"/>
        </w:rPr>
        <w:t>14</w:t>
      </w:r>
      <w:r>
        <w:rPr>
          <w:rFonts w:cs="Arial"/>
          <w:sz w:val="22"/>
          <w:lang w:val="es-ES_tradnl"/>
        </w:rPr>
        <w:t xml:space="preserve">-2021 del </w:t>
      </w:r>
      <w:r w:rsidR="00417DD7">
        <w:rPr>
          <w:rFonts w:cs="Arial"/>
          <w:sz w:val="22"/>
          <w:lang w:val="es-ES_tradnl"/>
        </w:rPr>
        <w:t>22 de marzo</w:t>
      </w:r>
      <w:r>
        <w:rPr>
          <w:rFonts w:cs="Arial"/>
          <w:sz w:val="22"/>
          <w:lang w:val="es-ES_tradnl"/>
        </w:rPr>
        <w:t xml:space="preserve"> de 202</w:t>
      </w:r>
      <w:r w:rsidR="00417DD7">
        <w:rPr>
          <w:rFonts w:cs="Arial"/>
          <w:sz w:val="22"/>
          <w:lang w:val="es-ES_tradnl"/>
        </w:rPr>
        <w:t>2</w:t>
      </w:r>
      <w:r>
        <w:rPr>
          <w:rFonts w:cs="Arial"/>
          <w:sz w:val="22"/>
          <w:lang w:val="es-ES_tradnl"/>
        </w:rPr>
        <w:t xml:space="preserve">, mediante el cual, el Comité de Auditoría comunica el </w:t>
      </w:r>
      <w:r w:rsidRPr="000E79BD">
        <w:rPr>
          <w:rFonts w:cs="Arial"/>
          <w:sz w:val="22"/>
          <w:lang w:val="es-CR"/>
        </w:rPr>
        <w:t xml:space="preserve">acuerdo </w:t>
      </w:r>
      <w:r>
        <w:rPr>
          <w:rFonts w:cs="Arial"/>
          <w:sz w:val="22"/>
          <w:lang w:val="es-CR"/>
        </w:rPr>
        <w:t xml:space="preserve">N° </w:t>
      </w:r>
      <w:r w:rsidR="00417DD7">
        <w:rPr>
          <w:rFonts w:cs="Arial"/>
          <w:sz w:val="22"/>
          <w:lang w:val="es-CR"/>
        </w:rPr>
        <w:t>2</w:t>
      </w:r>
      <w:r>
        <w:rPr>
          <w:rFonts w:cs="Arial"/>
          <w:sz w:val="22"/>
          <w:lang w:val="es-CR"/>
        </w:rPr>
        <w:t xml:space="preserve"> tomado por ese órgano en la sesión N° </w:t>
      </w:r>
      <w:r w:rsidR="00417DD7">
        <w:rPr>
          <w:rFonts w:cs="Arial"/>
          <w:sz w:val="22"/>
          <w:lang w:val="es-CR"/>
        </w:rPr>
        <w:t>03</w:t>
      </w:r>
      <w:r>
        <w:rPr>
          <w:rFonts w:cs="Arial"/>
          <w:sz w:val="22"/>
          <w:lang w:val="es-CR"/>
        </w:rPr>
        <w:t>-202</w:t>
      </w:r>
      <w:r w:rsidR="00417DD7">
        <w:rPr>
          <w:rFonts w:cs="Arial"/>
          <w:sz w:val="22"/>
          <w:lang w:val="es-CR"/>
        </w:rPr>
        <w:t xml:space="preserve">2, </w:t>
      </w:r>
      <w:r>
        <w:rPr>
          <w:rFonts w:cs="Arial"/>
          <w:sz w:val="22"/>
          <w:lang w:val="es-CR"/>
        </w:rPr>
        <w:t xml:space="preserve">del </w:t>
      </w:r>
      <w:r w:rsidR="00417DD7">
        <w:rPr>
          <w:rFonts w:cs="Arial"/>
          <w:sz w:val="22"/>
          <w:lang w:val="es-CR"/>
        </w:rPr>
        <w:t>21 de marzo</w:t>
      </w:r>
      <w:r>
        <w:rPr>
          <w:rFonts w:cs="Arial"/>
          <w:sz w:val="22"/>
          <w:lang w:val="es-CR"/>
        </w:rPr>
        <w:t xml:space="preserve"> de 202</w:t>
      </w:r>
      <w:r w:rsidR="00417DD7">
        <w:rPr>
          <w:rFonts w:cs="Arial"/>
          <w:sz w:val="22"/>
          <w:lang w:val="es-CR"/>
        </w:rPr>
        <w:t>2</w:t>
      </w:r>
      <w:r>
        <w:rPr>
          <w:rFonts w:cs="Arial"/>
          <w:sz w:val="22"/>
          <w:lang w:val="es-CR"/>
        </w:rPr>
        <w:t xml:space="preserve">, con el que solicita </w:t>
      </w:r>
      <w:r w:rsidR="007F210E">
        <w:rPr>
          <w:rFonts w:cs="Arial"/>
          <w:sz w:val="22"/>
          <w:lang w:val="es-CR"/>
        </w:rPr>
        <w:t xml:space="preserve">al miembro externo de dicho órgano, </w:t>
      </w:r>
      <w:r w:rsidR="007F210E">
        <w:rPr>
          <w:sz w:val="22"/>
          <w:szCs w:val="22"/>
        </w:rPr>
        <w:t>la valoración del informe de actualización de la proyección de Resultados Financieros</w:t>
      </w:r>
      <w:r w:rsidR="007F210E" w:rsidRPr="00AA7CF5">
        <w:rPr>
          <w:sz w:val="22"/>
          <w:szCs w:val="22"/>
        </w:rPr>
        <w:t xml:space="preserve"> y de Operación del Banco</w:t>
      </w:r>
      <w:r w:rsidR="007F210E">
        <w:rPr>
          <w:sz w:val="22"/>
          <w:szCs w:val="22"/>
        </w:rPr>
        <w:t>, para el período</w:t>
      </w:r>
      <w:r w:rsidR="007F210E" w:rsidRPr="00AA7CF5">
        <w:rPr>
          <w:sz w:val="22"/>
          <w:szCs w:val="22"/>
        </w:rPr>
        <w:t xml:space="preserve"> 2021-2025</w:t>
      </w:r>
      <w:r>
        <w:rPr>
          <w:rFonts w:cs="Arial"/>
          <w:sz w:val="22"/>
          <w:lang w:val="es-CR"/>
        </w:rPr>
        <w:t>.</w:t>
      </w:r>
    </w:p>
    <w:p w14:paraId="22E23E27" w14:textId="77777777" w:rsidR="002A3718" w:rsidRDefault="002A3718" w:rsidP="002A3718">
      <w:pPr>
        <w:spacing w:line="360" w:lineRule="auto"/>
        <w:jc w:val="both"/>
        <w:rPr>
          <w:rFonts w:cs="Arial"/>
          <w:sz w:val="22"/>
          <w:lang w:val="es-ES_tradnl"/>
        </w:rPr>
      </w:pPr>
    </w:p>
    <w:p w14:paraId="5C771CE2" w14:textId="77777777" w:rsidR="002A3718" w:rsidRDefault="002A3718" w:rsidP="002A3718">
      <w:pPr>
        <w:spacing w:line="360" w:lineRule="auto"/>
        <w:jc w:val="both"/>
        <w:rPr>
          <w:rFonts w:cs="Arial"/>
          <w:sz w:val="22"/>
          <w:lang w:val="es-ES_tradnl"/>
        </w:rPr>
      </w:pPr>
      <w:r>
        <w:rPr>
          <w:rFonts w:cs="Arial"/>
          <w:sz w:val="22"/>
          <w:lang w:val="es-CR"/>
        </w:rPr>
        <w:t xml:space="preserve">Al respecto, la </w:t>
      </w:r>
      <w:r w:rsidRPr="004E5C4D">
        <w:rPr>
          <w:rFonts w:cs="Arial"/>
          <w:sz w:val="22"/>
          <w:lang w:val="es-ES_tradnl"/>
        </w:rPr>
        <w:t>Junta Directiva</w:t>
      </w:r>
      <w:r>
        <w:rPr>
          <w:rFonts w:cs="Arial"/>
          <w:sz w:val="22"/>
          <w:lang w:val="es-ES_tradnl"/>
        </w:rPr>
        <w:t xml:space="preserve"> da por conocida dicha nota.</w:t>
      </w:r>
    </w:p>
    <w:p w14:paraId="11E9B80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E456332" w14:textId="77777777" w:rsidR="009D03FE" w:rsidRDefault="009D03FE" w:rsidP="002D0146">
      <w:pPr>
        <w:spacing w:line="360" w:lineRule="auto"/>
        <w:jc w:val="both"/>
        <w:rPr>
          <w:rFonts w:cs="Arial"/>
          <w:b/>
          <w:bCs/>
          <w:sz w:val="22"/>
          <w:szCs w:val="22"/>
          <w:u w:val="single"/>
          <w:lang w:val="es-ES_tradnl"/>
        </w:rPr>
      </w:pPr>
    </w:p>
    <w:p w14:paraId="56FB44A9" w14:textId="581DBB6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2B34D8" w:rsidRPr="002B34D8">
        <w:rPr>
          <w:rFonts w:cs="Arial"/>
          <w:b/>
          <w:bCs/>
          <w:sz w:val="22"/>
          <w:u w:val="single"/>
          <w:lang w:val="es-CR"/>
        </w:rPr>
        <w:t xml:space="preserve">Copia de oficio enviado por varias empresas constructoras a la </w:t>
      </w:r>
      <w:r w:rsidR="002B34D8" w:rsidRPr="002B34D8">
        <w:rPr>
          <w:rFonts w:cs="Arial"/>
          <w:b/>
          <w:bCs/>
          <w:sz w:val="22"/>
          <w:szCs w:val="22"/>
          <w:u w:val="single"/>
          <w:lang w:val="es-CR"/>
        </w:rPr>
        <w:t xml:space="preserve">Gerencia General, remitiendo </w:t>
      </w:r>
      <w:r w:rsidR="002B34D8" w:rsidRPr="002B34D8">
        <w:rPr>
          <w:rFonts w:cs="Arial"/>
          <w:b/>
          <w:bCs/>
          <w:sz w:val="22"/>
          <w:u w:val="single"/>
          <w:lang w:val="es-CR"/>
        </w:rPr>
        <w:t>el presupuesto actualizado de los requerimientos mínimos de una vivienda construida con bono ordinario y solicitando un ajuste al monto máximo de este subsidio</w:t>
      </w:r>
    </w:p>
    <w:p w14:paraId="0085FCE3" w14:textId="77777777" w:rsidR="009D03FE" w:rsidRDefault="009D03FE" w:rsidP="009D03FE">
      <w:pPr>
        <w:spacing w:line="360" w:lineRule="auto"/>
        <w:jc w:val="both"/>
        <w:rPr>
          <w:rFonts w:cs="Arial"/>
          <w:sz w:val="22"/>
          <w:szCs w:val="22"/>
        </w:rPr>
      </w:pPr>
    </w:p>
    <w:p w14:paraId="417E52A4" w14:textId="6A8C47A3"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4623E">
        <w:rPr>
          <w:rFonts w:cs="Arial"/>
          <w:sz w:val="22"/>
          <w:u w:val="single"/>
          <w:lang w:val="es-ES_tradnl"/>
        </w:rPr>
        <w:t>60</w:t>
      </w:r>
      <w:r w:rsidRPr="0039311E">
        <w:rPr>
          <w:rFonts w:cs="Arial"/>
          <w:sz w:val="22"/>
          <w:u w:val="single"/>
          <w:lang w:val="es-ES_tradnl"/>
        </w:rPr>
        <w:t>:</w:t>
      </w:r>
      <w:r w:rsidR="00F4623E">
        <w:rPr>
          <w:rFonts w:cs="Arial"/>
          <w:sz w:val="22"/>
          <w:u w:val="single"/>
          <w:lang w:val="es-ES_tradnl"/>
        </w:rPr>
        <w:t>22</w:t>
      </w:r>
      <w:r w:rsidR="00E74B2A">
        <w:rPr>
          <w:rFonts w:cs="Arial"/>
          <w:sz w:val="22"/>
          <w:u w:val="single"/>
          <w:lang w:val="es-ES_tradnl"/>
        </w:rPr>
        <w:t xml:space="preserve"> (grabación B)</w:t>
      </w:r>
      <w:r>
        <w:rPr>
          <w:rFonts w:cs="Arial"/>
          <w:sz w:val="22"/>
          <w:lang w:val="es-ES_tradnl"/>
        </w:rPr>
        <w:t xml:space="preserve"> Se conoce </w:t>
      </w:r>
      <w:r w:rsidR="00FE19E1">
        <w:rPr>
          <w:rFonts w:cs="Arial"/>
          <w:sz w:val="22"/>
          <w:lang w:val="es-ES_tradnl"/>
        </w:rPr>
        <w:t xml:space="preserve">copia de </w:t>
      </w:r>
      <w:r>
        <w:rPr>
          <w:rFonts w:cs="Arial"/>
          <w:sz w:val="22"/>
          <w:lang w:val="es-ES_tradnl"/>
        </w:rPr>
        <w:t xml:space="preserve">oficio </w:t>
      </w:r>
      <w:r w:rsidR="00FE19E1">
        <w:rPr>
          <w:rFonts w:cs="Arial"/>
          <w:sz w:val="22"/>
          <w:lang w:val="es-ES_tradnl"/>
        </w:rPr>
        <w:t xml:space="preserve">del 18 de marzo de 2022, mediante el cual, los señores Roberto Moraga Araya, Arturo Muñoz Quirós y Guillermo Jiménez De </w:t>
      </w:r>
      <w:proofErr w:type="spellStart"/>
      <w:r w:rsidR="00FE19E1">
        <w:rPr>
          <w:rFonts w:cs="Arial"/>
          <w:sz w:val="22"/>
          <w:lang w:val="es-ES_tradnl"/>
        </w:rPr>
        <w:t>Sárraga</w:t>
      </w:r>
      <w:proofErr w:type="spellEnd"/>
      <w:r w:rsidR="00FE19E1">
        <w:rPr>
          <w:rFonts w:cs="Arial"/>
          <w:sz w:val="22"/>
          <w:lang w:val="es-ES_tradnl"/>
        </w:rPr>
        <w:t xml:space="preserve">, representantes de las empresas EDICASA, AMQ Ingeniería S.A. e INCOVISA S.A. </w:t>
      </w:r>
      <w:r w:rsidR="00FE19E1">
        <w:rPr>
          <w:rFonts w:cs="Arial"/>
          <w:sz w:val="22"/>
          <w:lang w:val="es-ES_tradnl"/>
        </w:rPr>
        <w:lastRenderedPageBreak/>
        <w:t xml:space="preserve">respectivamente, remiten </w:t>
      </w:r>
      <w:r w:rsidR="00FE19E1" w:rsidRPr="00FE19E1">
        <w:rPr>
          <w:rFonts w:cs="Arial"/>
          <w:sz w:val="22"/>
          <w:szCs w:val="22"/>
          <w:lang w:val="es-CR"/>
        </w:rPr>
        <w:t>el presupuesto actualizado de los requerimientos mínimos de una vivienda construida con bono ordinario y solicitan un ajuste al monto máximo de este subsidio</w:t>
      </w:r>
      <w:r w:rsidR="00FE19E1">
        <w:rPr>
          <w:rFonts w:cs="Arial"/>
          <w:sz w:val="22"/>
          <w:szCs w:val="22"/>
          <w:lang w:val="es-CR"/>
        </w:rPr>
        <w:t>.</w:t>
      </w:r>
    </w:p>
    <w:p w14:paraId="45A7FDAF" w14:textId="701A2F93" w:rsidR="00E74B2A" w:rsidRDefault="00FE19E1" w:rsidP="009D03FE">
      <w:pPr>
        <w:spacing w:line="360" w:lineRule="auto"/>
        <w:jc w:val="both"/>
        <w:rPr>
          <w:rFonts w:cs="Arial"/>
          <w:sz w:val="22"/>
          <w:szCs w:val="22"/>
        </w:rPr>
      </w:pPr>
      <w:r>
        <w:rPr>
          <w:rFonts w:cs="Arial"/>
          <w:sz w:val="22"/>
          <w:szCs w:val="22"/>
          <w:lang w:val="es-CR"/>
        </w:rPr>
        <w:br/>
        <w:t xml:space="preserve">Sobre el particular, siendo que ya se tiene en trámite una propuesta de la </w:t>
      </w:r>
      <w:r w:rsidRPr="00FE19E1">
        <w:rPr>
          <w:rFonts w:cs="Arial"/>
          <w:sz w:val="22"/>
          <w:szCs w:val="22"/>
          <w:lang w:val="es-ES_tradnl"/>
        </w:rPr>
        <w:t>Administración</w:t>
      </w:r>
      <w:r>
        <w:rPr>
          <w:rFonts w:cs="Arial"/>
          <w:sz w:val="22"/>
          <w:szCs w:val="22"/>
          <w:lang w:val="es-ES_tradnl"/>
        </w:rPr>
        <w:t xml:space="preserve"> sobre el ajuste al monto del bono ordinario, la </w:t>
      </w:r>
      <w:r w:rsidRPr="00FE19E1">
        <w:rPr>
          <w:rFonts w:cs="Arial"/>
          <w:sz w:val="22"/>
          <w:szCs w:val="22"/>
          <w:lang w:val="es-ES_tradnl"/>
        </w:rPr>
        <w:t>Junta Directiva</w:t>
      </w:r>
      <w:r>
        <w:rPr>
          <w:rFonts w:cs="Arial"/>
          <w:sz w:val="22"/>
          <w:szCs w:val="22"/>
          <w:lang w:val="es-ES_tradnl"/>
        </w:rPr>
        <w:t xml:space="preserve"> da por conocida dicha nota.</w:t>
      </w:r>
    </w:p>
    <w:p w14:paraId="54B2901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14FD757" w14:textId="77777777" w:rsidR="004755F8" w:rsidRPr="00AB2826" w:rsidRDefault="004755F8" w:rsidP="002D0146">
      <w:pPr>
        <w:spacing w:line="360" w:lineRule="auto"/>
        <w:jc w:val="both"/>
        <w:rPr>
          <w:rFonts w:cs="Arial"/>
          <w:color w:val="000000"/>
          <w:sz w:val="22"/>
          <w:szCs w:val="22"/>
        </w:rPr>
      </w:pPr>
    </w:p>
    <w:p w14:paraId="4F051BE4" w14:textId="220F967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2B34D8" w:rsidRPr="002B34D8">
        <w:rPr>
          <w:rFonts w:cs="Arial"/>
          <w:b/>
          <w:bCs/>
          <w:sz w:val="22"/>
          <w:u w:val="single"/>
          <w:lang w:val="es-CR"/>
        </w:rPr>
        <w:t>Oficio de Verónica Calvo Madrigal, solicitando que se le brinde la oportunidad de tramitar un bono de vivienda, dado que en la entidad le indican que debe seguir esperando</w:t>
      </w:r>
    </w:p>
    <w:p w14:paraId="120BDA44" w14:textId="77777777" w:rsidR="009D03FE" w:rsidRDefault="009D03FE" w:rsidP="009D03FE">
      <w:pPr>
        <w:spacing w:line="360" w:lineRule="auto"/>
        <w:jc w:val="both"/>
        <w:rPr>
          <w:rFonts w:cs="Arial"/>
          <w:sz w:val="22"/>
          <w:szCs w:val="22"/>
        </w:rPr>
      </w:pPr>
    </w:p>
    <w:p w14:paraId="682C6383" w14:textId="5A06446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4623E">
        <w:rPr>
          <w:rFonts w:cs="Arial"/>
          <w:sz w:val="22"/>
          <w:u w:val="single"/>
          <w:lang w:val="es-ES_tradnl"/>
        </w:rPr>
        <w:t>60</w:t>
      </w:r>
      <w:r w:rsidRPr="0039311E">
        <w:rPr>
          <w:rFonts w:cs="Arial"/>
          <w:sz w:val="22"/>
          <w:u w:val="single"/>
          <w:lang w:val="es-ES_tradnl"/>
        </w:rPr>
        <w:t>:</w:t>
      </w:r>
      <w:r w:rsidR="00F4623E">
        <w:rPr>
          <w:rFonts w:cs="Arial"/>
          <w:sz w:val="22"/>
          <w:u w:val="single"/>
          <w:lang w:val="es-ES_tradnl"/>
        </w:rPr>
        <w:t>39</w:t>
      </w:r>
      <w:r w:rsidR="00E74B2A">
        <w:rPr>
          <w:rFonts w:cs="Arial"/>
          <w:sz w:val="22"/>
          <w:u w:val="single"/>
          <w:lang w:val="es-ES_tradnl"/>
        </w:rPr>
        <w:t xml:space="preserve"> (grabación B)</w:t>
      </w:r>
      <w:r>
        <w:rPr>
          <w:rFonts w:cs="Arial"/>
          <w:sz w:val="22"/>
          <w:lang w:val="es-ES_tradnl"/>
        </w:rPr>
        <w:t xml:space="preserve"> Se conoce </w:t>
      </w:r>
      <w:r w:rsidR="00F4623E">
        <w:rPr>
          <w:rFonts w:cs="Arial"/>
          <w:sz w:val="22"/>
          <w:lang w:val="es-ES_tradnl"/>
        </w:rPr>
        <w:t xml:space="preserve">escrito de la señora Verónica Calvo Madrigal, por medio del cual, solicita la </w:t>
      </w:r>
      <w:r w:rsidR="00F4623E">
        <w:rPr>
          <w:sz w:val="22"/>
          <w:szCs w:val="22"/>
        </w:rPr>
        <w:t xml:space="preserve">colaboración de este Banco para que se le permita continuar el trámite de su </w:t>
      </w:r>
      <w:r w:rsidR="00F4623E" w:rsidRPr="00F4623E">
        <w:rPr>
          <w:rFonts w:cs="Arial"/>
          <w:sz w:val="22"/>
          <w:szCs w:val="22"/>
        </w:rPr>
        <w:t>Bono Familiar de Vivienda</w:t>
      </w:r>
      <w:r w:rsidR="00F4623E">
        <w:rPr>
          <w:rFonts w:cs="Arial"/>
          <w:sz w:val="22"/>
          <w:szCs w:val="22"/>
        </w:rPr>
        <w:t>.</w:t>
      </w:r>
    </w:p>
    <w:p w14:paraId="5A986423" w14:textId="2346680F" w:rsidR="00E74B2A" w:rsidRDefault="00E74B2A" w:rsidP="009D03FE">
      <w:pPr>
        <w:spacing w:line="360" w:lineRule="auto"/>
        <w:jc w:val="both"/>
        <w:rPr>
          <w:rFonts w:cs="Arial"/>
          <w:sz w:val="22"/>
          <w:lang w:val="es-ES_tradnl"/>
        </w:rPr>
      </w:pPr>
    </w:p>
    <w:p w14:paraId="0065C802" w14:textId="0987E2C2" w:rsidR="00F4623E" w:rsidRDefault="00F4623E" w:rsidP="00F4623E">
      <w:pPr>
        <w:spacing w:line="360" w:lineRule="auto"/>
        <w:jc w:val="both"/>
        <w:rPr>
          <w:rFonts w:cs="Arial"/>
          <w:sz w:val="22"/>
          <w:szCs w:val="22"/>
        </w:rPr>
      </w:pPr>
      <w:r>
        <w:rPr>
          <w:rFonts w:cs="Arial"/>
          <w:sz w:val="22"/>
          <w:lang w:val="es-CR"/>
        </w:rPr>
        <w:t>Sobre el particular, la</w:t>
      </w:r>
      <w:r w:rsidRPr="00525528">
        <w:rPr>
          <w:rFonts w:cs="Arial"/>
          <w:sz w:val="22"/>
          <w:lang w:val="es-ES_tradnl"/>
        </w:rPr>
        <w:t xml:space="preserve"> Junta Directiva toma el </w:t>
      </w:r>
      <w:r w:rsidRPr="00525528">
        <w:rPr>
          <w:rFonts w:cs="Arial"/>
          <w:b/>
          <w:bCs/>
          <w:sz w:val="22"/>
          <w:lang w:val="es-ES_tradnl"/>
        </w:rPr>
        <w:t>Acuerdo N° 1</w:t>
      </w:r>
      <w:r>
        <w:rPr>
          <w:rFonts w:cs="Arial"/>
          <w:b/>
          <w:bCs/>
          <w:sz w:val="22"/>
          <w:lang w:val="es-ES_tradnl"/>
        </w:rPr>
        <w:t>6</w:t>
      </w:r>
      <w:r w:rsidRPr="00525528">
        <w:rPr>
          <w:rFonts w:cs="Arial"/>
          <w:sz w:val="22"/>
          <w:lang w:val="es-ES_tradnl"/>
        </w:rPr>
        <w:t xml:space="preserve"> que se anexa a esta minuta.</w:t>
      </w:r>
    </w:p>
    <w:p w14:paraId="35DB6C1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DCE412A" w14:textId="77777777" w:rsidR="00277DD3" w:rsidRPr="00AB2826" w:rsidRDefault="00277DD3" w:rsidP="00277DD3">
      <w:pPr>
        <w:spacing w:line="360" w:lineRule="auto"/>
        <w:jc w:val="both"/>
        <w:rPr>
          <w:rFonts w:cs="Arial"/>
          <w:sz w:val="22"/>
          <w:szCs w:val="22"/>
        </w:rPr>
      </w:pPr>
    </w:p>
    <w:p w14:paraId="2CA6B270" w14:textId="3A41A87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2B34D8" w:rsidRPr="002B34D8">
        <w:rPr>
          <w:rFonts w:cs="Arial"/>
          <w:b/>
          <w:bCs/>
          <w:sz w:val="22"/>
          <w:u w:val="single"/>
          <w:lang w:val="es-CR"/>
        </w:rPr>
        <w:t xml:space="preserve">Copia de oficio enviado por vecinos del proyecto San Martín de Nicoya a la </w:t>
      </w:r>
      <w:r w:rsidR="002B34D8" w:rsidRPr="002B34D8">
        <w:rPr>
          <w:rFonts w:cs="Arial"/>
          <w:b/>
          <w:bCs/>
          <w:sz w:val="22"/>
          <w:szCs w:val="22"/>
          <w:u w:val="single"/>
          <w:lang w:val="es-CR"/>
        </w:rPr>
        <w:t>Gerencia General</w:t>
      </w:r>
      <w:r w:rsidR="002B34D8" w:rsidRPr="002B34D8">
        <w:rPr>
          <w:rFonts w:cs="Arial"/>
          <w:b/>
          <w:bCs/>
          <w:sz w:val="22"/>
          <w:u w:val="single"/>
          <w:lang w:val="es-CR"/>
        </w:rPr>
        <w:t>, solicitando aclaraciones sobre las aparentes inconsistencias que tiene el contrato de comodato que la entidad autorizada les pidió firmar</w:t>
      </w:r>
    </w:p>
    <w:p w14:paraId="121845C9" w14:textId="77777777" w:rsidR="009D03FE" w:rsidRDefault="009D03FE" w:rsidP="009D03FE">
      <w:pPr>
        <w:spacing w:line="360" w:lineRule="auto"/>
        <w:jc w:val="both"/>
        <w:rPr>
          <w:rFonts w:cs="Arial"/>
          <w:sz w:val="22"/>
          <w:szCs w:val="22"/>
        </w:rPr>
      </w:pPr>
    </w:p>
    <w:p w14:paraId="4839F45B" w14:textId="07359CA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83E45">
        <w:rPr>
          <w:rFonts w:cs="Arial"/>
          <w:sz w:val="22"/>
          <w:u w:val="single"/>
          <w:lang w:val="es-ES_tradnl"/>
        </w:rPr>
        <w:t>60</w:t>
      </w:r>
      <w:r w:rsidRPr="0039311E">
        <w:rPr>
          <w:rFonts w:cs="Arial"/>
          <w:sz w:val="22"/>
          <w:u w:val="single"/>
          <w:lang w:val="es-ES_tradnl"/>
        </w:rPr>
        <w:t>:</w:t>
      </w:r>
      <w:r w:rsidR="00383E45">
        <w:rPr>
          <w:rFonts w:cs="Arial"/>
          <w:sz w:val="22"/>
          <w:u w:val="single"/>
          <w:lang w:val="es-ES_tradnl"/>
        </w:rPr>
        <w:t>52</w:t>
      </w:r>
      <w:r w:rsidR="00E74B2A">
        <w:rPr>
          <w:rFonts w:cs="Arial"/>
          <w:sz w:val="22"/>
          <w:u w:val="single"/>
          <w:lang w:val="es-ES_tradnl"/>
        </w:rPr>
        <w:t xml:space="preserve"> (grabación B)</w:t>
      </w:r>
      <w:r>
        <w:rPr>
          <w:rFonts w:cs="Arial"/>
          <w:sz w:val="22"/>
          <w:lang w:val="es-ES_tradnl"/>
        </w:rPr>
        <w:t xml:space="preserve"> Se conoce </w:t>
      </w:r>
      <w:r w:rsidR="00383E45">
        <w:rPr>
          <w:rFonts w:cs="Arial"/>
          <w:sz w:val="22"/>
          <w:lang w:val="es-ES_tradnl"/>
        </w:rPr>
        <w:t>copia de</w:t>
      </w:r>
      <w:r>
        <w:rPr>
          <w:rFonts w:cs="Arial"/>
          <w:sz w:val="22"/>
          <w:lang w:val="es-ES_tradnl"/>
        </w:rPr>
        <w:t xml:space="preserve"> oficio </w:t>
      </w:r>
      <w:r w:rsidR="00383E45">
        <w:rPr>
          <w:rFonts w:cs="Arial"/>
          <w:sz w:val="22"/>
          <w:lang w:val="es-ES_tradnl"/>
        </w:rPr>
        <w:t xml:space="preserve">del 21 de marzo de 2022, mediante el cual, un grupo de vecinos </w:t>
      </w:r>
      <w:r w:rsidR="00383E45" w:rsidRPr="00383E45">
        <w:rPr>
          <w:rFonts w:cs="Arial"/>
          <w:sz w:val="22"/>
          <w:lang w:val="es-CR"/>
        </w:rPr>
        <w:t>del proyecto San Martín de Nicoya</w:t>
      </w:r>
      <w:r w:rsidR="00383E45">
        <w:rPr>
          <w:rFonts w:cs="Arial"/>
          <w:sz w:val="22"/>
          <w:lang w:val="es-CR"/>
        </w:rPr>
        <w:t xml:space="preserve">, le solicitan aclaraciones al Gerente General, </w:t>
      </w:r>
      <w:r w:rsidR="00383E45" w:rsidRPr="00383E45">
        <w:rPr>
          <w:rFonts w:cs="Arial"/>
          <w:sz w:val="22"/>
          <w:lang w:val="es-CR"/>
        </w:rPr>
        <w:t>sobre las inconsistencias que, en su criterio, tiene el contrato de comodato que la entidad autorizada les pidió firmar, y piden que se les resuelva la entrega de los títulos de sus propiedades</w:t>
      </w:r>
      <w:r w:rsidR="00383E45">
        <w:rPr>
          <w:rFonts w:cs="Arial"/>
          <w:sz w:val="22"/>
          <w:lang w:val="es-CR"/>
        </w:rPr>
        <w:t>.</w:t>
      </w:r>
    </w:p>
    <w:p w14:paraId="726013B5" w14:textId="55D852E4" w:rsidR="009D03FE" w:rsidRDefault="009D03FE" w:rsidP="009D03FE">
      <w:pPr>
        <w:spacing w:line="360" w:lineRule="auto"/>
        <w:jc w:val="both"/>
        <w:rPr>
          <w:rFonts w:cs="Arial"/>
          <w:sz w:val="22"/>
          <w:szCs w:val="22"/>
        </w:rPr>
      </w:pPr>
    </w:p>
    <w:p w14:paraId="73AB9834" w14:textId="5A4A90A5" w:rsidR="00E74B2A" w:rsidRDefault="00383E45" w:rsidP="009D03FE">
      <w:pPr>
        <w:spacing w:line="360" w:lineRule="auto"/>
        <w:jc w:val="both"/>
        <w:rPr>
          <w:rFonts w:cs="Arial"/>
          <w:sz w:val="22"/>
          <w:szCs w:val="22"/>
        </w:rPr>
      </w:pPr>
      <w:r>
        <w:rPr>
          <w:rFonts w:cs="Arial"/>
          <w:sz w:val="22"/>
          <w:lang w:val="es-CR"/>
        </w:rPr>
        <w:t xml:space="preserve">Al respecto, la </w:t>
      </w:r>
      <w:r w:rsidRPr="004E5C4D">
        <w:rPr>
          <w:rFonts w:cs="Arial"/>
          <w:sz w:val="22"/>
          <w:lang w:val="es-ES_tradnl"/>
        </w:rPr>
        <w:t>Junta Directiva</w:t>
      </w:r>
      <w:r>
        <w:rPr>
          <w:rFonts w:cs="Arial"/>
          <w:sz w:val="22"/>
          <w:lang w:val="es-ES_tradnl"/>
        </w:rPr>
        <w:t xml:space="preserve"> da por conocida dicho escrito y, adicionalmente, el señor Gerente General toma nota de una solicitud de la Directora Ulibarri Pernús, para que se le remita copia de la respuesta </w:t>
      </w:r>
      <w:r w:rsidR="007521DD">
        <w:rPr>
          <w:rFonts w:cs="Arial"/>
          <w:sz w:val="22"/>
          <w:lang w:val="es-ES_tradnl"/>
        </w:rPr>
        <w:t xml:space="preserve">que envíe la </w:t>
      </w:r>
      <w:r w:rsidR="007521DD" w:rsidRPr="007521DD">
        <w:rPr>
          <w:rFonts w:cs="Arial"/>
          <w:sz w:val="22"/>
          <w:szCs w:val="22"/>
          <w:lang w:val="es-ES_tradnl"/>
        </w:rPr>
        <w:t>Administración</w:t>
      </w:r>
      <w:r w:rsidR="007521DD">
        <w:rPr>
          <w:rFonts w:cs="Arial"/>
          <w:sz w:val="22"/>
          <w:szCs w:val="22"/>
          <w:lang w:val="es-ES_tradnl"/>
        </w:rPr>
        <w:t>.</w:t>
      </w:r>
    </w:p>
    <w:p w14:paraId="43B90277" w14:textId="77777777" w:rsidR="00277DD3" w:rsidRDefault="009D03FE" w:rsidP="009D03FE">
      <w:pPr>
        <w:spacing w:line="360" w:lineRule="auto"/>
        <w:jc w:val="both"/>
        <w:rPr>
          <w:rFonts w:cs="Arial"/>
          <w:sz w:val="22"/>
          <w:szCs w:val="22"/>
        </w:rPr>
      </w:pPr>
      <w:r w:rsidRPr="00D14EAF">
        <w:rPr>
          <w:rFonts w:cs="Arial"/>
          <w:b/>
          <w:sz w:val="22"/>
        </w:rPr>
        <w:t>************</w:t>
      </w:r>
    </w:p>
    <w:p w14:paraId="2BA054FE" w14:textId="77777777" w:rsidR="00277DD3" w:rsidRDefault="00277DD3" w:rsidP="00277DD3">
      <w:pPr>
        <w:spacing w:line="360" w:lineRule="auto"/>
        <w:jc w:val="both"/>
        <w:rPr>
          <w:rFonts w:cs="Arial"/>
          <w:sz w:val="22"/>
          <w:szCs w:val="22"/>
        </w:rPr>
      </w:pPr>
    </w:p>
    <w:p w14:paraId="40E94BDF" w14:textId="5CD993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20° </w:t>
      </w:r>
      <w:r w:rsidR="002B34D8" w:rsidRPr="002B34D8">
        <w:rPr>
          <w:rFonts w:cs="Arial"/>
          <w:b/>
          <w:bCs/>
          <w:sz w:val="22"/>
          <w:u w:val="single"/>
          <w:lang w:val="es-CR"/>
        </w:rPr>
        <w:t>Oficio del Auditor Interno, solicitando autorización para participar en el Congreso Latinoamericano de Auditoría Interna, a realizarse del 6 al 8 de abril de 2022</w:t>
      </w:r>
    </w:p>
    <w:p w14:paraId="51107B4F" w14:textId="77777777" w:rsidR="009D03FE" w:rsidRDefault="009D03FE" w:rsidP="009D03FE">
      <w:pPr>
        <w:spacing w:line="360" w:lineRule="auto"/>
        <w:jc w:val="both"/>
        <w:rPr>
          <w:rFonts w:cs="Arial"/>
          <w:sz w:val="22"/>
          <w:szCs w:val="22"/>
        </w:rPr>
      </w:pPr>
    </w:p>
    <w:p w14:paraId="4304D935" w14:textId="403F6F5B" w:rsidR="002A3718" w:rsidRDefault="002A3718" w:rsidP="002A3718">
      <w:pPr>
        <w:spacing w:line="360" w:lineRule="auto"/>
        <w:jc w:val="both"/>
        <w:rPr>
          <w:rFonts w:cs="Arial"/>
          <w:sz w:val="22"/>
          <w:szCs w:val="22"/>
          <w:lang w:val="es-CR"/>
        </w:rPr>
      </w:pPr>
      <w:r w:rsidRPr="0039311E">
        <w:rPr>
          <w:rFonts w:cs="Arial"/>
          <w:sz w:val="22"/>
          <w:u w:val="single"/>
          <w:lang w:val="es-ES_tradnl"/>
        </w:rPr>
        <w:t xml:space="preserve">Minuto </w:t>
      </w:r>
      <w:r w:rsidR="00383E45">
        <w:rPr>
          <w:rFonts w:cs="Arial"/>
          <w:sz w:val="22"/>
          <w:u w:val="single"/>
          <w:lang w:val="es-ES_tradnl"/>
        </w:rPr>
        <w:t>61</w:t>
      </w:r>
      <w:r w:rsidRPr="0039311E">
        <w:rPr>
          <w:rFonts w:cs="Arial"/>
          <w:sz w:val="22"/>
          <w:u w:val="single"/>
          <w:lang w:val="es-ES_tradnl"/>
        </w:rPr>
        <w:t>:</w:t>
      </w:r>
      <w:r w:rsidR="00383E45">
        <w:rPr>
          <w:rFonts w:cs="Arial"/>
          <w:sz w:val="22"/>
          <w:u w:val="single"/>
          <w:lang w:val="es-ES_tradnl"/>
        </w:rPr>
        <w:t>27</w:t>
      </w:r>
      <w:r w:rsidR="00E74B2A">
        <w:rPr>
          <w:rFonts w:cs="Arial"/>
          <w:sz w:val="22"/>
          <w:u w:val="single"/>
          <w:lang w:val="es-ES_tradnl"/>
        </w:rPr>
        <w:t xml:space="preserve"> (grabación B)</w:t>
      </w:r>
      <w:r>
        <w:rPr>
          <w:rFonts w:cs="Arial"/>
          <w:sz w:val="22"/>
          <w:lang w:val="es-ES_tradnl"/>
        </w:rPr>
        <w:t xml:space="preserve"> Se conoce una solicitud del señor Auditor Interno, para que se le otorgue una licencia con goce de salario, con el propósito de participar, durante</w:t>
      </w:r>
      <w:r w:rsidR="007521DD">
        <w:rPr>
          <w:rFonts w:cs="Arial"/>
          <w:sz w:val="22"/>
          <w:lang w:val="es-ES_tradnl"/>
        </w:rPr>
        <w:t xml:space="preserve"> los días 6, 7 y 8 de abril de 2022</w:t>
      </w:r>
      <w:r>
        <w:rPr>
          <w:rFonts w:cs="Arial"/>
          <w:sz w:val="22"/>
          <w:lang w:val="es-ES_tradnl"/>
        </w:rPr>
        <w:t xml:space="preserve">, en el Congreso </w:t>
      </w:r>
      <w:r w:rsidR="007521DD">
        <w:rPr>
          <w:rFonts w:cs="Arial"/>
          <w:sz w:val="22"/>
          <w:lang w:val="es-ES_tradnl"/>
        </w:rPr>
        <w:t xml:space="preserve">Latinoamericano </w:t>
      </w:r>
      <w:r>
        <w:rPr>
          <w:rFonts w:cs="Arial"/>
          <w:sz w:val="22"/>
          <w:lang w:val="es-ES_tradnl"/>
        </w:rPr>
        <w:t xml:space="preserve">de Auditoría Interna </w:t>
      </w:r>
      <w:r w:rsidR="007521DD">
        <w:rPr>
          <w:rFonts w:cs="Arial"/>
          <w:sz w:val="22"/>
          <w:lang w:val="es-ES_tradnl"/>
        </w:rPr>
        <w:t xml:space="preserve">CLAI </w:t>
      </w:r>
      <w:r>
        <w:rPr>
          <w:rFonts w:cs="Arial"/>
          <w:sz w:val="22"/>
          <w:lang w:val="es-ES_tradnl"/>
        </w:rPr>
        <w:t>202</w:t>
      </w:r>
      <w:r w:rsidR="007521DD">
        <w:rPr>
          <w:rFonts w:cs="Arial"/>
          <w:sz w:val="22"/>
          <w:lang w:val="es-ES_tradnl"/>
        </w:rPr>
        <w:t>2</w:t>
      </w:r>
      <w:r>
        <w:rPr>
          <w:rFonts w:cs="Arial"/>
          <w:sz w:val="22"/>
          <w:szCs w:val="22"/>
          <w:lang w:val="es-CR"/>
        </w:rPr>
        <w:t xml:space="preserve">.  Lo anterior, según la invitación planteada por el comité organizador de dicho congreso, por medio de oficio del </w:t>
      </w:r>
      <w:r w:rsidR="007521DD">
        <w:rPr>
          <w:rFonts w:cs="Arial"/>
          <w:sz w:val="22"/>
          <w:szCs w:val="22"/>
          <w:lang w:val="es-CR"/>
        </w:rPr>
        <w:t>23</w:t>
      </w:r>
      <w:r>
        <w:rPr>
          <w:rFonts w:cs="Arial"/>
          <w:sz w:val="22"/>
          <w:szCs w:val="22"/>
          <w:lang w:val="es-CR"/>
        </w:rPr>
        <w:t xml:space="preserve"> de </w:t>
      </w:r>
      <w:r w:rsidR="007521DD">
        <w:rPr>
          <w:rFonts w:cs="Arial"/>
          <w:sz w:val="22"/>
          <w:szCs w:val="22"/>
          <w:lang w:val="es-CR"/>
        </w:rPr>
        <w:t>marzo</w:t>
      </w:r>
      <w:r>
        <w:rPr>
          <w:rFonts w:cs="Arial"/>
          <w:sz w:val="22"/>
          <w:szCs w:val="22"/>
          <w:lang w:val="es-CR"/>
        </w:rPr>
        <w:t xml:space="preserve"> de 202</w:t>
      </w:r>
      <w:r w:rsidR="007521DD">
        <w:rPr>
          <w:rFonts w:cs="Arial"/>
          <w:sz w:val="22"/>
          <w:szCs w:val="22"/>
          <w:lang w:val="es-CR"/>
        </w:rPr>
        <w:t>2</w:t>
      </w:r>
      <w:r>
        <w:rPr>
          <w:rFonts w:cs="Arial"/>
          <w:sz w:val="22"/>
          <w:szCs w:val="22"/>
          <w:lang w:val="es-CR"/>
        </w:rPr>
        <w:t>.</w:t>
      </w:r>
    </w:p>
    <w:p w14:paraId="79A1401A" w14:textId="77777777" w:rsidR="007521DD" w:rsidRDefault="007521DD" w:rsidP="002A3718">
      <w:pPr>
        <w:spacing w:line="360" w:lineRule="auto"/>
        <w:jc w:val="both"/>
        <w:rPr>
          <w:rFonts w:cs="Arial"/>
          <w:sz w:val="22"/>
          <w:lang w:val="es-ES_tradnl"/>
        </w:rPr>
      </w:pPr>
    </w:p>
    <w:p w14:paraId="223C506D" w14:textId="5C9FCDA6" w:rsidR="002A3718" w:rsidRDefault="002A3718" w:rsidP="002A3718">
      <w:pPr>
        <w:spacing w:line="360" w:lineRule="auto"/>
        <w:jc w:val="both"/>
        <w:rPr>
          <w:rFonts w:cs="Arial"/>
          <w:sz w:val="22"/>
          <w:lang w:val="es-ES_tradnl"/>
        </w:rPr>
      </w:pPr>
      <w:r>
        <w:rPr>
          <w:rFonts w:cs="Arial"/>
          <w:sz w:val="22"/>
          <w:lang w:val="es-ES_tradnl"/>
        </w:rPr>
        <w:t xml:space="preserve">Sobre el particular, la </w:t>
      </w:r>
      <w:r w:rsidRPr="005758F6">
        <w:rPr>
          <w:rFonts w:cs="Arial"/>
          <w:sz w:val="22"/>
          <w:lang w:val="es-ES_tradnl"/>
        </w:rPr>
        <w:t>Junta Directiva</w:t>
      </w:r>
      <w:r>
        <w:rPr>
          <w:rFonts w:cs="Arial"/>
          <w:sz w:val="22"/>
          <w:lang w:val="es-ES_tradnl"/>
        </w:rPr>
        <w:t xml:space="preserve"> resuelve acoger la solicitud del señor Auditor Interno y, en consecuencia, toma el </w:t>
      </w:r>
      <w:r>
        <w:rPr>
          <w:rFonts w:cs="Arial"/>
          <w:b/>
          <w:bCs/>
          <w:sz w:val="22"/>
          <w:lang w:val="es-ES_tradnl"/>
        </w:rPr>
        <w:t>A</w:t>
      </w:r>
      <w:r w:rsidRPr="001E55FD">
        <w:rPr>
          <w:rFonts w:cs="Arial"/>
          <w:b/>
          <w:bCs/>
          <w:sz w:val="22"/>
          <w:lang w:val="es-ES_tradnl"/>
        </w:rPr>
        <w:t xml:space="preserve">cuerdo N° </w:t>
      </w:r>
      <w:r>
        <w:rPr>
          <w:rFonts w:cs="Arial"/>
          <w:b/>
          <w:bCs/>
          <w:sz w:val="22"/>
          <w:lang w:val="es-ES_tradnl"/>
        </w:rPr>
        <w:t>17</w:t>
      </w:r>
      <w:r>
        <w:rPr>
          <w:rFonts w:cs="Arial"/>
          <w:sz w:val="22"/>
          <w:lang w:val="es-ES_tradnl"/>
        </w:rPr>
        <w:t xml:space="preserve"> que se anexa a esta minuta.</w:t>
      </w:r>
    </w:p>
    <w:p w14:paraId="34BAD26C" w14:textId="77777777" w:rsidR="00277DD3" w:rsidRDefault="009D03FE" w:rsidP="009D03FE">
      <w:pPr>
        <w:spacing w:line="360" w:lineRule="auto"/>
        <w:jc w:val="both"/>
        <w:rPr>
          <w:rFonts w:cs="Arial"/>
          <w:sz w:val="22"/>
          <w:szCs w:val="22"/>
        </w:rPr>
      </w:pPr>
      <w:r w:rsidRPr="00D14EAF">
        <w:rPr>
          <w:rFonts w:cs="Arial"/>
          <w:b/>
          <w:sz w:val="22"/>
        </w:rPr>
        <w:t>************</w:t>
      </w:r>
    </w:p>
    <w:p w14:paraId="7E274608" w14:textId="77777777" w:rsidR="00E97960" w:rsidRDefault="00E97960" w:rsidP="00E97960">
      <w:pPr>
        <w:spacing w:line="360" w:lineRule="auto"/>
        <w:jc w:val="both"/>
        <w:rPr>
          <w:rFonts w:cs="Arial"/>
          <w:sz w:val="22"/>
          <w:szCs w:val="22"/>
        </w:rPr>
      </w:pPr>
    </w:p>
    <w:p w14:paraId="43B6A814" w14:textId="0FB0D4A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2B34D8" w:rsidRPr="002B34D8">
        <w:rPr>
          <w:rFonts w:cs="Arial"/>
          <w:b/>
          <w:bCs/>
          <w:sz w:val="22"/>
          <w:u w:val="single"/>
          <w:lang w:val="es-ES_tradnl"/>
        </w:rPr>
        <w:t xml:space="preserve">Copia de oficio enviado por la </w:t>
      </w:r>
      <w:r w:rsidR="002B34D8" w:rsidRPr="002B34D8">
        <w:rPr>
          <w:rFonts w:cs="Arial"/>
          <w:b/>
          <w:bCs/>
          <w:sz w:val="22"/>
          <w:szCs w:val="22"/>
          <w:u w:val="single"/>
          <w:lang w:val="es-CR"/>
        </w:rPr>
        <w:t>Gerencia General a la Constructora León Aguilar, atendiendo requerimiento de información certificada, sobre los acuerdos relacionados con las solicitudes interpuestas por esa empresa</w:t>
      </w:r>
    </w:p>
    <w:p w14:paraId="515AD4D1" w14:textId="77777777" w:rsidR="00E97960" w:rsidRDefault="00E97960" w:rsidP="00E97960">
      <w:pPr>
        <w:spacing w:line="360" w:lineRule="auto"/>
        <w:jc w:val="both"/>
        <w:rPr>
          <w:rFonts w:cs="Arial"/>
          <w:sz w:val="22"/>
          <w:szCs w:val="22"/>
        </w:rPr>
      </w:pPr>
    </w:p>
    <w:p w14:paraId="24A32FB1" w14:textId="618CAB4D"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93235B">
        <w:rPr>
          <w:rFonts w:cs="Arial"/>
          <w:sz w:val="22"/>
          <w:u w:val="single"/>
          <w:lang w:val="es-ES_tradnl"/>
        </w:rPr>
        <w:t>63</w:t>
      </w:r>
      <w:r w:rsidRPr="0039311E">
        <w:rPr>
          <w:rFonts w:cs="Arial"/>
          <w:sz w:val="22"/>
          <w:u w:val="single"/>
          <w:lang w:val="es-ES_tradnl"/>
        </w:rPr>
        <w:t>:</w:t>
      </w:r>
      <w:r w:rsidR="0093235B">
        <w:rPr>
          <w:rFonts w:cs="Arial"/>
          <w:sz w:val="22"/>
          <w:u w:val="single"/>
          <w:lang w:val="es-ES_tradnl"/>
        </w:rPr>
        <w:t>59</w:t>
      </w:r>
      <w:r w:rsidR="00E74B2A">
        <w:rPr>
          <w:rFonts w:cs="Arial"/>
          <w:sz w:val="22"/>
          <w:u w:val="single"/>
          <w:lang w:val="es-ES_tradnl"/>
        </w:rPr>
        <w:t xml:space="preserve"> (grabación B)</w:t>
      </w:r>
      <w:r>
        <w:rPr>
          <w:rFonts w:cs="Arial"/>
          <w:sz w:val="22"/>
          <w:lang w:val="es-ES_tradnl"/>
        </w:rPr>
        <w:t xml:space="preserve"> Se conoce </w:t>
      </w:r>
      <w:r w:rsidR="0093235B">
        <w:rPr>
          <w:rFonts w:cs="Arial"/>
          <w:sz w:val="22"/>
          <w:lang w:val="es-ES_tradnl"/>
        </w:rPr>
        <w:t>copia d</w:t>
      </w:r>
      <w:r>
        <w:rPr>
          <w:rFonts w:cs="Arial"/>
          <w:sz w:val="22"/>
          <w:lang w:val="es-ES_tradnl"/>
        </w:rPr>
        <w:t xml:space="preserve">el oficio </w:t>
      </w:r>
      <w:r w:rsidR="0093235B">
        <w:rPr>
          <w:rFonts w:cs="Arial"/>
          <w:sz w:val="22"/>
          <w:lang w:val="es-ES_tradnl"/>
        </w:rPr>
        <w:t xml:space="preserve">GG-OF-0342-2022 del 15 de marzo de 2022, mediante el cual, la </w:t>
      </w:r>
      <w:r w:rsidR="0093235B" w:rsidRPr="0093235B">
        <w:rPr>
          <w:rFonts w:cs="Arial"/>
          <w:sz w:val="22"/>
          <w:szCs w:val="22"/>
          <w:lang w:val="es-CR"/>
        </w:rPr>
        <w:t>Gerencia General</w:t>
      </w:r>
      <w:r w:rsidR="0093235B">
        <w:rPr>
          <w:rFonts w:cs="Arial"/>
          <w:sz w:val="22"/>
          <w:szCs w:val="22"/>
          <w:lang w:val="es-CR"/>
        </w:rPr>
        <w:t xml:space="preserve"> remite al señor Diego León Carazo, Gerente General de la Constructora León Aguilar, la información requerida sobre</w:t>
      </w:r>
      <w:r w:rsidR="0093235B" w:rsidRPr="0093235B">
        <w:rPr>
          <w:rFonts w:cs="Arial"/>
          <w:sz w:val="22"/>
          <w:szCs w:val="22"/>
          <w:lang w:val="es-CR"/>
        </w:rPr>
        <w:t xml:space="preserve"> los acuerdos </w:t>
      </w:r>
      <w:r w:rsidR="0093235B">
        <w:rPr>
          <w:rFonts w:cs="Arial"/>
          <w:sz w:val="22"/>
          <w:szCs w:val="22"/>
          <w:lang w:val="es-CR"/>
        </w:rPr>
        <w:t xml:space="preserve">de esta </w:t>
      </w:r>
      <w:r w:rsidR="0093235B" w:rsidRPr="0093235B">
        <w:rPr>
          <w:rFonts w:cs="Arial"/>
          <w:sz w:val="22"/>
          <w:szCs w:val="22"/>
          <w:lang w:val="es-ES_tradnl"/>
        </w:rPr>
        <w:t>Junta Directiva</w:t>
      </w:r>
      <w:r w:rsidR="0093235B">
        <w:rPr>
          <w:rFonts w:cs="Arial"/>
          <w:sz w:val="22"/>
          <w:szCs w:val="22"/>
          <w:lang w:val="es-ES_tradnl"/>
        </w:rPr>
        <w:t xml:space="preserve">, </w:t>
      </w:r>
      <w:r w:rsidR="0093235B" w:rsidRPr="0093235B">
        <w:rPr>
          <w:rFonts w:cs="Arial"/>
          <w:sz w:val="22"/>
          <w:szCs w:val="22"/>
          <w:lang w:val="es-CR"/>
        </w:rPr>
        <w:t>relacionados con las solicitudes interpuestas por esa empresa</w:t>
      </w:r>
      <w:r w:rsidR="0093235B">
        <w:rPr>
          <w:rFonts w:cs="Arial"/>
          <w:sz w:val="22"/>
          <w:szCs w:val="22"/>
          <w:lang w:val="es-CR"/>
        </w:rPr>
        <w:t>.</w:t>
      </w:r>
    </w:p>
    <w:p w14:paraId="53E55519" w14:textId="1FFE7162" w:rsidR="0093235B" w:rsidRDefault="0093235B" w:rsidP="00E97960">
      <w:pPr>
        <w:spacing w:line="360" w:lineRule="auto"/>
        <w:jc w:val="both"/>
        <w:rPr>
          <w:rFonts w:cs="Arial"/>
          <w:sz w:val="22"/>
          <w:szCs w:val="22"/>
          <w:lang w:val="es-CR"/>
        </w:rPr>
      </w:pPr>
    </w:p>
    <w:p w14:paraId="6C94891A" w14:textId="77777777" w:rsidR="0093235B" w:rsidRDefault="0093235B" w:rsidP="0093235B">
      <w:pPr>
        <w:spacing w:line="360" w:lineRule="auto"/>
        <w:jc w:val="both"/>
        <w:rPr>
          <w:rFonts w:cs="Arial"/>
          <w:sz w:val="22"/>
          <w:lang w:val="es-ES_tradnl"/>
        </w:rPr>
      </w:pPr>
      <w:r>
        <w:rPr>
          <w:rFonts w:cs="Arial"/>
          <w:sz w:val="22"/>
          <w:lang w:val="es-CR"/>
        </w:rPr>
        <w:t xml:space="preserve">Al respecto, la </w:t>
      </w:r>
      <w:r w:rsidRPr="004E5C4D">
        <w:rPr>
          <w:rFonts w:cs="Arial"/>
          <w:sz w:val="22"/>
          <w:lang w:val="es-ES_tradnl"/>
        </w:rPr>
        <w:t>Junta Directiva</w:t>
      </w:r>
      <w:r>
        <w:rPr>
          <w:rFonts w:cs="Arial"/>
          <w:sz w:val="22"/>
          <w:lang w:val="es-ES_tradnl"/>
        </w:rPr>
        <w:t xml:space="preserve"> da por conocida dicha nota.</w:t>
      </w:r>
    </w:p>
    <w:p w14:paraId="3200E790" w14:textId="77777777" w:rsidR="00E97960" w:rsidRDefault="00E97960" w:rsidP="00E97960">
      <w:pPr>
        <w:spacing w:line="360" w:lineRule="auto"/>
        <w:jc w:val="both"/>
        <w:rPr>
          <w:rFonts w:cs="Arial"/>
          <w:sz w:val="22"/>
          <w:szCs w:val="22"/>
        </w:rPr>
      </w:pPr>
      <w:r w:rsidRPr="00D14EAF">
        <w:rPr>
          <w:rFonts w:cs="Arial"/>
          <w:b/>
          <w:sz w:val="22"/>
        </w:rPr>
        <w:t>************</w:t>
      </w:r>
    </w:p>
    <w:p w14:paraId="0F6749EA" w14:textId="77777777" w:rsidR="00E97960" w:rsidRDefault="00E97960" w:rsidP="00E97960">
      <w:pPr>
        <w:spacing w:line="360" w:lineRule="auto"/>
        <w:jc w:val="both"/>
        <w:rPr>
          <w:rFonts w:cs="Arial"/>
          <w:sz w:val="22"/>
          <w:szCs w:val="22"/>
        </w:rPr>
      </w:pPr>
    </w:p>
    <w:p w14:paraId="088B4F7B" w14:textId="3AA89BA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3235B">
        <w:rPr>
          <w:rFonts w:cs="Arial"/>
          <w:szCs w:val="22"/>
          <w:u w:val="single"/>
        </w:rPr>
        <w:t>64</w:t>
      </w:r>
      <w:r w:rsidRPr="00E97960">
        <w:rPr>
          <w:rFonts w:cs="Arial"/>
          <w:szCs w:val="22"/>
          <w:u w:val="single"/>
        </w:rPr>
        <w:t>:</w:t>
      </w:r>
      <w:r w:rsidR="0093235B">
        <w:rPr>
          <w:rFonts w:cs="Arial"/>
          <w:szCs w:val="22"/>
          <w:u w:val="single"/>
        </w:rPr>
        <w:t>12</w:t>
      </w:r>
      <w:r w:rsidR="00E74B2A">
        <w:rPr>
          <w:rFonts w:cs="Arial"/>
          <w:szCs w:val="22"/>
          <w:u w:val="single"/>
        </w:rPr>
        <w:t xml:space="preserve"> </w:t>
      </w:r>
      <w:r w:rsidR="00E74B2A">
        <w:rPr>
          <w:rFonts w:cs="Arial"/>
          <w:u w:val="single"/>
          <w:lang w:val="es-ES_tradnl"/>
        </w:rPr>
        <w:t>(grabación B)</w:t>
      </w:r>
      <w:r>
        <w:rPr>
          <w:rFonts w:cs="Arial"/>
          <w:szCs w:val="22"/>
        </w:rPr>
        <w:t xml:space="preserve"> </w:t>
      </w:r>
      <w:r w:rsidR="00FA4CCB" w:rsidRPr="00AB2826">
        <w:rPr>
          <w:rFonts w:cs="Arial"/>
          <w:szCs w:val="22"/>
        </w:rPr>
        <w:t xml:space="preserve">Siendo las </w:t>
      </w:r>
      <w:r w:rsidR="0093235B">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93235B">
        <w:rPr>
          <w:rFonts w:cs="Arial"/>
          <w:szCs w:val="22"/>
        </w:rPr>
        <w:t>diez</w:t>
      </w:r>
      <w:r w:rsidR="00EC7E01">
        <w:rPr>
          <w:rFonts w:cs="Arial"/>
          <w:szCs w:val="22"/>
        </w:rPr>
        <w:t xml:space="preserve"> minutos</w:t>
      </w:r>
      <w:r w:rsidR="00FA4CCB" w:rsidRPr="00AB2826">
        <w:rPr>
          <w:rFonts w:cs="Arial"/>
          <w:szCs w:val="22"/>
        </w:rPr>
        <w:t>, se levanta la sesión.</w:t>
      </w:r>
    </w:p>
    <w:p w14:paraId="6374E15F" w14:textId="77777777" w:rsidR="006321F4" w:rsidRPr="00D14EAF" w:rsidRDefault="006321F4" w:rsidP="002D0146">
      <w:pPr>
        <w:spacing w:line="360" w:lineRule="auto"/>
        <w:jc w:val="both"/>
        <w:rPr>
          <w:rFonts w:cs="Arial"/>
          <w:b/>
          <w:sz w:val="22"/>
        </w:rPr>
      </w:pPr>
      <w:r w:rsidRPr="00D14EAF">
        <w:rPr>
          <w:rFonts w:cs="Arial"/>
          <w:b/>
          <w:sz w:val="22"/>
        </w:rPr>
        <w:t>************</w:t>
      </w:r>
    </w:p>
    <w:p w14:paraId="15F6E27D" w14:textId="77777777" w:rsidR="002B71CC" w:rsidRDefault="002B71CC">
      <w:pPr>
        <w:rPr>
          <w:rFonts w:cs="Arial"/>
          <w:sz w:val="22"/>
          <w:szCs w:val="22"/>
        </w:rPr>
      </w:pPr>
      <w:r>
        <w:rPr>
          <w:rFonts w:cs="Arial"/>
          <w:sz w:val="22"/>
          <w:szCs w:val="22"/>
        </w:rPr>
        <w:br w:type="page"/>
      </w:r>
    </w:p>
    <w:p w14:paraId="3B5B9B3E" w14:textId="77777777" w:rsidR="00FA4CCB" w:rsidRDefault="00FA4CCB" w:rsidP="00AB2826">
      <w:pPr>
        <w:spacing w:line="360" w:lineRule="auto"/>
        <w:jc w:val="both"/>
        <w:rPr>
          <w:rFonts w:cs="Arial"/>
          <w:sz w:val="22"/>
          <w:szCs w:val="22"/>
        </w:rPr>
      </w:pPr>
    </w:p>
    <w:p w14:paraId="445F7E74" w14:textId="77777777" w:rsidR="002B71CC" w:rsidRDefault="002B71CC" w:rsidP="00AB2826">
      <w:pPr>
        <w:spacing w:line="360" w:lineRule="auto"/>
        <w:jc w:val="both"/>
        <w:rPr>
          <w:rFonts w:cs="Arial"/>
          <w:sz w:val="22"/>
          <w:szCs w:val="22"/>
        </w:rPr>
      </w:pPr>
    </w:p>
    <w:p w14:paraId="1E82F552" w14:textId="77777777" w:rsidR="002B71CC" w:rsidRDefault="002B71CC" w:rsidP="002B71CC">
      <w:pPr>
        <w:pStyle w:val="Ttulo"/>
        <w:ind w:right="51"/>
        <w:rPr>
          <w:rFonts w:cs="Arial"/>
        </w:rPr>
      </w:pPr>
      <w:r>
        <w:rPr>
          <w:rFonts w:cs="Arial"/>
        </w:rPr>
        <w:t>BANCO HIPOTECARIO DE LA VIVIENDA</w:t>
      </w:r>
    </w:p>
    <w:p w14:paraId="210A01B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7F0826E" w14:textId="77777777" w:rsidR="002B71CC" w:rsidRDefault="002B71CC" w:rsidP="002B71CC">
      <w:pPr>
        <w:spacing w:line="360" w:lineRule="auto"/>
        <w:ind w:right="51"/>
        <w:jc w:val="center"/>
        <w:rPr>
          <w:rFonts w:cs="Arial"/>
          <w:b/>
          <w:sz w:val="22"/>
          <w:u w:val="single"/>
        </w:rPr>
      </w:pPr>
    </w:p>
    <w:p w14:paraId="00C86B3D" w14:textId="5304035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33CE2">
        <w:rPr>
          <w:rFonts w:cs="Arial"/>
          <w:b/>
          <w:sz w:val="22"/>
          <w:u w:val="single"/>
        </w:rPr>
        <w:t>24</w:t>
      </w:r>
      <w:r>
        <w:rPr>
          <w:rFonts w:cs="Arial"/>
          <w:b/>
          <w:sz w:val="22"/>
          <w:u w:val="single"/>
        </w:rPr>
        <w:t>-</w:t>
      </w:r>
      <w:r w:rsidR="005F2BC7">
        <w:rPr>
          <w:rFonts w:cs="Arial"/>
          <w:b/>
          <w:sz w:val="22"/>
          <w:u w:val="single"/>
        </w:rPr>
        <w:t>2022</w:t>
      </w:r>
    </w:p>
    <w:p w14:paraId="23C6BC42" w14:textId="0B895E8F" w:rsidR="002B71CC" w:rsidRDefault="002B71CC" w:rsidP="002B71CC">
      <w:pPr>
        <w:spacing w:line="360" w:lineRule="auto"/>
        <w:ind w:right="51"/>
        <w:jc w:val="center"/>
        <w:rPr>
          <w:rFonts w:cs="Arial"/>
          <w:b/>
          <w:sz w:val="22"/>
          <w:u w:val="single"/>
        </w:rPr>
      </w:pPr>
      <w:r>
        <w:rPr>
          <w:rFonts w:cs="Arial"/>
          <w:b/>
          <w:sz w:val="22"/>
          <w:u w:val="single"/>
        </w:rPr>
        <w:t xml:space="preserve">DEL </w:t>
      </w:r>
      <w:r w:rsidR="00A33CE2">
        <w:rPr>
          <w:rFonts w:cs="Arial"/>
          <w:b/>
          <w:sz w:val="22"/>
          <w:u w:val="single"/>
        </w:rPr>
        <w:t>28</w:t>
      </w:r>
      <w:r>
        <w:rPr>
          <w:rFonts w:cs="Arial"/>
          <w:b/>
          <w:sz w:val="22"/>
          <w:u w:val="single"/>
        </w:rPr>
        <w:t xml:space="preserve"> DE </w:t>
      </w:r>
      <w:r w:rsidR="00A33CE2">
        <w:rPr>
          <w:rFonts w:cs="Arial"/>
          <w:b/>
          <w:sz w:val="22"/>
          <w:u w:val="single"/>
        </w:rPr>
        <w:t>MARZO</w:t>
      </w:r>
      <w:r>
        <w:rPr>
          <w:rFonts w:cs="Arial"/>
          <w:b/>
          <w:sz w:val="22"/>
          <w:u w:val="single"/>
        </w:rPr>
        <w:t xml:space="preserve"> DE </w:t>
      </w:r>
      <w:r w:rsidR="005F2BC7">
        <w:rPr>
          <w:rFonts w:cs="Arial"/>
          <w:b/>
          <w:sz w:val="22"/>
          <w:u w:val="single"/>
        </w:rPr>
        <w:t>2022</w:t>
      </w:r>
    </w:p>
    <w:p w14:paraId="1A30F331" w14:textId="77777777" w:rsidR="002B71CC" w:rsidRDefault="002B71CC" w:rsidP="00AB2826">
      <w:pPr>
        <w:spacing w:line="360" w:lineRule="auto"/>
        <w:jc w:val="both"/>
        <w:rPr>
          <w:rFonts w:cs="Arial"/>
          <w:sz w:val="22"/>
          <w:szCs w:val="22"/>
        </w:rPr>
      </w:pPr>
    </w:p>
    <w:p w14:paraId="62EE5B27" w14:textId="77777777" w:rsidR="002B71CC" w:rsidRDefault="002B71CC" w:rsidP="002B71CC">
      <w:pPr>
        <w:spacing w:line="360" w:lineRule="auto"/>
        <w:jc w:val="both"/>
        <w:rPr>
          <w:rFonts w:cs="Arial"/>
          <w:sz w:val="22"/>
          <w:lang w:val="es-ES_tradnl"/>
        </w:rPr>
      </w:pPr>
    </w:p>
    <w:p w14:paraId="6D2BE02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0A86540" w14:textId="42BA6D05" w:rsidR="002B71CC" w:rsidRDefault="00391DE0" w:rsidP="002B71CC">
      <w:pPr>
        <w:spacing w:line="360" w:lineRule="auto"/>
        <w:jc w:val="both"/>
        <w:rPr>
          <w:rFonts w:cs="Arial"/>
          <w:sz w:val="22"/>
          <w:szCs w:val="22"/>
        </w:rPr>
      </w:pPr>
      <w:r>
        <w:rPr>
          <w:rFonts w:cs="Arial"/>
          <w:sz w:val="22"/>
          <w:szCs w:val="22"/>
        </w:rPr>
        <w:t xml:space="preserve">Instruir a la Asesoría Legal, para que </w:t>
      </w:r>
      <w:r w:rsidR="002120A8">
        <w:rPr>
          <w:rFonts w:cs="Arial"/>
          <w:sz w:val="22"/>
          <w:szCs w:val="22"/>
        </w:rPr>
        <w:t>a más tardar el próximo</w:t>
      </w:r>
      <w:r w:rsidR="00935374">
        <w:rPr>
          <w:rFonts w:cs="Arial"/>
          <w:sz w:val="22"/>
          <w:szCs w:val="22"/>
        </w:rPr>
        <w:t xml:space="preserve"> 31 de marzo y </w:t>
      </w:r>
      <w:r w:rsidR="00E729A2">
        <w:rPr>
          <w:rFonts w:cs="Arial"/>
          <w:sz w:val="22"/>
          <w:szCs w:val="22"/>
        </w:rPr>
        <w:t xml:space="preserve">a la luz </w:t>
      </w:r>
      <w:r w:rsidR="00935374">
        <w:rPr>
          <w:rFonts w:cs="Arial"/>
          <w:sz w:val="22"/>
          <w:szCs w:val="22"/>
        </w:rPr>
        <w:t xml:space="preserve">de lo </w:t>
      </w:r>
      <w:r w:rsidR="00E729A2">
        <w:rPr>
          <w:rFonts w:cs="Arial"/>
          <w:sz w:val="22"/>
          <w:szCs w:val="22"/>
        </w:rPr>
        <w:t>establecido</w:t>
      </w:r>
      <w:r w:rsidR="002120A8">
        <w:rPr>
          <w:rFonts w:cs="Arial"/>
          <w:sz w:val="22"/>
          <w:szCs w:val="22"/>
        </w:rPr>
        <w:t xml:space="preserve"> en el último párrafo del artículo 59 de la Ley 7052, </w:t>
      </w:r>
      <w:r>
        <w:rPr>
          <w:rFonts w:cs="Arial"/>
          <w:sz w:val="22"/>
          <w:szCs w:val="22"/>
        </w:rPr>
        <w:t xml:space="preserve">rinda criterio a esta </w:t>
      </w:r>
      <w:r w:rsidRPr="00391DE0">
        <w:rPr>
          <w:rFonts w:cs="Arial"/>
          <w:sz w:val="22"/>
          <w:szCs w:val="22"/>
          <w:lang w:val="es-ES_tradnl"/>
        </w:rPr>
        <w:t>Junta Directiva</w:t>
      </w:r>
      <w:r>
        <w:rPr>
          <w:rFonts w:cs="Arial"/>
          <w:sz w:val="22"/>
          <w:szCs w:val="22"/>
          <w:lang w:val="es-ES_tradnl"/>
        </w:rPr>
        <w:t xml:space="preserve"> sobre </w:t>
      </w:r>
      <w:r w:rsidR="002120A8">
        <w:rPr>
          <w:rFonts w:cs="Arial"/>
          <w:sz w:val="22"/>
          <w:szCs w:val="22"/>
          <w:lang w:val="es-ES_tradnl"/>
        </w:rPr>
        <w:t>la posibilidad de que las listas de familias que presenten los “</w:t>
      </w:r>
      <w:r w:rsidR="002120A8" w:rsidRPr="002120A8">
        <w:rPr>
          <w:rFonts w:cs="Arial"/>
          <w:sz w:val="22"/>
          <w:szCs w:val="22"/>
        </w:rPr>
        <w:t>interesados debidamente organizados en cooperativas, asociaciones específicas, asociaciones de desarrollo o asociaciones solidaristas</w:t>
      </w:r>
      <w:r w:rsidR="002120A8">
        <w:rPr>
          <w:rFonts w:cs="Arial"/>
          <w:sz w:val="22"/>
          <w:szCs w:val="22"/>
        </w:rPr>
        <w:t>”</w:t>
      </w:r>
      <w:r w:rsidR="002120A8" w:rsidRPr="002120A8">
        <w:rPr>
          <w:rFonts w:cs="Arial"/>
          <w:sz w:val="22"/>
          <w:szCs w:val="22"/>
        </w:rPr>
        <w:t>,</w:t>
      </w:r>
      <w:r w:rsidR="002120A8">
        <w:rPr>
          <w:rFonts w:cs="Arial"/>
          <w:sz w:val="22"/>
          <w:szCs w:val="22"/>
        </w:rPr>
        <w:t xml:space="preserve"> puedan ser </w:t>
      </w:r>
      <w:r w:rsidR="00E729A2">
        <w:rPr>
          <w:rFonts w:cs="Arial"/>
          <w:sz w:val="22"/>
          <w:szCs w:val="22"/>
        </w:rPr>
        <w:t xml:space="preserve">sometidas a </w:t>
      </w:r>
      <w:r w:rsidR="00B22322">
        <w:rPr>
          <w:rFonts w:cs="Arial"/>
          <w:sz w:val="22"/>
          <w:szCs w:val="22"/>
        </w:rPr>
        <w:t xml:space="preserve">un proceso </w:t>
      </w:r>
      <w:r w:rsidR="002120A8">
        <w:rPr>
          <w:rFonts w:cs="Arial"/>
          <w:sz w:val="22"/>
          <w:szCs w:val="22"/>
        </w:rPr>
        <w:t>de priorización.</w:t>
      </w:r>
    </w:p>
    <w:p w14:paraId="47411F2B" w14:textId="19553EF7" w:rsidR="002B71CC" w:rsidRPr="00AB2826" w:rsidRDefault="002B71CC" w:rsidP="002B71CC">
      <w:pPr>
        <w:pStyle w:val="Ttulo2"/>
        <w:spacing w:line="360" w:lineRule="auto"/>
        <w:rPr>
          <w:rFonts w:cs="Arial"/>
          <w:szCs w:val="22"/>
          <w:lang w:val="es-ES_tradnl"/>
        </w:rPr>
      </w:pPr>
      <w:r w:rsidRPr="00AB2826">
        <w:rPr>
          <w:rFonts w:cs="Arial"/>
          <w:szCs w:val="22"/>
        </w:rPr>
        <w:t>Acuerdo</w:t>
      </w:r>
      <w:r w:rsidR="009748A0">
        <w:rPr>
          <w:rFonts w:cs="Arial"/>
          <w:szCs w:val="22"/>
        </w:rPr>
        <w:t xml:space="preserve"> por Mayoría</w:t>
      </w:r>
      <w:r>
        <w:rPr>
          <w:rFonts w:cs="Arial"/>
          <w:szCs w:val="22"/>
        </w:rPr>
        <w:t xml:space="preserve"> y Firme</w:t>
      </w:r>
      <w:r w:rsidRPr="00AB2826">
        <w:rPr>
          <w:rFonts w:cs="Arial"/>
          <w:szCs w:val="22"/>
        </w:rPr>
        <w:t>.-</w:t>
      </w:r>
    </w:p>
    <w:p w14:paraId="28558313" w14:textId="77777777" w:rsidR="002B71CC" w:rsidRPr="00D14EAF" w:rsidRDefault="002B71CC" w:rsidP="002B71CC">
      <w:pPr>
        <w:spacing w:line="360" w:lineRule="auto"/>
        <w:jc w:val="both"/>
        <w:rPr>
          <w:rFonts w:cs="Arial"/>
          <w:b/>
          <w:sz w:val="22"/>
        </w:rPr>
      </w:pPr>
      <w:r w:rsidRPr="00D14EAF">
        <w:rPr>
          <w:rFonts w:cs="Arial"/>
          <w:b/>
          <w:sz w:val="22"/>
        </w:rPr>
        <w:t>************</w:t>
      </w:r>
    </w:p>
    <w:p w14:paraId="73922A32" w14:textId="77777777" w:rsidR="002B71CC" w:rsidRDefault="002B71CC" w:rsidP="002B71CC">
      <w:pPr>
        <w:spacing w:line="360" w:lineRule="auto"/>
        <w:jc w:val="both"/>
        <w:rPr>
          <w:rFonts w:cs="Arial"/>
          <w:sz w:val="22"/>
          <w:lang w:val="es-ES_tradnl"/>
        </w:rPr>
      </w:pPr>
    </w:p>
    <w:p w14:paraId="4969A62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FC3D1DB" w14:textId="77777777" w:rsidR="00290DC1" w:rsidRPr="000A5CB2" w:rsidRDefault="00290DC1" w:rsidP="00290DC1">
      <w:pPr>
        <w:spacing w:line="360" w:lineRule="auto"/>
        <w:jc w:val="both"/>
        <w:rPr>
          <w:rFonts w:cs="Arial"/>
          <w:b/>
          <w:sz w:val="22"/>
          <w:szCs w:val="22"/>
          <w:lang w:val="es-CR"/>
        </w:rPr>
      </w:pPr>
      <w:r w:rsidRPr="000A5CB2">
        <w:rPr>
          <w:rFonts w:cs="Arial"/>
          <w:b/>
          <w:sz w:val="22"/>
          <w:szCs w:val="22"/>
          <w:lang w:val="es-CR"/>
        </w:rPr>
        <w:t>Considerando:</w:t>
      </w:r>
    </w:p>
    <w:p w14:paraId="56569613" w14:textId="48913DCF" w:rsidR="00290DC1" w:rsidRPr="000A5CB2" w:rsidRDefault="00290DC1" w:rsidP="00290DC1">
      <w:pPr>
        <w:spacing w:line="360" w:lineRule="auto"/>
        <w:jc w:val="both"/>
        <w:rPr>
          <w:rFonts w:cs="Arial"/>
          <w:sz w:val="22"/>
          <w:szCs w:val="22"/>
          <w:lang w:val="es-CR"/>
        </w:rPr>
      </w:pPr>
      <w:r w:rsidRPr="000A5CB2">
        <w:rPr>
          <w:rFonts w:cs="Arial"/>
          <w:b/>
          <w:sz w:val="22"/>
          <w:szCs w:val="22"/>
          <w:lang w:val="es-CR"/>
        </w:rPr>
        <w:t>Primero:</w:t>
      </w:r>
      <w:r w:rsidRPr="000A5CB2">
        <w:rPr>
          <w:rFonts w:cs="Arial"/>
          <w:sz w:val="22"/>
          <w:szCs w:val="22"/>
          <w:lang w:val="es-CR"/>
        </w:rPr>
        <w:t xml:space="preserve"> Que </w:t>
      </w:r>
      <w:proofErr w:type="spellStart"/>
      <w:r w:rsidR="009364DD">
        <w:rPr>
          <w:rFonts w:cs="Arial"/>
          <w:sz w:val="22"/>
          <w:szCs w:val="22"/>
          <w:lang w:val="es-CR"/>
        </w:rPr>
        <w:t>Coopenae</w:t>
      </w:r>
      <w:proofErr w:type="spellEnd"/>
      <w:r w:rsidR="009364DD">
        <w:rPr>
          <w:rFonts w:cs="Arial"/>
          <w:sz w:val="22"/>
          <w:szCs w:val="22"/>
          <w:lang w:val="es-CR"/>
        </w:rPr>
        <w:t xml:space="preserve"> R.L.</w:t>
      </w:r>
      <w:r w:rsidRPr="000A5CB2">
        <w:rPr>
          <w:rFonts w:cs="Arial"/>
          <w:sz w:val="22"/>
          <w:szCs w:val="22"/>
          <w:lang w:val="es-CR"/>
        </w:rPr>
        <w:t xml:space="preserve"> ha presentado solicitud para financiar, al amparo del artículo 59 de la Ley del Sistema Financiero Nacional para la Vivienda, </w:t>
      </w:r>
      <w:r w:rsidR="009364DD">
        <w:rPr>
          <w:rFonts w:cs="Arial"/>
          <w:sz w:val="22"/>
          <w:szCs w:val="22"/>
          <w:lang w:val="es-CR"/>
        </w:rPr>
        <w:t xml:space="preserve">el mejoramiento de las obras de infraestructura, </w:t>
      </w:r>
      <w:r w:rsidRPr="000A5CB2">
        <w:rPr>
          <w:rFonts w:cs="Arial"/>
          <w:sz w:val="22"/>
          <w:szCs w:val="22"/>
          <w:lang w:val="es-CR"/>
        </w:rPr>
        <w:t xml:space="preserve">la construcción </w:t>
      </w:r>
      <w:r w:rsidR="009364DD">
        <w:rPr>
          <w:rFonts w:cs="Arial"/>
          <w:sz w:val="22"/>
          <w:szCs w:val="22"/>
          <w:lang w:val="es-CR"/>
        </w:rPr>
        <w:t xml:space="preserve">y mejoras de </w:t>
      </w:r>
      <w:r w:rsidRPr="000A5CB2">
        <w:rPr>
          <w:rFonts w:cs="Arial"/>
          <w:sz w:val="22"/>
          <w:szCs w:val="22"/>
          <w:lang w:val="es-CR"/>
        </w:rPr>
        <w:t>viviendas</w:t>
      </w:r>
      <w:r w:rsidR="009364DD">
        <w:rPr>
          <w:rFonts w:cs="Arial"/>
          <w:sz w:val="22"/>
          <w:szCs w:val="22"/>
          <w:lang w:val="es-CR"/>
        </w:rPr>
        <w:t xml:space="preserve"> (erradicación de precario)</w:t>
      </w:r>
      <w:r w:rsidRPr="000A5CB2">
        <w:rPr>
          <w:rFonts w:cs="Arial"/>
          <w:sz w:val="22"/>
          <w:szCs w:val="22"/>
          <w:lang w:val="es-CR"/>
        </w:rPr>
        <w:t xml:space="preserve">, </w:t>
      </w:r>
      <w:r w:rsidR="009364DD">
        <w:rPr>
          <w:rFonts w:cs="Arial"/>
          <w:sz w:val="22"/>
          <w:szCs w:val="22"/>
          <w:lang w:val="es-CR"/>
        </w:rPr>
        <w:t xml:space="preserve">en el </w:t>
      </w:r>
      <w:r w:rsidRPr="000A5CB2">
        <w:rPr>
          <w:rFonts w:cs="Arial"/>
          <w:sz w:val="22"/>
          <w:szCs w:val="22"/>
          <w:lang w:val="es-CR"/>
        </w:rPr>
        <w:t xml:space="preserve">proyecto habitacional </w:t>
      </w:r>
      <w:r w:rsidR="009364DD">
        <w:rPr>
          <w:rFonts w:cs="Arial"/>
          <w:sz w:val="22"/>
          <w:szCs w:val="22"/>
          <w:lang w:val="es-CR"/>
        </w:rPr>
        <w:t>Villa Verde</w:t>
      </w:r>
      <w:r w:rsidRPr="000A5CB2">
        <w:rPr>
          <w:rFonts w:cs="Arial"/>
          <w:sz w:val="22"/>
          <w:szCs w:val="22"/>
          <w:lang w:val="es-CR"/>
        </w:rPr>
        <w:t xml:space="preserve">, ubicado en el distrito </w:t>
      </w:r>
      <w:r w:rsidR="009364DD">
        <w:rPr>
          <w:rFonts w:cs="Arial"/>
          <w:sz w:val="22"/>
          <w:szCs w:val="22"/>
          <w:lang w:val="es-CR"/>
        </w:rPr>
        <w:t>Espíritu Santo del cantón de Esparza</w:t>
      </w:r>
      <w:r w:rsidRPr="000A5CB2">
        <w:rPr>
          <w:rFonts w:cs="Arial"/>
          <w:sz w:val="22"/>
          <w:szCs w:val="22"/>
          <w:lang w:val="es-CR"/>
        </w:rPr>
        <w:t xml:space="preserve">, provincia de </w:t>
      </w:r>
      <w:r w:rsidR="009364DD">
        <w:rPr>
          <w:rFonts w:cs="Arial"/>
          <w:sz w:val="22"/>
          <w:szCs w:val="22"/>
          <w:lang w:val="es-CR"/>
        </w:rPr>
        <w:t>Puntarenas</w:t>
      </w:r>
      <w:r w:rsidRPr="000A5CB2">
        <w:rPr>
          <w:rFonts w:cs="Arial"/>
          <w:sz w:val="22"/>
          <w:szCs w:val="22"/>
          <w:lang w:val="es-CR"/>
        </w:rPr>
        <w:t xml:space="preserve">, dando solución habitacional a </w:t>
      </w:r>
      <w:r w:rsidR="009364DD">
        <w:rPr>
          <w:rFonts w:cs="Arial"/>
          <w:sz w:val="22"/>
          <w:szCs w:val="22"/>
          <w:lang w:val="es-CR"/>
        </w:rPr>
        <w:t>70</w:t>
      </w:r>
      <w:r w:rsidRPr="000A5CB2">
        <w:rPr>
          <w:rFonts w:cs="Arial"/>
          <w:sz w:val="22"/>
          <w:szCs w:val="22"/>
          <w:lang w:val="es-CR"/>
        </w:rPr>
        <w:t xml:space="preserve"> familias que habitan en situación de extrema necesidad.</w:t>
      </w:r>
    </w:p>
    <w:p w14:paraId="52C836BC" w14:textId="77777777" w:rsidR="00290DC1" w:rsidRPr="000A5CB2" w:rsidRDefault="00290DC1" w:rsidP="00290DC1">
      <w:pPr>
        <w:spacing w:line="360" w:lineRule="auto"/>
        <w:jc w:val="both"/>
        <w:rPr>
          <w:rFonts w:cs="Arial"/>
          <w:sz w:val="22"/>
          <w:szCs w:val="22"/>
          <w:lang w:val="es-CR"/>
        </w:rPr>
      </w:pPr>
    </w:p>
    <w:p w14:paraId="053F2729" w14:textId="08C87EA6" w:rsidR="00702FE4" w:rsidRDefault="00290DC1" w:rsidP="00290DC1">
      <w:pPr>
        <w:spacing w:line="360" w:lineRule="auto"/>
        <w:jc w:val="both"/>
        <w:rPr>
          <w:rFonts w:cs="Arial"/>
          <w:sz w:val="22"/>
          <w:szCs w:val="22"/>
          <w:lang w:val="es-CR"/>
        </w:rPr>
      </w:pPr>
      <w:r w:rsidRPr="000A5CB2">
        <w:rPr>
          <w:rFonts w:cs="Arial"/>
          <w:b/>
          <w:bCs/>
          <w:sz w:val="22"/>
          <w:szCs w:val="22"/>
          <w:lang w:val="es-CR"/>
        </w:rPr>
        <w:t>Segundo:</w:t>
      </w:r>
      <w:r w:rsidRPr="000A5CB2">
        <w:rPr>
          <w:rFonts w:cs="Arial"/>
          <w:sz w:val="22"/>
          <w:szCs w:val="22"/>
          <w:lang w:val="es-CR"/>
        </w:rPr>
        <w:t xml:space="preserve"> Que por medio de los informes DF-DT-IN-0</w:t>
      </w:r>
      <w:r w:rsidR="009364DD">
        <w:rPr>
          <w:rFonts w:cs="Arial"/>
          <w:sz w:val="22"/>
          <w:szCs w:val="22"/>
          <w:lang w:val="es-CR"/>
        </w:rPr>
        <w:t>125</w:t>
      </w:r>
      <w:r w:rsidRPr="000A5CB2">
        <w:rPr>
          <w:rFonts w:cs="Arial"/>
          <w:sz w:val="22"/>
          <w:szCs w:val="22"/>
          <w:lang w:val="es-CR"/>
        </w:rPr>
        <w:t>-202</w:t>
      </w:r>
      <w:r w:rsidR="009364DD">
        <w:rPr>
          <w:rFonts w:cs="Arial"/>
          <w:sz w:val="22"/>
          <w:szCs w:val="22"/>
          <w:lang w:val="es-CR"/>
        </w:rPr>
        <w:t>2</w:t>
      </w:r>
      <w:r w:rsidRPr="000A5CB2">
        <w:rPr>
          <w:rFonts w:cs="Arial"/>
          <w:sz w:val="22"/>
          <w:szCs w:val="22"/>
          <w:lang w:val="es-CR"/>
        </w:rPr>
        <w:t>, DF-DT-IN-</w:t>
      </w:r>
      <w:r w:rsidR="009364DD">
        <w:rPr>
          <w:rFonts w:cs="Arial"/>
          <w:sz w:val="22"/>
          <w:szCs w:val="22"/>
          <w:lang w:val="es-CR"/>
        </w:rPr>
        <w:t>0139</w:t>
      </w:r>
      <w:r w:rsidRPr="000A5CB2">
        <w:rPr>
          <w:rFonts w:cs="Arial"/>
          <w:sz w:val="22"/>
          <w:szCs w:val="22"/>
          <w:lang w:val="es-CR"/>
        </w:rPr>
        <w:t>-202</w:t>
      </w:r>
      <w:r w:rsidR="009364DD">
        <w:rPr>
          <w:rFonts w:cs="Arial"/>
          <w:sz w:val="22"/>
          <w:szCs w:val="22"/>
          <w:lang w:val="es-CR"/>
        </w:rPr>
        <w:t>2</w:t>
      </w:r>
      <w:r w:rsidRPr="000A5CB2">
        <w:rPr>
          <w:rFonts w:cs="Arial"/>
          <w:sz w:val="22"/>
          <w:szCs w:val="22"/>
          <w:lang w:val="es-CR"/>
        </w:rPr>
        <w:t xml:space="preserve"> y DF-DT-ME-</w:t>
      </w:r>
      <w:r w:rsidR="009364DD">
        <w:rPr>
          <w:rFonts w:cs="Arial"/>
          <w:sz w:val="22"/>
          <w:szCs w:val="22"/>
          <w:lang w:val="es-CR"/>
        </w:rPr>
        <w:t>0150</w:t>
      </w:r>
      <w:r w:rsidRPr="000A5CB2">
        <w:rPr>
          <w:rFonts w:cs="Arial"/>
          <w:sz w:val="22"/>
          <w:szCs w:val="22"/>
          <w:lang w:val="es-CR"/>
        </w:rPr>
        <w:t>-202</w:t>
      </w:r>
      <w:r w:rsidR="009364DD">
        <w:rPr>
          <w:rFonts w:cs="Arial"/>
          <w:sz w:val="22"/>
          <w:szCs w:val="22"/>
          <w:lang w:val="es-CR"/>
        </w:rPr>
        <w:t>2</w:t>
      </w:r>
      <w:r w:rsidRPr="000A5CB2">
        <w:rPr>
          <w:rFonts w:cs="Arial"/>
          <w:sz w:val="22"/>
          <w:szCs w:val="22"/>
          <w:lang w:val="es-CR"/>
        </w:rPr>
        <w:t xml:space="preserve">, el Departamento Técnico de la Dirección FOSUVI presenta el correspondiente dictamen técnico sobre la solicitud de </w:t>
      </w:r>
      <w:proofErr w:type="spellStart"/>
      <w:r w:rsidR="009364DD">
        <w:rPr>
          <w:rFonts w:cs="Arial"/>
          <w:sz w:val="22"/>
          <w:szCs w:val="22"/>
          <w:lang w:val="es-CR"/>
        </w:rPr>
        <w:t>Coopenae</w:t>
      </w:r>
      <w:proofErr w:type="spellEnd"/>
      <w:r w:rsidR="009364DD">
        <w:rPr>
          <w:rFonts w:cs="Arial"/>
          <w:sz w:val="22"/>
          <w:szCs w:val="22"/>
          <w:lang w:val="es-CR"/>
        </w:rPr>
        <w:t xml:space="preserve"> R.L., </w:t>
      </w:r>
      <w:r w:rsidRPr="000A5CB2">
        <w:rPr>
          <w:rFonts w:cs="Arial"/>
          <w:sz w:val="22"/>
          <w:szCs w:val="22"/>
          <w:lang w:val="es-CR"/>
        </w:rPr>
        <w:t xml:space="preserve">y con base en la documentación presentada por </w:t>
      </w:r>
      <w:r w:rsidR="009364DD">
        <w:rPr>
          <w:rFonts w:cs="Arial"/>
          <w:sz w:val="22"/>
          <w:szCs w:val="22"/>
          <w:lang w:val="es-CR"/>
        </w:rPr>
        <w:t>esa</w:t>
      </w:r>
      <w:r w:rsidRPr="000A5CB2">
        <w:rPr>
          <w:rFonts w:cs="Arial"/>
          <w:sz w:val="22"/>
          <w:szCs w:val="22"/>
          <w:lang w:val="es-CR"/>
        </w:rPr>
        <w:t xml:space="preserve"> entidad y los estudios técnicos realizados, ese Departamento concluye que los costos de las obras a construir son adecuados para las características propuestas y, por ende, recomienda acoger la solicitud planteada por esa </w:t>
      </w:r>
      <w:r w:rsidR="00772359">
        <w:rPr>
          <w:rFonts w:cs="Arial"/>
          <w:sz w:val="22"/>
          <w:szCs w:val="22"/>
          <w:lang w:val="es-CR"/>
        </w:rPr>
        <w:t>cooperativa</w:t>
      </w:r>
      <w:r w:rsidRPr="000A5CB2">
        <w:rPr>
          <w:rFonts w:cs="Arial"/>
          <w:sz w:val="22"/>
          <w:szCs w:val="22"/>
          <w:lang w:val="es-CR"/>
        </w:rPr>
        <w:t xml:space="preserve">, estableciendo algunas condiciones con respecto, entre otras cosas, </w:t>
      </w:r>
      <w:r w:rsidR="00702FE4" w:rsidRPr="000A5CB2">
        <w:rPr>
          <w:rFonts w:cs="Arial"/>
          <w:sz w:val="22"/>
          <w:szCs w:val="22"/>
          <w:lang w:val="es-CR"/>
        </w:rPr>
        <w:t xml:space="preserve">a la </w:t>
      </w:r>
      <w:r w:rsidR="00702FE4" w:rsidRPr="000A5CB2">
        <w:rPr>
          <w:rFonts w:cs="Arial"/>
          <w:sz w:val="22"/>
          <w:szCs w:val="22"/>
          <w:lang w:val="es-CR"/>
        </w:rPr>
        <w:lastRenderedPageBreak/>
        <w:t>vigencia de los permisos de construcción,</w:t>
      </w:r>
      <w:r w:rsidR="00702FE4" w:rsidRPr="00702FE4">
        <w:rPr>
          <w:rFonts w:cs="Arial"/>
          <w:sz w:val="22"/>
          <w:szCs w:val="22"/>
          <w:lang w:val="es-CR"/>
        </w:rPr>
        <w:t xml:space="preserve"> </w:t>
      </w:r>
      <w:r w:rsidR="00702FE4">
        <w:rPr>
          <w:rFonts w:cs="Arial"/>
          <w:sz w:val="22"/>
          <w:szCs w:val="22"/>
          <w:lang w:val="es-CR"/>
        </w:rPr>
        <w:t xml:space="preserve">la actualización del formulario S-004-06, el trámite de los planos constructivos ante la </w:t>
      </w:r>
      <w:r w:rsidR="00702FE4" w:rsidRPr="000A5CB2">
        <w:rPr>
          <w:rFonts w:cs="Arial"/>
          <w:sz w:val="22"/>
          <w:szCs w:val="22"/>
          <w:lang w:val="es-CR"/>
        </w:rPr>
        <w:t>Municipalidad,</w:t>
      </w:r>
      <w:r w:rsidR="00702FE4" w:rsidRPr="00702FE4">
        <w:rPr>
          <w:rFonts w:cs="Arial"/>
          <w:sz w:val="22"/>
          <w:szCs w:val="22"/>
          <w:lang w:val="es-CR"/>
        </w:rPr>
        <w:t xml:space="preserve"> </w:t>
      </w:r>
      <w:r w:rsidR="00702FE4" w:rsidRPr="000A5CB2">
        <w:rPr>
          <w:rFonts w:cs="Arial"/>
          <w:sz w:val="22"/>
          <w:szCs w:val="22"/>
          <w:lang w:val="es-CR"/>
        </w:rPr>
        <w:t>el acatamiento de las especificaciones técnicas</w:t>
      </w:r>
      <w:r w:rsidR="00702FE4">
        <w:rPr>
          <w:rFonts w:cs="Arial"/>
          <w:sz w:val="22"/>
          <w:szCs w:val="22"/>
          <w:lang w:val="es-CR"/>
        </w:rPr>
        <w:t xml:space="preserve"> y de la </w:t>
      </w:r>
      <w:r w:rsidR="00702FE4" w:rsidRPr="000A5CB2">
        <w:rPr>
          <w:rFonts w:cs="Arial"/>
          <w:sz w:val="22"/>
          <w:szCs w:val="22"/>
          <w:lang w:val="es-CR"/>
        </w:rPr>
        <w:t>Directriz N° 27,</w:t>
      </w:r>
      <w:r w:rsidR="00702FE4">
        <w:rPr>
          <w:rFonts w:cs="Arial"/>
          <w:sz w:val="22"/>
          <w:szCs w:val="22"/>
          <w:lang w:val="es-CR"/>
        </w:rPr>
        <w:t xml:space="preserve"> </w:t>
      </w:r>
      <w:r w:rsidR="00A97838" w:rsidRPr="000A5CB2">
        <w:rPr>
          <w:rFonts w:cs="Arial"/>
          <w:sz w:val="22"/>
          <w:szCs w:val="22"/>
          <w:lang w:val="es-CR"/>
        </w:rPr>
        <w:t>la capacitación a las familias sobre el uso de las viviendas</w:t>
      </w:r>
      <w:r w:rsidR="00A97838">
        <w:rPr>
          <w:rFonts w:cs="Arial"/>
          <w:sz w:val="22"/>
          <w:szCs w:val="22"/>
          <w:lang w:val="es-CR"/>
        </w:rPr>
        <w:t xml:space="preserve">, el derecho de propiedad del BANHVI sobre los </w:t>
      </w:r>
      <w:r w:rsidR="00A97838" w:rsidRPr="00A97838">
        <w:rPr>
          <w:rFonts w:cs="Arial"/>
          <w:sz w:val="22"/>
          <w:szCs w:val="22"/>
          <w:lang w:val="es-CR"/>
        </w:rPr>
        <w:t>lot</w:t>
      </w:r>
      <w:r w:rsidR="00A97838">
        <w:rPr>
          <w:rFonts w:cs="Arial"/>
          <w:sz w:val="22"/>
          <w:szCs w:val="22"/>
          <w:lang w:val="es-CR"/>
        </w:rPr>
        <w:t>e</w:t>
      </w:r>
      <w:r w:rsidR="00A97838" w:rsidRPr="00A97838">
        <w:rPr>
          <w:rFonts w:cs="Arial"/>
          <w:sz w:val="22"/>
          <w:szCs w:val="22"/>
          <w:lang w:val="es-CR"/>
        </w:rPr>
        <w:t>s r</w:t>
      </w:r>
      <w:r w:rsidR="00A97838">
        <w:rPr>
          <w:rFonts w:cs="Arial"/>
          <w:sz w:val="22"/>
          <w:szCs w:val="22"/>
          <w:lang w:val="es-CR"/>
        </w:rPr>
        <w:t>e</w:t>
      </w:r>
      <w:r w:rsidR="00A97838" w:rsidRPr="00A97838">
        <w:rPr>
          <w:rFonts w:cs="Arial"/>
          <w:sz w:val="22"/>
          <w:szCs w:val="22"/>
          <w:lang w:val="es-CR"/>
        </w:rPr>
        <w:t xml:space="preserve">sidenciales-comerciales en </w:t>
      </w:r>
      <w:r w:rsidR="00A97838">
        <w:rPr>
          <w:rFonts w:cs="Arial"/>
          <w:sz w:val="22"/>
          <w:szCs w:val="22"/>
          <w:lang w:val="es-CR"/>
        </w:rPr>
        <w:t xml:space="preserve">los que eventualmente </w:t>
      </w:r>
      <w:r w:rsidR="00A97838" w:rsidRPr="00A97838">
        <w:rPr>
          <w:rFonts w:cs="Arial"/>
          <w:sz w:val="22"/>
          <w:szCs w:val="22"/>
          <w:lang w:val="es-CR"/>
        </w:rPr>
        <w:t>no s</w:t>
      </w:r>
      <w:r w:rsidR="00A97838">
        <w:rPr>
          <w:rFonts w:cs="Arial"/>
          <w:sz w:val="22"/>
          <w:szCs w:val="22"/>
          <w:lang w:val="es-CR"/>
        </w:rPr>
        <w:t>e</w:t>
      </w:r>
      <w:r w:rsidR="00A97838" w:rsidRPr="00A97838">
        <w:rPr>
          <w:rFonts w:cs="Arial"/>
          <w:sz w:val="22"/>
          <w:szCs w:val="22"/>
          <w:lang w:val="es-CR"/>
        </w:rPr>
        <w:t xml:space="preserve"> construyan viviendas</w:t>
      </w:r>
      <w:r w:rsidR="00A97838">
        <w:rPr>
          <w:rFonts w:cs="Arial"/>
          <w:sz w:val="22"/>
          <w:szCs w:val="22"/>
          <w:lang w:val="es-CR"/>
        </w:rPr>
        <w:t xml:space="preserve">, </w:t>
      </w:r>
      <w:r w:rsidR="00A97838" w:rsidRPr="000A5CB2">
        <w:rPr>
          <w:rFonts w:cs="Arial"/>
          <w:sz w:val="22"/>
          <w:szCs w:val="22"/>
          <w:lang w:val="es-CR"/>
        </w:rPr>
        <w:t>y el giro de los recursos correspondientes a costos directos e indirectos.</w:t>
      </w:r>
    </w:p>
    <w:p w14:paraId="2AC22F4F" w14:textId="77777777" w:rsidR="00290DC1" w:rsidRPr="000A5CB2" w:rsidRDefault="00290DC1" w:rsidP="00290DC1">
      <w:pPr>
        <w:spacing w:line="360" w:lineRule="auto"/>
        <w:jc w:val="both"/>
        <w:rPr>
          <w:rFonts w:cs="Arial"/>
          <w:sz w:val="22"/>
          <w:szCs w:val="22"/>
          <w:lang w:val="es-CR"/>
        </w:rPr>
      </w:pPr>
    </w:p>
    <w:p w14:paraId="769DAF88" w14:textId="7E9A5B93" w:rsidR="00290DC1" w:rsidRPr="000A5CB2" w:rsidRDefault="00290DC1" w:rsidP="00290DC1">
      <w:pPr>
        <w:spacing w:line="360" w:lineRule="auto"/>
        <w:jc w:val="both"/>
        <w:rPr>
          <w:rFonts w:cs="Arial"/>
          <w:sz w:val="22"/>
          <w:szCs w:val="22"/>
          <w:lang w:val="es-CR"/>
        </w:rPr>
      </w:pPr>
      <w:r w:rsidRPr="000A5CB2">
        <w:rPr>
          <w:rFonts w:cs="Arial"/>
          <w:b/>
          <w:sz w:val="22"/>
          <w:szCs w:val="22"/>
          <w:lang w:val="es-CR"/>
        </w:rPr>
        <w:t>Tercero:</w:t>
      </w:r>
      <w:r w:rsidRPr="000A5CB2">
        <w:rPr>
          <w:rFonts w:cs="Arial"/>
          <w:sz w:val="22"/>
          <w:szCs w:val="22"/>
          <w:lang w:val="es-CR"/>
        </w:rPr>
        <w:t xml:space="preserve"> Que mediante el oficio DF-OF-</w:t>
      </w:r>
      <w:r w:rsidR="00A97838">
        <w:rPr>
          <w:rFonts w:cs="Arial"/>
          <w:sz w:val="22"/>
          <w:szCs w:val="22"/>
          <w:lang w:val="es-CR"/>
        </w:rPr>
        <w:t>0337</w:t>
      </w:r>
      <w:r w:rsidRPr="000A5CB2">
        <w:rPr>
          <w:rFonts w:cs="Arial"/>
          <w:sz w:val="22"/>
          <w:szCs w:val="22"/>
          <w:lang w:val="es-CR"/>
        </w:rPr>
        <w:t>-202</w:t>
      </w:r>
      <w:r w:rsidR="00A97838">
        <w:rPr>
          <w:rFonts w:cs="Arial"/>
          <w:sz w:val="22"/>
          <w:szCs w:val="22"/>
          <w:lang w:val="es-CR"/>
        </w:rPr>
        <w:t>2</w:t>
      </w:r>
      <w:r>
        <w:rPr>
          <w:rFonts w:cs="Arial"/>
          <w:sz w:val="22"/>
          <w:szCs w:val="22"/>
          <w:lang w:val="es-CR"/>
        </w:rPr>
        <w:t>/S</w:t>
      </w:r>
      <w:r w:rsidR="00A97838">
        <w:rPr>
          <w:rFonts w:cs="Arial"/>
          <w:sz w:val="22"/>
          <w:szCs w:val="22"/>
          <w:lang w:val="es-CR"/>
        </w:rPr>
        <w:t>G</w:t>
      </w:r>
      <w:r>
        <w:rPr>
          <w:rFonts w:cs="Arial"/>
          <w:sz w:val="22"/>
          <w:szCs w:val="22"/>
          <w:lang w:val="es-CR"/>
        </w:rPr>
        <w:t>O-OF-0</w:t>
      </w:r>
      <w:r w:rsidR="00A97838">
        <w:rPr>
          <w:rFonts w:cs="Arial"/>
          <w:sz w:val="22"/>
          <w:szCs w:val="22"/>
          <w:lang w:val="es-CR"/>
        </w:rPr>
        <w:t>123</w:t>
      </w:r>
      <w:r>
        <w:rPr>
          <w:rFonts w:cs="Arial"/>
          <w:sz w:val="22"/>
          <w:szCs w:val="22"/>
          <w:lang w:val="es-CR"/>
        </w:rPr>
        <w:t>-202</w:t>
      </w:r>
      <w:r w:rsidR="00A97838">
        <w:rPr>
          <w:rFonts w:cs="Arial"/>
          <w:sz w:val="22"/>
          <w:szCs w:val="22"/>
          <w:lang w:val="es-CR"/>
        </w:rPr>
        <w:t>2,</w:t>
      </w:r>
      <w:r w:rsidRPr="000A5CB2">
        <w:rPr>
          <w:rFonts w:cs="Arial"/>
          <w:sz w:val="22"/>
          <w:szCs w:val="22"/>
          <w:lang w:val="es-CR"/>
        </w:rPr>
        <w:t xml:space="preserve"> del </w:t>
      </w:r>
      <w:r>
        <w:rPr>
          <w:rFonts w:cs="Arial"/>
          <w:sz w:val="22"/>
          <w:szCs w:val="22"/>
          <w:lang w:val="es-CR"/>
        </w:rPr>
        <w:t>2</w:t>
      </w:r>
      <w:r w:rsidR="00A97838">
        <w:rPr>
          <w:rFonts w:cs="Arial"/>
          <w:sz w:val="22"/>
          <w:szCs w:val="22"/>
          <w:lang w:val="es-CR"/>
        </w:rPr>
        <w:t>5 de marzo de 2022</w:t>
      </w:r>
      <w:r w:rsidRPr="000A5CB2">
        <w:rPr>
          <w:rFonts w:cs="Arial"/>
          <w:sz w:val="22"/>
          <w:szCs w:val="22"/>
          <w:lang w:val="es-CR"/>
        </w:rPr>
        <w:t xml:space="preserve"> –el cual es avalado por la </w:t>
      </w:r>
      <w:r w:rsidRPr="00097C4C">
        <w:rPr>
          <w:rFonts w:cs="Arial"/>
          <w:sz w:val="22"/>
          <w:szCs w:val="22"/>
          <w:lang w:val="es-CR"/>
        </w:rPr>
        <w:t>Gerencia General</w:t>
      </w:r>
      <w:r w:rsidRPr="000A5CB2">
        <w:rPr>
          <w:rFonts w:cs="Arial"/>
          <w:sz w:val="22"/>
          <w:szCs w:val="22"/>
          <w:lang w:val="es-CR"/>
        </w:rPr>
        <w:t xml:space="preserve"> con la nota </w:t>
      </w:r>
      <w:r>
        <w:rPr>
          <w:rFonts w:cs="Arial"/>
          <w:sz w:val="22"/>
          <w:szCs w:val="22"/>
          <w:lang w:val="es-CR"/>
        </w:rPr>
        <w:t>GG</w:t>
      </w:r>
      <w:r w:rsidRPr="000A5CB2">
        <w:rPr>
          <w:rFonts w:cs="Arial"/>
          <w:sz w:val="22"/>
          <w:szCs w:val="22"/>
          <w:lang w:val="es-CR"/>
        </w:rPr>
        <w:t>-ME-</w:t>
      </w:r>
      <w:r w:rsidR="00A97838">
        <w:rPr>
          <w:rFonts w:cs="Arial"/>
          <w:sz w:val="22"/>
          <w:szCs w:val="22"/>
          <w:lang w:val="es-CR"/>
        </w:rPr>
        <w:t>0387</w:t>
      </w:r>
      <w:r w:rsidRPr="000A5CB2">
        <w:rPr>
          <w:rFonts w:cs="Arial"/>
          <w:sz w:val="22"/>
          <w:szCs w:val="22"/>
          <w:lang w:val="es-CR"/>
        </w:rPr>
        <w:t>-202</w:t>
      </w:r>
      <w:r w:rsidR="00A97838">
        <w:rPr>
          <w:rFonts w:cs="Arial"/>
          <w:sz w:val="22"/>
          <w:szCs w:val="22"/>
          <w:lang w:val="es-CR"/>
        </w:rPr>
        <w:t>2</w:t>
      </w:r>
      <w:r w:rsidRPr="000A5CB2">
        <w:rPr>
          <w:rFonts w:cs="Arial"/>
          <w:sz w:val="22"/>
          <w:szCs w:val="22"/>
          <w:lang w:val="es-CR"/>
        </w:rPr>
        <w:t>, de</w:t>
      </w:r>
      <w:r>
        <w:rPr>
          <w:rFonts w:cs="Arial"/>
          <w:sz w:val="22"/>
          <w:szCs w:val="22"/>
          <w:lang w:val="es-CR"/>
        </w:rPr>
        <w:t xml:space="preserve"> esa misma fecha</w:t>
      </w:r>
      <w:r w:rsidRPr="000A5CB2">
        <w:rPr>
          <w:rFonts w:cs="Arial"/>
          <w:sz w:val="22"/>
          <w:szCs w:val="22"/>
          <w:lang w:val="es-CR"/>
        </w:rPr>
        <w:t xml:space="preserve">– la Dirección FOSUVI </w:t>
      </w:r>
      <w:r w:rsidR="00A97838">
        <w:rPr>
          <w:rFonts w:cs="Arial"/>
          <w:sz w:val="22"/>
          <w:szCs w:val="22"/>
          <w:lang w:val="es-CR"/>
        </w:rPr>
        <w:t xml:space="preserve">y la Subgerencia de Operaciones </w:t>
      </w:r>
      <w:r w:rsidRPr="000A5CB2">
        <w:rPr>
          <w:rFonts w:cs="Arial"/>
          <w:sz w:val="22"/>
          <w:szCs w:val="22"/>
          <w:lang w:val="es-CR"/>
        </w:rPr>
        <w:t>se refiere</w:t>
      </w:r>
      <w:r w:rsidR="00A97838">
        <w:rPr>
          <w:rFonts w:cs="Arial"/>
          <w:sz w:val="22"/>
          <w:szCs w:val="22"/>
          <w:lang w:val="es-CR"/>
        </w:rPr>
        <w:t>n</w:t>
      </w:r>
      <w:r w:rsidRPr="000A5CB2">
        <w:rPr>
          <w:rFonts w:cs="Arial"/>
          <w:sz w:val="22"/>
          <w:szCs w:val="22"/>
          <w:lang w:val="es-CR"/>
        </w:rPr>
        <w:t xml:space="preserve"> a los aspectos más relevantes de la solicitud presentada por </w:t>
      </w:r>
      <w:proofErr w:type="spellStart"/>
      <w:r w:rsidR="00A97838">
        <w:rPr>
          <w:rFonts w:cs="Arial"/>
          <w:sz w:val="22"/>
          <w:szCs w:val="22"/>
          <w:lang w:val="es-CR"/>
        </w:rPr>
        <w:t>Coopenae</w:t>
      </w:r>
      <w:proofErr w:type="spellEnd"/>
      <w:r w:rsidR="00A97838">
        <w:rPr>
          <w:rFonts w:cs="Arial"/>
          <w:sz w:val="22"/>
          <w:szCs w:val="22"/>
          <w:lang w:val="es-CR"/>
        </w:rPr>
        <w:t xml:space="preserve"> R.L., </w:t>
      </w:r>
      <w:r w:rsidRPr="000A5CB2">
        <w:rPr>
          <w:rFonts w:cs="Arial"/>
          <w:sz w:val="22"/>
          <w:szCs w:val="22"/>
          <w:lang w:val="es-CR"/>
        </w:rPr>
        <w:t>así como al detalle de las obras a ejecutar, la lista de beneficiarios, los costos propuestos y las condiciones adicionales bajo las cuales se recomienda avalar la solicitud de la entidad autorizada.</w:t>
      </w:r>
    </w:p>
    <w:p w14:paraId="1A63D956" w14:textId="77777777" w:rsidR="00290DC1" w:rsidRPr="000A5CB2" w:rsidRDefault="00290DC1" w:rsidP="00290DC1">
      <w:pPr>
        <w:spacing w:line="360" w:lineRule="auto"/>
        <w:jc w:val="both"/>
        <w:rPr>
          <w:rFonts w:cs="Arial"/>
          <w:sz w:val="22"/>
          <w:szCs w:val="22"/>
          <w:lang w:val="es-CR"/>
        </w:rPr>
      </w:pPr>
    </w:p>
    <w:p w14:paraId="0395857F" w14:textId="2050E82C" w:rsidR="00290DC1" w:rsidRDefault="00290DC1" w:rsidP="00290DC1">
      <w:pPr>
        <w:spacing w:line="360" w:lineRule="auto"/>
        <w:jc w:val="both"/>
        <w:rPr>
          <w:sz w:val="22"/>
          <w:szCs w:val="22"/>
          <w:lang w:val="es-CR"/>
        </w:rPr>
      </w:pPr>
      <w:r w:rsidRPr="000A5CB2">
        <w:rPr>
          <w:rFonts w:cs="Arial"/>
          <w:b/>
          <w:sz w:val="22"/>
          <w:szCs w:val="22"/>
          <w:lang w:val="es-CR"/>
        </w:rPr>
        <w:t>Cuarto:</w:t>
      </w:r>
      <w:r w:rsidRPr="000A5CB2">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A5CB2">
        <w:rPr>
          <w:sz w:val="22"/>
          <w:szCs w:val="22"/>
          <w:lang w:val="es-CR"/>
        </w:rPr>
        <w:t xml:space="preserve">en los mismos términos señalados en el citado informe de la Dirección FOSUVI y la Subgerencia de Operaciones, siendo que –según lo ha documentado la Administración–se ha verificado la razonabilidad los costos de las obras y se han cumplido a cabalidad todos los requisitos y trámites legales vigentes en el </w:t>
      </w:r>
      <w:r w:rsidRPr="000A5CB2">
        <w:rPr>
          <w:rFonts w:cs="Arial"/>
          <w:sz w:val="22"/>
          <w:szCs w:val="22"/>
          <w:lang w:val="es-CR"/>
        </w:rPr>
        <w:t>Sistema Financiero Nacional para la Vivienda</w:t>
      </w:r>
      <w:r w:rsidRPr="000A5CB2">
        <w:rPr>
          <w:sz w:val="22"/>
          <w:szCs w:val="22"/>
          <w:lang w:val="es-CR"/>
        </w:rPr>
        <w:t>.</w:t>
      </w:r>
    </w:p>
    <w:p w14:paraId="5AE79854" w14:textId="01CBBF23" w:rsidR="00CE0FD7" w:rsidRDefault="00CE0FD7" w:rsidP="00290DC1">
      <w:pPr>
        <w:spacing w:line="360" w:lineRule="auto"/>
        <w:jc w:val="both"/>
        <w:rPr>
          <w:sz w:val="22"/>
          <w:szCs w:val="22"/>
          <w:lang w:val="es-CR"/>
        </w:rPr>
      </w:pPr>
    </w:p>
    <w:p w14:paraId="171952C0" w14:textId="24652FC9" w:rsidR="005146AB" w:rsidRDefault="00CE0FD7" w:rsidP="005146AB">
      <w:pPr>
        <w:spacing w:line="360" w:lineRule="auto"/>
        <w:jc w:val="both"/>
        <w:rPr>
          <w:rFonts w:cs="Arial"/>
          <w:bCs/>
          <w:sz w:val="22"/>
          <w:szCs w:val="22"/>
          <w:lang w:val="es-CR"/>
        </w:rPr>
      </w:pPr>
      <w:r>
        <w:rPr>
          <w:rFonts w:cs="Arial"/>
          <w:b/>
          <w:sz w:val="22"/>
          <w:szCs w:val="22"/>
          <w:lang w:val="es-CR"/>
        </w:rPr>
        <w:t>Quinto</w:t>
      </w:r>
      <w:r w:rsidRPr="000A5CB2">
        <w:rPr>
          <w:rFonts w:cs="Arial"/>
          <w:b/>
          <w:sz w:val="22"/>
          <w:szCs w:val="22"/>
          <w:lang w:val="es-CR"/>
        </w:rPr>
        <w:t>:</w:t>
      </w:r>
      <w:r w:rsidRPr="000A5CB2">
        <w:rPr>
          <w:rFonts w:cs="Arial"/>
          <w:sz w:val="22"/>
          <w:szCs w:val="22"/>
          <w:lang w:val="es-CR"/>
        </w:rPr>
        <w:t xml:space="preserve"> Que</w:t>
      </w:r>
      <w:r>
        <w:rPr>
          <w:rFonts w:cs="Arial"/>
          <w:sz w:val="22"/>
          <w:szCs w:val="22"/>
          <w:lang w:val="es-CR"/>
        </w:rPr>
        <w:t xml:space="preserve"> complementariamente</w:t>
      </w:r>
      <w:r w:rsidR="00C2579C">
        <w:rPr>
          <w:rFonts w:cs="Arial"/>
          <w:sz w:val="22"/>
          <w:szCs w:val="22"/>
          <w:lang w:val="es-CR"/>
        </w:rPr>
        <w:t>,</w:t>
      </w:r>
      <w:r>
        <w:rPr>
          <w:rFonts w:cs="Arial"/>
          <w:sz w:val="22"/>
          <w:szCs w:val="22"/>
          <w:lang w:val="es-CR"/>
        </w:rPr>
        <w:t xml:space="preserve"> </w:t>
      </w:r>
      <w:r w:rsidR="00931AA6">
        <w:rPr>
          <w:rFonts w:cs="Arial"/>
          <w:sz w:val="22"/>
          <w:szCs w:val="22"/>
          <w:lang w:val="es-CR"/>
        </w:rPr>
        <w:t xml:space="preserve">se estima oportuno girar instrucciones a la </w:t>
      </w:r>
      <w:r w:rsidR="00931AA6" w:rsidRPr="00931AA6">
        <w:rPr>
          <w:rFonts w:cs="Arial"/>
          <w:sz w:val="22"/>
          <w:szCs w:val="22"/>
          <w:lang w:val="es-ES_tradnl"/>
        </w:rPr>
        <w:t>Administración</w:t>
      </w:r>
      <w:r w:rsidR="00931AA6">
        <w:rPr>
          <w:rFonts w:cs="Arial"/>
          <w:sz w:val="22"/>
          <w:szCs w:val="22"/>
          <w:lang w:val="es-ES_tradnl"/>
        </w:rPr>
        <w:t xml:space="preserve"> y a la entidad autorizada, para que </w:t>
      </w:r>
      <w:r w:rsidR="005146AB">
        <w:rPr>
          <w:rFonts w:cs="Arial"/>
          <w:sz w:val="22"/>
          <w:szCs w:val="22"/>
          <w:lang w:val="es-ES_tradnl"/>
        </w:rPr>
        <w:t xml:space="preserve">le soliciten a la asociación propietaria del terreno, que elabore y presente a este Banco, un plan de gestión para las </w:t>
      </w:r>
      <w:r w:rsidR="005146AB">
        <w:rPr>
          <w:rFonts w:cs="Arial"/>
          <w:sz w:val="22"/>
          <w:szCs w:val="22"/>
          <w:lang w:val="es-CR"/>
        </w:rPr>
        <w:t>áreas no urbanizables y zonas de protección del terreno.</w:t>
      </w:r>
    </w:p>
    <w:p w14:paraId="4302BCF3" w14:textId="77777777" w:rsidR="00931AA6" w:rsidRDefault="00931AA6" w:rsidP="00290DC1">
      <w:pPr>
        <w:spacing w:line="360" w:lineRule="auto"/>
        <w:jc w:val="both"/>
        <w:rPr>
          <w:rFonts w:cs="Arial"/>
          <w:sz w:val="22"/>
          <w:szCs w:val="22"/>
          <w:lang w:val="es-ES_tradnl"/>
        </w:rPr>
      </w:pPr>
    </w:p>
    <w:p w14:paraId="1B9342BC" w14:textId="77777777" w:rsidR="00290DC1" w:rsidRPr="000A5CB2" w:rsidRDefault="00290DC1" w:rsidP="00290DC1">
      <w:pPr>
        <w:spacing w:line="360" w:lineRule="auto"/>
        <w:jc w:val="both"/>
        <w:rPr>
          <w:rFonts w:cs="Arial"/>
          <w:b/>
          <w:sz w:val="22"/>
          <w:szCs w:val="22"/>
          <w:lang w:val="es-CR"/>
        </w:rPr>
      </w:pPr>
      <w:r w:rsidRPr="000A5CB2">
        <w:rPr>
          <w:rFonts w:cs="Arial"/>
          <w:b/>
          <w:sz w:val="22"/>
          <w:szCs w:val="22"/>
          <w:lang w:val="es-CR"/>
        </w:rPr>
        <w:t>Por tanto, se acuerda:</w:t>
      </w:r>
    </w:p>
    <w:p w14:paraId="7B73DBF1" w14:textId="01EAABC5" w:rsidR="00290DC1" w:rsidRPr="000A5CB2" w:rsidRDefault="00290DC1" w:rsidP="00290DC1">
      <w:pPr>
        <w:spacing w:line="360" w:lineRule="auto"/>
        <w:jc w:val="both"/>
        <w:rPr>
          <w:rFonts w:cs="Arial"/>
          <w:color w:val="000000"/>
          <w:sz w:val="22"/>
          <w:szCs w:val="22"/>
          <w:lang w:val="es-CR"/>
        </w:rPr>
      </w:pPr>
      <w:r w:rsidRPr="000A5CB2">
        <w:rPr>
          <w:rFonts w:cs="Arial"/>
          <w:b/>
          <w:bCs/>
          <w:color w:val="000000"/>
          <w:sz w:val="22"/>
          <w:szCs w:val="22"/>
          <w:lang w:val="es-CR"/>
        </w:rPr>
        <w:t>1.</w:t>
      </w:r>
      <w:r w:rsidRPr="000A5CB2">
        <w:rPr>
          <w:rFonts w:cs="Arial"/>
          <w:color w:val="000000"/>
          <w:sz w:val="22"/>
          <w:szCs w:val="22"/>
          <w:lang w:val="es-CR"/>
        </w:rPr>
        <w:t xml:space="preserve">  Aprobar, al amparo del artículo 59 de la Ley del Sistema Financiero Nacional para la Vivienda, el financiamiento para </w:t>
      </w:r>
      <w:r w:rsidR="0024397D">
        <w:rPr>
          <w:rFonts w:cs="Arial"/>
          <w:sz w:val="22"/>
          <w:szCs w:val="22"/>
          <w:lang w:val="es-CR"/>
        </w:rPr>
        <w:t xml:space="preserve">el mejoramiento de las obras de infraestructura, </w:t>
      </w:r>
      <w:r w:rsidR="0024397D" w:rsidRPr="000A5CB2">
        <w:rPr>
          <w:rFonts w:cs="Arial"/>
          <w:sz w:val="22"/>
          <w:szCs w:val="22"/>
          <w:lang w:val="es-CR"/>
        </w:rPr>
        <w:t xml:space="preserve">la construcción </w:t>
      </w:r>
      <w:r w:rsidR="0024397D">
        <w:rPr>
          <w:rFonts w:cs="Arial"/>
          <w:sz w:val="22"/>
          <w:szCs w:val="22"/>
          <w:lang w:val="es-CR"/>
        </w:rPr>
        <w:t xml:space="preserve">y mejoras de </w:t>
      </w:r>
      <w:r w:rsidR="0024397D" w:rsidRPr="000A5CB2">
        <w:rPr>
          <w:rFonts w:cs="Arial"/>
          <w:sz w:val="22"/>
          <w:szCs w:val="22"/>
          <w:lang w:val="es-CR"/>
        </w:rPr>
        <w:t>viviendas</w:t>
      </w:r>
      <w:r w:rsidR="0024397D">
        <w:rPr>
          <w:rFonts w:cs="Arial"/>
          <w:sz w:val="22"/>
          <w:szCs w:val="22"/>
          <w:lang w:val="es-CR"/>
        </w:rPr>
        <w:t xml:space="preserve"> (erradicación de precario)</w:t>
      </w:r>
      <w:r w:rsidR="0024397D" w:rsidRPr="000A5CB2">
        <w:rPr>
          <w:rFonts w:cs="Arial"/>
          <w:sz w:val="22"/>
          <w:szCs w:val="22"/>
          <w:lang w:val="es-CR"/>
        </w:rPr>
        <w:t xml:space="preserve">, </w:t>
      </w:r>
      <w:r w:rsidR="0024397D">
        <w:rPr>
          <w:rFonts w:cs="Arial"/>
          <w:sz w:val="22"/>
          <w:szCs w:val="22"/>
          <w:lang w:val="es-CR"/>
        </w:rPr>
        <w:t xml:space="preserve">en el </w:t>
      </w:r>
      <w:r w:rsidR="0024397D" w:rsidRPr="000A5CB2">
        <w:rPr>
          <w:rFonts w:cs="Arial"/>
          <w:sz w:val="22"/>
          <w:szCs w:val="22"/>
          <w:lang w:val="es-CR"/>
        </w:rPr>
        <w:t xml:space="preserve">proyecto habitacional </w:t>
      </w:r>
      <w:r w:rsidR="0024397D">
        <w:rPr>
          <w:rFonts w:cs="Arial"/>
          <w:sz w:val="22"/>
          <w:szCs w:val="22"/>
          <w:lang w:val="es-CR"/>
        </w:rPr>
        <w:t>Villa Verde</w:t>
      </w:r>
      <w:r w:rsidR="0024397D" w:rsidRPr="000A5CB2">
        <w:rPr>
          <w:rFonts w:cs="Arial"/>
          <w:sz w:val="22"/>
          <w:szCs w:val="22"/>
          <w:lang w:val="es-CR"/>
        </w:rPr>
        <w:t xml:space="preserve">, ubicado en el distrito </w:t>
      </w:r>
      <w:r w:rsidR="0024397D">
        <w:rPr>
          <w:rFonts w:cs="Arial"/>
          <w:sz w:val="22"/>
          <w:szCs w:val="22"/>
          <w:lang w:val="es-CR"/>
        </w:rPr>
        <w:t>Espíritu Santo del cantón de Esparza</w:t>
      </w:r>
      <w:r w:rsidR="0024397D" w:rsidRPr="000A5CB2">
        <w:rPr>
          <w:rFonts w:cs="Arial"/>
          <w:sz w:val="22"/>
          <w:szCs w:val="22"/>
          <w:lang w:val="es-CR"/>
        </w:rPr>
        <w:t xml:space="preserve">, provincia de </w:t>
      </w:r>
      <w:r w:rsidR="0024397D">
        <w:rPr>
          <w:rFonts w:cs="Arial"/>
          <w:sz w:val="22"/>
          <w:szCs w:val="22"/>
          <w:lang w:val="es-CR"/>
        </w:rPr>
        <w:t>Puntarenas</w:t>
      </w:r>
      <w:r w:rsidRPr="000A5CB2">
        <w:rPr>
          <w:rFonts w:cs="Arial"/>
          <w:sz w:val="22"/>
          <w:szCs w:val="22"/>
          <w:lang w:val="es-CR"/>
        </w:rPr>
        <w:t xml:space="preserve">, dando solución habitacional a </w:t>
      </w:r>
      <w:r w:rsidR="0024397D">
        <w:rPr>
          <w:rFonts w:cs="Arial"/>
          <w:sz w:val="22"/>
          <w:szCs w:val="22"/>
          <w:lang w:val="es-CR"/>
        </w:rPr>
        <w:t>70</w:t>
      </w:r>
      <w:r w:rsidRPr="000A5CB2">
        <w:rPr>
          <w:rFonts w:cs="Arial"/>
          <w:sz w:val="22"/>
          <w:szCs w:val="22"/>
          <w:lang w:val="es-CR"/>
        </w:rPr>
        <w:t xml:space="preserve"> familias que habitan en situación de extrema necesidad</w:t>
      </w:r>
      <w:r w:rsidRPr="000A5CB2">
        <w:rPr>
          <w:rFonts w:cs="Arial"/>
          <w:color w:val="000000"/>
          <w:sz w:val="22"/>
          <w:szCs w:val="22"/>
          <w:lang w:val="es-CR"/>
        </w:rPr>
        <w:t xml:space="preserve">.  Lo anterior, actuando </w:t>
      </w:r>
      <w:proofErr w:type="spellStart"/>
      <w:r w:rsidR="0024397D">
        <w:rPr>
          <w:rFonts w:cs="Arial"/>
          <w:color w:val="000000"/>
          <w:sz w:val="22"/>
          <w:szCs w:val="22"/>
          <w:lang w:val="es-CR"/>
        </w:rPr>
        <w:t>Coopenae</w:t>
      </w:r>
      <w:proofErr w:type="spellEnd"/>
      <w:r w:rsidR="0024397D">
        <w:rPr>
          <w:rFonts w:cs="Arial"/>
          <w:color w:val="000000"/>
          <w:sz w:val="22"/>
          <w:szCs w:val="22"/>
          <w:lang w:val="es-CR"/>
        </w:rPr>
        <w:t xml:space="preserve"> R.L.</w:t>
      </w:r>
      <w:r>
        <w:rPr>
          <w:rFonts w:cs="Arial"/>
          <w:color w:val="000000"/>
          <w:sz w:val="22"/>
          <w:szCs w:val="22"/>
          <w:lang w:val="es-CR"/>
        </w:rPr>
        <w:t xml:space="preserve"> </w:t>
      </w:r>
      <w:r w:rsidRPr="000A5CB2">
        <w:rPr>
          <w:rFonts w:cs="Arial"/>
          <w:color w:val="000000"/>
          <w:sz w:val="22"/>
          <w:szCs w:val="22"/>
          <w:lang w:val="es-CR"/>
        </w:rPr>
        <w:t xml:space="preserve">como entidad autorizada y la empresa </w:t>
      </w:r>
      <w:r w:rsidR="0024397D">
        <w:rPr>
          <w:rFonts w:cs="Arial"/>
          <w:color w:val="000000"/>
          <w:sz w:val="22"/>
          <w:szCs w:val="22"/>
          <w:lang w:val="es-CR"/>
        </w:rPr>
        <w:lastRenderedPageBreak/>
        <w:t xml:space="preserve">AJIP </w:t>
      </w:r>
      <w:r w:rsidR="0024397D" w:rsidRPr="0024397D">
        <w:rPr>
          <w:rFonts w:cs="Arial"/>
          <w:color w:val="000000"/>
          <w:sz w:val="22"/>
          <w:szCs w:val="22"/>
          <w:lang w:val="es-CR"/>
        </w:rPr>
        <w:t>Ingenier</w:t>
      </w:r>
      <w:r w:rsidR="0024397D">
        <w:rPr>
          <w:rFonts w:cs="Arial"/>
          <w:color w:val="000000"/>
          <w:sz w:val="22"/>
          <w:szCs w:val="22"/>
          <w:lang w:val="es-CR"/>
        </w:rPr>
        <w:t>í</w:t>
      </w:r>
      <w:r w:rsidR="0024397D" w:rsidRPr="0024397D">
        <w:rPr>
          <w:rFonts w:cs="Arial"/>
          <w:color w:val="000000"/>
          <w:sz w:val="22"/>
          <w:szCs w:val="22"/>
          <w:lang w:val="es-CR"/>
        </w:rPr>
        <w:t>a Limitada, c</w:t>
      </w:r>
      <w:r w:rsidR="0024397D">
        <w:rPr>
          <w:rFonts w:cs="Arial"/>
          <w:color w:val="000000"/>
          <w:sz w:val="22"/>
          <w:szCs w:val="22"/>
          <w:lang w:val="es-CR"/>
        </w:rPr>
        <w:t>é</w:t>
      </w:r>
      <w:r w:rsidR="0024397D" w:rsidRPr="0024397D">
        <w:rPr>
          <w:rFonts w:cs="Arial"/>
          <w:color w:val="000000"/>
          <w:sz w:val="22"/>
          <w:szCs w:val="22"/>
          <w:lang w:val="es-CR"/>
        </w:rPr>
        <w:t>dula</w:t>
      </w:r>
      <w:r w:rsidR="0024397D">
        <w:rPr>
          <w:rFonts w:cs="Arial"/>
          <w:color w:val="000000"/>
          <w:sz w:val="22"/>
          <w:szCs w:val="22"/>
          <w:lang w:val="es-CR"/>
        </w:rPr>
        <w:t xml:space="preserve"> </w:t>
      </w:r>
      <w:r w:rsidR="0024397D" w:rsidRPr="0024397D">
        <w:rPr>
          <w:rFonts w:cs="Arial"/>
          <w:color w:val="000000"/>
          <w:sz w:val="22"/>
          <w:szCs w:val="22"/>
          <w:lang w:val="es-CR"/>
        </w:rPr>
        <w:t>jur</w:t>
      </w:r>
      <w:r w:rsidR="0024397D">
        <w:rPr>
          <w:rFonts w:cs="Arial"/>
          <w:color w:val="000000"/>
          <w:sz w:val="22"/>
          <w:szCs w:val="22"/>
          <w:lang w:val="es-CR"/>
        </w:rPr>
        <w:t>í</w:t>
      </w:r>
      <w:r w:rsidR="0024397D" w:rsidRPr="0024397D">
        <w:rPr>
          <w:rFonts w:cs="Arial"/>
          <w:color w:val="000000"/>
          <w:sz w:val="22"/>
          <w:szCs w:val="22"/>
          <w:lang w:val="es-CR"/>
        </w:rPr>
        <w:t>dica 3-102-341088</w:t>
      </w:r>
      <w:r w:rsidR="0024397D">
        <w:rPr>
          <w:rFonts w:cs="Arial"/>
          <w:color w:val="000000"/>
          <w:sz w:val="22"/>
          <w:szCs w:val="22"/>
          <w:lang w:val="es-CR"/>
        </w:rPr>
        <w:t>,</w:t>
      </w:r>
      <w:r w:rsidRPr="000A5CB2">
        <w:rPr>
          <w:rFonts w:cs="Arial"/>
          <w:color w:val="000000"/>
          <w:sz w:val="22"/>
          <w:szCs w:val="22"/>
          <w:lang w:val="es-CR"/>
        </w:rPr>
        <w:t xml:space="preserve"> como desarrolladora del proyecto, por un monto total de </w:t>
      </w:r>
      <w:r w:rsidRPr="000A5CB2">
        <w:rPr>
          <w:rFonts w:cs="Arial"/>
          <w:b/>
          <w:bCs/>
          <w:color w:val="000000"/>
          <w:sz w:val="22"/>
          <w:szCs w:val="22"/>
          <w:lang w:val="es-CR"/>
        </w:rPr>
        <w:t>¢</w:t>
      </w:r>
      <w:r w:rsidR="0024397D">
        <w:rPr>
          <w:rFonts w:cs="Arial"/>
          <w:b/>
          <w:bCs/>
          <w:color w:val="000000"/>
          <w:sz w:val="22"/>
          <w:szCs w:val="22"/>
          <w:lang w:val="es-CR"/>
        </w:rPr>
        <w:t>1</w:t>
      </w:r>
      <w:r w:rsidRPr="000A5CB2">
        <w:rPr>
          <w:rFonts w:cs="Arial"/>
          <w:b/>
          <w:bCs/>
          <w:color w:val="000000"/>
          <w:sz w:val="22"/>
          <w:szCs w:val="22"/>
          <w:lang w:val="es-CR"/>
        </w:rPr>
        <w:t>.</w:t>
      </w:r>
      <w:r w:rsidR="0024397D">
        <w:rPr>
          <w:rFonts w:cs="Arial"/>
          <w:b/>
          <w:bCs/>
          <w:color w:val="000000"/>
          <w:sz w:val="22"/>
          <w:szCs w:val="22"/>
          <w:lang w:val="es-CR"/>
        </w:rPr>
        <w:t>694</w:t>
      </w:r>
      <w:r w:rsidRPr="000A5CB2">
        <w:rPr>
          <w:rFonts w:cs="Arial"/>
          <w:b/>
          <w:bCs/>
          <w:color w:val="000000"/>
          <w:sz w:val="22"/>
          <w:szCs w:val="22"/>
          <w:lang w:val="es-CR"/>
        </w:rPr>
        <w:t>.</w:t>
      </w:r>
      <w:r w:rsidR="0024397D">
        <w:rPr>
          <w:rFonts w:cs="Arial"/>
          <w:b/>
          <w:bCs/>
          <w:color w:val="000000"/>
          <w:sz w:val="22"/>
          <w:szCs w:val="22"/>
          <w:lang w:val="es-CR"/>
        </w:rPr>
        <w:t>769</w:t>
      </w:r>
      <w:r w:rsidRPr="000A5CB2">
        <w:rPr>
          <w:rFonts w:cs="Arial"/>
          <w:b/>
          <w:bCs/>
          <w:color w:val="000000"/>
          <w:sz w:val="22"/>
          <w:szCs w:val="22"/>
          <w:lang w:val="es-CR"/>
        </w:rPr>
        <w:t>.</w:t>
      </w:r>
      <w:r w:rsidR="0024397D">
        <w:rPr>
          <w:rFonts w:cs="Arial"/>
          <w:b/>
          <w:bCs/>
          <w:color w:val="000000"/>
          <w:sz w:val="22"/>
          <w:szCs w:val="22"/>
          <w:lang w:val="es-CR"/>
        </w:rPr>
        <w:t>654</w:t>
      </w:r>
      <w:r w:rsidRPr="000A5CB2">
        <w:rPr>
          <w:rFonts w:cs="Arial"/>
          <w:b/>
          <w:bCs/>
          <w:color w:val="000000"/>
          <w:sz w:val="22"/>
          <w:szCs w:val="22"/>
          <w:lang w:val="es-CR"/>
        </w:rPr>
        <w:t>,</w:t>
      </w:r>
      <w:r w:rsidR="0024397D">
        <w:rPr>
          <w:rFonts w:cs="Arial"/>
          <w:b/>
          <w:bCs/>
          <w:color w:val="000000"/>
          <w:sz w:val="22"/>
          <w:szCs w:val="22"/>
          <w:lang w:val="es-CR"/>
        </w:rPr>
        <w:t>00</w:t>
      </w:r>
      <w:r w:rsidRPr="000A5CB2">
        <w:rPr>
          <w:rFonts w:cs="Arial"/>
          <w:color w:val="000000"/>
          <w:sz w:val="22"/>
          <w:szCs w:val="22"/>
          <w:lang w:val="es-CR"/>
        </w:rPr>
        <w:t xml:space="preserve"> (</w:t>
      </w:r>
      <w:r w:rsidR="0024397D">
        <w:rPr>
          <w:rFonts w:cs="Arial"/>
          <w:color w:val="000000"/>
          <w:sz w:val="22"/>
          <w:szCs w:val="22"/>
          <w:lang w:val="es-CR"/>
        </w:rPr>
        <w:t xml:space="preserve">mil seiscientos noventa y cuatro </w:t>
      </w:r>
      <w:r>
        <w:rPr>
          <w:rFonts w:cs="Arial"/>
          <w:color w:val="000000"/>
          <w:sz w:val="22"/>
          <w:szCs w:val="22"/>
          <w:lang w:val="es-CR"/>
        </w:rPr>
        <w:t>millones</w:t>
      </w:r>
      <w:r w:rsidR="0024397D">
        <w:rPr>
          <w:rFonts w:cs="Arial"/>
          <w:color w:val="000000"/>
          <w:sz w:val="22"/>
          <w:szCs w:val="22"/>
          <w:lang w:val="es-CR"/>
        </w:rPr>
        <w:t xml:space="preserve"> setecientos sesenta y nueve mil seiscientos cincuenta y cuatro</w:t>
      </w:r>
      <w:r>
        <w:rPr>
          <w:rFonts w:cs="Arial"/>
          <w:color w:val="000000"/>
          <w:sz w:val="22"/>
          <w:szCs w:val="22"/>
          <w:lang w:val="es-CR"/>
        </w:rPr>
        <w:t xml:space="preserve"> colones</w:t>
      </w:r>
      <w:r w:rsidRPr="000A5CB2">
        <w:rPr>
          <w:rFonts w:cs="Arial"/>
          <w:color w:val="000000"/>
          <w:sz w:val="22"/>
          <w:szCs w:val="22"/>
          <w:lang w:val="es-CR"/>
        </w:rPr>
        <w:t>), según el siguiente detalle:</w:t>
      </w:r>
    </w:p>
    <w:p w14:paraId="2245B63E" w14:textId="06579B0A" w:rsidR="00290DC1" w:rsidRPr="000A5CB2" w:rsidRDefault="00E16982" w:rsidP="00290DC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a</w:t>
      </w:r>
      <w:r w:rsidR="00290DC1" w:rsidRPr="000A5CB2">
        <w:rPr>
          <w:rFonts w:cs="Arial"/>
          <w:iCs/>
          <w:color w:val="000000"/>
          <w:sz w:val="22"/>
          <w:szCs w:val="22"/>
          <w:lang w:val="es-CR"/>
        </w:rPr>
        <w:t>) Construcción de las obras de infraestructura del proyecto, por un monto total de ¢</w:t>
      </w:r>
      <w:r>
        <w:rPr>
          <w:rFonts w:cs="Arial"/>
          <w:iCs/>
          <w:color w:val="000000"/>
          <w:sz w:val="22"/>
          <w:szCs w:val="22"/>
          <w:lang w:val="es-CR"/>
        </w:rPr>
        <w:t>754</w:t>
      </w:r>
      <w:r w:rsidR="00290DC1" w:rsidRPr="000A5CB2">
        <w:rPr>
          <w:rFonts w:cs="Arial"/>
          <w:iCs/>
          <w:color w:val="000000"/>
          <w:sz w:val="22"/>
          <w:szCs w:val="22"/>
          <w:lang w:val="es-CR"/>
        </w:rPr>
        <w:t>.</w:t>
      </w:r>
      <w:r>
        <w:rPr>
          <w:rFonts w:cs="Arial"/>
          <w:iCs/>
          <w:color w:val="000000"/>
          <w:sz w:val="22"/>
          <w:szCs w:val="22"/>
          <w:lang w:val="es-CR"/>
        </w:rPr>
        <w:t>632</w:t>
      </w:r>
      <w:r w:rsidR="00290DC1" w:rsidRPr="000A5CB2">
        <w:rPr>
          <w:rFonts w:cs="Arial"/>
          <w:iCs/>
          <w:color w:val="000000"/>
          <w:sz w:val="22"/>
          <w:szCs w:val="22"/>
          <w:lang w:val="es-CR"/>
        </w:rPr>
        <w:t>.</w:t>
      </w:r>
      <w:r>
        <w:rPr>
          <w:rFonts w:cs="Arial"/>
          <w:iCs/>
          <w:color w:val="000000"/>
          <w:sz w:val="22"/>
          <w:szCs w:val="22"/>
          <w:lang w:val="es-CR"/>
        </w:rPr>
        <w:t>305</w:t>
      </w:r>
      <w:r w:rsidR="00290DC1" w:rsidRPr="000A5CB2">
        <w:rPr>
          <w:rFonts w:cs="Arial"/>
          <w:iCs/>
          <w:color w:val="000000"/>
          <w:sz w:val="22"/>
          <w:szCs w:val="22"/>
          <w:lang w:val="es-CR"/>
        </w:rPr>
        <w:t>,</w:t>
      </w:r>
      <w:r>
        <w:rPr>
          <w:rFonts w:cs="Arial"/>
          <w:iCs/>
          <w:color w:val="000000"/>
          <w:sz w:val="22"/>
          <w:szCs w:val="22"/>
          <w:lang w:val="es-CR"/>
        </w:rPr>
        <w:t>07</w:t>
      </w:r>
      <w:r w:rsidR="00290DC1" w:rsidRPr="000A5CB2">
        <w:rPr>
          <w:rFonts w:cs="Arial"/>
          <w:iCs/>
          <w:color w:val="000000"/>
          <w:sz w:val="22"/>
          <w:szCs w:val="22"/>
          <w:lang w:val="es-CR"/>
        </w:rPr>
        <w:t>.</w:t>
      </w:r>
    </w:p>
    <w:p w14:paraId="676D2237" w14:textId="5DDA8D43" w:rsidR="00290DC1" w:rsidRPr="000A5CB2" w:rsidRDefault="00E16982" w:rsidP="00290DC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b</w:t>
      </w:r>
      <w:r w:rsidR="00290DC1" w:rsidRPr="000A5CB2">
        <w:rPr>
          <w:rFonts w:cs="Arial"/>
          <w:iCs/>
          <w:color w:val="000000"/>
          <w:sz w:val="22"/>
          <w:szCs w:val="22"/>
          <w:lang w:val="es-CR"/>
        </w:rPr>
        <w:t xml:space="preserve">) Construcción de </w:t>
      </w:r>
      <w:r>
        <w:rPr>
          <w:rFonts w:cs="Arial"/>
          <w:iCs/>
          <w:color w:val="000000"/>
          <w:sz w:val="22"/>
          <w:szCs w:val="22"/>
          <w:lang w:val="es-CR"/>
        </w:rPr>
        <w:t>70</w:t>
      </w:r>
      <w:r w:rsidR="00290DC1" w:rsidRPr="000A5CB2">
        <w:rPr>
          <w:rFonts w:cs="Arial"/>
          <w:iCs/>
          <w:color w:val="000000"/>
          <w:sz w:val="22"/>
          <w:szCs w:val="22"/>
          <w:lang w:val="es-CR"/>
        </w:rPr>
        <w:t xml:space="preserve"> </w:t>
      </w:r>
      <w:r>
        <w:rPr>
          <w:rFonts w:cs="Arial"/>
          <w:iCs/>
          <w:color w:val="000000"/>
          <w:sz w:val="22"/>
          <w:szCs w:val="22"/>
          <w:lang w:val="es-CR"/>
        </w:rPr>
        <w:t>soluciones habitacionales,</w:t>
      </w:r>
      <w:r w:rsidR="00290DC1" w:rsidRPr="000A5CB2">
        <w:rPr>
          <w:rFonts w:cs="Arial"/>
          <w:iCs/>
          <w:color w:val="000000"/>
          <w:sz w:val="22"/>
          <w:szCs w:val="22"/>
          <w:lang w:val="es-CR"/>
        </w:rPr>
        <w:t xml:space="preserve"> por un monto total de ¢</w:t>
      </w:r>
      <w:r>
        <w:rPr>
          <w:rFonts w:cs="Arial"/>
          <w:iCs/>
          <w:color w:val="000000"/>
          <w:sz w:val="22"/>
          <w:szCs w:val="22"/>
          <w:lang w:val="es-CR"/>
        </w:rPr>
        <w:t>861</w:t>
      </w:r>
      <w:r w:rsidR="00290DC1" w:rsidRPr="000A5CB2">
        <w:rPr>
          <w:rFonts w:cs="Arial"/>
          <w:iCs/>
          <w:color w:val="000000"/>
          <w:sz w:val="22"/>
          <w:szCs w:val="22"/>
          <w:lang w:val="es-CR"/>
        </w:rPr>
        <w:t>.</w:t>
      </w:r>
      <w:r>
        <w:rPr>
          <w:rFonts w:cs="Arial"/>
          <w:iCs/>
          <w:color w:val="000000"/>
          <w:sz w:val="22"/>
          <w:szCs w:val="22"/>
          <w:lang w:val="es-CR"/>
        </w:rPr>
        <w:t>727</w:t>
      </w:r>
      <w:r w:rsidR="00290DC1" w:rsidRPr="000A5CB2">
        <w:rPr>
          <w:rFonts w:cs="Arial"/>
          <w:iCs/>
          <w:color w:val="000000"/>
          <w:sz w:val="22"/>
          <w:szCs w:val="22"/>
          <w:lang w:val="es-CR"/>
        </w:rPr>
        <w:t>.</w:t>
      </w:r>
      <w:r>
        <w:rPr>
          <w:rFonts w:cs="Arial"/>
          <w:iCs/>
          <w:color w:val="000000"/>
          <w:sz w:val="22"/>
          <w:szCs w:val="22"/>
          <w:lang w:val="es-CR"/>
        </w:rPr>
        <w:t>501</w:t>
      </w:r>
      <w:r w:rsidR="00290DC1" w:rsidRPr="000A5CB2">
        <w:rPr>
          <w:rFonts w:cs="Arial"/>
          <w:iCs/>
          <w:color w:val="000000"/>
          <w:sz w:val="22"/>
          <w:szCs w:val="22"/>
          <w:lang w:val="es-CR"/>
        </w:rPr>
        <w:t>,</w:t>
      </w:r>
      <w:r>
        <w:rPr>
          <w:rFonts w:cs="Arial"/>
          <w:iCs/>
          <w:color w:val="000000"/>
          <w:sz w:val="22"/>
          <w:szCs w:val="22"/>
          <w:lang w:val="es-CR"/>
        </w:rPr>
        <w:t>60</w:t>
      </w:r>
      <w:r w:rsidR="00290DC1" w:rsidRPr="000A5CB2">
        <w:rPr>
          <w:rFonts w:cs="Arial"/>
          <w:iCs/>
          <w:color w:val="000000"/>
          <w:sz w:val="22"/>
          <w:szCs w:val="22"/>
          <w:lang w:val="es-CR"/>
        </w:rPr>
        <w:t>.</w:t>
      </w:r>
    </w:p>
    <w:p w14:paraId="60C692F0" w14:textId="47E0162C" w:rsidR="00290DC1" w:rsidRDefault="00E16982" w:rsidP="00290DC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00290DC1" w:rsidRPr="000A5CB2">
        <w:rPr>
          <w:rFonts w:cs="Arial"/>
          <w:iCs/>
          <w:color w:val="000000"/>
          <w:sz w:val="22"/>
          <w:szCs w:val="22"/>
          <w:lang w:val="es-CR"/>
        </w:rPr>
        <w:t>) Fiscalización de las obras de infraestructura y viviendas, por un monto total de ¢</w:t>
      </w:r>
      <w:r>
        <w:rPr>
          <w:rFonts w:cs="Arial"/>
          <w:iCs/>
          <w:color w:val="000000"/>
          <w:sz w:val="22"/>
          <w:szCs w:val="22"/>
          <w:lang w:val="es-CR"/>
        </w:rPr>
        <w:t>6</w:t>
      </w:r>
      <w:r w:rsidR="00290DC1" w:rsidRPr="000A5CB2">
        <w:rPr>
          <w:rFonts w:cs="Arial"/>
          <w:iCs/>
          <w:color w:val="000000"/>
          <w:sz w:val="22"/>
          <w:szCs w:val="22"/>
          <w:lang w:val="es-CR"/>
        </w:rPr>
        <w:t>.</w:t>
      </w:r>
      <w:r w:rsidR="00290DC1">
        <w:rPr>
          <w:rFonts w:cs="Arial"/>
          <w:iCs/>
          <w:color w:val="000000"/>
          <w:sz w:val="22"/>
          <w:szCs w:val="22"/>
          <w:lang w:val="es-CR"/>
        </w:rPr>
        <w:t>7</w:t>
      </w:r>
      <w:r>
        <w:rPr>
          <w:rFonts w:cs="Arial"/>
          <w:iCs/>
          <w:color w:val="000000"/>
          <w:sz w:val="22"/>
          <w:szCs w:val="22"/>
          <w:lang w:val="es-CR"/>
        </w:rPr>
        <w:t>21</w:t>
      </w:r>
      <w:r w:rsidR="00290DC1" w:rsidRPr="000A5CB2">
        <w:rPr>
          <w:rFonts w:cs="Arial"/>
          <w:iCs/>
          <w:color w:val="000000"/>
          <w:sz w:val="22"/>
          <w:szCs w:val="22"/>
          <w:lang w:val="es-CR"/>
        </w:rPr>
        <w:t>.</w:t>
      </w:r>
      <w:r>
        <w:rPr>
          <w:rFonts w:cs="Arial"/>
          <w:iCs/>
          <w:color w:val="000000"/>
          <w:sz w:val="22"/>
          <w:szCs w:val="22"/>
          <w:lang w:val="es-CR"/>
        </w:rPr>
        <w:t>474</w:t>
      </w:r>
      <w:r w:rsidR="00290DC1" w:rsidRPr="000A5CB2">
        <w:rPr>
          <w:rFonts w:cs="Arial"/>
          <w:iCs/>
          <w:color w:val="000000"/>
          <w:sz w:val="22"/>
          <w:szCs w:val="22"/>
          <w:lang w:val="es-CR"/>
        </w:rPr>
        <w:t>,</w:t>
      </w:r>
      <w:r>
        <w:rPr>
          <w:rFonts w:cs="Arial"/>
          <w:iCs/>
          <w:color w:val="000000"/>
          <w:sz w:val="22"/>
          <w:szCs w:val="22"/>
          <w:lang w:val="es-CR"/>
        </w:rPr>
        <w:t>51</w:t>
      </w:r>
      <w:r w:rsidR="00290DC1" w:rsidRPr="000A5CB2">
        <w:rPr>
          <w:rFonts w:cs="Arial"/>
          <w:iCs/>
          <w:color w:val="000000"/>
          <w:sz w:val="22"/>
          <w:szCs w:val="22"/>
          <w:lang w:val="es-CR"/>
        </w:rPr>
        <w:t>.  Los gastos de fiscalización de inversiones son liquidables.</w:t>
      </w:r>
    </w:p>
    <w:p w14:paraId="109E2B07" w14:textId="3E31BE55" w:rsidR="00E16982" w:rsidRPr="00E16982" w:rsidRDefault="00E16982" w:rsidP="00E16982">
      <w:pPr>
        <w:autoSpaceDE w:val="0"/>
        <w:autoSpaceDN w:val="0"/>
        <w:adjustRightInd w:val="0"/>
        <w:spacing w:line="360" w:lineRule="auto"/>
        <w:jc w:val="both"/>
        <w:rPr>
          <w:rFonts w:cs="Arial"/>
          <w:iCs/>
          <w:color w:val="000000"/>
          <w:sz w:val="22"/>
          <w:szCs w:val="22"/>
          <w:lang w:val="es-CR"/>
        </w:rPr>
      </w:pPr>
      <w:r w:rsidRPr="00E16982">
        <w:rPr>
          <w:rFonts w:cs="Arial"/>
          <w:iCs/>
          <w:color w:val="000000"/>
          <w:sz w:val="22"/>
          <w:szCs w:val="22"/>
          <w:lang w:val="es-CR"/>
        </w:rPr>
        <w:t>d) Reserva del 3 % de recursos para posibles aumentos en el precio de materiales</w:t>
      </w:r>
      <w:r>
        <w:rPr>
          <w:rFonts w:cs="Arial"/>
          <w:iCs/>
          <w:color w:val="000000"/>
          <w:sz w:val="22"/>
          <w:szCs w:val="22"/>
          <w:lang w:val="es-CR"/>
        </w:rPr>
        <w:t xml:space="preserve"> </w:t>
      </w:r>
      <w:r w:rsidRPr="00E16982">
        <w:rPr>
          <w:rFonts w:cs="Arial"/>
          <w:iCs/>
          <w:color w:val="000000"/>
          <w:sz w:val="22"/>
          <w:szCs w:val="22"/>
          <w:lang w:val="es-CR"/>
        </w:rPr>
        <w:t>y mano de obra</w:t>
      </w:r>
      <w:r>
        <w:rPr>
          <w:rFonts w:cs="Arial"/>
          <w:iCs/>
          <w:color w:val="000000"/>
          <w:sz w:val="22"/>
          <w:szCs w:val="22"/>
          <w:lang w:val="es-CR"/>
        </w:rPr>
        <w:t>,</w:t>
      </w:r>
      <w:r w:rsidRPr="00E16982">
        <w:rPr>
          <w:rFonts w:cs="Arial"/>
          <w:iCs/>
          <w:color w:val="000000"/>
          <w:sz w:val="22"/>
          <w:szCs w:val="22"/>
          <w:lang w:val="es-CR"/>
        </w:rPr>
        <w:t xml:space="preserve"> </w:t>
      </w:r>
      <w:r>
        <w:rPr>
          <w:rFonts w:cs="Arial"/>
          <w:iCs/>
          <w:color w:val="000000"/>
          <w:sz w:val="22"/>
          <w:szCs w:val="22"/>
          <w:lang w:val="es-CR"/>
        </w:rPr>
        <w:t xml:space="preserve">tanto </w:t>
      </w:r>
      <w:r w:rsidRPr="00E16982">
        <w:rPr>
          <w:rFonts w:cs="Arial"/>
          <w:iCs/>
          <w:color w:val="000000"/>
          <w:sz w:val="22"/>
          <w:szCs w:val="22"/>
          <w:lang w:val="es-CR"/>
        </w:rPr>
        <w:t xml:space="preserve">para las 70 viviendas corno </w:t>
      </w:r>
      <w:r>
        <w:rPr>
          <w:rFonts w:cs="Arial"/>
          <w:iCs/>
          <w:color w:val="000000"/>
          <w:sz w:val="22"/>
          <w:szCs w:val="22"/>
          <w:lang w:val="es-CR"/>
        </w:rPr>
        <w:t xml:space="preserve">para la </w:t>
      </w:r>
      <w:r w:rsidRPr="00E16982">
        <w:rPr>
          <w:rFonts w:cs="Arial"/>
          <w:iCs/>
          <w:color w:val="000000"/>
          <w:sz w:val="22"/>
          <w:szCs w:val="22"/>
          <w:lang w:val="es-CR"/>
        </w:rPr>
        <w:t>infraestructura</w:t>
      </w:r>
      <w:r>
        <w:rPr>
          <w:rFonts w:cs="Arial"/>
          <w:iCs/>
          <w:color w:val="000000"/>
          <w:sz w:val="22"/>
          <w:szCs w:val="22"/>
          <w:lang w:val="es-CR"/>
        </w:rPr>
        <w:t>,</w:t>
      </w:r>
      <w:r w:rsidRPr="00E16982">
        <w:rPr>
          <w:rFonts w:cs="Arial"/>
          <w:iCs/>
          <w:color w:val="000000"/>
          <w:sz w:val="22"/>
          <w:szCs w:val="22"/>
          <w:lang w:val="es-CR"/>
        </w:rPr>
        <w:t xml:space="preserve"> por </w:t>
      </w:r>
      <w:r>
        <w:rPr>
          <w:rFonts w:cs="Arial"/>
          <w:iCs/>
          <w:color w:val="000000"/>
          <w:sz w:val="22"/>
          <w:szCs w:val="22"/>
          <w:lang w:val="es-CR"/>
        </w:rPr>
        <w:t xml:space="preserve">un monto </w:t>
      </w:r>
      <w:r w:rsidRPr="00E16982">
        <w:rPr>
          <w:rFonts w:cs="Arial"/>
          <w:iCs/>
          <w:color w:val="000000"/>
          <w:sz w:val="22"/>
          <w:szCs w:val="22"/>
          <w:lang w:val="es-CR"/>
        </w:rPr>
        <w:t xml:space="preserve">total de </w:t>
      </w:r>
      <w:r>
        <w:rPr>
          <w:rFonts w:cs="Arial"/>
          <w:iCs/>
          <w:color w:val="000000"/>
          <w:sz w:val="22"/>
          <w:szCs w:val="22"/>
          <w:lang w:val="es-CR"/>
        </w:rPr>
        <w:t>¢</w:t>
      </w:r>
      <w:r w:rsidRPr="00E16982">
        <w:rPr>
          <w:rFonts w:cs="Arial"/>
          <w:iCs/>
          <w:color w:val="000000"/>
          <w:sz w:val="22"/>
          <w:szCs w:val="22"/>
          <w:lang w:val="es-CR"/>
        </w:rPr>
        <w:t>48.580.000,00</w:t>
      </w:r>
      <w:r>
        <w:rPr>
          <w:rFonts w:cs="Arial"/>
          <w:iCs/>
          <w:color w:val="000000"/>
          <w:sz w:val="22"/>
          <w:szCs w:val="22"/>
          <w:lang w:val="es-CR"/>
        </w:rPr>
        <w:t>, d</w:t>
      </w:r>
      <w:r w:rsidRPr="00E16982">
        <w:rPr>
          <w:rFonts w:cs="Arial"/>
          <w:iCs/>
          <w:color w:val="000000"/>
          <w:sz w:val="22"/>
          <w:szCs w:val="22"/>
          <w:lang w:val="es-CR"/>
        </w:rPr>
        <w:t xml:space="preserve">istribuido de </w:t>
      </w:r>
      <w:r>
        <w:rPr>
          <w:rFonts w:cs="Arial"/>
          <w:iCs/>
          <w:color w:val="000000"/>
          <w:sz w:val="22"/>
          <w:szCs w:val="22"/>
          <w:lang w:val="es-CR"/>
        </w:rPr>
        <w:t>l</w:t>
      </w:r>
      <w:r w:rsidRPr="00E16982">
        <w:rPr>
          <w:rFonts w:cs="Arial"/>
          <w:iCs/>
          <w:color w:val="000000"/>
          <w:sz w:val="22"/>
          <w:szCs w:val="22"/>
          <w:lang w:val="es-CR"/>
        </w:rPr>
        <w:t>a siguiente fo</w:t>
      </w:r>
      <w:r>
        <w:rPr>
          <w:rFonts w:cs="Arial"/>
          <w:iCs/>
          <w:color w:val="000000"/>
          <w:sz w:val="22"/>
          <w:szCs w:val="22"/>
          <w:lang w:val="es-CR"/>
        </w:rPr>
        <w:t>rma</w:t>
      </w:r>
      <w:r w:rsidRPr="00E16982">
        <w:rPr>
          <w:rFonts w:cs="Arial"/>
          <w:iCs/>
          <w:color w:val="000000"/>
          <w:sz w:val="22"/>
          <w:szCs w:val="22"/>
          <w:lang w:val="es-CR"/>
        </w:rPr>
        <w:t>:</w:t>
      </w:r>
      <w:r>
        <w:rPr>
          <w:rFonts w:cs="Arial"/>
          <w:iCs/>
          <w:color w:val="000000"/>
          <w:sz w:val="22"/>
          <w:szCs w:val="22"/>
          <w:lang w:val="es-CR"/>
        </w:rPr>
        <w:t xml:space="preserve"> ¢</w:t>
      </w:r>
      <w:r w:rsidRPr="00E16982">
        <w:rPr>
          <w:rFonts w:cs="Arial"/>
          <w:iCs/>
          <w:color w:val="000000"/>
          <w:sz w:val="22"/>
          <w:szCs w:val="22"/>
          <w:lang w:val="es-CR"/>
        </w:rPr>
        <w:t>22.680.000,00</w:t>
      </w:r>
      <w:r>
        <w:rPr>
          <w:rFonts w:cs="Arial"/>
          <w:iCs/>
          <w:color w:val="000000"/>
          <w:sz w:val="22"/>
          <w:szCs w:val="22"/>
          <w:lang w:val="es-CR"/>
        </w:rPr>
        <w:t xml:space="preserve"> para</w:t>
      </w:r>
      <w:r w:rsidRPr="00E16982">
        <w:rPr>
          <w:rFonts w:cs="Arial"/>
          <w:iCs/>
          <w:color w:val="000000"/>
          <w:sz w:val="22"/>
          <w:szCs w:val="22"/>
          <w:lang w:val="es-CR"/>
        </w:rPr>
        <w:t xml:space="preserve"> las obras de infraestructura</w:t>
      </w:r>
      <w:r>
        <w:rPr>
          <w:rFonts w:cs="Arial"/>
          <w:iCs/>
          <w:color w:val="000000"/>
          <w:sz w:val="22"/>
          <w:szCs w:val="22"/>
          <w:lang w:val="es-CR"/>
        </w:rPr>
        <w:t>; y ¢</w:t>
      </w:r>
      <w:r w:rsidRPr="00E16982">
        <w:rPr>
          <w:rFonts w:cs="Arial"/>
          <w:iCs/>
          <w:color w:val="000000"/>
          <w:sz w:val="22"/>
          <w:szCs w:val="22"/>
          <w:lang w:val="es-CR"/>
        </w:rPr>
        <w:t>25.900.000,00</w:t>
      </w:r>
      <w:r w:rsidR="00F664D8">
        <w:rPr>
          <w:rFonts w:cs="Arial"/>
          <w:iCs/>
          <w:color w:val="000000"/>
          <w:sz w:val="22"/>
          <w:szCs w:val="22"/>
          <w:lang w:val="es-CR"/>
        </w:rPr>
        <w:t xml:space="preserve"> para la </w:t>
      </w:r>
      <w:r w:rsidRPr="00E16982">
        <w:rPr>
          <w:rFonts w:cs="Arial"/>
          <w:iCs/>
          <w:color w:val="000000"/>
          <w:sz w:val="22"/>
          <w:szCs w:val="22"/>
          <w:lang w:val="es-CR"/>
        </w:rPr>
        <w:t>construcci</w:t>
      </w:r>
      <w:r w:rsidR="00F664D8">
        <w:rPr>
          <w:rFonts w:cs="Arial"/>
          <w:iCs/>
          <w:color w:val="000000"/>
          <w:sz w:val="22"/>
          <w:szCs w:val="22"/>
          <w:lang w:val="es-CR"/>
        </w:rPr>
        <w:t xml:space="preserve">ón </w:t>
      </w:r>
      <w:r w:rsidRPr="00E16982">
        <w:rPr>
          <w:rFonts w:cs="Arial"/>
          <w:iCs/>
          <w:color w:val="000000"/>
          <w:sz w:val="22"/>
          <w:szCs w:val="22"/>
          <w:lang w:val="es-CR"/>
        </w:rPr>
        <w:t xml:space="preserve">de </w:t>
      </w:r>
      <w:r w:rsidR="00AF3AA1">
        <w:rPr>
          <w:rFonts w:cs="Arial"/>
          <w:iCs/>
          <w:color w:val="000000"/>
          <w:sz w:val="22"/>
          <w:szCs w:val="22"/>
          <w:lang w:val="es-CR"/>
        </w:rPr>
        <w:t xml:space="preserve">las </w:t>
      </w:r>
      <w:r w:rsidRPr="00E16982">
        <w:rPr>
          <w:rFonts w:cs="Arial"/>
          <w:iCs/>
          <w:color w:val="000000"/>
          <w:sz w:val="22"/>
          <w:szCs w:val="22"/>
          <w:lang w:val="es-CR"/>
        </w:rPr>
        <w:t>70 viviendas.</w:t>
      </w:r>
    </w:p>
    <w:p w14:paraId="67006AB8" w14:textId="2E2AA887" w:rsidR="00E16982" w:rsidRDefault="00E16982" w:rsidP="00E16982">
      <w:pPr>
        <w:autoSpaceDE w:val="0"/>
        <w:autoSpaceDN w:val="0"/>
        <w:adjustRightInd w:val="0"/>
        <w:spacing w:line="360" w:lineRule="auto"/>
        <w:jc w:val="both"/>
        <w:rPr>
          <w:rFonts w:cs="Arial"/>
          <w:iCs/>
          <w:color w:val="000000"/>
          <w:sz w:val="22"/>
          <w:szCs w:val="22"/>
          <w:lang w:val="es-CR"/>
        </w:rPr>
      </w:pPr>
      <w:r w:rsidRPr="00E16982">
        <w:rPr>
          <w:rFonts w:cs="Arial"/>
          <w:iCs/>
          <w:color w:val="000000"/>
          <w:sz w:val="22"/>
          <w:szCs w:val="22"/>
          <w:lang w:val="es-CR"/>
        </w:rPr>
        <w:t xml:space="preserve">e) Pruebas de laboratorio adicionales </w:t>
      </w:r>
      <w:r w:rsidR="00F664D8">
        <w:rPr>
          <w:rFonts w:cs="Arial"/>
          <w:iCs/>
          <w:color w:val="000000"/>
          <w:sz w:val="22"/>
          <w:szCs w:val="22"/>
          <w:lang w:val="es-CR"/>
        </w:rPr>
        <w:t>por la suma de ¢</w:t>
      </w:r>
      <w:r w:rsidRPr="00E16982">
        <w:rPr>
          <w:rFonts w:cs="Arial"/>
          <w:iCs/>
          <w:color w:val="000000"/>
          <w:sz w:val="22"/>
          <w:szCs w:val="22"/>
          <w:lang w:val="es-CR"/>
        </w:rPr>
        <w:t>2.000.000,00</w:t>
      </w:r>
      <w:r w:rsidR="00F664D8">
        <w:rPr>
          <w:rFonts w:cs="Arial"/>
          <w:iCs/>
          <w:color w:val="000000"/>
          <w:sz w:val="22"/>
          <w:szCs w:val="22"/>
          <w:lang w:val="es-CR"/>
        </w:rPr>
        <w:t xml:space="preserve">.  Dichas pruebas </w:t>
      </w:r>
      <w:r w:rsidRPr="00E16982">
        <w:rPr>
          <w:rFonts w:cs="Arial"/>
          <w:iCs/>
          <w:color w:val="000000"/>
          <w:sz w:val="22"/>
          <w:szCs w:val="22"/>
          <w:lang w:val="es-CR"/>
        </w:rPr>
        <w:t>son liquidables.</w:t>
      </w:r>
    </w:p>
    <w:p w14:paraId="3CFFDDCD" w14:textId="79DF4D5F" w:rsidR="00290DC1" w:rsidRPr="000A5CB2" w:rsidRDefault="00F664D8" w:rsidP="00290DC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f</w:t>
      </w:r>
      <w:r w:rsidR="00290DC1" w:rsidRPr="000A5CB2">
        <w:rPr>
          <w:rFonts w:cs="Arial"/>
          <w:iCs/>
          <w:color w:val="000000"/>
          <w:sz w:val="22"/>
          <w:szCs w:val="22"/>
          <w:lang w:val="es-CR"/>
        </w:rPr>
        <w:t xml:space="preserve">) Gastos de formalización de las </w:t>
      </w:r>
      <w:r>
        <w:rPr>
          <w:rFonts w:cs="Arial"/>
          <w:iCs/>
          <w:color w:val="000000"/>
          <w:sz w:val="22"/>
          <w:szCs w:val="22"/>
          <w:lang w:val="es-CR"/>
        </w:rPr>
        <w:t>70</w:t>
      </w:r>
      <w:r w:rsidR="00290DC1" w:rsidRPr="000A5CB2">
        <w:rPr>
          <w:rFonts w:cs="Arial"/>
          <w:iCs/>
          <w:color w:val="000000"/>
          <w:sz w:val="22"/>
          <w:szCs w:val="22"/>
          <w:lang w:val="es-CR"/>
        </w:rPr>
        <w:t xml:space="preserve"> soluciones habitacionales, para un total de ¢</w:t>
      </w:r>
      <w:r>
        <w:rPr>
          <w:rFonts w:cs="Arial"/>
          <w:iCs/>
          <w:color w:val="000000"/>
          <w:sz w:val="22"/>
          <w:szCs w:val="22"/>
          <w:lang w:val="es-CR"/>
        </w:rPr>
        <w:t>21</w:t>
      </w:r>
      <w:r w:rsidR="00290DC1" w:rsidRPr="000A5CB2">
        <w:rPr>
          <w:rFonts w:cs="Arial"/>
          <w:iCs/>
          <w:color w:val="000000"/>
          <w:sz w:val="22"/>
          <w:szCs w:val="22"/>
          <w:lang w:val="es-CR"/>
        </w:rPr>
        <w:t>.1</w:t>
      </w:r>
      <w:r>
        <w:rPr>
          <w:rFonts w:cs="Arial"/>
          <w:iCs/>
          <w:color w:val="000000"/>
          <w:sz w:val="22"/>
          <w:szCs w:val="22"/>
          <w:lang w:val="es-CR"/>
        </w:rPr>
        <w:t>08</w:t>
      </w:r>
      <w:r w:rsidR="00290DC1" w:rsidRPr="000A5CB2">
        <w:rPr>
          <w:rFonts w:cs="Arial"/>
          <w:iCs/>
          <w:color w:val="000000"/>
          <w:sz w:val="22"/>
          <w:szCs w:val="22"/>
          <w:lang w:val="es-CR"/>
        </w:rPr>
        <w:t>.</w:t>
      </w:r>
      <w:r>
        <w:rPr>
          <w:rFonts w:cs="Arial"/>
          <w:iCs/>
          <w:color w:val="000000"/>
          <w:sz w:val="22"/>
          <w:szCs w:val="22"/>
          <w:lang w:val="es-CR"/>
        </w:rPr>
        <w:t>372</w:t>
      </w:r>
      <w:r w:rsidR="00290DC1" w:rsidRPr="000A5CB2">
        <w:rPr>
          <w:rFonts w:cs="Arial"/>
          <w:iCs/>
          <w:color w:val="000000"/>
          <w:sz w:val="22"/>
          <w:szCs w:val="22"/>
          <w:lang w:val="es-CR"/>
        </w:rPr>
        <w:t>,</w:t>
      </w:r>
      <w:r>
        <w:rPr>
          <w:rFonts w:cs="Arial"/>
          <w:iCs/>
          <w:color w:val="000000"/>
          <w:sz w:val="22"/>
          <w:szCs w:val="22"/>
          <w:lang w:val="es-CR"/>
        </w:rPr>
        <w:t>82</w:t>
      </w:r>
      <w:r w:rsidR="00290DC1" w:rsidRPr="000A5CB2">
        <w:rPr>
          <w:rFonts w:cs="Arial"/>
          <w:iCs/>
          <w:color w:val="000000"/>
          <w:sz w:val="22"/>
          <w:szCs w:val="22"/>
          <w:lang w:val="es-CR"/>
        </w:rPr>
        <w:t>.</w:t>
      </w:r>
    </w:p>
    <w:p w14:paraId="3EECC86E" w14:textId="77777777" w:rsidR="00290DC1" w:rsidRPr="000A5CB2" w:rsidRDefault="00290DC1" w:rsidP="00290DC1">
      <w:pPr>
        <w:autoSpaceDE w:val="0"/>
        <w:autoSpaceDN w:val="0"/>
        <w:adjustRightInd w:val="0"/>
        <w:spacing w:line="360" w:lineRule="auto"/>
        <w:jc w:val="both"/>
        <w:rPr>
          <w:rFonts w:cs="Arial"/>
          <w:iCs/>
          <w:color w:val="000000"/>
          <w:sz w:val="22"/>
          <w:szCs w:val="22"/>
          <w:lang w:val="es-CR"/>
        </w:rPr>
      </w:pPr>
    </w:p>
    <w:p w14:paraId="1CD1FE54" w14:textId="77777777"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2.</w:t>
      </w:r>
      <w:r w:rsidRPr="000A5CB2">
        <w:rPr>
          <w:rFonts w:cs="Arial"/>
          <w:sz w:val="22"/>
          <w:szCs w:val="22"/>
          <w:lang w:val="es-CR"/>
        </w:rPr>
        <w:t xml:space="preserve"> Se autoriza el indicado financiamiento, de conformidad con el siguiente detalle de potenciales beneficiarios, quedando la validez y la eficacia de la aprobación de cada Bono Familiar de Vivienda, sujetas a que la entidad autorizada y la Dirección FOSUVI, verifiquen que cada familia cumple con los requisitos correspondientes:</w:t>
      </w:r>
    </w:p>
    <w:p w14:paraId="70E73CE8" w14:textId="2D85FA60" w:rsidR="00290DC1" w:rsidRDefault="00290DC1" w:rsidP="00290DC1">
      <w:pPr>
        <w:spacing w:line="360" w:lineRule="auto"/>
        <w:jc w:val="both"/>
        <w:rPr>
          <w:rFonts w:cs="Arial"/>
          <w:sz w:val="22"/>
          <w:szCs w:val="22"/>
          <w:lang w:val="es-CR"/>
        </w:rPr>
      </w:pPr>
    </w:p>
    <w:tbl>
      <w:tblPr>
        <w:tblW w:w="9156" w:type="dxa"/>
        <w:tblCellMar>
          <w:left w:w="70" w:type="dxa"/>
          <w:right w:w="70" w:type="dxa"/>
        </w:tblCellMar>
        <w:tblLook w:val="04A0" w:firstRow="1" w:lastRow="0" w:firstColumn="1" w:lastColumn="0" w:noHBand="0" w:noVBand="1"/>
      </w:tblPr>
      <w:tblGrid>
        <w:gridCol w:w="1130"/>
        <w:gridCol w:w="1017"/>
        <w:gridCol w:w="980"/>
        <w:gridCol w:w="980"/>
        <w:gridCol w:w="850"/>
        <w:gridCol w:w="797"/>
        <w:gridCol w:w="762"/>
        <w:gridCol w:w="850"/>
        <w:gridCol w:w="993"/>
        <w:gridCol w:w="797"/>
      </w:tblGrid>
      <w:tr w:rsidR="006D25FE" w:rsidRPr="00AF555E" w14:paraId="07285C46" w14:textId="77777777" w:rsidTr="009F0C72">
        <w:trPr>
          <w:trHeight w:val="454"/>
        </w:trPr>
        <w:tc>
          <w:tcPr>
            <w:tcW w:w="1130" w:type="dxa"/>
            <w:tcBorders>
              <w:top w:val="single" w:sz="4" w:space="0" w:color="auto"/>
              <w:left w:val="single" w:sz="4" w:space="0" w:color="auto"/>
              <w:bottom w:val="single" w:sz="4" w:space="0" w:color="auto"/>
              <w:right w:val="single" w:sz="4" w:space="0" w:color="auto"/>
            </w:tcBorders>
            <w:shd w:val="clear" w:color="auto" w:fill="EBF6F9"/>
            <w:noWrap/>
            <w:vAlign w:val="center"/>
          </w:tcPr>
          <w:p w14:paraId="0A8CF0F9" w14:textId="39BE2521" w:rsidR="00AF555E" w:rsidRPr="00AF555E" w:rsidRDefault="009C612C" w:rsidP="006D25FE">
            <w:pPr>
              <w:jc w:val="center"/>
              <w:rPr>
                <w:rFonts w:ascii="Arial Narrow" w:hAnsi="Arial Narrow" w:cs="Calibri"/>
                <w:color w:val="000000"/>
                <w:sz w:val="16"/>
                <w:szCs w:val="16"/>
                <w:lang w:val="es-CR" w:eastAsia="es-CR"/>
              </w:rPr>
            </w:pPr>
            <w:r w:rsidRPr="00967E7B">
              <w:rPr>
                <w:rFonts w:ascii="Arial Narrow" w:hAnsi="Arial Narrow" w:cs="Calibri"/>
                <w:b/>
                <w:bCs/>
                <w:color w:val="000000"/>
                <w:sz w:val="16"/>
                <w:szCs w:val="16"/>
                <w:lang w:val="es-CR" w:eastAsia="es-CR"/>
              </w:rPr>
              <w:t>Nombre</w:t>
            </w:r>
          </w:p>
        </w:tc>
        <w:tc>
          <w:tcPr>
            <w:tcW w:w="1017" w:type="dxa"/>
            <w:tcBorders>
              <w:top w:val="single" w:sz="4" w:space="0" w:color="auto"/>
              <w:left w:val="nil"/>
              <w:bottom w:val="single" w:sz="4" w:space="0" w:color="auto"/>
              <w:right w:val="single" w:sz="4" w:space="0" w:color="auto"/>
            </w:tcBorders>
            <w:shd w:val="clear" w:color="auto" w:fill="EBF6F9"/>
            <w:noWrap/>
            <w:vAlign w:val="center"/>
          </w:tcPr>
          <w:p w14:paraId="5C05386D" w14:textId="0849E511" w:rsidR="00AF555E" w:rsidRPr="00AF555E" w:rsidRDefault="009C612C" w:rsidP="006D25FE">
            <w:pPr>
              <w:jc w:val="center"/>
              <w:rPr>
                <w:rFonts w:ascii="Arial Narrow" w:hAnsi="Arial Narrow" w:cs="Calibri"/>
                <w:color w:val="000000"/>
                <w:sz w:val="16"/>
                <w:szCs w:val="16"/>
                <w:lang w:val="es-CR" w:eastAsia="es-CR"/>
              </w:rPr>
            </w:pPr>
            <w:r>
              <w:rPr>
                <w:rFonts w:ascii="Arial Narrow" w:hAnsi="Arial Narrow" w:cs="Calibri"/>
                <w:b/>
                <w:bCs/>
                <w:color w:val="000000"/>
                <w:sz w:val="16"/>
                <w:szCs w:val="16"/>
                <w:lang w:val="es-CR" w:eastAsia="es-CR"/>
              </w:rPr>
              <w:t>Cé</w:t>
            </w:r>
            <w:r w:rsidRPr="00967E7B">
              <w:rPr>
                <w:rFonts w:ascii="Arial Narrow" w:hAnsi="Arial Narrow" w:cs="Calibri"/>
                <w:b/>
                <w:bCs/>
                <w:color w:val="000000"/>
                <w:sz w:val="16"/>
                <w:szCs w:val="16"/>
                <w:lang w:val="es-CR" w:eastAsia="es-CR"/>
              </w:rPr>
              <w:t>dula</w:t>
            </w:r>
          </w:p>
        </w:tc>
        <w:tc>
          <w:tcPr>
            <w:tcW w:w="980" w:type="dxa"/>
            <w:tcBorders>
              <w:top w:val="single" w:sz="4" w:space="0" w:color="auto"/>
              <w:left w:val="nil"/>
              <w:bottom w:val="single" w:sz="4" w:space="0" w:color="auto"/>
              <w:right w:val="single" w:sz="4" w:space="0" w:color="auto"/>
            </w:tcBorders>
            <w:shd w:val="clear" w:color="auto" w:fill="EBF6F9"/>
            <w:vAlign w:val="center"/>
          </w:tcPr>
          <w:p w14:paraId="4F52A1BC" w14:textId="6C432318" w:rsidR="00AF555E" w:rsidRPr="00AF555E" w:rsidRDefault="009C612C" w:rsidP="006D25FE">
            <w:pPr>
              <w:jc w:val="center"/>
              <w:rPr>
                <w:rFonts w:ascii="Arial Narrow" w:hAnsi="Arial Narrow" w:cs="Calibri"/>
                <w:sz w:val="16"/>
                <w:szCs w:val="16"/>
                <w:lang w:val="es-CR" w:eastAsia="es-CR"/>
              </w:rPr>
            </w:pPr>
            <w:r w:rsidRPr="000A5CB2">
              <w:rPr>
                <w:rFonts w:ascii="Arial Narrow" w:hAnsi="Arial Narrow" w:cs="Calibri"/>
                <w:b/>
                <w:bCs/>
                <w:sz w:val="15"/>
                <w:szCs w:val="15"/>
                <w:lang w:val="es-CR" w:eastAsia="es-CR"/>
              </w:rPr>
              <w:t xml:space="preserve">Monto de </w:t>
            </w:r>
            <w:proofErr w:type="spellStart"/>
            <w:r w:rsidRPr="000A5CB2">
              <w:rPr>
                <w:rFonts w:ascii="Arial Narrow" w:hAnsi="Arial Narrow" w:cs="Calibri"/>
                <w:b/>
                <w:bCs/>
                <w:sz w:val="15"/>
                <w:szCs w:val="15"/>
                <w:lang w:val="es-CR" w:eastAsia="es-CR"/>
              </w:rPr>
              <w:t>Infraestruc</w:t>
            </w:r>
            <w:proofErr w:type="spellEnd"/>
            <w:r w:rsidRPr="000A5CB2">
              <w:rPr>
                <w:rFonts w:ascii="Arial Narrow" w:hAnsi="Arial Narrow" w:cs="Calibri"/>
                <w:b/>
                <w:bCs/>
                <w:sz w:val="15"/>
                <w:szCs w:val="15"/>
                <w:lang w:val="es-CR" w:eastAsia="es-CR"/>
              </w:rPr>
              <w:t xml:space="preserve">-tura </w:t>
            </w:r>
            <w:r w:rsidRPr="000A5CB2">
              <w:rPr>
                <w:rFonts w:ascii="Arial Narrow" w:hAnsi="Arial Narrow" w:cs="Calibri"/>
                <w:b/>
                <w:bCs/>
                <w:color w:val="000000"/>
                <w:sz w:val="15"/>
                <w:szCs w:val="15"/>
                <w:lang w:val="es-CR" w:eastAsia="es-CR"/>
              </w:rPr>
              <w:t>(¢)</w:t>
            </w:r>
          </w:p>
        </w:tc>
        <w:tc>
          <w:tcPr>
            <w:tcW w:w="980" w:type="dxa"/>
            <w:tcBorders>
              <w:top w:val="single" w:sz="4" w:space="0" w:color="auto"/>
              <w:left w:val="nil"/>
              <w:bottom w:val="single" w:sz="4" w:space="0" w:color="auto"/>
              <w:right w:val="single" w:sz="4" w:space="0" w:color="auto"/>
            </w:tcBorders>
            <w:shd w:val="clear" w:color="auto" w:fill="EBF6F9"/>
            <w:vAlign w:val="center"/>
          </w:tcPr>
          <w:p w14:paraId="301397F8" w14:textId="168F01DA" w:rsidR="00AF555E" w:rsidRPr="00AF555E" w:rsidRDefault="009C612C" w:rsidP="006D25FE">
            <w:pPr>
              <w:jc w:val="center"/>
              <w:rPr>
                <w:rFonts w:ascii="Arial Narrow" w:hAnsi="Arial Narrow" w:cs="Calibri"/>
                <w:sz w:val="16"/>
                <w:szCs w:val="16"/>
                <w:lang w:val="es-CR" w:eastAsia="es-CR"/>
              </w:rPr>
            </w:pPr>
            <w:r w:rsidRPr="000A5CB2">
              <w:rPr>
                <w:rFonts w:ascii="Arial Narrow" w:hAnsi="Arial Narrow" w:cs="Calibri"/>
                <w:b/>
                <w:bCs/>
                <w:sz w:val="15"/>
                <w:szCs w:val="15"/>
                <w:lang w:val="es-CR" w:eastAsia="es-CR"/>
              </w:rPr>
              <w:t xml:space="preserve">Monto de vivienda </w:t>
            </w:r>
            <w:r w:rsidRPr="000A5CB2">
              <w:rPr>
                <w:rFonts w:ascii="Arial Narrow" w:hAnsi="Arial Narrow" w:cs="Calibri"/>
                <w:b/>
                <w:bCs/>
                <w:color w:val="000000"/>
                <w:sz w:val="15"/>
                <w:szCs w:val="15"/>
                <w:lang w:val="es-CR" w:eastAsia="es-CR"/>
              </w:rPr>
              <w:t>(¢)</w:t>
            </w:r>
          </w:p>
        </w:tc>
        <w:tc>
          <w:tcPr>
            <w:tcW w:w="850" w:type="dxa"/>
            <w:tcBorders>
              <w:top w:val="single" w:sz="4" w:space="0" w:color="auto"/>
              <w:left w:val="nil"/>
              <w:bottom w:val="single" w:sz="4" w:space="0" w:color="auto"/>
              <w:right w:val="single" w:sz="4" w:space="0" w:color="auto"/>
            </w:tcBorders>
            <w:shd w:val="clear" w:color="auto" w:fill="EBF6F9"/>
            <w:vAlign w:val="center"/>
          </w:tcPr>
          <w:p w14:paraId="7AB9C36E" w14:textId="2F46DC03" w:rsidR="00AF555E" w:rsidRPr="00AF555E" w:rsidRDefault="009C612C" w:rsidP="006D25FE">
            <w:pPr>
              <w:jc w:val="center"/>
              <w:rPr>
                <w:rFonts w:ascii="Arial Narrow" w:hAnsi="Arial Narrow" w:cs="Calibri"/>
                <w:sz w:val="16"/>
                <w:szCs w:val="16"/>
                <w:lang w:val="es-CR" w:eastAsia="es-CR"/>
              </w:rPr>
            </w:pPr>
            <w:r w:rsidRPr="000A5CB2">
              <w:rPr>
                <w:rFonts w:ascii="Arial Narrow" w:hAnsi="Arial Narrow" w:cs="Calibri"/>
                <w:b/>
                <w:bCs/>
                <w:sz w:val="15"/>
                <w:szCs w:val="15"/>
                <w:lang w:val="es-CR" w:eastAsia="es-CR"/>
              </w:rPr>
              <w:t>Fiscaliza-</w:t>
            </w:r>
            <w:proofErr w:type="spellStart"/>
            <w:r w:rsidRPr="000A5CB2">
              <w:rPr>
                <w:rFonts w:ascii="Arial Narrow" w:hAnsi="Arial Narrow" w:cs="Calibri"/>
                <w:b/>
                <w:bCs/>
                <w:sz w:val="15"/>
                <w:szCs w:val="15"/>
                <w:lang w:val="es-CR" w:eastAsia="es-CR"/>
              </w:rPr>
              <w:t>ción</w:t>
            </w:r>
            <w:proofErr w:type="spellEnd"/>
            <w:r w:rsidRPr="000A5CB2">
              <w:rPr>
                <w:rFonts w:ascii="Arial Narrow" w:hAnsi="Arial Narrow" w:cs="Calibri"/>
                <w:b/>
                <w:bCs/>
                <w:sz w:val="15"/>
                <w:szCs w:val="15"/>
                <w:lang w:val="es-CR" w:eastAsia="es-CR"/>
              </w:rPr>
              <w:t xml:space="preserve"> </w:t>
            </w:r>
            <w:r w:rsidRPr="000A5CB2">
              <w:rPr>
                <w:rFonts w:ascii="Arial Narrow" w:hAnsi="Arial Narrow" w:cs="Calibri"/>
                <w:b/>
                <w:bCs/>
                <w:color w:val="000000"/>
                <w:sz w:val="15"/>
                <w:szCs w:val="15"/>
                <w:lang w:val="es-CR" w:eastAsia="es-CR"/>
              </w:rPr>
              <w:t>(¢)</w:t>
            </w:r>
          </w:p>
        </w:tc>
        <w:tc>
          <w:tcPr>
            <w:tcW w:w="797" w:type="dxa"/>
            <w:tcBorders>
              <w:top w:val="single" w:sz="4" w:space="0" w:color="auto"/>
              <w:left w:val="nil"/>
              <w:bottom w:val="single" w:sz="4" w:space="0" w:color="auto"/>
              <w:right w:val="single" w:sz="4" w:space="0" w:color="auto"/>
            </w:tcBorders>
            <w:shd w:val="clear" w:color="auto" w:fill="EBF6F9"/>
            <w:vAlign w:val="center"/>
          </w:tcPr>
          <w:p w14:paraId="438B57F5" w14:textId="5DF6BE8C" w:rsidR="00AF555E" w:rsidRPr="00AF555E" w:rsidRDefault="006D25FE" w:rsidP="006D25FE">
            <w:pPr>
              <w:jc w:val="center"/>
              <w:rPr>
                <w:rFonts w:ascii="Arial Narrow" w:hAnsi="Arial Narrow" w:cs="Calibri"/>
                <w:sz w:val="16"/>
                <w:szCs w:val="16"/>
                <w:lang w:val="es-CR" w:eastAsia="es-CR"/>
              </w:rPr>
            </w:pPr>
            <w:r>
              <w:rPr>
                <w:rFonts w:ascii="Arial Narrow" w:hAnsi="Arial Narrow" w:cs="Calibri"/>
                <w:b/>
                <w:bCs/>
                <w:sz w:val="15"/>
                <w:szCs w:val="15"/>
                <w:lang w:val="es-CR" w:eastAsia="es-CR"/>
              </w:rPr>
              <w:t>Previsión por inflación. Infra. y viviendas</w:t>
            </w:r>
            <w:r w:rsidRPr="000A5CB2">
              <w:rPr>
                <w:rFonts w:ascii="Arial Narrow" w:hAnsi="Arial Narrow" w:cs="Calibri"/>
                <w:b/>
                <w:bCs/>
                <w:sz w:val="15"/>
                <w:szCs w:val="15"/>
                <w:lang w:val="es-CR" w:eastAsia="es-CR"/>
              </w:rPr>
              <w:t xml:space="preserve"> </w:t>
            </w:r>
            <w:r w:rsidRPr="000A5CB2">
              <w:rPr>
                <w:rFonts w:ascii="Arial Narrow" w:hAnsi="Arial Narrow" w:cs="Calibri"/>
                <w:b/>
                <w:bCs/>
                <w:color w:val="000000"/>
                <w:sz w:val="15"/>
                <w:szCs w:val="15"/>
                <w:lang w:val="es-CR" w:eastAsia="es-CR"/>
              </w:rPr>
              <w:t>(¢)</w:t>
            </w:r>
          </w:p>
        </w:tc>
        <w:tc>
          <w:tcPr>
            <w:tcW w:w="762" w:type="dxa"/>
            <w:tcBorders>
              <w:top w:val="single" w:sz="4" w:space="0" w:color="auto"/>
              <w:left w:val="nil"/>
              <w:bottom w:val="single" w:sz="4" w:space="0" w:color="auto"/>
              <w:right w:val="single" w:sz="4" w:space="0" w:color="auto"/>
            </w:tcBorders>
            <w:shd w:val="clear" w:color="auto" w:fill="EBF6F9"/>
            <w:vAlign w:val="center"/>
          </w:tcPr>
          <w:p w14:paraId="53BA3BBA" w14:textId="074A600E" w:rsidR="00AF555E" w:rsidRPr="00AF555E" w:rsidRDefault="006D25FE" w:rsidP="006D25FE">
            <w:pPr>
              <w:jc w:val="center"/>
              <w:rPr>
                <w:rFonts w:ascii="Arial Narrow" w:hAnsi="Arial Narrow" w:cs="Calibri"/>
                <w:sz w:val="16"/>
                <w:szCs w:val="16"/>
                <w:lang w:val="es-CR" w:eastAsia="es-CR"/>
              </w:rPr>
            </w:pPr>
            <w:r>
              <w:rPr>
                <w:rFonts w:ascii="Arial Narrow" w:hAnsi="Arial Narrow" w:cs="Calibri"/>
                <w:b/>
                <w:bCs/>
                <w:sz w:val="15"/>
                <w:szCs w:val="15"/>
                <w:lang w:val="es-CR" w:eastAsia="es-CR"/>
              </w:rPr>
              <w:t xml:space="preserve">Pruebas de </w:t>
            </w:r>
            <w:proofErr w:type="spellStart"/>
            <w:r>
              <w:rPr>
                <w:rFonts w:ascii="Arial Narrow" w:hAnsi="Arial Narrow" w:cs="Calibri"/>
                <w:b/>
                <w:bCs/>
                <w:sz w:val="15"/>
                <w:szCs w:val="15"/>
                <w:lang w:val="es-CR" w:eastAsia="es-CR"/>
              </w:rPr>
              <w:t>laborato</w:t>
            </w:r>
            <w:proofErr w:type="spellEnd"/>
            <w:r>
              <w:rPr>
                <w:rFonts w:ascii="Arial Narrow" w:hAnsi="Arial Narrow" w:cs="Calibri"/>
                <w:b/>
                <w:bCs/>
                <w:sz w:val="15"/>
                <w:szCs w:val="15"/>
                <w:lang w:val="es-CR" w:eastAsia="es-CR"/>
              </w:rPr>
              <w:t>-rio adiciona-les</w:t>
            </w:r>
            <w:r w:rsidRPr="000A5CB2">
              <w:rPr>
                <w:rFonts w:ascii="Arial Narrow" w:hAnsi="Arial Narrow" w:cs="Calibri"/>
                <w:b/>
                <w:bCs/>
                <w:sz w:val="15"/>
                <w:szCs w:val="15"/>
                <w:lang w:val="es-CR" w:eastAsia="es-CR"/>
              </w:rPr>
              <w:t xml:space="preserve"> </w:t>
            </w:r>
            <w:r w:rsidRPr="000A5CB2">
              <w:rPr>
                <w:rFonts w:ascii="Arial Narrow" w:hAnsi="Arial Narrow" w:cs="Calibri"/>
                <w:b/>
                <w:bCs/>
                <w:color w:val="000000"/>
                <w:sz w:val="15"/>
                <w:szCs w:val="15"/>
                <w:lang w:val="es-CR" w:eastAsia="es-CR"/>
              </w:rPr>
              <w:t>(¢)</w:t>
            </w:r>
          </w:p>
        </w:tc>
        <w:tc>
          <w:tcPr>
            <w:tcW w:w="850" w:type="dxa"/>
            <w:tcBorders>
              <w:top w:val="single" w:sz="4" w:space="0" w:color="auto"/>
              <w:left w:val="nil"/>
              <w:bottom w:val="single" w:sz="4" w:space="0" w:color="auto"/>
              <w:right w:val="single" w:sz="4" w:space="0" w:color="auto"/>
            </w:tcBorders>
            <w:shd w:val="clear" w:color="auto" w:fill="EBF6F9"/>
            <w:vAlign w:val="center"/>
          </w:tcPr>
          <w:p w14:paraId="2A9233BA" w14:textId="4B53AC09" w:rsidR="00AF555E" w:rsidRPr="00AF555E" w:rsidRDefault="009C612C" w:rsidP="006D25FE">
            <w:pPr>
              <w:jc w:val="center"/>
              <w:rPr>
                <w:rFonts w:ascii="Arial Narrow" w:hAnsi="Arial Narrow" w:cs="Calibri"/>
                <w:sz w:val="16"/>
                <w:szCs w:val="16"/>
                <w:lang w:val="es-CR" w:eastAsia="es-CR"/>
              </w:rPr>
            </w:pPr>
            <w:r w:rsidRPr="000A5CB2">
              <w:rPr>
                <w:rFonts w:ascii="Arial Narrow" w:hAnsi="Arial Narrow" w:cs="Calibri"/>
                <w:b/>
                <w:bCs/>
                <w:sz w:val="15"/>
                <w:szCs w:val="15"/>
                <w:lang w:val="es-CR" w:eastAsia="es-CR"/>
              </w:rPr>
              <w:t>Gastos de formaliza</w:t>
            </w:r>
            <w:r w:rsidR="006D25FE">
              <w:rPr>
                <w:rFonts w:ascii="Arial Narrow" w:hAnsi="Arial Narrow" w:cs="Calibri"/>
                <w:b/>
                <w:bCs/>
                <w:sz w:val="15"/>
                <w:szCs w:val="15"/>
                <w:lang w:val="es-CR" w:eastAsia="es-CR"/>
              </w:rPr>
              <w:t>-</w:t>
            </w:r>
            <w:proofErr w:type="spellStart"/>
            <w:r w:rsidRPr="000A5CB2">
              <w:rPr>
                <w:rFonts w:ascii="Arial Narrow" w:hAnsi="Arial Narrow" w:cs="Calibri"/>
                <w:b/>
                <w:bCs/>
                <w:sz w:val="15"/>
                <w:szCs w:val="15"/>
                <w:lang w:val="es-CR" w:eastAsia="es-CR"/>
              </w:rPr>
              <w:t>ción</w:t>
            </w:r>
            <w:proofErr w:type="spellEnd"/>
            <w:r w:rsidRPr="000A5CB2">
              <w:rPr>
                <w:rFonts w:ascii="Arial Narrow" w:hAnsi="Arial Narrow" w:cs="Calibri"/>
                <w:b/>
                <w:bCs/>
                <w:sz w:val="15"/>
                <w:szCs w:val="15"/>
                <w:lang w:val="es-CR" w:eastAsia="es-CR"/>
              </w:rPr>
              <w:t xml:space="preserve"> a financiar por BANHVI </w:t>
            </w:r>
            <w:r w:rsidRPr="000A5CB2">
              <w:rPr>
                <w:rFonts w:ascii="Arial Narrow" w:hAnsi="Arial Narrow" w:cs="Calibri"/>
                <w:b/>
                <w:bCs/>
                <w:color w:val="000000"/>
                <w:sz w:val="15"/>
                <w:szCs w:val="15"/>
                <w:lang w:val="es-CR" w:eastAsia="es-CR"/>
              </w:rPr>
              <w:t>(¢)</w:t>
            </w:r>
          </w:p>
        </w:tc>
        <w:tc>
          <w:tcPr>
            <w:tcW w:w="993" w:type="dxa"/>
            <w:tcBorders>
              <w:top w:val="single" w:sz="4" w:space="0" w:color="auto"/>
              <w:left w:val="nil"/>
              <w:bottom w:val="single" w:sz="4" w:space="0" w:color="auto"/>
              <w:right w:val="single" w:sz="4" w:space="0" w:color="auto"/>
            </w:tcBorders>
            <w:shd w:val="clear" w:color="auto" w:fill="EBF6F9"/>
            <w:vAlign w:val="center"/>
          </w:tcPr>
          <w:p w14:paraId="45D7224A" w14:textId="0CE25AC9" w:rsidR="00AF555E" w:rsidRPr="00AF555E" w:rsidRDefault="009C612C" w:rsidP="006D25FE">
            <w:pPr>
              <w:jc w:val="center"/>
              <w:rPr>
                <w:rFonts w:ascii="Arial Narrow" w:hAnsi="Arial Narrow" w:cs="Calibri"/>
                <w:sz w:val="16"/>
                <w:szCs w:val="16"/>
                <w:lang w:val="es-CR" w:eastAsia="es-CR"/>
              </w:rPr>
            </w:pPr>
            <w:r w:rsidRPr="000A5CB2">
              <w:rPr>
                <w:rFonts w:ascii="Arial Narrow" w:hAnsi="Arial Narrow" w:cs="Calibri"/>
                <w:b/>
                <w:bCs/>
                <w:sz w:val="15"/>
                <w:szCs w:val="15"/>
                <w:lang w:val="es-CR" w:eastAsia="es-CR"/>
              </w:rPr>
              <w:t xml:space="preserve">Monto Bono </w:t>
            </w:r>
            <w:r w:rsidRPr="000A5CB2">
              <w:rPr>
                <w:rFonts w:ascii="Arial Narrow" w:hAnsi="Arial Narrow" w:cs="Calibri"/>
                <w:b/>
                <w:bCs/>
                <w:color w:val="000000"/>
                <w:sz w:val="15"/>
                <w:szCs w:val="15"/>
                <w:lang w:val="es-CR" w:eastAsia="es-CR"/>
              </w:rPr>
              <w:t>(¢)</w:t>
            </w:r>
          </w:p>
        </w:tc>
        <w:tc>
          <w:tcPr>
            <w:tcW w:w="797" w:type="dxa"/>
            <w:tcBorders>
              <w:top w:val="single" w:sz="4" w:space="0" w:color="auto"/>
              <w:left w:val="nil"/>
              <w:bottom w:val="single" w:sz="4" w:space="0" w:color="auto"/>
              <w:right w:val="single" w:sz="4" w:space="0" w:color="auto"/>
            </w:tcBorders>
            <w:shd w:val="clear" w:color="auto" w:fill="EBF6F9"/>
            <w:vAlign w:val="center"/>
          </w:tcPr>
          <w:p w14:paraId="694B41CE" w14:textId="292C1947" w:rsidR="00AF555E" w:rsidRPr="00AF555E" w:rsidRDefault="009C612C" w:rsidP="006D25FE">
            <w:pPr>
              <w:jc w:val="center"/>
              <w:rPr>
                <w:rFonts w:ascii="Arial Narrow" w:hAnsi="Arial Narrow" w:cs="Calibri"/>
                <w:sz w:val="16"/>
                <w:szCs w:val="16"/>
                <w:lang w:val="es-CR" w:eastAsia="es-CR"/>
              </w:rPr>
            </w:pPr>
            <w:r w:rsidRPr="000A5CB2">
              <w:rPr>
                <w:rFonts w:ascii="Arial Narrow" w:hAnsi="Arial Narrow" w:cs="Calibri"/>
                <w:b/>
                <w:bCs/>
                <w:sz w:val="15"/>
                <w:szCs w:val="15"/>
                <w:lang w:val="es-CR" w:eastAsia="es-CR"/>
              </w:rPr>
              <w:t>Aporte familiar (¢)</w:t>
            </w:r>
          </w:p>
        </w:tc>
      </w:tr>
      <w:tr w:rsidR="006D25FE" w:rsidRPr="00AF555E" w14:paraId="095EAA46" w14:textId="77777777" w:rsidTr="009F0C72">
        <w:trPr>
          <w:trHeight w:val="45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E8B1F" w14:textId="77777777" w:rsidR="009C612C" w:rsidRPr="00AF555E" w:rsidRDefault="009C612C" w:rsidP="00264708">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Alfaro Jim</w:t>
            </w:r>
            <w:r>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nez Mar</w:t>
            </w:r>
            <w:r>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 xml:space="preserve">a </w:t>
            </w:r>
            <w:r>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 xml:space="preserve">os </w:t>
            </w:r>
            <w:r>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ngeles</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6BBBC801" w14:textId="77777777" w:rsidR="009C612C" w:rsidRPr="00AF555E" w:rsidRDefault="009C612C" w:rsidP="00264708">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603670948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DF4B17E"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F49E698"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203B6B"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C946EC9"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556AD29C"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1E9059"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267.465,46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9492D3"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23.754.614,70</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5FD1A974" w14:textId="77777777" w:rsidR="009C612C" w:rsidRPr="00AF555E" w:rsidRDefault="009C612C" w:rsidP="00264708">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114.628,06</w:t>
            </w:r>
          </w:p>
        </w:tc>
      </w:tr>
      <w:tr w:rsidR="006D25FE" w:rsidRPr="00AF555E" w14:paraId="6DC43046"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2689424" w14:textId="207A89E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Alvarado Campos Lisbeth</w:t>
            </w:r>
          </w:p>
        </w:tc>
        <w:tc>
          <w:tcPr>
            <w:tcW w:w="1017" w:type="dxa"/>
            <w:tcBorders>
              <w:top w:val="nil"/>
              <w:left w:val="nil"/>
              <w:bottom w:val="single" w:sz="4" w:space="0" w:color="auto"/>
              <w:right w:val="single" w:sz="4" w:space="0" w:color="auto"/>
            </w:tcBorders>
            <w:shd w:val="clear" w:color="000000" w:fill="FFFFFF"/>
            <w:noWrap/>
            <w:vAlign w:val="center"/>
            <w:hideMark/>
          </w:tcPr>
          <w:p w14:paraId="7107F115"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603040382</w:t>
            </w:r>
          </w:p>
        </w:tc>
        <w:tc>
          <w:tcPr>
            <w:tcW w:w="980" w:type="dxa"/>
            <w:tcBorders>
              <w:top w:val="nil"/>
              <w:left w:val="nil"/>
              <w:bottom w:val="single" w:sz="4" w:space="0" w:color="auto"/>
              <w:right w:val="single" w:sz="4" w:space="0" w:color="auto"/>
            </w:tcBorders>
            <w:shd w:val="clear" w:color="auto" w:fill="auto"/>
            <w:vAlign w:val="center"/>
            <w:hideMark/>
          </w:tcPr>
          <w:p w14:paraId="58B8A1D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E24E46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14.625.376,00</w:t>
            </w:r>
          </w:p>
        </w:tc>
        <w:tc>
          <w:tcPr>
            <w:tcW w:w="850" w:type="dxa"/>
            <w:tcBorders>
              <w:top w:val="nil"/>
              <w:left w:val="nil"/>
              <w:bottom w:val="single" w:sz="4" w:space="0" w:color="auto"/>
              <w:right w:val="single" w:sz="4" w:space="0" w:color="auto"/>
            </w:tcBorders>
            <w:shd w:val="clear" w:color="auto" w:fill="auto"/>
            <w:vAlign w:val="center"/>
            <w:hideMark/>
          </w:tcPr>
          <w:p w14:paraId="285B51E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114.077,93</w:t>
            </w:r>
          </w:p>
        </w:tc>
        <w:tc>
          <w:tcPr>
            <w:tcW w:w="797" w:type="dxa"/>
            <w:tcBorders>
              <w:top w:val="nil"/>
              <w:left w:val="nil"/>
              <w:bottom w:val="single" w:sz="4" w:space="0" w:color="auto"/>
              <w:right w:val="single" w:sz="4" w:space="0" w:color="auto"/>
            </w:tcBorders>
            <w:shd w:val="clear" w:color="auto" w:fill="auto"/>
            <w:vAlign w:val="center"/>
            <w:hideMark/>
          </w:tcPr>
          <w:p w14:paraId="526303B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B9308D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2C69C7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207.774,19</w:t>
            </w:r>
          </w:p>
        </w:tc>
        <w:tc>
          <w:tcPr>
            <w:tcW w:w="993" w:type="dxa"/>
            <w:tcBorders>
              <w:top w:val="nil"/>
              <w:left w:val="nil"/>
              <w:bottom w:val="single" w:sz="4" w:space="0" w:color="auto"/>
              <w:right w:val="single" w:sz="4" w:space="0" w:color="auto"/>
            </w:tcBorders>
            <w:shd w:val="clear" w:color="auto" w:fill="auto"/>
            <w:vAlign w:val="center"/>
            <w:hideMark/>
          </w:tcPr>
          <w:p w14:paraId="686C2BF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26.450.261,05</w:t>
            </w:r>
          </w:p>
        </w:tc>
        <w:tc>
          <w:tcPr>
            <w:tcW w:w="797" w:type="dxa"/>
            <w:tcBorders>
              <w:top w:val="nil"/>
              <w:left w:val="nil"/>
              <w:bottom w:val="single" w:sz="4" w:space="0" w:color="auto"/>
              <w:right w:val="single" w:sz="4" w:space="0" w:color="auto"/>
            </w:tcBorders>
            <w:shd w:val="clear" w:color="auto" w:fill="auto"/>
            <w:vAlign w:val="center"/>
            <w:hideMark/>
          </w:tcPr>
          <w:p w14:paraId="18E03E5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207.774,19</w:t>
            </w:r>
          </w:p>
        </w:tc>
      </w:tr>
      <w:tr w:rsidR="006D25FE" w:rsidRPr="00AF555E" w14:paraId="464C3283"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A7CCEC4" w14:textId="575960B8"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Alvarez M</w:t>
            </w:r>
            <w:r w:rsidR="002F0BC7">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 xml:space="preserve">ndez Maricela </w:t>
            </w:r>
            <w:r>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os Angeles</w:t>
            </w:r>
          </w:p>
        </w:tc>
        <w:tc>
          <w:tcPr>
            <w:tcW w:w="1017" w:type="dxa"/>
            <w:tcBorders>
              <w:top w:val="nil"/>
              <w:left w:val="nil"/>
              <w:bottom w:val="single" w:sz="4" w:space="0" w:color="auto"/>
              <w:right w:val="single" w:sz="4" w:space="0" w:color="auto"/>
            </w:tcBorders>
            <w:shd w:val="clear" w:color="FFFFFF" w:fill="FFFFFF"/>
            <w:vAlign w:val="center"/>
            <w:hideMark/>
          </w:tcPr>
          <w:p w14:paraId="4114E6E1"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603500387</w:t>
            </w:r>
          </w:p>
        </w:tc>
        <w:tc>
          <w:tcPr>
            <w:tcW w:w="980" w:type="dxa"/>
            <w:tcBorders>
              <w:top w:val="nil"/>
              <w:left w:val="nil"/>
              <w:bottom w:val="single" w:sz="4" w:space="0" w:color="auto"/>
              <w:right w:val="single" w:sz="4" w:space="0" w:color="auto"/>
            </w:tcBorders>
            <w:shd w:val="clear" w:color="auto" w:fill="auto"/>
            <w:vAlign w:val="center"/>
            <w:hideMark/>
          </w:tcPr>
          <w:p w14:paraId="59EA2FF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083FC61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14.625.376,00</w:t>
            </w:r>
          </w:p>
        </w:tc>
        <w:tc>
          <w:tcPr>
            <w:tcW w:w="850" w:type="dxa"/>
            <w:tcBorders>
              <w:top w:val="nil"/>
              <w:left w:val="nil"/>
              <w:bottom w:val="single" w:sz="4" w:space="0" w:color="auto"/>
              <w:right w:val="single" w:sz="4" w:space="0" w:color="auto"/>
            </w:tcBorders>
            <w:shd w:val="clear" w:color="auto" w:fill="auto"/>
            <w:vAlign w:val="center"/>
            <w:hideMark/>
          </w:tcPr>
          <w:p w14:paraId="11A0322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114.077,93</w:t>
            </w:r>
          </w:p>
        </w:tc>
        <w:tc>
          <w:tcPr>
            <w:tcW w:w="797" w:type="dxa"/>
            <w:tcBorders>
              <w:top w:val="nil"/>
              <w:left w:val="nil"/>
              <w:bottom w:val="single" w:sz="4" w:space="0" w:color="auto"/>
              <w:right w:val="single" w:sz="4" w:space="0" w:color="auto"/>
            </w:tcBorders>
            <w:shd w:val="clear" w:color="auto" w:fill="auto"/>
            <w:vAlign w:val="center"/>
            <w:hideMark/>
          </w:tcPr>
          <w:p w14:paraId="49B015E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344E05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45F1D8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290.740,66</w:t>
            </w:r>
          </w:p>
        </w:tc>
        <w:tc>
          <w:tcPr>
            <w:tcW w:w="993" w:type="dxa"/>
            <w:tcBorders>
              <w:top w:val="nil"/>
              <w:left w:val="nil"/>
              <w:bottom w:val="single" w:sz="4" w:space="0" w:color="auto"/>
              <w:right w:val="single" w:sz="4" w:space="0" w:color="auto"/>
            </w:tcBorders>
            <w:shd w:val="clear" w:color="auto" w:fill="auto"/>
            <w:vAlign w:val="center"/>
            <w:hideMark/>
          </w:tcPr>
          <w:p w14:paraId="4FFCBF8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26.533.227,53</w:t>
            </w:r>
          </w:p>
        </w:tc>
        <w:tc>
          <w:tcPr>
            <w:tcW w:w="797" w:type="dxa"/>
            <w:tcBorders>
              <w:top w:val="nil"/>
              <w:left w:val="nil"/>
              <w:bottom w:val="single" w:sz="4" w:space="0" w:color="auto"/>
              <w:right w:val="single" w:sz="4" w:space="0" w:color="auto"/>
            </w:tcBorders>
            <w:shd w:val="clear" w:color="auto" w:fill="auto"/>
            <w:vAlign w:val="center"/>
            <w:hideMark/>
          </w:tcPr>
          <w:p w14:paraId="2E4C75B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124.603,14</w:t>
            </w:r>
          </w:p>
        </w:tc>
      </w:tr>
      <w:tr w:rsidR="006D25FE" w:rsidRPr="00AF555E" w14:paraId="7EBB35D9"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43AA74D" w14:textId="5BA9D71C"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Araya Delgado Leonardo</w:t>
            </w:r>
          </w:p>
        </w:tc>
        <w:tc>
          <w:tcPr>
            <w:tcW w:w="1017" w:type="dxa"/>
            <w:tcBorders>
              <w:top w:val="nil"/>
              <w:left w:val="nil"/>
              <w:bottom w:val="single" w:sz="4" w:space="0" w:color="auto"/>
              <w:right w:val="single" w:sz="4" w:space="0" w:color="auto"/>
            </w:tcBorders>
            <w:shd w:val="clear" w:color="000000" w:fill="FFFFFF"/>
            <w:noWrap/>
            <w:vAlign w:val="center"/>
            <w:hideMark/>
          </w:tcPr>
          <w:p w14:paraId="09311B67"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604480414</w:t>
            </w:r>
          </w:p>
        </w:tc>
        <w:tc>
          <w:tcPr>
            <w:tcW w:w="980" w:type="dxa"/>
            <w:tcBorders>
              <w:top w:val="nil"/>
              <w:left w:val="nil"/>
              <w:bottom w:val="single" w:sz="4" w:space="0" w:color="auto"/>
              <w:right w:val="single" w:sz="4" w:space="0" w:color="auto"/>
            </w:tcBorders>
            <w:shd w:val="clear" w:color="auto" w:fill="auto"/>
            <w:vAlign w:val="center"/>
            <w:hideMark/>
          </w:tcPr>
          <w:p w14:paraId="3BF4FD9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0B11BB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14.625.376,00</w:t>
            </w:r>
          </w:p>
        </w:tc>
        <w:tc>
          <w:tcPr>
            <w:tcW w:w="850" w:type="dxa"/>
            <w:tcBorders>
              <w:top w:val="nil"/>
              <w:left w:val="nil"/>
              <w:bottom w:val="single" w:sz="4" w:space="0" w:color="auto"/>
              <w:right w:val="single" w:sz="4" w:space="0" w:color="auto"/>
            </w:tcBorders>
            <w:shd w:val="clear" w:color="auto" w:fill="auto"/>
            <w:vAlign w:val="center"/>
            <w:hideMark/>
          </w:tcPr>
          <w:p w14:paraId="6580119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114.077,93</w:t>
            </w:r>
          </w:p>
        </w:tc>
        <w:tc>
          <w:tcPr>
            <w:tcW w:w="797" w:type="dxa"/>
            <w:tcBorders>
              <w:top w:val="nil"/>
              <w:left w:val="nil"/>
              <w:bottom w:val="single" w:sz="4" w:space="0" w:color="auto"/>
              <w:right w:val="single" w:sz="4" w:space="0" w:color="auto"/>
            </w:tcBorders>
            <w:shd w:val="clear" w:color="auto" w:fill="auto"/>
            <w:vAlign w:val="center"/>
            <w:hideMark/>
          </w:tcPr>
          <w:p w14:paraId="7D30BCB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1C42B3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DBAD77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206.418,62</w:t>
            </w:r>
          </w:p>
        </w:tc>
        <w:tc>
          <w:tcPr>
            <w:tcW w:w="993" w:type="dxa"/>
            <w:tcBorders>
              <w:top w:val="nil"/>
              <w:left w:val="nil"/>
              <w:bottom w:val="single" w:sz="4" w:space="0" w:color="auto"/>
              <w:right w:val="single" w:sz="4" w:space="0" w:color="auto"/>
            </w:tcBorders>
            <w:shd w:val="clear" w:color="auto" w:fill="auto"/>
            <w:vAlign w:val="center"/>
            <w:hideMark/>
          </w:tcPr>
          <w:p w14:paraId="33E9AF9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26.448.905,48</w:t>
            </w:r>
          </w:p>
        </w:tc>
        <w:tc>
          <w:tcPr>
            <w:tcW w:w="797" w:type="dxa"/>
            <w:tcBorders>
              <w:top w:val="nil"/>
              <w:left w:val="nil"/>
              <w:bottom w:val="single" w:sz="4" w:space="0" w:color="auto"/>
              <w:right w:val="single" w:sz="4" w:space="0" w:color="auto"/>
            </w:tcBorders>
            <w:shd w:val="clear" w:color="auto" w:fill="auto"/>
            <w:vAlign w:val="center"/>
            <w:hideMark/>
          </w:tcPr>
          <w:p w14:paraId="27017A3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206.418,62</w:t>
            </w:r>
          </w:p>
        </w:tc>
      </w:tr>
      <w:tr w:rsidR="006D25FE" w:rsidRPr="00AF555E" w14:paraId="164F473B"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F0DAECE" w14:textId="49DF8740"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Alvarado Campos Lisbeth</w:t>
            </w:r>
          </w:p>
        </w:tc>
        <w:tc>
          <w:tcPr>
            <w:tcW w:w="1017" w:type="dxa"/>
            <w:tcBorders>
              <w:top w:val="nil"/>
              <w:left w:val="nil"/>
              <w:bottom w:val="single" w:sz="4" w:space="0" w:color="auto"/>
              <w:right w:val="single" w:sz="4" w:space="0" w:color="auto"/>
            </w:tcBorders>
            <w:shd w:val="clear" w:color="000000" w:fill="FFFFFF"/>
            <w:noWrap/>
            <w:vAlign w:val="center"/>
            <w:hideMark/>
          </w:tcPr>
          <w:p w14:paraId="7AF8011B"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603040382</w:t>
            </w:r>
          </w:p>
        </w:tc>
        <w:tc>
          <w:tcPr>
            <w:tcW w:w="980" w:type="dxa"/>
            <w:tcBorders>
              <w:top w:val="nil"/>
              <w:left w:val="nil"/>
              <w:bottom w:val="single" w:sz="4" w:space="0" w:color="auto"/>
              <w:right w:val="single" w:sz="4" w:space="0" w:color="auto"/>
            </w:tcBorders>
            <w:shd w:val="clear" w:color="auto" w:fill="auto"/>
            <w:vAlign w:val="center"/>
            <w:hideMark/>
          </w:tcPr>
          <w:p w14:paraId="174F54C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9744CC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5DB1689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A0773C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AF269B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0CEA79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344.479,19</w:t>
            </w:r>
          </w:p>
        </w:tc>
        <w:tc>
          <w:tcPr>
            <w:tcW w:w="993" w:type="dxa"/>
            <w:tcBorders>
              <w:top w:val="nil"/>
              <w:left w:val="nil"/>
              <w:bottom w:val="single" w:sz="4" w:space="0" w:color="auto"/>
              <w:right w:val="single" w:sz="4" w:space="0" w:color="auto"/>
            </w:tcBorders>
            <w:shd w:val="clear" w:color="auto" w:fill="auto"/>
            <w:vAlign w:val="center"/>
            <w:hideMark/>
          </w:tcPr>
          <w:p w14:paraId="62FF127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23.831.628,43</w:t>
            </w:r>
          </w:p>
        </w:tc>
        <w:tc>
          <w:tcPr>
            <w:tcW w:w="797" w:type="dxa"/>
            <w:tcBorders>
              <w:top w:val="nil"/>
              <w:left w:val="nil"/>
              <w:bottom w:val="single" w:sz="4" w:space="0" w:color="auto"/>
              <w:right w:val="single" w:sz="4" w:space="0" w:color="auto"/>
            </w:tcBorders>
            <w:shd w:val="clear" w:color="auto" w:fill="auto"/>
            <w:vAlign w:val="center"/>
            <w:hideMark/>
          </w:tcPr>
          <w:p w14:paraId="6E74EA5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38.275,47</w:t>
            </w:r>
          </w:p>
        </w:tc>
      </w:tr>
      <w:tr w:rsidR="006D25FE" w:rsidRPr="00AF555E" w14:paraId="7970285D"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A6C4F50" w14:textId="29FBE679"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Alvarez M</w:t>
            </w:r>
            <w:r w:rsidR="002F0BC7">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 xml:space="preserve">ndez Maricela </w:t>
            </w:r>
            <w:r>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os Angeles</w:t>
            </w:r>
          </w:p>
        </w:tc>
        <w:tc>
          <w:tcPr>
            <w:tcW w:w="1017" w:type="dxa"/>
            <w:tcBorders>
              <w:top w:val="nil"/>
              <w:left w:val="nil"/>
              <w:bottom w:val="single" w:sz="4" w:space="0" w:color="auto"/>
              <w:right w:val="single" w:sz="4" w:space="0" w:color="auto"/>
            </w:tcBorders>
            <w:shd w:val="clear" w:color="FFFFFF" w:fill="FFFFFF"/>
            <w:vAlign w:val="center"/>
            <w:hideMark/>
          </w:tcPr>
          <w:p w14:paraId="282BA8B3"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603500387</w:t>
            </w:r>
          </w:p>
        </w:tc>
        <w:tc>
          <w:tcPr>
            <w:tcW w:w="980" w:type="dxa"/>
            <w:tcBorders>
              <w:top w:val="nil"/>
              <w:left w:val="nil"/>
              <w:bottom w:val="single" w:sz="4" w:space="0" w:color="auto"/>
              <w:right w:val="single" w:sz="4" w:space="0" w:color="auto"/>
            </w:tcBorders>
            <w:shd w:val="clear" w:color="auto" w:fill="auto"/>
            <w:vAlign w:val="center"/>
            <w:hideMark/>
          </w:tcPr>
          <w:p w14:paraId="2DF39F9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63E1F0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839FC3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38E3A6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2643D0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A859EF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266.958,76</w:t>
            </w:r>
          </w:p>
        </w:tc>
        <w:tc>
          <w:tcPr>
            <w:tcW w:w="993" w:type="dxa"/>
            <w:tcBorders>
              <w:top w:val="nil"/>
              <w:left w:val="nil"/>
              <w:bottom w:val="single" w:sz="4" w:space="0" w:color="auto"/>
              <w:right w:val="single" w:sz="4" w:space="0" w:color="auto"/>
            </w:tcBorders>
            <w:shd w:val="clear" w:color="auto" w:fill="auto"/>
            <w:vAlign w:val="center"/>
            <w:hideMark/>
          </w:tcPr>
          <w:p w14:paraId="0331364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23.754.108,00</w:t>
            </w:r>
          </w:p>
        </w:tc>
        <w:tc>
          <w:tcPr>
            <w:tcW w:w="797" w:type="dxa"/>
            <w:tcBorders>
              <w:top w:val="nil"/>
              <w:left w:val="nil"/>
              <w:bottom w:val="single" w:sz="4" w:space="0" w:color="auto"/>
              <w:right w:val="single" w:sz="4" w:space="0" w:color="auto"/>
            </w:tcBorders>
            <w:shd w:val="clear" w:color="auto" w:fill="auto"/>
            <w:vAlign w:val="center"/>
            <w:hideMark/>
          </w:tcPr>
          <w:p w14:paraId="11FB86D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114.410,90</w:t>
            </w:r>
          </w:p>
        </w:tc>
      </w:tr>
      <w:tr w:rsidR="006D25FE" w:rsidRPr="00AF555E" w14:paraId="46D37DEB"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5EC97537" w14:textId="3B1BF77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lastRenderedPageBreak/>
              <w:t>Araya Delgado Leonardo</w:t>
            </w:r>
          </w:p>
        </w:tc>
        <w:tc>
          <w:tcPr>
            <w:tcW w:w="1017" w:type="dxa"/>
            <w:tcBorders>
              <w:top w:val="nil"/>
              <w:left w:val="nil"/>
              <w:bottom w:val="single" w:sz="4" w:space="0" w:color="auto"/>
              <w:right w:val="single" w:sz="4" w:space="0" w:color="auto"/>
            </w:tcBorders>
            <w:shd w:val="clear" w:color="000000" w:fill="FFFFFF"/>
            <w:noWrap/>
            <w:vAlign w:val="center"/>
            <w:hideMark/>
          </w:tcPr>
          <w:p w14:paraId="71A29B84"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604480414</w:t>
            </w:r>
          </w:p>
        </w:tc>
        <w:tc>
          <w:tcPr>
            <w:tcW w:w="980" w:type="dxa"/>
            <w:tcBorders>
              <w:top w:val="nil"/>
              <w:left w:val="nil"/>
              <w:bottom w:val="single" w:sz="4" w:space="0" w:color="auto"/>
              <w:right w:val="single" w:sz="4" w:space="0" w:color="auto"/>
            </w:tcBorders>
            <w:shd w:val="clear" w:color="auto" w:fill="auto"/>
            <w:vAlign w:val="center"/>
            <w:hideMark/>
          </w:tcPr>
          <w:p w14:paraId="0634FD4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9E677F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59954EB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4FFAAD3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ED3B07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7A25490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265.980,54</w:t>
            </w:r>
          </w:p>
        </w:tc>
        <w:tc>
          <w:tcPr>
            <w:tcW w:w="993" w:type="dxa"/>
            <w:tcBorders>
              <w:top w:val="nil"/>
              <w:left w:val="nil"/>
              <w:bottom w:val="single" w:sz="4" w:space="0" w:color="auto"/>
              <w:right w:val="single" w:sz="4" w:space="0" w:color="auto"/>
            </w:tcBorders>
            <w:shd w:val="clear" w:color="auto" w:fill="auto"/>
            <w:vAlign w:val="center"/>
            <w:hideMark/>
          </w:tcPr>
          <w:p w14:paraId="03705BA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23.753.129,77</w:t>
            </w:r>
          </w:p>
        </w:tc>
        <w:tc>
          <w:tcPr>
            <w:tcW w:w="797" w:type="dxa"/>
            <w:tcBorders>
              <w:top w:val="nil"/>
              <w:left w:val="nil"/>
              <w:bottom w:val="single" w:sz="4" w:space="0" w:color="auto"/>
              <w:right w:val="single" w:sz="4" w:space="0" w:color="auto"/>
            </w:tcBorders>
            <w:shd w:val="clear" w:color="auto" w:fill="auto"/>
            <w:vAlign w:val="center"/>
            <w:hideMark/>
          </w:tcPr>
          <w:p w14:paraId="0879E1A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113.991,66</w:t>
            </w:r>
          </w:p>
        </w:tc>
      </w:tr>
      <w:tr w:rsidR="006D25FE" w:rsidRPr="00AF555E" w14:paraId="7853365B"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A927291" w14:textId="08717503"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Araya Rivas Leonardo</w:t>
            </w:r>
          </w:p>
        </w:tc>
        <w:tc>
          <w:tcPr>
            <w:tcW w:w="1017" w:type="dxa"/>
            <w:tcBorders>
              <w:top w:val="nil"/>
              <w:left w:val="nil"/>
              <w:bottom w:val="single" w:sz="4" w:space="0" w:color="auto"/>
              <w:right w:val="single" w:sz="4" w:space="0" w:color="auto"/>
            </w:tcBorders>
            <w:shd w:val="clear" w:color="000000" w:fill="FFFFFF"/>
            <w:noWrap/>
            <w:vAlign w:val="center"/>
            <w:hideMark/>
          </w:tcPr>
          <w:p w14:paraId="1F42087C"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601350083</w:t>
            </w:r>
          </w:p>
        </w:tc>
        <w:tc>
          <w:tcPr>
            <w:tcW w:w="980" w:type="dxa"/>
            <w:tcBorders>
              <w:top w:val="nil"/>
              <w:left w:val="nil"/>
              <w:bottom w:val="single" w:sz="4" w:space="0" w:color="auto"/>
              <w:right w:val="single" w:sz="4" w:space="0" w:color="auto"/>
            </w:tcBorders>
            <w:shd w:val="clear" w:color="auto" w:fill="auto"/>
            <w:vAlign w:val="center"/>
            <w:hideMark/>
          </w:tcPr>
          <w:p w14:paraId="434C2E6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C9DD9F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EBFFF2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16AC188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633647C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46BF7A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265.339,90</w:t>
            </w:r>
          </w:p>
        </w:tc>
        <w:tc>
          <w:tcPr>
            <w:tcW w:w="993" w:type="dxa"/>
            <w:tcBorders>
              <w:top w:val="nil"/>
              <w:left w:val="nil"/>
              <w:bottom w:val="single" w:sz="4" w:space="0" w:color="auto"/>
              <w:right w:val="single" w:sz="4" w:space="0" w:color="auto"/>
            </w:tcBorders>
            <w:shd w:val="clear" w:color="auto" w:fill="auto"/>
            <w:vAlign w:val="center"/>
            <w:hideMark/>
          </w:tcPr>
          <w:p w14:paraId="2D09A10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23.752.489,14</w:t>
            </w:r>
          </w:p>
        </w:tc>
        <w:tc>
          <w:tcPr>
            <w:tcW w:w="797" w:type="dxa"/>
            <w:tcBorders>
              <w:top w:val="nil"/>
              <w:left w:val="nil"/>
              <w:bottom w:val="single" w:sz="4" w:space="0" w:color="auto"/>
              <w:right w:val="single" w:sz="4" w:space="0" w:color="auto"/>
            </w:tcBorders>
            <w:shd w:val="clear" w:color="auto" w:fill="auto"/>
            <w:vAlign w:val="center"/>
            <w:hideMark/>
          </w:tcPr>
          <w:p w14:paraId="6572988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113.717,10</w:t>
            </w:r>
          </w:p>
        </w:tc>
      </w:tr>
      <w:tr w:rsidR="006D25FE" w:rsidRPr="00AF555E" w14:paraId="40A914A0"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B5938CC" w14:textId="146A5BAD"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 xml:space="preserve">Arguedas Araya </w:t>
            </w:r>
            <w:proofErr w:type="spellStart"/>
            <w:r w:rsidRPr="00AF555E">
              <w:rPr>
                <w:rFonts w:ascii="Arial Narrow" w:hAnsi="Arial Narrow" w:cs="Calibri"/>
                <w:color w:val="000000"/>
                <w:sz w:val="16"/>
                <w:szCs w:val="16"/>
                <w:lang w:val="es-CR" w:eastAsia="es-CR"/>
              </w:rPr>
              <w:t>Keiner</w:t>
            </w:r>
            <w:proofErr w:type="spellEnd"/>
            <w:r w:rsidRPr="00AF555E">
              <w:rPr>
                <w:rFonts w:ascii="Arial Narrow" w:hAnsi="Arial Narrow" w:cs="Calibri"/>
                <w:color w:val="000000"/>
                <w:sz w:val="16"/>
                <w:szCs w:val="16"/>
                <w:lang w:val="es-CR" w:eastAsia="es-CR"/>
              </w:rPr>
              <w:t xml:space="preserve"> Manuel</w:t>
            </w:r>
          </w:p>
        </w:tc>
        <w:tc>
          <w:tcPr>
            <w:tcW w:w="1017" w:type="dxa"/>
            <w:tcBorders>
              <w:top w:val="nil"/>
              <w:left w:val="nil"/>
              <w:bottom w:val="single" w:sz="4" w:space="0" w:color="auto"/>
              <w:right w:val="single" w:sz="4" w:space="0" w:color="auto"/>
            </w:tcBorders>
            <w:shd w:val="clear" w:color="000000" w:fill="FFFFFF"/>
            <w:noWrap/>
            <w:vAlign w:val="center"/>
            <w:hideMark/>
          </w:tcPr>
          <w:p w14:paraId="18E4A7C7"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603180470</w:t>
            </w:r>
          </w:p>
        </w:tc>
        <w:tc>
          <w:tcPr>
            <w:tcW w:w="980" w:type="dxa"/>
            <w:tcBorders>
              <w:top w:val="nil"/>
              <w:left w:val="nil"/>
              <w:bottom w:val="single" w:sz="4" w:space="0" w:color="auto"/>
              <w:right w:val="single" w:sz="4" w:space="0" w:color="auto"/>
            </w:tcBorders>
            <w:shd w:val="clear" w:color="auto" w:fill="auto"/>
            <w:vAlign w:val="center"/>
            <w:hideMark/>
          </w:tcPr>
          <w:p w14:paraId="1705439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FFE46C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18EE1B1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192BA5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5038C2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42460E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270.968,17</w:t>
            </w:r>
          </w:p>
        </w:tc>
        <w:tc>
          <w:tcPr>
            <w:tcW w:w="993" w:type="dxa"/>
            <w:tcBorders>
              <w:top w:val="nil"/>
              <w:left w:val="nil"/>
              <w:bottom w:val="single" w:sz="4" w:space="0" w:color="auto"/>
              <w:right w:val="single" w:sz="4" w:space="0" w:color="auto"/>
            </w:tcBorders>
            <w:shd w:val="clear" w:color="auto" w:fill="auto"/>
            <w:vAlign w:val="center"/>
            <w:hideMark/>
          </w:tcPr>
          <w:p w14:paraId="22A64DD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23.758.117,41</w:t>
            </w:r>
          </w:p>
        </w:tc>
        <w:tc>
          <w:tcPr>
            <w:tcW w:w="797" w:type="dxa"/>
            <w:tcBorders>
              <w:top w:val="nil"/>
              <w:left w:val="nil"/>
              <w:bottom w:val="single" w:sz="4" w:space="0" w:color="auto"/>
              <w:right w:val="single" w:sz="4" w:space="0" w:color="auto"/>
            </w:tcBorders>
            <w:shd w:val="clear" w:color="auto" w:fill="auto"/>
            <w:vAlign w:val="center"/>
            <w:hideMark/>
          </w:tcPr>
          <w:p w14:paraId="6106103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116.129,22</w:t>
            </w:r>
          </w:p>
        </w:tc>
      </w:tr>
      <w:tr w:rsidR="006D25FE" w:rsidRPr="00AF555E" w14:paraId="431D1E2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18927A0" w14:textId="147E543D"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Arguedas Vel</w:t>
            </w:r>
            <w:r w:rsidR="002F0BC7">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squez Nataly Betania</w:t>
            </w:r>
          </w:p>
        </w:tc>
        <w:tc>
          <w:tcPr>
            <w:tcW w:w="1017" w:type="dxa"/>
            <w:tcBorders>
              <w:top w:val="nil"/>
              <w:left w:val="nil"/>
              <w:bottom w:val="single" w:sz="4" w:space="0" w:color="auto"/>
              <w:right w:val="single" w:sz="4" w:space="0" w:color="auto"/>
            </w:tcBorders>
            <w:shd w:val="clear" w:color="000000" w:fill="FFFFFF"/>
            <w:noWrap/>
            <w:vAlign w:val="center"/>
            <w:hideMark/>
          </w:tcPr>
          <w:p w14:paraId="75C1F55F"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604010455</w:t>
            </w:r>
          </w:p>
        </w:tc>
        <w:tc>
          <w:tcPr>
            <w:tcW w:w="980" w:type="dxa"/>
            <w:tcBorders>
              <w:top w:val="nil"/>
              <w:left w:val="nil"/>
              <w:bottom w:val="single" w:sz="4" w:space="0" w:color="auto"/>
              <w:right w:val="single" w:sz="4" w:space="0" w:color="auto"/>
            </w:tcBorders>
            <w:shd w:val="clear" w:color="auto" w:fill="auto"/>
            <w:vAlign w:val="center"/>
            <w:hideMark/>
          </w:tcPr>
          <w:p w14:paraId="2CEF2BF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E7625F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59AD43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FCBFC0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2F914FC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74AF0D1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346.415,55</w:t>
            </w:r>
          </w:p>
        </w:tc>
        <w:tc>
          <w:tcPr>
            <w:tcW w:w="993" w:type="dxa"/>
            <w:tcBorders>
              <w:top w:val="nil"/>
              <w:left w:val="nil"/>
              <w:bottom w:val="single" w:sz="4" w:space="0" w:color="auto"/>
              <w:right w:val="single" w:sz="4" w:space="0" w:color="auto"/>
            </w:tcBorders>
            <w:shd w:val="clear" w:color="auto" w:fill="auto"/>
            <w:vAlign w:val="center"/>
            <w:hideMark/>
          </w:tcPr>
          <w:p w14:paraId="7A9700B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23.833.564,78</w:t>
            </w:r>
          </w:p>
        </w:tc>
        <w:tc>
          <w:tcPr>
            <w:tcW w:w="797" w:type="dxa"/>
            <w:tcBorders>
              <w:top w:val="nil"/>
              <w:left w:val="nil"/>
              <w:bottom w:val="single" w:sz="4" w:space="0" w:color="auto"/>
              <w:right w:val="single" w:sz="4" w:space="0" w:color="auto"/>
            </w:tcBorders>
            <w:shd w:val="clear" w:color="auto" w:fill="auto"/>
            <w:vAlign w:val="center"/>
            <w:hideMark/>
          </w:tcPr>
          <w:p w14:paraId="0E03CEB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38.490,62</w:t>
            </w:r>
          </w:p>
        </w:tc>
      </w:tr>
      <w:tr w:rsidR="006D25FE" w:rsidRPr="00AF555E" w14:paraId="72686D1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F1AFE22" w14:textId="66DE864C"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 xml:space="preserve">Arriola Castro Gabriela </w:t>
            </w:r>
            <w:r w:rsidR="002F0BC7">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sidR="002F0BC7">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os Angeles</w:t>
            </w:r>
          </w:p>
        </w:tc>
        <w:tc>
          <w:tcPr>
            <w:tcW w:w="1017" w:type="dxa"/>
            <w:tcBorders>
              <w:top w:val="nil"/>
              <w:left w:val="nil"/>
              <w:bottom w:val="single" w:sz="4" w:space="0" w:color="auto"/>
              <w:right w:val="single" w:sz="4" w:space="0" w:color="auto"/>
            </w:tcBorders>
            <w:shd w:val="clear" w:color="000000" w:fill="FFFFFF"/>
            <w:noWrap/>
            <w:vAlign w:val="center"/>
            <w:hideMark/>
          </w:tcPr>
          <w:p w14:paraId="59944620"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604370262</w:t>
            </w:r>
          </w:p>
        </w:tc>
        <w:tc>
          <w:tcPr>
            <w:tcW w:w="980" w:type="dxa"/>
            <w:tcBorders>
              <w:top w:val="nil"/>
              <w:left w:val="nil"/>
              <w:bottom w:val="single" w:sz="4" w:space="0" w:color="auto"/>
              <w:right w:val="single" w:sz="4" w:space="0" w:color="auto"/>
            </w:tcBorders>
            <w:shd w:val="clear" w:color="auto" w:fill="auto"/>
            <w:vAlign w:val="center"/>
            <w:hideMark/>
          </w:tcPr>
          <w:p w14:paraId="2853296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968C80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3CDE24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6C6E605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617292F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37CF1C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344.369,20</w:t>
            </w:r>
          </w:p>
        </w:tc>
        <w:tc>
          <w:tcPr>
            <w:tcW w:w="993" w:type="dxa"/>
            <w:tcBorders>
              <w:top w:val="nil"/>
              <w:left w:val="nil"/>
              <w:bottom w:val="single" w:sz="4" w:space="0" w:color="auto"/>
              <w:right w:val="single" w:sz="4" w:space="0" w:color="auto"/>
            </w:tcBorders>
            <w:shd w:val="clear" w:color="auto" w:fill="auto"/>
            <w:vAlign w:val="center"/>
            <w:hideMark/>
          </w:tcPr>
          <w:p w14:paraId="6B538C1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23.831.518,44</w:t>
            </w:r>
          </w:p>
        </w:tc>
        <w:tc>
          <w:tcPr>
            <w:tcW w:w="797" w:type="dxa"/>
            <w:tcBorders>
              <w:top w:val="nil"/>
              <w:left w:val="nil"/>
              <w:bottom w:val="single" w:sz="4" w:space="0" w:color="auto"/>
              <w:right w:val="single" w:sz="4" w:space="0" w:color="auto"/>
            </w:tcBorders>
            <w:shd w:val="clear" w:color="auto" w:fill="auto"/>
            <w:vAlign w:val="center"/>
            <w:hideMark/>
          </w:tcPr>
          <w:p w14:paraId="7F3369A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38.263,24</w:t>
            </w:r>
          </w:p>
        </w:tc>
      </w:tr>
      <w:tr w:rsidR="006D25FE" w:rsidRPr="00AF555E" w14:paraId="5F162230"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B2E6506" w14:textId="3BA319BE"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Badi</w:t>
            </w:r>
            <w:r w:rsidR="002F0BC7">
              <w:rPr>
                <w:rFonts w:ascii="Arial Narrow" w:hAnsi="Arial Narrow" w:cs="Calibri"/>
                <w:color w:val="000000"/>
                <w:sz w:val="16"/>
                <w:szCs w:val="16"/>
                <w:lang w:val="es-CR" w:eastAsia="es-CR"/>
              </w:rPr>
              <w:t>ll</w:t>
            </w:r>
            <w:r w:rsidRPr="00AF555E">
              <w:rPr>
                <w:rFonts w:ascii="Arial Narrow" w:hAnsi="Arial Narrow" w:cs="Calibri"/>
                <w:color w:val="000000"/>
                <w:sz w:val="16"/>
                <w:szCs w:val="16"/>
                <w:lang w:val="es-CR" w:eastAsia="es-CR"/>
              </w:rPr>
              <w:t>a Porras Gabriela</w:t>
            </w:r>
          </w:p>
        </w:tc>
        <w:tc>
          <w:tcPr>
            <w:tcW w:w="1017" w:type="dxa"/>
            <w:tcBorders>
              <w:top w:val="nil"/>
              <w:left w:val="nil"/>
              <w:bottom w:val="single" w:sz="4" w:space="0" w:color="auto"/>
              <w:right w:val="single" w:sz="4" w:space="0" w:color="auto"/>
            </w:tcBorders>
            <w:shd w:val="clear" w:color="000000" w:fill="FFFFFF"/>
            <w:noWrap/>
            <w:vAlign w:val="center"/>
            <w:hideMark/>
          </w:tcPr>
          <w:p w14:paraId="2DE6644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603580161</w:t>
            </w:r>
          </w:p>
        </w:tc>
        <w:tc>
          <w:tcPr>
            <w:tcW w:w="980" w:type="dxa"/>
            <w:tcBorders>
              <w:top w:val="nil"/>
              <w:left w:val="nil"/>
              <w:bottom w:val="single" w:sz="4" w:space="0" w:color="auto"/>
              <w:right w:val="single" w:sz="4" w:space="0" w:color="auto"/>
            </w:tcBorders>
            <w:shd w:val="clear" w:color="auto" w:fill="auto"/>
            <w:vAlign w:val="center"/>
            <w:hideMark/>
          </w:tcPr>
          <w:p w14:paraId="7AA1F47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22CA96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66B164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54371E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7763E9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5E4B976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350.946,33</w:t>
            </w:r>
          </w:p>
        </w:tc>
        <w:tc>
          <w:tcPr>
            <w:tcW w:w="993" w:type="dxa"/>
            <w:tcBorders>
              <w:top w:val="nil"/>
              <w:left w:val="nil"/>
              <w:bottom w:val="single" w:sz="4" w:space="0" w:color="auto"/>
              <w:right w:val="single" w:sz="4" w:space="0" w:color="auto"/>
            </w:tcBorders>
            <w:shd w:val="clear" w:color="auto" w:fill="auto"/>
            <w:vAlign w:val="center"/>
            <w:hideMark/>
          </w:tcPr>
          <w:p w14:paraId="14FCD40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23.838.095,57</w:t>
            </w:r>
          </w:p>
        </w:tc>
        <w:tc>
          <w:tcPr>
            <w:tcW w:w="797" w:type="dxa"/>
            <w:tcBorders>
              <w:top w:val="nil"/>
              <w:left w:val="nil"/>
              <w:bottom w:val="single" w:sz="4" w:space="0" w:color="auto"/>
              <w:right w:val="single" w:sz="4" w:space="0" w:color="auto"/>
            </w:tcBorders>
            <w:shd w:val="clear" w:color="auto" w:fill="auto"/>
            <w:vAlign w:val="center"/>
            <w:hideMark/>
          </w:tcPr>
          <w:p w14:paraId="425F5A4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38.994,04</w:t>
            </w:r>
          </w:p>
        </w:tc>
      </w:tr>
      <w:tr w:rsidR="006D25FE" w:rsidRPr="00AF555E" w14:paraId="16758394"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F2A7C94" w14:textId="57FD3834"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 xml:space="preserve">Bonilla Soto </w:t>
            </w:r>
            <w:proofErr w:type="spellStart"/>
            <w:r w:rsidRPr="00AF555E">
              <w:rPr>
                <w:rFonts w:ascii="Arial Narrow" w:hAnsi="Arial Narrow" w:cs="Calibri"/>
                <w:color w:val="000000"/>
                <w:sz w:val="16"/>
                <w:szCs w:val="16"/>
                <w:lang w:val="es-CR" w:eastAsia="es-CR"/>
              </w:rPr>
              <w:t>Yitsy</w:t>
            </w:r>
            <w:proofErr w:type="spellEnd"/>
            <w:r w:rsidRPr="00AF555E">
              <w:rPr>
                <w:rFonts w:ascii="Arial Narrow" w:hAnsi="Arial Narrow" w:cs="Calibri"/>
                <w:color w:val="000000"/>
                <w:sz w:val="16"/>
                <w:szCs w:val="16"/>
                <w:lang w:val="es-CR" w:eastAsia="es-CR"/>
              </w:rPr>
              <w:t xml:space="preserve"> Andreina</w:t>
            </w:r>
          </w:p>
        </w:tc>
        <w:tc>
          <w:tcPr>
            <w:tcW w:w="1017" w:type="dxa"/>
            <w:tcBorders>
              <w:top w:val="nil"/>
              <w:left w:val="nil"/>
              <w:bottom w:val="single" w:sz="4" w:space="0" w:color="auto"/>
              <w:right w:val="single" w:sz="4" w:space="0" w:color="auto"/>
            </w:tcBorders>
            <w:shd w:val="clear" w:color="000000" w:fill="FFFFFF"/>
            <w:noWrap/>
            <w:vAlign w:val="center"/>
            <w:hideMark/>
          </w:tcPr>
          <w:p w14:paraId="4BFA1E3E"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604140533</w:t>
            </w:r>
          </w:p>
        </w:tc>
        <w:tc>
          <w:tcPr>
            <w:tcW w:w="980" w:type="dxa"/>
            <w:tcBorders>
              <w:top w:val="nil"/>
              <w:left w:val="nil"/>
              <w:bottom w:val="single" w:sz="4" w:space="0" w:color="auto"/>
              <w:right w:val="single" w:sz="4" w:space="0" w:color="auto"/>
            </w:tcBorders>
            <w:shd w:val="clear" w:color="auto" w:fill="auto"/>
            <w:vAlign w:val="center"/>
            <w:hideMark/>
          </w:tcPr>
          <w:p w14:paraId="556720B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05DFCE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0BC9C4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3EC573E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7FCC37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76E3251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271.174,07</w:t>
            </w:r>
          </w:p>
        </w:tc>
        <w:tc>
          <w:tcPr>
            <w:tcW w:w="993" w:type="dxa"/>
            <w:tcBorders>
              <w:top w:val="nil"/>
              <w:left w:val="nil"/>
              <w:bottom w:val="single" w:sz="4" w:space="0" w:color="auto"/>
              <w:right w:val="single" w:sz="4" w:space="0" w:color="auto"/>
            </w:tcBorders>
            <w:shd w:val="clear" w:color="auto" w:fill="auto"/>
            <w:vAlign w:val="center"/>
            <w:hideMark/>
          </w:tcPr>
          <w:p w14:paraId="0313999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23.758.323,31</w:t>
            </w:r>
          </w:p>
        </w:tc>
        <w:tc>
          <w:tcPr>
            <w:tcW w:w="797" w:type="dxa"/>
            <w:tcBorders>
              <w:top w:val="nil"/>
              <w:left w:val="nil"/>
              <w:bottom w:val="single" w:sz="4" w:space="0" w:color="auto"/>
              <w:right w:val="single" w:sz="4" w:space="0" w:color="auto"/>
            </w:tcBorders>
            <w:shd w:val="clear" w:color="auto" w:fill="auto"/>
            <w:vAlign w:val="center"/>
            <w:hideMark/>
          </w:tcPr>
          <w:p w14:paraId="21F6DC7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116.217,46</w:t>
            </w:r>
          </w:p>
        </w:tc>
      </w:tr>
      <w:tr w:rsidR="006D25FE" w:rsidRPr="00AF555E" w14:paraId="3EE29752"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54578EB" w14:textId="522F2359" w:rsidR="00AF555E" w:rsidRPr="00AF555E" w:rsidRDefault="009C612C" w:rsidP="009C612C">
            <w:pPr>
              <w:rPr>
                <w:rFonts w:ascii="Arial Narrow" w:hAnsi="Arial Narrow" w:cs="Calibri"/>
                <w:color w:val="000000"/>
                <w:sz w:val="16"/>
                <w:szCs w:val="16"/>
                <w:lang w:val="es-CR" w:eastAsia="es-CR"/>
              </w:rPr>
            </w:pPr>
            <w:proofErr w:type="gramStart"/>
            <w:r w:rsidRPr="00AF555E">
              <w:rPr>
                <w:rFonts w:ascii="Arial Narrow" w:hAnsi="Arial Narrow" w:cs="Calibri"/>
                <w:color w:val="000000"/>
                <w:sz w:val="16"/>
                <w:szCs w:val="16"/>
                <w:lang w:val="es-CR" w:eastAsia="es-CR"/>
              </w:rPr>
              <w:t>Bravo</w:t>
            </w:r>
            <w:proofErr w:type="gramEnd"/>
            <w:r w:rsidRPr="00AF555E">
              <w:rPr>
                <w:rFonts w:ascii="Arial Narrow" w:hAnsi="Arial Narrow" w:cs="Calibri"/>
                <w:color w:val="000000"/>
                <w:sz w:val="16"/>
                <w:szCs w:val="16"/>
                <w:lang w:val="es-CR" w:eastAsia="es-CR"/>
              </w:rPr>
              <w:t xml:space="preserve"> Galeano Marta Lorena</w:t>
            </w:r>
          </w:p>
        </w:tc>
        <w:tc>
          <w:tcPr>
            <w:tcW w:w="1017" w:type="dxa"/>
            <w:tcBorders>
              <w:top w:val="nil"/>
              <w:left w:val="nil"/>
              <w:bottom w:val="single" w:sz="4" w:space="0" w:color="auto"/>
              <w:right w:val="single" w:sz="4" w:space="0" w:color="auto"/>
            </w:tcBorders>
            <w:shd w:val="clear" w:color="000000" w:fill="FFFFFF"/>
            <w:noWrap/>
            <w:vAlign w:val="center"/>
            <w:hideMark/>
          </w:tcPr>
          <w:p w14:paraId="453C930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155805197018</w:t>
            </w:r>
          </w:p>
        </w:tc>
        <w:tc>
          <w:tcPr>
            <w:tcW w:w="980" w:type="dxa"/>
            <w:tcBorders>
              <w:top w:val="nil"/>
              <w:left w:val="nil"/>
              <w:bottom w:val="single" w:sz="4" w:space="0" w:color="auto"/>
              <w:right w:val="single" w:sz="4" w:space="0" w:color="auto"/>
            </w:tcBorders>
            <w:shd w:val="clear" w:color="auto" w:fill="auto"/>
            <w:vAlign w:val="center"/>
            <w:hideMark/>
          </w:tcPr>
          <w:p w14:paraId="3FE1749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741D6A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3D3FDA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36B6289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53EE7B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594B40C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273.392,82</w:t>
            </w:r>
          </w:p>
        </w:tc>
        <w:tc>
          <w:tcPr>
            <w:tcW w:w="993" w:type="dxa"/>
            <w:tcBorders>
              <w:top w:val="nil"/>
              <w:left w:val="nil"/>
              <w:bottom w:val="single" w:sz="4" w:space="0" w:color="auto"/>
              <w:right w:val="single" w:sz="4" w:space="0" w:color="auto"/>
            </w:tcBorders>
            <w:shd w:val="clear" w:color="auto" w:fill="auto"/>
            <w:vAlign w:val="center"/>
            <w:hideMark/>
          </w:tcPr>
          <w:p w14:paraId="3701C79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23.760.542,05</w:t>
            </w:r>
          </w:p>
        </w:tc>
        <w:tc>
          <w:tcPr>
            <w:tcW w:w="797" w:type="dxa"/>
            <w:tcBorders>
              <w:top w:val="nil"/>
              <w:left w:val="nil"/>
              <w:bottom w:val="single" w:sz="4" w:space="0" w:color="auto"/>
              <w:right w:val="single" w:sz="4" w:space="0" w:color="auto"/>
            </w:tcBorders>
            <w:shd w:val="clear" w:color="auto" w:fill="auto"/>
            <w:vAlign w:val="center"/>
            <w:hideMark/>
          </w:tcPr>
          <w:p w14:paraId="5A530B3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117.168,35</w:t>
            </w:r>
          </w:p>
        </w:tc>
      </w:tr>
      <w:tr w:rsidR="006D25FE" w:rsidRPr="00AF555E" w14:paraId="7BBC4863"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5D40A2C" w14:textId="7E3F623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Carmona Rodr</w:t>
            </w:r>
            <w:r w:rsidR="002F0BC7">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 xml:space="preserve">guez </w:t>
            </w:r>
            <w:proofErr w:type="spellStart"/>
            <w:r w:rsidRPr="00AF555E">
              <w:rPr>
                <w:rFonts w:ascii="Arial Narrow" w:hAnsi="Arial Narrow" w:cs="Calibri"/>
                <w:color w:val="000000"/>
                <w:sz w:val="16"/>
                <w:szCs w:val="16"/>
                <w:lang w:val="es-CR" w:eastAsia="es-CR"/>
              </w:rPr>
              <w:t>Floribeth</w:t>
            </w:r>
            <w:proofErr w:type="spellEnd"/>
          </w:p>
        </w:tc>
        <w:tc>
          <w:tcPr>
            <w:tcW w:w="1017" w:type="dxa"/>
            <w:tcBorders>
              <w:top w:val="nil"/>
              <w:left w:val="nil"/>
              <w:bottom w:val="single" w:sz="4" w:space="0" w:color="auto"/>
              <w:right w:val="single" w:sz="4" w:space="0" w:color="auto"/>
            </w:tcBorders>
            <w:shd w:val="clear" w:color="000000" w:fill="FFFFFF"/>
            <w:noWrap/>
            <w:vAlign w:val="center"/>
            <w:hideMark/>
          </w:tcPr>
          <w:p w14:paraId="0296E43F"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602010308</w:t>
            </w:r>
          </w:p>
        </w:tc>
        <w:tc>
          <w:tcPr>
            <w:tcW w:w="980" w:type="dxa"/>
            <w:tcBorders>
              <w:top w:val="nil"/>
              <w:left w:val="nil"/>
              <w:bottom w:val="single" w:sz="4" w:space="0" w:color="auto"/>
              <w:right w:val="single" w:sz="4" w:space="0" w:color="auto"/>
            </w:tcBorders>
            <w:shd w:val="clear" w:color="auto" w:fill="auto"/>
            <w:vAlign w:val="center"/>
            <w:hideMark/>
          </w:tcPr>
          <w:p w14:paraId="71BF097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8DA3BF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73B9D0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450483D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941B41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8A6443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344.067,00</w:t>
            </w:r>
          </w:p>
        </w:tc>
        <w:tc>
          <w:tcPr>
            <w:tcW w:w="993" w:type="dxa"/>
            <w:tcBorders>
              <w:top w:val="nil"/>
              <w:left w:val="nil"/>
              <w:bottom w:val="single" w:sz="4" w:space="0" w:color="auto"/>
              <w:right w:val="single" w:sz="4" w:space="0" w:color="auto"/>
            </w:tcBorders>
            <w:shd w:val="clear" w:color="auto" w:fill="auto"/>
            <w:vAlign w:val="center"/>
            <w:hideMark/>
          </w:tcPr>
          <w:p w14:paraId="2D941A3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23.831.216,24</w:t>
            </w:r>
          </w:p>
        </w:tc>
        <w:tc>
          <w:tcPr>
            <w:tcW w:w="797" w:type="dxa"/>
            <w:tcBorders>
              <w:top w:val="nil"/>
              <w:left w:val="nil"/>
              <w:bottom w:val="single" w:sz="4" w:space="0" w:color="auto"/>
              <w:right w:val="single" w:sz="4" w:space="0" w:color="auto"/>
            </w:tcBorders>
            <w:shd w:val="clear" w:color="auto" w:fill="auto"/>
            <w:vAlign w:val="center"/>
            <w:hideMark/>
          </w:tcPr>
          <w:p w14:paraId="25BDC1B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38.229,67</w:t>
            </w:r>
          </w:p>
        </w:tc>
      </w:tr>
      <w:tr w:rsidR="006D25FE" w:rsidRPr="00AF555E" w14:paraId="06AF2CAE"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131FACD" w14:textId="089887A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Castro Medrano Nieves Martina</w:t>
            </w:r>
          </w:p>
        </w:tc>
        <w:tc>
          <w:tcPr>
            <w:tcW w:w="1017" w:type="dxa"/>
            <w:tcBorders>
              <w:top w:val="nil"/>
              <w:left w:val="nil"/>
              <w:bottom w:val="single" w:sz="4" w:space="0" w:color="auto"/>
              <w:right w:val="single" w:sz="4" w:space="0" w:color="auto"/>
            </w:tcBorders>
            <w:shd w:val="clear" w:color="000000" w:fill="FFFFFF"/>
            <w:noWrap/>
            <w:vAlign w:val="center"/>
            <w:hideMark/>
          </w:tcPr>
          <w:p w14:paraId="756F2F42"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602490897</w:t>
            </w:r>
          </w:p>
        </w:tc>
        <w:tc>
          <w:tcPr>
            <w:tcW w:w="980" w:type="dxa"/>
            <w:tcBorders>
              <w:top w:val="nil"/>
              <w:left w:val="nil"/>
              <w:bottom w:val="single" w:sz="4" w:space="0" w:color="auto"/>
              <w:right w:val="single" w:sz="4" w:space="0" w:color="auto"/>
            </w:tcBorders>
            <w:shd w:val="clear" w:color="auto" w:fill="auto"/>
            <w:vAlign w:val="center"/>
            <w:hideMark/>
          </w:tcPr>
          <w:p w14:paraId="4574FE4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44C90A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8558DA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52975E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229DC89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A25D56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341.765,54</w:t>
            </w:r>
          </w:p>
        </w:tc>
        <w:tc>
          <w:tcPr>
            <w:tcW w:w="993" w:type="dxa"/>
            <w:tcBorders>
              <w:top w:val="nil"/>
              <w:left w:val="nil"/>
              <w:bottom w:val="single" w:sz="4" w:space="0" w:color="auto"/>
              <w:right w:val="single" w:sz="4" w:space="0" w:color="auto"/>
            </w:tcBorders>
            <w:shd w:val="clear" w:color="auto" w:fill="auto"/>
            <w:vAlign w:val="center"/>
            <w:hideMark/>
          </w:tcPr>
          <w:p w14:paraId="387883E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23.828.914,77</w:t>
            </w:r>
          </w:p>
        </w:tc>
        <w:tc>
          <w:tcPr>
            <w:tcW w:w="797" w:type="dxa"/>
            <w:tcBorders>
              <w:top w:val="nil"/>
              <w:left w:val="nil"/>
              <w:bottom w:val="single" w:sz="4" w:space="0" w:color="auto"/>
              <w:right w:val="single" w:sz="4" w:space="0" w:color="auto"/>
            </w:tcBorders>
            <w:shd w:val="clear" w:color="auto" w:fill="auto"/>
            <w:vAlign w:val="center"/>
            <w:hideMark/>
          </w:tcPr>
          <w:p w14:paraId="0268B9D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37.973,95</w:t>
            </w:r>
          </w:p>
        </w:tc>
      </w:tr>
      <w:tr w:rsidR="006D25FE" w:rsidRPr="00AF555E" w14:paraId="053571F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951B714" w14:textId="056A1F6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Cedeño Serrano Jos</w:t>
            </w:r>
            <w:r w:rsidR="002F0BC7">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 xml:space="preserve"> Eugenio</w:t>
            </w:r>
          </w:p>
        </w:tc>
        <w:tc>
          <w:tcPr>
            <w:tcW w:w="1017" w:type="dxa"/>
            <w:tcBorders>
              <w:top w:val="nil"/>
              <w:left w:val="nil"/>
              <w:bottom w:val="single" w:sz="4" w:space="0" w:color="auto"/>
              <w:right w:val="single" w:sz="4" w:space="0" w:color="auto"/>
            </w:tcBorders>
            <w:shd w:val="clear" w:color="000000" w:fill="FFFFFF"/>
            <w:noWrap/>
            <w:vAlign w:val="center"/>
            <w:hideMark/>
          </w:tcPr>
          <w:p w14:paraId="1EE936A7"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303150123</w:t>
            </w:r>
          </w:p>
        </w:tc>
        <w:tc>
          <w:tcPr>
            <w:tcW w:w="980" w:type="dxa"/>
            <w:tcBorders>
              <w:top w:val="nil"/>
              <w:left w:val="nil"/>
              <w:bottom w:val="single" w:sz="4" w:space="0" w:color="auto"/>
              <w:right w:val="single" w:sz="4" w:space="0" w:color="auto"/>
            </w:tcBorders>
            <w:shd w:val="clear" w:color="auto" w:fill="auto"/>
            <w:vAlign w:val="center"/>
            <w:hideMark/>
          </w:tcPr>
          <w:p w14:paraId="73E2585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D6328D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021AA7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695C7E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B231B7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CE1C50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269.990,40</w:t>
            </w:r>
          </w:p>
        </w:tc>
        <w:tc>
          <w:tcPr>
            <w:tcW w:w="993" w:type="dxa"/>
            <w:tcBorders>
              <w:top w:val="nil"/>
              <w:left w:val="nil"/>
              <w:bottom w:val="single" w:sz="4" w:space="0" w:color="auto"/>
              <w:right w:val="single" w:sz="4" w:space="0" w:color="auto"/>
            </w:tcBorders>
            <w:shd w:val="clear" w:color="auto" w:fill="auto"/>
            <w:vAlign w:val="center"/>
            <w:hideMark/>
          </w:tcPr>
          <w:p w14:paraId="1C506FB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23.757.139,64</w:t>
            </w:r>
          </w:p>
        </w:tc>
        <w:tc>
          <w:tcPr>
            <w:tcW w:w="797" w:type="dxa"/>
            <w:tcBorders>
              <w:top w:val="nil"/>
              <w:left w:val="nil"/>
              <w:bottom w:val="single" w:sz="4" w:space="0" w:color="auto"/>
              <w:right w:val="single" w:sz="4" w:space="0" w:color="auto"/>
            </w:tcBorders>
            <w:shd w:val="clear" w:color="auto" w:fill="auto"/>
            <w:vAlign w:val="center"/>
            <w:hideMark/>
          </w:tcPr>
          <w:p w14:paraId="54DB897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115.710,17</w:t>
            </w:r>
          </w:p>
        </w:tc>
      </w:tr>
      <w:tr w:rsidR="006D25FE" w:rsidRPr="00AF555E" w14:paraId="34A8492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E622BD4" w14:textId="77D2E2B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Cerdas Mora Ana Melissa</w:t>
            </w:r>
          </w:p>
        </w:tc>
        <w:tc>
          <w:tcPr>
            <w:tcW w:w="1017" w:type="dxa"/>
            <w:tcBorders>
              <w:top w:val="nil"/>
              <w:left w:val="nil"/>
              <w:bottom w:val="single" w:sz="4" w:space="0" w:color="auto"/>
              <w:right w:val="single" w:sz="4" w:space="0" w:color="auto"/>
            </w:tcBorders>
            <w:shd w:val="clear" w:color="000000" w:fill="FFFFFF"/>
            <w:noWrap/>
            <w:vAlign w:val="center"/>
            <w:hideMark/>
          </w:tcPr>
          <w:p w14:paraId="47386411"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603530847</w:t>
            </w:r>
          </w:p>
        </w:tc>
        <w:tc>
          <w:tcPr>
            <w:tcW w:w="980" w:type="dxa"/>
            <w:tcBorders>
              <w:top w:val="nil"/>
              <w:left w:val="nil"/>
              <w:bottom w:val="single" w:sz="4" w:space="0" w:color="auto"/>
              <w:right w:val="single" w:sz="4" w:space="0" w:color="auto"/>
            </w:tcBorders>
            <w:shd w:val="clear" w:color="auto" w:fill="auto"/>
            <w:vAlign w:val="center"/>
            <w:hideMark/>
          </w:tcPr>
          <w:p w14:paraId="5963CA5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456A0E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A68BA2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4EBB49E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20E2E6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7517144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267.501,17</w:t>
            </w:r>
          </w:p>
        </w:tc>
        <w:tc>
          <w:tcPr>
            <w:tcW w:w="993" w:type="dxa"/>
            <w:tcBorders>
              <w:top w:val="nil"/>
              <w:left w:val="nil"/>
              <w:bottom w:val="single" w:sz="4" w:space="0" w:color="auto"/>
              <w:right w:val="single" w:sz="4" w:space="0" w:color="auto"/>
            </w:tcBorders>
            <w:shd w:val="clear" w:color="auto" w:fill="auto"/>
            <w:vAlign w:val="center"/>
            <w:hideMark/>
          </w:tcPr>
          <w:p w14:paraId="1173145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23.754.650,41</w:t>
            </w:r>
          </w:p>
        </w:tc>
        <w:tc>
          <w:tcPr>
            <w:tcW w:w="797" w:type="dxa"/>
            <w:tcBorders>
              <w:top w:val="nil"/>
              <w:left w:val="nil"/>
              <w:bottom w:val="single" w:sz="4" w:space="0" w:color="auto"/>
              <w:right w:val="single" w:sz="4" w:space="0" w:color="auto"/>
            </w:tcBorders>
            <w:shd w:val="clear" w:color="auto" w:fill="auto"/>
            <w:vAlign w:val="center"/>
            <w:hideMark/>
          </w:tcPr>
          <w:p w14:paraId="06DF03F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114.643,36</w:t>
            </w:r>
          </w:p>
        </w:tc>
      </w:tr>
      <w:tr w:rsidR="006D25FE" w:rsidRPr="00AF555E" w14:paraId="2947A4F6"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70BA4B4" w14:textId="3D6BD023"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Chaves Gonz</w:t>
            </w:r>
            <w:r w:rsidR="002F0BC7">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lez Ana Catalina</w:t>
            </w:r>
          </w:p>
        </w:tc>
        <w:tc>
          <w:tcPr>
            <w:tcW w:w="1017" w:type="dxa"/>
            <w:tcBorders>
              <w:top w:val="nil"/>
              <w:left w:val="nil"/>
              <w:bottom w:val="single" w:sz="4" w:space="0" w:color="auto"/>
              <w:right w:val="single" w:sz="4" w:space="0" w:color="auto"/>
            </w:tcBorders>
            <w:shd w:val="clear" w:color="000000" w:fill="FFFFFF"/>
            <w:noWrap/>
            <w:vAlign w:val="center"/>
            <w:hideMark/>
          </w:tcPr>
          <w:p w14:paraId="54BA5C10"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603940774</w:t>
            </w:r>
          </w:p>
        </w:tc>
        <w:tc>
          <w:tcPr>
            <w:tcW w:w="980" w:type="dxa"/>
            <w:tcBorders>
              <w:top w:val="nil"/>
              <w:left w:val="nil"/>
              <w:bottom w:val="single" w:sz="4" w:space="0" w:color="auto"/>
              <w:right w:val="single" w:sz="4" w:space="0" w:color="auto"/>
            </w:tcBorders>
            <w:shd w:val="clear" w:color="auto" w:fill="auto"/>
            <w:vAlign w:val="center"/>
            <w:hideMark/>
          </w:tcPr>
          <w:p w14:paraId="0C6AC76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76F877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CADA98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D4DF8F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354C97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56C0A00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272.508,59</w:t>
            </w:r>
          </w:p>
        </w:tc>
        <w:tc>
          <w:tcPr>
            <w:tcW w:w="993" w:type="dxa"/>
            <w:tcBorders>
              <w:top w:val="nil"/>
              <w:left w:val="nil"/>
              <w:bottom w:val="single" w:sz="4" w:space="0" w:color="auto"/>
              <w:right w:val="single" w:sz="4" w:space="0" w:color="auto"/>
            </w:tcBorders>
            <w:shd w:val="clear" w:color="auto" w:fill="auto"/>
            <w:vAlign w:val="center"/>
            <w:hideMark/>
          </w:tcPr>
          <w:p w14:paraId="36C844A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23.759.657,83</w:t>
            </w:r>
          </w:p>
        </w:tc>
        <w:tc>
          <w:tcPr>
            <w:tcW w:w="797" w:type="dxa"/>
            <w:tcBorders>
              <w:top w:val="nil"/>
              <w:left w:val="nil"/>
              <w:bottom w:val="single" w:sz="4" w:space="0" w:color="auto"/>
              <w:right w:val="single" w:sz="4" w:space="0" w:color="auto"/>
            </w:tcBorders>
            <w:shd w:val="clear" w:color="auto" w:fill="auto"/>
            <w:vAlign w:val="center"/>
            <w:hideMark/>
          </w:tcPr>
          <w:p w14:paraId="3BFE63C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116.789,40</w:t>
            </w:r>
          </w:p>
        </w:tc>
      </w:tr>
      <w:tr w:rsidR="006D25FE" w:rsidRPr="00AF555E" w14:paraId="3918BEC8"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C904403" w14:textId="3556541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Cort</w:t>
            </w:r>
            <w:r w:rsidR="002F0BC7">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s Gonz</w:t>
            </w:r>
            <w:r w:rsidR="002F0BC7">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lez Jos</w:t>
            </w:r>
            <w:r w:rsidR="002F0BC7">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 xml:space="preserve"> </w:t>
            </w:r>
            <w:r w:rsidR="002F0BC7">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ngel</w:t>
            </w:r>
          </w:p>
        </w:tc>
        <w:tc>
          <w:tcPr>
            <w:tcW w:w="1017" w:type="dxa"/>
            <w:tcBorders>
              <w:top w:val="nil"/>
              <w:left w:val="nil"/>
              <w:bottom w:val="single" w:sz="4" w:space="0" w:color="auto"/>
              <w:right w:val="single" w:sz="4" w:space="0" w:color="auto"/>
            </w:tcBorders>
            <w:shd w:val="clear" w:color="000000" w:fill="FFFFFF"/>
            <w:noWrap/>
            <w:vAlign w:val="center"/>
            <w:hideMark/>
          </w:tcPr>
          <w:p w14:paraId="058E0E5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604430149</w:t>
            </w:r>
          </w:p>
        </w:tc>
        <w:tc>
          <w:tcPr>
            <w:tcW w:w="980" w:type="dxa"/>
            <w:tcBorders>
              <w:top w:val="nil"/>
              <w:left w:val="nil"/>
              <w:bottom w:val="single" w:sz="4" w:space="0" w:color="auto"/>
              <w:right w:val="single" w:sz="4" w:space="0" w:color="auto"/>
            </w:tcBorders>
            <w:shd w:val="clear" w:color="auto" w:fill="auto"/>
            <w:vAlign w:val="center"/>
            <w:hideMark/>
          </w:tcPr>
          <w:p w14:paraId="35C904F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BD1082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1D33448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2D96A2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9C9417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8E1450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304.351,52</w:t>
            </w:r>
          </w:p>
        </w:tc>
        <w:tc>
          <w:tcPr>
            <w:tcW w:w="993" w:type="dxa"/>
            <w:tcBorders>
              <w:top w:val="nil"/>
              <w:left w:val="nil"/>
              <w:bottom w:val="single" w:sz="4" w:space="0" w:color="auto"/>
              <w:right w:val="single" w:sz="4" w:space="0" w:color="auto"/>
            </w:tcBorders>
            <w:shd w:val="clear" w:color="auto" w:fill="auto"/>
            <w:vAlign w:val="center"/>
            <w:hideMark/>
          </w:tcPr>
          <w:p w14:paraId="3521EC7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23.791.500,76</w:t>
            </w:r>
          </w:p>
        </w:tc>
        <w:tc>
          <w:tcPr>
            <w:tcW w:w="797" w:type="dxa"/>
            <w:tcBorders>
              <w:top w:val="nil"/>
              <w:left w:val="nil"/>
              <w:bottom w:val="single" w:sz="4" w:space="0" w:color="auto"/>
              <w:right w:val="single" w:sz="4" w:space="0" w:color="auto"/>
            </w:tcBorders>
            <w:shd w:val="clear" w:color="auto" w:fill="auto"/>
            <w:vAlign w:val="center"/>
            <w:hideMark/>
          </w:tcPr>
          <w:p w14:paraId="71788F2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130.436,37</w:t>
            </w:r>
          </w:p>
        </w:tc>
      </w:tr>
      <w:tr w:rsidR="006D25FE" w:rsidRPr="00AF555E" w14:paraId="024C50C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55BE2FD" w14:textId="515CB644"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Delgado Hacha Ra</w:t>
            </w:r>
            <w:r w:rsidR="002F0BC7">
              <w:rPr>
                <w:rFonts w:ascii="Arial Narrow" w:hAnsi="Arial Narrow" w:cs="Calibri"/>
                <w:color w:val="000000"/>
                <w:sz w:val="16"/>
                <w:szCs w:val="16"/>
                <w:lang w:val="es-CR" w:eastAsia="es-CR"/>
              </w:rPr>
              <w:t>ú</w:t>
            </w:r>
            <w:r w:rsidRPr="00AF555E">
              <w:rPr>
                <w:rFonts w:ascii="Arial Narrow" w:hAnsi="Arial Narrow" w:cs="Calibri"/>
                <w:color w:val="000000"/>
                <w:sz w:val="16"/>
                <w:szCs w:val="16"/>
                <w:lang w:val="es-CR" w:eastAsia="es-CR"/>
              </w:rPr>
              <w:t>l</w:t>
            </w:r>
          </w:p>
        </w:tc>
        <w:tc>
          <w:tcPr>
            <w:tcW w:w="1017" w:type="dxa"/>
            <w:tcBorders>
              <w:top w:val="nil"/>
              <w:left w:val="nil"/>
              <w:bottom w:val="single" w:sz="4" w:space="0" w:color="auto"/>
              <w:right w:val="single" w:sz="4" w:space="0" w:color="auto"/>
            </w:tcBorders>
            <w:shd w:val="clear" w:color="000000" w:fill="FFFFFF"/>
            <w:noWrap/>
            <w:vAlign w:val="center"/>
            <w:hideMark/>
          </w:tcPr>
          <w:p w14:paraId="311FBFB4"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172400335019</w:t>
            </w:r>
          </w:p>
        </w:tc>
        <w:tc>
          <w:tcPr>
            <w:tcW w:w="980" w:type="dxa"/>
            <w:tcBorders>
              <w:top w:val="nil"/>
              <w:left w:val="nil"/>
              <w:bottom w:val="single" w:sz="4" w:space="0" w:color="auto"/>
              <w:right w:val="single" w:sz="4" w:space="0" w:color="auto"/>
            </w:tcBorders>
            <w:shd w:val="clear" w:color="auto" w:fill="auto"/>
            <w:vAlign w:val="center"/>
            <w:hideMark/>
          </w:tcPr>
          <w:p w14:paraId="2A0A344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4848A7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BC0EF0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439F3D7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F06724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55AB20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369.801,77</w:t>
            </w:r>
          </w:p>
        </w:tc>
        <w:tc>
          <w:tcPr>
            <w:tcW w:w="993" w:type="dxa"/>
            <w:tcBorders>
              <w:top w:val="nil"/>
              <w:left w:val="nil"/>
              <w:bottom w:val="single" w:sz="4" w:space="0" w:color="auto"/>
              <w:right w:val="single" w:sz="4" w:space="0" w:color="auto"/>
            </w:tcBorders>
            <w:shd w:val="clear" w:color="auto" w:fill="auto"/>
            <w:vAlign w:val="center"/>
            <w:hideMark/>
          </w:tcPr>
          <w:p w14:paraId="436DBFF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23.856.951,01</w:t>
            </w:r>
          </w:p>
        </w:tc>
        <w:tc>
          <w:tcPr>
            <w:tcW w:w="797" w:type="dxa"/>
            <w:tcBorders>
              <w:top w:val="nil"/>
              <w:left w:val="nil"/>
              <w:bottom w:val="single" w:sz="4" w:space="0" w:color="auto"/>
              <w:right w:val="single" w:sz="4" w:space="0" w:color="auto"/>
            </w:tcBorders>
            <w:shd w:val="clear" w:color="auto" w:fill="auto"/>
            <w:vAlign w:val="center"/>
            <w:hideMark/>
          </w:tcPr>
          <w:p w14:paraId="646B453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41.089,09</w:t>
            </w:r>
          </w:p>
        </w:tc>
      </w:tr>
      <w:tr w:rsidR="006D25FE" w:rsidRPr="00AF555E" w14:paraId="5DF5F6FE"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4C41320" w14:textId="34BB7F47"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Esquivel Villalobos Roxana</w:t>
            </w:r>
          </w:p>
        </w:tc>
        <w:tc>
          <w:tcPr>
            <w:tcW w:w="1017" w:type="dxa"/>
            <w:tcBorders>
              <w:top w:val="nil"/>
              <w:left w:val="nil"/>
              <w:bottom w:val="single" w:sz="4" w:space="0" w:color="auto"/>
              <w:right w:val="single" w:sz="4" w:space="0" w:color="auto"/>
            </w:tcBorders>
            <w:shd w:val="clear" w:color="000000" w:fill="FFFFFF"/>
            <w:noWrap/>
            <w:vAlign w:val="center"/>
            <w:hideMark/>
          </w:tcPr>
          <w:p w14:paraId="311E7FE1"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112060736</w:t>
            </w:r>
          </w:p>
        </w:tc>
        <w:tc>
          <w:tcPr>
            <w:tcW w:w="980" w:type="dxa"/>
            <w:tcBorders>
              <w:top w:val="nil"/>
              <w:left w:val="nil"/>
              <w:bottom w:val="single" w:sz="4" w:space="0" w:color="auto"/>
              <w:right w:val="single" w:sz="4" w:space="0" w:color="auto"/>
            </w:tcBorders>
            <w:shd w:val="clear" w:color="auto" w:fill="auto"/>
            <w:vAlign w:val="center"/>
            <w:hideMark/>
          </w:tcPr>
          <w:p w14:paraId="7A1CAFA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98AABF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17.373.347,13</w:t>
            </w:r>
          </w:p>
        </w:tc>
        <w:tc>
          <w:tcPr>
            <w:tcW w:w="850" w:type="dxa"/>
            <w:tcBorders>
              <w:top w:val="nil"/>
              <w:left w:val="nil"/>
              <w:bottom w:val="single" w:sz="4" w:space="0" w:color="auto"/>
              <w:right w:val="single" w:sz="4" w:space="0" w:color="auto"/>
            </w:tcBorders>
            <w:shd w:val="clear" w:color="auto" w:fill="auto"/>
            <w:vAlign w:val="center"/>
            <w:hideMark/>
          </w:tcPr>
          <w:p w14:paraId="17F44C4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135.512,11</w:t>
            </w:r>
          </w:p>
        </w:tc>
        <w:tc>
          <w:tcPr>
            <w:tcW w:w="797" w:type="dxa"/>
            <w:tcBorders>
              <w:top w:val="nil"/>
              <w:left w:val="nil"/>
              <w:bottom w:val="single" w:sz="4" w:space="0" w:color="auto"/>
              <w:right w:val="single" w:sz="4" w:space="0" w:color="auto"/>
            </w:tcBorders>
            <w:shd w:val="clear" w:color="auto" w:fill="auto"/>
            <w:vAlign w:val="center"/>
            <w:hideMark/>
          </w:tcPr>
          <w:p w14:paraId="121FB51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6573C12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4C6923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338.036,23</w:t>
            </w:r>
          </w:p>
        </w:tc>
        <w:tc>
          <w:tcPr>
            <w:tcW w:w="993" w:type="dxa"/>
            <w:tcBorders>
              <w:top w:val="nil"/>
              <w:left w:val="nil"/>
              <w:bottom w:val="single" w:sz="4" w:space="0" w:color="auto"/>
              <w:right w:val="single" w:sz="4" w:space="0" w:color="auto"/>
            </w:tcBorders>
            <w:shd w:val="clear" w:color="auto" w:fill="auto"/>
            <w:vAlign w:val="center"/>
            <w:hideMark/>
          </w:tcPr>
          <w:p w14:paraId="70E3608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29.349.928,39</w:t>
            </w:r>
          </w:p>
        </w:tc>
        <w:tc>
          <w:tcPr>
            <w:tcW w:w="797" w:type="dxa"/>
            <w:tcBorders>
              <w:top w:val="nil"/>
              <w:left w:val="nil"/>
              <w:bottom w:val="single" w:sz="4" w:space="0" w:color="auto"/>
              <w:right w:val="single" w:sz="4" w:space="0" w:color="auto"/>
            </w:tcBorders>
            <w:shd w:val="clear" w:color="auto" w:fill="auto"/>
            <w:vAlign w:val="center"/>
            <w:hideMark/>
          </w:tcPr>
          <w:p w14:paraId="5DFA149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144.872,67</w:t>
            </w:r>
          </w:p>
        </w:tc>
      </w:tr>
      <w:tr w:rsidR="006D25FE" w:rsidRPr="00AF555E" w14:paraId="6D406B73"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011694E" w14:textId="61074CC0"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Diaz Picado Susana Mar</w:t>
            </w:r>
            <w:r w:rsidR="002F0BC7">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w:t>
            </w:r>
          </w:p>
        </w:tc>
        <w:tc>
          <w:tcPr>
            <w:tcW w:w="1017" w:type="dxa"/>
            <w:tcBorders>
              <w:top w:val="nil"/>
              <w:left w:val="nil"/>
              <w:bottom w:val="single" w:sz="4" w:space="0" w:color="auto"/>
              <w:right w:val="single" w:sz="4" w:space="0" w:color="auto"/>
            </w:tcBorders>
            <w:shd w:val="clear" w:color="000000" w:fill="FFFFFF"/>
            <w:noWrap/>
            <w:vAlign w:val="center"/>
            <w:hideMark/>
          </w:tcPr>
          <w:p w14:paraId="7701B8EA"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603440669</w:t>
            </w:r>
          </w:p>
        </w:tc>
        <w:tc>
          <w:tcPr>
            <w:tcW w:w="980" w:type="dxa"/>
            <w:tcBorders>
              <w:top w:val="nil"/>
              <w:left w:val="nil"/>
              <w:bottom w:val="single" w:sz="4" w:space="0" w:color="auto"/>
              <w:right w:val="single" w:sz="4" w:space="0" w:color="auto"/>
            </w:tcBorders>
            <w:shd w:val="clear" w:color="auto" w:fill="auto"/>
            <w:vAlign w:val="center"/>
            <w:hideMark/>
          </w:tcPr>
          <w:p w14:paraId="181FD23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7D015F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4E889D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7FCCB6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814278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83C47B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382.861,88</w:t>
            </w:r>
          </w:p>
        </w:tc>
        <w:tc>
          <w:tcPr>
            <w:tcW w:w="993" w:type="dxa"/>
            <w:tcBorders>
              <w:top w:val="nil"/>
              <w:left w:val="nil"/>
              <w:bottom w:val="single" w:sz="4" w:space="0" w:color="auto"/>
              <w:right w:val="single" w:sz="4" w:space="0" w:color="auto"/>
            </w:tcBorders>
            <w:shd w:val="clear" w:color="auto" w:fill="auto"/>
            <w:vAlign w:val="center"/>
            <w:hideMark/>
          </w:tcPr>
          <w:p w14:paraId="0B983F1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23.870.011,12</w:t>
            </w:r>
          </w:p>
        </w:tc>
        <w:tc>
          <w:tcPr>
            <w:tcW w:w="797" w:type="dxa"/>
            <w:tcBorders>
              <w:top w:val="nil"/>
              <w:left w:val="nil"/>
              <w:bottom w:val="single" w:sz="4" w:space="0" w:color="auto"/>
              <w:right w:val="single" w:sz="4" w:space="0" w:color="auto"/>
            </w:tcBorders>
            <w:shd w:val="clear" w:color="auto" w:fill="auto"/>
            <w:vAlign w:val="center"/>
            <w:hideMark/>
          </w:tcPr>
          <w:p w14:paraId="6AB9997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42.540,21</w:t>
            </w:r>
          </w:p>
        </w:tc>
      </w:tr>
      <w:tr w:rsidR="006D25FE" w:rsidRPr="00AF555E" w14:paraId="66340618"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5B670E17" w14:textId="016B422A"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Dur</w:t>
            </w:r>
            <w:r w:rsidR="002F0BC7">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 Moya Jennifer Mar</w:t>
            </w:r>
            <w:r w:rsidR="002F0BC7">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w:t>
            </w:r>
          </w:p>
        </w:tc>
        <w:tc>
          <w:tcPr>
            <w:tcW w:w="1017" w:type="dxa"/>
            <w:tcBorders>
              <w:top w:val="nil"/>
              <w:left w:val="nil"/>
              <w:bottom w:val="single" w:sz="4" w:space="0" w:color="auto"/>
              <w:right w:val="single" w:sz="4" w:space="0" w:color="auto"/>
            </w:tcBorders>
            <w:shd w:val="clear" w:color="000000" w:fill="FFFFFF"/>
            <w:noWrap/>
            <w:vAlign w:val="center"/>
            <w:hideMark/>
          </w:tcPr>
          <w:p w14:paraId="1B94772D"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112130944</w:t>
            </w:r>
          </w:p>
        </w:tc>
        <w:tc>
          <w:tcPr>
            <w:tcW w:w="980" w:type="dxa"/>
            <w:tcBorders>
              <w:top w:val="nil"/>
              <w:left w:val="nil"/>
              <w:bottom w:val="single" w:sz="4" w:space="0" w:color="auto"/>
              <w:right w:val="single" w:sz="4" w:space="0" w:color="auto"/>
            </w:tcBorders>
            <w:shd w:val="clear" w:color="auto" w:fill="auto"/>
            <w:vAlign w:val="center"/>
            <w:hideMark/>
          </w:tcPr>
          <w:p w14:paraId="29ACC5A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426618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F77EF5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272626D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DACC31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7C56A6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1B8ECC0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5036ED2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29F7FF65"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4DAB144" w14:textId="5286360D"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Escobar Sevilla Lilliam Carolina</w:t>
            </w:r>
          </w:p>
        </w:tc>
        <w:tc>
          <w:tcPr>
            <w:tcW w:w="1017" w:type="dxa"/>
            <w:tcBorders>
              <w:top w:val="nil"/>
              <w:left w:val="nil"/>
              <w:bottom w:val="single" w:sz="4" w:space="0" w:color="auto"/>
              <w:right w:val="single" w:sz="4" w:space="0" w:color="auto"/>
            </w:tcBorders>
            <w:shd w:val="clear" w:color="000000" w:fill="FFFFFF"/>
            <w:noWrap/>
            <w:vAlign w:val="center"/>
            <w:hideMark/>
          </w:tcPr>
          <w:p w14:paraId="04CF62C9"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801200453</w:t>
            </w:r>
          </w:p>
        </w:tc>
        <w:tc>
          <w:tcPr>
            <w:tcW w:w="980" w:type="dxa"/>
            <w:tcBorders>
              <w:top w:val="nil"/>
              <w:left w:val="nil"/>
              <w:bottom w:val="single" w:sz="4" w:space="0" w:color="auto"/>
              <w:right w:val="single" w:sz="4" w:space="0" w:color="auto"/>
            </w:tcBorders>
            <w:shd w:val="clear" w:color="auto" w:fill="auto"/>
            <w:vAlign w:val="center"/>
            <w:hideMark/>
          </w:tcPr>
          <w:p w14:paraId="230D6DD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53BD37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32CF19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1E3E35B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3A0202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0FF1EA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1647273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42B80DD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6DC9586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A0D9D0F" w14:textId="4DF49D61"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Esquivel Villalobos Roxana</w:t>
            </w:r>
          </w:p>
        </w:tc>
        <w:tc>
          <w:tcPr>
            <w:tcW w:w="1017" w:type="dxa"/>
            <w:tcBorders>
              <w:top w:val="nil"/>
              <w:left w:val="nil"/>
              <w:bottom w:val="single" w:sz="4" w:space="0" w:color="auto"/>
              <w:right w:val="single" w:sz="4" w:space="0" w:color="auto"/>
            </w:tcBorders>
            <w:shd w:val="clear" w:color="000000" w:fill="FFFFFF"/>
            <w:noWrap/>
            <w:vAlign w:val="center"/>
            <w:hideMark/>
          </w:tcPr>
          <w:p w14:paraId="674F1A5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112060736</w:t>
            </w:r>
          </w:p>
        </w:tc>
        <w:tc>
          <w:tcPr>
            <w:tcW w:w="980" w:type="dxa"/>
            <w:tcBorders>
              <w:top w:val="nil"/>
              <w:left w:val="nil"/>
              <w:bottom w:val="single" w:sz="4" w:space="0" w:color="auto"/>
              <w:right w:val="single" w:sz="4" w:space="0" w:color="auto"/>
            </w:tcBorders>
            <w:shd w:val="clear" w:color="auto" w:fill="auto"/>
            <w:vAlign w:val="center"/>
            <w:hideMark/>
          </w:tcPr>
          <w:p w14:paraId="60B2904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D55429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AE7818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6E61E5F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CC1576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043F11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298539A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77009E6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1751D3A7"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051BE89" w14:textId="49CDA143"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Fuentes Murillo Carmen Mar</w:t>
            </w:r>
            <w:r w:rsidR="002F0BC7">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w:t>
            </w:r>
          </w:p>
        </w:tc>
        <w:tc>
          <w:tcPr>
            <w:tcW w:w="1017" w:type="dxa"/>
            <w:tcBorders>
              <w:top w:val="nil"/>
              <w:left w:val="nil"/>
              <w:bottom w:val="single" w:sz="4" w:space="0" w:color="auto"/>
              <w:right w:val="single" w:sz="4" w:space="0" w:color="auto"/>
            </w:tcBorders>
            <w:shd w:val="clear" w:color="000000" w:fill="FFFFFF"/>
            <w:noWrap/>
            <w:vAlign w:val="center"/>
            <w:hideMark/>
          </w:tcPr>
          <w:p w14:paraId="3B077A7E"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604570821</w:t>
            </w:r>
          </w:p>
        </w:tc>
        <w:tc>
          <w:tcPr>
            <w:tcW w:w="980" w:type="dxa"/>
            <w:tcBorders>
              <w:top w:val="nil"/>
              <w:left w:val="nil"/>
              <w:bottom w:val="single" w:sz="4" w:space="0" w:color="auto"/>
              <w:right w:val="single" w:sz="4" w:space="0" w:color="auto"/>
            </w:tcBorders>
            <w:shd w:val="clear" w:color="auto" w:fill="auto"/>
            <w:vAlign w:val="center"/>
            <w:hideMark/>
          </w:tcPr>
          <w:p w14:paraId="28F2FCC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0CD74EC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3AF714B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33E3AA0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FFF4CD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0340D6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27F309D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31CCC29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6D92425D"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9317B5F" w14:textId="7A56C713"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Garcia Guevara Esperanza</w:t>
            </w:r>
          </w:p>
        </w:tc>
        <w:tc>
          <w:tcPr>
            <w:tcW w:w="1017" w:type="dxa"/>
            <w:tcBorders>
              <w:top w:val="nil"/>
              <w:left w:val="nil"/>
              <w:bottom w:val="single" w:sz="4" w:space="0" w:color="auto"/>
              <w:right w:val="single" w:sz="4" w:space="0" w:color="auto"/>
            </w:tcBorders>
            <w:shd w:val="clear" w:color="000000" w:fill="FFFFFF"/>
            <w:noWrap/>
            <w:vAlign w:val="center"/>
            <w:hideMark/>
          </w:tcPr>
          <w:p w14:paraId="3A56ACDA"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108140462</w:t>
            </w:r>
          </w:p>
        </w:tc>
        <w:tc>
          <w:tcPr>
            <w:tcW w:w="980" w:type="dxa"/>
            <w:tcBorders>
              <w:top w:val="nil"/>
              <w:left w:val="nil"/>
              <w:bottom w:val="single" w:sz="4" w:space="0" w:color="auto"/>
              <w:right w:val="single" w:sz="4" w:space="0" w:color="auto"/>
            </w:tcBorders>
            <w:shd w:val="clear" w:color="auto" w:fill="auto"/>
            <w:vAlign w:val="center"/>
            <w:hideMark/>
          </w:tcPr>
          <w:p w14:paraId="2A31E9A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7DDB04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EC0F40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B5F898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B2B4AE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6E5FB9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352.954,05</w:t>
            </w:r>
          </w:p>
        </w:tc>
        <w:tc>
          <w:tcPr>
            <w:tcW w:w="993" w:type="dxa"/>
            <w:tcBorders>
              <w:top w:val="nil"/>
              <w:left w:val="nil"/>
              <w:bottom w:val="single" w:sz="4" w:space="0" w:color="auto"/>
              <w:right w:val="single" w:sz="4" w:space="0" w:color="auto"/>
            </w:tcBorders>
            <w:shd w:val="clear" w:color="auto" w:fill="auto"/>
            <w:vAlign w:val="center"/>
            <w:hideMark/>
          </w:tcPr>
          <w:p w14:paraId="1FF221C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23.840.103,28</w:t>
            </w:r>
          </w:p>
        </w:tc>
        <w:tc>
          <w:tcPr>
            <w:tcW w:w="797" w:type="dxa"/>
            <w:tcBorders>
              <w:top w:val="nil"/>
              <w:left w:val="nil"/>
              <w:bottom w:val="single" w:sz="4" w:space="0" w:color="auto"/>
              <w:right w:val="single" w:sz="4" w:space="0" w:color="auto"/>
            </w:tcBorders>
            <w:shd w:val="clear" w:color="auto" w:fill="auto"/>
            <w:vAlign w:val="center"/>
            <w:hideMark/>
          </w:tcPr>
          <w:p w14:paraId="2707B40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39.217,12</w:t>
            </w:r>
          </w:p>
        </w:tc>
      </w:tr>
      <w:tr w:rsidR="006D25FE" w:rsidRPr="00AF555E" w14:paraId="2A83A06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F08D11D" w14:textId="1D68636D"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G</w:t>
            </w:r>
            <w:r w:rsidR="002F0BC7">
              <w:rPr>
                <w:rFonts w:ascii="Arial Narrow" w:hAnsi="Arial Narrow" w:cs="Calibri"/>
                <w:color w:val="000000"/>
                <w:sz w:val="16"/>
                <w:szCs w:val="16"/>
                <w:lang w:val="es-CR" w:eastAsia="es-CR"/>
              </w:rPr>
              <w:t>ó</w:t>
            </w:r>
            <w:r w:rsidRPr="00AF555E">
              <w:rPr>
                <w:rFonts w:ascii="Arial Narrow" w:hAnsi="Arial Narrow" w:cs="Calibri"/>
                <w:color w:val="000000"/>
                <w:sz w:val="16"/>
                <w:szCs w:val="16"/>
                <w:lang w:val="es-CR" w:eastAsia="es-CR"/>
              </w:rPr>
              <w:t>mez L</w:t>
            </w:r>
            <w:r w:rsidR="002F0BC7">
              <w:rPr>
                <w:rFonts w:ascii="Arial Narrow" w:hAnsi="Arial Narrow" w:cs="Calibri"/>
                <w:color w:val="000000"/>
                <w:sz w:val="16"/>
                <w:szCs w:val="16"/>
                <w:lang w:val="es-CR" w:eastAsia="es-CR"/>
              </w:rPr>
              <w:t>ó</w:t>
            </w:r>
            <w:r w:rsidRPr="00AF555E">
              <w:rPr>
                <w:rFonts w:ascii="Arial Narrow" w:hAnsi="Arial Narrow" w:cs="Calibri"/>
                <w:color w:val="000000"/>
                <w:sz w:val="16"/>
                <w:szCs w:val="16"/>
                <w:lang w:val="es-CR" w:eastAsia="es-CR"/>
              </w:rPr>
              <w:t xml:space="preserve">pez Yira </w:t>
            </w:r>
            <w:r w:rsidR="002F0BC7">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sidR="002F0BC7">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 xml:space="preserve">os </w:t>
            </w:r>
            <w:r w:rsidR="002F0BC7">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ngeles</w:t>
            </w:r>
          </w:p>
        </w:tc>
        <w:tc>
          <w:tcPr>
            <w:tcW w:w="1017" w:type="dxa"/>
            <w:tcBorders>
              <w:top w:val="nil"/>
              <w:left w:val="nil"/>
              <w:bottom w:val="single" w:sz="4" w:space="0" w:color="auto"/>
              <w:right w:val="single" w:sz="4" w:space="0" w:color="auto"/>
            </w:tcBorders>
            <w:shd w:val="clear" w:color="000000" w:fill="FFFFFF"/>
            <w:noWrap/>
            <w:vAlign w:val="center"/>
            <w:hideMark/>
          </w:tcPr>
          <w:p w14:paraId="304B0B9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603180405</w:t>
            </w:r>
          </w:p>
        </w:tc>
        <w:tc>
          <w:tcPr>
            <w:tcW w:w="980" w:type="dxa"/>
            <w:tcBorders>
              <w:top w:val="nil"/>
              <w:left w:val="nil"/>
              <w:bottom w:val="single" w:sz="4" w:space="0" w:color="auto"/>
              <w:right w:val="single" w:sz="4" w:space="0" w:color="auto"/>
            </w:tcBorders>
            <w:shd w:val="clear" w:color="auto" w:fill="auto"/>
            <w:vAlign w:val="center"/>
            <w:hideMark/>
          </w:tcPr>
          <w:p w14:paraId="4A0899B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6FCDC1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D9522F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D6A72A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7BD81A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C23CFB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352.954,05</w:t>
            </w:r>
          </w:p>
        </w:tc>
        <w:tc>
          <w:tcPr>
            <w:tcW w:w="993" w:type="dxa"/>
            <w:tcBorders>
              <w:top w:val="nil"/>
              <w:left w:val="nil"/>
              <w:bottom w:val="single" w:sz="4" w:space="0" w:color="auto"/>
              <w:right w:val="single" w:sz="4" w:space="0" w:color="auto"/>
            </w:tcBorders>
            <w:shd w:val="clear" w:color="auto" w:fill="auto"/>
            <w:vAlign w:val="center"/>
            <w:hideMark/>
          </w:tcPr>
          <w:p w14:paraId="14E4767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23.840.103,28</w:t>
            </w:r>
          </w:p>
        </w:tc>
        <w:tc>
          <w:tcPr>
            <w:tcW w:w="797" w:type="dxa"/>
            <w:tcBorders>
              <w:top w:val="nil"/>
              <w:left w:val="nil"/>
              <w:bottom w:val="single" w:sz="4" w:space="0" w:color="auto"/>
              <w:right w:val="single" w:sz="4" w:space="0" w:color="auto"/>
            </w:tcBorders>
            <w:shd w:val="clear" w:color="auto" w:fill="auto"/>
            <w:vAlign w:val="center"/>
            <w:hideMark/>
          </w:tcPr>
          <w:p w14:paraId="1BA1D56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39.217,12</w:t>
            </w:r>
          </w:p>
        </w:tc>
      </w:tr>
      <w:tr w:rsidR="006D25FE" w:rsidRPr="00AF555E" w14:paraId="628CB91C"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6ADC280" w14:textId="3B02A29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G</w:t>
            </w:r>
            <w:r w:rsidR="002F0BC7">
              <w:rPr>
                <w:rFonts w:ascii="Arial Narrow" w:hAnsi="Arial Narrow" w:cs="Calibri"/>
                <w:color w:val="000000"/>
                <w:sz w:val="16"/>
                <w:szCs w:val="16"/>
                <w:lang w:val="es-CR" w:eastAsia="es-CR"/>
              </w:rPr>
              <w:t>ó</w:t>
            </w:r>
            <w:r w:rsidRPr="00AF555E">
              <w:rPr>
                <w:rFonts w:ascii="Arial Narrow" w:hAnsi="Arial Narrow" w:cs="Calibri"/>
                <w:color w:val="000000"/>
                <w:sz w:val="16"/>
                <w:szCs w:val="16"/>
                <w:lang w:val="es-CR" w:eastAsia="es-CR"/>
              </w:rPr>
              <w:t xml:space="preserve">mez Vargas Wendy </w:t>
            </w:r>
            <w:proofErr w:type="spellStart"/>
            <w:r w:rsidRPr="00AF555E">
              <w:rPr>
                <w:rFonts w:ascii="Arial Narrow" w:hAnsi="Arial Narrow" w:cs="Calibri"/>
                <w:color w:val="000000"/>
                <w:sz w:val="16"/>
                <w:szCs w:val="16"/>
                <w:lang w:val="es-CR" w:eastAsia="es-CR"/>
              </w:rPr>
              <w:t>Vannesa</w:t>
            </w:r>
            <w:proofErr w:type="spellEnd"/>
          </w:p>
        </w:tc>
        <w:tc>
          <w:tcPr>
            <w:tcW w:w="1017" w:type="dxa"/>
            <w:tcBorders>
              <w:top w:val="nil"/>
              <w:left w:val="nil"/>
              <w:bottom w:val="single" w:sz="4" w:space="0" w:color="auto"/>
              <w:right w:val="single" w:sz="4" w:space="0" w:color="auto"/>
            </w:tcBorders>
            <w:shd w:val="clear" w:color="000000" w:fill="FFFFFF"/>
            <w:noWrap/>
            <w:vAlign w:val="center"/>
            <w:hideMark/>
          </w:tcPr>
          <w:p w14:paraId="230B60A0"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602850734</w:t>
            </w:r>
          </w:p>
        </w:tc>
        <w:tc>
          <w:tcPr>
            <w:tcW w:w="980" w:type="dxa"/>
            <w:tcBorders>
              <w:top w:val="nil"/>
              <w:left w:val="nil"/>
              <w:bottom w:val="single" w:sz="4" w:space="0" w:color="auto"/>
              <w:right w:val="single" w:sz="4" w:space="0" w:color="auto"/>
            </w:tcBorders>
            <w:shd w:val="clear" w:color="auto" w:fill="auto"/>
            <w:vAlign w:val="center"/>
            <w:hideMark/>
          </w:tcPr>
          <w:p w14:paraId="06868F7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33AFB6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38CAC40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5D024D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2D21A76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7F1F810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76A5608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4175E2D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4B1E750F"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BA640F0" w14:textId="72D03F59" w:rsidR="00AF555E" w:rsidRPr="00AF3AA1" w:rsidRDefault="009C612C" w:rsidP="009C612C">
            <w:pPr>
              <w:rPr>
                <w:rFonts w:ascii="Arial Narrow" w:hAnsi="Arial Narrow" w:cs="Calibri"/>
                <w:sz w:val="16"/>
                <w:szCs w:val="16"/>
                <w:lang w:val="es-CR" w:eastAsia="es-CR"/>
              </w:rPr>
            </w:pPr>
            <w:r w:rsidRPr="00AF3AA1">
              <w:rPr>
                <w:rFonts w:ascii="Arial Narrow" w:hAnsi="Arial Narrow" w:cs="Calibri"/>
                <w:sz w:val="16"/>
                <w:szCs w:val="16"/>
                <w:lang w:val="es-CR" w:eastAsia="es-CR"/>
              </w:rPr>
              <w:t>Gonz</w:t>
            </w:r>
            <w:r w:rsidR="002F0BC7" w:rsidRPr="00AF3AA1">
              <w:rPr>
                <w:rFonts w:ascii="Arial Narrow" w:hAnsi="Arial Narrow" w:cs="Calibri"/>
                <w:sz w:val="16"/>
                <w:szCs w:val="16"/>
                <w:lang w:val="es-CR" w:eastAsia="es-CR"/>
              </w:rPr>
              <w:t>á</w:t>
            </w:r>
            <w:r w:rsidRPr="00AF3AA1">
              <w:rPr>
                <w:rFonts w:ascii="Arial Narrow" w:hAnsi="Arial Narrow" w:cs="Calibri"/>
                <w:sz w:val="16"/>
                <w:szCs w:val="16"/>
                <w:lang w:val="es-CR" w:eastAsia="es-CR"/>
              </w:rPr>
              <w:t xml:space="preserve">lez </w:t>
            </w:r>
            <w:proofErr w:type="spellStart"/>
            <w:r w:rsidRPr="00AF3AA1">
              <w:rPr>
                <w:rFonts w:ascii="Arial Narrow" w:hAnsi="Arial Narrow" w:cs="Calibri"/>
                <w:sz w:val="16"/>
                <w:szCs w:val="16"/>
                <w:lang w:val="es-CR" w:eastAsia="es-CR"/>
              </w:rPr>
              <w:t>Gonz</w:t>
            </w:r>
            <w:r w:rsidR="002F0BC7" w:rsidRPr="00AF3AA1">
              <w:rPr>
                <w:rFonts w:ascii="Arial Narrow" w:hAnsi="Arial Narrow" w:cs="Calibri"/>
                <w:sz w:val="16"/>
                <w:szCs w:val="16"/>
                <w:lang w:val="es-CR" w:eastAsia="es-CR"/>
              </w:rPr>
              <w:t>á</w:t>
            </w:r>
            <w:r w:rsidRPr="00AF3AA1">
              <w:rPr>
                <w:rFonts w:ascii="Arial Narrow" w:hAnsi="Arial Narrow" w:cs="Calibri"/>
                <w:sz w:val="16"/>
                <w:szCs w:val="16"/>
                <w:lang w:val="es-CR" w:eastAsia="es-CR"/>
              </w:rPr>
              <w:t>lez</w:t>
            </w:r>
            <w:proofErr w:type="spellEnd"/>
            <w:r w:rsidRPr="00AF3AA1">
              <w:rPr>
                <w:rFonts w:ascii="Arial Narrow" w:hAnsi="Arial Narrow" w:cs="Calibri"/>
                <w:sz w:val="16"/>
                <w:szCs w:val="16"/>
                <w:lang w:val="es-CR" w:eastAsia="es-CR"/>
              </w:rPr>
              <w:t xml:space="preserve"> Li</w:t>
            </w:r>
            <w:r w:rsidR="00AF3AA1" w:rsidRPr="00AF3AA1">
              <w:rPr>
                <w:rFonts w:ascii="Arial Narrow" w:hAnsi="Arial Narrow" w:cs="Calibri"/>
                <w:sz w:val="16"/>
                <w:szCs w:val="16"/>
                <w:lang w:val="es-CR" w:eastAsia="es-CR"/>
              </w:rPr>
              <w:t>zeth</w:t>
            </w:r>
          </w:p>
        </w:tc>
        <w:tc>
          <w:tcPr>
            <w:tcW w:w="1017" w:type="dxa"/>
            <w:tcBorders>
              <w:top w:val="nil"/>
              <w:left w:val="nil"/>
              <w:bottom w:val="single" w:sz="4" w:space="0" w:color="auto"/>
              <w:right w:val="single" w:sz="4" w:space="0" w:color="auto"/>
            </w:tcBorders>
            <w:shd w:val="clear" w:color="000000" w:fill="FFFFFF"/>
            <w:noWrap/>
            <w:vAlign w:val="center"/>
            <w:hideMark/>
          </w:tcPr>
          <w:p w14:paraId="441601E4" w14:textId="3A1B3172" w:rsidR="00AF555E" w:rsidRPr="00AF3AA1" w:rsidRDefault="00AF555E" w:rsidP="00AF555E">
            <w:pPr>
              <w:jc w:val="center"/>
              <w:rPr>
                <w:rFonts w:ascii="Arial Narrow" w:hAnsi="Arial Narrow" w:cs="Calibri"/>
                <w:sz w:val="16"/>
                <w:szCs w:val="16"/>
                <w:lang w:val="es-CR" w:eastAsia="es-CR"/>
              </w:rPr>
            </w:pPr>
            <w:r w:rsidRPr="00AF3AA1">
              <w:rPr>
                <w:rFonts w:ascii="Arial Narrow" w:hAnsi="Arial Narrow" w:cs="Calibri"/>
                <w:sz w:val="16"/>
                <w:szCs w:val="16"/>
                <w:lang w:val="es-CR" w:eastAsia="es-CR"/>
              </w:rPr>
              <w:t>115770138</w:t>
            </w:r>
          </w:p>
        </w:tc>
        <w:tc>
          <w:tcPr>
            <w:tcW w:w="980" w:type="dxa"/>
            <w:tcBorders>
              <w:top w:val="nil"/>
              <w:left w:val="nil"/>
              <w:bottom w:val="single" w:sz="4" w:space="0" w:color="auto"/>
              <w:right w:val="single" w:sz="4" w:space="0" w:color="auto"/>
            </w:tcBorders>
            <w:shd w:val="clear" w:color="auto" w:fill="auto"/>
            <w:vAlign w:val="center"/>
            <w:hideMark/>
          </w:tcPr>
          <w:p w14:paraId="1B53655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963887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A76BFC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28A815E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35C116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E13C2B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2722498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696B0EA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6A930868"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A7DB077" w14:textId="74EA249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Gonz</w:t>
            </w:r>
            <w:r w:rsidR="002F0BC7">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lez Madrigal Isabel</w:t>
            </w:r>
          </w:p>
        </w:tc>
        <w:tc>
          <w:tcPr>
            <w:tcW w:w="1017" w:type="dxa"/>
            <w:tcBorders>
              <w:top w:val="nil"/>
              <w:left w:val="nil"/>
              <w:bottom w:val="single" w:sz="4" w:space="0" w:color="auto"/>
              <w:right w:val="single" w:sz="4" w:space="0" w:color="auto"/>
            </w:tcBorders>
            <w:shd w:val="clear" w:color="000000" w:fill="FFFFFF"/>
            <w:noWrap/>
            <w:vAlign w:val="center"/>
            <w:hideMark/>
          </w:tcPr>
          <w:p w14:paraId="72E7B445"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604010099</w:t>
            </w:r>
          </w:p>
        </w:tc>
        <w:tc>
          <w:tcPr>
            <w:tcW w:w="980" w:type="dxa"/>
            <w:tcBorders>
              <w:top w:val="nil"/>
              <w:left w:val="nil"/>
              <w:bottom w:val="single" w:sz="4" w:space="0" w:color="auto"/>
              <w:right w:val="single" w:sz="4" w:space="0" w:color="auto"/>
            </w:tcBorders>
            <w:shd w:val="clear" w:color="auto" w:fill="auto"/>
            <w:vAlign w:val="center"/>
            <w:hideMark/>
          </w:tcPr>
          <w:p w14:paraId="3DFBC29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E65CB2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22EF03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DC1E9B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32FB76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89B743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6EC6F3C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61829B7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03A817BD"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5B6785E" w14:textId="3D5247F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lastRenderedPageBreak/>
              <w:t>Granados Quesada Marisol</w:t>
            </w:r>
          </w:p>
        </w:tc>
        <w:tc>
          <w:tcPr>
            <w:tcW w:w="1017" w:type="dxa"/>
            <w:tcBorders>
              <w:top w:val="nil"/>
              <w:left w:val="nil"/>
              <w:bottom w:val="single" w:sz="4" w:space="0" w:color="auto"/>
              <w:right w:val="single" w:sz="4" w:space="0" w:color="auto"/>
            </w:tcBorders>
            <w:shd w:val="clear" w:color="000000" w:fill="FFFFFF"/>
            <w:noWrap/>
            <w:vAlign w:val="center"/>
            <w:hideMark/>
          </w:tcPr>
          <w:p w14:paraId="643467EB"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603480450</w:t>
            </w:r>
          </w:p>
        </w:tc>
        <w:tc>
          <w:tcPr>
            <w:tcW w:w="980" w:type="dxa"/>
            <w:tcBorders>
              <w:top w:val="nil"/>
              <w:left w:val="nil"/>
              <w:bottom w:val="single" w:sz="4" w:space="0" w:color="auto"/>
              <w:right w:val="single" w:sz="4" w:space="0" w:color="auto"/>
            </w:tcBorders>
            <w:shd w:val="clear" w:color="auto" w:fill="auto"/>
            <w:vAlign w:val="center"/>
            <w:hideMark/>
          </w:tcPr>
          <w:p w14:paraId="49837DE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483125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36274C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33260D5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5D9CA4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F319DD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4D814D1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7476911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4466BF1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2A36A20" w14:textId="662CD394"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Guti</w:t>
            </w:r>
            <w:r w:rsidR="00DC2950">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 xml:space="preserve">rrez </w:t>
            </w:r>
            <w:proofErr w:type="spellStart"/>
            <w:r w:rsidRPr="00AF555E">
              <w:rPr>
                <w:rFonts w:ascii="Arial Narrow" w:hAnsi="Arial Narrow" w:cs="Calibri"/>
                <w:color w:val="000000"/>
                <w:sz w:val="16"/>
                <w:szCs w:val="16"/>
                <w:lang w:val="es-CR" w:eastAsia="es-CR"/>
              </w:rPr>
              <w:t>Olmazo</w:t>
            </w:r>
            <w:proofErr w:type="spellEnd"/>
            <w:r w:rsidRPr="00AF555E">
              <w:rPr>
                <w:rFonts w:ascii="Arial Narrow" w:hAnsi="Arial Narrow" w:cs="Calibri"/>
                <w:color w:val="000000"/>
                <w:sz w:val="16"/>
                <w:szCs w:val="16"/>
                <w:lang w:val="es-CR" w:eastAsia="es-CR"/>
              </w:rPr>
              <w:t xml:space="preserve"> Yadira </w:t>
            </w:r>
            <w:r w:rsidR="00DC2950">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sidR="00DC2950">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os Angeles</w:t>
            </w:r>
          </w:p>
        </w:tc>
        <w:tc>
          <w:tcPr>
            <w:tcW w:w="1017" w:type="dxa"/>
            <w:tcBorders>
              <w:top w:val="nil"/>
              <w:left w:val="nil"/>
              <w:bottom w:val="single" w:sz="4" w:space="0" w:color="auto"/>
              <w:right w:val="single" w:sz="4" w:space="0" w:color="auto"/>
            </w:tcBorders>
            <w:shd w:val="clear" w:color="000000" w:fill="FFFFFF"/>
            <w:noWrap/>
            <w:vAlign w:val="center"/>
            <w:hideMark/>
          </w:tcPr>
          <w:p w14:paraId="322B3DDE"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110910574</w:t>
            </w:r>
          </w:p>
        </w:tc>
        <w:tc>
          <w:tcPr>
            <w:tcW w:w="980" w:type="dxa"/>
            <w:tcBorders>
              <w:top w:val="nil"/>
              <w:left w:val="nil"/>
              <w:bottom w:val="single" w:sz="4" w:space="0" w:color="auto"/>
              <w:right w:val="single" w:sz="4" w:space="0" w:color="auto"/>
            </w:tcBorders>
            <w:shd w:val="clear" w:color="auto" w:fill="auto"/>
            <w:vAlign w:val="center"/>
            <w:hideMark/>
          </w:tcPr>
          <w:p w14:paraId="3FF14B3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26E0119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D10A58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2ABF32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99D075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82FC0C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349.955,89</w:t>
            </w:r>
          </w:p>
        </w:tc>
        <w:tc>
          <w:tcPr>
            <w:tcW w:w="993" w:type="dxa"/>
            <w:tcBorders>
              <w:top w:val="nil"/>
              <w:left w:val="nil"/>
              <w:bottom w:val="single" w:sz="4" w:space="0" w:color="auto"/>
              <w:right w:val="single" w:sz="4" w:space="0" w:color="auto"/>
            </w:tcBorders>
            <w:shd w:val="clear" w:color="auto" w:fill="auto"/>
            <w:vAlign w:val="center"/>
            <w:hideMark/>
          </w:tcPr>
          <w:p w14:paraId="1B0405F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23.837.105,12</w:t>
            </w:r>
          </w:p>
        </w:tc>
        <w:tc>
          <w:tcPr>
            <w:tcW w:w="797" w:type="dxa"/>
            <w:tcBorders>
              <w:top w:val="nil"/>
              <w:left w:val="nil"/>
              <w:bottom w:val="single" w:sz="4" w:space="0" w:color="auto"/>
              <w:right w:val="single" w:sz="4" w:space="0" w:color="auto"/>
            </w:tcBorders>
            <w:shd w:val="clear" w:color="auto" w:fill="auto"/>
            <w:vAlign w:val="center"/>
            <w:hideMark/>
          </w:tcPr>
          <w:p w14:paraId="04657C8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38.883,99</w:t>
            </w:r>
          </w:p>
        </w:tc>
      </w:tr>
      <w:tr w:rsidR="006D25FE" w:rsidRPr="00AF555E" w14:paraId="667F1FE7"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4BE188B" w14:textId="7C3D9286" w:rsidR="00AF555E" w:rsidRPr="00AF555E" w:rsidRDefault="009C612C" w:rsidP="009C612C">
            <w:pPr>
              <w:rPr>
                <w:rFonts w:ascii="Arial Narrow" w:hAnsi="Arial Narrow" w:cs="Calibri"/>
                <w:color w:val="000000"/>
                <w:sz w:val="16"/>
                <w:szCs w:val="16"/>
                <w:lang w:val="es-CR" w:eastAsia="es-CR"/>
              </w:rPr>
            </w:pPr>
            <w:proofErr w:type="spellStart"/>
            <w:r w:rsidRPr="00AF555E">
              <w:rPr>
                <w:rFonts w:ascii="Arial Narrow" w:hAnsi="Arial Narrow" w:cs="Calibri"/>
                <w:color w:val="000000"/>
                <w:sz w:val="16"/>
                <w:szCs w:val="16"/>
                <w:lang w:val="es-CR" w:eastAsia="es-CR"/>
              </w:rPr>
              <w:t>Jiim</w:t>
            </w:r>
            <w:r w:rsidR="00DC2950">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nez</w:t>
            </w:r>
            <w:proofErr w:type="spellEnd"/>
            <w:r w:rsidRPr="00AF555E">
              <w:rPr>
                <w:rFonts w:ascii="Arial Narrow" w:hAnsi="Arial Narrow" w:cs="Calibri"/>
                <w:color w:val="000000"/>
                <w:sz w:val="16"/>
                <w:szCs w:val="16"/>
                <w:lang w:val="es-CR" w:eastAsia="es-CR"/>
              </w:rPr>
              <w:t xml:space="preserve"> Mena </w:t>
            </w:r>
            <w:proofErr w:type="spellStart"/>
            <w:r w:rsidRPr="00AF555E">
              <w:rPr>
                <w:rFonts w:ascii="Arial Narrow" w:hAnsi="Arial Narrow" w:cs="Calibri"/>
                <w:color w:val="000000"/>
                <w:sz w:val="16"/>
                <w:szCs w:val="16"/>
                <w:lang w:val="es-CR" w:eastAsia="es-CR"/>
              </w:rPr>
              <w:t>Esmilania</w:t>
            </w:r>
            <w:proofErr w:type="spellEnd"/>
            <w:r w:rsidRPr="00AF555E">
              <w:rPr>
                <w:rFonts w:ascii="Arial Narrow" w:hAnsi="Arial Narrow" w:cs="Calibri"/>
                <w:color w:val="000000"/>
                <w:sz w:val="16"/>
                <w:szCs w:val="16"/>
                <w:lang w:val="es-CR" w:eastAsia="es-CR"/>
              </w:rPr>
              <w:t xml:space="preserve"> </w:t>
            </w:r>
            <w:r w:rsidR="00DC2950">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el Carmen</w:t>
            </w:r>
          </w:p>
        </w:tc>
        <w:tc>
          <w:tcPr>
            <w:tcW w:w="1017" w:type="dxa"/>
            <w:tcBorders>
              <w:top w:val="nil"/>
              <w:left w:val="nil"/>
              <w:bottom w:val="single" w:sz="4" w:space="0" w:color="auto"/>
              <w:right w:val="single" w:sz="4" w:space="0" w:color="auto"/>
            </w:tcBorders>
            <w:shd w:val="clear" w:color="000000" w:fill="FFFFFF"/>
            <w:noWrap/>
            <w:vAlign w:val="center"/>
            <w:hideMark/>
          </w:tcPr>
          <w:p w14:paraId="7BC06D00"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603470257</w:t>
            </w:r>
          </w:p>
        </w:tc>
        <w:tc>
          <w:tcPr>
            <w:tcW w:w="980" w:type="dxa"/>
            <w:tcBorders>
              <w:top w:val="nil"/>
              <w:left w:val="nil"/>
              <w:bottom w:val="single" w:sz="4" w:space="0" w:color="auto"/>
              <w:right w:val="single" w:sz="4" w:space="0" w:color="auto"/>
            </w:tcBorders>
            <w:shd w:val="clear" w:color="auto" w:fill="auto"/>
            <w:vAlign w:val="center"/>
            <w:hideMark/>
          </w:tcPr>
          <w:p w14:paraId="2022976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A1734B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174F2D3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385BEA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CEF6D7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8488BC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200.376,14</w:t>
            </w:r>
          </w:p>
        </w:tc>
        <w:tc>
          <w:tcPr>
            <w:tcW w:w="993" w:type="dxa"/>
            <w:tcBorders>
              <w:top w:val="nil"/>
              <w:left w:val="nil"/>
              <w:bottom w:val="single" w:sz="4" w:space="0" w:color="auto"/>
              <w:right w:val="single" w:sz="4" w:space="0" w:color="auto"/>
            </w:tcBorders>
            <w:shd w:val="clear" w:color="auto" w:fill="auto"/>
            <w:vAlign w:val="center"/>
            <w:hideMark/>
          </w:tcPr>
          <w:p w14:paraId="32267D8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23.687.525,38</w:t>
            </w:r>
          </w:p>
        </w:tc>
        <w:tc>
          <w:tcPr>
            <w:tcW w:w="797" w:type="dxa"/>
            <w:tcBorders>
              <w:top w:val="nil"/>
              <w:left w:val="nil"/>
              <w:bottom w:val="single" w:sz="4" w:space="0" w:color="auto"/>
              <w:right w:val="single" w:sz="4" w:space="0" w:color="auto"/>
            </w:tcBorders>
            <w:shd w:val="clear" w:color="auto" w:fill="auto"/>
            <w:vAlign w:val="center"/>
            <w:hideMark/>
          </w:tcPr>
          <w:p w14:paraId="09AA54A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200.376,14</w:t>
            </w:r>
          </w:p>
        </w:tc>
      </w:tr>
      <w:tr w:rsidR="006D25FE" w:rsidRPr="00AF555E" w14:paraId="04FD3B8E"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5F7BD75" w14:textId="4CAEA879"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Jim</w:t>
            </w:r>
            <w:r w:rsidR="00DC2950">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nez Amador Joseline</w:t>
            </w:r>
          </w:p>
        </w:tc>
        <w:tc>
          <w:tcPr>
            <w:tcW w:w="1017" w:type="dxa"/>
            <w:tcBorders>
              <w:top w:val="nil"/>
              <w:left w:val="nil"/>
              <w:bottom w:val="single" w:sz="4" w:space="0" w:color="auto"/>
              <w:right w:val="single" w:sz="4" w:space="0" w:color="auto"/>
            </w:tcBorders>
            <w:shd w:val="clear" w:color="000000" w:fill="FFFFFF"/>
            <w:noWrap/>
            <w:vAlign w:val="center"/>
            <w:hideMark/>
          </w:tcPr>
          <w:p w14:paraId="7C2BF17D"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604350251</w:t>
            </w:r>
          </w:p>
        </w:tc>
        <w:tc>
          <w:tcPr>
            <w:tcW w:w="980" w:type="dxa"/>
            <w:tcBorders>
              <w:top w:val="nil"/>
              <w:left w:val="nil"/>
              <w:bottom w:val="single" w:sz="4" w:space="0" w:color="auto"/>
              <w:right w:val="single" w:sz="4" w:space="0" w:color="auto"/>
            </w:tcBorders>
            <w:shd w:val="clear" w:color="auto" w:fill="auto"/>
            <w:vAlign w:val="center"/>
            <w:hideMark/>
          </w:tcPr>
          <w:p w14:paraId="3CDC4D4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A8CB8C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3398FE3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F5E252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29C33AF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1B985E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359.613,06</w:t>
            </w:r>
          </w:p>
        </w:tc>
        <w:tc>
          <w:tcPr>
            <w:tcW w:w="993" w:type="dxa"/>
            <w:tcBorders>
              <w:top w:val="nil"/>
              <w:left w:val="nil"/>
              <w:bottom w:val="single" w:sz="4" w:space="0" w:color="auto"/>
              <w:right w:val="single" w:sz="4" w:space="0" w:color="auto"/>
            </w:tcBorders>
            <w:shd w:val="clear" w:color="auto" w:fill="auto"/>
            <w:vAlign w:val="center"/>
            <w:hideMark/>
          </w:tcPr>
          <w:p w14:paraId="05537C1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23.846.762,30</w:t>
            </w:r>
          </w:p>
        </w:tc>
        <w:tc>
          <w:tcPr>
            <w:tcW w:w="797" w:type="dxa"/>
            <w:tcBorders>
              <w:top w:val="nil"/>
              <w:left w:val="nil"/>
              <w:bottom w:val="single" w:sz="4" w:space="0" w:color="auto"/>
              <w:right w:val="single" w:sz="4" w:space="0" w:color="auto"/>
            </w:tcBorders>
            <w:shd w:val="clear" w:color="auto" w:fill="auto"/>
            <w:vAlign w:val="center"/>
            <w:hideMark/>
          </w:tcPr>
          <w:p w14:paraId="6ECB36A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39.957,01</w:t>
            </w:r>
          </w:p>
        </w:tc>
      </w:tr>
      <w:tr w:rsidR="006D25FE" w:rsidRPr="00AF555E" w14:paraId="095B5DD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1E26CC3" w14:textId="7BC88B7B"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Jim</w:t>
            </w:r>
            <w:r w:rsidR="00DC2950">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nez Araya Mar</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 xml:space="preserve">a </w:t>
            </w:r>
            <w:r w:rsidR="00DC2950">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sidR="00DC2950">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 xml:space="preserve">os </w:t>
            </w:r>
            <w:r w:rsidR="00DC2950">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ngeles</w:t>
            </w:r>
          </w:p>
        </w:tc>
        <w:tc>
          <w:tcPr>
            <w:tcW w:w="1017" w:type="dxa"/>
            <w:tcBorders>
              <w:top w:val="nil"/>
              <w:left w:val="nil"/>
              <w:bottom w:val="single" w:sz="4" w:space="0" w:color="auto"/>
              <w:right w:val="single" w:sz="4" w:space="0" w:color="auto"/>
            </w:tcBorders>
            <w:shd w:val="clear" w:color="000000" w:fill="FFFFFF"/>
            <w:noWrap/>
            <w:vAlign w:val="center"/>
            <w:hideMark/>
          </w:tcPr>
          <w:p w14:paraId="667334D4"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205790811</w:t>
            </w:r>
          </w:p>
        </w:tc>
        <w:tc>
          <w:tcPr>
            <w:tcW w:w="980" w:type="dxa"/>
            <w:tcBorders>
              <w:top w:val="nil"/>
              <w:left w:val="nil"/>
              <w:bottom w:val="single" w:sz="4" w:space="0" w:color="auto"/>
              <w:right w:val="single" w:sz="4" w:space="0" w:color="auto"/>
            </w:tcBorders>
            <w:shd w:val="clear" w:color="auto" w:fill="auto"/>
            <w:vAlign w:val="center"/>
            <w:hideMark/>
          </w:tcPr>
          <w:p w14:paraId="6CBE878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4612C3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EEA176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5912AC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D2201A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7CA6783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352.954,05</w:t>
            </w:r>
          </w:p>
        </w:tc>
        <w:tc>
          <w:tcPr>
            <w:tcW w:w="993" w:type="dxa"/>
            <w:tcBorders>
              <w:top w:val="nil"/>
              <w:left w:val="nil"/>
              <w:bottom w:val="single" w:sz="4" w:space="0" w:color="auto"/>
              <w:right w:val="single" w:sz="4" w:space="0" w:color="auto"/>
            </w:tcBorders>
            <w:shd w:val="clear" w:color="auto" w:fill="auto"/>
            <w:vAlign w:val="center"/>
            <w:hideMark/>
          </w:tcPr>
          <w:p w14:paraId="1960108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23.840.103,28</w:t>
            </w:r>
          </w:p>
        </w:tc>
        <w:tc>
          <w:tcPr>
            <w:tcW w:w="797" w:type="dxa"/>
            <w:tcBorders>
              <w:top w:val="nil"/>
              <w:left w:val="nil"/>
              <w:bottom w:val="single" w:sz="4" w:space="0" w:color="auto"/>
              <w:right w:val="single" w:sz="4" w:space="0" w:color="auto"/>
            </w:tcBorders>
            <w:shd w:val="clear" w:color="auto" w:fill="auto"/>
            <w:vAlign w:val="center"/>
            <w:hideMark/>
          </w:tcPr>
          <w:p w14:paraId="15661C6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39.217,12</w:t>
            </w:r>
          </w:p>
        </w:tc>
      </w:tr>
      <w:tr w:rsidR="006D25FE" w:rsidRPr="00AF555E" w14:paraId="01D34C1C"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12C38E8" w14:textId="76B0754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Jim</w:t>
            </w:r>
            <w:r w:rsidR="00DC2950">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nez Mena Mar</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 Julia</w:t>
            </w:r>
          </w:p>
        </w:tc>
        <w:tc>
          <w:tcPr>
            <w:tcW w:w="1017" w:type="dxa"/>
            <w:tcBorders>
              <w:top w:val="nil"/>
              <w:left w:val="nil"/>
              <w:bottom w:val="single" w:sz="4" w:space="0" w:color="auto"/>
              <w:right w:val="single" w:sz="4" w:space="0" w:color="auto"/>
            </w:tcBorders>
            <w:shd w:val="clear" w:color="000000" w:fill="FFFFFF"/>
            <w:noWrap/>
            <w:vAlign w:val="center"/>
            <w:hideMark/>
          </w:tcPr>
          <w:p w14:paraId="688FE569"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603800279</w:t>
            </w:r>
          </w:p>
        </w:tc>
        <w:tc>
          <w:tcPr>
            <w:tcW w:w="980" w:type="dxa"/>
            <w:tcBorders>
              <w:top w:val="nil"/>
              <w:left w:val="nil"/>
              <w:bottom w:val="single" w:sz="4" w:space="0" w:color="auto"/>
              <w:right w:val="single" w:sz="4" w:space="0" w:color="auto"/>
            </w:tcBorders>
            <w:shd w:val="clear" w:color="auto" w:fill="auto"/>
            <w:vAlign w:val="center"/>
            <w:hideMark/>
          </w:tcPr>
          <w:p w14:paraId="7360D1C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645C709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958652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F2CDB7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6EC1F5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B7B7F3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0BCCFBD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51E60ED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632A3922"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21B7C08" w14:textId="652DE75B"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 xml:space="preserve">Leal Rojas </w:t>
            </w:r>
            <w:proofErr w:type="spellStart"/>
            <w:r w:rsidRPr="00AF555E">
              <w:rPr>
                <w:rFonts w:ascii="Arial Narrow" w:hAnsi="Arial Narrow" w:cs="Calibri"/>
                <w:color w:val="000000"/>
                <w:sz w:val="16"/>
                <w:szCs w:val="16"/>
                <w:lang w:val="es-CR" w:eastAsia="es-CR"/>
              </w:rPr>
              <w:t>Tannia</w:t>
            </w:r>
            <w:proofErr w:type="spellEnd"/>
            <w:r w:rsidRPr="00AF555E">
              <w:rPr>
                <w:rFonts w:ascii="Arial Narrow" w:hAnsi="Arial Narrow" w:cs="Calibri"/>
                <w:color w:val="000000"/>
                <w:sz w:val="16"/>
                <w:szCs w:val="16"/>
                <w:lang w:val="es-CR" w:eastAsia="es-CR"/>
              </w:rPr>
              <w:t xml:space="preserve"> Mar</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w:t>
            </w:r>
          </w:p>
        </w:tc>
        <w:tc>
          <w:tcPr>
            <w:tcW w:w="1017" w:type="dxa"/>
            <w:tcBorders>
              <w:top w:val="nil"/>
              <w:left w:val="nil"/>
              <w:bottom w:val="single" w:sz="4" w:space="0" w:color="auto"/>
              <w:right w:val="single" w:sz="4" w:space="0" w:color="auto"/>
            </w:tcBorders>
            <w:shd w:val="clear" w:color="000000" w:fill="FFFFFF"/>
            <w:noWrap/>
            <w:vAlign w:val="center"/>
            <w:hideMark/>
          </w:tcPr>
          <w:p w14:paraId="1371F8AE"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604500478</w:t>
            </w:r>
          </w:p>
        </w:tc>
        <w:tc>
          <w:tcPr>
            <w:tcW w:w="980" w:type="dxa"/>
            <w:tcBorders>
              <w:top w:val="nil"/>
              <w:left w:val="nil"/>
              <w:bottom w:val="single" w:sz="4" w:space="0" w:color="auto"/>
              <w:right w:val="single" w:sz="4" w:space="0" w:color="auto"/>
            </w:tcBorders>
            <w:shd w:val="clear" w:color="auto" w:fill="auto"/>
            <w:vAlign w:val="center"/>
            <w:hideMark/>
          </w:tcPr>
          <w:p w14:paraId="165DF76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2DE96CE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F04D4F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276B77F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60E58C4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1445CC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352.954,05</w:t>
            </w:r>
          </w:p>
        </w:tc>
        <w:tc>
          <w:tcPr>
            <w:tcW w:w="993" w:type="dxa"/>
            <w:tcBorders>
              <w:top w:val="nil"/>
              <w:left w:val="nil"/>
              <w:bottom w:val="single" w:sz="4" w:space="0" w:color="auto"/>
              <w:right w:val="single" w:sz="4" w:space="0" w:color="auto"/>
            </w:tcBorders>
            <w:shd w:val="clear" w:color="auto" w:fill="auto"/>
            <w:vAlign w:val="center"/>
            <w:hideMark/>
          </w:tcPr>
          <w:p w14:paraId="16A94E3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23.840.103,28</w:t>
            </w:r>
          </w:p>
        </w:tc>
        <w:tc>
          <w:tcPr>
            <w:tcW w:w="797" w:type="dxa"/>
            <w:tcBorders>
              <w:top w:val="nil"/>
              <w:left w:val="nil"/>
              <w:bottom w:val="single" w:sz="4" w:space="0" w:color="auto"/>
              <w:right w:val="single" w:sz="4" w:space="0" w:color="auto"/>
            </w:tcBorders>
            <w:shd w:val="clear" w:color="auto" w:fill="auto"/>
            <w:vAlign w:val="center"/>
            <w:hideMark/>
          </w:tcPr>
          <w:p w14:paraId="78294AD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39.217,12</w:t>
            </w:r>
          </w:p>
        </w:tc>
      </w:tr>
      <w:tr w:rsidR="006D25FE" w:rsidRPr="00AF555E" w14:paraId="5CFCD947"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5DEAB62" w14:textId="1189402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Lobo Sosa Adri</w:t>
            </w:r>
            <w:r w:rsidR="00DC2950">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 Arturo</w:t>
            </w:r>
          </w:p>
        </w:tc>
        <w:tc>
          <w:tcPr>
            <w:tcW w:w="1017" w:type="dxa"/>
            <w:tcBorders>
              <w:top w:val="nil"/>
              <w:left w:val="nil"/>
              <w:bottom w:val="single" w:sz="4" w:space="0" w:color="auto"/>
              <w:right w:val="single" w:sz="4" w:space="0" w:color="auto"/>
            </w:tcBorders>
            <w:shd w:val="clear" w:color="000000" w:fill="FFFFFF"/>
            <w:noWrap/>
            <w:vAlign w:val="center"/>
            <w:hideMark/>
          </w:tcPr>
          <w:p w14:paraId="2A61CD3B"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603940464</w:t>
            </w:r>
          </w:p>
        </w:tc>
        <w:tc>
          <w:tcPr>
            <w:tcW w:w="980" w:type="dxa"/>
            <w:tcBorders>
              <w:top w:val="nil"/>
              <w:left w:val="nil"/>
              <w:bottom w:val="single" w:sz="4" w:space="0" w:color="auto"/>
              <w:right w:val="single" w:sz="4" w:space="0" w:color="auto"/>
            </w:tcBorders>
            <w:shd w:val="clear" w:color="auto" w:fill="auto"/>
            <w:vAlign w:val="center"/>
            <w:hideMark/>
          </w:tcPr>
          <w:p w14:paraId="050B293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83952E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A2EA15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19F15C2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B6834A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7B9D71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3F7E86E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740ACA3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51D22F33"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B285A46" w14:textId="3A768286"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L</w:t>
            </w:r>
            <w:r w:rsidR="00DC2950">
              <w:rPr>
                <w:rFonts w:ascii="Arial Narrow" w:hAnsi="Arial Narrow" w:cs="Calibri"/>
                <w:color w:val="000000"/>
                <w:sz w:val="16"/>
                <w:szCs w:val="16"/>
                <w:lang w:val="es-CR" w:eastAsia="es-CR"/>
              </w:rPr>
              <w:t>ó</w:t>
            </w:r>
            <w:r w:rsidRPr="00AF555E">
              <w:rPr>
                <w:rFonts w:ascii="Arial Narrow" w:hAnsi="Arial Narrow" w:cs="Calibri"/>
                <w:color w:val="000000"/>
                <w:sz w:val="16"/>
                <w:szCs w:val="16"/>
                <w:lang w:val="es-CR" w:eastAsia="es-CR"/>
              </w:rPr>
              <w:t>pez Elizondo Bryan Alberto</w:t>
            </w:r>
          </w:p>
        </w:tc>
        <w:tc>
          <w:tcPr>
            <w:tcW w:w="1017" w:type="dxa"/>
            <w:tcBorders>
              <w:top w:val="nil"/>
              <w:left w:val="nil"/>
              <w:bottom w:val="single" w:sz="4" w:space="0" w:color="auto"/>
              <w:right w:val="single" w:sz="4" w:space="0" w:color="auto"/>
            </w:tcBorders>
            <w:shd w:val="clear" w:color="000000" w:fill="FFFFFF"/>
            <w:noWrap/>
            <w:vAlign w:val="center"/>
            <w:hideMark/>
          </w:tcPr>
          <w:p w14:paraId="061C1556"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603940464</w:t>
            </w:r>
          </w:p>
        </w:tc>
        <w:tc>
          <w:tcPr>
            <w:tcW w:w="980" w:type="dxa"/>
            <w:tcBorders>
              <w:top w:val="nil"/>
              <w:left w:val="nil"/>
              <w:bottom w:val="single" w:sz="4" w:space="0" w:color="auto"/>
              <w:right w:val="single" w:sz="4" w:space="0" w:color="auto"/>
            </w:tcBorders>
            <w:shd w:val="clear" w:color="auto" w:fill="auto"/>
            <w:vAlign w:val="center"/>
            <w:hideMark/>
          </w:tcPr>
          <w:p w14:paraId="7E6B38E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2735D7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ED4C2B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33FD54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2E4FD7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5DCE32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7602FAA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6B55B37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0BF29CCD"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7698B13" w14:textId="646519EC"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Mayorga Fonseca Sugey</w:t>
            </w:r>
          </w:p>
        </w:tc>
        <w:tc>
          <w:tcPr>
            <w:tcW w:w="1017" w:type="dxa"/>
            <w:tcBorders>
              <w:top w:val="nil"/>
              <w:left w:val="nil"/>
              <w:bottom w:val="single" w:sz="4" w:space="0" w:color="auto"/>
              <w:right w:val="single" w:sz="4" w:space="0" w:color="auto"/>
            </w:tcBorders>
            <w:shd w:val="clear" w:color="000000" w:fill="FFFFFF"/>
            <w:noWrap/>
            <w:vAlign w:val="center"/>
            <w:hideMark/>
          </w:tcPr>
          <w:p w14:paraId="77091FAE"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603360761</w:t>
            </w:r>
          </w:p>
        </w:tc>
        <w:tc>
          <w:tcPr>
            <w:tcW w:w="980" w:type="dxa"/>
            <w:tcBorders>
              <w:top w:val="nil"/>
              <w:left w:val="nil"/>
              <w:bottom w:val="single" w:sz="4" w:space="0" w:color="auto"/>
              <w:right w:val="single" w:sz="4" w:space="0" w:color="auto"/>
            </w:tcBorders>
            <w:shd w:val="clear" w:color="auto" w:fill="auto"/>
            <w:vAlign w:val="center"/>
            <w:hideMark/>
          </w:tcPr>
          <w:p w14:paraId="341156D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83E317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4FD035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197506C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991DDA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BF135F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352.954,05</w:t>
            </w:r>
          </w:p>
        </w:tc>
        <w:tc>
          <w:tcPr>
            <w:tcW w:w="993" w:type="dxa"/>
            <w:tcBorders>
              <w:top w:val="nil"/>
              <w:left w:val="nil"/>
              <w:bottom w:val="single" w:sz="4" w:space="0" w:color="auto"/>
              <w:right w:val="single" w:sz="4" w:space="0" w:color="auto"/>
            </w:tcBorders>
            <w:shd w:val="clear" w:color="auto" w:fill="auto"/>
            <w:vAlign w:val="center"/>
            <w:hideMark/>
          </w:tcPr>
          <w:p w14:paraId="5FAF5C6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23.840.103,28</w:t>
            </w:r>
          </w:p>
        </w:tc>
        <w:tc>
          <w:tcPr>
            <w:tcW w:w="797" w:type="dxa"/>
            <w:tcBorders>
              <w:top w:val="nil"/>
              <w:left w:val="nil"/>
              <w:bottom w:val="single" w:sz="4" w:space="0" w:color="auto"/>
              <w:right w:val="single" w:sz="4" w:space="0" w:color="auto"/>
            </w:tcBorders>
            <w:shd w:val="clear" w:color="auto" w:fill="auto"/>
            <w:vAlign w:val="center"/>
            <w:hideMark/>
          </w:tcPr>
          <w:p w14:paraId="6579C7C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39.217,12</w:t>
            </w:r>
          </w:p>
        </w:tc>
      </w:tr>
      <w:tr w:rsidR="006D25FE" w:rsidRPr="00AF555E" w14:paraId="01E75207"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5762715" w14:textId="447AD47C"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Monge Camacho Yahaira</w:t>
            </w:r>
          </w:p>
        </w:tc>
        <w:tc>
          <w:tcPr>
            <w:tcW w:w="1017" w:type="dxa"/>
            <w:tcBorders>
              <w:top w:val="nil"/>
              <w:left w:val="nil"/>
              <w:bottom w:val="single" w:sz="4" w:space="0" w:color="auto"/>
              <w:right w:val="single" w:sz="4" w:space="0" w:color="auto"/>
            </w:tcBorders>
            <w:shd w:val="clear" w:color="000000" w:fill="FFFFFF"/>
            <w:noWrap/>
            <w:vAlign w:val="center"/>
            <w:hideMark/>
          </w:tcPr>
          <w:p w14:paraId="50C63CD3"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604010455</w:t>
            </w:r>
          </w:p>
        </w:tc>
        <w:tc>
          <w:tcPr>
            <w:tcW w:w="980" w:type="dxa"/>
            <w:tcBorders>
              <w:top w:val="nil"/>
              <w:left w:val="nil"/>
              <w:bottom w:val="single" w:sz="4" w:space="0" w:color="auto"/>
              <w:right w:val="single" w:sz="4" w:space="0" w:color="auto"/>
            </w:tcBorders>
            <w:shd w:val="clear" w:color="auto" w:fill="auto"/>
            <w:vAlign w:val="center"/>
            <w:hideMark/>
          </w:tcPr>
          <w:p w14:paraId="60184F9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FB1D44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42A91A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021601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B6F6E2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CE293E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196.085,58</w:t>
            </w:r>
          </w:p>
        </w:tc>
        <w:tc>
          <w:tcPr>
            <w:tcW w:w="993" w:type="dxa"/>
            <w:tcBorders>
              <w:top w:val="nil"/>
              <w:left w:val="nil"/>
              <w:bottom w:val="single" w:sz="4" w:space="0" w:color="auto"/>
              <w:right w:val="single" w:sz="4" w:space="0" w:color="auto"/>
            </w:tcBorders>
            <w:shd w:val="clear" w:color="auto" w:fill="auto"/>
            <w:vAlign w:val="center"/>
            <w:hideMark/>
          </w:tcPr>
          <w:p w14:paraId="6B500F4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23.683.234,82</w:t>
            </w:r>
          </w:p>
        </w:tc>
        <w:tc>
          <w:tcPr>
            <w:tcW w:w="797" w:type="dxa"/>
            <w:tcBorders>
              <w:top w:val="nil"/>
              <w:left w:val="nil"/>
              <w:bottom w:val="single" w:sz="4" w:space="0" w:color="auto"/>
              <w:right w:val="single" w:sz="4" w:space="0" w:color="auto"/>
            </w:tcBorders>
            <w:shd w:val="clear" w:color="auto" w:fill="auto"/>
            <w:vAlign w:val="center"/>
            <w:hideMark/>
          </w:tcPr>
          <w:p w14:paraId="7967104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196.085,58</w:t>
            </w:r>
          </w:p>
        </w:tc>
      </w:tr>
      <w:tr w:rsidR="006D25FE" w:rsidRPr="00AF555E" w14:paraId="68C996F9"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24283E0" w14:textId="3E69859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Monge Marenco Lidia Gerarda</w:t>
            </w:r>
          </w:p>
        </w:tc>
        <w:tc>
          <w:tcPr>
            <w:tcW w:w="1017" w:type="dxa"/>
            <w:tcBorders>
              <w:top w:val="nil"/>
              <w:left w:val="nil"/>
              <w:bottom w:val="single" w:sz="4" w:space="0" w:color="auto"/>
              <w:right w:val="single" w:sz="4" w:space="0" w:color="auto"/>
            </w:tcBorders>
            <w:shd w:val="clear" w:color="000000" w:fill="FFFFFF"/>
            <w:noWrap/>
            <w:vAlign w:val="center"/>
            <w:hideMark/>
          </w:tcPr>
          <w:p w14:paraId="6CC9FE1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602300135</w:t>
            </w:r>
          </w:p>
        </w:tc>
        <w:tc>
          <w:tcPr>
            <w:tcW w:w="980" w:type="dxa"/>
            <w:tcBorders>
              <w:top w:val="nil"/>
              <w:left w:val="nil"/>
              <w:bottom w:val="single" w:sz="4" w:space="0" w:color="auto"/>
              <w:right w:val="single" w:sz="4" w:space="0" w:color="auto"/>
            </w:tcBorders>
            <w:shd w:val="clear" w:color="auto" w:fill="auto"/>
            <w:vAlign w:val="center"/>
            <w:hideMark/>
          </w:tcPr>
          <w:p w14:paraId="1C25C7C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06D9D8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3840BFB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2706FB7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1EAAC7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2E865E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189AC3C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0455C09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57C33E04"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8B1CAEA" w14:textId="3E92A985"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Montoya Loria Eduardo Antonio</w:t>
            </w:r>
          </w:p>
        </w:tc>
        <w:tc>
          <w:tcPr>
            <w:tcW w:w="1017" w:type="dxa"/>
            <w:tcBorders>
              <w:top w:val="nil"/>
              <w:left w:val="nil"/>
              <w:bottom w:val="single" w:sz="4" w:space="0" w:color="auto"/>
              <w:right w:val="single" w:sz="4" w:space="0" w:color="auto"/>
            </w:tcBorders>
            <w:shd w:val="clear" w:color="000000" w:fill="FFFFFF"/>
            <w:noWrap/>
            <w:vAlign w:val="center"/>
            <w:hideMark/>
          </w:tcPr>
          <w:p w14:paraId="77C2418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601770127</w:t>
            </w:r>
          </w:p>
        </w:tc>
        <w:tc>
          <w:tcPr>
            <w:tcW w:w="980" w:type="dxa"/>
            <w:tcBorders>
              <w:top w:val="nil"/>
              <w:left w:val="nil"/>
              <w:bottom w:val="single" w:sz="4" w:space="0" w:color="auto"/>
              <w:right w:val="single" w:sz="4" w:space="0" w:color="auto"/>
            </w:tcBorders>
            <w:shd w:val="clear" w:color="auto" w:fill="auto"/>
            <w:vAlign w:val="center"/>
            <w:hideMark/>
          </w:tcPr>
          <w:p w14:paraId="7258E60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77DA2D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9DCD52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7EA9BE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E6BB91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5A9A9C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196.085,58</w:t>
            </w:r>
          </w:p>
        </w:tc>
        <w:tc>
          <w:tcPr>
            <w:tcW w:w="993" w:type="dxa"/>
            <w:tcBorders>
              <w:top w:val="nil"/>
              <w:left w:val="nil"/>
              <w:bottom w:val="single" w:sz="4" w:space="0" w:color="auto"/>
              <w:right w:val="single" w:sz="4" w:space="0" w:color="auto"/>
            </w:tcBorders>
            <w:shd w:val="clear" w:color="auto" w:fill="auto"/>
            <w:vAlign w:val="center"/>
            <w:hideMark/>
          </w:tcPr>
          <w:p w14:paraId="58E26D0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23.683.234,82</w:t>
            </w:r>
          </w:p>
        </w:tc>
        <w:tc>
          <w:tcPr>
            <w:tcW w:w="797" w:type="dxa"/>
            <w:tcBorders>
              <w:top w:val="nil"/>
              <w:left w:val="nil"/>
              <w:bottom w:val="single" w:sz="4" w:space="0" w:color="auto"/>
              <w:right w:val="single" w:sz="4" w:space="0" w:color="auto"/>
            </w:tcBorders>
            <w:shd w:val="clear" w:color="auto" w:fill="auto"/>
            <w:vAlign w:val="center"/>
            <w:hideMark/>
          </w:tcPr>
          <w:p w14:paraId="017DF24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196.085,58</w:t>
            </w:r>
          </w:p>
        </w:tc>
      </w:tr>
      <w:tr w:rsidR="006D25FE" w:rsidRPr="00AF555E" w14:paraId="580D03E8"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82F0534" w14:textId="4FABCAD4"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Navarrete Ruiz Ivannia</w:t>
            </w:r>
          </w:p>
        </w:tc>
        <w:tc>
          <w:tcPr>
            <w:tcW w:w="1017" w:type="dxa"/>
            <w:tcBorders>
              <w:top w:val="nil"/>
              <w:left w:val="nil"/>
              <w:bottom w:val="single" w:sz="4" w:space="0" w:color="auto"/>
              <w:right w:val="single" w:sz="4" w:space="0" w:color="auto"/>
            </w:tcBorders>
            <w:shd w:val="clear" w:color="000000" w:fill="FFFFFF"/>
            <w:noWrap/>
            <w:vAlign w:val="center"/>
            <w:hideMark/>
          </w:tcPr>
          <w:p w14:paraId="3EE79AD2"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155814362802</w:t>
            </w:r>
          </w:p>
        </w:tc>
        <w:tc>
          <w:tcPr>
            <w:tcW w:w="980" w:type="dxa"/>
            <w:tcBorders>
              <w:top w:val="nil"/>
              <w:left w:val="nil"/>
              <w:bottom w:val="single" w:sz="4" w:space="0" w:color="auto"/>
              <w:right w:val="single" w:sz="4" w:space="0" w:color="auto"/>
            </w:tcBorders>
            <w:shd w:val="clear" w:color="auto" w:fill="auto"/>
            <w:vAlign w:val="center"/>
            <w:hideMark/>
          </w:tcPr>
          <w:p w14:paraId="562B38B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32C8B5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6EE9886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1022B96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F30548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C2889C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5A3A67F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0DB446C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61880E24"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65BC888" w14:textId="39048F6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Navarro Garc</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 Stephanie</w:t>
            </w:r>
          </w:p>
        </w:tc>
        <w:tc>
          <w:tcPr>
            <w:tcW w:w="1017" w:type="dxa"/>
            <w:tcBorders>
              <w:top w:val="nil"/>
              <w:left w:val="nil"/>
              <w:bottom w:val="single" w:sz="4" w:space="0" w:color="auto"/>
              <w:right w:val="single" w:sz="4" w:space="0" w:color="auto"/>
            </w:tcBorders>
            <w:shd w:val="clear" w:color="000000" w:fill="FFFFFF"/>
            <w:noWrap/>
            <w:vAlign w:val="center"/>
            <w:hideMark/>
          </w:tcPr>
          <w:p w14:paraId="0A28B671"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604130262</w:t>
            </w:r>
          </w:p>
        </w:tc>
        <w:tc>
          <w:tcPr>
            <w:tcW w:w="980" w:type="dxa"/>
            <w:tcBorders>
              <w:top w:val="nil"/>
              <w:left w:val="nil"/>
              <w:bottom w:val="single" w:sz="4" w:space="0" w:color="auto"/>
              <w:right w:val="single" w:sz="4" w:space="0" w:color="auto"/>
            </w:tcBorders>
            <w:shd w:val="clear" w:color="auto" w:fill="auto"/>
            <w:vAlign w:val="center"/>
            <w:hideMark/>
          </w:tcPr>
          <w:p w14:paraId="56EBC6E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2E3A21B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72C8A9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2CD177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210A504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3B68D0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274.519,81</w:t>
            </w:r>
          </w:p>
        </w:tc>
        <w:tc>
          <w:tcPr>
            <w:tcW w:w="993" w:type="dxa"/>
            <w:tcBorders>
              <w:top w:val="nil"/>
              <w:left w:val="nil"/>
              <w:bottom w:val="single" w:sz="4" w:space="0" w:color="auto"/>
              <w:right w:val="single" w:sz="4" w:space="0" w:color="auto"/>
            </w:tcBorders>
            <w:shd w:val="clear" w:color="auto" w:fill="auto"/>
            <w:vAlign w:val="center"/>
            <w:hideMark/>
          </w:tcPr>
          <w:p w14:paraId="2D4D528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23.761.669,05</w:t>
            </w:r>
          </w:p>
        </w:tc>
        <w:tc>
          <w:tcPr>
            <w:tcW w:w="797" w:type="dxa"/>
            <w:tcBorders>
              <w:top w:val="nil"/>
              <w:left w:val="nil"/>
              <w:bottom w:val="single" w:sz="4" w:space="0" w:color="auto"/>
              <w:right w:val="single" w:sz="4" w:space="0" w:color="auto"/>
            </w:tcBorders>
            <w:shd w:val="clear" w:color="auto" w:fill="auto"/>
            <w:vAlign w:val="center"/>
            <w:hideMark/>
          </w:tcPr>
          <w:p w14:paraId="0A650BF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117.651,35</w:t>
            </w:r>
          </w:p>
        </w:tc>
      </w:tr>
      <w:tr w:rsidR="006D25FE" w:rsidRPr="00AF555E" w14:paraId="57EC6D3F"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B936301" w14:textId="5811BDD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N</w:t>
            </w:r>
            <w:r w:rsidR="00DC2950">
              <w:rPr>
                <w:rFonts w:ascii="Arial Narrow" w:hAnsi="Arial Narrow" w:cs="Calibri"/>
                <w:color w:val="000000"/>
                <w:sz w:val="16"/>
                <w:szCs w:val="16"/>
                <w:lang w:val="es-CR" w:eastAsia="es-CR"/>
              </w:rPr>
              <w:t>ú</w:t>
            </w:r>
            <w:r w:rsidRPr="00AF555E">
              <w:rPr>
                <w:rFonts w:ascii="Arial Narrow" w:hAnsi="Arial Narrow" w:cs="Calibri"/>
                <w:color w:val="000000"/>
                <w:sz w:val="16"/>
                <w:szCs w:val="16"/>
                <w:lang w:val="es-CR" w:eastAsia="es-CR"/>
              </w:rPr>
              <w:t>ñez Mart</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nez Gloriana Danitza</w:t>
            </w:r>
          </w:p>
        </w:tc>
        <w:tc>
          <w:tcPr>
            <w:tcW w:w="1017" w:type="dxa"/>
            <w:tcBorders>
              <w:top w:val="nil"/>
              <w:left w:val="nil"/>
              <w:bottom w:val="single" w:sz="4" w:space="0" w:color="auto"/>
              <w:right w:val="single" w:sz="4" w:space="0" w:color="auto"/>
            </w:tcBorders>
            <w:shd w:val="clear" w:color="000000" w:fill="FFFFFF"/>
            <w:noWrap/>
            <w:vAlign w:val="center"/>
            <w:hideMark/>
          </w:tcPr>
          <w:p w14:paraId="2049F4BB"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604250768</w:t>
            </w:r>
          </w:p>
        </w:tc>
        <w:tc>
          <w:tcPr>
            <w:tcW w:w="980" w:type="dxa"/>
            <w:tcBorders>
              <w:top w:val="nil"/>
              <w:left w:val="nil"/>
              <w:bottom w:val="single" w:sz="4" w:space="0" w:color="auto"/>
              <w:right w:val="single" w:sz="4" w:space="0" w:color="auto"/>
            </w:tcBorders>
            <w:shd w:val="clear" w:color="auto" w:fill="auto"/>
            <w:vAlign w:val="center"/>
            <w:hideMark/>
          </w:tcPr>
          <w:p w14:paraId="503E7BD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0821625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3C558E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44F148F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789603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C3DA73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190.511,99</w:t>
            </w:r>
          </w:p>
        </w:tc>
        <w:tc>
          <w:tcPr>
            <w:tcW w:w="993" w:type="dxa"/>
            <w:tcBorders>
              <w:top w:val="nil"/>
              <w:left w:val="nil"/>
              <w:bottom w:val="single" w:sz="4" w:space="0" w:color="auto"/>
              <w:right w:val="single" w:sz="4" w:space="0" w:color="auto"/>
            </w:tcBorders>
            <w:shd w:val="clear" w:color="auto" w:fill="auto"/>
            <w:vAlign w:val="center"/>
            <w:hideMark/>
          </w:tcPr>
          <w:p w14:paraId="1445363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23.677.661,23</w:t>
            </w:r>
          </w:p>
        </w:tc>
        <w:tc>
          <w:tcPr>
            <w:tcW w:w="797" w:type="dxa"/>
            <w:tcBorders>
              <w:top w:val="nil"/>
              <w:left w:val="nil"/>
              <w:bottom w:val="single" w:sz="4" w:space="0" w:color="auto"/>
              <w:right w:val="single" w:sz="4" w:space="0" w:color="auto"/>
            </w:tcBorders>
            <w:shd w:val="clear" w:color="auto" w:fill="auto"/>
            <w:vAlign w:val="center"/>
            <w:hideMark/>
          </w:tcPr>
          <w:p w14:paraId="3E3D7CE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190.511,99</w:t>
            </w:r>
          </w:p>
        </w:tc>
      </w:tr>
      <w:tr w:rsidR="006D25FE" w:rsidRPr="00AF555E" w14:paraId="65BC07E2"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2427FBDB" w14:textId="1BAFC8AE"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Portuguez Salguero G</w:t>
            </w:r>
            <w:r w:rsidR="00DC2950">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nesis</w:t>
            </w:r>
          </w:p>
        </w:tc>
        <w:tc>
          <w:tcPr>
            <w:tcW w:w="1017" w:type="dxa"/>
            <w:tcBorders>
              <w:top w:val="nil"/>
              <w:left w:val="nil"/>
              <w:bottom w:val="single" w:sz="4" w:space="0" w:color="auto"/>
              <w:right w:val="single" w:sz="4" w:space="0" w:color="auto"/>
            </w:tcBorders>
            <w:shd w:val="clear" w:color="000000" w:fill="FFFFFF"/>
            <w:noWrap/>
            <w:vAlign w:val="center"/>
            <w:hideMark/>
          </w:tcPr>
          <w:p w14:paraId="2CF5BE9A"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604150735</w:t>
            </w:r>
          </w:p>
        </w:tc>
        <w:tc>
          <w:tcPr>
            <w:tcW w:w="980" w:type="dxa"/>
            <w:tcBorders>
              <w:top w:val="nil"/>
              <w:left w:val="nil"/>
              <w:bottom w:val="single" w:sz="4" w:space="0" w:color="auto"/>
              <w:right w:val="single" w:sz="4" w:space="0" w:color="auto"/>
            </w:tcBorders>
            <w:shd w:val="clear" w:color="auto" w:fill="auto"/>
            <w:vAlign w:val="center"/>
            <w:hideMark/>
          </w:tcPr>
          <w:p w14:paraId="6A9DDCB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528DF8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C13F45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3492881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47B172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133C2E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379.653,12</w:t>
            </w:r>
          </w:p>
        </w:tc>
        <w:tc>
          <w:tcPr>
            <w:tcW w:w="993" w:type="dxa"/>
            <w:tcBorders>
              <w:top w:val="nil"/>
              <w:left w:val="nil"/>
              <w:bottom w:val="single" w:sz="4" w:space="0" w:color="auto"/>
              <w:right w:val="single" w:sz="4" w:space="0" w:color="auto"/>
            </w:tcBorders>
            <w:shd w:val="clear" w:color="auto" w:fill="auto"/>
            <w:vAlign w:val="center"/>
            <w:hideMark/>
          </w:tcPr>
          <w:p w14:paraId="29C8F77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23.866.802,36</w:t>
            </w:r>
          </w:p>
        </w:tc>
        <w:tc>
          <w:tcPr>
            <w:tcW w:w="797" w:type="dxa"/>
            <w:tcBorders>
              <w:top w:val="nil"/>
              <w:left w:val="nil"/>
              <w:bottom w:val="single" w:sz="4" w:space="0" w:color="auto"/>
              <w:right w:val="single" w:sz="4" w:space="0" w:color="auto"/>
            </w:tcBorders>
            <w:shd w:val="clear" w:color="auto" w:fill="auto"/>
            <w:vAlign w:val="center"/>
            <w:hideMark/>
          </w:tcPr>
          <w:p w14:paraId="1DC9E75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42.183,68</w:t>
            </w:r>
          </w:p>
        </w:tc>
      </w:tr>
      <w:tr w:rsidR="006D25FE" w:rsidRPr="00AF555E" w14:paraId="08CB76A6"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98753CC" w14:textId="780CFB61"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 xml:space="preserve">Quesada Arias Laura </w:t>
            </w:r>
            <w:proofErr w:type="spellStart"/>
            <w:r w:rsidRPr="00AF555E">
              <w:rPr>
                <w:rFonts w:ascii="Arial Narrow" w:hAnsi="Arial Narrow" w:cs="Calibri"/>
                <w:color w:val="000000"/>
                <w:sz w:val="16"/>
                <w:szCs w:val="16"/>
                <w:lang w:val="es-CR" w:eastAsia="es-CR"/>
              </w:rPr>
              <w:t>Maneth</w:t>
            </w:r>
            <w:proofErr w:type="spellEnd"/>
          </w:p>
        </w:tc>
        <w:tc>
          <w:tcPr>
            <w:tcW w:w="1017" w:type="dxa"/>
            <w:tcBorders>
              <w:top w:val="nil"/>
              <w:left w:val="nil"/>
              <w:bottom w:val="single" w:sz="4" w:space="0" w:color="auto"/>
              <w:right w:val="single" w:sz="4" w:space="0" w:color="auto"/>
            </w:tcBorders>
            <w:shd w:val="clear" w:color="000000" w:fill="FFFFFF"/>
            <w:noWrap/>
            <w:vAlign w:val="center"/>
            <w:hideMark/>
          </w:tcPr>
          <w:p w14:paraId="57A6AC20"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603910026</w:t>
            </w:r>
          </w:p>
        </w:tc>
        <w:tc>
          <w:tcPr>
            <w:tcW w:w="980" w:type="dxa"/>
            <w:tcBorders>
              <w:top w:val="nil"/>
              <w:left w:val="nil"/>
              <w:bottom w:val="single" w:sz="4" w:space="0" w:color="auto"/>
              <w:right w:val="single" w:sz="4" w:space="0" w:color="auto"/>
            </w:tcBorders>
            <w:shd w:val="clear" w:color="auto" w:fill="auto"/>
            <w:vAlign w:val="center"/>
            <w:hideMark/>
          </w:tcPr>
          <w:p w14:paraId="30261A9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0D62FC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3F4A05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AB9084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77F1BE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25E48C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343.379,92</w:t>
            </w:r>
          </w:p>
        </w:tc>
        <w:tc>
          <w:tcPr>
            <w:tcW w:w="993" w:type="dxa"/>
            <w:tcBorders>
              <w:top w:val="nil"/>
              <w:left w:val="nil"/>
              <w:bottom w:val="single" w:sz="4" w:space="0" w:color="auto"/>
              <w:right w:val="single" w:sz="4" w:space="0" w:color="auto"/>
            </w:tcBorders>
            <w:shd w:val="clear" w:color="auto" w:fill="auto"/>
            <w:vAlign w:val="center"/>
            <w:hideMark/>
          </w:tcPr>
          <w:p w14:paraId="561AEEC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23.830.529,16</w:t>
            </w:r>
          </w:p>
        </w:tc>
        <w:tc>
          <w:tcPr>
            <w:tcW w:w="797" w:type="dxa"/>
            <w:tcBorders>
              <w:top w:val="nil"/>
              <w:left w:val="nil"/>
              <w:bottom w:val="single" w:sz="4" w:space="0" w:color="auto"/>
              <w:right w:val="single" w:sz="4" w:space="0" w:color="auto"/>
            </w:tcBorders>
            <w:shd w:val="clear" w:color="auto" w:fill="auto"/>
            <w:vAlign w:val="center"/>
            <w:hideMark/>
          </w:tcPr>
          <w:p w14:paraId="62483FF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38.153,32</w:t>
            </w:r>
          </w:p>
        </w:tc>
      </w:tr>
      <w:tr w:rsidR="006D25FE" w:rsidRPr="00AF555E" w14:paraId="35284F30"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0937874" w14:textId="757B258A"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Ram</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 xml:space="preserve">rez Barrantes </w:t>
            </w:r>
            <w:proofErr w:type="spellStart"/>
            <w:r w:rsidRPr="00AF555E">
              <w:rPr>
                <w:rFonts w:ascii="Arial Narrow" w:hAnsi="Arial Narrow" w:cs="Calibri"/>
                <w:color w:val="000000"/>
                <w:sz w:val="16"/>
                <w:szCs w:val="16"/>
                <w:lang w:val="es-CR" w:eastAsia="es-CR"/>
              </w:rPr>
              <w:t>Karol</w:t>
            </w:r>
            <w:proofErr w:type="spellEnd"/>
          </w:p>
        </w:tc>
        <w:tc>
          <w:tcPr>
            <w:tcW w:w="1017" w:type="dxa"/>
            <w:tcBorders>
              <w:top w:val="nil"/>
              <w:left w:val="nil"/>
              <w:bottom w:val="single" w:sz="4" w:space="0" w:color="auto"/>
              <w:right w:val="single" w:sz="4" w:space="0" w:color="auto"/>
            </w:tcBorders>
            <w:shd w:val="clear" w:color="000000" w:fill="FFFFFF"/>
            <w:noWrap/>
            <w:vAlign w:val="center"/>
            <w:hideMark/>
          </w:tcPr>
          <w:p w14:paraId="3480ABD2"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701680158</w:t>
            </w:r>
          </w:p>
        </w:tc>
        <w:tc>
          <w:tcPr>
            <w:tcW w:w="980" w:type="dxa"/>
            <w:tcBorders>
              <w:top w:val="nil"/>
              <w:left w:val="nil"/>
              <w:bottom w:val="single" w:sz="4" w:space="0" w:color="auto"/>
              <w:right w:val="single" w:sz="4" w:space="0" w:color="auto"/>
            </w:tcBorders>
            <w:shd w:val="clear" w:color="auto" w:fill="auto"/>
            <w:vAlign w:val="center"/>
            <w:hideMark/>
          </w:tcPr>
          <w:p w14:paraId="474C5B2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752A20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181FC70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16225BF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F2FBE9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5AFA43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353.340,68</w:t>
            </w:r>
          </w:p>
        </w:tc>
        <w:tc>
          <w:tcPr>
            <w:tcW w:w="993" w:type="dxa"/>
            <w:tcBorders>
              <w:top w:val="nil"/>
              <w:left w:val="nil"/>
              <w:bottom w:val="single" w:sz="4" w:space="0" w:color="auto"/>
              <w:right w:val="single" w:sz="4" w:space="0" w:color="auto"/>
            </w:tcBorders>
            <w:shd w:val="clear" w:color="auto" w:fill="auto"/>
            <w:vAlign w:val="center"/>
            <w:hideMark/>
          </w:tcPr>
          <w:p w14:paraId="5E3B810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23.840.489,91</w:t>
            </w:r>
          </w:p>
        </w:tc>
        <w:tc>
          <w:tcPr>
            <w:tcW w:w="797" w:type="dxa"/>
            <w:tcBorders>
              <w:top w:val="nil"/>
              <w:left w:val="nil"/>
              <w:bottom w:val="single" w:sz="4" w:space="0" w:color="auto"/>
              <w:right w:val="single" w:sz="4" w:space="0" w:color="auto"/>
            </w:tcBorders>
            <w:shd w:val="clear" w:color="auto" w:fill="auto"/>
            <w:vAlign w:val="center"/>
            <w:hideMark/>
          </w:tcPr>
          <w:p w14:paraId="2BD212C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39.260,08</w:t>
            </w:r>
          </w:p>
        </w:tc>
      </w:tr>
      <w:tr w:rsidR="006D25FE" w:rsidRPr="00AF555E" w14:paraId="4E4E8C3F"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672C2EC" w14:textId="34F7E85C"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Rodr</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 xml:space="preserve">guez </w:t>
            </w:r>
            <w:proofErr w:type="spellStart"/>
            <w:r w:rsidRPr="00AF555E">
              <w:rPr>
                <w:rFonts w:ascii="Arial Narrow" w:hAnsi="Arial Narrow" w:cs="Calibri"/>
                <w:color w:val="000000"/>
                <w:sz w:val="16"/>
                <w:szCs w:val="16"/>
                <w:lang w:val="es-CR" w:eastAsia="es-CR"/>
              </w:rPr>
              <w:t>Olmazo</w:t>
            </w:r>
            <w:proofErr w:type="spellEnd"/>
            <w:r w:rsidRPr="00AF555E">
              <w:rPr>
                <w:rFonts w:ascii="Arial Narrow" w:hAnsi="Arial Narrow" w:cs="Calibri"/>
                <w:color w:val="000000"/>
                <w:sz w:val="16"/>
                <w:szCs w:val="16"/>
                <w:lang w:val="es-CR" w:eastAsia="es-CR"/>
              </w:rPr>
              <w:t xml:space="preserve"> Gabriela</w:t>
            </w:r>
          </w:p>
        </w:tc>
        <w:tc>
          <w:tcPr>
            <w:tcW w:w="1017" w:type="dxa"/>
            <w:tcBorders>
              <w:top w:val="nil"/>
              <w:left w:val="nil"/>
              <w:bottom w:val="single" w:sz="4" w:space="0" w:color="auto"/>
              <w:right w:val="single" w:sz="4" w:space="0" w:color="auto"/>
            </w:tcBorders>
            <w:shd w:val="clear" w:color="000000" w:fill="FFFFFF"/>
            <w:noWrap/>
            <w:vAlign w:val="center"/>
            <w:hideMark/>
          </w:tcPr>
          <w:p w14:paraId="5BACB372"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603500713</w:t>
            </w:r>
          </w:p>
        </w:tc>
        <w:tc>
          <w:tcPr>
            <w:tcW w:w="980" w:type="dxa"/>
            <w:tcBorders>
              <w:top w:val="nil"/>
              <w:left w:val="nil"/>
              <w:bottom w:val="single" w:sz="4" w:space="0" w:color="auto"/>
              <w:right w:val="single" w:sz="4" w:space="0" w:color="auto"/>
            </w:tcBorders>
            <w:shd w:val="clear" w:color="auto" w:fill="auto"/>
            <w:vAlign w:val="center"/>
            <w:hideMark/>
          </w:tcPr>
          <w:p w14:paraId="0B6D02D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012D78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1DE4608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D58750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258DB6A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8A3FD5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274.784,72</w:t>
            </w:r>
          </w:p>
        </w:tc>
        <w:tc>
          <w:tcPr>
            <w:tcW w:w="993" w:type="dxa"/>
            <w:tcBorders>
              <w:top w:val="nil"/>
              <w:left w:val="nil"/>
              <w:bottom w:val="single" w:sz="4" w:space="0" w:color="auto"/>
              <w:right w:val="single" w:sz="4" w:space="0" w:color="auto"/>
            </w:tcBorders>
            <w:shd w:val="clear" w:color="auto" w:fill="auto"/>
            <w:vAlign w:val="center"/>
            <w:hideMark/>
          </w:tcPr>
          <w:p w14:paraId="563B4EB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23.761.933,96</w:t>
            </w:r>
          </w:p>
        </w:tc>
        <w:tc>
          <w:tcPr>
            <w:tcW w:w="797" w:type="dxa"/>
            <w:tcBorders>
              <w:top w:val="nil"/>
              <w:left w:val="nil"/>
              <w:bottom w:val="single" w:sz="4" w:space="0" w:color="auto"/>
              <w:right w:val="single" w:sz="4" w:space="0" w:color="auto"/>
            </w:tcBorders>
            <w:shd w:val="clear" w:color="auto" w:fill="auto"/>
            <w:vAlign w:val="center"/>
            <w:hideMark/>
          </w:tcPr>
          <w:p w14:paraId="3C48C23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117.764,88</w:t>
            </w:r>
          </w:p>
        </w:tc>
      </w:tr>
      <w:tr w:rsidR="006D25FE" w:rsidRPr="00AF555E" w14:paraId="67C2D3C4"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6671A70" w14:textId="022C9462"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Romero Morales Karla Marcela</w:t>
            </w:r>
          </w:p>
        </w:tc>
        <w:tc>
          <w:tcPr>
            <w:tcW w:w="1017" w:type="dxa"/>
            <w:tcBorders>
              <w:top w:val="nil"/>
              <w:left w:val="nil"/>
              <w:bottom w:val="single" w:sz="4" w:space="0" w:color="auto"/>
              <w:right w:val="single" w:sz="4" w:space="0" w:color="auto"/>
            </w:tcBorders>
            <w:shd w:val="clear" w:color="000000" w:fill="FFFFFF"/>
            <w:noWrap/>
            <w:vAlign w:val="center"/>
            <w:hideMark/>
          </w:tcPr>
          <w:p w14:paraId="2C6E1474"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603940594</w:t>
            </w:r>
          </w:p>
        </w:tc>
        <w:tc>
          <w:tcPr>
            <w:tcW w:w="980" w:type="dxa"/>
            <w:tcBorders>
              <w:top w:val="nil"/>
              <w:left w:val="nil"/>
              <w:bottom w:val="single" w:sz="4" w:space="0" w:color="auto"/>
              <w:right w:val="single" w:sz="4" w:space="0" w:color="auto"/>
            </w:tcBorders>
            <w:shd w:val="clear" w:color="auto" w:fill="auto"/>
            <w:vAlign w:val="center"/>
            <w:hideMark/>
          </w:tcPr>
          <w:p w14:paraId="161370D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02DCEBF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055CA0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26348A8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8B3EE2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9C4517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274.748,92</w:t>
            </w:r>
          </w:p>
        </w:tc>
        <w:tc>
          <w:tcPr>
            <w:tcW w:w="993" w:type="dxa"/>
            <w:tcBorders>
              <w:top w:val="nil"/>
              <w:left w:val="nil"/>
              <w:bottom w:val="single" w:sz="4" w:space="0" w:color="auto"/>
              <w:right w:val="single" w:sz="4" w:space="0" w:color="auto"/>
            </w:tcBorders>
            <w:shd w:val="clear" w:color="auto" w:fill="auto"/>
            <w:vAlign w:val="center"/>
            <w:hideMark/>
          </w:tcPr>
          <w:p w14:paraId="3B753EE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23.761.898,16</w:t>
            </w:r>
          </w:p>
        </w:tc>
        <w:tc>
          <w:tcPr>
            <w:tcW w:w="797" w:type="dxa"/>
            <w:tcBorders>
              <w:top w:val="nil"/>
              <w:left w:val="nil"/>
              <w:bottom w:val="single" w:sz="4" w:space="0" w:color="auto"/>
              <w:right w:val="single" w:sz="4" w:space="0" w:color="auto"/>
            </w:tcBorders>
            <w:shd w:val="clear" w:color="auto" w:fill="auto"/>
            <w:vAlign w:val="center"/>
            <w:hideMark/>
          </w:tcPr>
          <w:p w14:paraId="1BFA2DF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117.749,54</w:t>
            </w:r>
          </w:p>
        </w:tc>
      </w:tr>
      <w:tr w:rsidR="006D25FE" w:rsidRPr="00AF555E" w14:paraId="03BC51F5"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8430163" w14:textId="0D5737FC"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Salas Quir</w:t>
            </w:r>
            <w:r w:rsidR="00DC2950">
              <w:rPr>
                <w:rFonts w:ascii="Arial Narrow" w:hAnsi="Arial Narrow" w:cs="Calibri"/>
                <w:color w:val="000000"/>
                <w:sz w:val="16"/>
                <w:szCs w:val="16"/>
                <w:lang w:val="es-CR" w:eastAsia="es-CR"/>
              </w:rPr>
              <w:t>ó</w:t>
            </w:r>
            <w:r w:rsidRPr="00AF555E">
              <w:rPr>
                <w:rFonts w:ascii="Arial Narrow" w:hAnsi="Arial Narrow" w:cs="Calibri"/>
                <w:color w:val="000000"/>
                <w:sz w:val="16"/>
                <w:szCs w:val="16"/>
                <w:lang w:val="es-CR" w:eastAsia="es-CR"/>
              </w:rPr>
              <w:t xml:space="preserve">s </w:t>
            </w:r>
            <w:proofErr w:type="spellStart"/>
            <w:r w:rsidRPr="00AF555E">
              <w:rPr>
                <w:rFonts w:ascii="Arial Narrow" w:hAnsi="Arial Narrow" w:cs="Calibri"/>
                <w:color w:val="000000"/>
                <w:sz w:val="16"/>
                <w:szCs w:val="16"/>
                <w:lang w:val="es-CR" w:eastAsia="es-CR"/>
              </w:rPr>
              <w:t>Grettel</w:t>
            </w:r>
            <w:proofErr w:type="spellEnd"/>
            <w:r w:rsidRPr="00AF555E">
              <w:rPr>
                <w:rFonts w:ascii="Arial Narrow" w:hAnsi="Arial Narrow" w:cs="Calibri"/>
                <w:color w:val="000000"/>
                <w:sz w:val="16"/>
                <w:szCs w:val="16"/>
                <w:lang w:val="es-CR" w:eastAsia="es-CR"/>
              </w:rPr>
              <w:t xml:space="preserve"> Mar</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w:t>
            </w:r>
          </w:p>
        </w:tc>
        <w:tc>
          <w:tcPr>
            <w:tcW w:w="1017" w:type="dxa"/>
            <w:tcBorders>
              <w:top w:val="nil"/>
              <w:left w:val="nil"/>
              <w:bottom w:val="single" w:sz="4" w:space="0" w:color="auto"/>
              <w:right w:val="single" w:sz="4" w:space="0" w:color="auto"/>
            </w:tcBorders>
            <w:shd w:val="clear" w:color="000000" w:fill="FFFFFF"/>
            <w:noWrap/>
            <w:vAlign w:val="center"/>
            <w:hideMark/>
          </w:tcPr>
          <w:p w14:paraId="7D98FE1D"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109220641</w:t>
            </w:r>
          </w:p>
        </w:tc>
        <w:tc>
          <w:tcPr>
            <w:tcW w:w="980" w:type="dxa"/>
            <w:tcBorders>
              <w:top w:val="nil"/>
              <w:left w:val="nil"/>
              <w:bottom w:val="single" w:sz="4" w:space="0" w:color="auto"/>
              <w:right w:val="single" w:sz="4" w:space="0" w:color="auto"/>
            </w:tcBorders>
            <w:shd w:val="clear" w:color="auto" w:fill="auto"/>
            <w:vAlign w:val="center"/>
            <w:hideMark/>
          </w:tcPr>
          <w:p w14:paraId="7159A5D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73C9E3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B8DC3B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899743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20BE85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DDD890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274.713,12</w:t>
            </w:r>
          </w:p>
        </w:tc>
        <w:tc>
          <w:tcPr>
            <w:tcW w:w="993" w:type="dxa"/>
            <w:tcBorders>
              <w:top w:val="nil"/>
              <w:left w:val="nil"/>
              <w:bottom w:val="single" w:sz="4" w:space="0" w:color="auto"/>
              <w:right w:val="single" w:sz="4" w:space="0" w:color="auto"/>
            </w:tcBorders>
            <w:shd w:val="clear" w:color="auto" w:fill="auto"/>
            <w:vAlign w:val="center"/>
            <w:hideMark/>
          </w:tcPr>
          <w:p w14:paraId="66DEC48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23.761.862,36</w:t>
            </w:r>
          </w:p>
        </w:tc>
        <w:tc>
          <w:tcPr>
            <w:tcW w:w="797" w:type="dxa"/>
            <w:tcBorders>
              <w:top w:val="nil"/>
              <w:left w:val="nil"/>
              <w:bottom w:val="single" w:sz="4" w:space="0" w:color="auto"/>
              <w:right w:val="single" w:sz="4" w:space="0" w:color="auto"/>
            </w:tcBorders>
            <w:shd w:val="clear" w:color="auto" w:fill="auto"/>
            <w:vAlign w:val="center"/>
            <w:hideMark/>
          </w:tcPr>
          <w:p w14:paraId="0B2774E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117.734,20</w:t>
            </w:r>
          </w:p>
        </w:tc>
      </w:tr>
      <w:tr w:rsidR="006D25FE" w:rsidRPr="00AF555E" w14:paraId="0A18620E"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AA0D288" w14:textId="6258685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Valverde Cort</w:t>
            </w:r>
            <w:r w:rsidR="00DC2950">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s Hazel Patricia</w:t>
            </w:r>
          </w:p>
        </w:tc>
        <w:tc>
          <w:tcPr>
            <w:tcW w:w="1017" w:type="dxa"/>
            <w:tcBorders>
              <w:top w:val="nil"/>
              <w:left w:val="nil"/>
              <w:bottom w:val="single" w:sz="4" w:space="0" w:color="auto"/>
              <w:right w:val="single" w:sz="4" w:space="0" w:color="auto"/>
            </w:tcBorders>
            <w:shd w:val="clear" w:color="000000" w:fill="FFFFFF"/>
            <w:noWrap/>
            <w:vAlign w:val="center"/>
            <w:hideMark/>
          </w:tcPr>
          <w:p w14:paraId="36B9A3E4"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604140715</w:t>
            </w:r>
          </w:p>
        </w:tc>
        <w:tc>
          <w:tcPr>
            <w:tcW w:w="980" w:type="dxa"/>
            <w:tcBorders>
              <w:top w:val="nil"/>
              <w:left w:val="nil"/>
              <w:bottom w:val="single" w:sz="4" w:space="0" w:color="auto"/>
              <w:right w:val="single" w:sz="4" w:space="0" w:color="auto"/>
            </w:tcBorders>
            <w:shd w:val="clear" w:color="auto" w:fill="auto"/>
            <w:vAlign w:val="center"/>
            <w:hideMark/>
          </w:tcPr>
          <w:p w14:paraId="0AD13EA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85DDB9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14.126.795,71</w:t>
            </w:r>
          </w:p>
        </w:tc>
        <w:tc>
          <w:tcPr>
            <w:tcW w:w="850" w:type="dxa"/>
            <w:tcBorders>
              <w:top w:val="nil"/>
              <w:left w:val="nil"/>
              <w:bottom w:val="single" w:sz="4" w:space="0" w:color="auto"/>
              <w:right w:val="single" w:sz="4" w:space="0" w:color="auto"/>
            </w:tcBorders>
            <w:shd w:val="clear" w:color="auto" w:fill="auto"/>
            <w:vAlign w:val="center"/>
            <w:hideMark/>
          </w:tcPr>
          <w:p w14:paraId="63BF30C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110.189,01</w:t>
            </w:r>
          </w:p>
        </w:tc>
        <w:tc>
          <w:tcPr>
            <w:tcW w:w="797" w:type="dxa"/>
            <w:tcBorders>
              <w:top w:val="nil"/>
              <w:left w:val="nil"/>
              <w:bottom w:val="single" w:sz="4" w:space="0" w:color="auto"/>
              <w:right w:val="single" w:sz="4" w:space="0" w:color="auto"/>
            </w:tcBorders>
            <w:shd w:val="clear" w:color="auto" w:fill="auto"/>
            <w:vAlign w:val="center"/>
            <w:hideMark/>
          </w:tcPr>
          <w:p w14:paraId="38BE860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029791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52163A9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374.263,99</w:t>
            </w:r>
          </w:p>
        </w:tc>
        <w:tc>
          <w:tcPr>
            <w:tcW w:w="993" w:type="dxa"/>
            <w:tcBorders>
              <w:top w:val="nil"/>
              <w:left w:val="nil"/>
              <w:bottom w:val="single" w:sz="4" w:space="0" w:color="auto"/>
              <w:right w:val="single" w:sz="4" w:space="0" w:color="auto"/>
            </w:tcBorders>
            <w:shd w:val="clear" w:color="auto" w:fill="auto"/>
            <w:vAlign w:val="center"/>
            <w:hideMark/>
          </w:tcPr>
          <w:p w14:paraId="39D1D22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26.114.281,64</w:t>
            </w:r>
          </w:p>
        </w:tc>
        <w:tc>
          <w:tcPr>
            <w:tcW w:w="797" w:type="dxa"/>
            <w:tcBorders>
              <w:top w:val="nil"/>
              <w:left w:val="nil"/>
              <w:bottom w:val="single" w:sz="4" w:space="0" w:color="auto"/>
              <w:right w:val="single" w:sz="4" w:space="0" w:color="auto"/>
            </w:tcBorders>
            <w:shd w:val="clear" w:color="auto" w:fill="auto"/>
            <w:vAlign w:val="center"/>
            <w:hideMark/>
          </w:tcPr>
          <w:p w14:paraId="4176EAB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41.584,89</w:t>
            </w:r>
          </w:p>
        </w:tc>
      </w:tr>
      <w:tr w:rsidR="006D25FE" w:rsidRPr="00AF555E" w14:paraId="36C81BF2"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4765D32" w14:textId="1226DDAA"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Varela Garc</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 Diana</w:t>
            </w:r>
          </w:p>
        </w:tc>
        <w:tc>
          <w:tcPr>
            <w:tcW w:w="1017" w:type="dxa"/>
            <w:tcBorders>
              <w:top w:val="nil"/>
              <w:left w:val="nil"/>
              <w:bottom w:val="single" w:sz="4" w:space="0" w:color="auto"/>
              <w:right w:val="single" w:sz="4" w:space="0" w:color="auto"/>
            </w:tcBorders>
            <w:shd w:val="clear" w:color="000000" w:fill="FFFFFF"/>
            <w:noWrap/>
            <w:vAlign w:val="center"/>
            <w:hideMark/>
          </w:tcPr>
          <w:p w14:paraId="2BE22427"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603430917</w:t>
            </w:r>
          </w:p>
        </w:tc>
        <w:tc>
          <w:tcPr>
            <w:tcW w:w="980" w:type="dxa"/>
            <w:tcBorders>
              <w:top w:val="nil"/>
              <w:left w:val="nil"/>
              <w:bottom w:val="single" w:sz="4" w:space="0" w:color="auto"/>
              <w:right w:val="single" w:sz="4" w:space="0" w:color="auto"/>
            </w:tcBorders>
            <w:shd w:val="clear" w:color="auto" w:fill="auto"/>
            <w:vAlign w:val="center"/>
            <w:hideMark/>
          </w:tcPr>
          <w:p w14:paraId="1D91AF9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90A931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14.126.795,71</w:t>
            </w:r>
          </w:p>
        </w:tc>
        <w:tc>
          <w:tcPr>
            <w:tcW w:w="850" w:type="dxa"/>
            <w:tcBorders>
              <w:top w:val="nil"/>
              <w:left w:val="nil"/>
              <w:bottom w:val="single" w:sz="4" w:space="0" w:color="auto"/>
              <w:right w:val="single" w:sz="4" w:space="0" w:color="auto"/>
            </w:tcBorders>
            <w:shd w:val="clear" w:color="auto" w:fill="auto"/>
            <w:vAlign w:val="center"/>
            <w:hideMark/>
          </w:tcPr>
          <w:p w14:paraId="25B8D12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110.189,01</w:t>
            </w:r>
          </w:p>
        </w:tc>
        <w:tc>
          <w:tcPr>
            <w:tcW w:w="797" w:type="dxa"/>
            <w:tcBorders>
              <w:top w:val="nil"/>
              <w:left w:val="nil"/>
              <w:bottom w:val="single" w:sz="4" w:space="0" w:color="auto"/>
              <w:right w:val="single" w:sz="4" w:space="0" w:color="auto"/>
            </w:tcBorders>
            <w:shd w:val="clear" w:color="auto" w:fill="auto"/>
            <w:vAlign w:val="center"/>
            <w:hideMark/>
          </w:tcPr>
          <w:p w14:paraId="3E3BFD2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E6BF8B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F326B9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291.058,41</w:t>
            </w:r>
          </w:p>
        </w:tc>
        <w:tc>
          <w:tcPr>
            <w:tcW w:w="993" w:type="dxa"/>
            <w:tcBorders>
              <w:top w:val="nil"/>
              <w:left w:val="nil"/>
              <w:bottom w:val="single" w:sz="4" w:space="0" w:color="auto"/>
              <w:right w:val="single" w:sz="4" w:space="0" w:color="auto"/>
            </w:tcBorders>
            <w:shd w:val="clear" w:color="auto" w:fill="auto"/>
            <w:vAlign w:val="center"/>
            <w:hideMark/>
          </w:tcPr>
          <w:p w14:paraId="3C5730A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26.031.076,06</w:t>
            </w:r>
          </w:p>
        </w:tc>
        <w:tc>
          <w:tcPr>
            <w:tcW w:w="797" w:type="dxa"/>
            <w:tcBorders>
              <w:top w:val="nil"/>
              <w:left w:val="nil"/>
              <w:bottom w:val="single" w:sz="4" w:space="0" w:color="auto"/>
              <w:right w:val="single" w:sz="4" w:space="0" w:color="auto"/>
            </w:tcBorders>
            <w:shd w:val="clear" w:color="auto" w:fill="auto"/>
            <w:vAlign w:val="center"/>
            <w:hideMark/>
          </w:tcPr>
          <w:p w14:paraId="77F2C04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124.739,32</w:t>
            </w:r>
          </w:p>
        </w:tc>
      </w:tr>
      <w:tr w:rsidR="006D25FE" w:rsidRPr="00AF555E" w14:paraId="43244F3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5E4E1F7" w14:textId="7A7948F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Vargas Hern</w:t>
            </w:r>
            <w:r w:rsidR="00DC2950">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ndez Abigail</w:t>
            </w:r>
          </w:p>
        </w:tc>
        <w:tc>
          <w:tcPr>
            <w:tcW w:w="1017" w:type="dxa"/>
            <w:tcBorders>
              <w:top w:val="nil"/>
              <w:left w:val="nil"/>
              <w:bottom w:val="single" w:sz="4" w:space="0" w:color="auto"/>
              <w:right w:val="single" w:sz="4" w:space="0" w:color="auto"/>
            </w:tcBorders>
            <w:shd w:val="clear" w:color="000000" w:fill="FFFFFF"/>
            <w:noWrap/>
            <w:vAlign w:val="center"/>
            <w:hideMark/>
          </w:tcPr>
          <w:p w14:paraId="28BD8C69"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603430917</w:t>
            </w:r>
          </w:p>
        </w:tc>
        <w:tc>
          <w:tcPr>
            <w:tcW w:w="980" w:type="dxa"/>
            <w:tcBorders>
              <w:top w:val="nil"/>
              <w:left w:val="nil"/>
              <w:bottom w:val="single" w:sz="4" w:space="0" w:color="auto"/>
              <w:right w:val="single" w:sz="4" w:space="0" w:color="auto"/>
            </w:tcBorders>
            <w:shd w:val="clear" w:color="auto" w:fill="auto"/>
            <w:vAlign w:val="center"/>
            <w:hideMark/>
          </w:tcPr>
          <w:p w14:paraId="0AC05D2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0C2862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14.126.795,71</w:t>
            </w:r>
          </w:p>
        </w:tc>
        <w:tc>
          <w:tcPr>
            <w:tcW w:w="850" w:type="dxa"/>
            <w:tcBorders>
              <w:top w:val="nil"/>
              <w:left w:val="nil"/>
              <w:bottom w:val="single" w:sz="4" w:space="0" w:color="auto"/>
              <w:right w:val="single" w:sz="4" w:space="0" w:color="auto"/>
            </w:tcBorders>
            <w:shd w:val="clear" w:color="auto" w:fill="auto"/>
            <w:vAlign w:val="center"/>
            <w:hideMark/>
          </w:tcPr>
          <w:p w14:paraId="11A21A2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110.189,01</w:t>
            </w:r>
          </w:p>
        </w:tc>
        <w:tc>
          <w:tcPr>
            <w:tcW w:w="797" w:type="dxa"/>
            <w:tcBorders>
              <w:top w:val="nil"/>
              <w:left w:val="nil"/>
              <w:bottom w:val="single" w:sz="4" w:space="0" w:color="auto"/>
              <w:right w:val="single" w:sz="4" w:space="0" w:color="auto"/>
            </w:tcBorders>
            <w:shd w:val="clear" w:color="auto" w:fill="auto"/>
            <w:vAlign w:val="center"/>
            <w:hideMark/>
          </w:tcPr>
          <w:p w14:paraId="12D13D2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0023E0D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7B75E34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374.171,81</w:t>
            </w:r>
          </w:p>
        </w:tc>
        <w:tc>
          <w:tcPr>
            <w:tcW w:w="993" w:type="dxa"/>
            <w:tcBorders>
              <w:top w:val="nil"/>
              <w:left w:val="nil"/>
              <w:bottom w:val="single" w:sz="4" w:space="0" w:color="auto"/>
              <w:right w:val="single" w:sz="4" w:space="0" w:color="auto"/>
            </w:tcBorders>
            <w:shd w:val="clear" w:color="auto" w:fill="auto"/>
            <w:vAlign w:val="center"/>
            <w:hideMark/>
          </w:tcPr>
          <w:p w14:paraId="749E3EE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26.114.189,46</w:t>
            </w:r>
          </w:p>
        </w:tc>
        <w:tc>
          <w:tcPr>
            <w:tcW w:w="797" w:type="dxa"/>
            <w:tcBorders>
              <w:top w:val="nil"/>
              <w:left w:val="nil"/>
              <w:bottom w:val="single" w:sz="4" w:space="0" w:color="auto"/>
              <w:right w:val="single" w:sz="4" w:space="0" w:color="auto"/>
            </w:tcBorders>
            <w:shd w:val="clear" w:color="auto" w:fill="auto"/>
            <w:vAlign w:val="center"/>
            <w:hideMark/>
          </w:tcPr>
          <w:p w14:paraId="75E090E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41.574,65</w:t>
            </w:r>
          </w:p>
        </w:tc>
      </w:tr>
      <w:tr w:rsidR="006D25FE" w:rsidRPr="00AF555E" w14:paraId="53E79F04"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3004566" w14:textId="12C479FB"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Zamora Alvarado Karla Yahaira</w:t>
            </w:r>
          </w:p>
        </w:tc>
        <w:tc>
          <w:tcPr>
            <w:tcW w:w="1017" w:type="dxa"/>
            <w:tcBorders>
              <w:top w:val="nil"/>
              <w:left w:val="nil"/>
              <w:bottom w:val="single" w:sz="4" w:space="0" w:color="auto"/>
              <w:right w:val="single" w:sz="4" w:space="0" w:color="auto"/>
            </w:tcBorders>
            <w:shd w:val="clear" w:color="000000" w:fill="FFFFFF"/>
            <w:noWrap/>
            <w:vAlign w:val="center"/>
            <w:hideMark/>
          </w:tcPr>
          <w:p w14:paraId="1C735863"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603790559</w:t>
            </w:r>
          </w:p>
        </w:tc>
        <w:tc>
          <w:tcPr>
            <w:tcW w:w="980" w:type="dxa"/>
            <w:tcBorders>
              <w:top w:val="nil"/>
              <w:left w:val="nil"/>
              <w:bottom w:val="single" w:sz="4" w:space="0" w:color="auto"/>
              <w:right w:val="single" w:sz="4" w:space="0" w:color="auto"/>
            </w:tcBorders>
            <w:shd w:val="clear" w:color="auto" w:fill="auto"/>
            <w:vAlign w:val="center"/>
            <w:hideMark/>
          </w:tcPr>
          <w:p w14:paraId="10128AE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266CD6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14.126.795,71</w:t>
            </w:r>
          </w:p>
        </w:tc>
        <w:tc>
          <w:tcPr>
            <w:tcW w:w="850" w:type="dxa"/>
            <w:tcBorders>
              <w:top w:val="nil"/>
              <w:left w:val="nil"/>
              <w:bottom w:val="single" w:sz="4" w:space="0" w:color="auto"/>
              <w:right w:val="single" w:sz="4" w:space="0" w:color="auto"/>
            </w:tcBorders>
            <w:shd w:val="clear" w:color="auto" w:fill="auto"/>
            <w:vAlign w:val="center"/>
            <w:hideMark/>
          </w:tcPr>
          <w:p w14:paraId="2CE3B9D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110.189,01</w:t>
            </w:r>
          </w:p>
        </w:tc>
        <w:tc>
          <w:tcPr>
            <w:tcW w:w="797" w:type="dxa"/>
            <w:tcBorders>
              <w:top w:val="nil"/>
              <w:left w:val="nil"/>
              <w:bottom w:val="single" w:sz="4" w:space="0" w:color="auto"/>
              <w:right w:val="single" w:sz="4" w:space="0" w:color="auto"/>
            </w:tcBorders>
            <w:shd w:val="clear" w:color="auto" w:fill="auto"/>
            <w:vAlign w:val="center"/>
            <w:hideMark/>
          </w:tcPr>
          <w:p w14:paraId="375C845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34E737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3AFB4D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290.986,72</w:t>
            </w:r>
          </w:p>
        </w:tc>
        <w:tc>
          <w:tcPr>
            <w:tcW w:w="993" w:type="dxa"/>
            <w:tcBorders>
              <w:top w:val="nil"/>
              <w:left w:val="nil"/>
              <w:bottom w:val="single" w:sz="4" w:space="0" w:color="auto"/>
              <w:right w:val="single" w:sz="4" w:space="0" w:color="auto"/>
            </w:tcBorders>
            <w:shd w:val="clear" w:color="auto" w:fill="auto"/>
            <w:vAlign w:val="center"/>
            <w:hideMark/>
          </w:tcPr>
          <w:p w14:paraId="26B90FB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26.031.004,37</w:t>
            </w:r>
          </w:p>
        </w:tc>
        <w:tc>
          <w:tcPr>
            <w:tcW w:w="797" w:type="dxa"/>
            <w:tcBorders>
              <w:top w:val="nil"/>
              <w:left w:val="nil"/>
              <w:bottom w:val="single" w:sz="4" w:space="0" w:color="auto"/>
              <w:right w:val="single" w:sz="4" w:space="0" w:color="auto"/>
            </w:tcBorders>
            <w:shd w:val="clear" w:color="auto" w:fill="auto"/>
            <w:vAlign w:val="center"/>
            <w:hideMark/>
          </w:tcPr>
          <w:p w14:paraId="249DC6F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124.708,60</w:t>
            </w:r>
          </w:p>
        </w:tc>
      </w:tr>
      <w:tr w:rsidR="006D25FE" w:rsidRPr="00AF555E" w14:paraId="3906CAB0"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7CC44C0" w14:textId="006CC408"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lastRenderedPageBreak/>
              <w:t>Salas Soto Mar</w:t>
            </w:r>
            <w:r w:rsidR="00DC2950">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 Elena</w:t>
            </w:r>
          </w:p>
        </w:tc>
        <w:tc>
          <w:tcPr>
            <w:tcW w:w="1017" w:type="dxa"/>
            <w:tcBorders>
              <w:top w:val="nil"/>
              <w:left w:val="nil"/>
              <w:bottom w:val="single" w:sz="4" w:space="0" w:color="auto"/>
              <w:right w:val="single" w:sz="4" w:space="0" w:color="auto"/>
            </w:tcBorders>
            <w:shd w:val="clear" w:color="000000" w:fill="FFFFFF"/>
            <w:noWrap/>
            <w:vAlign w:val="center"/>
            <w:hideMark/>
          </w:tcPr>
          <w:p w14:paraId="727673F5"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207280806</w:t>
            </w:r>
          </w:p>
        </w:tc>
        <w:tc>
          <w:tcPr>
            <w:tcW w:w="980" w:type="dxa"/>
            <w:tcBorders>
              <w:top w:val="nil"/>
              <w:left w:val="nil"/>
              <w:bottom w:val="single" w:sz="4" w:space="0" w:color="auto"/>
              <w:right w:val="single" w:sz="4" w:space="0" w:color="auto"/>
            </w:tcBorders>
            <w:shd w:val="clear" w:color="auto" w:fill="auto"/>
            <w:vAlign w:val="center"/>
            <w:hideMark/>
          </w:tcPr>
          <w:p w14:paraId="454B61B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7F13A2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7C5076E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35EE77A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8700AC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D59F2A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360.970,81</w:t>
            </w:r>
          </w:p>
        </w:tc>
        <w:tc>
          <w:tcPr>
            <w:tcW w:w="993" w:type="dxa"/>
            <w:tcBorders>
              <w:top w:val="nil"/>
              <w:left w:val="nil"/>
              <w:bottom w:val="single" w:sz="4" w:space="0" w:color="auto"/>
              <w:right w:val="single" w:sz="4" w:space="0" w:color="auto"/>
            </w:tcBorders>
            <w:shd w:val="clear" w:color="auto" w:fill="auto"/>
            <w:vAlign w:val="center"/>
            <w:hideMark/>
          </w:tcPr>
          <w:p w14:paraId="1EBE7DE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23.848.120,05</w:t>
            </w:r>
          </w:p>
        </w:tc>
        <w:tc>
          <w:tcPr>
            <w:tcW w:w="797" w:type="dxa"/>
            <w:tcBorders>
              <w:top w:val="nil"/>
              <w:left w:val="nil"/>
              <w:bottom w:val="single" w:sz="4" w:space="0" w:color="auto"/>
              <w:right w:val="single" w:sz="4" w:space="0" w:color="auto"/>
            </w:tcBorders>
            <w:shd w:val="clear" w:color="auto" w:fill="auto"/>
            <w:vAlign w:val="center"/>
            <w:hideMark/>
          </w:tcPr>
          <w:p w14:paraId="0CF1F31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40.107,87</w:t>
            </w:r>
          </w:p>
        </w:tc>
      </w:tr>
      <w:tr w:rsidR="006D25FE" w:rsidRPr="00AF555E" w14:paraId="5CFDAA91"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549A90E9" w14:textId="5CFB980F"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S</w:t>
            </w:r>
            <w:r w:rsidR="00DC2950">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nchez Miranda Gloriana</w:t>
            </w:r>
          </w:p>
        </w:tc>
        <w:tc>
          <w:tcPr>
            <w:tcW w:w="1017" w:type="dxa"/>
            <w:tcBorders>
              <w:top w:val="nil"/>
              <w:left w:val="nil"/>
              <w:bottom w:val="single" w:sz="4" w:space="0" w:color="auto"/>
              <w:right w:val="single" w:sz="4" w:space="0" w:color="auto"/>
            </w:tcBorders>
            <w:shd w:val="clear" w:color="000000" w:fill="FFFFFF"/>
            <w:noWrap/>
            <w:vAlign w:val="center"/>
            <w:hideMark/>
          </w:tcPr>
          <w:p w14:paraId="48B625B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115950480</w:t>
            </w:r>
          </w:p>
        </w:tc>
        <w:tc>
          <w:tcPr>
            <w:tcW w:w="980" w:type="dxa"/>
            <w:tcBorders>
              <w:top w:val="nil"/>
              <w:left w:val="nil"/>
              <w:bottom w:val="single" w:sz="4" w:space="0" w:color="auto"/>
              <w:right w:val="single" w:sz="4" w:space="0" w:color="auto"/>
            </w:tcBorders>
            <w:shd w:val="clear" w:color="auto" w:fill="auto"/>
            <w:vAlign w:val="center"/>
            <w:hideMark/>
          </w:tcPr>
          <w:p w14:paraId="0ED1CCF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21B1511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A8090A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213A6AC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5920184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F506BE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359.823,09</w:t>
            </w:r>
          </w:p>
        </w:tc>
        <w:tc>
          <w:tcPr>
            <w:tcW w:w="993" w:type="dxa"/>
            <w:tcBorders>
              <w:top w:val="nil"/>
              <w:left w:val="nil"/>
              <w:bottom w:val="single" w:sz="4" w:space="0" w:color="auto"/>
              <w:right w:val="single" w:sz="4" w:space="0" w:color="auto"/>
            </w:tcBorders>
            <w:shd w:val="clear" w:color="auto" w:fill="auto"/>
            <w:vAlign w:val="center"/>
            <w:hideMark/>
          </w:tcPr>
          <w:p w14:paraId="0B477BE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23.846.972,32</w:t>
            </w:r>
          </w:p>
        </w:tc>
        <w:tc>
          <w:tcPr>
            <w:tcW w:w="797" w:type="dxa"/>
            <w:tcBorders>
              <w:top w:val="nil"/>
              <w:left w:val="nil"/>
              <w:bottom w:val="single" w:sz="4" w:space="0" w:color="auto"/>
              <w:right w:val="single" w:sz="4" w:space="0" w:color="auto"/>
            </w:tcBorders>
            <w:shd w:val="clear" w:color="auto" w:fill="auto"/>
            <w:vAlign w:val="center"/>
            <w:hideMark/>
          </w:tcPr>
          <w:p w14:paraId="5068BBE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39.980,34</w:t>
            </w:r>
          </w:p>
        </w:tc>
      </w:tr>
      <w:tr w:rsidR="006D25FE" w:rsidRPr="00AF555E" w14:paraId="7279ABA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0A855D1D" w14:textId="7F130B9D"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Montoya Cascante Mar</w:t>
            </w:r>
            <w:r w:rsidR="008817F4">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 Fernanda</w:t>
            </w:r>
          </w:p>
        </w:tc>
        <w:tc>
          <w:tcPr>
            <w:tcW w:w="1017" w:type="dxa"/>
            <w:tcBorders>
              <w:top w:val="nil"/>
              <w:left w:val="nil"/>
              <w:bottom w:val="single" w:sz="4" w:space="0" w:color="auto"/>
              <w:right w:val="single" w:sz="4" w:space="0" w:color="auto"/>
            </w:tcBorders>
            <w:shd w:val="clear" w:color="000000" w:fill="FFFFFF"/>
            <w:noWrap/>
            <w:vAlign w:val="center"/>
            <w:hideMark/>
          </w:tcPr>
          <w:p w14:paraId="3951CC3F"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115190583</w:t>
            </w:r>
          </w:p>
        </w:tc>
        <w:tc>
          <w:tcPr>
            <w:tcW w:w="980" w:type="dxa"/>
            <w:tcBorders>
              <w:top w:val="nil"/>
              <w:left w:val="nil"/>
              <w:bottom w:val="single" w:sz="4" w:space="0" w:color="auto"/>
              <w:right w:val="single" w:sz="4" w:space="0" w:color="auto"/>
            </w:tcBorders>
            <w:shd w:val="clear" w:color="auto" w:fill="auto"/>
            <w:vAlign w:val="center"/>
            <w:hideMark/>
          </w:tcPr>
          <w:p w14:paraId="121554E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57669E0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14.126.795,71</w:t>
            </w:r>
          </w:p>
        </w:tc>
        <w:tc>
          <w:tcPr>
            <w:tcW w:w="850" w:type="dxa"/>
            <w:tcBorders>
              <w:top w:val="nil"/>
              <w:left w:val="nil"/>
              <w:bottom w:val="single" w:sz="4" w:space="0" w:color="auto"/>
              <w:right w:val="single" w:sz="4" w:space="0" w:color="auto"/>
            </w:tcBorders>
            <w:shd w:val="clear" w:color="auto" w:fill="auto"/>
            <w:vAlign w:val="center"/>
            <w:hideMark/>
          </w:tcPr>
          <w:p w14:paraId="16C914F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110.189,01</w:t>
            </w:r>
          </w:p>
        </w:tc>
        <w:tc>
          <w:tcPr>
            <w:tcW w:w="797" w:type="dxa"/>
            <w:tcBorders>
              <w:top w:val="nil"/>
              <w:left w:val="nil"/>
              <w:bottom w:val="single" w:sz="4" w:space="0" w:color="auto"/>
              <w:right w:val="single" w:sz="4" w:space="0" w:color="auto"/>
            </w:tcBorders>
            <w:shd w:val="clear" w:color="auto" w:fill="auto"/>
            <w:vAlign w:val="center"/>
            <w:hideMark/>
          </w:tcPr>
          <w:p w14:paraId="3B34FCF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AD9C8B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FF6737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290.872,84</w:t>
            </w:r>
          </w:p>
        </w:tc>
        <w:tc>
          <w:tcPr>
            <w:tcW w:w="993" w:type="dxa"/>
            <w:tcBorders>
              <w:top w:val="nil"/>
              <w:left w:val="nil"/>
              <w:bottom w:val="single" w:sz="4" w:space="0" w:color="auto"/>
              <w:right w:val="single" w:sz="4" w:space="0" w:color="auto"/>
            </w:tcBorders>
            <w:shd w:val="clear" w:color="auto" w:fill="auto"/>
            <w:vAlign w:val="center"/>
            <w:hideMark/>
          </w:tcPr>
          <w:p w14:paraId="7CB88BA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26.030.890,49</w:t>
            </w:r>
          </w:p>
        </w:tc>
        <w:tc>
          <w:tcPr>
            <w:tcW w:w="797" w:type="dxa"/>
            <w:tcBorders>
              <w:top w:val="nil"/>
              <w:left w:val="nil"/>
              <w:bottom w:val="single" w:sz="4" w:space="0" w:color="auto"/>
              <w:right w:val="single" w:sz="4" w:space="0" w:color="auto"/>
            </w:tcBorders>
            <w:shd w:val="clear" w:color="auto" w:fill="auto"/>
            <w:vAlign w:val="center"/>
            <w:hideMark/>
          </w:tcPr>
          <w:p w14:paraId="4ED23CF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124.659,79</w:t>
            </w:r>
          </w:p>
        </w:tc>
      </w:tr>
      <w:tr w:rsidR="006D25FE" w:rsidRPr="00AF555E" w14:paraId="1844BA81"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0BB9417" w14:textId="5329FB4E"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Pizarro Parra Antoni Marco</w:t>
            </w:r>
          </w:p>
        </w:tc>
        <w:tc>
          <w:tcPr>
            <w:tcW w:w="1017" w:type="dxa"/>
            <w:tcBorders>
              <w:top w:val="nil"/>
              <w:left w:val="nil"/>
              <w:bottom w:val="single" w:sz="4" w:space="0" w:color="auto"/>
              <w:right w:val="single" w:sz="4" w:space="0" w:color="auto"/>
            </w:tcBorders>
            <w:shd w:val="clear" w:color="000000" w:fill="FFFFFF"/>
            <w:noWrap/>
            <w:vAlign w:val="center"/>
            <w:hideMark/>
          </w:tcPr>
          <w:p w14:paraId="772D0F98"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109330384</w:t>
            </w:r>
          </w:p>
        </w:tc>
        <w:tc>
          <w:tcPr>
            <w:tcW w:w="980" w:type="dxa"/>
            <w:tcBorders>
              <w:top w:val="nil"/>
              <w:left w:val="nil"/>
              <w:bottom w:val="single" w:sz="4" w:space="0" w:color="auto"/>
              <w:right w:val="single" w:sz="4" w:space="0" w:color="auto"/>
            </w:tcBorders>
            <w:shd w:val="clear" w:color="auto" w:fill="auto"/>
            <w:vAlign w:val="center"/>
            <w:hideMark/>
          </w:tcPr>
          <w:p w14:paraId="16BC20E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4A45DF2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14.126.795,71</w:t>
            </w:r>
          </w:p>
        </w:tc>
        <w:tc>
          <w:tcPr>
            <w:tcW w:w="850" w:type="dxa"/>
            <w:tcBorders>
              <w:top w:val="nil"/>
              <w:left w:val="nil"/>
              <w:bottom w:val="single" w:sz="4" w:space="0" w:color="auto"/>
              <w:right w:val="single" w:sz="4" w:space="0" w:color="auto"/>
            </w:tcBorders>
            <w:shd w:val="clear" w:color="auto" w:fill="auto"/>
            <w:vAlign w:val="center"/>
            <w:hideMark/>
          </w:tcPr>
          <w:p w14:paraId="758EDAB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110.189,01</w:t>
            </w:r>
          </w:p>
        </w:tc>
        <w:tc>
          <w:tcPr>
            <w:tcW w:w="797" w:type="dxa"/>
            <w:tcBorders>
              <w:top w:val="nil"/>
              <w:left w:val="nil"/>
              <w:bottom w:val="single" w:sz="4" w:space="0" w:color="auto"/>
              <w:right w:val="single" w:sz="4" w:space="0" w:color="auto"/>
            </w:tcBorders>
            <w:shd w:val="clear" w:color="auto" w:fill="auto"/>
            <w:vAlign w:val="center"/>
            <w:hideMark/>
          </w:tcPr>
          <w:p w14:paraId="0468BE5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15B348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2FACA8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373.933,34</w:t>
            </w:r>
          </w:p>
        </w:tc>
        <w:tc>
          <w:tcPr>
            <w:tcW w:w="993" w:type="dxa"/>
            <w:tcBorders>
              <w:top w:val="nil"/>
              <w:left w:val="nil"/>
              <w:bottom w:val="single" w:sz="4" w:space="0" w:color="auto"/>
              <w:right w:val="single" w:sz="4" w:space="0" w:color="auto"/>
            </w:tcBorders>
            <w:shd w:val="clear" w:color="auto" w:fill="auto"/>
            <w:vAlign w:val="center"/>
            <w:hideMark/>
          </w:tcPr>
          <w:p w14:paraId="4A3777D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26.113.950,99</w:t>
            </w:r>
          </w:p>
        </w:tc>
        <w:tc>
          <w:tcPr>
            <w:tcW w:w="797" w:type="dxa"/>
            <w:tcBorders>
              <w:top w:val="nil"/>
              <w:left w:val="nil"/>
              <w:bottom w:val="single" w:sz="4" w:space="0" w:color="auto"/>
              <w:right w:val="single" w:sz="4" w:space="0" w:color="auto"/>
            </w:tcBorders>
            <w:shd w:val="clear" w:color="auto" w:fill="auto"/>
            <w:vAlign w:val="center"/>
            <w:hideMark/>
          </w:tcPr>
          <w:p w14:paraId="4CFCC60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41.548,15</w:t>
            </w:r>
          </w:p>
        </w:tc>
      </w:tr>
      <w:tr w:rsidR="006D25FE" w:rsidRPr="00AF555E" w14:paraId="651F5785"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1FB3ABCD" w14:textId="025AEE45"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Torres Torres Mar</w:t>
            </w:r>
            <w:r w:rsidR="008817F4">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 xml:space="preserve">a </w:t>
            </w:r>
            <w:r w:rsidR="008817F4">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el Mar</w:t>
            </w:r>
          </w:p>
        </w:tc>
        <w:tc>
          <w:tcPr>
            <w:tcW w:w="1017" w:type="dxa"/>
            <w:tcBorders>
              <w:top w:val="nil"/>
              <w:left w:val="nil"/>
              <w:bottom w:val="single" w:sz="4" w:space="0" w:color="auto"/>
              <w:right w:val="single" w:sz="4" w:space="0" w:color="auto"/>
            </w:tcBorders>
            <w:shd w:val="clear" w:color="000000" w:fill="FFFFFF"/>
            <w:noWrap/>
            <w:vAlign w:val="center"/>
            <w:hideMark/>
          </w:tcPr>
          <w:p w14:paraId="4AD28F25"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401990705</w:t>
            </w:r>
          </w:p>
        </w:tc>
        <w:tc>
          <w:tcPr>
            <w:tcW w:w="980" w:type="dxa"/>
            <w:tcBorders>
              <w:top w:val="nil"/>
              <w:left w:val="nil"/>
              <w:bottom w:val="single" w:sz="4" w:space="0" w:color="auto"/>
              <w:right w:val="single" w:sz="4" w:space="0" w:color="auto"/>
            </w:tcBorders>
            <w:shd w:val="clear" w:color="auto" w:fill="auto"/>
            <w:vAlign w:val="center"/>
            <w:hideMark/>
          </w:tcPr>
          <w:p w14:paraId="0ACA56B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0F6D368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14.126.795,71</w:t>
            </w:r>
          </w:p>
        </w:tc>
        <w:tc>
          <w:tcPr>
            <w:tcW w:w="850" w:type="dxa"/>
            <w:tcBorders>
              <w:top w:val="nil"/>
              <w:left w:val="nil"/>
              <w:bottom w:val="single" w:sz="4" w:space="0" w:color="auto"/>
              <w:right w:val="single" w:sz="4" w:space="0" w:color="auto"/>
            </w:tcBorders>
            <w:shd w:val="clear" w:color="auto" w:fill="auto"/>
            <w:vAlign w:val="center"/>
            <w:hideMark/>
          </w:tcPr>
          <w:p w14:paraId="6BD255B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110.189,01</w:t>
            </w:r>
          </w:p>
        </w:tc>
        <w:tc>
          <w:tcPr>
            <w:tcW w:w="797" w:type="dxa"/>
            <w:tcBorders>
              <w:top w:val="nil"/>
              <w:left w:val="nil"/>
              <w:bottom w:val="single" w:sz="4" w:space="0" w:color="auto"/>
              <w:right w:val="single" w:sz="4" w:space="0" w:color="auto"/>
            </w:tcBorders>
            <w:shd w:val="clear" w:color="auto" w:fill="auto"/>
            <w:vAlign w:val="center"/>
            <w:hideMark/>
          </w:tcPr>
          <w:p w14:paraId="7F2EA0B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3AD9AEC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C13F29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373.887,20</w:t>
            </w:r>
          </w:p>
        </w:tc>
        <w:tc>
          <w:tcPr>
            <w:tcW w:w="993" w:type="dxa"/>
            <w:tcBorders>
              <w:top w:val="nil"/>
              <w:left w:val="nil"/>
              <w:bottom w:val="single" w:sz="4" w:space="0" w:color="auto"/>
              <w:right w:val="single" w:sz="4" w:space="0" w:color="auto"/>
            </w:tcBorders>
            <w:shd w:val="clear" w:color="auto" w:fill="auto"/>
            <w:vAlign w:val="center"/>
            <w:hideMark/>
          </w:tcPr>
          <w:p w14:paraId="344DADC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26.113.904,84</w:t>
            </w:r>
          </w:p>
        </w:tc>
        <w:tc>
          <w:tcPr>
            <w:tcW w:w="797" w:type="dxa"/>
            <w:tcBorders>
              <w:top w:val="nil"/>
              <w:left w:val="nil"/>
              <w:bottom w:val="single" w:sz="4" w:space="0" w:color="auto"/>
              <w:right w:val="single" w:sz="4" w:space="0" w:color="auto"/>
            </w:tcBorders>
            <w:shd w:val="clear" w:color="auto" w:fill="auto"/>
            <w:vAlign w:val="center"/>
            <w:hideMark/>
          </w:tcPr>
          <w:p w14:paraId="23112E0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41.543,02</w:t>
            </w:r>
          </w:p>
        </w:tc>
      </w:tr>
      <w:tr w:rsidR="006D25FE" w:rsidRPr="00AF555E" w14:paraId="155AB48B"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7E6D841F" w14:textId="08809753"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Sandi Centeno Pamela</w:t>
            </w:r>
          </w:p>
        </w:tc>
        <w:tc>
          <w:tcPr>
            <w:tcW w:w="1017" w:type="dxa"/>
            <w:tcBorders>
              <w:top w:val="nil"/>
              <w:left w:val="nil"/>
              <w:bottom w:val="single" w:sz="4" w:space="0" w:color="auto"/>
              <w:right w:val="single" w:sz="4" w:space="0" w:color="auto"/>
            </w:tcBorders>
            <w:shd w:val="clear" w:color="000000" w:fill="FFFFFF"/>
            <w:noWrap/>
            <w:vAlign w:val="center"/>
            <w:hideMark/>
          </w:tcPr>
          <w:p w14:paraId="4A728E4D"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604250891</w:t>
            </w:r>
          </w:p>
        </w:tc>
        <w:tc>
          <w:tcPr>
            <w:tcW w:w="980" w:type="dxa"/>
            <w:tcBorders>
              <w:top w:val="nil"/>
              <w:left w:val="nil"/>
              <w:bottom w:val="single" w:sz="4" w:space="0" w:color="auto"/>
              <w:right w:val="single" w:sz="4" w:space="0" w:color="auto"/>
            </w:tcBorders>
            <w:shd w:val="clear" w:color="auto" w:fill="auto"/>
            <w:vAlign w:val="center"/>
            <w:hideMark/>
          </w:tcPr>
          <w:p w14:paraId="27C9EF5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08EF045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5486587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40FDC04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61C629D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0A4063A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274.348,46</w:t>
            </w:r>
          </w:p>
        </w:tc>
        <w:tc>
          <w:tcPr>
            <w:tcW w:w="993" w:type="dxa"/>
            <w:tcBorders>
              <w:top w:val="nil"/>
              <w:left w:val="nil"/>
              <w:bottom w:val="single" w:sz="4" w:space="0" w:color="auto"/>
              <w:right w:val="single" w:sz="4" w:space="0" w:color="auto"/>
            </w:tcBorders>
            <w:shd w:val="clear" w:color="auto" w:fill="auto"/>
            <w:vAlign w:val="center"/>
            <w:hideMark/>
          </w:tcPr>
          <w:p w14:paraId="633C57E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23.761.497,70</w:t>
            </w:r>
          </w:p>
        </w:tc>
        <w:tc>
          <w:tcPr>
            <w:tcW w:w="797" w:type="dxa"/>
            <w:tcBorders>
              <w:top w:val="nil"/>
              <w:left w:val="nil"/>
              <w:bottom w:val="single" w:sz="4" w:space="0" w:color="auto"/>
              <w:right w:val="single" w:sz="4" w:space="0" w:color="auto"/>
            </w:tcBorders>
            <w:shd w:val="clear" w:color="auto" w:fill="auto"/>
            <w:vAlign w:val="center"/>
            <w:hideMark/>
          </w:tcPr>
          <w:p w14:paraId="1D064A3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117.577,91</w:t>
            </w:r>
          </w:p>
        </w:tc>
      </w:tr>
      <w:tr w:rsidR="006D25FE" w:rsidRPr="00AF555E" w14:paraId="003FF76A"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53CCFCAE" w14:textId="6D75AAE1"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Soto Gonz</w:t>
            </w:r>
            <w:r w:rsidR="008817F4">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lez Roy Gerardo</w:t>
            </w:r>
          </w:p>
        </w:tc>
        <w:tc>
          <w:tcPr>
            <w:tcW w:w="1017" w:type="dxa"/>
            <w:tcBorders>
              <w:top w:val="nil"/>
              <w:left w:val="nil"/>
              <w:bottom w:val="single" w:sz="4" w:space="0" w:color="auto"/>
              <w:right w:val="single" w:sz="4" w:space="0" w:color="auto"/>
            </w:tcBorders>
            <w:shd w:val="clear" w:color="000000" w:fill="FFFFFF"/>
            <w:noWrap/>
            <w:vAlign w:val="center"/>
            <w:hideMark/>
          </w:tcPr>
          <w:p w14:paraId="7A068449"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207280182</w:t>
            </w:r>
          </w:p>
        </w:tc>
        <w:tc>
          <w:tcPr>
            <w:tcW w:w="980" w:type="dxa"/>
            <w:tcBorders>
              <w:top w:val="nil"/>
              <w:left w:val="nil"/>
              <w:bottom w:val="single" w:sz="4" w:space="0" w:color="auto"/>
              <w:right w:val="single" w:sz="4" w:space="0" w:color="auto"/>
            </w:tcBorders>
            <w:shd w:val="clear" w:color="auto" w:fill="auto"/>
            <w:vAlign w:val="center"/>
            <w:hideMark/>
          </w:tcPr>
          <w:p w14:paraId="670DE5F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B3D3CA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174DBF4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1CAF8EA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600C60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36B901A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274.312,66</w:t>
            </w:r>
          </w:p>
        </w:tc>
        <w:tc>
          <w:tcPr>
            <w:tcW w:w="993" w:type="dxa"/>
            <w:tcBorders>
              <w:top w:val="nil"/>
              <w:left w:val="nil"/>
              <w:bottom w:val="single" w:sz="4" w:space="0" w:color="auto"/>
              <w:right w:val="single" w:sz="4" w:space="0" w:color="auto"/>
            </w:tcBorders>
            <w:shd w:val="clear" w:color="auto" w:fill="auto"/>
            <w:vAlign w:val="center"/>
            <w:hideMark/>
          </w:tcPr>
          <w:p w14:paraId="728270E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23.761.461,90</w:t>
            </w:r>
          </w:p>
        </w:tc>
        <w:tc>
          <w:tcPr>
            <w:tcW w:w="797" w:type="dxa"/>
            <w:tcBorders>
              <w:top w:val="nil"/>
              <w:left w:val="nil"/>
              <w:bottom w:val="single" w:sz="4" w:space="0" w:color="auto"/>
              <w:right w:val="single" w:sz="4" w:space="0" w:color="auto"/>
            </w:tcBorders>
            <w:shd w:val="clear" w:color="auto" w:fill="auto"/>
            <w:vAlign w:val="center"/>
            <w:hideMark/>
          </w:tcPr>
          <w:p w14:paraId="1133834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117.562,57</w:t>
            </w:r>
          </w:p>
        </w:tc>
      </w:tr>
      <w:tr w:rsidR="006D25FE" w:rsidRPr="00AF555E" w14:paraId="5162404C"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1034EF6" w14:textId="0FC4E979"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Valverde Cort</w:t>
            </w:r>
            <w:r w:rsidR="008817F4">
              <w:rPr>
                <w:rFonts w:ascii="Arial Narrow" w:hAnsi="Arial Narrow" w:cs="Calibri"/>
                <w:color w:val="000000"/>
                <w:sz w:val="16"/>
                <w:szCs w:val="16"/>
                <w:lang w:val="es-CR" w:eastAsia="es-CR"/>
              </w:rPr>
              <w:t>é</w:t>
            </w:r>
            <w:r w:rsidRPr="00AF555E">
              <w:rPr>
                <w:rFonts w:ascii="Arial Narrow" w:hAnsi="Arial Narrow" w:cs="Calibri"/>
                <w:color w:val="000000"/>
                <w:sz w:val="16"/>
                <w:szCs w:val="16"/>
                <w:lang w:val="es-CR" w:eastAsia="es-CR"/>
              </w:rPr>
              <w:t>s Hazel Patricia</w:t>
            </w:r>
          </w:p>
        </w:tc>
        <w:tc>
          <w:tcPr>
            <w:tcW w:w="1017" w:type="dxa"/>
            <w:tcBorders>
              <w:top w:val="nil"/>
              <w:left w:val="nil"/>
              <w:bottom w:val="single" w:sz="4" w:space="0" w:color="auto"/>
              <w:right w:val="single" w:sz="4" w:space="0" w:color="auto"/>
            </w:tcBorders>
            <w:shd w:val="clear" w:color="000000" w:fill="FFFFFF"/>
            <w:noWrap/>
            <w:vAlign w:val="center"/>
            <w:hideMark/>
          </w:tcPr>
          <w:p w14:paraId="66F908B6"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604140715</w:t>
            </w:r>
          </w:p>
        </w:tc>
        <w:tc>
          <w:tcPr>
            <w:tcW w:w="980" w:type="dxa"/>
            <w:tcBorders>
              <w:top w:val="nil"/>
              <w:left w:val="nil"/>
              <w:bottom w:val="single" w:sz="4" w:space="0" w:color="auto"/>
              <w:right w:val="single" w:sz="4" w:space="0" w:color="auto"/>
            </w:tcBorders>
            <w:shd w:val="clear" w:color="auto" w:fill="auto"/>
            <w:vAlign w:val="center"/>
            <w:hideMark/>
          </w:tcPr>
          <w:p w14:paraId="7AD01211"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B52223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38F7848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0AA4F6A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5965D6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248AD76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352.641,68</w:t>
            </w:r>
          </w:p>
        </w:tc>
        <w:tc>
          <w:tcPr>
            <w:tcW w:w="993" w:type="dxa"/>
            <w:tcBorders>
              <w:top w:val="nil"/>
              <w:left w:val="nil"/>
              <w:bottom w:val="single" w:sz="4" w:space="0" w:color="auto"/>
              <w:right w:val="single" w:sz="4" w:space="0" w:color="auto"/>
            </w:tcBorders>
            <w:shd w:val="clear" w:color="auto" w:fill="auto"/>
            <w:vAlign w:val="center"/>
            <w:hideMark/>
          </w:tcPr>
          <w:p w14:paraId="7D760B8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23.839.790,91</w:t>
            </w:r>
          </w:p>
        </w:tc>
        <w:tc>
          <w:tcPr>
            <w:tcW w:w="797" w:type="dxa"/>
            <w:tcBorders>
              <w:top w:val="nil"/>
              <w:left w:val="nil"/>
              <w:bottom w:val="single" w:sz="4" w:space="0" w:color="auto"/>
              <w:right w:val="single" w:sz="4" w:space="0" w:color="auto"/>
            </w:tcBorders>
            <w:shd w:val="clear" w:color="auto" w:fill="auto"/>
            <w:vAlign w:val="center"/>
            <w:hideMark/>
          </w:tcPr>
          <w:p w14:paraId="34A5A2C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39.182,41</w:t>
            </w:r>
          </w:p>
        </w:tc>
      </w:tr>
      <w:tr w:rsidR="006D25FE" w:rsidRPr="00AF555E" w14:paraId="23499093"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4149908E" w14:textId="243DC717"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Varela Garc</w:t>
            </w:r>
            <w:r w:rsidR="008817F4">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a Diana</w:t>
            </w:r>
          </w:p>
        </w:tc>
        <w:tc>
          <w:tcPr>
            <w:tcW w:w="1017" w:type="dxa"/>
            <w:tcBorders>
              <w:top w:val="nil"/>
              <w:left w:val="nil"/>
              <w:bottom w:val="single" w:sz="4" w:space="0" w:color="auto"/>
              <w:right w:val="single" w:sz="4" w:space="0" w:color="auto"/>
            </w:tcBorders>
            <w:shd w:val="clear" w:color="000000" w:fill="FFFFFF"/>
            <w:noWrap/>
            <w:vAlign w:val="center"/>
            <w:hideMark/>
          </w:tcPr>
          <w:p w14:paraId="3E3B7579"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603430917</w:t>
            </w:r>
          </w:p>
        </w:tc>
        <w:tc>
          <w:tcPr>
            <w:tcW w:w="980" w:type="dxa"/>
            <w:tcBorders>
              <w:top w:val="nil"/>
              <w:left w:val="nil"/>
              <w:bottom w:val="single" w:sz="4" w:space="0" w:color="auto"/>
              <w:right w:val="single" w:sz="4" w:space="0" w:color="auto"/>
            </w:tcBorders>
            <w:shd w:val="clear" w:color="auto" w:fill="auto"/>
            <w:vAlign w:val="center"/>
            <w:hideMark/>
          </w:tcPr>
          <w:p w14:paraId="0A166D4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196B6A8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48E385A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B8C319C"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2C581FD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BCB343B"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352.595,65</w:t>
            </w:r>
          </w:p>
        </w:tc>
        <w:tc>
          <w:tcPr>
            <w:tcW w:w="993" w:type="dxa"/>
            <w:tcBorders>
              <w:top w:val="nil"/>
              <w:left w:val="nil"/>
              <w:bottom w:val="single" w:sz="4" w:space="0" w:color="auto"/>
              <w:right w:val="single" w:sz="4" w:space="0" w:color="auto"/>
            </w:tcBorders>
            <w:shd w:val="clear" w:color="auto" w:fill="auto"/>
            <w:vAlign w:val="center"/>
            <w:hideMark/>
          </w:tcPr>
          <w:p w14:paraId="4D9F983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23.839.744,88</w:t>
            </w:r>
          </w:p>
        </w:tc>
        <w:tc>
          <w:tcPr>
            <w:tcW w:w="797" w:type="dxa"/>
            <w:tcBorders>
              <w:top w:val="nil"/>
              <w:left w:val="nil"/>
              <w:bottom w:val="single" w:sz="4" w:space="0" w:color="auto"/>
              <w:right w:val="single" w:sz="4" w:space="0" w:color="auto"/>
            </w:tcBorders>
            <w:shd w:val="clear" w:color="auto" w:fill="auto"/>
            <w:vAlign w:val="center"/>
            <w:hideMark/>
          </w:tcPr>
          <w:p w14:paraId="7E9E8B0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39.177,29</w:t>
            </w:r>
          </w:p>
        </w:tc>
      </w:tr>
      <w:tr w:rsidR="006D25FE" w:rsidRPr="00AF555E" w14:paraId="47341FC1"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583C0DE0" w14:textId="60C3383A"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Vargas Hern</w:t>
            </w:r>
            <w:r w:rsidR="008817F4">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ndez Abigail</w:t>
            </w:r>
          </w:p>
        </w:tc>
        <w:tc>
          <w:tcPr>
            <w:tcW w:w="1017" w:type="dxa"/>
            <w:tcBorders>
              <w:top w:val="nil"/>
              <w:left w:val="nil"/>
              <w:bottom w:val="single" w:sz="4" w:space="0" w:color="auto"/>
              <w:right w:val="single" w:sz="4" w:space="0" w:color="auto"/>
            </w:tcBorders>
            <w:shd w:val="clear" w:color="000000" w:fill="FFFFFF"/>
            <w:noWrap/>
            <w:vAlign w:val="center"/>
            <w:hideMark/>
          </w:tcPr>
          <w:p w14:paraId="12ED263D"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603430917</w:t>
            </w:r>
          </w:p>
        </w:tc>
        <w:tc>
          <w:tcPr>
            <w:tcW w:w="980" w:type="dxa"/>
            <w:tcBorders>
              <w:top w:val="nil"/>
              <w:left w:val="nil"/>
              <w:bottom w:val="single" w:sz="4" w:space="0" w:color="auto"/>
              <w:right w:val="single" w:sz="4" w:space="0" w:color="auto"/>
            </w:tcBorders>
            <w:shd w:val="clear" w:color="auto" w:fill="auto"/>
            <w:vAlign w:val="center"/>
            <w:hideMark/>
          </w:tcPr>
          <w:p w14:paraId="2EE0C02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7F38C21A"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3F7B5E26"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7AD7B7A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40ACCE4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4071EFD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352.495,38</w:t>
            </w:r>
          </w:p>
        </w:tc>
        <w:tc>
          <w:tcPr>
            <w:tcW w:w="993" w:type="dxa"/>
            <w:tcBorders>
              <w:top w:val="nil"/>
              <w:left w:val="nil"/>
              <w:bottom w:val="single" w:sz="4" w:space="0" w:color="auto"/>
              <w:right w:val="single" w:sz="4" w:space="0" w:color="auto"/>
            </w:tcBorders>
            <w:shd w:val="clear" w:color="auto" w:fill="auto"/>
            <w:vAlign w:val="center"/>
            <w:hideMark/>
          </w:tcPr>
          <w:p w14:paraId="6E0A6BC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23.839.644,62</w:t>
            </w:r>
          </w:p>
        </w:tc>
        <w:tc>
          <w:tcPr>
            <w:tcW w:w="797" w:type="dxa"/>
            <w:tcBorders>
              <w:top w:val="nil"/>
              <w:left w:val="nil"/>
              <w:bottom w:val="single" w:sz="4" w:space="0" w:color="auto"/>
              <w:right w:val="single" w:sz="4" w:space="0" w:color="auto"/>
            </w:tcBorders>
            <w:shd w:val="clear" w:color="auto" w:fill="auto"/>
            <w:vAlign w:val="center"/>
            <w:hideMark/>
          </w:tcPr>
          <w:p w14:paraId="20D5DAB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39.166,15</w:t>
            </w:r>
          </w:p>
        </w:tc>
      </w:tr>
      <w:tr w:rsidR="006D25FE" w:rsidRPr="00AF555E" w14:paraId="1D232E3B"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35B30C53" w14:textId="502A35A5"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Zamora Alvarado Karla Yahaira</w:t>
            </w:r>
          </w:p>
        </w:tc>
        <w:tc>
          <w:tcPr>
            <w:tcW w:w="1017" w:type="dxa"/>
            <w:tcBorders>
              <w:top w:val="nil"/>
              <w:left w:val="nil"/>
              <w:bottom w:val="single" w:sz="4" w:space="0" w:color="auto"/>
              <w:right w:val="single" w:sz="4" w:space="0" w:color="auto"/>
            </w:tcBorders>
            <w:shd w:val="clear" w:color="000000" w:fill="FFFFFF"/>
            <w:noWrap/>
            <w:vAlign w:val="center"/>
            <w:hideMark/>
          </w:tcPr>
          <w:p w14:paraId="30ECA47E"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603790559</w:t>
            </w:r>
          </w:p>
        </w:tc>
        <w:tc>
          <w:tcPr>
            <w:tcW w:w="980" w:type="dxa"/>
            <w:tcBorders>
              <w:top w:val="nil"/>
              <w:left w:val="nil"/>
              <w:bottom w:val="single" w:sz="4" w:space="0" w:color="auto"/>
              <w:right w:val="single" w:sz="4" w:space="0" w:color="auto"/>
            </w:tcBorders>
            <w:shd w:val="clear" w:color="auto" w:fill="auto"/>
            <w:vAlign w:val="center"/>
            <w:hideMark/>
          </w:tcPr>
          <w:p w14:paraId="016F5589"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2731217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22DEA582"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2803D30"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1CB82B2D"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605D192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269.391,77</w:t>
            </w:r>
          </w:p>
        </w:tc>
        <w:tc>
          <w:tcPr>
            <w:tcW w:w="993" w:type="dxa"/>
            <w:tcBorders>
              <w:top w:val="nil"/>
              <w:left w:val="nil"/>
              <w:bottom w:val="single" w:sz="4" w:space="0" w:color="auto"/>
              <w:right w:val="single" w:sz="4" w:space="0" w:color="auto"/>
            </w:tcBorders>
            <w:shd w:val="clear" w:color="auto" w:fill="auto"/>
            <w:vAlign w:val="center"/>
            <w:hideMark/>
          </w:tcPr>
          <w:p w14:paraId="6E9A51F7"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23.756.541,00</w:t>
            </w:r>
          </w:p>
        </w:tc>
        <w:tc>
          <w:tcPr>
            <w:tcW w:w="797" w:type="dxa"/>
            <w:tcBorders>
              <w:top w:val="nil"/>
              <w:left w:val="nil"/>
              <w:bottom w:val="single" w:sz="4" w:space="0" w:color="auto"/>
              <w:right w:val="single" w:sz="4" w:space="0" w:color="auto"/>
            </w:tcBorders>
            <w:shd w:val="clear" w:color="auto" w:fill="auto"/>
            <w:vAlign w:val="center"/>
            <w:hideMark/>
          </w:tcPr>
          <w:p w14:paraId="3147736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115.453,62</w:t>
            </w:r>
          </w:p>
        </w:tc>
      </w:tr>
      <w:tr w:rsidR="006D25FE" w:rsidRPr="00AF555E" w14:paraId="4DE8C1F3" w14:textId="77777777" w:rsidTr="009F0C72">
        <w:trPr>
          <w:trHeight w:val="454"/>
        </w:trPr>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14:paraId="69B151EA" w14:textId="69E52A24" w:rsidR="00AF555E" w:rsidRPr="00AF555E" w:rsidRDefault="009C612C" w:rsidP="009C612C">
            <w:pP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Zamora Guevara Mar</w:t>
            </w:r>
            <w:r w:rsidR="008817F4">
              <w:rPr>
                <w:rFonts w:ascii="Arial Narrow" w:hAnsi="Arial Narrow" w:cs="Calibri"/>
                <w:color w:val="000000"/>
                <w:sz w:val="16"/>
                <w:szCs w:val="16"/>
                <w:lang w:val="es-CR" w:eastAsia="es-CR"/>
              </w:rPr>
              <w:t>í</w:t>
            </w:r>
            <w:r w:rsidRPr="00AF555E">
              <w:rPr>
                <w:rFonts w:ascii="Arial Narrow" w:hAnsi="Arial Narrow" w:cs="Calibri"/>
                <w:color w:val="000000"/>
                <w:sz w:val="16"/>
                <w:szCs w:val="16"/>
                <w:lang w:val="es-CR" w:eastAsia="es-CR"/>
              </w:rPr>
              <w:t xml:space="preserve">a </w:t>
            </w:r>
            <w:r w:rsidR="008817F4">
              <w:rPr>
                <w:rFonts w:ascii="Arial Narrow" w:hAnsi="Arial Narrow" w:cs="Calibri"/>
                <w:color w:val="000000"/>
                <w:sz w:val="16"/>
                <w:szCs w:val="16"/>
                <w:lang w:val="es-CR" w:eastAsia="es-CR"/>
              </w:rPr>
              <w:t>d</w:t>
            </w:r>
            <w:r w:rsidRPr="00AF555E">
              <w:rPr>
                <w:rFonts w:ascii="Arial Narrow" w:hAnsi="Arial Narrow" w:cs="Calibri"/>
                <w:color w:val="000000"/>
                <w:sz w:val="16"/>
                <w:szCs w:val="16"/>
                <w:lang w:val="es-CR" w:eastAsia="es-CR"/>
              </w:rPr>
              <w:t xml:space="preserve">e </w:t>
            </w:r>
            <w:r w:rsidR="008817F4">
              <w:rPr>
                <w:rFonts w:ascii="Arial Narrow" w:hAnsi="Arial Narrow" w:cs="Calibri"/>
                <w:color w:val="000000"/>
                <w:sz w:val="16"/>
                <w:szCs w:val="16"/>
                <w:lang w:val="es-CR" w:eastAsia="es-CR"/>
              </w:rPr>
              <w:t>l</w:t>
            </w:r>
            <w:r w:rsidRPr="00AF555E">
              <w:rPr>
                <w:rFonts w:ascii="Arial Narrow" w:hAnsi="Arial Narrow" w:cs="Calibri"/>
                <w:color w:val="000000"/>
                <w:sz w:val="16"/>
                <w:szCs w:val="16"/>
                <w:lang w:val="es-CR" w:eastAsia="es-CR"/>
              </w:rPr>
              <w:t xml:space="preserve">os </w:t>
            </w:r>
            <w:r w:rsidR="008817F4">
              <w:rPr>
                <w:rFonts w:ascii="Arial Narrow" w:hAnsi="Arial Narrow" w:cs="Calibri"/>
                <w:color w:val="000000"/>
                <w:sz w:val="16"/>
                <w:szCs w:val="16"/>
                <w:lang w:val="es-CR" w:eastAsia="es-CR"/>
              </w:rPr>
              <w:t>Á</w:t>
            </w:r>
            <w:r w:rsidRPr="00AF555E">
              <w:rPr>
                <w:rFonts w:ascii="Arial Narrow" w:hAnsi="Arial Narrow" w:cs="Calibri"/>
                <w:color w:val="000000"/>
                <w:sz w:val="16"/>
                <w:szCs w:val="16"/>
                <w:lang w:val="es-CR" w:eastAsia="es-CR"/>
              </w:rPr>
              <w:t>ngeles</w:t>
            </w:r>
          </w:p>
        </w:tc>
        <w:tc>
          <w:tcPr>
            <w:tcW w:w="1017" w:type="dxa"/>
            <w:tcBorders>
              <w:top w:val="nil"/>
              <w:left w:val="nil"/>
              <w:bottom w:val="single" w:sz="4" w:space="0" w:color="auto"/>
              <w:right w:val="single" w:sz="4" w:space="0" w:color="auto"/>
            </w:tcBorders>
            <w:shd w:val="clear" w:color="000000" w:fill="FFFFFF"/>
            <w:noWrap/>
            <w:vAlign w:val="center"/>
            <w:hideMark/>
          </w:tcPr>
          <w:p w14:paraId="52A07EF5" w14:textId="77777777" w:rsidR="00AF555E" w:rsidRPr="00AF555E" w:rsidRDefault="00AF555E" w:rsidP="00AF555E">
            <w:pPr>
              <w:jc w:val="center"/>
              <w:rPr>
                <w:rFonts w:ascii="Arial Narrow" w:hAnsi="Arial Narrow" w:cs="Calibri"/>
                <w:color w:val="000000"/>
                <w:sz w:val="16"/>
                <w:szCs w:val="16"/>
                <w:lang w:val="es-CR" w:eastAsia="es-CR"/>
              </w:rPr>
            </w:pPr>
            <w:r w:rsidRPr="00AF555E">
              <w:rPr>
                <w:rFonts w:ascii="Arial Narrow" w:hAnsi="Arial Narrow" w:cs="Calibri"/>
                <w:color w:val="000000"/>
                <w:sz w:val="16"/>
                <w:szCs w:val="16"/>
                <w:lang w:val="es-CR" w:eastAsia="es-CR"/>
              </w:rPr>
              <w:t>604090986</w:t>
            </w:r>
          </w:p>
        </w:tc>
        <w:tc>
          <w:tcPr>
            <w:tcW w:w="980" w:type="dxa"/>
            <w:tcBorders>
              <w:top w:val="nil"/>
              <w:left w:val="nil"/>
              <w:bottom w:val="single" w:sz="4" w:space="0" w:color="auto"/>
              <w:right w:val="single" w:sz="4" w:space="0" w:color="auto"/>
            </w:tcBorders>
            <w:shd w:val="clear" w:color="auto" w:fill="auto"/>
            <w:vAlign w:val="center"/>
            <w:hideMark/>
          </w:tcPr>
          <w:p w14:paraId="72336DF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10.780.461,50</w:t>
            </w:r>
          </w:p>
        </w:tc>
        <w:tc>
          <w:tcPr>
            <w:tcW w:w="980" w:type="dxa"/>
            <w:tcBorders>
              <w:top w:val="nil"/>
              <w:left w:val="nil"/>
              <w:bottom w:val="single" w:sz="4" w:space="0" w:color="auto"/>
              <w:right w:val="single" w:sz="4" w:space="0" w:color="auto"/>
            </w:tcBorders>
            <w:shd w:val="clear" w:color="auto" w:fill="auto"/>
            <w:vAlign w:val="center"/>
            <w:hideMark/>
          </w:tcPr>
          <w:p w14:paraId="3A0FA62E"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11.891.363,67</w:t>
            </w:r>
          </w:p>
        </w:tc>
        <w:tc>
          <w:tcPr>
            <w:tcW w:w="850" w:type="dxa"/>
            <w:tcBorders>
              <w:top w:val="nil"/>
              <w:left w:val="nil"/>
              <w:bottom w:val="single" w:sz="4" w:space="0" w:color="auto"/>
              <w:right w:val="single" w:sz="4" w:space="0" w:color="auto"/>
            </w:tcBorders>
            <w:shd w:val="clear" w:color="auto" w:fill="auto"/>
            <w:vAlign w:val="center"/>
            <w:hideMark/>
          </w:tcPr>
          <w:p w14:paraId="056704C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92.752,64</w:t>
            </w:r>
          </w:p>
        </w:tc>
        <w:tc>
          <w:tcPr>
            <w:tcW w:w="797" w:type="dxa"/>
            <w:tcBorders>
              <w:top w:val="nil"/>
              <w:left w:val="nil"/>
              <w:bottom w:val="single" w:sz="4" w:space="0" w:color="auto"/>
              <w:right w:val="single" w:sz="4" w:space="0" w:color="auto"/>
            </w:tcBorders>
            <w:shd w:val="clear" w:color="auto" w:fill="auto"/>
            <w:vAlign w:val="center"/>
            <w:hideMark/>
          </w:tcPr>
          <w:p w14:paraId="5C2E5C58"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694.000,00</w:t>
            </w:r>
          </w:p>
        </w:tc>
        <w:tc>
          <w:tcPr>
            <w:tcW w:w="762" w:type="dxa"/>
            <w:tcBorders>
              <w:top w:val="nil"/>
              <w:left w:val="nil"/>
              <w:bottom w:val="single" w:sz="4" w:space="0" w:color="auto"/>
              <w:right w:val="single" w:sz="4" w:space="0" w:color="auto"/>
            </w:tcBorders>
            <w:shd w:val="clear" w:color="auto" w:fill="auto"/>
            <w:vAlign w:val="center"/>
            <w:hideMark/>
          </w:tcPr>
          <w:p w14:paraId="79997BF3"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28.571,43</w:t>
            </w:r>
          </w:p>
        </w:tc>
        <w:tc>
          <w:tcPr>
            <w:tcW w:w="850" w:type="dxa"/>
            <w:tcBorders>
              <w:top w:val="nil"/>
              <w:left w:val="nil"/>
              <w:bottom w:val="single" w:sz="4" w:space="0" w:color="auto"/>
              <w:right w:val="single" w:sz="4" w:space="0" w:color="auto"/>
            </w:tcBorders>
            <w:shd w:val="clear" w:color="auto" w:fill="auto"/>
            <w:vAlign w:val="center"/>
            <w:hideMark/>
          </w:tcPr>
          <w:p w14:paraId="10350D45"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278.015,06</w:t>
            </w:r>
          </w:p>
        </w:tc>
        <w:tc>
          <w:tcPr>
            <w:tcW w:w="993" w:type="dxa"/>
            <w:tcBorders>
              <w:top w:val="nil"/>
              <w:left w:val="nil"/>
              <w:bottom w:val="single" w:sz="4" w:space="0" w:color="auto"/>
              <w:right w:val="single" w:sz="4" w:space="0" w:color="auto"/>
            </w:tcBorders>
            <w:shd w:val="clear" w:color="auto" w:fill="auto"/>
            <w:vAlign w:val="center"/>
            <w:hideMark/>
          </w:tcPr>
          <w:p w14:paraId="5E4ACA6F"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23.765.164,30</w:t>
            </w:r>
          </w:p>
        </w:tc>
        <w:tc>
          <w:tcPr>
            <w:tcW w:w="797" w:type="dxa"/>
            <w:tcBorders>
              <w:top w:val="nil"/>
              <w:left w:val="nil"/>
              <w:bottom w:val="single" w:sz="4" w:space="0" w:color="auto"/>
              <w:right w:val="single" w:sz="4" w:space="0" w:color="auto"/>
            </w:tcBorders>
            <w:shd w:val="clear" w:color="auto" w:fill="auto"/>
            <w:vAlign w:val="center"/>
            <w:hideMark/>
          </w:tcPr>
          <w:p w14:paraId="7644F144" w14:textId="77777777" w:rsidR="00AF555E" w:rsidRPr="00AF555E" w:rsidRDefault="00AF555E" w:rsidP="00AF555E">
            <w:pPr>
              <w:jc w:val="center"/>
              <w:rPr>
                <w:rFonts w:ascii="Arial Narrow" w:hAnsi="Arial Narrow" w:cs="Calibri"/>
                <w:sz w:val="16"/>
                <w:szCs w:val="16"/>
                <w:lang w:val="es-CR" w:eastAsia="es-CR"/>
              </w:rPr>
            </w:pPr>
            <w:r w:rsidRPr="00AF555E">
              <w:rPr>
                <w:rFonts w:ascii="Arial Narrow" w:hAnsi="Arial Narrow" w:cs="Calibri"/>
                <w:sz w:val="16"/>
                <w:szCs w:val="16"/>
                <w:lang w:val="es-CR" w:eastAsia="es-CR"/>
              </w:rPr>
              <w:t>119.149,31</w:t>
            </w:r>
          </w:p>
        </w:tc>
      </w:tr>
    </w:tbl>
    <w:p w14:paraId="07E2F252" w14:textId="2876E52B" w:rsidR="00B22C2E" w:rsidRDefault="00B22C2E" w:rsidP="00290DC1">
      <w:pPr>
        <w:spacing w:line="360" w:lineRule="auto"/>
        <w:jc w:val="both"/>
        <w:rPr>
          <w:rFonts w:cs="Arial"/>
          <w:sz w:val="22"/>
          <w:szCs w:val="22"/>
          <w:lang w:val="es-CR"/>
        </w:rPr>
      </w:pPr>
    </w:p>
    <w:p w14:paraId="7218949A" w14:textId="77777777" w:rsidR="00290DC1" w:rsidRPr="00290DC1" w:rsidRDefault="00290DC1" w:rsidP="00290DC1">
      <w:pPr>
        <w:autoSpaceDE w:val="0"/>
        <w:autoSpaceDN w:val="0"/>
        <w:adjustRightInd w:val="0"/>
        <w:spacing w:line="360" w:lineRule="auto"/>
        <w:jc w:val="both"/>
        <w:rPr>
          <w:rFonts w:cs="Arial"/>
          <w:bCs/>
          <w:sz w:val="22"/>
          <w:szCs w:val="22"/>
          <w:lang w:val="es-CR"/>
        </w:rPr>
      </w:pPr>
      <w:r w:rsidRPr="00290DC1">
        <w:rPr>
          <w:rFonts w:cs="Arial"/>
          <w:b/>
          <w:bCs/>
          <w:iCs/>
          <w:color w:val="000000"/>
          <w:sz w:val="22"/>
          <w:szCs w:val="22"/>
          <w:lang w:val="es-CR"/>
        </w:rPr>
        <w:t>3.</w:t>
      </w:r>
      <w:r w:rsidRPr="00290DC1">
        <w:rPr>
          <w:rFonts w:cs="Arial"/>
          <w:iCs/>
          <w:color w:val="000000"/>
          <w:sz w:val="22"/>
          <w:szCs w:val="22"/>
          <w:lang w:val="es-CR"/>
        </w:rPr>
        <w:t xml:space="preserve"> </w:t>
      </w:r>
      <w:r w:rsidRPr="00290DC1">
        <w:rPr>
          <w:rFonts w:cs="Arial"/>
          <w:bCs/>
          <w:sz w:val="22"/>
          <w:szCs w:val="22"/>
          <w:lang w:val="es-CR"/>
        </w:rPr>
        <w:t>El contrato de administración de recursos se tramitará bajo las siguientes condiciones:</w:t>
      </w:r>
    </w:p>
    <w:p w14:paraId="3409CFC2" w14:textId="0B61A9A0" w:rsidR="00290DC1" w:rsidRPr="00290DC1" w:rsidRDefault="00290DC1" w:rsidP="00290DC1">
      <w:pPr>
        <w:spacing w:line="360" w:lineRule="auto"/>
        <w:jc w:val="both"/>
        <w:rPr>
          <w:rStyle w:val="CharacterStyle2"/>
          <w:rFonts w:cs="Arial"/>
          <w:sz w:val="22"/>
          <w:szCs w:val="22"/>
          <w:lang w:val="es-CR"/>
        </w:rPr>
      </w:pPr>
      <w:r w:rsidRPr="00EA7D6E">
        <w:rPr>
          <w:rFonts w:cs="Arial"/>
          <w:b/>
          <w:bCs/>
          <w:sz w:val="22"/>
          <w:szCs w:val="22"/>
          <w:lang w:val="es-CR"/>
        </w:rPr>
        <w:t xml:space="preserve">3.1 </w:t>
      </w:r>
      <w:r w:rsidRPr="00EA7D6E">
        <w:rPr>
          <w:rStyle w:val="CharacterStyle2"/>
          <w:rFonts w:cs="Arial"/>
          <w:b/>
          <w:bCs/>
          <w:sz w:val="22"/>
          <w:szCs w:val="22"/>
          <w:lang w:val="es-CR"/>
        </w:rPr>
        <w:t>Entidad autorizada:</w:t>
      </w:r>
      <w:r w:rsidRPr="00290DC1">
        <w:rPr>
          <w:rStyle w:val="CharacterStyle2"/>
          <w:rFonts w:cs="Arial"/>
          <w:bCs/>
          <w:sz w:val="22"/>
          <w:szCs w:val="22"/>
          <w:lang w:val="es-CR"/>
        </w:rPr>
        <w:t xml:space="preserve"> </w:t>
      </w:r>
      <w:proofErr w:type="spellStart"/>
      <w:r w:rsidR="00EA7D6E">
        <w:rPr>
          <w:rStyle w:val="CharacterStyle2"/>
          <w:rFonts w:cs="Arial"/>
          <w:bCs/>
          <w:sz w:val="22"/>
          <w:szCs w:val="22"/>
          <w:lang w:val="es-CR"/>
        </w:rPr>
        <w:t>Coopenae</w:t>
      </w:r>
      <w:proofErr w:type="spellEnd"/>
      <w:r w:rsidR="00EA7D6E">
        <w:rPr>
          <w:rStyle w:val="CharacterStyle2"/>
          <w:rFonts w:cs="Arial"/>
          <w:bCs/>
          <w:sz w:val="22"/>
          <w:szCs w:val="22"/>
          <w:lang w:val="es-CR"/>
        </w:rPr>
        <w:t xml:space="preserve"> R.L.</w:t>
      </w:r>
    </w:p>
    <w:p w14:paraId="77740A08" w14:textId="45E56D96" w:rsidR="00290DC1" w:rsidRPr="00290DC1" w:rsidRDefault="00290DC1" w:rsidP="00290DC1">
      <w:pPr>
        <w:pStyle w:val="Style2"/>
        <w:spacing w:before="0" w:line="360" w:lineRule="auto"/>
        <w:ind w:left="0" w:right="0" w:firstLine="0"/>
        <w:rPr>
          <w:rFonts w:ascii="Arial" w:hAnsi="Arial" w:cs="Arial"/>
          <w:sz w:val="22"/>
          <w:szCs w:val="22"/>
          <w:lang w:val="es-CR"/>
        </w:rPr>
      </w:pPr>
      <w:r w:rsidRPr="00EA7D6E">
        <w:rPr>
          <w:rStyle w:val="CharacterStyle1"/>
          <w:rFonts w:ascii="Arial" w:hAnsi="Arial" w:cs="Arial"/>
          <w:b/>
          <w:sz w:val="22"/>
          <w:szCs w:val="22"/>
          <w:lang w:val="es-CR"/>
        </w:rPr>
        <w:t>3.2 Constructor:</w:t>
      </w:r>
      <w:r w:rsidRPr="00290DC1">
        <w:rPr>
          <w:rStyle w:val="CharacterStyle1"/>
          <w:rFonts w:ascii="Arial" w:hAnsi="Arial" w:cs="Arial"/>
          <w:bCs/>
          <w:sz w:val="22"/>
          <w:szCs w:val="22"/>
          <w:lang w:val="es-CR"/>
        </w:rPr>
        <w:t xml:space="preserve"> </w:t>
      </w:r>
      <w:r w:rsidR="00EA7D6E" w:rsidRPr="00EA7D6E">
        <w:rPr>
          <w:rFonts w:ascii="Arial" w:hAnsi="Arial" w:cs="Arial"/>
          <w:sz w:val="22"/>
          <w:szCs w:val="22"/>
          <w:lang w:val="es-ES"/>
        </w:rPr>
        <w:t>AJIP Ingeniería Limitada, cédula jurídica 3-102-341088,</w:t>
      </w:r>
      <w:r w:rsidRPr="00290DC1">
        <w:rPr>
          <w:rFonts w:ascii="Arial" w:hAnsi="Arial" w:cs="Arial"/>
          <w:sz w:val="22"/>
          <w:szCs w:val="22"/>
          <w:lang w:val="es-CR"/>
        </w:rPr>
        <w:t xml:space="preserve"> bajo el modelo de contrato de obra determinada para la construcción de todas las obras y a firmar entre la entidad autorizada y el constructor, mediante la Ley del Sistema Financiero Nacional para la Vivienda.</w:t>
      </w:r>
    </w:p>
    <w:p w14:paraId="39B1DCD4" w14:textId="77777777" w:rsidR="00290DC1" w:rsidRPr="00290DC1" w:rsidRDefault="00290DC1" w:rsidP="00290DC1">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EA7D6E">
        <w:rPr>
          <w:rStyle w:val="CharacterStyle1"/>
          <w:rFonts w:ascii="Arial" w:hAnsi="Arial" w:cs="Arial"/>
          <w:b/>
          <w:sz w:val="22"/>
          <w:szCs w:val="22"/>
          <w:lang w:val="es-CR"/>
        </w:rPr>
        <w:t>3.3 Alcance de los contratos:</w:t>
      </w:r>
      <w:r w:rsidRPr="00290DC1">
        <w:rPr>
          <w:rStyle w:val="CharacterStyle1"/>
          <w:rFonts w:ascii="Arial" w:hAnsi="Arial" w:cs="Arial"/>
          <w:bCs/>
          <w:sz w:val="22"/>
          <w:szCs w:val="22"/>
          <w:lang w:val="es-CR"/>
        </w:rPr>
        <w:t xml:space="preserve"> </w:t>
      </w:r>
      <w:r w:rsidRPr="00290DC1">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777177AC" w14:textId="22A8632D" w:rsidR="00290DC1" w:rsidRPr="00290DC1" w:rsidRDefault="00290DC1" w:rsidP="00290DC1">
      <w:pPr>
        <w:pStyle w:val="Style1"/>
        <w:tabs>
          <w:tab w:val="num" w:pos="792"/>
        </w:tabs>
        <w:kinsoku w:val="0"/>
        <w:autoSpaceDE/>
        <w:autoSpaceDN/>
        <w:adjustRightInd/>
        <w:spacing w:line="360" w:lineRule="auto"/>
        <w:jc w:val="both"/>
        <w:rPr>
          <w:rFonts w:ascii="Arial" w:hAnsi="Arial" w:cs="Arial"/>
          <w:bCs/>
          <w:sz w:val="22"/>
          <w:szCs w:val="22"/>
          <w:lang w:val="es-CR"/>
        </w:rPr>
      </w:pPr>
      <w:r w:rsidRPr="00EA7D6E">
        <w:rPr>
          <w:rStyle w:val="CharacterStyle2"/>
          <w:rFonts w:ascii="Arial" w:hAnsi="Arial" w:cs="Arial"/>
          <w:b/>
          <w:sz w:val="22"/>
          <w:szCs w:val="22"/>
          <w:lang w:val="es-CR"/>
        </w:rPr>
        <w:t>3.4 Garantías fiduciarias a otorgar por la entidad autorizada:</w:t>
      </w:r>
      <w:r w:rsidRPr="00290DC1">
        <w:rPr>
          <w:rStyle w:val="CharacterStyle2"/>
          <w:rFonts w:ascii="Arial" w:hAnsi="Arial" w:cs="Arial"/>
          <w:bCs/>
          <w:sz w:val="22"/>
          <w:szCs w:val="22"/>
          <w:lang w:val="es-CR"/>
        </w:rPr>
        <w:t xml:space="preserve"> </w:t>
      </w:r>
      <w:r w:rsidRPr="00290DC1">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w:t>
      </w:r>
      <w:r w:rsidR="00EA7D6E">
        <w:rPr>
          <w:rStyle w:val="CharacterStyle2"/>
          <w:rFonts w:ascii="Arial" w:hAnsi="Arial" w:cs="Arial"/>
          <w:sz w:val="22"/>
          <w:szCs w:val="22"/>
          <w:lang w:val="es-CR"/>
        </w:rPr>
        <w:t>6</w:t>
      </w:r>
      <w:r w:rsidRPr="00290DC1">
        <w:rPr>
          <w:rStyle w:val="CharacterStyle2"/>
          <w:rFonts w:ascii="Arial" w:hAnsi="Arial" w:cs="Arial"/>
          <w:sz w:val="22"/>
          <w:szCs w:val="22"/>
          <w:lang w:val="es-CR"/>
        </w:rPr>
        <w:t xml:space="preserve">% del monto total de los recursos aplicados al proyecto, sin considerar el valor del terreno, </w:t>
      </w:r>
      <w:r w:rsidRPr="00290DC1">
        <w:rPr>
          <w:rFonts w:ascii="Arial" w:hAnsi="Arial" w:cs="Arial"/>
          <w:spacing w:val="-3"/>
          <w:sz w:val="22"/>
          <w:szCs w:val="22"/>
          <w:lang w:val="es-CR"/>
        </w:rPr>
        <w:t xml:space="preserve">y </w:t>
      </w:r>
      <w:r w:rsidRPr="00290DC1">
        <w:rPr>
          <w:rFonts w:ascii="Arial" w:hAnsi="Arial" w:cs="Arial"/>
          <w:bCs/>
          <w:sz w:val="22"/>
          <w:szCs w:val="22"/>
          <w:lang w:val="es-CR"/>
        </w:rPr>
        <w:t xml:space="preserve">mediante garantía fiduciaria (un pagaré en el cual </w:t>
      </w:r>
      <w:proofErr w:type="spellStart"/>
      <w:r w:rsidR="00EA7D6E">
        <w:rPr>
          <w:rFonts w:ascii="Arial" w:hAnsi="Arial" w:cs="Arial"/>
          <w:bCs/>
          <w:sz w:val="22"/>
          <w:szCs w:val="22"/>
          <w:lang w:val="es-CR"/>
        </w:rPr>
        <w:t>Coopenae</w:t>
      </w:r>
      <w:proofErr w:type="spellEnd"/>
      <w:r w:rsidR="00EA7D6E">
        <w:rPr>
          <w:rFonts w:ascii="Arial" w:hAnsi="Arial" w:cs="Arial"/>
          <w:bCs/>
          <w:sz w:val="22"/>
          <w:szCs w:val="22"/>
          <w:lang w:val="es-CR"/>
        </w:rPr>
        <w:t xml:space="preserve"> R.L.</w:t>
      </w:r>
      <w:r w:rsidRPr="00290DC1">
        <w:rPr>
          <w:rFonts w:ascii="Arial" w:hAnsi="Arial" w:cs="Arial"/>
          <w:bCs/>
          <w:sz w:val="22"/>
          <w:szCs w:val="22"/>
          <w:lang w:val="es-CR"/>
        </w:rPr>
        <w:t xml:space="preserve">, como deudor, reconocerá y pagará intereses moratorios iguales a la Tasa Básica Pasiva del Banco Central de Costa Rica, más un treinta por ciento de la misma), o cualquier otra contemplada en el artículo 133 del Reglamento de Operaciones del Sistema </w:t>
      </w:r>
      <w:r w:rsidRPr="00290DC1">
        <w:rPr>
          <w:rFonts w:ascii="Arial" w:hAnsi="Arial" w:cs="Arial"/>
          <w:bCs/>
          <w:sz w:val="22"/>
          <w:szCs w:val="22"/>
          <w:lang w:val="es-CR"/>
        </w:rPr>
        <w:lastRenderedPageBreak/>
        <w:t>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5708E656" w14:textId="77777777" w:rsidR="00290DC1" w:rsidRDefault="00290DC1" w:rsidP="00290DC1">
      <w:pPr>
        <w:spacing w:line="360" w:lineRule="auto"/>
        <w:jc w:val="both"/>
        <w:rPr>
          <w:rFonts w:cs="Arial"/>
          <w:bCs/>
          <w:sz w:val="22"/>
          <w:szCs w:val="22"/>
          <w:lang w:val="es-CR"/>
        </w:rPr>
      </w:pPr>
      <w:r w:rsidRPr="000A5CB2">
        <w:rPr>
          <w:rFonts w:cs="Arial"/>
          <w:b/>
          <w:bCs/>
          <w:sz w:val="22"/>
          <w:szCs w:val="22"/>
          <w:lang w:val="es-CR"/>
        </w:rPr>
        <w:t>3.5 Garantías del constructor</w:t>
      </w:r>
      <w:r w:rsidRPr="000A5CB2">
        <w:rPr>
          <w:rFonts w:cs="Arial"/>
          <w:bCs/>
          <w:sz w:val="22"/>
          <w:szCs w:val="22"/>
          <w:lang w:val="es-CR"/>
        </w:rPr>
        <w:t>: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0B795DF7" w14:textId="4A87DE5D"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 xml:space="preserve">3.6 Plazo: </w:t>
      </w:r>
      <w:r w:rsidRPr="000A5CB2">
        <w:rPr>
          <w:rFonts w:cs="Arial"/>
          <w:sz w:val="22"/>
          <w:szCs w:val="22"/>
          <w:lang w:val="es-CR"/>
        </w:rPr>
        <w:t xml:space="preserve">El plazo del contrato entre el BANHVI y la entidad autorizada es de </w:t>
      </w:r>
      <w:r>
        <w:rPr>
          <w:rFonts w:cs="Arial"/>
          <w:sz w:val="22"/>
          <w:szCs w:val="22"/>
          <w:lang w:val="es-CR"/>
        </w:rPr>
        <w:t>veinti</w:t>
      </w:r>
      <w:r w:rsidR="00A808AC">
        <w:rPr>
          <w:rFonts w:cs="Arial"/>
          <w:sz w:val="22"/>
          <w:szCs w:val="22"/>
          <w:lang w:val="es-CR"/>
        </w:rPr>
        <w:t>séis</w:t>
      </w:r>
      <w:r>
        <w:rPr>
          <w:rFonts w:cs="Arial"/>
          <w:sz w:val="22"/>
          <w:szCs w:val="22"/>
          <w:lang w:val="es-CR"/>
        </w:rPr>
        <w:t xml:space="preserve"> </w:t>
      </w:r>
      <w:r w:rsidRPr="000A5CB2">
        <w:rPr>
          <w:rFonts w:cs="Arial"/>
          <w:sz w:val="22"/>
          <w:szCs w:val="22"/>
          <w:lang w:val="es-CR"/>
        </w:rPr>
        <w:t xml:space="preserve">meses en total, compuesto de: a) doce meses para la ejecución y conclusión de las obras constructivas; b) </w:t>
      </w:r>
      <w:r w:rsidR="00A808AC">
        <w:rPr>
          <w:rFonts w:cs="Arial"/>
          <w:sz w:val="22"/>
          <w:szCs w:val="22"/>
          <w:lang w:val="es-CR"/>
        </w:rPr>
        <w:t>ocho</w:t>
      </w:r>
      <w:r w:rsidRPr="000A5CB2">
        <w:rPr>
          <w:rFonts w:cs="Arial"/>
          <w:sz w:val="22"/>
          <w:szCs w:val="22"/>
          <w:lang w:val="es-CR"/>
        </w:rPr>
        <w:t xml:space="preserve"> meses para la segregación </w:t>
      </w:r>
      <w:r>
        <w:rPr>
          <w:rFonts w:cs="Arial"/>
          <w:sz w:val="22"/>
          <w:szCs w:val="22"/>
          <w:lang w:val="es-CR"/>
        </w:rPr>
        <w:t>y la formalización de las operaciones</w:t>
      </w:r>
      <w:r w:rsidRPr="000A5CB2">
        <w:rPr>
          <w:rFonts w:cs="Arial"/>
          <w:sz w:val="22"/>
          <w:szCs w:val="22"/>
          <w:lang w:val="es-CR"/>
        </w:rPr>
        <w:t xml:space="preserve">; </w:t>
      </w:r>
      <w:r w:rsidR="00A808AC">
        <w:rPr>
          <w:rFonts w:cs="Arial"/>
          <w:sz w:val="22"/>
          <w:szCs w:val="22"/>
          <w:lang w:val="es-CR"/>
        </w:rPr>
        <w:t>c) tres meses para la liberación de garantías; y d</w:t>
      </w:r>
      <w:r w:rsidRPr="000A5CB2">
        <w:rPr>
          <w:rFonts w:cs="Arial"/>
          <w:sz w:val="22"/>
          <w:szCs w:val="22"/>
          <w:lang w:val="es-CR"/>
        </w:rPr>
        <w:t>) tres meses para la entrega del cierre técnico y financiero.</w:t>
      </w:r>
    </w:p>
    <w:p w14:paraId="4A1695B6" w14:textId="28EA3E8A" w:rsidR="00290DC1" w:rsidRDefault="00290DC1" w:rsidP="00290DC1">
      <w:pPr>
        <w:spacing w:line="360" w:lineRule="auto"/>
        <w:jc w:val="both"/>
        <w:rPr>
          <w:rFonts w:cs="Arial"/>
          <w:sz w:val="22"/>
          <w:szCs w:val="22"/>
          <w:lang w:val="es-CR"/>
        </w:rPr>
      </w:pPr>
      <w:r w:rsidRPr="000A5CB2">
        <w:rPr>
          <w:rFonts w:cs="Arial"/>
          <w:sz w:val="22"/>
          <w:szCs w:val="22"/>
          <w:lang w:val="es-CR"/>
        </w:rPr>
        <w:t xml:space="preserve">El plazo del contrato entre la entidad autorizada y el constructor es de doce meses para la construcción de las obras; </w:t>
      </w:r>
      <w:r w:rsidR="00A808AC">
        <w:rPr>
          <w:rFonts w:cs="Arial"/>
          <w:sz w:val="22"/>
          <w:szCs w:val="22"/>
          <w:lang w:val="es-CR"/>
        </w:rPr>
        <w:t xml:space="preserve">ocho </w:t>
      </w:r>
      <w:r w:rsidRPr="000A5CB2">
        <w:rPr>
          <w:rFonts w:cs="Arial"/>
          <w:sz w:val="22"/>
          <w:szCs w:val="22"/>
          <w:lang w:val="es-CR"/>
        </w:rPr>
        <w:t xml:space="preserve">meses para la segregación y </w:t>
      </w:r>
      <w:r w:rsidR="00A808AC">
        <w:rPr>
          <w:rFonts w:cs="Arial"/>
          <w:sz w:val="22"/>
          <w:szCs w:val="22"/>
          <w:lang w:val="es-CR"/>
        </w:rPr>
        <w:t xml:space="preserve">la </w:t>
      </w:r>
      <w:r w:rsidRPr="000A5CB2">
        <w:rPr>
          <w:rFonts w:cs="Arial"/>
          <w:sz w:val="22"/>
          <w:szCs w:val="22"/>
          <w:lang w:val="es-CR"/>
        </w:rPr>
        <w:t>formalización de las operaciones</w:t>
      </w:r>
      <w:r w:rsidR="00A808AC">
        <w:rPr>
          <w:rFonts w:cs="Arial"/>
          <w:sz w:val="22"/>
          <w:szCs w:val="22"/>
          <w:lang w:val="es-CR"/>
        </w:rPr>
        <w:t>; y tres meses para la liberación de garantías</w:t>
      </w:r>
      <w:r w:rsidRPr="000A5CB2">
        <w:rPr>
          <w:rFonts w:cs="Arial"/>
          <w:sz w:val="22"/>
          <w:szCs w:val="22"/>
          <w:lang w:val="es-CR"/>
        </w:rPr>
        <w:t>.  La vigilancia de las obras ejecutadas deberá realizarse proporcional</w:t>
      </w:r>
      <w:r w:rsidR="00A808AC">
        <w:rPr>
          <w:rFonts w:cs="Arial"/>
          <w:sz w:val="22"/>
          <w:szCs w:val="22"/>
          <w:lang w:val="es-CR"/>
        </w:rPr>
        <w:t xml:space="preserve">mente </w:t>
      </w:r>
      <w:r w:rsidRPr="000A5CB2">
        <w:rPr>
          <w:rFonts w:cs="Arial"/>
          <w:sz w:val="22"/>
          <w:szCs w:val="22"/>
          <w:lang w:val="es-CR"/>
        </w:rPr>
        <w:t>a las viviendas que se encuentren deshabitadas y conforme se formalicen las operaciones de Bono Familiar de Vivienda.</w:t>
      </w:r>
    </w:p>
    <w:p w14:paraId="5F7A3DCF" w14:textId="77777777" w:rsidR="00290DC1" w:rsidRPr="000A5CB2" w:rsidRDefault="00290DC1" w:rsidP="00290DC1">
      <w:pPr>
        <w:spacing w:line="360" w:lineRule="auto"/>
        <w:jc w:val="both"/>
        <w:rPr>
          <w:rFonts w:cs="Arial"/>
          <w:sz w:val="22"/>
          <w:szCs w:val="22"/>
          <w:lang w:val="es-CR"/>
        </w:rPr>
      </w:pPr>
      <w:r w:rsidRPr="009629CA">
        <w:rPr>
          <w:rFonts w:cs="Arial"/>
          <w:sz w:val="22"/>
          <w:szCs w:val="22"/>
          <w:lang w:val="es-CR"/>
        </w:rPr>
        <w:t xml:space="preserve">Estos plazos cuentan a partir de </w:t>
      </w:r>
      <w:r>
        <w:rPr>
          <w:rFonts w:cs="Arial"/>
          <w:sz w:val="22"/>
          <w:szCs w:val="22"/>
          <w:lang w:val="es-CR"/>
        </w:rPr>
        <w:t>l</w:t>
      </w:r>
      <w:r w:rsidRPr="009629CA">
        <w:rPr>
          <w:rFonts w:cs="Arial"/>
          <w:sz w:val="22"/>
          <w:szCs w:val="22"/>
          <w:lang w:val="es-CR"/>
        </w:rPr>
        <w:t xml:space="preserve">a orden de inicio otorgada por </w:t>
      </w:r>
      <w:r>
        <w:rPr>
          <w:rFonts w:cs="Arial"/>
          <w:sz w:val="22"/>
          <w:szCs w:val="22"/>
          <w:lang w:val="es-CR"/>
        </w:rPr>
        <w:t>l</w:t>
      </w:r>
      <w:r w:rsidRPr="009629CA">
        <w:rPr>
          <w:rFonts w:cs="Arial"/>
          <w:sz w:val="22"/>
          <w:szCs w:val="22"/>
          <w:lang w:val="es-CR"/>
        </w:rPr>
        <w:t>a</w:t>
      </w:r>
      <w:r>
        <w:rPr>
          <w:rFonts w:cs="Arial"/>
          <w:sz w:val="22"/>
          <w:szCs w:val="22"/>
          <w:lang w:val="es-CR"/>
        </w:rPr>
        <w:t xml:space="preserve"> e</w:t>
      </w:r>
      <w:r w:rsidRPr="009629CA">
        <w:rPr>
          <w:rFonts w:cs="Arial"/>
          <w:sz w:val="22"/>
          <w:szCs w:val="22"/>
          <w:lang w:val="es-CR"/>
        </w:rPr>
        <w:t xml:space="preserve">ntidad </w:t>
      </w:r>
      <w:r>
        <w:rPr>
          <w:rFonts w:cs="Arial"/>
          <w:sz w:val="22"/>
          <w:szCs w:val="22"/>
          <w:lang w:val="es-CR"/>
        </w:rPr>
        <w:t>a</w:t>
      </w:r>
      <w:r w:rsidRPr="009629CA">
        <w:rPr>
          <w:rFonts w:cs="Arial"/>
          <w:sz w:val="22"/>
          <w:szCs w:val="22"/>
          <w:lang w:val="es-CR"/>
        </w:rPr>
        <w:t xml:space="preserve">utorizada, </w:t>
      </w:r>
      <w:r>
        <w:rPr>
          <w:rFonts w:cs="Arial"/>
          <w:sz w:val="22"/>
          <w:szCs w:val="22"/>
          <w:lang w:val="es-CR"/>
        </w:rPr>
        <w:t>l</w:t>
      </w:r>
      <w:r w:rsidRPr="009629CA">
        <w:rPr>
          <w:rFonts w:cs="Arial"/>
          <w:sz w:val="22"/>
          <w:szCs w:val="22"/>
          <w:lang w:val="es-CR"/>
        </w:rPr>
        <w:t>a cual no debe exceder 8 d</w:t>
      </w:r>
      <w:r>
        <w:rPr>
          <w:rFonts w:cs="Arial"/>
          <w:sz w:val="22"/>
          <w:szCs w:val="22"/>
          <w:lang w:val="es-CR"/>
        </w:rPr>
        <w:t>í</w:t>
      </w:r>
      <w:r w:rsidRPr="009629CA">
        <w:rPr>
          <w:rFonts w:cs="Arial"/>
          <w:sz w:val="22"/>
          <w:szCs w:val="22"/>
          <w:lang w:val="es-CR"/>
        </w:rPr>
        <w:t>as naturales una vez</w:t>
      </w:r>
      <w:r>
        <w:rPr>
          <w:rFonts w:cs="Arial"/>
          <w:sz w:val="22"/>
          <w:szCs w:val="22"/>
          <w:lang w:val="es-CR"/>
        </w:rPr>
        <w:t xml:space="preserve"> </w:t>
      </w:r>
      <w:r w:rsidRPr="009629CA">
        <w:rPr>
          <w:rFonts w:cs="Arial"/>
          <w:sz w:val="22"/>
          <w:szCs w:val="22"/>
          <w:lang w:val="es-CR"/>
        </w:rPr>
        <w:t xml:space="preserve">firmado el contrato entre </w:t>
      </w:r>
      <w:r>
        <w:rPr>
          <w:rFonts w:cs="Arial"/>
          <w:sz w:val="22"/>
          <w:szCs w:val="22"/>
          <w:lang w:val="es-CR"/>
        </w:rPr>
        <w:t>l</w:t>
      </w:r>
      <w:r w:rsidRPr="009629CA">
        <w:rPr>
          <w:rFonts w:cs="Arial"/>
          <w:sz w:val="22"/>
          <w:szCs w:val="22"/>
          <w:lang w:val="es-CR"/>
        </w:rPr>
        <w:t xml:space="preserve">a </w:t>
      </w:r>
      <w:r>
        <w:rPr>
          <w:rFonts w:cs="Arial"/>
          <w:sz w:val="22"/>
          <w:szCs w:val="22"/>
          <w:lang w:val="es-CR"/>
        </w:rPr>
        <w:t>e</w:t>
      </w:r>
      <w:r w:rsidRPr="009629CA">
        <w:rPr>
          <w:rFonts w:cs="Arial"/>
          <w:sz w:val="22"/>
          <w:szCs w:val="22"/>
          <w:lang w:val="es-CR"/>
        </w:rPr>
        <w:t xml:space="preserve">ntidad y el </w:t>
      </w:r>
      <w:r>
        <w:rPr>
          <w:rFonts w:cs="Arial"/>
          <w:sz w:val="22"/>
          <w:szCs w:val="22"/>
          <w:lang w:val="es-CR"/>
        </w:rPr>
        <w:t>d</w:t>
      </w:r>
      <w:r w:rsidRPr="009629CA">
        <w:rPr>
          <w:rFonts w:cs="Arial"/>
          <w:sz w:val="22"/>
          <w:szCs w:val="22"/>
          <w:lang w:val="es-CR"/>
        </w:rPr>
        <w:t>esarrollador</w:t>
      </w:r>
      <w:r>
        <w:rPr>
          <w:rFonts w:cs="Arial"/>
          <w:sz w:val="22"/>
          <w:szCs w:val="22"/>
          <w:lang w:val="es-CR"/>
        </w:rPr>
        <w:t>.</w:t>
      </w:r>
    </w:p>
    <w:p w14:paraId="6FA20E1B" w14:textId="5B22DD83"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3.7 Cancelación de Contrato:</w:t>
      </w:r>
      <w:r w:rsidRPr="000A5CB2">
        <w:rPr>
          <w:rFonts w:cs="Arial"/>
          <w:bCs/>
          <w:sz w:val="22"/>
          <w:szCs w:val="22"/>
          <w:lang w:val="es-CR"/>
        </w:rPr>
        <w:t xml:space="preserve"> La cancelación del contrato de administración de recursos con la entidad autorizada, </w:t>
      </w:r>
      <w:r w:rsidRPr="000A5CB2">
        <w:rPr>
          <w:rFonts w:cs="Arial"/>
          <w:sz w:val="22"/>
          <w:szCs w:val="22"/>
          <w:lang w:val="es-CR"/>
        </w:rPr>
        <w:t xml:space="preserve">será contra la construcción de las obras, la total formalización de las </w:t>
      </w:r>
      <w:r w:rsidR="00A808AC">
        <w:rPr>
          <w:rFonts w:cs="Arial"/>
          <w:sz w:val="22"/>
          <w:szCs w:val="22"/>
          <w:lang w:val="es-CR"/>
        </w:rPr>
        <w:t>70</w:t>
      </w:r>
      <w:r w:rsidRPr="000A5CB2">
        <w:rPr>
          <w:rFonts w:cs="Arial"/>
          <w:b/>
          <w:bCs/>
          <w:sz w:val="22"/>
          <w:szCs w:val="22"/>
          <w:lang w:val="es-CR"/>
        </w:rPr>
        <w:t xml:space="preserve"> </w:t>
      </w:r>
      <w:r w:rsidRPr="000A5CB2">
        <w:rPr>
          <w:rFonts w:cs="Arial"/>
          <w:sz w:val="22"/>
          <w:szCs w:val="22"/>
          <w:lang w:val="es-CR"/>
        </w:rPr>
        <w:t>operaciones en escritura pública, por el monto individual que se indica en el apartado 2 del presente acuerdo, y la presentación del cierre técnico y financiero.</w:t>
      </w:r>
    </w:p>
    <w:p w14:paraId="37040ED5" w14:textId="77777777" w:rsidR="00290DC1" w:rsidRPr="000A5CB2" w:rsidRDefault="00290DC1" w:rsidP="00290DC1">
      <w:pPr>
        <w:spacing w:line="360" w:lineRule="auto"/>
        <w:jc w:val="both"/>
        <w:rPr>
          <w:rFonts w:cs="Arial"/>
          <w:sz w:val="22"/>
          <w:szCs w:val="22"/>
          <w:lang w:val="es-CR"/>
        </w:rPr>
      </w:pPr>
    </w:p>
    <w:p w14:paraId="31B9BFF2" w14:textId="77777777"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lastRenderedPageBreak/>
        <w:t>4.</w:t>
      </w:r>
      <w:r w:rsidRPr="000A5CB2">
        <w:rPr>
          <w:rFonts w:cs="Arial"/>
          <w:sz w:val="22"/>
          <w:szCs w:val="22"/>
          <w:lang w:val="es-CR"/>
        </w:rPr>
        <w:t xml:space="preserve"> La entidad autorizada deberá formalizar las operaciones individuales siguiendo estrictamente los términos del presente acuerdo, sin poder modificar tales condiciones y alcances.</w:t>
      </w:r>
    </w:p>
    <w:p w14:paraId="3E057417" w14:textId="77777777" w:rsidR="00290DC1" w:rsidRPr="000A5CB2" w:rsidRDefault="00290DC1" w:rsidP="00290DC1">
      <w:pPr>
        <w:spacing w:line="360" w:lineRule="auto"/>
        <w:jc w:val="both"/>
        <w:rPr>
          <w:rFonts w:cs="Arial"/>
          <w:sz w:val="22"/>
          <w:szCs w:val="22"/>
          <w:lang w:val="es-CR"/>
        </w:rPr>
      </w:pPr>
    </w:p>
    <w:p w14:paraId="724373A3" w14:textId="32C702B1"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5.</w:t>
      </w:r>
      <w:r w:rsidRPr="000A5CB2">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DF-DT-IN-0</w:t>
      </w:r>
      <w:r w:rsidR="000B573B">
        <w:rPr>
          <w:rFonts w:cs="Arial"/>
          <w:sz w:val="22"/>
          <w:szCs w:val="22"/>
          <w:lang w:val="es-CR"/>
        </w:rPr>
        <w:t>139</w:t>
      </w:r>
      <w:r w:rsidRPr="000A5CB2">
        <w:rPr>
          <w:rFonts w:cs="Arial"/>
          <w:sz w:val="22"/>
          <w:szCs w:val="22"/>
          <w:lang w:val="es-CR"/>
        </w:rPr>
        <w:t>-202</w:t>
      </w:r>
      <w:r w:rsidR="000B573B">
        <w:rPr>
          <w:rFonts w:cs="Arial"/>
          <w:sz w:val="22"/>
          <w:szCs w:val="22"/>
          <w:lang w:val="es-CR"/>
        </w:rPr>
        <w:t>2</w:t>
      </w:r>
      <w:r w:rsidRPr="000A5CB2">
        <w:rPr>
          <w:rFonts w:cs="Arial"/>
          <w:sz w:val="22"/>
          <w:szCs w:val="22"/>
          <w:lang w:val="es-CR"/>
        </w:rPr>
        <w:t xml:space="preserve"> del Departamento Técnico, en el cual las partes serán:</w:t>
      </w:r>
    </w:p>
    <w:p w14:paraId="20B839E4" w14:textId="04C9FE1C" w:rsidR="00290DC1" w:rsidRPr="000A5CB2" w:rsidRDefault="00290DC1" w:rsidP="00290DC1">
      <w:pPr>
        <w:spacing w:line="360" w:lineRule="auto"/>
        <w:jc w:val="both"/>
        <w:rPr>
          <w:rFonts w:cs="Arial"/>
          <w:sz w:val="22"/>
          <w:szCs w:val="22"/>
          <w:lang w:val="es-CR"/>
        </w:rPr>
      </w:pPr>
      <w:r w:rsidRPr="000A5CB2">
        <w:rPr>
          <w:rFonts w:cs="Arial"/>
          <w:sz w:val="22"/>
          <w:szCs w:val="22"/>
          <w:lang w:val="es-CR"/>
        </w:rPr>
        <w:t xml:space="preserve">a) Fiduciario: </w:t>
      </w:r>
      <w:r w:rsidR="000B573B">
        <w:rPr>
          <w:rFonts w:cs="Arial"/>
          <w:sz w:val="22"/>
          <w:szCs w:val="22"/>
          <w:lang w:val="es-CR"/>
        </w:rPr>
        <w:t>FIDELEX</w:t>
      </w:r>
    </w:p>
    <w:p w14:paraId="5691951A" w14:textId="27B873D2" w:rsidR="00290DC1" w:rsidRPr="000A5CB2" w:rsidRDefault="00290DC1" w:rsidP="00290DC1">
      <w:pPr>
        <w:spacing w:line="360" w:lineRule="auto"/>
        <w:jc w:val="both"/>
        <w:rPr>
          <w:rFonts w:cs="Arial"/>
          <w:sz w:val="22"/>
          <w:szCs w:val="22"/>
          <w:lang w:val="es-CR"/>
        </w:rPr>
      </w:pPr>
      <w:r w:rsidRPr="000A5CB2">
        <w:rPr>
          <w:rFonts w:cs="Arial"/>
          <w:sz w:val="22"/>
          <w:szCs w:val="22"/>
          <w:lang w:val="es-CR"/>
        </w:rPr>
        <w:t xml:space="preserve">b) Fideicomitente: </w:t>
      </w:r>
      <w:r w:rsidR="000B573B">
        <w:rPr>
          <w:rFonts w:cs="Arial"/>
          <w:color w:val="000000"/>
          <w:sz w:val="22"/>
          <w:szCs w:val="22"/>
          <w:lang w:val="es-CR"/>
        </w:rPr>
        <w:t xml:space="preserve">AJIP </w:t>
      </w:r>
      <w:r w:rsidR="000B573B" w:rsidRPr="0024397D">
        <w:rPr>
          <w:rFonts w:cs="Arial"/>
          <w:color w:val="000000"/>
          <w:sz w:val="22"/>
          <w:szCs w:val="22"/>
          <w:lang w:val="es-CR"/>
        </w:rPr>
        <w:t>Ingenier</w:t>
      </w:r>
      <w:r w:rsidR="000B573B">
        <w:rPr>
          <w:rFonts w:cs="Arial"/>
          <w:color w:val="000000"/>
          <w:sz w:val="22"/>
          <w:szCs w:val="22"/>
          <w:lang w:val="es-CR"/>
        </w:rPr>
        <w:t>í</w:t>
      </w:r>
      <w:r w:rsidR="000B573B" w:rsidRPr="0024397D">
        <w:rPr>
          <w:rFonts w:cs="Arial"/>
          <w:color w:val="000000"/>
          <w:sz w:val="22"/>
          <w:szCs w:val="22"/>
          <w:lang w:val="es-CR"/>
        </w:rPr>
        <w:t>a Limitada, c</w:t>
      </w:r>
      <w:r w:rsidR="000B573B">
        <w:rPr>
          <w:rFonts w:cs="Arial"/>
          <w:color w:val="000000"/>
          <w:sz w:val="22"/>
          <w:szCs w:val="22"/>
          <w:lang w:val="es-CR"/>
        </w:rPr>
        <w:t>é</w:t>
      </w:r>
      <w:r w:rsidR="000B573B" w:rsidRPr="0024397D">
        <w:rPr>
          <w:rFonts w:cs="Arial"/>
          <w:color w:val="000000"/>
          <w:sz w:val="22"/>
          <w:szCs w:val="22"/>
          <w:lang w:val="es-CR"/>
        </w:rPr>
        <w:t>dula</w:t>
      </w:r>
      <w:r w:rsidR="000B573B">
        <w:rPr>
          <w:rFonts w:cs="Arial"/>
          <w:color w:val="000000"/>
          <w:sz w:val="22"/>
          <w:szCs w:val="22"/>
          <w:lang w:val="es-CR"/>
        </w:rPr>
        <w:t xml:space="preserve"> </w:t>
      </w:r>
      <w:r w:rsidR="000B573B" w:rsidRPr="0024397D">
        <w:rPr>
          <w:rFonts w:cs="Arial"/>
          <w:color w:val="000000"/>
          <w:sz w:val="22"/>
          <w:szCs w:val="22"/>
          <w:lang w:val="es-CR"/>
        </w:rPr>
        <w:t>jur</w:t>
      </w:r>
      <w:r w:rsidR="000B573B">
        <w:rPr>
          <w:rFonts w:cs="Arial"/>
          <w:color w:val="000000"/>
          <w:sz w:val="22"/>
          <w:szCs w:val="22"/>
          <w:lang w:val="es-CR"/>
        </w:rPr>
        <w:t>í</w:t>
      </w:r>
      <w:r w:rsidR="000B573B" w:rsidRPr="0024397D">
        <w:rPr>
          <w:rFonts w:cs="Arial"/>
          <w:color w:val="000000"/>
          <w:sz w:val="22"/>
          <w:szCs w:val="22"/>
          <w:lang w:val="es-CR"/>
        </w:rPr>
        <w:t>dica 3-102-341088</w:t>
      </w:r>
      <w:r w:rsidRPr="000A5CB2">
        <w:rPr>
          <w:rFonts w:cs="Arial"/>
          <w:bCs/>
          <w:sz w:val="22"/>
          <w:szCs w:val="22"/>
          <w:lang w:val="es-CR"/>
        </w:rPr>
        <w:t>.</w:t>
      </w:r>
    </w:p>
    <w:p w14:paraId="2A11E5E8" w14:textId="77777777" w:rsidR="00290DC1" w:rsidRPr="000A5CB2" w:rsidRDefault="00290DC1" w:rsidP="00290DC1">
      <w:pPr>
        <w:spacing w:line="360" w:lineRule="auto"/>
        <w:jc w:val="both"/>
        <w:rPr>
          <w:rFonts w:cs="Arial"/>
          <w:sz w:val="22"/>
          <w:szCs w:val="22"/>
          <w:lang w:val="es-CR"/>
        </w:rPr>
      </w:pPr>
      <w:r w:rsidRPr="000A5CB2">
        <w:rPr>
          <w:rFonts w:cs="Arial"/>
          <w:sz w:val="22"/>
          <w:szCs w:val="22"/>
          <w:lang w:val="es-CR"/>
        </w:rPr>
        <w:t>c) Fideicomisario primario: Banco Hipotecario para la Vivienda.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290DC1" w:rsidRPr="000A5CB2" w14:paraId="5F46243B" w14:textId="77777777" w:rsidTr="004D7F3B">
        <w:trPr>
          <w:trHeight w:val="349"/>
        </w:trPr>
        <w:tc>
          <w:tcPr>
            <w:tcW w:w="8897" w:type="dxa"/>
          </w:tcPr>
          <w:p w14:paraId="0BADB87F" w14:textId="77777777" w:rsidR="00290DC1" w:rsidRPr="000A5CB2" w:rsidRDefault="00290DC1" w:rsidP="004D7F3B">
            <w:pPr>
              <w:spacing w:line="360" w:lineRule="auto"/>
              <w:jc w:val="both"/>
              <w:rPr>
                <w:rFonts w:cs="Arial"/>
                <w:sz w:val="22"/>
                <w:szCs w:val="22"/>
                <w:lang w:val="es-CR"/>
              </w:rPr>
            </w:pPr>
            <w:r w:rsidRPr="000A5CB2">
              <w:rPr>
                <w:rFonts w:cs="Arial"/>
                <w:sz w:val="22"/>
                <w:szCs w:val="22"/>
                <w:lang w:val="es-CR"/>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228B90FE" w14:textId="77777777" w:rsidR="00290DC1" w:rsidRPr="000A5CB2" w:rsidRDefault="00290DC1" w:rsidP="004D7F3B">
            <w:pPr>
              <w:spacing w:line="360" w:lineRule="auto"/>
              <w:jc w:val="both"/>
              <w:rPr>
                <w:rFonts w:cs="Arial"/>
                <w:sz w:val="22"/>
                <w:szCs w:val="22"/>
                <w:lang w:val="es-CR"/>
              </w:rPr>
            </w:pPr>
            <w:r w:rsidRPr="000A5CB2">
              <w:rPr>
                <w:rFonts w:cs="Arial"/>
                <w:sz w:val="22"/>
                <w:szCs w:val="22"/>
                <w:lang w:val="es-CR"/>
              </w:rPr>
              <w:t xml:space="preserve">e)  Fideicomisario terciario: La municipalidad local y el Estado en cuanto a cualquier zona del dominio público. Todo sobrante de la finca sin destino específico o lote </w:t>
            </w:r>
            <w:proofErr w:type="gramStart"/>
            <w:r w:rsidRPr="000A5CB2">
              <w:rPr>
                <w:rFonts w:cs="Arial"/>
                <w:sz w:val="22"/>
                <w:szCs w:val="22"/>
                <w:lang w:val="es-CR"/>
              </w:rPr>
              <w:t>comercial,</w:t>
            </w:r>
            <w:proofErr w:type="gramEnd"/>
            <w:r w:rsidRPr="000A5CB2">
              <w:rPr>
                <w:rFonts w:cs="Arial"/>
                <w:sz w:val="22"/>
                <w:szCs w:val="22"/>
                <w:lang w:val="es-CR"/>
              </w:rPr>
              <w:t xml:space="preserve"> será propiedad exclusiva del BANHVI.</w:t>
            </w:r>
          </w:p>
        </w:tc>
      </w:tr>
    </w:tbl>
    <w:p w14:paraId="20E8E1F9" w14:textId="77777777" w:rsidR="00290DC1" w:rsidRPr="000A5CB2" w:rsidRDefault="00290DC1" w:rsidP="00290DC1">
      <w:pPr>
        <w:spacing w:line="360" w:lineRule="auto"/>
        <w:jc w:val="both"/>
        <w:rPr>
          <w:rFonts w:cs="Arial"/>
          <w:sz w:val="22"/>
          <w:szCs w:val="22"/>
          <w:lang w:val="es-CR"/>
        </w:rPr>
      </w:pPr>
    </w:p>
    <w:p w14:paraId="2131CE92" w14:textId="77777777"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6.</w:t>
      </w:r>
      <w:r w:rsidRPr="000A5CB2">
        <w:rPr>
          <w:rFonts w:cs="Arial"/>
          <w:sz w:val="22"/>
          <w:szCs w:val="22"/>
          <w:lang w:val="es-CR"/>
        </w:rPr>
        <w:t xml:space="preserve"> Todos los honorarios y comisiones que devengue el contrato de fideicomiso de administración, serán cubiertos en su totalidad por el Constructor-Desarrollador de este proyecto de vivienda, ya que el BANHVI no financiará ningún monto para este fin.</w:t>
      </w:r>
    </w:p>
    <w:p w14:paraId="0ECE8AF6" w14:textId="77777777" w:rsidR="00290DC1" w:rsidRPr="000A5CB2" w:rsidRDefault="00290DC1" w:rsidP="00290DC1">
      <w:pPr>
        <w:spacing w:line="360" w:lineRule="auto"/>
        <w:jc w:val="both"/>
        <w:rPr>
          <w:rFonts w:cs="Arial"/>
          <w:sz w:val="22"/>
          <w:szCs w:val="22"/>
          <w:lang w:val="es-CR"/>
        </w:rPr>
      </w:pPr>
    </w:p>
    <w:p w14:paraId="24B5C3A1" w14:textId="77777777"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7.</w:t>
      </w:r>
      <w:r w:rsidRPr="000A5CB2">
        <w:rPr>
          <w:rFonts w:cs="Arial"/>
          <w:sz w:val="22"/>
          <w:szCs w:val="22"/>
          <w:lang w:val="es-CR"/>
        </w:rPr>
        <w:t xml:space="preserve"> Será responsabilidad de la entidad autorizada, velar porque en el acto de la constitución del fideicomiso de administración con las partes mencionadas en el apartado 5 anterior, los bienes inmuebles se encuentren libre de gravámenes hipotecarios y anotaciones.</w:t>
      </w:r>
    </w:p>
    <w:p w14:paraId="6C1EBD2B" w14:textId="77777777" w:rsidR="00290DC1" w:rsidRPr="000A5CB2" w:rsidRDefault="00290DC1" w:rsidP="00290DC1">
      <w:pPr>
        <w:spacing w:line="360" w:lineRule="auto"/>
        <w:jc w:val="both"/>
        <w:rPr>
          <w:rFonts w:cs="Arial"/>
          <w:sz w:val="22"/>
          <w:szCs w:val="22"/>
          <w:lang w:val="es-CR"/>
        </w:rPr>
      </w:pPr>
    </w:p>
    <w:p w14:paraId="724C17F9" w14:textId="77777777"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8.</w:t>
      </w:r>
      <w:r w:rsidRPr="000A5CB2">
        <w:rPr>
          <w:rFonts w:cs="Arial"/>
          <w:sz w:val="22"/>
          <w:szCs w:val="22"/>
          <w:lang w:val="es-CR"/>
        </w:rPr>
        <w:t xml:space="preserve"> La formalización de los casos a favor de cada beneficiario, se hará al final del procedimiento, una vez construidas las viviendas y por los procedimientos usuales de formalización.</w:t>
      </w:r>
    </w:p>
    <w:p w14:paraId="6C40A750" w14:textId="77777777" w:rsidR="00290DC1" w:rsidRPr="000A5CB2" w:rsidRDefault="00290DC1" w:rsidP="00290DC1">
      <w:pPr>
        <w:spacing w:line="360" w:lineRule="auto"/>
        <w:jc w:val="both"/>
        <w:rPr>
          <w:rFonts w:cs="Arial"/>
          <w:sz w:val="22"/>
          <w:szCs w:val="22"/>
          <w:lang w:val="es-CR"/>
        </w:rPr>
      </w:pPr>
    </w:p>
    <w:p w14:paraId="075F8BA5" w14:textId="54D46040"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9.</w:t>
      </w:r>
      <w:r w:rsidRPr="000A5CB2">
        <w:rPr>
          <w:rFonts w:cs="Arial"/>
          <w:sz w:val="22"/>
          <w:szCs w:val="22"/>
          <w:lang w:val="es-CR"/>
        </w:rPr>
        <w:t xml:space="preserve"> El monto no financiado por BANHVI de gastos de formalización, deberá ser aportado por los beneficiarios. </w:t>
      </w:r>
      <w:r w:rsidR="000B573B">
        <w:rPr>
          <w:rFonts w:cs="Arial"/>
          <w:sz w:val="22"/>
          <w:szCs w:val="22"/>
          <w:lang w:val="es-CR"/>
        </w:rPr>
        <w:t xml:space="preserve"> </w:t>
      </w:r>
      <w:r w:rsidRPr="000A5CB2">
        <w:rPr>
          <w:rFonts w:cs="Arial"/>
          <w:sz w:val="22"/>
          <w:szCs w:val="22"/>
          <w:lang w:val="es-CR"/>
        </w:rPr>
        <w:t xml:space="preserve">La entidad autorizada deberá informarles a los beneficiarios, el monto que </w:t>
      </w:r>
      <w:r w:rsidRPr="000A5CB2">
        <w:rPr>
          <w:rFonts w:cs="Arial"/>
          <w:sz w:val="22"/>
          <w:szCs w:val="22"/>
          <w:lang w:val="es-CR"/>
        </w:rPr>
        <w:lastRenderedPageBreak/>
        <w:t>deben aportar por concepto de gastos de formalización, según el detalle indicado en el punto 2 anterior.</w:t>
      </w:r>
    </w:p>
    <w:p w14:paraId="777CFBD9" w14:textId="4F761FD5" w:rsidR="00290DC1" w:rsidRDefault="00290DC1" w:rsidP="000E0E32">
      <w:pPr>
        <w:spacing w:line="360" w:lineRule="auto"/>
        <w:jc w:val="both"/>
        <w:rPr>
          <w:rFonts w:cs="Arial"/>
          <w:sz w:val="22"/>
          <w:szCs w:val="22"/>
          <w:lang w:val="es-CR"/>
        </w:rPr>
      </w:pPr>
    </w:p>
    <w:p w14:paraId="0C0F38C0" w14:textId="2B54A062" w:rsidR="000E0E32" w:rsidRPr="000E0E32" w:rsidRDefault="000E0E32" w:rsidP="000E0E32">
      <w:pPr>
        <w:spacing w:line="360" w:lineRule="auto"/>
        <w:jc w:val="both"/>
        <w:rPr>
          <w:rFonts w:cs="Arial"/>
          <w:sz w:val="22"/>
          <w:szCs w:val="22"/>
        </w:rPr>
      </w:pPr>
      <w:r w:rsidRPr="000E0E32">
        <w:rPr>
          <w:rFonts w:cs="Arial"/>
          <w:b/>
          <w:bCs/>
          <w:sz w:val="22"/>
          <w:szCs w:val="22"/>
        </w:rPr>
        <w:t>10.</w:t>
      </w:r>
      <w:r>
        <w:rPr>
          <w:rFonts w:cs="Arial"/>
          <w:sz w:val="22"/>
          <w:szCs w:val="22"/>
        </w:rPr>
        <w:t xml:space="preserve"> </w:t>
      </w:r>
      <w:r w:rsidRPr="000E0E32">
        <w:rPr>
          <w:rFonts w:cs="Arial"/>
          <w:sz w:val="22"/>
          <w:szCs w:val="22"/>
        </w:rPr>
        <w:t xml:space="preserve">Según lo establecido por la Junta Directiva </w:t>
      </w:r>
      <w:r w:rsidR="00E40890">
        <w:rPr>
          <w:rFonts w:cs="Arial"/>
          <w:sz w:val="22"/>
          <w:szCs w:val="22"/>
        </w:rPr>
        <w:t>en el a</w:t>
      </w:r>
      <w:r w:rsidRPr="000E0E32">
        <w:rPr>
          <w:rFonts w:cs="Arial"/>
          <w:sz w:val="22"/>
          <w:szCs w:val="22"/>
        </w:rPr>
        <w:t xml:space="preserve">cuerdo </w:t>
      </w:r>
      <w:r w:rsidR="00E40890">
        <w:rPr>
          <w:rFonts w:cs="Arial"/>
          <w:sz w:val="22"/>
          <w:szCs w:val="22"/>
        </w:rPr>
        <w:t xml:space="preserve">N° </w:t>
      </w:r>
      <w:r w:rsidRPr="000E0E32">
        <w:rPr>
          <w:rFonts w:cs="Arial"/>
          <w:sz w:val="22"/>
          <w:szCs w:val="22"/>
        </w:rPr>
        <w:t>12 de la sesión 04-2012</w:t>
      </w:r>
      <w:r w:rsidR="00E40890">
        <w:rPr>
          <w:rFonts w:cs="Arial"/>
          <w:sz w:val="22"/>
          <w:szCs w:val="22"/>
        </w:rPr>
        <w:t>,</w:t>
      </w:r>
      <w:r w:rsidRPr="000E0E32">
        <w:rPr>
          <w:rFonts w:cs="Arial"/>
          <w:sz w:val="22"/>
          <w:szCs w:val="22"/>
        </w:rPr>
        <w:t xml:space="preserve"> del 23 de enero de 2012, con respecto a las disposiciones de la Contraloría General de la República en </w:t>
      </w:r>
      <w:r w:rsidR="00E40890">
        <w:rPr>
          <w:rFonts w:cs="Arial"/>
          <w:sz w:val="22"/>
          <w:szCs w:val="22"/>
        </w:rPr>
        <w:t xml:space="preserve">el </w:t>
      </w:r>
      <w:r w:rsidRPr="000E0E32">
        <w:rPr>
          <w:rFonts w:cs="Arial"/>
          <w:sz w:val="22"/>
          <w:szCs w:val="22"/>
        </w:rPr>
        <w:t>informe N° DFOE-SOC-IF-10-2011, la Dirección FOSUVI deberá realizar la inspección de la calidad del proyecto.</w:t>
      </w:r>
    </w:p>
    <w:p w14:paraId="3F00E6BB" w14:textId="77777777" w:rsidR="000E0E32" w:rsidRPr="000E0E32" w:rsidRDefault="000E0E32" w:rsidP="000E0E32">
      <w:pPr>
        <w:spacing w:line="360" w:lineRule="auto"/>
        <w:jc w:val="both"/>
        <w:rPr>
          <w:rFonts w:cs="Arial"/>
          <w:sz w:val="22"/>
          <w:szCs w:val="22"/>
        </w:rPr>
      </w:pPr>
    </w:p>
    <w:p w14:paraId="20A06AA1" w14:textId="6584D107" w:rsidR="000E0E32" w:rsidRPr="000E0E32" w:rsidRDefault="000E0E32" w:rsidP="000E0E32">
      <w:pPr>
        <w:spacing w:line="360" w:lineRule="auto"/>
        <w:jc w:val="both"/>
        <w:rPr>
          <w:rFonts w:cs="Arial"/>
          <w:sz w:val="22"/>
          <w:szCs w:val="22"/>
        </w:rPr>
      </w:pPr>
      <w:r w:rsidRPr="000E0E32">
        <w:rPr>
          <w:rFonts w:cs="Arial"/>
          <w:b/>
          <w:bCs/>
          <w:sz w:val="22"/>
          <w:szCs w:val="22"/>
        </w:rPr>
        <w:t>11.</w:t>
      </w:r>
      <w:r>
        <w:rPr>
          <w:rFonts w:cs="Arial"/>
          <w:sz w:val="22"/>
          <w:szCs w:val="22"/>
        </w:rPr>
        <w:t xml:space="preserve"> </w:t>
      </w:r>
      <w:r w:rsidRPr="000E0E32">
        <w:rPr>
          <w:rFonts w:cs="Arial"/>
          <w:sz w:val="22"/>
          <w:szCs w:val="22"/>
        </w:rPr>
        <w:t xml:space="preserve">La </w:t>
      </w:r>
      <w:r>
        <w:rPr>
          <w:rFonts w:cs="Arial"/>
          <w:sz w:val="22"/>
          <w:szCs w:val="22"/>
        </w:rPr>
        <w:t>e</w:t>
      </w:r>
      <w:r w:rsidRPr="000E0E32">
        <w:rPr>
          <w:rFonts w:cs="Arial"/>
          <w:sz w:val="22"/>
          <w:szCs w:val="22"/>
        </w:rPr>
        <w:t xml:space="preserve">ntidad </w:t>
      </w:r>
      <w:r>
        <w:rPr>
          <w:rFonts w:cs="Arial"/>
          <w:sz w:val="22"/>
          <w:szCs w:val="22"/>
        </w:rPr>
        <w:t>a</w:t>
      </w:r>
      <w:r w:rsidRPr="000E0E32">
        <w:rPr>
          <w:rFonts w:cs="Arial"/>
          <w:sz w:val="22"/>
          <w:szCs w:val="22"/>
        </w:rPr>
        <w:t>utorizada deberá velar por el cumplimiento de la disposición de inclusión en la publicidad del proyecto</w:t>
      </w:r>
      <w:r w:rsidR="00E40890">
        <w:rPr>
          <w:rFonts w:cs="Arial"/>
          <w:sz w:val="22"/>
          <w:szCs w:val="22"/>
        </w:rPr>
        <w:t>,</w:t>
      </w:r>
      <w:r w:rsidRPr="000E0E32">
        <w:rPr>
          <w:rFonts w:cs="Arial"/>
          <w:sz w:val="22"/>
          <w:szCs w:val="22"/>
        </w:rPr>
        <w:t xml:space="preserve"> tanto al BANHVI como al MIVAH</w:t>
      </w:r>
      <w:r w:rsidR="00E40890">
        <w:rPr>
          <w:rFonts w:cs="Arial"/>
          <w:sz w:val="22"/>
          <w:szCs w:val="22"/>
        </w:rPr>
        <w:t xml:space="preserve">. Esto, </w:t>
      </w:r>
      <w:r w:rsidRPr="000E0E32">
        <w:rPr>
          <w:rFonts w:cs="Arial"/>
          <w:sz w:val="22"/>
          <w:szCs w:val="22"/>
        </w:rPr>
        <w:t>según lo dispuesto en acuerdo N°</w:t>
      </w:r>
      <w:r w:rsidR="00E40890">
        <w:rPr>
          <w:rFonts w:cs="Arial"/>
          <w:sz w:val="22"/>
          <w:szCs w:val="22"/>
        </w:rPr>
        <w:t xml:space="preserve"> </w:t>
      </w:r>
      <w:r w:rsidRPr="000E0E32">
        <w:rPr>
          <w:rFonts w:cs="Arial"/>
          <w:sz w:val="22"/>
          <w:szCs w:val="22"/>
        </w:rPr>
        <w:t xml:space="preserve">7 de la sesión 33-2009, </w:t>
      </w:r>
      <w:r w:rsidR="00E40890">
        <w:rPr>
          <w:rFonts w:cs="Arial"/>
          <w:sz w:val="22"/>
          <w:szCs w:val="22"/>
        </w:rPr>
        <w:t xml:space="preserve">del </w:t>
      </w:r>
      <w:r w:rsidRPr="000E0E32">
        <w:rPr>
          <w:rFonts w:cs="Arial"/>
          <w:sz w:val="22"/>
          <w:szCs w:val="22"/>
        </w:rPr>
        <w:t>04 de mayo de 2009</w:t>
      </w:r>
      <w:r w:rsidR="00E40890">
        <w:rPr>
          <w:rFonts w:cs="Arial"/>
          <w:sz w:val="22"/>
          <w:szCs w:val="22"/>
        </w:rPr>
        <w:t>,</w:t>
      </w:r>
      <w:r w:rsidRPr="000E0E32">
        <w:rPr>
          <w:rFonts w:cs="Arial"/>
          <w:sz w:val="22"/>
          <w:szCs w:val="22"/>
        </w:rPr>
        <w:t xml:space="preserve"> y cumplir con toda la normativa actual de publicidad y rotulación del proyecto.</w:t>
      </w:r>
    </w:p>
    <w:p w14:paraId="59C3CEC0" w14:textId="77777777" w:rsidR="000E0E32" w:rsidRPr="000A5CB2" w:rsidRDefault="000E0E32" w:rsidP="00290DC1">
      <w:pPr>
        <w:spacing w:line="360" w:lineRule="auto"/>
        <w:jc w:val="both"/>
        <w:rPr>
          <w:rFonts w:cs="Arial"/>
          <w:sz w:val="22"/>
          <w:szCs w:val="22"/>
          <w:lang w:val="es-CR"/>
        </w:rPr>
      </w:pPr>
    </w:p>
    <w:p w14:paraId="10D6BBE8" w14:textId="26CBDE6E"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1</w:t>
      </w:r>
      <w:r w:rsidR="002B1FA7">
        <w:rPr>
          <w:rFonts w:cs="Arial"/>
          <w:b/>
          <w:bCs/>
          <w:sz w:val="22"/>
          <w:szCs w:val="22"/>
          <w:lang w:val="es-CR"/>
        </w:rPr>
        <w:t>2</w:t>
      </w:r>
      <w:r w:rsidRPr="000A5CB2">
        <w:rPr>
          <w:rFonts w:cs="Arial"/>
          <w:b/>
          <w:bCs/>
          <w:sz w:val="22"/>
          <w:szCs w:val="22"/>
          <w:lang w:val="es-CR"/>
        </w:rPr>
        <w:t>.</w:t>
      </w:r>
      <w:r w:rsidRPr="000A5CB2">
        <w:rPr>
          <w:rFonts w:cs="Arial"/>
          <w:sz w:val="22"/>
          <w:szCs w:val="22"/>
          <w:lang w:val="es-CR"/>
        </w:rPr>
        <w:t xml:space="preserve"> Será responsabilidad de la entidad autorizada,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 </w:t>
      </w:r>
      <w:r w:rsidR="00F46828" w:rsidRPr="00F46828">
        <w:rPr>
          <w:rFonts w:cs="Arial"/>
          <w:sz w:val="22"/>
          <w:szCs w:val="22"/>
        </w:rPr>
        <w:t xml:space="preserve">La </w:t>
      </w:r>
      <w:r w:rsidR="00F46828">
        <w:rPr>
          <w:rFonts w:cs="Arial"/>
          <w:sz w:val="22"/>
          <w:szCs w:val="22"/>
        </w:rPr>
        <w:t>e</w:t>
      </w:r>
      <w:r w:rsidR="00F46828" w:rsidRPr="00F46828">
        <w:rPr>
          <w:rFonts w:cs="Arial"/>
          <w:sz w:val="22"/>
          <w:szCs w:val="22"/>
        </w:rPr>
        <w:t xml:space="preserve">ntidad </w:t>
      </w:r>
      <w:r w:rsidR="00F46828">
        <w:rPr>
          <w:rFonts w:cs="Arial"/>
          <w:sz w:val="22"/>
          <w:szCs w:val="22"/>
        </w:rPr>
        <w:t>a</w:t>
      </w:r>
      <w:r w:rsidR="00F46828" w:rsidRPr="00F46828">
        <w:rPr>
          <w:rFonts w:cs="Arial"/>
          <w:sz w:val="22"/>
          <w:szCs w:val="22"/>
        </w:rPr>
        <w:t xml:space="preserve">utorizada deberá justificar en </w:t>
      </w:r>
      <w:r w:rsidR="00F46828">
        <w:rPr>
          <w:rFonts w:cs="Arial"/>
          <w:sz w:val="22"/>
          <w:szCs w:val="22"/>
        </w:rPr>
        <w:t xml:space="preserve">el </w:t>
      </w:r>
      <w:r w:rsidR="00F46828" w:rsidRPr="00F46828">
        <w:rPr>
          <w:rFonts w:cs="Arial"/>
          <w:sz w:val="22"/>
          <w:szCs w:val="22"/>
        </w:rPr>
        <w:t xml:space="preserve">expediente </w:t>
      </w:r>
      <w:r w:rsidR="00F46828">
        <w:rPr>
          <w:rFonts w:cs="Arial"/>
          <w:sz w:val="22"/>
          <w:szCs w:val="22"/>
        </w:rPr>
        <w:t>de</w:t>
      </w:r>
      <w:r w:rsidR="00F46828" w:rsidRPr="00F46828">
        <w:rPr>
          <w:rFonts w:cs="Arial"/>
          <w:sz w:val="22"/>
          <w:szCs w:val="22"/>
        </w:rPr>
        <w:t xml:space="preserve"> cada una de las familias postuladas, la calificación que realizó para el otorgamiento del crédito de cada núcleo y las justificaciones de la aprobación o el rechazo del crédito.  </w:t>
      </w:r>
    </w:p>
    <w:p w14:paraId="18F3615D" w14:textId="77777777" w:rsidR="00290DC1" w:rsidRPr="000A5CB2" w:rsidRDefault="00290DC1" w:rsidP="00290DC1">
      <w:pPr>
        <w:spacing w:line="360" w:lineRule="auto"/>
        <w:jc w:val="both"/>
        <w:rPr>
          <w:rFonts w:cs="Arial"/>
          <w:sz w:val="22"/>
          <w:szCs w:val="22"/>
          <w:lang w:val="es-CR"/>
        </w:rPr>
      </w:pPr>
    </w:p>
    <w:p w14:paraId="4BEAFB76" w14:textId="675DBC31"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1</w:t>
      </w:r>
      <w:r w:rsidR="002B1FA7">
        <w:rPr>
          <w:rFonts w:cs="Arial"/>
          <w:b/>
          <w:bCs/>
          <w:sz w:val="22"/>
          <w:szCs w:val="22"/>
          <w:lang w:val="es-CR"/>
        </w:rPr>
        <w:t>3</w:t>
      </w:r>
      <w:r w:rsidRPr="000A5CB2">
        <w:rPr>
          <w:rFonts w:cs="Arial"/>
          <w:b/>
          <w:bCs/>
          <w:sz w:val="22"/>
          <w:szCs w:val="22"/>
          <w:lang w:val="es-CR"/>
        </w:rPr>
        <w:t>.</w:t>
      </w:r>
      <w:r w:rsidRPr="000A5CB2">
        <w:rPr>
          <w:rFonts w:cs="Arial"/>
          <w:sz w:val="22"/>
          <w:szCs w:val="22"/>
          <w:lang w:val="es-CR"/>
        </w:rPr>
        <w:t xml:space="preserve"> Para las familias que eventualmente califiquen para crédito hipotecario, según su capacidad de endeudamiento, la entidad autorizada deberá reintegrar al BANHVI el monto del crédito, el cual se deducirá del monto de Bono asignado a cada núcleo familiar. Al respecto, la entidad autorizada deberá adjuntar un informe del análisis crediticio de cada familia en el expediente individual. </w:t>
      </w:r>
    </w:p>
    <w:p w14:paraId="10BDAD12" w14:textId="77777777" w:rsidR="00290DC1" w:rsidRPr="000A5CB2" w:rsidRDefault="00290DC1" w:rsidP="00290DC1">
      <w:pPr>
        <w:spacing w:line="360" w:lineRule="auto"/>
        <w:jc w:val="both"/>
        <w:rPr>
          <w:rFonts w:cs="Arial"/>
          <w:sz w:val="22"/>
          <w:szCs w:val="22"/>
          <w:lang w:val="es-CR"/>
        </w:rPr>
      </w:pPr>
    </w:p>
    <w:p w14:paraId="57A53ECA" w14:textId="11BB4787"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1</w:t>
      </w:r>
      <w:r w:rsidR="002B1FA7">
        <w:rPr>
          <w:rFonts w:cs="Arial"/>
          <w:b/>
          <w:bCs/>
          <w:sz w:val="22"/>
          <w:szCs w:val="22"/>
          <w:lang w:val="es-CR"/>
        </w:rPr>
        <w:t>4</w:t>
      </w:r>
      <w:r w:rsidRPr="000A5CB2">
        <w:rPr>
          <w:rFonts w:cs="Arial"/>
          <w:b/>
          <w:bCs/>
          <w:sz w:val="22"/>
          <w:szCs w:val="22"/>
          <w:lang w:val="es-CR"/>
        </w:rPr>
        <w:t>.</w:t>
      </w:r>
      <w:r w:rsidRPr="000A5CB2">
        <w:rPr>
          <w:rFonts w:cs="Arial"/>
          <w:sz w:val="22"/>
          <w:szCs w:val="22"/>
          <w:lang w:val="es-CR"/>
        </w:rPr>
        <w:t xml:space="preserve"> El rubro de kilometraje de fiscalización es liquidable por parte de la entidad autorizada, la cual deberá presentar un informe de liquidación, con la justificación del número de visitas realizas por el fiscal de inversión.</w:t>
      </w:r>
    </w:p>
    <w:p w14:paraId="7966AE82" w14:textId="77777777" w:rsidR="00290DC1" w:rsidRPr="000A5CB2" w:rsidRDefault="00290DC1" w:rsidP="00290DC1">
      <w:pPr>
        <w:spacing w:line="360" w:lineRule="auto"/>
        <w:jc w:val="both"/>
        <w:rPr>
          <w:rFonts w:cs="Arial"/>
          <w:sz w:val="22"/>
          <w:szCs w:val="22"/>
          <w:lang w:val="es-CR"/>
        </w:rPr>
      </w:pPr>
    </w:p>
    <w:p w14:paraId="7341BD57" w14:textId="04311A5A"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lastRenderedPageBreak/>
        <w:t>1</w:t>
      </w:r>
      <w:r w:rsidR="002B1FA7">
        <w:rPr>
          <w:rFonts w:cs="Arial"/>
          <w:b/>
          <w:bCs/>
          <w:sz w:val="22"/>
          <w:szCs w:val="22"/>
          <w:lang w:val="es-CR"/>
        </w:rPr>
        <w:t>5</w:t>
      </w:r>
      <w:r w:rsidRPr="000A5CB2">
        <w:rPr>
          <w:rFonts w:cs="Arial"/>
          <w:b/>
          <w:bCs/>
          <w:sz w:val="22"/>
          <w:szCs w:val="22"/>
          <w:lang w:val="es-CR"/>
        </w:rPr>
        <w:t>.</w:t>
      </w:r>
      <w:r w:rsidRPr="000A5CB2">
        <w:rPr>
          <w:rFonts w:cs="Arial"/>
          <w:sz w:val="22"/>
          <w:szCs w:val="22"/>
          <w:lang w:val="es-CR"/>
        </w:rPr>
        <w:t xml:space="preserve"> Previo al inicio de obras y realización de desembolsos, deberá verificarse que se encuentre vigente el permiso de construcción del proyecto, otorgado por la Municipalidad local. </w:t>
      </w:r>
    </w:p>
    <w:p w14:paraId="3C09A638" w14:textId="77777777" w:rsidR="00290DC1" w:rsidRPr="000A5CB2" w:rsidRDefault="00290DC1" w:rsidP="00290DC1">
      <w:pPr>
        <w:spacing w:line="360" w:lineRule="auto"/>
        <w:jc w:val="both"/>
        <w:rPr>
          <w:rFonts w:cs="Arial"/>
          <w:sz w:val="22"/>
          <w:szCs w:val="22"/>
          <w:lang w:val="es-CR"/>
        </w:rPr>
      </w:pPr>
    </w:p>
    <w:p w14:paraId="593A96AC" w14:textId="46A74CF8" w:rsidR="00290DC1" w:rsidRPr="000A5CB2" w:rsidRDefault="00290DC1" w:rsidP="00290DC1">
      <w:pPr>
        <w:spacing w:line="360" w:lineRule="auto"/>
        <w:jc w:val="both"/>
        <w:rPr>
          <w:rFonts w:cs="Arial"/>
          <w:sz w:val="22"/>
          <w:szCs w:val="22"/>
          <w:lang w:val="es-CR"/>
        </w:rPr>
      </w:pPr>
      <w:r w:rsidRPr="000A5CB2">
        <w:rPr>
          <w:rFonts w:cs="Arial"/>
          <w:b/>
          <w:bCs/>
          <w:sz w:val="22"/>
          <w:szCs w:val="22"/>
          <w:lang w:val="es-CR"/>
        </w:rPr>
        <w:t>1</w:t>
      </w:r>
      <w:r w:rsidR="002B1FA7">
        <w:rPr>
          <w:rFonts w:cs="Arial"/>
          <w:b/>
          <w:bCs/>
          <w:sz w:val="22"/>
          <w:szCs w:val="22"/>
          <w:lang w:val="es-CR"/>
        </w:rPr>
        <w:t>6</w:t>
      </w:r>
      <w:r w:rsidRPr="000A5CB2">
        <w:rPr>
          <w:rFonts w:cs="Arial"/>
          <w:b/>
          <w:bCs/>
          <w:sz w:val="22"/>
          <w:szCs w:val="22"/>
          <w:lang w:val="es-CR"/>
        </w:rPr>
        <w:t>.</w:t>
      </w:r>
      <w:r w:rsidRPr="000A5CB2">
        <w:rPr>
          <w:rFonts w:cs="Arial"/>
          <w:sz w:val="22"/>
          <w:szCs w:val="22"/>
          <w:lang w:val="es-CR"/>
        </w:rPr>
        <w:t xml:space="preserve"> Tanto la entidad autorizada como la empresa </w:t>
      </w:r>
      <w:proofErr w:type="gramStart"/>
      <w:r w:rsidRPr="000A5CB2">
        <w:rPr>
          <w:rFonts w:cs="Arial"/>
          <w:sz w:val="22"/>
          <w:szCs w:val="22"/>
          <w:lang w:val="es-CR"/>
        </w:rPr>
        <w:t>constructora</w:t>
      </w:r>
      <w:r w:rsidR="00F46828">
        <w:rPr>
          <w:rFonts w:cs="Arial"/>
          <w:sz w:val="22"/>
          <w:szCs w:val="22"/>
          <w:lang w:val="es-CR"/>
        </w:rPr>
        <w:t>,</w:t>
      </w:r>
      <w:proofErr w:type="gramEnd"/>
      <w:r w:rsidRPr="000A5CB2">
        <w:rPr>
          <w:rFonts w:cs="Arial"/>
          <w:sz w:val="22"/>
          <w:szCs w:val="22"/>
          <w:lang w:val="es-CR"/>
        </w:rPr>
        <w:t xml:space="preserve"> deberán instruir a las familias sobre el uso adecuado y el mantenimiento de las instalaciones de las viviendas (sistema eléctrico, pluvial, potable y sistema de tratamiento de aguas residuales y negras). </w:t>
      </w:r>
    </w:p>
    <w:p w14:paraId="37B326A4" w14:textId="77777777" w:rsidR="00290DC1" w:rsidRPr="000A5CB2" w:rsidRDefault="00290DC1" w:rsidP="00290DC1">
      <w:pPr>
        <w:spacing w:line="360" w:lineRule="auto"/>
        <w:jc w:val="both"/>
        <w:rPr>
          <w:rFonts w:cs="Arial"/>
          <w:sz w:val="22"/>
          <w:szCs w:val="22"/>
          <w:lang w:val="es-CR"/>
        </w:rPr>
      </w:pPr>
    </w:p>
    <w:p w14:paraId="6EDE3977" w14:textId="17B1F79B" w:rsidR="00290DC1" w:rsidRDefault="00290DC1" w:rsidP="00290DC1">
      <w:pPr>
        <w:spacing w:line="360" w:lineRule="auto"/>
        <w:jc w:val="both"/>
        <w:rPr>
          <w:rFonts w:cs="Arial"/>
          <w:sz w:val="22"/>
          <w:szCs w:val="22"/>
          <w:lang w:val="es-CR"/>
        </w:rPr>
      </w:pPr>
      <w:r w:rsidRPr="000A5CB2">
        <w:rPr>
          <w:rFonts w:cs="Arial"/>
          <w:b/>
          <w:bCs/>
          <w:sz w:val="22"/>
          <w:szCs w:val="22"/>
          <w:lang w:val="es-CR"/>
        </w:rPr>
        <w:t>1</w:t>
      </w:r>
      <w:r w:rsidR="002B1FA7">
        <w:rPr>
          <w:rFonts w:cs="Arial"/>
          <w:b/>
          <w:bCs/>
          <w:sz w:val="22"/>
          <w:szCs w:val="22"/>
          <w:lang w:val="es-CR"/>
        </w:rPr>
        <w:t>7</w:t>
      </w:r>
      <w:r w:rsidRPr="000A5CB2">
        <w:rPr>
          <w:rFonts w:cs="Arial"/>
          <w:b/>
          <w:bCs/>
          <w:sz w:val="22"/>
          <w:szCs w:val="22"/>
          <w:lang w:val="es-CR"/>
        </w:rPr>
        <w:t>.</w:t>
      </w:r>
      <w:r w:rsidRPr="000A5CB2">
        <w:rPr>
          <w:rFonts w:cs="Arial"/>
          <w:sz w:val="22"/>
          <w:szCs w:val="22"/>
          <w:lang w:val="es-CR"/>
        </w:rPr>
        <w:t xml:space="preserve"> D</w:t>
      </w:r>
      <w:r w:rsidR="00057375">
        <w:rPr>
          <w:rFonts w:cs="Arial"/>
          <w:sz w:val="22"/>
          <w:szCs w:val="22"/>
          <w:lang w:val="es-CR"/>
        </w:rPr>
        <w:t xml:space="preserve">ebido a </w:t>
      </w:r>
      <w:r w:rsidRPr="000A5CB2">
        <w:rPr>
          <w:rFonts w:cs="Arial"/>
          <w:sz w:val="22"/>
          <w:szCs w:val="22"/>
          <w:lang w:val="es-CR"/>
        </w:rPr>
        <w:t xml:space="preserve">las modificaciones </w:t>
      </w:r>
      <w:r w:rsidR="00057375">
        <w:rPr>
          <w:rFonts w:cs="Arial"/>
          <w:sz w:val="22"/>
          <w:szCs w:val="22"/>
          <w:lang w:val="es-CR"/>
        </w:rPr>
        <w:t xml:space="preserve">realizadas </w:t>
      </w:r>
      <w:r w:rsidRPr="000A5CB2">
        <w:rPr>
          <w:rFonts w:cs="Arial"/>
          <w:sz w:val="22"/>
          <w:szCs w:val="22"/>
          <w:lang w:val="es-CR"/>
        </w:rPr>
        <w:t xml:space="preserve">en el presupuesto, la entidad autorizada debe modificar el </w:t>
      </w:r>
      <w:r w:rsidR="00481ED7">
        <w:rPr>
          <w:rFonts w:cs="Arial"/>
          <w:sz w:val="22"/>
          <w:szCs w:val="22"/>
          <w:lang w:val="es-CR"/>
        </w:rPr>
        <w:t xml:space="preserve">respectivo </w:t>
      </w:r>
      <w:r w:rsidRPr="000A5CB2">
        <w:rPr>
          <w:rFonts w:cs="Arial"/>
          <w:sz w:val="22"/>
          <w:szCs w:val="22"/>
          <w:lang w:val="es-CR"/>
        </w:rPr>
        <w:t xml:space="preserve">Formulario con los montos actualizados y remitirlo al BANHVI. </w:t>
      </w:r>
    </w:p>
    <w:p w14:paraId="214A140E" w14:textId="31F013C9" w:rsidR="00481ED7" w:rsidRDefault="00481ED7" w:rsidP="00290DC1">
      <w:pPr>
        <w:spacing w:line="360" w:lineRule="auto"/>
        <w:jc w:val="both"/>
        <w:rPr>
          <w:rFonts w:cs="Arial"/>
          <w:sz w:val="22"/>
          <w:szCs w:val="22"/>
          <w:lang w:val="es-CR"/>
        </w:rPr>
      </w:pPr>
    </w:p>
    <w:p w14:paraId="1F5FB616" w14:textId="13A436E2" w:rsidR="00481ED7" w:rsidRPr="00481ED7" w:rsidRDefault="00481ED7" w:rsidP="00481ED7">
      <w:pPr>
        <w:spacing w:line="360" w:lineRule="auto"/>
        <w:jc w:val="both"/>
        <w:rPr>
          <w:rFonts w:cs="Arial"/>
          <w:sz w:val="22"/>
          <w:szCs w:val="22"/>
        </w:rPr>
      </w:pPr>
      <w:r w:rsidRPr="00481ED7">
        <w:rPr>
          <w:rFonts w:cs="Arial"/>
          <w:b/>
          <w:bCs/>
          <w:sz w:val="22"/>
          <w:szCs w:val="22"/>
          <w:lang w:val="es-CR"/>
        </w:rPr>
        <w:t>1</w:t>
      </w:r>
      <w:r w:rsidR="002B1FA7">
        <w:rPr>
          <w:rFonts w:cs="Arial"/>
          <w:b/>
          <w:bCs/>
          <w:sz w:val="22"/>
          <w:szCs w:val="22"/>
          <w:lang w:val="es-CR"/>
        </w:rPr>
        <w:t>8</w:t>
      </w:r>
      <w:r w:rsidRPr="00481ED7">
        <w:rPr>
          <w:rFonts w:cs="Arial"/>
          <w:b/>
          <w:bCs/>
          <w:sz w:val="22"/>
          <w:szCs w:val="22"/>
          <w:lang w:val="es-CR"/>
        </w:rPr>
        <w:t>.</w:t>
      </w:r>
      <w:r>
        <w:rPr>
          <w:rFonts w:cs="Arial"/>
          <w:sz w:val="22"/>
          <w:szCs w:val="22"/>
          <w:lang w:val="es-CR"/>
        </w:rPr>
        <w:t xml:space="preserve"> Deberán atenderse </w:t>
      </w:r>
      <w:r w:rsidRPr="00481ED7">
        <w:rPr>
          <w:rFonts w:cs="Arial"/>
          <w:sz w:val="22"/>
          <w:szCs w:val="22"/>
        </w:rPr>
        <w:t xml:space="preserve">las recomendaciones contenidas en el informe </w:t>
      </w:r>
      <w:r w:rsidRPr="00481ED7">
        <w:rPr>
          <w:rFonts w:cs="Arial"/>
          <w:bCs/>
          <w:sz w:val="22"/>
          <w:szCs w:val="22"/>
        </w:rPr>
        <w:t>DF-DT-IN-0139-2022</w:t>
      </w:r>
      <w:r w:rsidRPr="00481ED7">
        <w:rPr>
          <w:rFonts w:cs="Arial"/>
          <w:b/>
          <w:sz w:val="22"/>
          <w:szCs w:val="22"/>
        </w:rPr>
        <w:t xml:space="preserve"> </w:t>
      </w:r>
      <w:r w:rsidRPr="00481ED7">
        <w:rPr>
          <w:rFonts w:cs="Arial"/>
          <w:sz w:val="22"/>
          <w:szCs w:val="22"/>
        </w:rPr>
        <w:t>del Departamento Técnico del BANHVI</w:t>
      </w:r>
      <w:r>
        <w:rPr>
          <w:rFonts w:cs="Arial"/>
          <w:sz w:val="22"/>
          <w:szCs w:val="22"/>
        </w:rPr>
        <w:t>,</w:t>
      </w:r>
      <w:r w:rsidRPr="00481ED7">
        <w:rPr>
          <w:rFonts w:cs="Arial"/>
          <w:sz w:val="22"/>
          <w:szCs w:val="22"/>
        </w:rPr>
        <w:t xml:space="preserve"> del 10 de febrero de 2022.</w:t>
      </w:r>
    </w:p>
    <w:p w14:paraId="35D93CA4" w14:textId="77777777" w:rsidR="00481ED7" w:rsidRPr="00481ED7" w:rsidRDefault="00481ED7" w:rsidP="00481ED7">
      <w:pPr>
        <w:spacing w:line="360" w:lineRule="auto"/>
        <w:jc w:val="both"/>
        <w:rPr>
          <w:rFonts w:cs="Arial"/>
          <w:sz w:val="22"/>
          <w:szCs w:val="22"/>
        </w:rPr>
      </w:pPr>
    </w:p>
    <w:p w14:paraId="69F82077" w14:textId="5928F25D" w:rsidR="00481ED7" w:rsidRPr="00481ED7" w:rsidRDefault="00481ED7" w:rsidP="00481ED7">
      <w:pPr>
        <w:spacing w:line="360" w:lineRule="auto"/>
        <w:jc w:val="both"/>
        <w:rPr>
          <w:rFonts w:cs="Arial"/>
          <w:sz w:val="22"/>
          <w:szCs w:val="22"/>
        </w:rPr>
      </w:pPr>
      <w:r w:rsidRPr="00481ED7">
        <w:rPr>
          <w:rFonts w:cs="Arial"/>
          <w:b/>
          <w:bCs/>
          <w:sz w:val="22"/>
          <w:szCs w:val="22"/>
        </w:rPr>
        <w:t>1</w:t>
      </w:r>
      <w:r w:rsidR="002B1FA7">
        <w:rPr>
          <w:rFonts w:cs="Arial"/>
          <w:b/>
          <w:bCs/>
          <w:sz w:val="22"/>
          <w:szCs w:val="22"/>
        </w:rPr>
        <w:t>9</w:t>
      </w:r>
      <w:r w:rsidRPr="00481ED7">
        <w:rPr>
          <w:rFonts w:cs="Arial"/>
          <w:b/>
          <w:bCs/>
          <w:sz w:val="22"/>
          <w:szCs w:val="22"/>
        </w:rPr>
        <w:t>.</w:t>
      </w:r>
      <w:r>
        <w:rPr>
          <w:rFonts w:cs="Arial"/>
          <w:sz w:val="22"/>
          <w:szCs w:val="22"/>
        </w:rPr>
        <w:t xml:space="preserve"> </w:t>
      </w:r>
      <w:r w:rsidRPr="00481ED7">
        <w:rPr>
          <w:rFonts w:cs="Arial"/>
          <w:sz w:val="22"/>
          <w:szCs w:val="22"/>
        </w:rPr>
        <w:t xml:space="preserve">El </w:t>
      </w:r>
      <w:r>
        <w:rPr>
          <w:rFonts w:cs="Arial"/>
          <w:sz w:val="22"/>
          <w:szCs w:val="22"/>
        </w:rPr>
        <w:t>BANHVI</w:t>
      </w:r>
      <w:r w:rsidRPr="00481ED7">
        <w:rPr>
          <w:rFonts w:cs="Arial"/>
          <w:sz w:val="22"/>
          <w:szCs w:val="22"/>
        </w:rPr>
        <w:t xml:space="preserve"> no reconocerá financiamientos adicionales por cualquier error u omisión de diseño incluido en los planos y presupuestos</w:t>
      </w:r>
      <w:r>
        <w:rPr>
          <w:rFonts w:cs="Arial"/>
          <w:sz w:val="22"/>
          <w:szCs w:val="22"/>
        </w:rPr>
        <w:t>,</w:t>
      </w:r>
      <w:r w:rsidRPr="00481ED7">
        <w:rPr>
          <w:rFonts w:cs="Arial"/>
          <w:sz w:val="22"/>
          <w:szCs w:val="22"/>
        </w:rPr>
        <w:t xml:space="preserve"> y será responsabilidad de</w:t>
      </w:r>
      <w:r w:rsidR="00AB0597">
        <w:rPr>
          <w:rFonts w:cs="Arial"/>
          <w:sz w:val="22"/>
          <w:szCs w:val="22"/>
        </w:rPr>
        <w:t>l</w:t>
      </w:r>
      <w:r w:rsidRPr="00481ED7">
        <w:rPr>
          <w:rFonts w:cs="Arial"/>
          <w:sz w:val="22"/>
          <w:szCs w:val="22"/>
        </w:rPr>
        <w:t xml:space="preserve"> desarrollador</w:t>
      </w:r>
      <w:r w:rsidR="00AB0597">
        <w:rPr>
          <w:rFonts w:cs="Arial"/>
          <w:sz w:val="22"/>
          <w:szCs w:val="22"/>
        </w:rPr>
        <w:t>,</w:t>
      </w:r>
      <w:r w:rsidRPr="00481ED7">
        <w:rPr>
          <w:rFonts w:cs="Arial"/>
          <w:sz w:val="22"/>
          <w:szCs w:val="22"/>
        </w:rPr>
        <w:t xml:space="preserve"> con cargo a su patrimonio</w:t>
      </w:r>
      <w:r w:rsidR="00AB0597">
        <w:rPr>
          <w:rFonts w:cs="Arial"/>
          <w:sz w:val="22"/>
          <w:szCs w:val="22"/>
        </w:rPr>
        <w:t>,</w:t>
      </w:r>
      <w:r w:rsidRPr="00481ED7">
        <w:rPr>
          <w:rFonts w:cs="Arial"/>
          <w:sz w:val="22"/>
          <w:szCs w:val="22"/>
        </w:rPr>
        <w:t xml:space="preserve"> la ejecución de las obras necesaria para llevar a mejor t</w:t>
      </w:r>
      <w:r w:rsidR="00AB0597">
        <w:rPr>
          <w:rFonts w:cs="Arial"/>
          <w:sz w:val="22"/>
          <w:szCs w:val="22"/>
        </w:rPr>
        <w:t>é</w:t>
      </w:r>
      <w:r w:rsidRPr="00481ED7">
        <w:rPr>
          <w:rFonts w:cs="Arial"/>
          <w:sz w:val="22"/>
          <w:szCs w:val="22"/>
        </w:rPr>
        <w:t xml:space="preserve">rmino la ejecución del proyecto. </w:t>
      </w:r>
    </w:p>
    <w:p w14:paraId="6F025A9B" w14:textId="77777777" w:rsidR="00481ED7" w:rsidRPr="00481ED7" w:rsidRDefault="00481ED7" w:rsidP="00481ED7">
      <w:pPr>
        <w:spacing w:line="360" w:lineRule="auto"/>
        <w:jc w:val="both"/>
        <w:rPr>
          <w:rFonts w:cs="Arial"/>
          <w:sz w:val="22"/>
          <w:szCs w:val="22"/>
        </w:rPr>
      </w:pPr>
    </w:p>
    <w:p w14:paraId="485AE34B" w14:textId="48F381D1" w:rsidR="00481ED7" w:rsidRPr="00481ED7" w:rsidRDefault="002B1FA7" w:rsidP="00481ED7">
      <w:pPr>
        <w:spacing w:line="360" w:lineRule="auto"/>
        <w:jc w:val="both"/>
        <w:rPr>
          <w:rFonts w:cs="Arial"/>
          <w:sz w:val="22"/>
          <w:szCs w:val="22"/>
        </w:rPr>
      </w:pPr>
      <w:r>
        <w:rPr>
          <w:rFonts w:cs="Arial"/>
          <w:b/>
          <w:bCs/>
          <w:sz w:val="22"/>
          <w:szCs w:val="22"/>
        </w:rPr>
        <w:t>20</w:t>
      </w:r>
      <w:r w:rsidR="00057375" w:rsidRPr="00057375">
        <w:rPr>
          <w:rFonts w:cs="Arial"/>
          <w:b/>
          <w:bCs/>
          <w:sz w:val="22"/>
          <w:szCs w:val="22"/>
        </w:rPr>
        <w:t>.</w:t>
      </w:r>
      <w:r w:rsidR="00057375">
        <w:rPr>
          <w:rFonts w:cs="Arial"/>
          <w:sz w:val="22"/>
          <w:szCs w:val="22"/>
        </w:rPr>
        <w:t xml:space="preserve"> </w:t>
      </w:r>
      <w:r w:rsidR="00481ED7" w:rsidRPr="00481ED7">
        <w:rPr>
          <w:rFonts w:cs="Arial"/>
          <w:sz w:val="22"/>
          <w:szCs w:val="22"/>
        </w:rPr>
        <w:t>Previo a la firma de los contratos BANHVI-Entidad Autorizada y Entidad Autorizada- Desarrollador, se deberá</w:t>
      </w:r>
      <w:r w:rsidR="00057375">
        <w:rPr>
          <w:rFonts w:cs="Arial"/>
          <w:sz w:val="22"/>
          <w:szCs w:val="22"/>
        </w:rPr>
        <w:t xml:space="preserve"> atender lo siguiente</w:t>
      </w:r>
      <w:r w:rsidR="00481ED7" w:rsidRPr="00481ED7">
        <w:rPr>
          <w:rFonts w:cs="Arial"/>
          <w:sz w:val="22"/>
          <w:szCs w:val="22"/>
        </w:rPr>
        <w:t>:</w:t>
      </w:r>
    </w:p>
    <w:p w14:paraId="61CE9F2B" w14:textId="77777777" w:rsidR="00481ED7" w:rsidRPr="00481ED7" w:rsidRDefault="00481ED7" w:rsidP="00481ED7">
      <w:pPr>
        <w:spacing w:line="360" w:lineRule="auto"/>
        <w:jc w:val="both"/>
        <w:rPr>
          <w:rFonts w:cs="Arial"/>
          <w:sz w:val="22"/>
          <w:szCs w:val="22"/>
        </w:rPr>
      </w:pPr>
    </w:p>
    <w:p w14:paraId="1187084F" w14:textId="20122436" w:rsidR="00057375" w:rsidRPr="00057375" w:rsidRDefault="00057375" w:rsidP="00057375">
      <w:pPr>
        <w:spacing w:line="360" w:lineRule="auto"/>
        <w:jc w:val="both"/>
        <w:rPr>
          <w:rFonts w:cs="Arial"/>
          <w:sz w:val="22"/>
          <w:szCs w:val="22"/>
        </w:rPr>
      </w:pPr>
      <w:r>
        <w:rPr>
          <w:rFonts w:cs="Arial"/>
          <w:sz w:val="22"/>
          <w:szCs w:val="22"/>
        </w:rPr>
        <w:t xml:space="preserve">a) </w:t>
      </w:r>
      <w:r w:rsidR="00481ED7" w:rsidRPr="00481ED7">
        <w:rPr>
          <w:rFonts w:cs="Arial"/>
          <w:sz w:val="22"/>
          <w:szCs w:val="22"/>
        </w:rPr>
        <w:t xml:space="preserve">Garantizar que la finca donde se encuentra el proyecto no este ocupada o invadida, situación que certificará el fiscal de inversión de la </w:t>
      </w:r>
      <w:r>
        <w:rPr>
          <w:rFonts w:cs="Arial"/>
          <w:sz w:val="22"/>
          <w:szCs w:val="22"/>
        </w:rPr>
        <w:t>e</w:t>
      </w:r>
      <w:r w:rsidR="00481ED7" w:rsidRPr="00481ED7">
        <w:rPr>
          <w:rFonts w:cs="Arial"/>
          <w:sz w:val="22"/>
          <w:szCs w:val="22"/>
        </w:rPr>
        <w:t xml:space="preserve">ntidad </w:t>
      </w:r>
      <w:r>
        <w:rPr>
          <w:rFonts w:cs="Arial"/>
          <w:sz w:val="22"/>
          <w:szCs w:val="22"/>
        </w:rPr>
        <w:t>a</w:t>
      </w:r>
      <w:r w:rsidR="00481ED7" w:rsidRPr="00481ED7">
        <w:rPr>
          <w:rFonts w:cs="Arial"/>
          <w:sz w:val="22"/>
          <w:szCs w:val="22"/>
        </w:rPr>
        <w:t>utorizada, y deberá ser verificado por el Departamento Técnico del BANHVI, garantizado de esta forma que la totalidad de la finca se encuentra despoblada. Esto</w:t>
      </w:r>
      <w:r>
        <w:rPr>
          <w:rFonts w:cs="Arial"/>
          <w:sz w:val="22"/>
          <w:szCs w:val="22"/>
        </w:rPr>
        <w:t>,</w:t>
      </w:r>
      <w:r w:rsidR="00481ED7" w:rsidRPr="00481ED7">
        <w:rPr>
          <w:rFonts w:cs="Arial"/>
          <w:sz w:val="22"/>
          <w:szCs w:val="22"/>
        </w:rPr>
        <w:t xml:space="preserve"> en el</w:t>
      </w:r>
      <w:r>
        <w:rPr>
          <w:rFonts w:cs="Arial"/>
          <w:sz w:val="22"/>
          <w:szCs w:val="22"/>
        </w:rPr>
        <w:t xml:space="preserve"> </w:t>
      </w:r>
      <w:r w:rsidRPr="00057375">
        <w:rPr>
          <w:rFonts w:cs="Arial"/>
          <w:sz w:val="22"/>
          <w:szCs w:val="22"/>
        </w:rPr>
        <w:t>entendido que el proyecto tiene como destino dar solución habitacional, entre otras, a las familias que habitan la finca y que califiquen como beneficiarias del Bono Familiar de Vivienda.</w:t>
      </w:r>
    </w:p>
    <w:p w14:paraId="045675ED" w14:textId="77777777" w:rsidR="00057375" w:rsidRPr="00057375" w:rsidRDefault="00057375" w:rsidP="00057375">
      <w:pPr>
        <w:spacing w:line="360" w:lineRule="auto"/>
        <w:jc w:val="both"/>
        <w:rPr>
          <w:rFonts w:cs="Arial"/>
          <w:sz w:val="22"/>
          <w:szCs w:val="22"/>
        </w:rPr>
      </w:pPr>
    </w:p>
    <w:p w14:paraId="03F6B38F" w14:textId="15953DD2" w:rsidR="00057375" w:rsidRPr="00057375" w:rsidRDefault="00057375" w:rsidP="00057375">
      <w:pPr>
        <w:spacing w:line="360" w:lineRule="auto"/>
        <w:jc w:val="both"/>
        <w:rPr>
          <w:rFonts w:cs="Arial"/>
          <w:sz w:val="22"/>
          <w:szCs w:val="22"/>
        </w:rPr>
      </w:pPr>
      <w:r>
        <w:rPr>
          <w:rFonts w:cs="Arial"/>
          <w:sz w:val="22"/>
          <w:szCs w:val="22"/>
        </w:rPr>
        <w:t xml:space="preserve">b) </w:t>
      </w:r>
      <w:r w:rsidRPr="00057375">
        <w:rPr>
          <w:rFonts w:cs="Arial"/>
          <w:sz w:val="22"/>
          <w:szCs w:val="22"/>
        </w:rPr>
        <w:t xml:space="preserve">La </w:t>
      </w:r>
      <w:r>
        <w:rPr>
          <w:rFonts w:cs="Arial"/>
          <w:sz w:val="22"/>
          <w:szCs w:val="22"/>
        </w:rPr>
        <w:t>e</w:t>
      </w:r>
      <w:r w:rsidRPr="00057375">
        <w:rPr>
          <w:rFonts w:cs="Arial"/>
          <w:sz w:val="22"/>
          <w:szCs w:val="22"/>
        </w:rPr>
        <w:t xml:space="preserve">ntidad </w:t>
      </w:r>
      <w:r>
        <w:rPr>
          <w:rFonts w:cs="Arial"/>
          <w:sz w:val="22"/>
          <w:szCs w:val="22"/>
        </w:rPr>
        <w:t>a</w:t>
      </w:r>
      <w:r w:rsidRPr="00057375">
        <w:rPr>
          <w:rFonts w:cs="Arial"/>
          <w:sz w:val="22"/>
          <w:szCs w:val="22"/>
        </w:rPr>
        <w:t>utorizada deberá verificar registralmente, que no existan en trámite registral</w:t>
      </w:r>
      <w:r>
        <w:rPr>
          <w:rFonts w:cs="Arial"/>
          <w:sz w:val="22"/>
          <w:szCs w:val="22"/>
        </w:rPr>
        <w:t>,</w:t>
      </w:r>
      <w:r w:rsidRPr="00057375">
        <w:rPr>
          <w:rFonts w:cs="Arial"/>
          <w:sz w:val="22"/>
          <w:szCs w:val="22"/>
        </w:rPr>
        <w:t xml:space="preserve"> planos catastros en proceso de segregación o bien ya segregados de la finca madre, con el fin de evitar posibles incidencias.</w:t>
      </w:r>
    </w:p>
    <w:p w14:paraId="2A5319BE" w14:textId="77777777" w:rsidR="00057375" w:rsidRPr="00057375" w:rsidRDefault="00057375" w:rsidP="00057375">
      <w:pPr>
        <w:spacing w:line="360" w:lineRule="auto"/>
        <w:jc w:val="both"/>
        <w:rPr>
          <w:rFonts w:cs="Arial"/>
          <w:sz w:val="22"/>
          <w:szCs w:val="22"/>
        </w:rPr>
      </w:pPr>
    </w:p>
    <w:p w14:paraId="510F489E" w14:textId="034A6EFF" w:rsidR="00057375" w:rsidRPr="00057375" w:rsidRDefault="00057375" w:rsidP="00057375">
      <w:pPr>
        <w:spacing w:line="360" w:lineRule="auto"/>
        <w:jc w:val="both"/>
        <w:rPr>
          <w:rFonts w:cs="Arial"/>
          <w:sz w:val="22"/>
          <w:szCs w:val="22"/>
        </w:rPr>
      </w:pPr>
      <w:r>
        <w:rPr>
          <w:rFonts w:cs="Arial"/>
          <w:sz w:val="22"/>
          <w:szCs w:val="22"/>
        </w:rPr>
        <w:lastRenderedPageBreak/>
        <w:t xml:space="preserve">c) </w:t>
      </w:r>
      <w:r w:rsidRPr="00057375">
        <w:rPr>
          <w:rFonts w:cs="Arial"/>
          <w:sz w:val="22"/>
          <w:szCs w:val="22"/>
        </w:rPr>
        <w:t xml:space="preserve">La </w:t>
      </w:r>
      <w:r>
        <w:rPr>
          <w:rFonts w:cs="Arial"/>
          <w:sz w:val="22"/>
          <w:szCs w:val="22"/>
        </w:rPr>
        <w:t>e</w:t>
      </w:r>
      <w:r w:rsidRPr="00057375">
        <w:rPr>
          <w:rFonts w:cs="Arial"/>
          <w:sz w:val="22"/>
          <w:szCs w:val="22"/>
        </w:rPr>
        <w:t xml:space="preserve">ntidad </w:t>
      </w:r>
      <w:r>
        <w:rPr>
          <w:rFonts w:cs="Arial"/>
          <w:sz w:val="22"/>
          <w:szCs w:val="22"/>
        </w:rPr>
        <w:t>a</w:t>
      </w:r>
      <w:r w:rsidRPr="00057375">
        <w:rPr>
          <w:rFonts w:cs="Arial"/>
          <w:sz w:val="22"/>
          <w:szCs w:val="22"/>
        </w:rPr>
        <w:t>utorizada debe verificar y certificar</w:t>
      </w:r>
      <w:r>
        <w:rPr>
          <w:rFonts w:cs="Arial"/>
          <w:sz w:val="22"/>
          <w:szCs w:val="22"/>
        </w:rPr>
        <w:t>,</w:t>
      </w:r>
      <w:r w:rsidRPr="00057375">
        <w:rPr>
          <w:rFonts w:cs="Arial"/>
          <w:sz w:val="22"/>
          <w:szCs w:val="22"/>
        </w:rPr>
        <w:t xml:space="preserve"> por medio de los mecanismos que estime oportunos, que no existan cobros pendientes de servicios públicos, de cualquier índole, sobre la propiedad o en contra de las familias que habitan actualmente la finca.</w:t>
      </w:r>
    </w:p>
    <w:p w14:paraId="5261B0E3" w14:textId="77777777" w:rsidR="00057375" w:rsidRPr="00057375" w:rsidRDefault="00057375" w:rsidP="00057375">
      <w:pPr>
        <w:spacing w:line="360" w:lineRule="auto"/>
        <w:jc w:val="both"/>
        <w:rPr>
          <w:rFonts w:cs="Arial"/>
          <w:sz w:val="22"/>
          <w:szCs w:val="22"/>
        </w:rPr>
      </w:pPr>
    </w:p>
    <w:p w14:paraId="08CBC5FE" w14:textId="6184800C" w:rsidR="00057375" w:rsidRPr="00057375" w:rsidRDefault="00057375" w:rsidP="00057375">
      <w:pPr>
        <w:spacing w:line="360" w:lineRule="auto"/>
        <w:jc w:val="both"/>
        <w:rPr>
          <w:rFonts w:cs="Arial"/>
          <w:sz w:val="22"/>
          <w:szCs w:val="22"/>
        </w:rPr>
      </w:pPr>
      <w:r>
        <w:rPr>
          <w:rFonts w:cs="Arial"/>
          <w:sz w:val="22"/>
          <w:szCs w:val="22"/>
        </w:rPr>
        <w:t xml:space="preserve">d) </w:t>
      </w:r>
      <w:r w:rsidRPr="00057375">
        <w:rPr>
          <w:rFonts w:cs="Arial"/>
          <w:sz w:val="22"/>
          <w:szCs w:val="22"/>
        </w:rPr>
        <w:t xml:space="preserve">En </w:t>
      </w:r>
      <w:r>
        <w:rPr>
          <w:rFonts w:cs="Arial"/>
          <w:sz w:val="22"/>
          <w:szCs w:val="22"/>
        </w:rPr>
        <w:t xml:space="preserve">la </w:t>
      </w:r>
      <w:r w:rsidRPr="00057375">
        <w:rPr>
          <w:rFonts w:cs="Arial"/>
          <w:sz w:val="22"/>
          <w:szCs w:val="22"/>
        </w:rPr>
        <w:t>medida de lo posible</w:t>
      </w:r>
      <w:r>
        <w:rPr>
          <w:rFonts w:cs="Arial"/>
          <w:sz w:val="22"/>
          <w:szCs w:val="22"/>
        </w:rPr>
        <w:t>,</w:t>
      </w:r>
      <w:r w:rsidRPr="00057375">
        <w:rPr>
          <w:rFonts w:cs="Arial"/>
          <w:sz w:val="22"/>
          <w:szCs w:val="22"/>
        </w:rPr>
        <w:t xml:space="preserve"> al momento de realizar la segregación de la finca, la </w:t>
      </w:r>
      <w:r>
        <w:rPr>
          <w:rFonts w:cs="Arial"/>
          <w:sz w:val="22"/>
          <w:szCs w:val="22"/>
        </w:rPr>
        <w:t>e</w:t>
      </w:r>
      <w:r w:rsidRPr="00057375">
        <w:rPr>
          <w:rFonts w:cs="Arial"/>
          <w:sz w:val="22"/>
          <w:szCs w:val="22"/>
        </w:rPr>
        <w:t xml:space="preserve">ntidad </w:t>
      </w:r>
      <w:r>
        <w:rPr>
          <w:rFonts w:cs="Arial"/>
          <w:sz w:val="22"/>
          <w:szCs w:val="22"/>
        </w:rPr>
        <w:t>a</w:t>
      </w:r>
      <w:r w:rsidRPr="00057375">
        <w:rPr>
          <w:rFonts w:cs="Arial"/>
          <w:sz w:val="22"/>
          <w:szCs w:val="22"/>
        </w:rPr>
        <w:t xml:space="preserve">utorizada deberá solicitar al </w:t>
      </w:r>
      <w:r>
        <w:rPr>
          <w:rFonts w:cs="Arial"/>
          <w:sz w:val="22"/>
          <w:szCs w:val="22"/>
        </w:rPr>
        <w:t>d</w:t>
      </w:r>
      <w:r w:rsidRPr="00057375">
        <w:rPr>
          <w:rFonts w:cs="Arial"/>
          <w:sz w:val="22"/>
          <w:szCs w:val="22"/>
        </w:rPr>
        <w:t xml:space="preserve">esarrollador del proyecto, que </w:t>
      </w:r>
      <w:r>
        <w:rPr>
          <w:rFonts w:cs="Arial"/>
          <w:sz w:val="22"/>
          <w:szCs w:val="22"/>
        </w:rPr>
        <w:t xml:space="preserve">gestione </w:t>
      </w:r>
      <w:r w:rsidRPr="00057375">
        <w:rPr>
          <w:rFonts w:cs="Arial"/>
          <w:sz w:val="22"/>
          <w:szCs w:val="22"/>
        </w:rPr>
        <w:t>ante el Registro la anulación de los gravámenes de arrastre (servidumbres trasladadas) que posee la finca, con el fin de que no se trasladen a las nuevas fincas una vez segregadas.</w:t>
      </w:r>
    </w:p>
    <w:p w14:paraId="0C77465E" w14:textId="77777777" w:rsidR="00057375" w:rsidRPr="00057375" w:rsidRDefault="00057375" w:rsidP="00057375">
      <w:pPr>
        <w:spacing w:line="360" w:lineRule="auto"/>
        <w:jc w:val="both"/>
        <w:rPr>
          <w:rFonts w:cs="Arial"/>
          <w:sz w:val="22"/>
          <w:szCs w:val="22"/>
        </w:rPr>
      </w:pPr>
    </w:p>
    <w:p w14:paraId="56D33440" w14:textId="7999F753" w:rsidR="00057375" w:rsidRPr="00057375" w:rsidRDefault="00057375" w:rsidP="00057375">
      <w:pPr>
        <w:spacing w:line="360" w:lineRule="auto"/>
        <w:jc w:val="both"/>
        <w:rPr>
          <w:rFonts w:cs="Arial"/>
          <w:sz w:val="22"/>
          <w:szCs w:val="22"/>
        </w:rPr>
      </w:pPr>
      <w:r>
        <w:rPr>
          <w:rFonts w:cs="Arial"/>
          <w:sz w:val="22"/>
          <w:szCs w:val="22"/>
        </w:rPr>
        <w:t xml:space="preserve">e) </w:t>
      </w:r>
      <w:r w:rsidRPr="00057375">
        <w:rPr>
          <w:rFonts w:cs="Arial"/>
          <w:sz w:val="22"/>
          <w:szCs w:val="22"/>
        </w:rPr>
        <w:t>Debido a que el señor Kleiber Rojas Paniagua, como presidente y representante con facultades de apoderado general de la Unión, conforme al artículo 1255 del Código Civil, ostenta facultades de administración</w:t>
      </w:r>
      <w:r>
        <w:rPr>
          <w:rFonts w:cs="Arial"/>
          <w:sz w:val="22"/>
          <w:szCs w:val="22"/>
        </w:rPr>
        <w:t>,</w:t>
      </w:r>
      <w:r w:rsidRPr="00057375">
        <w:rPr>
          <w:rFonts w:cs="Arial"/>
          <w:sz w:val="22"/>
          <w:szCs w:val="22"/>
        </w:rPr>
        <w:t xml:space="preserve"> mas no así de disposición ni de enajenación; se acoge la recomendación de la Asesoría Legal de la </w:t>
      </w:r>
      <w:r>
        <w:rPr>
          <w:rFonts w:cs="Arial"/>
          <w:sz w:val="22"/>
          <w:szCs w:val="22"/>
        </w:rPr>
        <w:t>e</w:t>
      </w:r>
      <w:r w:rsidRPr="00057375">
        <w:rPr>
          <w:rFonts w:cs="Arial"/>
          <w:sz w:val="22"/>
          <w:szCs w:val="22"/>
        </w:rPr>
        <w:t xml:space="preserve">ntidad </w:t>
      </w:r>
      <w:r>
        <w:rPr>
          <w:rFonts w:cs="Arial"/>
          <w:sz w:val="22"/>
          <w:szCs w:val="22"/>
        </w:rPr>
        <w:t>a</w:t>
      </w:r>
      <w:r w:rsidRPr="00057375">
        <w:rPr>
          <w:rFonts w:cs="Arial"/>
          <w:sz w:val="22"/>
          <w:szCs w:val="22"/>
        </w:rPr>
        <w:t>utorizada, y en el acto de protocolización de la donación, será requisito indispensable para el notario a cargo, contar con los acuerdos debidamente protocolizados por Notario Público</w:t>
      </w:r>
      <w:r w:rsidR="002B1FA7">
        <w:rPr>
          <w:rFonts w:cs="Arial"/>
          <w:sz w:val="22"/>
          <w:szCs w:val="22"/>
        </w:rPr>
        <w:t>,</w:t>
      </w:r>
      <w:r w:rsidRPr="00057375">
        <w:rPr>
          <w:rFonts w:cs="Arial"/>
          <w:sz w:val="22"/>
          <w:szCs w:val="22"/>
        </w:rPr>
        <w:t xml:space="preserve"> con las daciones de fe pertinentes.  </w:t>
      </w:r>
    </w:p>
    <w:p w14:paraId="7EB214DA" w14:textId="10D6F372" w:rsidR="00481ED7" w:rsidRDefault="00481ED7" w:rsidP="00057375">
      <w:pPr>
        <w:spacing w:line="360" w:lineRule="auto"/>
        <w:jc w:val="both"/>
        <w:rPr>
          <w:rFonts w:cs="Arial"/>
          <w:sz w:val="22"/>
          <w:szCs w:val="22"/>
          <w:lang w:val="es-CR"/>
        </w:rPr>
      </w:pPr>
    </w:p>
    <w:p w14:paraId="7C2E5709" w14:textId="393185D8" w:rsidR="002B1FA7" w:rsidRPr="002B1FA7" w:rsidRDefault="002B1FA7" w:rsidP="002B1FA7">
      <w:pPr>
        <w:spacing w:line="360" w:lineRule="auto"/>
        <w:jc w:val="both"/>
        <w:rPr>
          <w:rFonts w:cs="Arial"/>
          <w:sz w:val="22"/>
          <w:szCs w:val="22"/>
        </w:rPr>
      </w:pPr>
      <w:r>
        <w:rPr>
          <w:rFonts w:cs="Arial"/>
          <w:b/>
          <w:bCs/>
          <w:sz w:val="22"/>
          <w:szCs w:val="22"/>
        </w:rPr>
        <w:t>21</w:t>
      </w:r>
      <w:r w:rsidRPr="002B1FA7">
        <w:rPr>
          <w:rFonts w:cs="Arial"/>
          <w:b/>
          <w:bCs/>
          <w:sz w:val="22"/>
          <w:szCs w:val="22"/>
        </w:rPr>
        <w:t>.</w:t>
      </w:r>
      <w:r>
        <w:rPr>
          <w:rFonts w:cs="Arial"/>
          <w:sz w:val="22"/>
          <w:szCs w:val="22"/>
        </w:rPr>
        <w:t xml:space="preserve"> </w:t>
      </w:r>
      <w:r w:rsidRPr="002B1FA7">
        <w:rPr>
          <w:rFonts w:cs="Arial"/>
          <w:sz w:val="22"/>
          <w:szCs w:val="22"/>
        </w:rPr>
        <w:t>La entidad autorizada debe respetar el borrador del contrato adjunto al oficio SGO-CI-0051-2022 de la Subgerencia de Operaciones del BANHVI. Cualquier cambio sustancial que requiera ser incorporado por parte de la Entidad, debe ser comunicado al BANHVI para el visto bueno, lo cual solo deberá suceder en un caso fortuito o de fuerza mayor, muy bien justificado.</w:t>
      </w:r>
    </w:p>
    <w:p w14:paraId="1A360A7F" w14:textId="2F00C393" w:rsidR="002B71CC" w:rsidRDefault="002B71CC" w:rsidP="002B71CC">
      <w:pPr>
        <w:spacing w:line="360" w:lineRule="auto"/>
        <w:jc w:val="both"/>
        <w:rPr>
          <w:rFonts w:cs="Arial"/>
          <w:sz w:val="22"/>
          <w:szCs w:val="22"/>
        </w:rPr>
      </w:pPr>
    </w:p>
    <w:p w14:paraId="4F0FF05D" w14:textId="01E4E3C7" w:rsidR="002B1FA7" w:rsidRDefault="002B1FA7" w:rsidP="002B71CC">
      <w:pPr>
        <w:spacing w:line="360" w:lineRule="auto"/>
        <w:jc w:val="both"/>
        <w:rPr>
          <w:rFonts w:cs="Arial"/>
          <w:sz w:val="22"/>
          <w:szCs w:val="22"/>
        </w:rPr>
      </w:pPr>
      <w:r w:rsidRPr="002B1FA7">
        <w:rPr>
          <w:rFonts w:cs="Arial"/>
          <w:b/>
          <w:bCs/>
          <w:sz w:val="22"/>
          <w:szCs w:val="22"/>
        </w:rPr>
        <w:t>2</w:t>
      </w:r>
      <w:r>
        <w:rPr>
          <w:rFonts w:cs="Arial"/>
          <w:b/>
          <w:bCs/>
          <w:sz w:val="22"/>
          <w:szCs w:val="22"/>
        </w:rPr>
        <w:t>2</w:t>
      </w:r>
      <w:r w:rsidRPr="002B1FA7">
        <w:rPr>
          <w:rFonts w:cs="Arial"/>
          <w:b/>
          <w:bCs/>
          <w:sz w:val="22"/>
          <w:szCs w:val="22"/>
        </w:rPr>
        <w:t>.</w:t>
      </w:r>
      <w:r>
        <w:rPr>
          <w:rFonts w:cs="Arial"/>
          <w:sz w:val="22"/>
          <w:szCs w:val="22"/>
        </w:rPr>
        <w:t xml:space="preserve"> </w:t>
      </w:r>
      <w:r w:rsidR="005146AB">
        <w:rPr>
          <w:rFonts w:cs="Arial"/>
          <w:sz w:val="22"/>
          <w:szCs w:val="22"/>
        </w:rPr>
        <w:t xml:space="preserve">Instruir </w:t>
      </w:r>
      <w:r w:rsidR="005146AB">
        <w:rPr>
          <w:rFonts w:cs="Arial"/>
          <w:sz w:val="22"/>
          <w:szCs w:val="22"/>
          <w:lang w:val="es-CR"/>
        </w:rPr>
        <w:t>a la Dirección FOSUVI</w:t>
      </w:r>
      <w:r w:rsidR="005146AB">
        <w:rPr>
          <w:rFonts w:cs="Arial"/>
          <w:sz w:val="22"/>
          <w:szCs w:val="22"/>
          <w:lang w:val="es-ES_tradnl"/>
        </w:rPr>
        <w:t xml:space="preserve"> y a la entidad autorizada, para que le soliciten a la asociación propietaria del terreno, que elabore y presente a este Banco, un plan de gestión para las </w:t>
      </w:r>
      <w:r w:rsidR="005146AB">
        <w:rPr>
          <w:rFonts w:cs="Arial"/>
          <w:sz w:val="22"/>
          <w:szCs w:val="22"/>
          <w:lang w:val="es-CR"/>
        </w:rPr>
        <w:t>áreas no urbanizables y zonas de protección del terreno.</w:t>
      </w:r>
    </w:p>
    <w:p w14:paraId="263D722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50BE46" w14:textId="77777777" w:rsidR="002B71CC" w:rsidRPr="00D14EAF" w:rsidRDefault="002B71CC" w:rsidP="002B71CC">
      <w:pPr>
        <w:spacing w:line="360" w:lineRule="auto"/>
        <w:jc w:val="both"/>
        <w:rPr>
          <w:rFonts w:cs="Arial"/>
          <w:b/>
          <w:sz w:val="22"/>
        </w:rPr>
      </w:pPr>
      <w:r w:rsidRPr="00D14EAF">
        <w:rPr>
          <w:rFonts w:cs="Arial"/>
          <w:b/>
          <w:sz w:val="22"/>
        </w:rPr>
        <w:t>************</w:t>
      </w:r>
    </w:p>
    <w:p w14:paraId="1AA04C30" w14:textId="77777777" w:rsidR="002B71CC" w:rsidRDefault="002B71CC" w:rsidP="002B71CC">
      <w:pPr>
        <w:spacing w:line="360" w:lineRule="auto"/>
        <w:jc w:val="both"/>
        <w:rPr>
          <w:rFonts w:cs="Arial"/>
          <w:sz w:val="22"/>
          <w:lang w:val="es-ES_tradnl"/>
        </w:rPr>
      </w:pPr>
    </w:p>
    <w:p w14:paraId="12978F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B5E69FA" w14:textId="4D363BE0" w:rsidR="002B71CC" w:rsidRDefault="00C6264C" w:rsidP="002B71CC">
      <w:pPr>
        <w:spacing w:line="360" w:lineRule="auto"/>
        <w:jc w:val="both"/>
        <w:rPr>
          <w:rFonts w:cs="Arial"/>
          <w:sz w:val="22"/>
          <w:szCs w:val="22"/>
        </w:rPr>
      </w:pPr>
      <w:r>
        <w:rPr>
          <w:rFonts w:cs="Arial"/>
          <w:sz w:val="22"/>
          <w:lang w:val="es-ES_tradnl"/>
        </w:rPr>
        <w:t xml:space="preserve">Instruir a la </w:t>
      </w:r>
      <w:r w:rsidRPr="00550429">
        <w:rPr>
          <w:rFonts w:cs="Arial"/>
          <w:sz w:val="22"/>
          <w:szCs w:val="22"/>
          <w:lang w:val="es-ES_tradnl"/>
        </w:rPr>
        <w:t>Administración</w:t>
      </w:r>
      <w:r>
        <w:rPr>
          <w:rFonts w:cs="Arial"/>
          <w:sz w:val="22"/>
          <w:szCs w:val="22"/>
          <w:lang w:val="es-ES_tradnl"/>
        </w:rPr>
        <w:t xml:space="preserve">, para que, en adelante, </w:t>
      </w:r>
      <w:r w:rsidR="000006B1">
        <w:rPr>
          <w:rFonts w:cs="Arial"/>
          <w:sz w:val="22"/>
          <w:szCs w:val="22"/>
          <w:lang w:val="es-ES_tradnl"/>
        </w:rPr>
        <w:t>los expedientes de las</w:t>
      </w:r>
      <w:r>
        <w:rPr>
          <w:rFonts w:cs="Arial"/>
          <w:sz w:val="22"/>
          <w:szCs w:val="22"/>
          <w:lang w:val="es-ES_tradnl"/>
        </w:rPr>
        <w:t xml:space="preserve"> solicitudes de financiamiento de proyectos de vivienda al amparo del artículo 59 de la Ley 7052, incluya</w:t>
      </w:r>
      <w:r w:rsidR="000006B1">
        <w:rPr>
          <w:rFonts w:cs="Arial"/>
          <w:sz w:val="22"/>
          <w:szCs w:val="22"/>
          <w:lang w:val="es-ES_tradnl"/>
        </w:rPr>
        <w:t>n</w:t>
      </w:r>
      <w:r w:rsidR="00D370BA">
        <w:rPr>
          <w:rFonts w:cs="Arial"/>
          <w:sz w:val="22"/>
          <w:szCs w:val="22"/>
          <w:lang w:val="es-ES_tradnl"/>
        </w:rPr>
        <w:t>,</w:t>
      </w:r>
      <w:r>
        <w:rPr>
          <w:rFonts w:cs="Arial"/>
          <w:sz w:val="22"/>
          <w:szCs w:val="22"/>
          <w:lang w:val="es-ES_tradnl"/>
        </w:rPr>
        <w:t xml:space="preserve"> </w:t>
      </w:r>
      <w:r w:rsidR="00D370BA">
        <w:rPr>
          <w:rFonts w:cs="Arial"/>
          <w:sz w:val="22"/>
          <w:szCs w:val="22"/>
          <w:lang w:val="es-ES_tradnl"/>
        </w:rPr>
        <w:t xml:space="preserve">cuando corresponda, </w:t>
      </w:r>
      <w:r w:rsidR="000006B1">
        <w:rPr>
          <w:rFonts w:cs="Arial"/>
          <w:sz w:val="22"/>
          <w:szCs w:val="22"/>
          <w:lang w:val="es-ES_tradnl"/>
        </w:rPr>
        <w:t>evidencia sobre las gestiones realizadas por</w:t>
      </w:r>
      <w:r>
        <w:rPr>
          <w:rFonts w:cs="Arial"/>
          <w:sz w:val="22"/>
          <w:szCs w:val="22"/>
          <w:lang w:val="es-ES_tradnl"/>
        </w:rPr>
        <w:t xml:space="preserve"> las empresas </w:t>
      </w:r>
      <w:r>
        <w:rPr>
          <w:rFonts w:cs="Arial"/>
          <w:sz w:val="22"/>
          <w:szCs w:val="22"/>
          <w:lang w:val="es-ES_tradnl"/>
        </w:rPr>
        <w:lastRenderedPageBreak/>
        <w:t>desarrolladoras</w:t>
      </w:r>
      <w:r w:rsidR="000006B1">
        <w:rPr>
          <w:rFonts w:cs="Arial"/>
          <w:sz w:val="22"/>
          <w:szCs w:val="22"/>
          <w:lang w:val="es-ES_tradnl"/>
        </w:rPr>
        <w:t>,</w:t>
      </w:r>
      <w:r>
        <w:rPr>
          <w:rFonts w:cs="Arial"/>
          <w:sz w:val="22"/>
          <w:szCs w:val="22"/>
          <w:lang w:val="es-ES_tradnl"/>
        </w:rPr>
        <w:t xml:space="preserve"> ante las instituciones pertinentes, para procurar la exoneración del sistema de alcantarillado sanitario.</w:t>
      </w:r>
    </w:p>
    <w:p w14:paraId="63A210C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6A1C99" w14:textId="77777777" w:rsidR="002B71CC" w:rsidRPr="00D14EAF" w:rsidRDefault="002B71CC" w:rsidP="002B71CC">
      <w:pPr>
        <w:spacing w:line="360" w:lineRule="auto"/>
        <w:jc w:val="both"/>
        <w:rPr>
          <w:rFonts w:cs="Arial"/>
          <w:b/>
          <w:sz w:val="22"/>
        </w:rPr>
      </w:pPr>
      <w:r w:rsidRPr="00D14EAF">
        <w:rPr>
          <w:rFonts w:cs="Arial"/>
          <w:b/>
          <w:sz w:val="22"/>
        </w:rPr>
        <w:t>************</w:t>
      </w:r>
    </w:p>
    <w:p w14:paraId="10D7FAEB" w14:textId="77777777" w:rsidR="002B71CC" w:rsidRDefault="002B71CC" w:rsidP="002B71CC">
      <w:pPr>
        <w:spacing w:line="360" w:lineRule="auto"/>
        <w:jc w:val="both"/>
        <w:rPr>
          <w:rFonts w:cs="Arial"/>
          <w:sz w:val="22"/>
          <w:lang w:val="es-ES_tradnl"/>
        </w:rPr>
      </w:pPr>
    </w:p>
    <w:p w14:paraId="48C1BAF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B15597C" w14:textId="77777777" w:rsidR="002A6AF1" w:rsidRDefault="002A6AF1" w:rsidP="002A6AF1">
      <w:pPr>
        <w:spacing w:line="360" w:lineRule="auto"/>
        <w:jc w:val="both"/>
        <w:rPr>
          <w:rFonts w:cs="Arial"/>
          <w:b/>
          <w:bCs/>
          <w:sz w:val="22"/>
          <w:szCs w:val="22"/>
        </w:rPr>
      </w:pPr>
      <w:r>
        <w:rPr>
          <w:rFonts w:cs="Arial"/>
          <w:b/>
          <w:bCs/>
          <w:sz w:val="22"/>
          <w:szCs w:val="22"/>
        </w:rPr>
        <w:t>Considerando:</w:t>
      </w:r>
    </w:p>
    <w:p w14:paraId="6D16B74C" w14:textId="52C6124B" w:rsidR="002A6AF1" w:rsidRPr="002244DD" w:rsidRDefault="002A6AF1" w:rsidP="002A6AF1">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03</w:t>
      </w:r>
      <w:r w:rsidR="00A47377">
        <w:rPr>
          <w:rFonts w:cs="Arial"/>
          <w:bCs/>
          <w:sz w:val="22"/>
          <w:lang w:val="es-CR"/>
        </w:rPr>
        <w:t>86</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A47377">
        <w:rPr>
          <w:rFonts w:cs="Arial"/>
          <w:bCs/>
          <w:sz w:val="22"/>
          <w:lang w:val="es-CR"/>
        </w:rPr>
        <w:t>25</w:t>
      </w:r>
      <w:r>
        <w:rPr>
          <w:rFonts w:cs="Arial"/>
          <w:bCs/>
          <w:sz w:val="22"/>
          <w:lang w:val="es-CR"/>
        </w:rPr>
        <w:t xml:space="preserve"> de marzo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03</w:t>
      </w:r>
      <w:r w:rsidR="00A47377">
        <w:rPr>
          <w:rFonts w:cs="Arial"/>
          <w:sz w:val="22"/>
          <w:szCs w:val="22"/>
          <w:lang w:val="es-CR"/>
        </w:rPr>
        <w:t>39</w:t>
      </w:r>
      <w:r w:rsidRPr="000A5CB2">
        <w:rPr>
          <w:rFonts w:cs="Arial"/>
          <w:sz w:val="22"/>
          <w:szCs w:val="22"/>
          <w:lang w:val="es-CR"/>
        </w:rPr>
        <w:t>-202</w:t>
      </w:r>
      <w:r>
        <w:rPr>
          <w:rFonts w:cs="Arial"/>
          <w:sz w:val="22"/>
          <w:szCs w:val="22"/>
          <w:lang w:val="es-CR"/>
        </w:rPr>
        <w:t>2/SGO-OF-01</w:t>
      </w:r>
      <w:r w:rsidR="00A47377">
        <w:rPr>
          <w:rFonts w:cs="Arial"/>
          <w:sz w:val="22"/>
          <w:szCs w:val="22"/>
          <w:lang w:val="es-CR"/>
        </w:rPr>
        <w:t>24</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proofErr w:type="spellStart"/>
      <w:r w:rsidR="00562499">
        <w:rPr>
          <w:rFonts w:cs="Arial"/>
          <w:bCs/>
          <w:sz w:val="22"/>
          <w:lang w:val="es-ES_tradnl"/>
        </w:rPr>
        <w:t>Coocique</w:t>
      </w:r>
      <w:proofErr w:type="spellEnd"/>
      <w:r w:rsidR="00562499">
        <w:rPr>
          <w:rFonts w:cs="Arial"/>
          <w:bCs/>
          <w:sz w:val="22"/>
          <w:lang w:val="es-ES_tradnl"/>
        </w:rPr>
        <w:t xml:space="preserve"> R.L.,</w:t>
      </w:r>
      <w:r w:rsidR="00562499" w:rsidRPr="00A47377">
        <w:rPr>
          <w:rFonts w:cs="Arial"/>
          <w:bCs/>
          <w:sz w:val="22"/>
          <w:lang w:val="es-ES_tradnl"/>
        </w:rPr>
        <w:t xml:space="preserve"> </w:t>
      </w:r>
      <w:r w:rsidR="00562499">
        <w:rPr>
          <w:rFonts w:cs="Arial"/>
          <w:bCs/>
          <w:sz w:val="22"/>
          <w:lang w:val="es-ES_tradnl"/>
        </w:rPr>
        <w:t xml:space="preserve">Mutual Cartago </w:t>
      </w:r>
      <w:r w:rsidR="00562499" w:rsidRPr="00955B66">
        <w:rPr>
          <w:rFonts w:cs="Arial"/>
          <w:bCs/>
          <w:sz w:val="22"/>
          <w:lang w:val="es-ES_tradnl"/>
        </w:rPr>
        <w:t>de Ahorro y Préstamo</w:t>
      </w:r>
      <w:r w:rsidR="00562499">
        <w:rPr>
          <w:rFonts w:cs="Arial"/>
          <w:bCs/>
          <w:sz w:val="22"/>
          <w:lang w:val="es-ES_tradnl"/>
        </w:rPr>
        <w:t xml:space="preserve">, </w:t>
      </w:r>
      <w:proofErr w:type="spellStart"/>
      <w:r w:rsidR="00562499">
        <w:rPr>
          <w:rFonts w:cs="Arial"/>
          <w:bCs/>
          <w:sz w:val="22"/>
          <w:lang w:val="es-ES_tradnl"/>
        </w:rPr>
        <w:t>Coopenae</w:t>
      </w:r>
      <w:proofErr w:type="spellEnd"/>
      <w:r w:rsidR="00562499">
        <w:rPr>
          <w:rFonts w:cs="Arial"/>
          <w:bCs/>
          <w:sz w:val="22"/>
          <w:lang w:val="es-ES_tradnl"/>
        </w:rPr>
        <w:t xml:space="preserve"> R.L., Instituto Nacional de Vivienda y Urbanismo, Fundación para la Vivienda Rural Costa Rica – Canadá y Coopealianza R.L., </w:t>
      </w:r>
      <w:r w:rsidR="00562499" w:rsidRPr="000A5CB2">
        <w:rPr>
          <w:rFonts w:cs="Arial"/>
          <w:bCs/>
          <w:sz w:val="22"/>
          <w:lang w:val="es-CR"/>
        </w:rPr>
        <w:t>para financiar</w:t>
      </w:r>
      <w:r w:rsidR="00562499">
        <w:rPr>
          <w:rFonts w:cs="Arial"/>
          <w:bCs/>
          <w:sz w:val="22"/>
          <w:lang w:val="es-CR"/>
        </w:rPr>
        <w:t xml:space="preserve"> veinte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B82C2DE" w14:textId="77777777" w:rsidR="002A6AF1" w:rsidRDefault="002A6AF1" w:rsidP="002A6AF1">
      <w:pPr>
        <w:spacing w:line="360" w:lineRule="auto"/>
        <w:jc w:val="both"/>
        <w:rPr>
          <w:rFonts w:cs="Arial"/>
          <w:bCs/>
          <w:sz w:val="22"/>
        </w:rPr>
      </w:pPr>
    </w:p>
    <w:p w14:paraId="027A73A0" w14:textId="77777777" w:rsidR="002A6AF1" w:rsidRDefault="002A6AF1" w:rsidP="002A6AF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2EB284B6" w14:textId="77777777" w:rsidR="002A6AF1" w:rsidRPr="009344DA" w:rsidRDefault="002A6AF1" w:rsidP="002A6AF1">
      <w:pPr>
        <w:spacing w:line="360" w:lineRule="auto"/>
        <w:jc w:val="both"/>
        <w:rPr>
          <w:rFonts w:cs="Arial"/>
          <w:bCs/>
          <w:sz w:val="22"/>
          <w:szCs w:val="22"/>
        </w:rPr>
      </w:pPr>
    </w:p>
    <w:p w14:paraId="119A0DD1" w14:textId="09C69226" w:rsidR="002A6AF1" w:rsidRPr="009344DA" w:rsidRDefault="002A6AF1" w:rsidP="002A6AF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03</w:t>
      </w:r>
      <w:r w:rsidR="00562499">
        <w:rPr>
          <w:rFonts w:cs="Arial"/>
          <w:sz w:val="22"/>
          <w:szCs w:val="22"/>
          <w:lang w:val="es-CR"/>
        </w:rPr>
        <w:t>39</w:t>
      </w:r>
      <w:r w:rsidRPr="000A5CB2">
        <w:rPr>
          <w:rFonts w:cs="Arial"/>
          <w:sz w:val="22"/>
          <w:szCs w:val="22"/>
          <w:lang w:val="es-CR"/>
        </w:rPr>
        <w:t>-202</w:t>
      </w:r>
      <w:r>
        <w:rPr>
          <w:rFonts w:cs="Arial"/>
          <w:sz w:val="22"/>
          <w:szCs w:val="22"/>
          <w:lang w:val="es-CR"/>
        </w:rPr>
        <w:t>2/SGO-OF-01</w:t>
      </w:r>
      <w:r w:rsidR="00562499">
        <w:rPr>
          <w:rFonts w:cs="Arial"/>
          <w:sz w:val="22"/>
          <w:szCs w:val="22"/>
          <w:lang w:val="es-CR"/>
        </w:rPr>
        <w:t>24</w:t>
      </w:r>
      <w:r>
        <w:rPr>
          <w:rFonts w:cs="Arial"/>
          <w:sz w:val="22"/>
          <w:szCs w:val="22"/>
          <w:lang w:val="es-CR"/>
        </w:rPr>
        <w:t>-2022</w:t>
      </w:r>
      <w:r w:rsidRPr="009344DA">
        <w:rPr>
          <w:rFonts w:cs="Arial"/>
          <w:bCs/>
          <w:sz w:val="22"/>
          <w:szCs w:val="22"/>
        </w:rPr>
        <w:t>.</w:t>
      </w:r>
    </w:p>
    <w:p w14:paraId="5E10D148" w14:textId="77777777" w:rsidR="002A6AF1" w:rsidRPr="009344DA" w:rsidRDefault="002A6AF1" w:rsidP="002A6AF1">
      <w:pPr>
        <w:spacing w:line="360" w:lineRule="auto"/>
        <w:jc w:val="both"/>
        <w:rPr>
          <w:rFonts w:cs="Arial"/>
          <w:bCs/>
          <w:sz w:val="22"/>
          <w:szCs w:val="22"/>
          <w:lang w:val="es-ES_tradnl"/>
        </w:rPr>
      </w:pPr>
    </w:p>
    <w:p w14:paraId="4639A680" w14:textId="77777777" w:rsidR="002A6AF1" w:rsidRDefault="002A6AF1" w:rsidP="002A6AF1">
      <w:pPr>
        <w:spacing w:line="360" w:lineRule="auto"/>
        <w:jc w:val="both"/>
        <w:rPr>
          <w:rFonts w:cs="Arial"/>
          <w:b/>
          <w:bCs/>
          <w:sz w:val="22"/>
          <w:szCs w:val="22"/>
        </w:rPr>
      </w:pPr>
      <w:r>
        <w:rPr>
          <w:rFonts w:cs="Arial"/>
          <w:b/>
          <w:bCs/>
          <w:sz w:val="22"/>
          <w:szCs w:val="22"/>
        </w:rPr>
        <w:t>Por tanto, se acuerda:</w:t>
      </w:r>
    </w:p>
    <w:p w14:paraId="2CB55332" w14:textId="5232F514" w:rsidR="002A6AF1" w:rsidRDefault="002A6AF1" w:rsidP="002A6AF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w:t>
      </w:r>
      <w:r w:rsidRPr="00AA6479">
        <w:rPr>
          <w:rFonts w:cs="Arial"/>
          <w:bCs/>
          <w:sz w:val="22"/>
          <w:szCs w:val="22"/>
        </w:rPr>
        <w:lastRenderedPageBreak/>
        <w:t xml:space="preserve">situación de extrema necesidad, de conformidad con las condiciones que se consignan en el informe </w:t>
      </w:r>
      <w:r w:rsidRPr="000A5CB2">
        <w:rPr>
          <w:rFonts w:cs="Arial"/>
          <w:sz w:val="22"/>
          <w:szCs w:val="22"/>
          <w:lang w:val="es-CR"/>
        </w:rPr>
        <w:t>DF-OF-</w:t>
      </w:r>
      <w:r>
        <w:rPr>
          <w:rFonts w:cs="Arial"/>
          <w:sz w:val="22"/>
          <w:szCs w:val="22"/>
          <w:lang w:val="es-CR"/>
        </w:rPr>
        <w:t>03</w:t>
      </w:r>
      <w:r w:rsidR="00562499">
        <w:rPr>
          <w:rFonts w:cs="Arial"/>
          <w:sz w:val="22"/>
          <w:szCs w:val="22"/>
          <w:lang w:val="es-CR"/>
        </w:rPr>
        <w:t>39</w:t>
      </w:r>
      <w:r w:rsidRPr="000A5CB2">
        <w:rPr>
          <w:rFonts w:cs="Arial"/>
          <w:sz w:val="22"/>
          <w:szCs w:val="22"/>
          <w:lang w:val="es-CR"/>
        </w:rPr>
        <w:t>-202</w:t>
      </w:r>
      <w:r>
        <w:rPr>
          <w:rFonts w:cs="Arial"/>
          <w:sz w:val="22"/>
          <w:szCs w:val="22"/>
          <w:lang w:val="es-CR"/>
        </w:rPr>
        <w:t>2/SGO-OF-01</w:t>
      </w:r>
      <w:r w:rsidR="00562499">
        <w:rPr>
          <w:rFonts w:cs="Arial"/>
          <w:sz w:val="22"/>
          <w:szCs w:val="22"/>
          <w:lang w:val="es-CR"/>
        </w:rPr>
        <w:t>24</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43455EB6" w14:textId="77777777" w:rsidR="002A6AF1" w:rsidRDefault="002A6AF1" w:rsidP="002A6AF1">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2A6AF1" w14:paraId="145BBAC9" w14:textId="77777777" w:rsidTr="004D7F3B">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574F32C6" w14:textId="77777777" w:rsidR="002A6AF1" w:rsidRDefault="002A6AF1" w:rsidP="004D7F3B">
            <w:pPr>
              <w:ind w:left="87"/>
              <w:rPr>
                <w:b/>
                <w:sz w:val="20"/>
                <w:szCs w:val="20"/>
              </w:rPr>
            </w:pPr>
            <w:r>
              <w:rPr>
                <w:b/>
                <w:sz w:val="20"/>
                <w:szCs w:val="20"/>
              </w:rPr>
              <w:t>Entidad Autorizada:   Grupo Mutual Alajuela – La Vivienda de Ahorro y Préstamo</w:t>
            </w:r>
          </w:p>
        </w:tc>
      </w:tr>
      <w:tr w:rsidR="002A6AF1" w:rsidRPr="001F79F0" w14:paraId="5001C019"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E19773B"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1FFCD7A"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5D7AA041"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462BCC6"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AF0C5A2" w14:textId="77777777" w:rsidR="002A6AF1" w:rsidRPr="001F79F0" w:rsidRDefault="002A6AF1" w:rsidP="004D7F3B">
            <w:pPr>
              <w:ind w:left="-106" w:right="-121"/>
              <w:jc w:val="center"/>
              <w:rPr>
                <w:rFonts w:ascii="Arial Narrow" w:eastAsia="Arial Narrow" w:hAnsi="Arial Narrow" w:cs="Arial Narrow"/>
                <w:b/>
                <w:sz w:val="16"/>
                <w:szCs w:val="16"/>
              </w:rPr>
            </w:pPr>
            <w:proofErr w:type="spellStart"/>
            <w:r w:rsidRPr="001F79F0">
              <w:rPr>
                <w:rFonts w:ascii="Arial Narrow" w:eastAsia="Arial Narrow" w:hAnsi="Arial Narrow" w:cs="Arial Narrow"/>
                <w:b/>
                <w:sz w:val="16"/>
                <w:szCs w:val="16"/>
              </w:rPr>
              <w:t>Propó</w:t>
            </w:r>
            <w:proofErr w:type="spellEnd"/>
            <w:r w:rsidRPr="001F79F0">
              <w:rPr>
                <w:rFonts w:ascii="Arial Narrow" w:eastAsia="Arial Narrow" w:hAnsi="Arial Narrow" w:cs="Arial Narrow"/>
                <w:b/>
                <w:sz w:val="16"/>
                <w:szCs w:val="16"/>
              </w:rPr>
              <w:t>-sito</w:t>
            </w:r>
          </w:p>
          <w:p w14:paraId="21DA9931" w14:textId="77777777" w:rsidR="002A6AF1" w:rsidRPr="001F79F0" w:rsidRDefault="002A6AF1" w:rsidP="004D7F3B">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A33AF43"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BD77B9A"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4AD89C0" w14:textId="77777777" w:rsidR="002A6AF1" w:rsidRPr="001F79F0" w:rsidRDefault="002A6AF1" w:rsidP="004D7F3B">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08A7D8A"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w:t>
            </w:r>
            <w:proofErr w:type="spellStart"/>
            <w:r w:rsidRPr="001F79F0">
              <w:rPr>
                <w:rFonts w:ascii="Arial Narrow" w:eastAsia="Arial Narrow" w:hAnsi="Arial Narrow" w:cs="Arial Narrow"/>
                <w:b/>
                <w:sz w:val="16"/>
                <w:szCs w:val="16"/>
              </w:rPr>
              <w:t>ción</w:t>
            </w:r>
            <w:proofErr w:type="spellEnd"/>
            <w:r w:rsidRPr="001F79F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BFEFB77"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2A6AF1" w:rsidRPr="001B6C23" w14:paraId="280AD8B7"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5DF0" w14:textId="1A1ADD15" w:rsidR="002A6AF1" w:rsidRPr="001B6C23" w:rsidRDefault="00CF6237" w:rsidP="004D7F3B">
            <w:pPr>
              <w:rPr>
                <w:rFonts w:ascii="Arial Narrow" w:eastAsia="Arial Narrow" w:hAnsi="Arial Narrow" w:cs="Arial Narrow"/>
                <w:sz w:val="16"/>
                <w:szCs w:val="16"/>
              </w:rPr>
            </w:pPr>
            <w:r w:rsidRPr="001B6C23">
              <w:rPr>
                <w:rFonts w:ascii="Arial Narrow" w:hAnsi="Arial Narrow" w:cs="Arial"/>
                <w:sz w:val="16"/>
                <w:szCs w:val="16"/>
                <w:lang w:val="es-CR" w:eastAsia="es-CR"/>
              </w:rPr>
              <w:t>Esperanza Olivares Jim</w:t>
            </w:r>
            <w:r w:rsidR="0012609D">
              <w:rPr>
                <w:rFonts w:ascii="Arial Narrow" w:hAnsi="Arial Narrow" w:cs="Arial"/>
                <w:sz w:val="16"/>
                <w:szCs w:val="16"/>
                <w:lang w:val="es-CR" w:eastAsia="es-CR"/>
              </w:rPr>
              <w:t>é</w:t>
            </w:r>
            <w:r w:rsidRPr="001B6C23">
              <w:rPr>
                <w:rFonts w:ascii="Arial Narrow" w:hAnsi="Arial Narrow" w:cs="Arial"/>
                <w:sz w:val="16"/>
                <w:szCs w:val="16"/>
                <w:lang w:val="es-CR" w:eastAsia="es-CR"/>
              </w:rPr>
              <w:t>nez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BEBE" w14:textId="0A7F359A" w:rsidR="002A6AF1" w:rsidRPr="001B6C23" w:rsidRDefault="00B11932"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1</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0443</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0742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54D50EC" w14:textId="0D658FCD" w:rsidR="002A6AF1" w:rsidRPr="001B6C23" w:rsidRDefault="008F3A21"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2-588078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22635AA" w14:textId="651ED754" w:rsidR="002A6AF1" w:rsidRPr="001B6C23" w:rsidRDefault="008F3A21"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A2FC" w14:textId="0DB3EAB5" w:rsidR="002A6AF1" w:rsidRPr="001B6C23" w:rsidRDefault="008F3A21"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A6A6C" w14:textId="7A54CE32" w:rsidR="002A6AF1" w:rsidRPr="001B6C23" w:rsidRDefault="008F3A21" w:rsidP="004D7F3B">
            <w:pPr>
              <w:jc w:val="right"/>
              <w:rPr>
                <w:rFonts w:ascii="Arial Narrow" w:eastAsia="Arial Narrow" w:hAnsi="Arial Narrow" w:cs="Arial Narrow"/>
                <w:sz w:val="16"/>
                <w:szCs w:val="16"/>
              </w:rPr>
            </w:pPr>
            <w:r w:rsidRPr="001B6C23">
              <w:rPr>
                <w:rFonts w:ascii="Arial Narrow" w:eastAsia="Arial Narrow" w:hAnsi="Arial Narrow" w:cs="Arial Narrow"/>
                <w:sz w:val="16"/>
                <w:szCs w:val="16"/>
              </w:rPr>
              <w:t>4.159.100,00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6C19903" w14:textId="348F502A" w:rsidR="002A6AF1" w:rsidRPr="001B6C23" w:rsidRDefault="008F3A2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11.440.320,20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17D184" w14:textId="7EDA214B" w:rsidR="002A6AF1" w:rsidRPr="001B6C23" w:rsidRDefault="008F3A2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88.386,26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8CDB574" w14:textId="3E04C794" w:rsidR="002A6AF1" w:rsidRPr="001B6C23" w:rsidRDefault="008F3A21" w:rsidP="004D7F3B">
            <w:pPr>
              <w:ind w:left="-29"/>
              <w:jc w:val="right"/>
              <w:rPr>
                <w:rFonts w:ascii="Arial Narrow" w:eastAsia="Arial Narrow" w:hAnsi="Arial Narrow" w:cs="Arial Narrow"/>
                <w:sz w:val="16"/>
                <w:szCs w:val="16"/>
              </w:rPr>
            </w:pPr>
            <w:r w:rsidRPr="001B6C23">
              <w:rPr>
                <w:rFonts w:ascii="Arial Narrow" w:eastAsia="Arial Narrow" w:hAnsi="Arial Narrow" w:cs="Arial Narrow"/>
                <w:sz w:val="16"/>
                <w:szCs w:val="16"/>
              </w:rPr>
              <w:t>294.620,87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B710C3" w14:textId="532B03BE" w:rsidR="002A6AF1" w:rsidRPr="001B6C23" w:rsidRDefault="008F3A2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15.805.654,81</w:t>
            </w:r>
          </w:p>
        </w:tc>
      </w:tr>
      <w:tr w:rsidR="002A6AF1" w:rsidRPr="001B6C23" w14:paraId="1B95214E"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B015" w14:textId="542F2028" w:rsidR="002A6AF1" w:rsidRPr="001B6C23" w:rsidRDefault="00CF6237" w:rsidP="004D7F3B">
            <w:pPr>
              <w:rPr>
                <w:rFonts w:ascii="Arial Narrow" w:eastAsia="Arial Narrow" w:hAnsi="Arial Narrow" w:cs="Arial Narrow"/>
                <w:sz w:val="16"/>
                <w:szCs w:val="16"/>
              </w:rPr>
            </w:pPr>
            <w:r w:rsidRPr="001B6C23">
              <w:rPr>
                <w:rFonts w:ascii="Arial Narrow" w:hAnsi="Arial Narrow" w:cs="Arial"/>
                <w:sz w:val="16"/>
                <w:szCs w:val="16"/>
                <w:lang w:val="es-CR" w:eastAsia="es-CR"/>
              </w:rPr>
              <w:t>Alexia Gisela Gonz</w:t>
            </w:r>
            <w:r w:rsidR="0012609D">
              <w:rPr>
                <w:rFonts w:ascii="Arial Narrow" w:hAnsi="Arial Narrow" w:cs="Arial"/>
                <w:sz w:val="16"/>
                <w:szCs w:val="16"/>
                <w:lang w:val="es-CR" w:eastAsia="es-CR"/>
              </w:rPr>
              <w:t>á</w:t>
            </w:r>
            <w:r w:rsidRPr="001B6C23">
              <w:rPr>
                <w:rFonts w:ascii="Arial Narrow" w:hAnsi="Arial Narrow" w:cs="Arial"/>
                <w:sz w:val="16"/>
                <w:szCs w:val="16"/>
                <w:lang w:val="es-CR" w:eastAsia="es-CR"/>
              </w:rPr>
              <w:t>lez Anch</w:t>
            </w:r>
            <w:r w:rsidR="0012609D">
              <w:rPr>
                <w:rFonts w:ascii="Arial Narrow" w:hAnsi="Arial Narrow" w:cs="Arial"/>
                <w:sz w:val="16"/>
                <w:szCs w:val="16"/>
                <w:lang w:val="es-CR" w:eastAsia="es-CR"/>
              </w:rPr>
              <w:t>í</w:t>
            </w:r>
            <w:r w:rsidRPr="001B6C23">
              <w:rPr>
                <w:rFonts w:ascii="Arial Narrow" w:hAnsi="Arial Narrow" w:cs="Arial"/>
                <w:sz w:val="16"/>
                <w:szCs w:val="16"/>
                <w:lang w:val="es-CR" w:eastAsia="es-CR"/>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FA09" w14:textId="798E0A11" w:rsidR="002A6AF1" w:rsidRPr="001B6C23" w:rsidRDefault="00B11932"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5</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0399</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0840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63FEE07" w14:textId="3EF55A50" w:rsidR="002A6AF1" w:rsidRPr="001B6C23" w:rsidRDefault="00FB3CC3"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5-190812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D9B7CAD" w14:textId="7F08B373" w:rsidR="002A6AF1" w:rsidRPr="001B6C23" w:rsidRDefault="00FB3CC3"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Nandayure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D58A" w14:textId="4A6E7975" w:rsidR="002A6AF1" w:rsidRPr="001B6C23" w:rsidRDefault="00FB3CC3"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AEB6B1" w14:textId="1DC39273" w:rsidR="002A6AF1" w:rsidRPr="001B6C23" w:rsidRDefault="00FB3CC3" w:rsidP="004D7F3B">
            <w:pPr>
              <w:ind w:left="-108"/>
              <w:jc w:val="right"/>
              <w:rPr>
                <w:rFonts w:ascii="Arial Narrow" w:eastAsia="Arial Narrow" w:hAnsi="Arial Narrow" w:cs="Arial Narrow"/>
                <w:sz w:val="16"/>
                <w:szCs w:val="16"/>
              </w:rPr>
            </w:pPr>
            <w:r w:rsidRPr="001B6C23">
              <w:rPr>
                <w:rFonts w:ascii="Arial Narrow" w:eastAsia="Arial Narrow" w:hAnsi="Arial Narrow" w:cs="Arial Narrow"/>
                <w:sz w:val="16"/>
                <w:szCs w:val="16"/>
              </w:rPr>
              <w:t>5.350.000,00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4A3A0E8" w14:textId="2BC217EB" w:rsidR="002A6AF1" w:rsidRPr="001B6C23" w:rsidRDefault="00FB3CC3"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460C0BF" w14:textId="7368917A" w:rsidR="002A6AF1" w:rsidRPr="001B6C23" w:rsidRDefault="00FB3CC3"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52.917,67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ECF1869" w14:textId="1C965E48" w:rsidR="002A6AF1" w:rsidRPr="001B6C23" w:rsidRDefault="00FB3CC3" w:rsidP="004D7F3B">
            <w:pPr>
              <w:ind w:left="-29" w:right="-21"/>
              <w:jc w:val="right"/>
              <w:rPr>
                <w:rFonts w:ascii="Arial Narrow" w:eastAsia="Arial Narrow" w:hAnsi="Arial Narrow" w:cs="Arial Narrow"/>
                <w:sz w:val="16"/>
                <w:szCs w:val="16"/>
              </w:rPr>
            </w:pPr>
            <w:r w:rsidRPr="001B6C23">
              <w:rPr>
                <w:rFonts w:ascii="Arial Narrow" w:eastAsia="Arial Narrow" w:hAnsi="Arial Narrow" w:cs="Arial Narrow"/>
                <w:sz w:val="16"/>
                <w:szCs w:val="16"/>
              </w:rPr>
              <w:t>529.176,71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9E83063" w14:textId="44CB48CE" w:rsidR="002A6AF1" w:rsidRPr="001B6C23" w:rsidRDefault="00FB3CC3"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16.704.259,04</w:t>
            </w:r>
          </w:p>
        </w:tc>
      </w:tr>
      <w:tr w:rsidR="002A6AF1" w:rsidRPr="001B6C23" w14:paraId="00956CC0"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70EC" w14:textId="6AE41D84" w:rsidR="002A6AF1" w:rsidRPr="001B6C23" w:rsidRDefault="00CF6237" w:rsidP="004D7F3B">
            <w:pPr>
              <w:rPr>
                <w:rFonts w:ascii="Arial Narrow" w:eastAsia="Arial Narrow" w:hAnsi="Arial Narrow" w:cs="Arial Narrow"/>
                <w:sz w:val="16"/>
                <w:szCs w:val="16"/>
              </w:rPr>
            </w:pPr>
            <w:r w:rsidRPr="001B6C23">
              <w:rPr>
                <w:rFonts w:ascii="Arial Narrow" w:hAnsi="Arial Narrow" w:cs="Arial"/>
                <w:sz w:val="16"/>
                <w:szCs w:val="16"/>
                <w:lang w:val="es-CR" w:eastAsia="es-CR"/>
              </w:rPr>
              <w:t>Patricia Guzmán Hume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7E16D" w14:textId="022EF3E4" w:rsidR="002A6AF1" w:rsidRPr="001B6C23" w:rsidRDefault="006A3DC6"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6</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0120</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0438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1B00EAF" w14:textId="18F120AF" w:rsidR="002A6AF1" w:rsidRPr="001B6C23" w:rsidRDefault="00FE232A"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6-240695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A2FFB42" w14:textId="7969E455" w:rsidR="002A6AF1" w:rsidRPr="001B6C23" w:rsidRDefault="00FE232A"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E8D8" w14:textId="77E92FAC" w:rsidR="002A6AF1" w:rsidRPr="001B6C23" w:rsidRDefault="00FE232A"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F9D74" w14:textId="4907BD50" w:rsidR="002A6AF1" w:rsidRPr="001B6C23" w:rsidRDefault="00480558" w:rsidP="00F265DF">
            <w:pPr>
              <w:ind w:left="-108"/>
              <w:jc w:val="center"/>
              <w:rPr>
                <w:rFonts w:ascii="Arial Narrow" w:eastAsia="Arial Narrow" w:hAnsi="Arial Narrow" w:cs="Arial Narrow"/>
                <w:sz w:val="16"/>
                <w:szCs w:val="16"/>
              </w:rPr>
            </w:pPr>
            <w:r w:rsidRPr="001B6C23">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7A85610" w14:textId="173A9939" w:rsidR="002A6AF1" w:rsidRPr="001B6C23" w:rsidRDefault="00480558"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21.800.000,00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FFA855F" w14:textId="77CFDCF5" w:rsidR="002A6AF1" w:rsidRPr="001B6C23" w:rsidRDefault="00480558" w:rsidP="004D7F3B">
            <w:pPr>
              <w:ind w:left="-108"/>
              <w:jc w:val="right"/>
              <w:rPr>
                <w:rFonts w:ascii="Arial Narrow" w:eastAsia="Arial Narrow" w:hAnsi="Arial Narrow" w:cs="Arial Narrow"/>
                <w:sz w:val="16"/>
                <w:szCs w:val="16"/>
              </w:rPr>
            </w:pPr>
            <w:r w:rsidRPr="001B6C23">
              <w:rPr>
                <w:rFonts w:ascii="Arial Narrow" w:eastAsia="Arial Narrow" w:hAnsi="Arial Narrow" w:cs="Arial Narrow"/>
                <w:sz w:val="16"/>
                <w:szCs w:val="16"/>
              </w:rPr>
              <w:t>93.512,05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8DB5406" w14:textId="593E82A0" w:rsidR="002A6AF1" w:rsidRPr="001B6C23" w:rsidRDefault="00480558" w:rsidP="004D7F3B">
            <w:pPr>
              <w:ind w:left="-29"/>
              <w:jc w:val="right"/>
              <w:rPr>
                <w:rFonts w:ascii="Arial Narrow" w:eastAsia="Arial Narrow" w:hAnsi="Arial Narrow" w:cs="Arial Narrow"/>
                <w:sz w:val="16"/>
                <w:szCs w:val="16"/>
              </w:rPr>
            </w:pPr>
            <w:r w:rsidRPr="001B6C23">
              <w:rPr>
                <w:rFonts w:ascii="Arial Narrow" w:eastAsia="Arial Narrow" w:hAnsi="Arial Narrow" w:cs="Arial Narrow"/>
                <w:sz w:val="16"/>
                <w:szCs w:val="16"/>
              </w:rPr>
              <w:t>187.024,10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1331ABB" w14:textId="110BFD9C" w:rsidR="002A6AF1" w:rsidRPr="001B6C23" w:rsidRDefault="00480558"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21.893.512,05</w:t>
            </w:r>
          </w:p>
        </w:tc>
      </w:tr>
      <w:tr w:rsidR="002A6AF1" w:rsidRPr="001B6C23" w14:paraId="3E34F824"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BC0A" w14:textId="49EDA2C8" w:rsidR="002A6AF1" w:rsidRPr="001B6C23" w:rsidRDefault="00CF6237" w:rsidP="004D7F3B">
            <w:pPr>
              <w:rPr>
                <w:rFonts w:ascii="Arial Narrow" w:eastAsia="Arial Narrow" w:hAnsi="Arial Narrow" w:cs="Arial Narrow"/>
                <w:sz w:val="16"/>
                <w:szCs w:val="16"/>
              </w:rPr>
            </w:pPr>
            <w:r w:rsidRPr="001B6C23">
              <w:rPr>
                <w:rFonts w:ascii="Arial Narrow" w:hAnsi="Arial Narrow" w:cs="Arial"/>
                <w:sz w:val="16"/>
                <w:szCs w:val="16"/>
                <w:lang w:val="es-CR" w:eastAsia="es-CR"/>
              </w:rPr>
              <w:t>Damaris 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D7F9" w14:textId="5E4F108C" w:rsidR="002A6AF1" w:rsidRPr="001B6C23" w:rsidRDefault="006A3DC6"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155824</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312436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27D5914" w14:textId="3B0269DB" w:rsidR="002A6AF1" w:rsidRPr="001B6C23" w:rsidRDefault="00480558"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4-263760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DCF2437" w14:textId="0861602C" w:rsidR="002A6AF1" w:rsidRPr="001B6C23" w:rsidRDefault="00480558"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Sarapiquí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248C" w14:textId="4FE1EDF7" w:rsidR="002A6AF1" w:rsidRPr="001B6C23" w:rsidRDefault="00480558"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601581" w14:textId="2253D63A" w:rsidR="002A6AF1" w:rsidRPr="001B6C23" w:rsidRDefault="00480558" w:rsidP="004D7F3B">
            <w:pPr>
              <w:ind w:left="-108"/>
              <w:jc w:val="right"/>
              <w:rPr>
                <w:rFonts w:ascii="Arial Narrow" w:eastAsia="Arial Narrow" w:hAnsi="Arial Narrow" w:cs="Arial Narrow"/>
                <w:sz w:val="16"/>
                <w:szCs w:val="16"/>
              </w:rPr>
            </w:pPr>
            <w:r w:rsidRPr="001B6C23">
              <w:rPr>
                <w:rFonts w:ascii="Arial Narrow" w:eastAsia="Arial Narrow" w:hAnsi="Arial Narrow" w:cs="Arial Narrow"/>
                <w:sz w:val="16"/>
                <w:szCs w:val="16"/>
              </w:rPr>
              <w:t>5.420.000,00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825DF70" w14:textId="1911EE98" w:rsidR="002A6AF1" w:rsidRPr="001B6C23" w:rsidRDefault="00480558"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11.600.000,00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FF9A2E7" w14:textId="6AF665DA" w:rsidR="002A6AF1" w:rsidRPr="001B6C23" w:rsidRDefault="00480558"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137.968,96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EB623E" w14:textId="42C954B8" w:rsidR="002A6AF1" w:rsidRPr="001B6C23" w:rsidRDefault="00480558" w:rsidP="004D7F3B">
            <w:pPr>
              <w:ind w:left="-29"/>
              <w:jc w:val="right"/>
              <w:rPr>
                <w:rFonts w:ascii="Arial Narrow" w:eastAsia="Arial Narrow" w:hAnsi="Arial Narrow" w:cs="Arial Narrow"/>
                <w:sz w:val="16"/>
                <w:szCs w:val="16"/>
              </w:rPr>
            </w:pPr>
            <w:r w:rsidRPr="001B6C23">
              <w:rPr>
                <w:rFonts w:ascii="Arial Narrow" w:eastAsia="Arial Narrow" w:hAnsi="Arial Narrow" w:cs="Arial Narrow"/>
                <w:sz w:val="16"/>
                <w:szCs w:val="16"/>
              </w:rPr>
              <w:t>496.343,20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F24B4B1" w14:textId="103807E4" w:rsidR="002A6AF1" w:rsidRPr="001B6C23" w:rsidRDefault="00480558"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17.378.374,24</w:t>
            </w:r>
          </w:p>
        </w:tc>
      </w:tr>
      <w:tr w:rsidR="002A6AF1" w:rsidRPr="001B6C23" w14:paraId="3FB8F2AA"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5113" w14:textId="2851FEE1" w:rsidR="002A6AF1" w:rsidRPr="001B6C23" w:rsidRDefault="0012609D" w:rsidP="004D7F3B">
            <w:pPr>
              <w:rPr>
                <w:rFonts w:ascii="Arial Narrow" w:eastAsia="Arial Narrow" w:hAnsi="Arial Narrow" w:cs="Arial Narrow"/>
                <w:sz w:val="16"/>
                <w:szCs w:val="16"/>
              </w:rPr>
            </w:pPr>
            <w:r>
              <w:rPr>
                <w:rFonts w:ascii="Arial Narrow" w:hAnsi="Arial Narrow" w:cs="Arial"/>
                <w:sz w:val="16"/>
                <w:szCs w:val="16"/>
                <w:lang w:val="es-CR" w:eastAsia="es-CR"/>
              </w:rPr>
              <w:t>Á</w:t>
            </w:r>
            <w:r w:rsidR="00CF6237" w:rsidRPr="001B6C23">
              <w:rPr>
                <w:rFonts w:ascii="Arial Narrow" w:hAnsi="Arial Narrow" w:cs="Arial"/>
                <w:sz w:val="16"/>
                <w:szCs w:val="16"/>
                <w:lang w:val="es-CR" w:eastAsia="es-CR"/>
              </w:rPr>
              <w:t>ngela Lissette Vargas Guti</w:t>
            </w:r>
            <w:r>
              <w:rPr>
                <w:rFonts w:ascii="Arial Narrow" w:hAnsi="Arial Narrow" w:cs="Arial"/>
                <w:sz w:val="16"/>
                <w:szCs w:val="16"/>
                <w:lang w:val="es-CR" w:eastAsia="es-CR"/>
              </w:rPr>
              <w:t>é</w:t>
            </w:r>
            <w:r w:rsidR="00CF6237" w:rsidRPr="001B6C23">
              <w:rPr>
                <w:rFonts w:ascii="Arial Narrow" w:hAnsi="Arial Narrow" w:cs="Arial"/>
                <w:sz w:val="16"/>
                <w:szCs w:val="16"/>
                <w:lang w:val="es-CR" w:eastAsia="es-CR"/>
              </w:rPr>
              <w:t>rrez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1122" w14:textId="1A3AB6D6" w:rsidR="002A6AF1" w:rsidRPr="001B6C23" w:rsidRDefault="006A3DC6"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155818</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293204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F4506E9" w14:textId="6D1EFAE2" w:rsidR="002A6AF1" w:rsidRPr="001B6C23" w:rsidRDefault="00480558"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7-175132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6271661" w14:textId="51C858B4" w:rsidR="002A6AF1" w:rsidRPr="001B6C23" w:rsidRDefault="00480558"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Guácimo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232EB" w14:textId="4C4A0C72" w:rsidR="002A6AF1" w:rsidRPr="001B6C23" w:rsidRDefault="00480558"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B85D9B" w14:textId="38A99E7B" w:rsidR="002A6AF1" w:rsidRPr="001B6C23" w:rsidRDefault="00480558" w:rsidP="004D7F3B">
            <w:pPr>
              <w:ind w:left="-108"/>
              <w:jc w:val="right"/>
              <w:rPr>
                <w:rFonts w:ascii="Arial Narrow" w:eastAsia="Arial Narrow" w:hAnsi="Arial Narrow" w:cs="Arial Narrow"/>
                <w:sz w:val="16"/>
                <w:szCs w:val="16"/>
              </w:rPr>
            </w:pPr>
            <w:r w:rsidRPr="001B6C23">
              <w:rPr>
                <w:rFonts w:ascii="Arial Narrow" w:eastAsia="Arial Narrow" w:hAnsi="Arial Narrow" w:cs="Arial Narrow"/>
                <w:sz w:val="16"/>
                <w:szCs w:val="16"/>
              </w:rPr>
              <w:t>7.000.000,00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6EBBD14" w14:textId="37FB49DB" w:rsidR="002A6AF1" w:rsidRPr="001B6C23" w:rsidRDefault="00480558"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CC183D3" w14:textId="5FB5DA76" w:rsidR="002A6AF1" w:rsidRPr="001B6C23" w:rsidRDefault="00480558"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200.000,00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6EB3482" w14:textId="73CB8D50" w:rsidR="002A6AF1" w:rsidRPr="001B6C23" w:rsidRDefault="00492AB5" w:rsidP="004D7F3B">
            <w:pPr>
              <w:rPr>
                <w:rFonts w:ascii="Arial Narrow" w:eastAsia="Arial Narrow" w:hAnsi="Arial Narrow" w:cs="Arial Narrow"/>
                <w:sz w:val="16"/>
                <w:szCs w:val="16"/>
              </w:rPr>
            </w:pPr>
            <w:r w:rsidRPr="001B6C23">
              <w:rPr>
                <w:rFonts w:ascii="Arial Narrow" w:eastAsia="Arial Narrow" w:hAnsi="Arial Narrow" w:cs="Arial Narrow"/>
                <w:sz w:val="16"/>
                <w:szCs w:val="16"/>
              </w:rPr>
              <w:t>533.000,00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4A26A3" w14:textId="494E9807" w:rsidR="002A6AF1" w:rsidRPr="001B6C23" w:rsidRDefault="00492AB5" w:rsidP="004D7F3B">
            <w:pPr>
              <w:ind w:left="-108"/>
              <w:jc w:val="right"/>
              <w:rPr>
                <w:rFonts w:ascii="Arial Narrow" w:eastAsia="Arial Narrow" w:hAnsi="Arial Narrow" w:cs="Arial Narrow"/>
                <w:sz w:val="16"/>
                <w:szCs w:val="16"/>
              </w:rPr>
            </w:pPr>
            <w:r w:rsidRPr="001B6C23">
              <w:rPr>
                <w:rFonts w:ascii="Arial Narrow" w:eastAsia="Arial Narrow" w:hAnsi="Arial Narrow" w:cs="Arial Narrow"/>
                <w:sz w:val="16"/>
                <w:szCs w:val="16"/>
              </w:rPr>
              <w:t>18.211.000,00</w:t>
            </w:r>
          </w:p>
        </w:tc>
      </w:tr>
      <w:tr w:rsidR="002A6AF1" w:rsidRPr="001B6C23" w14:paraId="16F28741"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271F" w14:textId="13653973" w:rsidR="002A6AF1" w:rsidRPr="001B6C23" w:rsidRDefault="00CF6237" w:rsidP="004D7F3B">
            <w:pPr>
              <w:rPr>
                <w:rFonts w:ascii="Arial Narrow" w:eastAsia="Arial Narrow" w:hAnsi="Arial Narrow" w:cs="Arial Narrow"/>
                <w:sz w:val="16"/>
                <w:szCs w:val="16"/>
              </w:rPr>
            </w:pPr>
            <w:r w:rsidRPr="001B6C23">
              <w:rPr>
                <w:rFonts w:ascii="Arial Narrow" w:hAnsi="Arial Narrow" w:cs="Arial"/>
                <w:sz w:val="16"/>
                <w:szCs w:val="16"/>
                <w:lang w:val="es-CR" w:eastAsia="es-CR"/>
              </w:rPr>
              <w:t>Yara Victoria Garc</w:t>
            </w:r>
            <w:r w:rsidR="0012609D">
              <w:rPr>
                <w:rFonts w:ascii="Arial Narrow" w:hAnsi="Arial Narrow" w:cs="Arial"/>
                <w:sz w:val="16"/>
                <w:szCs w:val="16"/>
                <w:lang w:val="es-CR" w:eastAsia="es-CR"/>
              </w:rPr>
              <w:t>í</w:t>
            </w:r>
            <w:r w:rsidRPr="001B6C23">
              <w:rPr>
                <w:rFonts w:ascii="Arial Narrow" w:hAnsi="Arial Narrow" w:cs="Arial"/>
                <w:sz w:val="16"/>
                <w:szCs w:val="16"/>
                <w:lang w:val="es-CR" w:eastAsia="es-CR"/>
              </w:rPr>
              <w:t xml:space="preserve">a </w:t>
            </w:r>
            <w:proofErr w:type="spellStart"/>
            <w:r w:rsidRPr="001B6C23">
              <w:rPr>
                <w:rFonts w:ascii="Arial Narrow" w:hAnsi="Arial Narrow" w:cs="Arial"/>
                <w:sz w:val="16"/>
                <w:szCs w:val="16"/>
                <w:lang w:val="es-CR" w:eastAsia="es-CR"/>
              </w:rPr>
              <w:t>Oporta</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8F0D" w14:textId="5C079641" w:rsidR="002A6AF1" w:rsidRPr="001B6C23" w:rsidRDefault="006A3DC6"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1</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1650</w:t>
            </w:r>
            <w:r w:rsidR="00CF6237"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0640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5F3C7CE" w14:textId="6DC3DEF6" w:rsidR="002A6AF1" w:rsidRPr="001B6C23" w:rsidRDefault="00705C6B"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7-144151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444FAC2" w14:textId="1F9B55F1" w:rsidR="002A6AF1" w:rsidRPr="001B6C23" w:rsidRDefault="00705C6B"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C4E9" w14:textId="4592CB06" w:rsidR="002A6AF1" w:rsidRPr="001B6C23" w:rsidRDefault="00705C6B"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2EFB8" w14:textId="355E289A" w:rsidR="002A6AF1" w:rsidRPr="001B6C23" w:rsidRDefault="00705C6B" w:rsidP="004D7F3B">
            <w:pPr>
              <w:jc w:val="center"/>
              <w:rPr>
                <w:rFonts w:ascii="Arial Narrow" w:eastAsia="Arial Narrow" w:hAnsi="Arial Narrow" w:cs="Arial Narrow"/>
                <w:sz w:val="16"/>
                <w:szCs w:val="16"/>
              </w:rPr>
            </w:pPr>
            <w:r w:rsidRPr="001B6C23">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1832DD9" w14:textId="71B7F852" w:rsidR="002A6AF1" w:rsidRPr="001B6C23" w:rsidRDefault="00705C6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14.500.000,00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82CD08" w14:textId="13A0DADD" w:rsidR="002A6AF1" w:rsidRPr="001B6C23" w:rsidRDefault="00705C6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220.000,00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5004E4D" w14:textId="191863AE" w:rsidR="002A6AF1" w:rsidRPr="001B6C23" w:rsidRDefault="00705C6B" w:rsidP="004D7F3B">
            <w:pPr>
              <w:ind w:left="-29"/>
              <w:jc w:val="right"/>
              <w:rPr>
                <w:rFonts w:ascii="Arial Narrow" w:eastAsia="Arial Narrow" w:hAnsi="Arial Narrow" w:cs="Arial Narrow"/>
                <w:sz w:val="16"/>
                <w:szCs w:val="16"/>
              </w:rPr>
            </w:pPr>
            <w:r w:rsidRPr="001B6C23">
              <w:rPr>
                <w:rFonts w:ascii="Arial Narrow" w:eastAsia="Arial Narrow" w:hAnsi="Arial Narrow" w:cs="Arial Narrow"/>
                <w:sz w:val="16"/>
                <w:szCs w:val="16"/>
              </w:rPr>
              <w:t>483.168,12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7C8A1C2" w14:textId="7CF354DE" w:rsidR="002A6AF1" w:rsidRPr="001B6C23" w:rsidRDefault="00705C6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14.763.168,12</w:t>
            </w:r>
          </w:p>
        </w:tc>
      </w:tr>
      <w:tr w:rsidR="002A6AF1" w:rsidRPr="001F79F0" w14:paraId="5EACF8C5" w14:textId="77777777" w:rsidTr="004D7F3B">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4485DE46" w14:textId="6F5EC350" w:rsidR="002A6AF1" w:rsidRPr="001F79F0" w:rsidRDefault="00CF6237" w:rsidP="004D7F3B">
            <w:pPr>
              <w:ind w:left="87"/>
              <w:rPr>
                <w:rFonts w:cs="Arial"/>
                <w:b/>
                <w:sz w:val="20"/>
                <w:szCs w:val="20"/>
              </w:rPr>
            </w:pPr>
            <w:r w:rsidRPr="001F79F0">
              <w:rPr>
                <w:rFonts w:cs="Arial"/>
                <w:b/>
                <w:sz w:val="20"/>
                <w:szCs w:val="20"/>
              </w:rPr>
              <w:t xml:space="preserve">Entidad Autorizada:   </w:t>
            </w:r>
            <w:proofErr w:type="spellStart"/>
            <w:r>
              <w:rPr>
                <w:rFonts w:cs="Arial"/>
                <w:b/>
                <w:sz w:val="20"/>
                <w:szCs w:val="20"/>
              </w:rPr>
              <w:t>Coocique</w:t>
            </w:r>
            <w:proofErr w:type="spellEnd"/>
            <w:r>
              <w:rPr>
                <w:rFonts w:cs="Arial"/>
                <w:b/>
                <w:sz w:val="20"/>
                <w:szCs w:val="20"/>
              </w:rPr>
              <w:t xml:space="preserve"> R.L.</w:t>
            </w:r>
            <w:r w:rsidRPr="001F79F0">
              <w:rPr>
                <w:rFonts w:cs="Arial"/>
                <w:b/>
                <w:sz w:val="20"/>
                <w:szCs w:val="20"/>
              </w:rPr>
              <w:t xml:space="preserve"> </w:t>
            </w:r>
          </w:p>
        </w:tc>
      </w:tr>
      <w:tr w:rsidR="002A6AF1" w14:paraId="6F1F94BD"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CD09980" w14:textId="4CF0FA49"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64797">
              <w:rPr>
                <w:rFonts w:ascii="Arial Narrow" w:eastAsia="Arial Narrow" w:hAnsi="Arial Narrow" w:cs="Arial Narrow"/>
                <w:b/>
                <w:sz w:val="16"/>
                <w:szCs w:val="16"/>
              </w:rPr>
              <w:t>d</w:t>
            </w:r>
            <w:r w:rsidR="00CF6237" w:rsidRPr="002A046F">
              <w:rPr>
                <w:rFonts w:ascii="Arial Narrow" w:eastAsia="Arial Narrow" w:hAnsi="Arial Narrow" w:cs="Arial Narrow"/>
                <w:b/>
                <w:sz w:val="16"/>
                <w:szCs w:val="16"/>
              </w:rPr>
              <w:t xml:space="preserve">e </w:t>
            </w:r>
            <w:r w:rsidR="00664797">
              <w:rPr>
                <w:rFonts w:ascii="Arial Narrow" w:eastAsia="Arial Narrow" w:hAnsi="Arial Narrow" w:cs="Arial Narrow"/>
                <w:b/>
                <w:sz w:val="16"/>
                <w:szCs w:val="16"/>
              </w:rPr>
              <w:t>f</w:t>
            </w:r>
            <w:r w:rsidR="00CF6237"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99D879C" w14:textId="77777777"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B6849C9"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AE35CE4"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F6F6B7F" w14:textId="77777777" w:rsidR="002A6AF1" w:rsidRDefault="002A6AF1" w:rsidP="004D7F3B">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07BCAB8" w14:textId="77777777" w:rsidR="002A6AF1" w:rsidRDefault="002A6AF1" w:rsidP="004D7F3B">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181CB7AF"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0BF68F4"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A2A0AD7" w14:textId="77777777" w:rsidR="002A6AF1" w:rsidRDefault="002A6AF1" w:rsidP="004D7F3B">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9EECEC4"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97F2E4A"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A6AF1" w:rsidRPr="001B6C23" w14:paraId="40D71C5A"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F7EB" w14:textId="66187F97" w:rsidR="002A6AF1"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Rosy Karina Chavarr</w:t>
            </w:r>
            <w:r w:rsidR="0012609D">
              <w:rPr>
                <w:rFonts w:ascii="Arial Narrow" w:hAnsi="Arial Narrow" w:cs="Arial"/>
                <w:sz w:val="16"/>
                <w:szCs w:val="16"/>
                <w:lang w:val="es-CR" w:eastAsia="es-CR"/>
              </w:rPr>
              <w:t>í</w:t>
            </w:r>
            <w:r w:rsidRPr="001B6C23">
              <w:rPr>
                <w:rFonts w:ascii="Arial Narrow" w:hAnsi="Arial Narrow" w:cs="Arial"/>
                <w:sz w:val="16"/>
                <w:szCs w:val="16"/>
                <w:lang w:val="es-CR" w:eastAsia="es-CR"/>
              </w:rPr>
              <w:t>a Montiel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C386" w14:textId="1E07BB1A" w:rsidR="002A6AF1" w:rsidRPr="001B6C23" w:rsidRDefault="00B11932" w:rsidP="004D7F3B">
            <w:pPr>
              <w:jc w:val="center"/>
              <w:rPr>
                <w:rFonts w:ascii="Arial Narrow" w:hAnsi="Arial Narrow"/>
                <w:sz w:val="16"/>
                <w:szCs w:val="16"/>
              </w:rPr>
            </w:pPr>
            <w:r w:rsidRPr="001B6C23">
              <w:rPr>
                <w:rFonts w:ascii="Arial Narrow" w:hAnsi="Arial Narrow" w:cs="Arial"/>
                <w:sz w:val="16"/>
                <w:szCs w:val="16"/>
                <w:lang w:val="es-CR" w:eastAsia="es-CR"/>
              </w:rPr>
              <w:t>2</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0577</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0260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B01944B" w14:textId="6070FA29" w:rsidR="002A6AF1" w:rsidRPr="001B6C23" w:rsidRDefault="008F3A21"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2-596347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6A2C5F5" w14:textId="2F94A103" w:rsidR="002A6AF1" w:rsidRPr="001B6C23" w:rsidRDefault="008F3A21"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1122" w14:textId="6A8930BF" w:rsidR="002A6AF1" w:rsidRPr="001B6C23" w:rsidRDefault="008F3A21"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B29FA" w14:textId="50D16E2D" w:rsidR="002A6AF1" w:rsidRPr="001B6C23" w:rsidRDefault="008F3A21" w:rsidP="004D7F3B">
            <w:pPr>
              <w:ind w:left="-61" w:right="-16"/>
              <w:jc w:val="right"/>
              <w:rPr>
                <w:rFonts w:ascii="Arial Narrow" w:eastAsia="Arial Narrow" w:hAnsi="Arial Narrow" w:cs="Arial Narrow"/>
                <w:sz w:val="16"/>
                <w:szCs w:val="16"/>
              </w:rPr>
            </w:pPr>
            <w:r w:rsidRPr="001B6C23">
              <w:rPr>
                <w:rFonts w:ascii="Arial Narrow" w:eastAsia="Arial Narrow" w:hAnsi="Arial Narrow" w:cs="Arial Narrow"/>
                <w:sz w:val="16"/>
                <w:szCs w:val="16"/>
              </w:rPr>
              <w:t>7.425.000,00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B9659EC" w14:textId="6E9D4134" w:rsidR="002A6AF1" w:rsidRPr="001B6C23" w:rsidRDefault="008F3A2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204A78D" w14:textId="234862FE" w:rsidR="002A6AF1" w:rsidRPr="001B6C23" w:rsidRDefault="008F3A2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141.144,17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9C8698" w14:textId="57BFAC79" w:rsidR="002A6AF1" w:rsidRPr="001B6C23" w:rsidRDefault="008F3A21"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470.480,57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AE43BCE" w14:textId="35040969" w:rsidR="002A6AF1" w:rsidRPr="001B6C23" w:rsidRDefault="008F3A2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17.498.336,40</w:t>
            </w:r>
          </w:p>
        </w:tc>
      </w:tr>
      <w:tr w:rsidR="00562499" w:rsidRPr="001B6C23" w14:paraId="4A3B12B4"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73C6" w14:textId="0F607D69" w:rsidR="00562499"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Brenda Roxana Carmona Mejías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535E" w14:textId="3469C019" w:rsidR="00562499" w:rsidRPr="001B6C23" w:rsidRDefault="006A3DC6" w:rsidP="004D7F3B">
            <w:pPr>
              <w:jc w:val="center"/>
              <w:rPr>
                <w:rFonts w:ascii="Arial Narrow" w:hAnsi="Arial Narrow"/>
                <w:sz w:val="16"/>
                <w:szCs w:val="16"/>
              </w:rPr>
            </w:pPr>
            <w:r w:rsidRPr="001B6C23">
              <w:rPr>
                <w:rFonts w:ascii="Arial Narrow" w:hAnsi="Arial Narrow" w:cs="Arial"/>
                <w:sz w:val="16"/>
                <w:szCs w:val="16"/>
                <w:lang w:val="es-CR" w:eastAsia="es-CR"/>
              </w:rPr>
              <w:t>5</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0402</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0248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F07E7DB" w14:textId="39FBC405" w:rsidR="00562499" w:rsidRPr="001B6C23" w:rsidRDefault="00FE232A"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2-551664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D56AAED" w14:textId="09C175C5" w:rsidR="00562499" w:rsidRPr="001B6C23" w:rsidRDefault="00FE232A"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354B" w14:textId="15AFEB34" w:rsidR="00562499" w:rsidRPr="001B6C23" w:rsidRDefault="00FE232A"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14701" w14:textId="755C150A" w:rsidR="00562499" w:rsidRPr="001B6C23" w:rsidRDefault="00FE232A" w:rsidP="004D7F3B">
            <w:pPr>
              <w:ind w:left="-61" w:right="-16"/>
              <w:jc w:val="right"/>
              <w:rPr>
                <w:rFonts w:ascii="Arial Narrow" w:eastAsia="Arial Narrow" w:hAnsi="Arial Narrow" w:cs="Arial Narrow"/>
                <w:sz w:val="16"/>
                <w:szCs w:val="16"/>
              </w:rPr>
            </w:pPr>
            <w:r w:rsidRPr="001B6C23">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41DB327" w14:textId="33BFD09E" w:rsidR="00562499" w:rsidRPr="001B6C23" w:rsidRDefault="00FE232A"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26EA514" w14:textId="7F4FB51F" w:rsidR="00562499" w:rsidRPr="001B6C23" w:rsidRDefault="00FE232A"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134.292,76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9BFB5CD" w14:textId="6E6D69DC" w:rsidR="00562499" w:rsidRPr="001B6C23" w:rsidRDefault="00FE232A"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447.642,52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AE4287" w14:textId="2005141F" w:rsidR="00562499" w:rsidRPr="001B6C23" w:rsidRDefault="00FE232A"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14.057.349,76</w:t>
            </w:r>
          </w:p>
        </w:tc>
      </w:tr>
      <w:tr w:rsidR="00562499" w:rsidRPr="001B6C23" w14:paraId="28B44FF7"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BF58" w14:textId="3D19B0D5" w:rsidR="00562499"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Eli</w:t>
            </w:r>
            <w:r w:rsidR="0012609D">
              <w:rPr>
                <w:rFonts w:ascii="Arial Narrow" w:hAnsi="Arial Narrow" w:cs="Arial"/>
                <w:sz w:val="16"/>
                <w:szCs w:val="16"/>
                <w:lang w:val="es-CR" w:eastAsia="es-CR"/>
              </w:rPr>
              <w:t>é</w:t>
            </w:r>
            <w:r w:rsidRPr="001B6C23">
              <w:rPr>
                <w:rFonts w:ascii="Arial Narrow" w:hAnsi="Arial Narrow" w:cs="Arial"/>
                <w:sz w:val="16"/>
                <w:szCs w:val="16"/>
                <w:lang w:val="es-CR" w:eastAsia="es-CR"/>
              </w:rPr>
              <w:t>cer Santiago Alvarado Novoa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585A" w14:textId="5EEB7A49" w:rsidR="00562499" w:rsidRPr="001B6C23" w:rsidRDefault="006A3DC6" w:rsidP="004D7F3B">
            <w:pPr>
              <w:jc w:val="center"/>
              <w:rPr>
                <w:rFonts w:ascii="Arial Narrow" w:hAnsi="Arial Narrow"/>
                <w:sz w:val="16"/>
                <w:szCs w:val="16"/>
              </w:rPr>
            </w:pPr>
            <w:r w:rsidRPr="001B6C23">
              <w:rPr>
                <w:rFonts w:ascii="Arial Narrow" w:hAnsi="Arial Narrow" w:cs="Arial"/>
                <w:sz w:val="16"/>
                <w:szCs w:val="16"/>
                <w:lang w:val="es-CR" w:eastAsia="es-CR"/>
              </w:rPr>
              <w:t>6</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0357</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0263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490562E" w14:textId="48DFC2B5" w:rsidR="00562499" w:rsidRPr="001B6C23" w:rsidRDefault="00492AB5"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6-191809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046E240" w14:textId="745D8E14" w:rsidR="00562499" w:rsidRPr="001B6C23" w:rsidRDefault="00492AB5"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8C4A" w14:textId="5095AA3A" w:rsidR="00562499" w:rsidRPr="001B6C23" w:rsidRDefault="00492AB5"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CC0F6" w14:textId="77090895" w:rsidR="00562499" w:rsidRPr="001B6C23" w:rsidRDefault="00492AB5" w:rsidP="00F265DF">
            <w:pPr>
              <w:ind w:left="-61" w:right="-16"/>
              <w:jc w:val="center"/>
              <w:rPr>
                <w:rFonts w:ascii="Arial Narrow" w:eastAsia="Arial Narrow" w:hAnsi="Arial Narrow" w:cs="Arial Narrow"/>
                <w:sz w:val="16"/>
                <w:szCs w:val="16"/>
              </w:rPr>
            </w:pPr>
            <w:r w:rsidRPr="001B6C23">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B735B2E" w14:textId="27B7CDAC" w:rsidR="00562499" w:rsidRPr="001B6C23" w:rsidRDefault="00492AB5"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14.009.734,32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37DEE4C" w14:textId="17AC2A2C" w:rsidR="00562499" w:rsidRPr="001B6C23" w:rsidRDefault="00C242D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35.501,73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12B9361" w14:textId="5C8C4AF8" w:rsidR="00562499" w:rsidRPr="001B6C23" w:rsidRDefault="00C242D1"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355.017,27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FC1CBCD" w14:textId="2E6FFA32" w:rsidR="00562499" w:rsidRPr="001B6C23" w:rsidRDefault="00C242D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14.329.249,86</w:t>
            </w:r>
          </w:p>
        </w:tc>
      </w:tr>
      <w:tr w:rsidR="002A6AF1" w:rsidRPr="001B6C23" w14:paraId="3B758551"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8113" w14:textId="01BB4012" w:rsidR="002A6AF1"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Cindy Eugenia Porras Rojas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85EC" w14:textId="648C9A9B" w:rsidR="002A6AF1" w:rsidRPr="001B6C23" w:rsidRDefault="006A3DC6" w:rsidP="004D7F3B">
            <w:pPr>
              <w:jc w:val="center"/>
              <w:rPr>
                <w:rFonts w:ascii="Arial Narrow" w:hAnsi="Arial Narrow"/>
                <w:sz w:val="16"/>
                <w:szCs w:val="16"/>
              </w:rPr>
            </w:pPr>
            <w:r w:rsidRPr="001B6C23">
              <w:rPr>
                <w:rFonts w:ascii="Arial Narrow" w:hAnsi="Arial Narrow" w:cs="Arial"/>
                <w:sz w:val="16"/>
                <w:szCs w:val="16"/>
                <w:lang w:val="es-CR" w:eastAsia="es-CR"/>
              </w:rPr>
              <w:t>5</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0370</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0004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51AEA3" w14:textId="52C8F150" w:rsidR="002A6AF1" w:rsidRPr="001B6C23" w:rsidRDefault="00C242D1" w:rsidP="004D7F3B">
            <w:pPr>
              <w:jc w:val="center"/>
              <w:rPr>
                <w:rFonts w:ascii="Arial Narrow" w:eastAsia="Arial Narrow" w:hAnsi="Arial Narrow" w:cs="Arial Narrow"/>
                <w:sz w:val="16"/>
                <w:szCs w:val="16"/>
              </w:rPr>
            </w:pPr>
            <w:r w:rsidRPr="001B6C23">
              <w:rPr>
                <w:rFonts w:ascii="Arial Narrow" w:hAnsi="Arial Narrow" w:cs="Arial"/>
                <w:sz w:val="16"/>
                <w:szCs w:val="16"/>
                <w:lang w:val="es-CR" w:eastAsia="es-CR"/>
              </w:rPr>
              <w:t>6-191814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4A57F73" w14:textId="4F5CFB9C" w:rsidR="002A6AF1" w:rsidRPr="001B6C23" w:rsidRDefault="00C242D1"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4F9F" w14:textId="0816CBAC" w:rsidR="002A6AF1" w:rsidRPr="001B6C23" w:rsidRDefault="00C242D1"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64F84" w14:textId="15CB6820" w:rsidR="002A6AF1" w:rsidRPr="001B6C23" w:rsidRDefault="00C242D1" w:rsidP="00F265DF">
            <w:pPr>
              <w:ind w:left="-61" w:right="-16"/>
              <w:jc w:val="center"/>
              <w:rPr>
                <w:rFonts w:ascii="Arial Narrow" w:eastAsia="Arial Narrow" w:hAnsi="Arial Narrow" w:cs="Arial Narrow"/>
                <w:sz w:val="16"/>
                <w:szCs w:val="16"/>
              </w:rPr>
            </w:pPr>
            <w:r w:rsidRPr="001B6C23">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B35631B" w14:textId="2409B2D9" w:rsidR="002A6AF1" w:rsidRPr="001B6C23" w:rsidRDefault="00C242D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14.429.476,32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27C8DF" w14:textId="61441C20" w:rsidR="002A6AF1" w:rsidRPr="001B6C23" w:rsidRDefault="00C242D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36.219,27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351C01F" w14:textId="6BD53860" w:rsidR="002A6AF1" w:rsidRPr="001B6C23" w:rsidRDefault="00C242D1"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362.192,71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442612" w14:textId="1DEC50D8" w:rsidR="002A6AF1" w:rsidRPr="001B6C23" w:rsidRDefault="00C242D1"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14.755.449,76</w:t>
            </w:r>
          </w:p>
        </w:tc>
      </w:tr>
      <w:tr w:rsidR="002A6AF1" w:rsidRPr="001F79F0" w14:paraId="53217B8D" w14:textId="77777777" w:rsidTr="004D7F3B">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68839E3" w14:textId="36D8473D" w:rsidR="002A6AF1" w:rsidRPr="001F79F0" w:rsidRDefault="002A6AF1" w:rsidP="004D7F3B">
            <w:pPr>
              <w:ind w:left="87"/>
              <w:rPr>
                <w:rFonts w:cs="Arial"/>
                <w:b/>
                <w:sz w:val="20"/>
                <w:szCs w:val="20"/>
              </w:rPr>
            </w:pPr>
            <w:r w:rsidRPr="001F79F0">
              <w:rPr>
                <w:rFonts w:cs="Arial"/>
                <w:b/>
                <w:sz w:val="20"/>
                <w:szCs w:val="20"/>
              </w:rPr>
              <w:t>Entidad Autorizada</w:t>
            </w:r>
            <w:r w:rsidR="00CF6237" w:rsidRPr="001F79F0">
              <w:rPr>
                <w:rFonts w:cs="Arial"/>
                <w:b/>
                <w:sz w:val="20"/>
                <w:szCs w:val="20"/>
              </w:rPr>
              <w:t xml:space="preserve">: </w:t>
            </w:r>
            <w:r w:rsidRPr="001F79F0">
              <w:rPr>
                <w:rFonts w:cs="Arial"/>
                <w:b/>
                <w:sz w:val="20"/>
                <w:szCs w:val="20"/>
              </w:rPr>
              <w:t xml:space="preserve">Mutual Cartago </w:t>
            </w:r>
            <w:r w:rsidR="001B6C23">
              <w:rPr>
                <w:rFonts w:cs="Arial"/>
                <w:b/>
                <w:sz w:val="20"/>
                <w:szCs w:val="20"/>
              </w:rPr>
              <w:t>d</w:t>
            </w:r>
            <w:proofErr w:type="spellStart"/>
            <w:r w:rsidR="00CF6237" w:rsidRPr="001F79F0">
              <w:rPr>
                <w:rFonts w:cs="Arial"/>
                <w:b/>
                <w:sz w:val="20"/>
                <w:szCs w:val="20"/>
                <w:lang w:val="es-ES_tradnl"/>
              </w:rPr>
              <w:t>e</w:t>
            </w:r>
            <w:proofErr w:type="spellEnd"/>
            <w:r w:rsidR="00CF6237" w:rsidRPr="001F79F0">
              <w:rPr>
                <w:rFonts w:cs="Arial"/>
                <w:b/>
                <w:sz w:val="20"/>
                <w:szCs w:val="20"/>
                <w:lang w:val="es-ES_tradnl"/>
              </w:rPr>
              <w:t xml:space="preserve"> </w:t>
            </w:r>
            <w:r w:rsidRPr="001F79F0">
              <w:rPr>
                <w:rFonts w:cs="Arial"/>
                <w:b/>
                <w:sz w:val="20"/>
                <w:szCs w:val="20"/>
                <w:lang w:val="es-ES_tradnl"/>
              </w:rPr>
              <w:t xml:space="preserve">Ahorro </w:t>
            </w:r>
            <w:r w:rsidR="001B6C23">
              <w:rPr>
                <w:rFonts w:cs="Arial"/>
                <w:b/>
                <w:sz w:val="20"/>
                <w:szCs w:val="20"/>
                <w:lang w:val="es-ES_tradnl"/>
              </w:rPr>
              <w:t>y</w:t>
            </w:r>
            <w:r w:rsidR="00CF6237" w:rsidRPr="001F79F0">
              <w:rPr>
                <w:rFonts w:cs="Arial"/>
                <w:b/>
                <w:sz w:val="20"/>
                <w:szCs w:val="20"/>
                <w:lang w:val="es-ES_tradnl"/>
              </w:rPr>
              <w:t xml:space="preserve"> </w:t>
            </w:r>
            <w:r w:rsidRPr="001F79F0">
              <w:rPr>
                <w:rFonts w:cs="Arial"/>
                <w:b/>
                <w:sz w:val="20"/>
                <w:szCs w:val="20"/>
                <w:lang w:val="es-ES_tradnl"/>
              </w:rPr>
              <w:t>Préstamo</w:t>
            </w:r>
            <w:r w:rsidRPr="001F79F0">
              <w:rPr>
                <w:rFonts w:cs="Arial"/>
                <w:b/>
                <w:sz w:val="20"/>
                <w:szCs w:val="20"/>
              </w:rPr>
              <w:t xml:space="preserve"> </w:t>
            </w:r>
          </w:p>
        </w:tc>
      </w:tr>
      <w:tr w:rsidR="002A6AF1" w14:paraId="6DD0C34B"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68DB201" w14:textId="5BCA5B49"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64797">
              <w:rPr>
                <w:rFonts w:ascii="Arial Narrow" w:eastAsia="Arial Narrow" w:hAnsi="Arial Narrow" w:cs="Arial Narrow"/>
                <w:b/>
                <w:sz w:val="16"/>
                <w:szCs w:val="16"/>
              </w:rPr>
              <w:t>d</w:t>
            </w:r>
            <w:r w:rsidR="00CF6237" w:rsidRPr="002A046F">
              <w:rPr>
                <w:rFonts w:ascii="Arial Narrow" w:eastAsia="Arial Narrow" w:hAnsi="Arial Narrow" w:cs="Arial Narrow"/>
                <w:b/>
                <w:sz w:val="16"/>
                <w:szCs w:val="16"/>
              </w:rPr>
              <w:t xml:space="preserve">e </w:t>
            </w:r>
            <w:r w:rsidR="00664797">
              <w:rPr>
                <w:rFonts w:ascii="Arial Narrow" w:eastAsia="Arial Narrow" w:hAnsi="Arial Narrow" w:cs="Arial Narrow"/>
                <w:b/>
                <w:sz w:val="16"/>
                <w:szCs w:val="16"/>
              </w:rPr>
              <w:t>f</w:t>
            </w:r>
            <w:r w:rsidR="00CF6237"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44F2ABC7" w14:textId="77777777"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CB4BBD9"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C974368"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201C2E0" w14:textId="77777777" w:rsidR="002A6AF1" w:rsidRDefault="002A6AF1" w:rsidP="004D7F3B">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89DD9E6" w14:textId="77777777" w:rsidR="002A6AF1" w:rsidRDefault="002A6AF1" w:rsidP="004D7F3B">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3ABD342E"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787AA92"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AA75F0E" w14:textId="77777777" w:rsidR="002A6AF1" w:rsidRDefault="002A6AF1" w:rsidP="004D7F3B">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1F688E3"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9EE160C"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A6AF1" w:rsidRPr="001B6C23" w14:paraId="74245D12"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0B87" w14:textId="6E03EFF0" w:rsidR="002A6AF1" w:rsidRPr="001B6C23" w:rsidRDefault="00CF6237" w:rsidP="004D7F3B">
            <w:pPr>
              <w:rPr>
                <w:rFonts w:ascii="Arial Narrow" w:hAnsi="Arial Narrow"/>
                <w:sz w:val="16"/>
                <w:szCs w:val="16"/>
              </w:rPr>
            </w:pPr>
            <w:proofErr w:type="spellStart"/>
            <w:r w:rsidRPr="001B6C23">
              <w:rPr>
                <w:rFonts w:ascii="Arial Narrow" w:hAnsi="Arial Narrow" w:cs="Arial"/>
                <w:sz w:val="16"/>
                <w:szCs w:val="16"/>
                <w:lang w:val="es-CR" w:eastAsia="es-CR"/>
              </w:rPr>
              <w:t>Grymer</w:t>
            </w:r>
            <w:proofErr w:type="spellEnd"/>
            <w:r w:rsidR="0012609D">
              <w:rPr>
                <w:rFonts w:ascii="Arial Narrow" w:hAnsi="Arial Narrow" w:cs="Arial"/>
                <w:sz w:val="16"/>
                <w:szCs w:val="16"/>
                <w:lang w:val="es-CR" w:eastAsia="es-CR"/>
              </w:rPr>
              <w:t xml:space="preserve"> Alfredo</w:t>
            </w:r>
            <w:r w:rsidRPr="001B6C23">
              <w:rPr>
                <w:rFonts w:ascii="Arial Narrow" w:hAnsi="Arial Narrow" w:cs="Arial"/>
                <w:sz w:val="16"/>
                <w:szCs w:val="16"/>
                <w:lang w:val="es-CR" w:eastAsia="es-CR"/>
              </w:rPr>
              <w:t xml:space="preserve"> Villalobos Mora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40D6" w14:textId="63D1883F" w:rsidR="002A6AF1" w:rsidRPr="001B6C23" w:rsidRDefault="00665F3E" w:rsidP="004D7F3B">
            <w:pPr>
              <w:jc w:val="center"/>
              <w:rPr>
                <w:rFonts w:ascii="Arial Narrow" w:hAnsi="Arial Narrow"/>
                <w:sz w:val="16"/>
                <w:szCs w:val="16"/>
              </w:rPr>
            </w:pPr>
            <w:r>
              <w:rPr>
                <w:rFonts w:ascii="Arial Narrow" w:hAnsi="Arial Narrow" w:cs="Arial"/>
                <w:sz w:val="16"/>
                <w:szCs w:val="16"/>
                <w:lang w:val="es-CR" w:eastAsia="es-CR"/>
              </w:rPr>
              <w:t>6</w:t>
            </w:r>
            <w:r w:rsidR="00C662C0" w:rsidRPr="001B6C23">
              <w:rPr>
                <w:rFonts w:ascii="Arial Narrow" w:hAnsi="Arial Narrow" w:cs="Arial"/>
                <w:sz w:val="16"/>
                <w:szCs w:val="16"/>
                <w:lang w:val="es-CR" w:eastAsia="es-CR"/>
              </w:rPr>
              <w:t>-</w:t>
            </w:r>
            <w:r w:rsidR="00B11932" w:rsidRPr="001B6C23">
              <w:rPr>
                <w:rFonts w:ascii="Arial Narrow" w:hAnsi="Arial Narrow" w:cs="Arial"/>
                <w:sz w:val="16"/>
                <w:szCs w:val="16"/>
                <w:lang w:val="es-CR" w:eastAsia="es-CR"/>
              </w:rPr>
              <w:t>0</w:t>
            </w:r>
            <w:r>
              <w:rPr>
                <w:rFonts w:ascii="Arial Narrow" w:hAnsi="Arial Narrow" w:cs="Arial"/>
                <w:sz w:val="16"/>
                <w:szCs w:val="16"/>
                <w:lang w:val="es-CR" w:eastAsia="es-CR"/>
              </w:rPr>
              <w:t>286</w:t>
            </w:r>
            <w:r w:rsidR="00C662C0" w:rsidRPr="001B6C23">
              <w:rPr>
                <w:rFonts w:ascii="Arial Narrow" w:hAnsi="Arial Narrow" w:cs="Arial"/>
                <w:sz w:val="16"/>
                <w:szCs w:val="16"/>
                <w:lang w:val="es-CR" w:eastAsia="es-CR"/>
              </w:rPr>
              <w:t>-</w:t>
            </w:r>
            <w:r w:rsidR="00B11932" w:rsidRPr="001B6C23">
              <w:rPr>
                <w:rFonts w:ascii="Arial Narrow" w:hAnsi="Arial Narrow" w:cs="Arial"/>
                <w:sz w:val="16"/>
                <w:szCs w:val="16"/>
                <w:lang w:val="es-CR" w:eastAsia="es-CR"/>
              </w:rPr>
              <w:t>0</w:t>
            </w:r>
            <w:r>
              <w:rPr>
                <w:rFonts w:ascii="Arial Narrow" w:hAnsi="Arial Narrow" w:cs="Arial"/>
                <w:sz w:val="16"/>
                <w:szCs w:val="16"/>
                <w:lang w:val="es-CR" w:eastAsia="es-CR"/>
              </w:rPr>
              <w:t>869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B84941" w14:textId="01AD3B3B" w:rsidR="002A6AF1" w:rsidRPr="001B6C23" w:rsidRDefault="00FB3CC3" w:rsidP="004D7F3B">
            <w:pPr>
              <w:jc w:val="center"/>
              <w:rPr>
                <w:rFonts w:ascii="Arial Narrow" w:hAnsi="Arial Narrow"/>
                <w:sz w:val="16"/>
                <w:szCs w:val="16"/>
              </w:rPr>
            </w:pPr>
            <w:r w:rsidRPr="001B6C23">
              <w:rPr>
                <w:rFonts w:ascii="Arial Narrow" w:hAnsi="Arial Narrow" w:cs="Arial"/>
                <w:sz w:val="16"/>
                <w:szCs w:val="16"/>
                <w:lang w:val="es-CR" w:eastAsia="es-CR"/>
              </w:rPr>
              <w:t>2-465598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4DF1196" w14:textId="42909828" w:rsidR="002A6AF1" w:rsidRPr="001B6C23" w:rsidRDefault="00FB3CC3"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9291" w14:textId="009EBF00" w:rsidR="002A6AF1" w:rsidRPr="001B6C23" w:rsidRDefault="00FB3CC3"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AD8DCE" w14:textId="4BA2BE5D" w:rsidR="002A6AF1" w:rsidRPr="001B6C23" w:rsidRDefault="00FB3CC3" w:rsidP="004D7F3B">
            <w:pPr>
              <w:ind w:left="-61" w:right="-16"/>
              <w:jc w:val="center"/>
              <w:rPr>
                <w:rFonts w:ascii="Arial Narrow" w:eastAsia="Arial Narrow" w:hAnsi="Arial Narrow" w:cs="Arial Narrow"/>
                <w:sz w:val="16"/>
                <w:szCs w:val="16"/>
              </w:rPr>
            </w:pPr>
            <w:r w:rsidRPr="001B6C23">
              <w:rPr>
                <w:rFonts w:ascii="Arial Narrow" w:eastAsia="Arial Narrow" w:hAnsi="Arial Narrow" w:cs="Arial Narrow"/>
                <w:sz w:val="16"/>
                <w:szCs w:val="16"/>
              </w:rPr>
              <w:t>4.023.000,00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225FC77" w14:textId="408DF2E5" w:rsidR="002A6AF1" w:rsidRPr="001B6C23" w:rsidRDefault="00FB3CC3"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65338E6" w14:textId="26691297" w:rsidR="002A6AF1" w:rsidRPr="001B6C23" w:rsidRDefault="00FB3CC3"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234.725,00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BA96F7" w14:textId="6ABE63CD" w:rsidR="002A6AF1" w:rsidRPr="001B6C23" w:rsidRDefault="00FB3CC3"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3E392E" w14:textId="49D3AA8D" w:rsidR="00FB3CC3" w:rsidRPr="001B6C23" w:rsidRDefault="00FB3CC3" w:rsidP="00FB3CC3">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13.971.825,00</w:t>
            </w:r>
          </w:p>
        </w:tc>
      </w:tr>
      <w:tr w:rsidR="002A6AF1" w:rsidRPr="001B6C23" w14:paraId="30357B80"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60B2" w14:textId="34089DE8" w:rsidR="002A6AF1"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Francisco El</w:t>
            </w:r>
            <w:r w:rsidR="0012609D">
              <w:rPr>
                <w:rFonts w:ascii="Arial Narrow" w:hAnsi="Arial Narrow" w:cs="Arial"/>
                <w:sz w:val="16"/>
                <w:szCs w:val="16"/>
                <w:lang w:val="es-CR" w:eastAsia="es-CR"/>
              </w:rPr>
              <w:t>í</w:t>
            </w:r>
            <w:r w:rsidRPr="001B6C23">
              <w:rPr>
                <w:rFonts w:ascii="Arial Narrow" w:hAnsi="Arial Narrow" w:cs="Arial"/>
                <w:sz w:val="16"/>
                <w:szCs w:val="16"/>
                <w:lang w:val="es-CR" w:eastAsia="es-CR"/>
              </w:rPr>
              <w:t xml:space="preserve"> Dur</w:t>
            </w:r>
            <w:r w:rsidR="0012609D">
              <w:rPr>
                <w:rFonts w:ascii="Arial Narrow" w:hAnsi="Arial Narrow" w:cs="Arial"/>
                <w:sz w:val="16"/>
                <w:szCs w:val="16"/>
                <w:lang w:val="es-CR" w:eastAsia="es-CR"/>
              </w:rPr>
              <w:t>á</w:t>
            </w:r>
            <w:r w:rsidRPr="001B6C23">
              <w:rPr>
                <w:rFonts w:ascii="Arial Narrow" w:hAnsi="Arial Narrow" w:cs="Arial"/>
                <w:sz w:val="16"/>
                <w:szCs w:val="16"/>
                <w:lang w:val="es-CR" w:eastAsia="es-CR"/>
              </w:rPr>
              <w:t>n Brenes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14889" w14:textId="4EB586DD" w:rsidR="002A6AF1" w:rsidRPr="001B6C23" w:rsidRDefault="006A3DC6" w:rsidP="004D7F3B">
            <w:pPr>
              <w:jc w:val="center"/>
              <w:rPr>
                <w:rFonts w:ascii="Arial Narrow" w:hAnsi="Arial Narrow"/>
                <w:sz w:val="16"/>
                <w:szCs w:val="16"/>
              </w:rPr>
            </w:pPr>
            <w:r w:rsidRPr="001B6C23">
              <w:rPr>
                <w:rFonts w:ascii="Arial Narrow" w:hAnsi="Arial Narrow" w:cs="Arial"/>
                <w:sz w:val="16"/>
                <w:szCs w:val="16"/>
                <w:lang w:val="es-CR" w:eastAsia="es-CR"/>
              </w:rPr>
              <w:t>4</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019</w:t>
            </w:r>
            <w:r w:rsidR="00665F3E">
              <w:rPr>
                <w:rFonts w:ascii="Arial Narrow" w:hAnsi="Arial Narrow" w:cs="Arial"/>
                <w:sz w:val="16"/>
                <w:szCs w:val="16"/>
                <w:lang w:val="es-CR" w:eastAsia="es-CR"/>
              </w:rPr>
              <w:t>2</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0965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0F86845" w14:textId="237C8F78" w:rsidR="002A6AF1" w:rsidRPr="001B6C23" w:rsidRDefault="00CE471B" w:rsidP="004D7F3B">
            <w:pPr>
              <w:jc w:val="center"/>
              <w:rPr>
                <w:rFonts w:ascii="Arial Narrow" w:hAnsi="Arial Narrow"/>
                <w:sz w:val="16"/>
                <w:szCs w:val="16"/>
              </w:rPr>
            </w:pPr>
            <w:r w:rsidRPr="001B6C23">
              <w:rPr>
                <w:rFonts w:ascii="Arial Narrow" w:hAnsi="Arial Narrow" w:cs="Arial"/>
                <w:sz w:val="16"/>
                <w:szCs w:val="16"/>
                <w:lang w:val="es-CR" w:eastAsia="es-CR"/>
              </w:rPr>
              <w:t>2-562303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4C4D0E5" w14:textId="51F79FA0" w:rsidR="002A6AF1" w:rsidRPr="001B6C23" w:rsidRDefault="00CE471B"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B304" w14:textId="632124E4" w:rsidR="002A6AF1" w:rsidRPr="001B6C23" w:rsidRDefault="00CE471B"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6616A" w14:textId="7D4671E3" w:rsidR="002A6AF1" w:rsidRPr="001B6C23" w:rsidRDefault="00CE471B" w:rsidP="004D7F3B">
            <w:pPr>
              <w:ind w:left="-61" w:right="-16"/>
              <w:jc w:val="center"/>
              <w:rPr>
                <w:rFonts w:ascii="Arial Narrow" w:eastAsia="Arial Narrow" w:hAnsi="Arial Narrow" w:cs="Arial Narrow"/>
                <w:sz w:val="16"/>
                <w:szCs w:val="16"/>
              </w:rPr>
            </w:pPr>
            <w:r w:rsidRPr="001B6C23">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6840BDB" w14:textId="1C4AFF7E" w:rsidR="002A6AF1" w:rsidRPr="001B6C23" w:rsidRDefault="00CE471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11.445.000,00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2C79D0F" w14:textId="28916237" w:rsidR="002A6AF1" w:rsidRPr="001B6C23" w:rsidRDefault="00CE471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148.335,00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EE133C0" w14:textId="1486B685" w:rsidR="002A6AF1" w:rsidRPr="001B6C23" w:rsidRDefault="00CE471B"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494.450,00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8B046C" w14:textId="0B478FAD" w:rsidR="002A6AF1" w:rsidRPr="001B6C23" w:rsidRDefault="00CE471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16.291.115,00</w:t>
            </w:r>
          </w:p>
        </w:tc>
      </w:tr>
      <w:tr w:rsidR="002A6AF1" w:rsidRPr="001B6C23" w14:paraId="02B63470"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B64B" w14:textId="02C38311" w:rsidR="002A6AF1"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Arelis Teresa Araya Fuentes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1816" w14:textId="41105F8E" w:rsidR="002A6AF1" w:rsidRPr="001B6C23" w:rsidRDefault="006A3DC6" w:rsidP="004D7F3B">
            <w:pPr>
              <w:jc w:val="center"/>
              <w:rPr>
                <w:rFonts w:ascii="Arial Narrow" w:hAnsi="Arial Narrow"/>
                <w:sz w:val="16"/>
                <w:szCs w:val="16"/>
              </w:rPr>
            </w:pPr>
            <w:r w:rsidRPr="001B6C23">
              <w:rPr>
                <w:rFonts w:ascii="Arial Narrow" w:hAnsi="Arial Narrow" w:cs="Arial"/>
                <w:sz w:val="16"/>
                <w:szCs w:val="16"/>
                <w:lang w:val="es-CR" w:eastAsia="es-CR"/>
              </w:rPr>
              <w:t>3</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0461</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0907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655F0B7" w14:textId="7F252016" w:rsidR="002A6AF1" w:rsidRPr="001B6C23" w:rsidRDefault="00CE471B" w:rsidP="004D7F3B">
            <w:pPr>
              <w:jc w:val="center"/>
              <w:rPr>
                <w:rFonts w:ascii="Arial Narrow" w:hAnsi="Arial Narrow"/>
                <w:sz w:val="16"/>
                <w:szCs w:val="16"/>
              </w:rPr>
            </w:pPr>
            <w:r w:rsidRPr="001B6C23">
              <w:rPr>
                <w:rFonts w:ascii="Arial Narrow" w:hAnsi="Arial Narrow" w:cs="Arial"/>
                <w:sz w:val="16"/>
                <w:szCs w:val="16"/>
                <w:lang w:val="es-CR" w:eastAsia="es-CR"/>
              </w:rPr>
              <w:t>7-176697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A006575" w14:textId="0B2F3BDF" w:rsidR="002A6AF1" w:rsidRPr="001B6C23" w:rsidRDefault="00CE471B"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3690" w14:textId="33D42E86" w:rsidR="002A6AF1" w:rsidRPr="001B6C23" w:rsidRDefault="00CE471B"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6EBDB" w14:textId="6555D0C8" w:rsidR="002A6AF1" w:rsidRPr="001B6C23" w:rsidRDefault="00CE471B" w:rsidP="004D7F3B">
            <w:pPr>
              <w:ind w:left="-61" w:right="-16"/>
              <w:jc w:val="center"/>
              <w:rPr>
                <w:rFonts w:ascii="Arial Narrow" w:eastAsia="Arial Narrow" w:hAnsi="Arial Narrow" w:cs="Arial Narrow"/>
                <w:sz w:val="16"/>
                <w:szCs w:val="16"/>
              </w:rPr>
            </w:pPr>
            <w:r w:rsidRPr="001B6C23">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C231D94" w14:textId="01ACD733" w:rsidR="002A6AF1" w:rsidRPr="001B6C23" w:rsidRDefault="00CE471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329B9F" w14:textId="2A103027" w:rsidR="002A6AF1" w:rsidRPr="001B6C23" w:rsidRDefault="00CE471B"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41.228,13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288E8F7" w14:textId="7EECB8DB" w:rsidR="002A6AF1" w:rsidRPr="001B6C23" w:rsidRDefault="00FE232A"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412.281,25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5E5381" w14:textId="4C84ED99" w:rsidR="002A6AF1" w:rsidRPr="001B6C23" w:rsidRDefault="00FE232A"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15.749.053,33</w:t>
            </w:r>
          </w:p>
        </w:tc>
      </w:tr>
      <w:tr w:rsidR="002A6AF1" w:rsidRPr="001B6C23" w14:paraId="7D1DDD6E"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657C" w14:textId="44AC5D6F" w:rsidR="002A6AF1"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 xml:space="preserve">Tamara </w:t>
            </w:r>
            <w:r w:rsidR="00F67C8C">
              <w:rPr>
                <w:rFonts w:ascii="Arial Narrow" w:hAnsi="Arial Narrow" w:cs="Arial"/>
                <w:sz w:val="16"/>
                <w:szCs w:val="16"/>
                <w:lang w:val="es-CR" w:eastAsia="es-CR"/>
              </w:rPr>
              <w:t xml:space="preserve">de los Ángeles </w:t>
            </w:r>
            <w:r w:rsidRPr="001B6C23">
              <w:rPr>
                <w:rFonts w:ascii="Arial Narrow" w:hAnsi="Arial Narrow" w:cs="Arial"/>
                <w:sz w:val="16"/>
                <w:szCs w:val="16"/>
                <w:lang w:val="es-CR" w:eastAsia="es-CR"/>
              </w:rPr>
              <w:t>Zamora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13C0" w14:textId="5E17C632" w:rsidR="002A6AF1" w:rsidRPr="001B6C23" w:rsidRDefault="006A3DC6" w:rsidP="004D7F3B">
            <w:pPr>
              <w:jc w:val="center"/>
              <w:rPr>
                <w:rFonts w:ascii="Arial Narrow" w:hAnsi="Arial Narrow"/>
                <w:sz w:val="16"/>
                <w:szCs w:val="16"/>
              </w:rPr>
            </w:pPr>
            <w:r w:rsidRPr="001B6C23">
              <w:rPr>
                <w:rFonts w:ascii="Arial Narrow" w:hAnsi="Arial Narrow" w:cs="Arial"/>
                <w:sz w:val="16"/>
                <w:szCs w:val="16"/>
                <w:lang w:val="es-CR" w:eastAsia="es-CR"/>
              </w:rPr>
              <w:t>155834</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344306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1B28517" w14:textId="0932DE36" w:rsidR="002A6AF1" w:rsidRPr="001B6C23" w:rsidRDefault="00FE232A" w:rsidP="004D7F3B">
            <w:pPr>
              <w:jc w:val="center"/>
              <w:rPr>
                <w:rFonts w:ascii="Arial Narrow" w:hAnsi="Arial Narrow"/>
                <w:sz w:val="16"/>
                <w:szCs w:val="16"/>
              </w:rPr>
            </w:pPr>
            <w:r w:rsidRPr="001B6C23">
              <w:rPr>
                <w:rFonts w:ascii="Arial Narrow" w:hAnsi="Arial Narrow" w:cs="Arial"/>
                <w:sz w:val="16"/>
                <w:szCs w:val="16"/>
                <w:lang w:val="es-CR" w:eastAsia="es-CR"/>
              </w:rPr>
              <w:t>2-599746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8A8A31E" w14:textId="517D7FD3" w:rsidR="002A6AF1" w:rsidRPr="001B6C23" w:rsidRDefault="00FE232A"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6E9E" w14:textId="041453CC" w:rsidR="002A6AF1" w:rsidRPr="001B6C23" w:rsidRDefault="00FE232A"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4E907F" w14:textId="2C36050E" w:rsidR="002A6AF1" w:rsidRPr="001B6C23" w:rsidRDefault="00FE232A" w:rsidP="004D7F3B">
            <w:pPr>
              <w:ind w:left="-61" w:right="-16"/>
              <w:jc w:val="center"/>
              <w:rPr>
                <w:rFonts w:ascii="Arial Narrow" w:eastAsia="Arial Narrow" w:hAnsi="Arial Narrow" w:cs="Arial Narrow"/>
                <w:sz w:val="16"/>
                <w:szCs w:val="16"/>
              </w:rPr>
            </w:pPr>
            <w:r w:rsidRPr="001B6C23">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90A1D98" w14:textId="491B9EEE" w:rsidR="002A6AF1" w:rsidRPr="001B6C23" w:rsidRDefault="00FE232A"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11.587.000,00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1E38AC" w14:textId="788675F0" w:rsidR="002A6AF1" w:rsidRPr="001B6C23" w:rsidRDefault="00FE232A"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70D9E7" w14:textId="001BB739" w:rsidR="002A6AF1" w:rsidRPr="001B6C23" w:rsidRDefault="00FE232A"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644E55" w14:textId="29E79F56" w:rsidR="002A6AF1" w:rsidRPr="001B6C23" w:rsidRDefault="00FE232A"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18.009.505,00</w:t>
            </w:r>
          </w:p>
        </w:tc>
      </w:tr>
      <w:tr w:rsidR="002A6AF1" w:rsidRPr="001B6C23" w14:paraId="6F5EFAEE"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BAE5" w14:textId="21A9A511" w:rsidR="002A6AF1" w:rsidRPr="001B6C23" w:rsidRDefault="00CF6237" w:rsidP="004D7F3B">
            <w:pPr>
              <w:rPr>
                <w:rFonts w:ascii="Arial Narrow" w:hAnsi="Arial Narrow"/>
                <w:sz w:val="16"/>
                <w:szCs w:val="16"/>
              </w:rPr>
            </w:pPr>
            <w:r w:rsidRPr="001B6C23">
              <w:rPr>
                <w:rFonts w:ascii="Arial Narrow" w:hAnsi="Arial Narrow" w:cs="Arial"/>
                <w:sz w:val="16"/>
                <w:szCs w:val="16"/>
                <w:lang w:val="es-CR" w:eastAsia="es-CR"/>
              </w:rPr>
              <w:t>Juliana Monte</w:t>
            </w:r>
            <w:r w:rsidR="000F1AD4">
              <w:rPr>
                <w:rFonts w:ascii="Arial Narrow" w:hAnsi="Arial Narrow" w:cs="Arial"/>
                <w:sz w:val="16"/>
                <w:szCs w:val="16"/>
                <w:lang w:val="es-CR" w:eastAsia="es-CR"/>
              </w:rPr>
              <w:t>zuma</w:t>
            </w:r>
            <w:r w:rsidRPr="001B6C23">
              <w:rPr>
                <w:rFonts w:ascii="Arial Narrow" w:hAnsi="Arial Narrow" w:cs="Arial"/>
                <w:sz w:val="16"/>
                <w:szCs w:val="16"/>
                <w:lang w:val="es-CR" w:eastAsia="es-CR"/>
              </w:rPr>
              <w:t xml:space="preserve"> Pinzón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DFCB" w14:textId="042E4868" w:rsidR="002A6AF1" w:rsidRPr="001B6C23" w:rsidRDefault="006A3DC6" w:rsidP="004D7F3B">
            <w:pPr>
              <w:jc w:val="center"/>
              <w:rPr>
                <w:rFonts w:ascii="Arial Narrow" w:hAnsi="Arial Narrow"/>
                <w:sz w:val="16"/>
                <w:szCs w:val="16"/>
              </w:rPr>
            </w:pPr>
            <w:r w:rsidRPr="001B6C23">
              <w:rPr>
                <w:rFonts w:ascii="Arial Narrow" w:hAnsi="Arial Narrow" w:cs="Arial"/>
                <w:sz w:val="16"/>
                <w:szCs w:val="16"/>
                <w:lang w:val="es-CR" w:eastAsia="es-CR"/>
              </w:rPr>
              <w:t>159100</w:t>
            </w:r>
            <w:r w:rsidR="00C662C0" w:rsidRPr="001B6C23">
              <w:rPr>
                <w:rFonts w:ascii="Arial Narrow" w:hAnsi="Arial Narrow" w:cs="Arial"/>
                <w:sz w:val="16"/>
                <w:szCs w:val="16"/>
                <w:lang w:val="es-CR" w:eastAsia="es-CR"/>
              </w:rPr>
              <w:t>-</w:t>
            </w:r>
            <w:r w:rsidRPr="001B6C23">
              <w:rPr>
                <w:rFonts w:ascii="Arial Narrow" w:hAnsi="Arial Narrow" w:cs="Arial"/>
                <w:sz w:val="16"/>
                <w:szCs w:val="16"/>
                <w:lang w:val="es-CR" w:eastAsia="es-CR"/>
              </w:rPr>
              <w:t>691211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39071A5" w14:textId="44031D95" w:rsidR="002A6AF1" w:rsidRPr="001B6C23" w:rsidRDefault="00492AB5" w:rsidP="004D7F3B">
            <w:pPr>
              <w:jc w:val="center"/>
              <w:rPr>
                <w:rFonts w:ascii="Arial Narrow" w:hAnsi="Arial Narrow"/>
                <w:sz w:val="16"/>
                <w:szCs w:val="16"/>
              </w:rPr>
            </w:pPr>
            <w:r w:rsidRPr="001B6C23">
              <w:rPr>
                <w:rFonts w:ascii="Arial Narrow" w:hAnsi="Arial Narrow" w:cs="Arial"/>
                <w:sz w:val="16"/>
                <w:szCs w:val="16"/>
                <w:lang w:val="es-CR" w:eastAsia="es-CR"/>
              </w:rPr>
              <w:t>6-238635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764AD5F" w14:textId="3A843DFE" w:rsidR="002A6AF1" w:rsidRPr="001B6C23" w:rsidRDefault="00492AB5" w:rsidP="004D7F3B">
            <w:pPr>
              <w:ind w:left="-108" w:right="-97"/>
              <w:jc w:val="center"/>
              <w:rPr>
                <w:rFonts w:ascii="Arial Narrow" w:eastAsia="Arial Narrow" w:hAnsi="Arial Narrow" w:cs="Arial Narrow"/>
                <w:sz w:val="16"/>
                <w:szCs w:val="16"/>
              </w:rPr>
            </w:pPr>
            <w:r w:rsidRPr="001B6C23">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BD49B" w14:textId="3B67F885" w:rsidR="002A6AF1" w:rsidRPr="001B6C23" w:rsidRDefault="00492AB5" w:rsidP="004D7F3B">
            <w:pPr>
              <w:ind w:left="-105"/>
              <w:jc w:val="right"/>
              <w:rPr>
                <w:rFonts w:ascii="Arial Narrow" w:eastAsia="Arial Narrow" w:hAnsi="Arial Narrow" w:cs="Arial Narrow"/>
                <w:sz w:val="16"/>
                <w:szCs w:val="16"/>
              </w:rPr>
            </w:pPr>
            <w:r w:rsidRPr="001B6C23">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F7EF8A" w14:textId="0DE64DDC" w:rsidR="002A6AF1" w:rsidRPr="001B6C23" w:rsidRDefault="00492AB5" w:rsidP="004D7F3B">
            <w:pPr>
              <w:ind w:left="-61" w:right="-16"/>
              <w:jc w:val="center"/>
              <w:rPr>
                <w:rFonts w:ascii="Arial Narrow" w:eastAsia="Arial Narrow" w:hAnsi="Arial Narrow" w:cs="Arial Narrow"/>
                <w:sz w:val="16"/>
                <w:szCs w:val="16"/>
              </w:rPr>
            </w:pPr>
            <w:r w:rsidRPr="001B6C23">
              <w:rPr>
                <w:rFonts w:ascii="Arial Narrow" w:eastAsia="Arial Narrow" w:hAnsi="Arial Narrow" w:cs="Arial Narrow"/>
                <w:sz w:val="16"/>
                <w:szCs w:val="16"/>
              </w:rPr>
              <w:t>5.100.000,00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7AD4191" w14:textId="6ED92B26" w:rsidR="002A6AF1" w:rsidRPr="001B6C23" w:rsidRDefault="00492AB5"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11.136.000,00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CB95FF8" w14:textId="473FB2CC" w:rsidR="002A6AF1" w:rsidRPr="001B6C23" w:rsidRDefault="00492AB5"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45.170,00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EA39684" w14:textId="032A22F8" w:rsidR="002A6AF1" w:rsidRPr="001B6C23" w:rsidRDefault="00492AB5" w:rsidP="004D7F3B">
            <w:pPr>
              <w:ind w:right="-43"/>
              <w:jc w:val="right"/>
              <w:rPr>
                <w:rFonts w:ascii="Arial Narrow" w:eastAsia="Arial Narrow" w:hAnsi="Arial Narrow" w:cs="Arial Narrow"/>
                <w:sz w:val="16"/>
                <w:szCs w:val="16"/>
              </w:rPr>
            </w:pPr>
            <w:r w:rsidRPr="001B6C23">
              <w:rPr>
                <w:rFonts w:ascii="Arial Narrow" w:eastAsia="Arial Narrow" w:hAnsi="Arial Narrow" w:cs="Arial Narrow"/>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4D23598" w14:textId="0F57BFD5" w:rsidR="002A6AF1" w:rsidRPr="001B6C23" w:rsidRDefault="00492AB5" w:rsidP="004D7F3B">
            <w:pPr>
              <w:ind w:left="-70"/>
              <w:jc w:val="right"/>
              <w:rPr>
                <w:rFonts w:ascii="Arial Narrow" w:eastAsia="Arial Narrow" w:hAnsi="Arial Narrow" w:cs="Arial Narrow"/>
                <w:sz w:val="16"/>
                <w:szCs w:val="16"/>
              </w:rPr>
            </w:pPr>
            <w:r w:rsidRPr="001B6C23">
              <w:rPr>
                <w:rFonts w:ascii="Arial Narrow" w:eastAsia="Arial Narrow" w:hAnsi="Arial Narrow" w:cs="Arial Narrow"/>
                <w:sz w:val="16"/>
                <w:szCs w:val="16"/>
              </w:rPr>
              <w:t>16.642.530,00</w:t>
            </w:r>
          </w:p>
        </w:tc>
      </w:tr>
      <w:tr w:rsidR="002A6AF1" w:rsidRPr="001F79F0" w14:paraId="4BBB7180" w14:textId="77777777" w:rsidTr="004D7F3B">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9CD8030" w14:textId="2B56857F" w:rsidR="002A6AF1" w:rsidRPr="001F79F0" w:rsidRDefault="00CF6237" w:rsidP="004D7F3B">
            <w:pPr>
              <w:ind w:left="87"/>
              <w:rPr>
                <w:rFonts w:cs="Arial"/>
                <w:b/>
                <w:sz w:val="20"/>
                <w:szCs w:val="20"/>
              </w:rPr>
            </w:pPr>
            <w:r w:rsidRPr="001F79F0">
              <w:rPr>
                <w:rFonts w:cs="Arial"/>
                <w:b/>
                <w:sz w:val="20"/>
                <w:szCs w:val="20"/>
              </w:rPr>
              <w:t xml:space="preserve">Entidad Autorizada:   </w:t>
            </w:r>
            <w:proofErr w:type="spellStart"/>
            <w:r w:rsidRPr="001F79F0">
              <w:rPr>
                <w:rFonts w:cs="Arial"/>
                <w:b/>
                <w:sz w:val="20"/>
                <w:szCs w:val="20"/>
              </w:rPr>
              <w:t>Coopenae</w:t>
            </w:r>
            <w:proofErr w:type="spellEnd"/>
            <w:r w:rsidRPr="001F79F0">
              <w:rPr>
                <w:rFonts w:cs="Arial"/>
                <w:b/>
                <w:sz w:val="20"/>
                <w:szCs w:val="20"/>
              </w:rPr>
              <w:t xml:space="preserve"> R.L.</w:t>
            </w:r>
          </w:p>
        </w:tc>
      </w:tr>
      <w:tr w:rsidR="002A6AF1" w14:paraId="1E5A02A6"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0FE20F3" w14:textId="753648BA"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64797">
              <w:rPr>
                <w:rFonts w:ascii="Arial Narrow" w:eastAsia="Arial Narrow" w:hAnsi="Arial Narrow" w:cs="Arial Narrow"/>
                <w:b/>
                <w:sz w:val="16"/>
                <w:szCs w:val="16"/>
              </w:rPr>
              <w:t>d</w:t>
            </w:r>
            <w:r w:rsidR="00CF6237" w:rsidRPr="002A046F">
              <w:rPr>
                <w:rFonts w:ascii="Arial Narrow" w:eastAsia="Arial Narrow" w:hAnsi="Arial Narrow" w:cs="Arial Narrow"/>
                <w:b/>
                <w:sz w:val="16"/>
                <w:szCs w:val="16"/>
              </w:rPr>
              <w:t xml:space="preserve">e </w:t>
            </w:r>
            <w:r w:rsidR="00664797">
              <w:rPr>
                <w:rFonts w:ascii="Arial Narrow" w:eastAsia="Arial Narrow" w:hAnsi="Arial Narrow" w:cs="Arial Narrow"/>
                <w:b/>
                <w:sz w:val="16"/>
                <w:szCs w:val="16"/>
              </w:rPr>
              <w:t>f</w:t>
            </w:r>
            <w:r w:rsidR="00CF6237"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043083B" w14:textId="77777777"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69FA650"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5BC0D9A"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A628BD0" w14:textId="77777777" w:rsidR="002A6AF1" w:rsidRDefault="002A6AF1" w:rsidP="004D7F3B">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19A6D41" w14:textId="77777777" w:rsidR="002A6AF1" w:rsidRDefault="002A6AF1" w:rsidP="004D7F3B">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1C5DFD0E"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5CC1BC88"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0F6A8676" w14:textId="77777777" w:rsidR="002A6AF1" w:rsidRDefault="002A6AF1" w:rsidP="004D7F3B">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4B51EF5"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3371586C"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C242D1" w:rsidRPr="0012609D" w14:paraId="109CEB5C"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64DB" w14:textId="20BB0BBB" w:rsidR="00C242D1" w:rsidRPr="0012609D" w:rsidRDefault="00CF6237" w:rsidP="00C242D1">
            <w:pPr>
              <w:rPr>
                <w:rFonts w:ascii="Arial Narrow" w:hAnsi="Arial Narrow"/>
                <w:sz w:val="16"/>
                <w:szCs w:val="16"/>
              </w:rPr>
            </w:pPr>
            <w:r w:rsidRPr="0012609D">
              <w:rPr>
                <w:rFonts w:ascii="Arial Narrow" w:hAnsi="Arial Narrow" w:cs="Arial"/>
                <w:sz w:val="16"/>
                <w:szCs w:val="16"/>
                <w:lang w:val="es-CR" w:eastAsia="es-CR"/>
              </w:rPr>
              <w:t>Sandra Patricia Gamboa Guadamuz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1B7F" w14:textId="501201BA" w:rsidR="00C242D1" w:rsidRPr="0012609D" w:rsidRDefault="00C242D1" w:rsidP="00C242D1">
            <w:pPr>
              <w:jc w:val="center"/>
              <w:rPr>
                <w:rFonts w:ascii="Arial Narrow" w:hAnsi="Arial Narrow"/>
                <w:sz w:val="16"/>
                <w:szCs w:val="16"/>
              </w:rPr>
            </w:pPr>
            <w:r w:rsidRPr="0012609D">
              <w:rPr>
                <w:rFonts w:ascii="Arial Narrow" w:hAnsi="Arial Narrow" w:cs="Arial"/>
                <w:sz w:val="16"/>
                <w:szCs w:val="16"/>
                <w:lang w:val="es-CR" w:eastAsia="es-CR"/>
              </w:rPr>
              <w:t>6</w:t>
            </w:r>
            <w:r w:rsidR="00C662C0" w:rsidRPr="0012609D">
              <w:rPr>
                <w:rFonts w:ascii="Arial Narrow" w:hAnsi="Arial Narrow" w:cs="Arial"/>
                <w:sz w:val="16"/>
                <w:szCs w:val="16"/>
                <w:lang w:val="es-CR" w:eastAsia="es-CR"/>
              </w:rPr>
              <w:t>-</w:t>
            </w:r>
            <w:r w:rsidRPr="0012609D">
              <w:rPr>
                <w:rFonts w:ascii="Arial Narrow" w:hAnsi="Arial Narrow" w:cs="Arial"/>
                <w:sz w:val="16"/>
                <w:szCs w:val="16"/>
                <w:lang w:val="es-CR" w:eastAsia="es-CR"/>
              </w:rPr>
              <w:t>0288</w:t>
            </w:r>
            <w:r w:rsidR="00C662C0" w:rsidRPr="0012609D">
              <w:rPr>
                <w:rFonts w:ascii="Arial Narrow" w:hAnsi="Arial Narrow" w:cs="Arial"/>
                <w:sz w:val="16"/>
                <w:szCs w:val="16"/>
                <w:lang w:val="es-CR" w:eastAsia="es-CR"/>
              </w:rPr>
              <w:t>-</w:t>
            </w:r>
            <w:r w:rsidRPr="0012609D">
              <w:rPr>
                <w:rFonts w:ascii="Arial Narrow" w:hAnsi="Arial Narrow" w:cs="Arial"/>
                <w:sz w:val="16"/>
                <w:szCs w:val="16"/>
                <w:lang w:val="es-CR" w:eastAsia="es-CR"/>
              </w:rPr>
              <w:t>0784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AB1AD61" w14:textId="0BC0BEC8" w:rsidR="00C242D1" w:rsidRPr="0012609D" w:rsidRDefault="00C242D1" w:rsidP="00C242D1">
            <w:pPr>
              <w:jc w:val="center"/>
              <w:rPr>
                <w:rFonts w:ascii="Arial Narrow" w:hAnsi="Arial Narrow"/>
                <w:sz w:val="16"/>
                <w:szCs w:val="16"/>
              </w:rPr>
            </w:pPr>
            <w:r w:rsidRPr="0012609D">
              <w:rPr>
                <w:rFonts w:ascii="Arial Narrow" w:hAnsi="Arial Narrow" w:cs="Arial"/>
                <w:sz w:val="16"/>
                <w:szCs w:val="16"/>
                <w:lang w:val="es-CR" w:eastAsia="es-CR"/>
              </w:rPr>
              <w:t>6-241872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D553EB4" w14:textId="2E45C16D" w:rsidR="00C242D1" w:rsidRPr="0012609D" w:rsidRDefault="00C242D1" w:rsidP="00C242D1">
            <w:pPr>
              <w:ind w:left="-108" w:right="-97"/>
              <w:jc w:val="center"/>
              <w:rPr>
                <w:rFonts w:ascii="Arial Narrow" w:eastAsia="Arial Narrow" w:hAnsi="Arial Narrow" w:cs="Arial Narrow"/>
                <w:sz w:val="16"/>
                <w:szCs w:val="16"/>
              </w:rPr>
            </w:pPr>
            <w:r w:rsidRPr="0012609D">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33869" w14:textId="3D6717FD" w:rsidR="00C242D1" w:rsidRPr="0012609D" w:rsidRDefault="00C242D1" w:rsidP="00F265DF">
            <w:pPr>
              <w:ind w:left="-105"/>
              <w:jc w:val="center"/>
              <w:rPr>
                <w:rFonts w:ascii="Arial Narrow" w:eastAsia="Arial Narrow" w:hAnsi="Arial Narrow" w:cs="Arial Narrow"/>
                <w:sz w:val="16"/>
                <w:szCs w:val="16"/>
              </w:rPr>
            </w:pPr>
            <w:r w:rsidRPr="0012609D">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A7F6C1" w14:textId="4E0A876B" w:rsidR="00C242D1" w:rsidRPr="0012609D" w:rsidRDefault="00C242D1" w:rsidP="00C242D1">
            <w:pPr>
              <w:ind w:left="-61" w:right="-16"/>
              <w:jc w:val="center"/>
              <w:rPr>
                <w:rFonts w:ascii="Arial Narrow" w:eastAsia="Arial Narrow" w:hAnsi="Arial Narrow" w:cs="Arial Narrow"/>
                <w:sz w:val="16"/>
                <w:szCs w:val="16"/>
              </w:rPr>
            </w:pPr>
            <w:r w:rsidRPr="0012609D">
              <w:rPr>
                <w:rFonts w:ascii="Arial Narrow" w:eastAsia="Arial Narrow" w:hAnsi="Arial Narrow" w:cs="Arial Narrow"/>
                <w:sz w:val="16"/>
                <w:szCs w:val="16"/>
              </w:rPr>
              <w:t>8.640.000,00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7B1FF16" w14:textId="399FE1EF" w:rsidR="00C242D1" w:rsidRPr="0012609D" w:rsidRDefault="00C242D1" w:rsidP="00C242D1">
            <w:pPr>
              <w:ind w:left="-70"/>
              <w:jc w:val="right"/>
              <w:rPr>
                <w:rFonts w:ascii="Arial Narrow" w:eastAsia="Arial Narrow" w:hAnsi="Arial Narrow" w:cs="Arial Narrow"/>
                <w:sz w:val="16"/>
                <w:szCs w:val="16"/>
              </w:rPr>
            </w:pPr>
            <w:r w:rsidRPr="0012609D">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293D8F1" w14:textId="543FF2D5" w:rsidR="00C242D1" w:rsidRPr="0012609D" w:rsidRDefault="00C242D1" w:rsidP="00C242D1">
            <w:pPr>
              <w:ind w:left="-70"/>
              <w:jc w:val="right"/>
              <w:rPr>
                <w:rFonts w:ascii="Arial Narrow" w:eastAsia="Arial Narrow" w:hAnsi="Arial Narrow" w:cs="Arial Narrow"/>
                <w:sz w:val="16"/>
                <w:szCs w:val="16"/>
              </w:rPr>
            </w:pPr>
            <w:r w:rsidRPr="0012609D">
              <w:rPr>
                <w:rFonts w:ascii="Arial Narrow" w:eastAsia="Arial Narrow" w:hAnsi="Arial Narrow" w:cs="Arial Narrow"/>
                <w:sz w:val="16"/>
                <w:szCs w:val="16"/>
              </w:rPr>
              <w:t>133.670,00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CF6693E" w14:textId="4CC4291A" w:rsidR="00C242D1" w:rsidRPr="0012609D" w:rsidRDefault="00C242D1" w:rsidP="00C242D1">
            <w:pPr>
              <w:ind w:right="-43"/>
              <w:jc w:val="right"/>
              <w:rPr>
                <w:rFonts w:ascii="Arial Narrow" w:eastAsia="Arial Narrow" w:hAnsi="Arial Narrow" w:cs="Arial Narrow"/>
                <w:sz w:val="16"/>
                <w:szCs w:val="16"/>
              </w:rPr>
            </w:pPr>
            <w:r w:rsidRPr="0012609D">
              <w:rPr>
                <w:rFonts w:ascii="Arial Narrow" w:eastAsia="Arial Narrow" w:hAnsi="Arial Narrow" w:cs="Arial Narrow"/>
                <w:sz w:val="16"/>
                <w:szCs w:val="16"/>
              </w:rPr>
              <w:t>445.566,67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306B9B" w14:textId="35FDC0A9" w:rsidR="00C242D1" w:rsidRPr="0012609D" w:rsidRDefault="00705C6B" w:rsidP="00C242D1">
            <w:pPr>
              <w:ind w:left="-70"/>
              <w:jc w:val="right"/>
              <w:rPr>
                <w:rFonts w:ascii="Arial Narrow" w:eastAsia="Arial Narrow" w:hAnsi="Arial Narrow" w:cs="Arial Narrow"/>
                <w:sz w:val="16"/>
                <w:szCs w:val="16"/>
              </w:rPr>
            </w:pPr>
            <w:r w:rsidRPr="0012609D">
              <w:rPr>
                <w:rFonts w:ascii="Arial Narrow" w:eastAsia="Arial Narrow" w:hAnsi="Arial Narrow" w:cs="Arial Narrow"/>
                <w:sz w:val="16"/>
                <w:szCs w:val="16"/>
              </w:rPr>
              <w:t>17.981.896,67</w:t>
            </w:r>
          </w:p>
        </w:tc>
      </w:tr>
      <w:tr w:rsidR="00562499" w:rsidRPr="0012609D" w14:paraId="08C66EF2"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1381" w14:textId="309DE927" w:rsidR="00562499" w:rsidRPr="0012609D" w:rsidRDefault="00CF6237" w:rsidP="0012609D">
            <w:pPr>
              <w:autoSpaceDE w:val="0"/>
              <w:autoSpaceDN w:val="0"/>
              <w:adjustRightInd w:val="0"/>
              <w:rPr>
                <w:rFonts w:ascii="Arial Narrow" w:hAnsi="Arial Narrow" w:cs="Arial"/>
                <w:sz w:val="16"/>
                <w:szCs w:val="16"/>
                <w:lang w:val="es-CR" w:eastAsia="es-CR"/>
              </w:rPr>
            </w:pPr>
            <w:r w:rsidRPr="0012609D">
              <w:rPr>
                <w:rFonts w:ascii="Arial Narrow" w:hAnsi="Arial Narrow" w:cs="Arial"/>
                <w:sz w:val="16"/>
                <w:szCs w:val="16"/>
                <w:lang w:val="es-CR" w:eastAsia="es-CR"/>
              </w:rPr>
              <w:t>Mar</w:t>
            </w:r>
            <w:r w:rsidR="0012609D">
              <w:rPr>
                <w:rFonts w:ascii="Arial Narrow" w:hAnsi="Arial Narrow" w:cs="Arial"/>
                <w:sz w:val="16"/>
                <w:szCs w:val="16"/>
                <w:lang w:val="es-CR" w:eastAsia="es-CR"/>
              </w:rPr>
              <w:t>í</w:t>
            </w:r>
            <w:r w:rsidRPr="0012609D">
              <w:rPr>
                <w:rFonts w:ascii="Arial Narrow" w:hAnsi="Arial Narrow" w:cs="Arial"/>
                <w:sz w:val="16"/>
                <w:szCs w:val="16"/>
                <w:lang w:val="es-CR" w:eastAsia="es-CR"/>
              </w:rPr>
              <w:t xml:space="preserve">a </w:t>
            </w:r>
            <w:r w:rsidR="0012609D">
              <w:rPr>
                <w:rFonts w:ascii="Arial Narrow" w:hAnsi="Arial Narrow" w:cs="Arial"/>
                <w:sz w:val="16"/>
                <w:szCs w:val="16"/>
                <w:lang w:val="es-CR" w:eastAsia="es-CR"/>
              </w:rPr>
              <w:t>d</w:t>
            </w:r>
            <w:r w:rsidRPr="0012609D">
              <w:rPr>
                <w:rFonts w:ascii="Arial Narrow" w:hAnsi="Arial Narrow" w:cs="Arial"/>
                <w:sz w:val="16"/>
                <w:szCs w:val="16"/>
                <w:lang w:val="es-CR" w:eastAsia="es-CR"/>
              </w:rPr>
              <w:t>el Socorro Chaves Ugalde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19F9" w14:textId="6FEF5845" w:rsidR="00562499" w:rsidRPr="0012609D" w:rsidRDefault="008F3A21" w:rsidP="004D7F3B">
            <w:pPr>
              <w:jc w:val="center"/>
              <w:rPr>
                <w:rFonts w:ascii="Arial Narrow" w:hAnsi="Arial Narrow"/>
                <w:sz w:val="16"/>
                <w:szCs w:val="16"/>
              </w:rPr>
            </w:pPr>
            <w:r w:rsidRPr="0012609D">
              <w:rPr>
                <w:rFonts w:ascii="Arial Narrow" w:hAnsi="Arial Narrow" w:cs="Arial"/>
                <w:sz w:val="16"/>
                <w:szCs w:val="16"/>
                <w:lang w:val="es-CR" w:eastAsia="es-CR"/>
              </w:rPr>
              <w:t>6</w:t>
            </w:r>
            <w:r w:rsidR="00C662C0" w:rsidRPr="0012609D">
              <w:rPr>
                <w:rFonts w:ascii="Arial Narrow" w:hAnsi="Arial Narrow" w:cs="Arial"/>
                <w:sz w:val="16"/>
                <w:szCs w:val="16"/>
                <w:lang w:val="es-CR" w:eastAsia="es-CR"/>
              </w:rPr>
              <w:t>-</w:t>
            </w:r>
            <w:r w:rsidRPr="0012609D">
              <w:rPr>
                <w:rFonts w:ascii="Arial Narrow" w:hAnsi="Arial Narrow" w:cs="Arial"/>
                <w:sz w:val="16"/>
                <w:szCs w:val="16"/>
                <w:lang w:val="es-CR" w:eastAsia="es-CR"/>
              </w:rPr>
              <w:t>0219</w:t>
            </w:r>
            <w:r w:rsidR="00C662C0" w:rsidRPr="0012609D">
              <w:rPr>
                <w:rFonts w:ascii="Arial Narrow" w:hAnsi="Arial Narrow" w:cs="Arial"/>
                <w:sz w:val="16"/>
                <w:szCs w:val="16"/>
                <w:lang w:val="es-CR" w:eastAsia="es-CR"/>
              </w:rPr>
              <w:t>-</w:t>
            </w:r>
            <w:r w:rsidRPr="0012609D">
              <w:rPr>
                <w:rFonts w:ascii="Arial Narrow" w:hAnsi="Arial Narrow" w:cs="Arial"/>
                <w:sz w:val="16"/>
                <w:szCs w:val="16"/>
                <w:lang w:val="es-CR" w:eastAsia="es-CR"/>
              </w:rPr>
              <w:t>0885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9844B2" w14:textId="737C0E34" w:rsidR="00562499" w:rsidRPr="0012609D" w:rsidRDefault="00C662C0" w:rsidP="004D7F3B">
            <w:pPr>
              <w:jc w:val="center"/>
              <w:rPr>
                <w:rFonts w:ascii="Arial Narrow" w:hAnsi="Arial Narrow"/>
                <w:sz w:val="16"/>
                <w:szCs w:val="16"/>
              </w:rPr>
            </w:pPr>
            <w:r w:rsidRPr="0012609D">
              <w:rPr>
                <w:rFonts w:ascii="Arial Narrow" w:hAnsi="Arial Narrow" w:cs="Arial"/>
                <w:sz w:val="16"/>
                <w:szCs w:val="16"/>
                <w:lang w:val="es-CR" w:eastAsia="es-CR"/>
              </w:rPr>
              <w:t>6-182985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7900EF7" w14:textId="19775CD2" w:rsidR="00562499" w:rsidRPr="0012609D" w:rsidRDefault="00C662C0" w:rsidP="004D7F3B">
            <w:pPr>
              <w:ind w:left="-108" w:right="-97"/>
              <w:jc w:val="center"/>
              <w:rPr>
                <w:rFonts w:ascii="Arial Narrow" w:eastAsia="Arial Narrow" w:hAnsi="Arial Narrow" w:cs="Arial Narrow"/>
                <w:sz w:val="16"/>
                <w:szCs w:val="16"/>
              </w:rPr>
            </w:pPr>
            <w:r w:rsidRPr="0012609D">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23AC" w14:textId="73C2D278" w:rsidR="00562499" w:rsidRPr="0012609D" w:rsidRDefault="00C662C0" w:rsidP="004D7F3B">
            <w:pPr>
              <w:ind w:left="-105"/>
              <w:jc w:val="right"/>
              <w:rPr>
                <w:rFonts w:ascii="Arial Narrow" w:eastAsia="Arial Narrow" w:hAnsi="Arial Narrow" w:cs="Arial Narrow"/>
                <w:sz w:val="16"/>
                <w:szCs w:val="16"/>
              </w:rPr>
            </w:pPr>
            <w:r w:rsidRPr="0012609D">
              <w:rPr>
                <w:rFonts w:ascii="Arial Narrow" w:eastAsia="Arial Narrow" w:hAnsi="Arial Narrow" w:cs="Arial Narrow"/>
                <w:sz w:val="16"/>
                <w:szCs w:val="16"/>
              </w:rPr>
              <w:t>RAMT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466C3" w14:textId="2A382AB8" w:rsidR="00562499" w:rsidRPr="0012609D" w:rsidRDefault="00C662C0" w:rsidP="004D7F3B">
            <w:pPr>
              <w:ind w:left="-61" w:right="-16"/>
              <w:jc w:val="center"/>
              <w:rPr>
                <w:rFonts w:ascii="Arial Narrow" w:eastAsia="Arial Narrow" w:hAnsi="Arial Narrow" w:cs="Arial Narrow"/>
                <w:sz w:val="16"/>
                <w:szCs w:val="16"/>
              </w:rPr>
            </w:pPr>
            <w:r w:rsidRPr="0012609D">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1D70243" w14:textId="4C85B0BB" w:rsidR="00562499" w:rsidRPr="0012609D" w:rsidRDefault="00C662C0" w:rsidP="004D7F3B">
            <w:pPr>
              <w:ind w:left="-70"/>
              <w:jc w:val="right"/>
              <w:rPr>
                <w:rFonts w:ascii="Arial Narrow" w:eastAsia="Arial Narrow" w:hAnsi="Arial Narrow" w:cs="Arial Narrow"/>
                <w:sz w:val="16"/>
                <w:szCs w:val="16"/>
              </w:rPr>
            </w:pPr>
            <w:r w:rsidRPr="0012609D">
              <w:rPr>
                <w:rFonts w:ascii="Arial Narrow" w:eastAsia="Arial Narrow" w:hAnsi="Arial Narrow" w:cs="Arial Narrow"/>
                <w:sz w:val="16"/>
                <w:szCs w:val="16"/>
              </w:rPr>
              <w:t>7.233.200,00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07E7963" w14:textId="5C5CBFBC" w:rsidR="00562499" w:rsidRPr="0012609D" w:rsidRDefault="00ED3A50" w:rsidP="004D7F3B">
            <w:pPr>
              <w:ind w:left="-70"/>
              <w:jc w:val="right"/>
              <w:rPr>
                <w:rFonts w:ascii="Arial Narrow" w:eastAsia="Arial Narrow" w:hAnsi="Arial Narrow" w:cs="Arial Narrow"/>
                <w:sz w:val="16"/>
                <w:szCs w:val="16"/>
              </w:rPr>
            </w:pPr>
            <w:r w:rsidRPr="0012609D">
              <w:rPr>
                <w:rFonts w:ascii="Arial Narrow" w:eastAsia="Arial Narrow" w:hAnsi="Arial Narrow" w:cs="Arial Narrow"/>
                <w:sz w:val="16"/>
                <w:szCs w:val="16"/>
              </w:rPr>
              <w:t>259.370,67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F03BBE2" w14:textId="37BC75FF" w:rsidR="00562499" w:rsidRPr="0012609D" w:rsidRDefault="00ED3A50" w:rsidP="004D7F3B">
            <w:pPr>
              <w:ind w:right="-43"/>
              <w:jc w:val="right"/>
              <w:rPr>
                <w:rFonts w:ascii="Arial Narrow" w:eastAsia="Arial Narrow" w:hAnsi="Arial Narrow" w:cs="Arial Narrow"/>
                <w:sz w:val="16"/>
                <w:szCs w:val="16"/>
              </w:rPr>
            </w:pPr>
            <w:r w:rsidRPr="0012609D">
              <w:rPr>
                <w:rFonts w:ascii="Arial Narrow" w:eastAsia="Arial Narrow" w:hAnsi="Arial Narrow" w:cs="Arial Narrow"/>
                <w:sz w:val="16"/>
                <w:szCs w:val="16"/>
              </w:rPr>
              <w:t>259.170,67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4B9CAC" w14:textId="516BD8C4" w:rsidR="00562499" w:rsidRPr="0012609D" w:rsidRDefault="00ED3A50" w:rsidP="004D7F3B">
            <w:pPr>
              <w:ind w:left="-70"/>
              <w:jc w:val="right"/>
              <w:rPr>
                <w:rFonts w:ascii="Arial Narrow" w:eastAsia="Arial Narrow" w:hAnsi="Arial Narrow" w:cs="Arial Narrow"/>
                <w:sz w:val="16"/>
                <w:szCs w:val="16"/>
              </w:rPr>
            </w:pPr>
            <w:r w:rsidRPr="0012609D">
              <w:rPr>
                <w:rFonts w:ascii="Arial Narrow" w:eastAsia="Arial Narrow" w:hAnsi="Arial Narrow" w:cs="Arial Narrow"/>
                <w:sz w:val="16"/>
                <w:szCs w:val="16"/>
              </w:rPr>
              <w:t>7.2</w:t>
            </w:r>
            <w:r w:rsidR="00211678">
              <w:rPr>
                <w:rFonts w:ascii="Arial Narrow" w:eastAsia="Arial Narrow" w:hAnsi="Arial Narrow" w:cs="Arial Narrow"/>
                <w:sz w:val="16"/>
                <w:szCs w:val="16"/>
              </w:rPr>
              <w:t>3</w:t>
            </w:r>
            <w:r w:rsidRPr="0012609D">
              <w:rPr>
                <w:rFonts w:ascii="Arial Narrow" w:eastAsia="Arial Narrow" w:hAnsi="Arial Narrow" w:cs="Arial Narrow"/>
                <w:sz w:val="16"/>
                <w:szCs w:val="16"/>
              </w:rPr>
              <w:t>3.000,00</w:t>
            </w:r>
          </w:p>
        </w:tc>
      </w:tr>
      <w:tr w:rsidR="002A6AF1" w:rsidRPr="001F79F0" w14:paraId="1B517F15" w14:textId="77777777" w:rsidTr="004D7F3B">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6EFDD7ED" w14:textId="71FB974C" w:rsidR="002A6AF1" w:rsidRPr="001F79F0" w:rsidRDefault="002A6AF1" w:rsidP="004D7F3B">
            <w:pPr>
              <w:ind w:left="87"/>
              <w:rPr>
                <w:rFonts w:cs="Arial"/>
                <w:b/>
                <w:sz w:val="20"/>
                <w:szCs w:val="20"/>
              </w:rPr>
            </w:pPr>
            <w:r w:rsidRPr="001F79F0">
              <w:rPr>
                <w:rFonts w:cs="Arial"/>
                <w:b/>
                <w:sz w:val="20"/>
                <w:szCs w:val="20"/>
              </w:rPr>
              <w:lastRenderedPageBreak/>
              <w:t>Entidad Autorizada</w:t>
            </w:r>
            <w:r w:rsidR="00CF6237" w:rsidRPr="001F79F0">
              <w:rPr>
                <w:rFonts w:cs="Arial"/>
                <w:b/>
                <w:sz w:val="20"/>
                <w:szCs w:val="20"/>
              </w:rPr>
              <w:t xml:space="preserve">:   </w:t>
            </w:r>
            <w:r w:rsidR="00562499">
              <w:rPr>
                <w:rFonts w:cs="Arial"/>
                <w:b/>
                <w:sz w:val="20"/>
                <w:szCs w:val="20"/>
              </w:rPr>
              <w:t xml:space="preserve">Fundación </w:t>
            </w:r>
            <w:r w:rsidR="00664797">
              <w:rPr>
                <w:rFonts w:cs="Arial"/>
                <w:b/>
                <w:sz w:val="20"/>
                <w:szCs w:val="20"/>
              </w:rPr>
              <w:t>p</w:t>
            </w:r>
            <w:r w:rsidR="00CF6237">
              <w:rPr>
                <w:rFonts w:cs="Arial"/>
                <w:b/>
                <w:sz w:val="20"/>
                <w:szCs w:val="20"/>
              </w:rPr>
              <w:t xml:space="preserve">ara </w:t>
            </w:r>
            <w:r w:rsidR="00664797">
              <w:rPr>
                <w:rFonts w:cs="Arial"/>
                <w:b/>
                <w:sz w:val="20"/>
                <w:szCs w:val="20"/>
              </w:rPr>
              <w:t>l</w:t>
            </w:r>
            <w:r w:rsidR="00CF6237">
              <w:rPr>
                <w:rFonts w:cs="Arial"/>
                <w:b/>
                <w:sz w:val="20"/>
                <w:szCs w:val="20"/>
              </w:rPr>
              <w:t xml:space="preserve">a </w:t>
            </w:r>
            <w:r w:rsidR="00562499">
              <w:rPr>
                <w:rFonts w:cs="Arial"/>
                <w:b/>
                <w:sz w:val="20"/>
                <w:szCs w:val="20"/>
              </w:rPr>
              <w:t xml:space="preserve">Vivienda Rural Costa Rica </w:t>
            </w:r>
            <w:r w:rsidR="00CF6237">
              <w:rPr>
                <w:rFonts w:cs="Arial"/>
                <w:b/>
                <w:sz w:val="20"/>
                <w:szCs w:val="20"/>
              </w:rPr>
              <w:t xml:space="preserve">– </w:t>
            </w:r>
            <w:r w:rsidR="00562499">
              <w:rPr>
                <w:rFonts w:cs="Arial"/>
                <w:b/>
                <w:sz w:val="20"/>
                <w:szCs w:val="20"/>
              </w:rPr>
              <w:t>Canadá</w:t>
            </w:r>
          </w:p>
        </w:tc>
      </w:tr>
      <w:tr w:rsidR="002A6AF1" w14:paraId="568E5B4C"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0851655" w14:textId="43EF841C"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64797">
              <w:rPr>
                <w:rFonts w:ascii="Arial Narrow" w:eastAsia="Arial Narrow" w:hAnsi="Arial Narrow" w:cs="Arial Narrow"/>
                <w:b/>
                <w:sz w:val="16"/>
                <w:szCs w:val="16"/>
              </w:rPr>
              <w:t>d</w:t>
            </w:r>
            <w:r w:rsidR="00CF6237" w:rsidRPr="002A046F">
              <w:rPr>
                <w:rFonts w:ascii="Arial Narrow" w:eastAsia="Arial Narrow" w:hAnsi="Arial Narrow" w:cs="Arial Narrow"/>
                <w:b/>
                <w:sz w:val="16"/>
                <w:szCs w:val="16"/>
              </w:rPr>
              <w:t xml:space="preserve">e </w:t>
            </w:r>
            <w:r w:rsidR="00664797">
              <w:rPr>
                <w:rFonts w:ascii="Arial Narrow" w:eastAsia="Arial Narrow" w:hAnsi="Arial Narrow" w:cs="Arial Narrow"/>
                <w:b/>
                <w:sz w:val="16"/>
                <w:szCs w:val="16"/>
              </w:rPr>
              <w:t>f</w:t>
            </w:r>
            <w:r w:rsidR="00CF6237"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CB67C38" w14:textId="77777777"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6FC832CD"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E51E718"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71B710A" w14:textId="77777777" w:rsidR="002A6AF1" w:rsidRDefault="002A6AF1" w:rsidP="004D7F3B">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2CC6712" w14:textId="77777777" w:rsidR="002A6AF1" w:rsidRDefault="002A6AF1" w:rsidP="004D7F3B">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069B0099"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372A602"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0574595" w14:textId="77777777" w:rsidR="002A6AF1" w:rsidRDefault="002A6AF1" w:rsidP="004D7F3B">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F156170"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247C647"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A6AF1" w:rsidRPr="00664797" w14:paraId="0AB0603C"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53B8" w14:textId="4E956149" w:rsidR="002A6AF1" w:rsidRPr="00664797" w:rsidRDefault="00CF6237" w:rsidP="004D7F3B">
            <w:pPr>
              <w:rPr>
                <w:rFonts w:ascii="Arial Narrow" w:hAnsi="Arial Narrow"/>
                <w:sz w:val="16"/>
                <w:szCs w:val="16"/>
              </w:rPr>
            </w:pPr>
            <w:r w:rsidRPr="00664797">
              <w:rPr>
                <w:rFonts w:ascii="Arial Narrow" w:hAnsi="Arial Narrow" w:cs="Arial"/>
                <w:sz w:val="16"/>
                <w:szCs w:val="16"/>
                <w:lang w:val="es-CR" w:eastAsia="es-CR"/>
              </w:rPr>
              <w:t>Nuria Ruth Casasola Alp</w:t>
            </w:r>
            <w:r w:rsidR="0012609D">
              <w:rPr>
                <w:rFonts w:ascii="Arial Narrow" w:hAnsi="Arial Narrow" w:cs="Arial"/>
                <w:sz w:val="16"/>
                <w:szCs w:val="16"/>
                <w:lang w:val="es-CR" w:eastAsia="es-CR"/>
              </w:rPr>
              <w:t>í</w:t>
            </w:r>
            <w:r w:rsidRPr="00664797">
              <w:rPr>
                <w:rFonts w:ascii="Arial Narrow" w:hAnsi="Arial Narrow" w:cs="Arial"/>
                <w:sz w:val="16"/>
                <w:szCs w:val="16"/>
                <w:lang w:val="es-CR" w:eastAsia="es-CR"/>
              </w:rPr>
              <w:t>zar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7CE9" w14:textId="24FBC2DF" w:rsidR="002A6AF1" w:rsidRPr="00664797" w:rsidRDefault="008F3A21" w:rsidP="004D7F3B">
            <w:pPr>
              <w:jc w:val="center"/>
              <w:rPr>
                <w:rFonts w:ascii="Arial Narrow" w:hAnsi="Arial Narrow"/>
                <w:sz w:val="16"/>
                <w:szCs w:val="16"/>
              </w:rPr>
            </w:pPr>
            <w:r w:rsidRPr="00664797">
              <w:rPr>
                <w:rFonts w:ascii="Arial Narrow" w:hAnsi="Arial Narrow" w:cs="Arial"/>
                <w:sz w:val="16"/>
                <w:szCs w:val="16"/>
                <w:lang w:val="es-CR" w:eastAsia="es-CR"/>
              </w:rPr>
              <w:t>7</w:t>
            </w:r>
            <w:r w:rsidR="00C662C0" w:rsidRPr="00664797">
              <w:rPr>
                <w:rFonts w:ascii="Arial Narrow" w:hAnsi="Arial Narrow" w:cs="Arial"/>
                <w:sz w:val="16"/>
                <w:szCs w:val="16"/>
                <w:lang w:val="es-CR" w:eastAsia="es-CR"/>
              </w:rPr>
              <w:t>-</w:t>
            </w:r>
            <w:r w:rsidRPr="00664797">
              <w:rPr>
                <w:rFonts w:ascii="Arial Narrow" w:hAnsi="Arial Narrow" w:cs="Arial"/>
                <w:sz w:val="16"/>
                <w:szCs w:val="16"/>
                <w:lang w:val="es-CR" w:eastAsia="es-CR"/>
              </w:rPr>
              <w:t>0081</w:t>
            </w:r>
            <w:r w:rsidR="00C662C0" w:rsidRPr="00664797">
              <w:rPr>
                <w:rFonts w:ascii="Arial Narrow" w:hAnsi="Arial Narrow" w:cs="Arial"/>
                <w:sz w:val="16"/>
                <w:szCs w:val="16"/>
                <w:lang w:val="es-CR" w:eastAsia="es-CR"/>
              </w:rPr>
              <w:t>-</w:t>
            </w:r>
            <w:r w:rsidRPr="00664797">
              <w:rPr>
                <w:rFonts w:ascii="Arial Narrow" w:hAnsi="Arial Narrow" w:cs="Arial"/>
                <w:sz w:val="16"/>
                <w:szCs w:val="16"/>
                <w:lang w:val="es-CR" w:eastAsia="es-CR"/>
              </w:rPr>
              <w:t>0260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A959990" w14:textId="7D8ADDF6" w:rsidR="002A6AF1" w:rsidRPr="00664797" w:rsidRDefault="00EB1974" w:rsidP="004D7F3B">
            <w:pPr>
              <w:jc w:val="center"/>
              <w:rPr>
                <w:rFonts w:ascii="Arial Narrow" w:hAnsi="Arial Narrow"/>
                <w:sz w:val="16"/>
                <w:szCs w:val="16"/>
              </w:rPr>
            </w:pPr>
            <w:r w:rsidRPr="00664797">
              <w:rPr>
                <w:rFonts w:ascii="Arial Narrow" w:hAnsi="Arial Narrow" w:cs="Arial"/>
                <w:sz w:val="16"/>
                <w:szCs w:val="16"/>
                <w:lang w:val="es-CR" w:eastAsia="es-CR"/>
              </w:rPr>
              <w:t>7-47746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830F583" w14:textId="5AD5B3DE" w:rsidR="002A6AF1" w:rsidRPr="00664797" w:rsidRDefault="00EB1974" w:rsidP="004D7F3B">
            <w:pPr>
              <w:ind w:left="-108" w:right="-97"/>
              <w:jc w:val="center"/>
              <w:rPr>
                <w:rFonts w:ascii="Arial Narrow" w:eastAsia="Arial Narrow" w:hAnsi="Arial Narrow" w:cs="Arial Narrow"/>
                <w:sz w:val="16"/>
                <w:szCs w:val="16"/>
              </w:rPr>
            </w:pPr>
            <w:r w:rsidRPr="00664797">
              <w:rPr>
                <w:rFonts w:ascii="Arial Narrow" w:eastAsia="Arial Narrow" w:hAnsi="Arial Narrow" w:cs="Arial Narrow"/>
                <w:sz w:val="16"/>
                <w:szCs w:val="16"/>
              </w:rPr>
              <w:t>Matina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A3D8" w14:textId="12B5B1D5" w:rsidR="002A6AF1" w:rsidRPr="00664797" w:rsidRDefault="00EB1974" w:rsidP="004D7F3B">
            <w:pPr>
              <w:ind w:left="-105"/>
              <w:jc w:val="right"/>
              <w:rPr>
                <w:rFonts w:ascii="Arial Narrow" w:eastAsia="Arial Narrow" w:hAnsi="Arial Narrow" w:cs="Arial Narrow"/>
                <w:sz w:val="16"/>
                <w:szCs w:val="16"/>
              </w:rPr>
            </w:pPr>
            <w:r w:rsidRPr="00664797">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65559C" w14:textId="6EA38215" w:rsidR="002A6AF1" w:rsidRPr="00664797" w:rsidRDefault="00CF6237" w:rsidP="004D7F3B">
            <w:pPr>
              <w:ind w:left="-61" w:right="-16"/>
              <w:jc w:val="center"/>
              <w:rPr>
                <w:rFonts w:ascii="Arial Narrow" w:eastAsia="Arial Narrow" w:hAnsi="Arial Narrow" w:cs="Arial Narrow"/>
                <w:sz w:val="16"/>
                <w:szCs w:val="16"/>
              </w:rPr>
            </w:pPr>
            <w:r w:rsidRPr="00664797">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69207BB" w14:textId="6640DBA7" w:rsidR="002A6AF1" w:rsidRPr="00664797" w:rsidRDefault="00CF6237"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7.630.000,00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B3F6467" w14:textId="610CA299" w:rsidR="002A6AF1" w:rsidRPr="00664797" w:rsidRDefault="00CF6237"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239.121,71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9FBAA98" w14:textId="793F7999" w:rsidR="002A6AF1" w:rsidRPr="00664797" w:rsidRDefault="00CF6237" w:rsidP="004D7F3B">
            <w:pPr>
              <w:ind w:right="-43"/>
              <w:jc w:val="right"/>
              <w:rPr>
                <w:rFonts w:ascii="Arial Narrow" w:eastAsia="Arial Narrow" w:hAnsi="Arial Narrow" w:cs="Arial Narrow"/>
                <w:sz w:val="16"/>
                <w:szCs w:val="16"/>
              </w:rPr>
            </w:pPr>
            <w:r w:rsidRPr="00664797">
              <w:rPr>
                <w:rFonts w:ascii="Arial Narrow" w:eastAsia="Arial Narrow" w:hAnsi="Arial Narrow" w:cs="Arial Narrow"/>
                <w:sz w:val="16"/>
                <w:szCs w:val="16"/>
              </w:rPr>
              <w:t>239.121,71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6CC67A1" w14:textId="7E42F9A6" w:rsidR="002A6AF1" w:rsidRPr="00664797" w:rsidRDefault="00CF6237"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7.630.000,00</w:t>
            </w:r>
          </w:p>
        </w:tc>
      </w:tr>
      <w:tr w:rsidR="002A6AF1" w:rsidRPr="001F79F0" w14:paraId="36FE7883" w14:textId="77777777" w:rsidTr="004D7F3B">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1CA9BE83" w14:textId="187DBD90" w:rsidR="002A6AF1" w:rsidRPr="001F79F0" w:rsidRDefault="00CF6237" w:rsidP="004D7F3B">
            <w:pPr>
              <w:ind w:left="87"/>
              <w:rPr>
                <w:rFonts w:cs="Arial"/>
                <w:b/>
                <w:sz w:val="20"/>
                <w:szCs w:val="20"/>
              </w:rPr>
            </w:pPr>
            <w:r w:rsidRPr="001F79F0">
              <w:rPr>
                <w:rFonts w:cs="Arial"/>
                <w:b/>
                <w:sz w:val="20"/>
                <w:szCs w:val="20"/>
              </w:rPr>
              <w:t>Entidad Autorizada:   Coopealianza R.L.</w:t>
            </w:r>
          </w:p>
        </w:tc>
      </w:tr>
      <w:tr w:rsidR="002A6AF1" w14:paraId="2E5465FC"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B621A05" w14:textId="1008A8E4"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64797">
              <w:rPr>
                <w:rFonts w:ascii="Arial Narrow" w:eastAsia="Arial Narrow" w:hAnsi="Arial Narrow" w:cs="Arial Narrow"/>
                <w:b/>
                <w:sz w:val="16"/>
                <w:szCs w:val="16"/>
              </w:rPr>
              <w:t>d</w:t>
            </w:r>
            <w:r w:rsidR="00CF6237" w:rsidRPr="002A046F">
              <w:rPr>
                <w:rFonts w:ascii="Arial Narrow" w:eastAsia="Arial Narrow" w:hAnsi="Arial Narrow" w:cs="Arial Narrow"/>
                <w:b/>
                <w:sz w:val="16"/>
                <w:szCs w:val="16"/>
              </w:rPr>
              <w:t xml:space="preserve">e </w:t>
            </w:r>
            <w:r w:rsidR="00664797">
              <w:rPr>
                <w:rFonts w:ascii="Arial Narrow" w:eastAsia="Arial Narrow" w:hAnsi="Arial Narrow" w:cs="Arial Narrow"/>
                <w:b/>
                <w:sz w:val="16"/>
                <w:szCs w:val="16"/>
              </w:rPr>
              <w:t>f</w:t>
            </w:r>
            <w:r w:rsidR="00CF6237"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D8D2940" w14:textId="77777777"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B746A9F"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C2B1E98"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D4175F9" w14:textId="77777777" w:rsidR="002A6AF1" w:rsidRDefault="002A6AF1" w:rsidP="004D7F3B">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357B99D" w14:textId="77777777" w:rsidR="002A6AF1" w:rsidRDefault="002A6AF1" w:rsidP="004D7F3B">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7785BBB"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F63E867"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6D79E97" w14:textId="77777777" w:rsidR="002A6AF1" w:rsidRDefault="002A6AF1" w:rsidP="004D7F3B">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8EC0BA1"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286F43C"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A6AF1" w:rsidRPr="00664797" w14:paraId="42588E38"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3342" w14:textId="699AE01F" w:rsidR="002A6AF1" w:rsidRPr="00664797" w:rsidRDefault="00CF6237" w:rsidP="004D7F3B">
            <w:pPr>
              <w:rPr>
                <w:rFonts w:ascii="Arial Narrow" w:hAnsi="Arial Narrow"/>
                <w:sz w:val="16"/>
                <w:szCs w:val="16"/>
              </w:rPr>
            </w:pPr>
            <w:proofErr w:type="spellStart"/>
            <w:r w:rsidRPr="00664797">
              <w:rPr>
                <w:rFonts w:ascii="Arial Narrow" w:hAnsi="Arial Narrow" w:cs="Arial"/>
                <w:sz w:val="16"/>
                <w:szCs w:val="16"/>
                <w:lang w:val="es-CR" w:eastAsia="es-CR"/>
              </w:rPr>
              <w:t>Ruddy</w:t>
            </w:r>
            <w:proofErr w:type="spellEnd"/>
            <w:r w:rsidRPr="00664797">
              <w:rPr>
                <w:rFonts w:ascii="Arial Narrow" w:hAnsi="Arial Narrow" w:cs="Arial"/>
                <w:sz w:val="16"/>
                <w:szCs w:val="16"/>
                <w:lang w:val="es-CR" w:eastAsia="es-CR"/>
              </w:rPr>
              <w:t xml:space="preserve"> José Torres Acuña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6C75" w14:textId="7E20D6B3" w:rsidR="002A6AF1" w:rsidRPr="00664797" w:rsidRDefault="00211678" w:rsidP="004D7F3B">
            <w:pPr>
              <w:jc w:val="center"/>
              <w:rPr>
                <w:rFonts w:ascii="Arial Narrow" w:hAnsi="Arial Narrow"/>
                <w:sz w:val="16"/>
                <w:szCs w:val="16"/>
              </w:rPr>
            </w:pPr>
            <w:r>
              <w:rPr>
                <w:rFonts w:ascii="Arial Narrow" w:hAnsi="Arial Narrow" w:cs="Arial"/>
                <w:sz w:val="16"/>
                <w:szCs w:val="16"/>
                <w:lang w:val="es-CR" w:eastAsia="es-CR"/>
              </w:rPr>
              <w:t>1</w:t>
            </w:r>
            <w:r w:rsidR="00C662C0" w:rsidRPr="00664797">
              <w:rPr>
                <w:rFonts w:ascii="Arial Narrow" w:hAnsi="Arial Narrow" w:cs="Arial"/>
                <w:sz w:val="16"/>
                <w:szCs w:val="16"/>
                <w:lang w:val="es-CR" w:eastAsia="es-CR"/>
              </w:rPr>
              <w:t>-</w:t>
            </w:r>
            <w:r>
              <w:rPr>
                <w:rFonts w:ascii="Arial Narrow" w:hAnsi="Arial Narrow" w:cs="Arial"/>
                <w:sz w:val="16"/>
                <w:szCs w:val="16"/>
                <w:lang w:val="es-CR" w:eastAsia="es-CR"/>
              </w:rPr>
              <w:t>1484</w:t>
            </w:r>
            <w:r w:rsidR="00C662C0" w:rsidRPr="00664797">
              <w:rPr>
                <w:rFonts w:ascii="Arial Narrow" w:hAnsi="Arial Narrow" w:cs="Arial"/>
                <w:sz w:val="16"/>
                <w:szCs w:val="16"/>
                <w:lang w:val="es-CR" w:eastAsia="es-CR"/>
              </w:rPr>
              <w:t>-</w:t>
            </w:r>
            <w:r w:rsidR="008F3A21" w:rsidRPr="00664797">
              <w:rPr>
                <w:rFonts w:ascii="Arial Narrow" w:hAnsi="Arial Narrow" w:cs="Arial"/>
                <w:sz w:val="16"/>
                <w:szCs w:val="16"/>
                <w:lang w:val="es-CR" w:eastAsia="es-CR"/>
              </w:rPr>
              <w:t>0</w:t>
            </w:r>
            <w:r>
              <w:rPr>
                <w:rFonts w:ascii="Arial Narrow" w:hAnsi="Arial Narrow" w:cs="Arial"/>
                <w:sz w:val="16"/>
                <w:szCs w:val="16"/>
                <w:lang w:val="es-CR" w:eastAsia="es-CR"/>
              </w:rPr>
              <w:t>323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09D7330" w14:textId="608D13C3" w:rsidR="002A6AF1" w:rsidRPr="00664797" w:rsidRDefault="00C662C0" w:rsidP="004D7F3B">
            <w:pPr>
              <w:jc w:val="center"/>
              <w:rPr>
                <w:rFonts w:ascii="Arial Narrow" w:hAnsi="Arial Narrow"/>
                <w:sz w:val="16"/>
                <w:szCs w:val="16"/>
              </w:rPr>
            </w:pPr>
            <w:r w:rsidRPr="00664797">
              <w:rPr>
                <w:rFonts w:ascii="Arial Narrow" w:hAnsi="Arial Narrow" w:cs="Arial"/>
                <w:sz w:val="16"/>
                <w:szCs w:val="16"/>
                <w:lang w:val="es-CR" w:eastAsia="es-CR"/>
              </w:rPr>
              <w:t>6-83002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358B223" w14:textId="284D9539" w:rsidR="002A6AF1" w:rsidRPr="00664797" w:rsidRDefault="00C662C0" w:rsidP="004D7F3B">
            <w:pPr>
              <w:ind w:left="-108" w:right="-97"/>
              <w:jc w:val="center"/>
              <w:rPr>
                <w:rFonts w:ascii="Arial Narrow" w:eastAsia="Arial Narrow" w:hAnsi="Arial Narrow" w:cs="Arial Narrow"/>
                <w:sz w:val="16"/>
                <w:szCs w:val="16"/>
              </w:rPr>
            </w:pPr>
            <w:r w:rsidRPr="00664797">
              <w:rPr>
                <w:rFonts w:ascii="Arial Narrow" w:eastAsia="Arial Narrow" w:hAnsi="Arial Narrow" w:cs="Arial Narrow"/>
                <w:sz w:val="16"/>
                <w:szCs w:val="16"/>
              </w:rPr>
              <w:t>Osa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96F1" w14:textId="66B99FA5" w:rsidR="002A6AF1" w:rsidRPr="00664797" w:rsidRDefault="00C662C0" w:rsidP="004D7F3B">
            <w:pPr>
              <w:ind w:left="-105"/>
              <w:jc w:val="right"/>
              <w:rPr>
                <w:rFonts w:ascii="Arial Narrow" w:eastAsia="Arial Narrow" w:hAnsi="Arial Narrow" w:cs="Arial Narrow"/>
                <w:sz w:val="16"/>
                <w:szCs w:val="16"/>
              </w:rPr>
            </w:pPr>
            <w:r w:rsidRPr="00664797">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99E88" w14:textId="78BED902" w:rsidR="002A6AF1" w:rsidRPr="00664797" w:rsidRDefault="00C662C0" w:rsidP="004D7F3B">
            <w:pPr>
              <w:ind w:left="-61" w:right="-16"/>
              <w:jc w:val="center"/>
              <w:rPr>
                <w:rFonts w:ascii="Arial Narrow" w:eastAsia="Arial Narrow" w:hAnsi="Arial Narrow" w:cs="Arial Narrow"/>
                <w:sz w:val="16"/>
                <w:szCs w:val="16"/>
              </w:rPr>
            </w:pPr>
            <w:r w:rsidRPr="00664797">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8D367FF" w14:textId="581918D0" w:rsidR="002A6AF1" w:rsidRPr="00664797" w:rsidRDefault="00C662C0"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7.630.000,00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149A25E" w14:textId="7BC5DD97" w:rsidR="002A6AF1" w:rsidRPr="00664797" w:rsidRDefault="00C662C0"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253.796,31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0E6A5DF" w14:textId="22F5E993" w:rsidR="002A6AF1" w:rsidRPr="00664797" w:rsidRDefault="00C662C0" w:rsidP="004D7F3B">
            <w:pPr>
              <w:ind w:right="-43"/>
              <w:jc w:val="right"/>
              <w:rPr>
                <w:rFonts w:ascii="Arial Narrow" w:eastAsia="Arial Narrow" w:hAnsi="Arial Narrow" w:cs="Arial Narrow"/>
                <w:sz w:val="16"/>
                <w:szCs w:val="16"/>
              </w:rPr>
            </w:pPr>
            <w:r w:rsidRPr="00664797">
              <w:rPr>
                <w:rFonts w:ascii="Arial Narrow" w:eastAsia="Arial Narrow" w:hAnsi="Arial Narrow" w:cs="Arial Narrow"/>
                <w:sz w:val="16"/>
                <w:szCs w:val="16"/>
              </w:rPr>
              <w:t>253.796,31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B763EEB" w14:textId="2B24CAFF" w:rsidR="002A6AF1" w:rsidRPr="00664797" w:rsidRDefault="00C662C0"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7.630.000,00</w:t>
            </w:r>
          </w:p>
        </w:tc>
      </w:tr>
      <w:tr w:rsidR="002A6AF1" w:rsidRPr="001F79F0" w14:paraId="034E8166" w14:textId="77777777" w:rsidTr="004D7F3B">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5A54D3CF" w14:textId="4875A3C2" w:rsidR="002A6AF1" w:rsidRPr="001F79F0" w:rsidRDefault="002A6AF1" w:rsidP="004D7F3B">
            <w:pPr>
              <w:ind w:left="87"/>
              <w:rPr>
                <w:rFonts w:cs="Arial"/>
                <w:b/>
                <w:sz w:val="20"/>
                <w:szCs w:val="20"/>
              </w:rPr>
            </w:pPr>
            <w:r w:rsidRPr="001F79F0">
              <w:rPr>
                <w:rFonts w:cs="Arial"/>
                <w:b/>
                <w:sz w:val="20"/>
                <w:szCs w:val="20"/>
              </w:rPr>
              <w:t>Entidad Autorizada</w:t>
            </w:r>
            <w:r w:rsidR="00CF6237" w:rsidRPr="001F79F0">
              <w:rPr>
                <w:rFonts w:cs="Arial"/>
                <w:b/>
                <w:sz w:val="20"/>
                <w:szCs w:val="20"/>
              </w:rPr>
              <w:t xml:space="preserve">:   </w:t>
            </w:r>
            <w:r w:rsidR="00562499">
              <w:rPr>
                <w:rFonts w:cs="Arial"/>
                <w:b/>
                <w:sz w:val="20"/>
                <w:szCs w:val="20"/>
              </w:rPr>
              <w:t xml:space="preserve">Instituto Nacional </w:t>
            </w:r>
            <w:r w:rsidR="00664797">
              <w:rPr>
                <w:rFonts w:cs="Arial"/>
                <w:b/>
                <w:sz w:val="20"/>
                <w:szCs w:val="20"/>
              </w:rPr>
              <w:t>d</w:t>
            </w:r>
            <w:r w:rsidR="00CF6237">
              <w:rPr>
                <w:rFonts w:cs="Arial"/>
                <w:b/>
                <w:sz w:val="20"/>
                <w:szCs w:val="20"/>
              </w:rPr>
              <w:t xml:space="preserve">e </w:t>
            </w:r>
            <w:r w:rsidR="00562499">
              <w:rPr>
                <w:rFonts w:cs="Arial"/>
                <w:b/>
                <w:sz w:val="20"/>
                <w:szCs w:val="20"/>
              </w:rPr>
              <w:t xml:space="preserve">Vivienda </w:t>
            </w:r>
            <w:r w:rsidR="00664797">
              <w:rPr>
                <w:rFonts w:cs="Arial"/>
                <w:b/>
                <w:sz w:val="20"/>
                <w:szCs w:val="20"/>
              </w:rPr>
              <w:t>y</w:t>
            </w:r>
            <w:r w:rsidR="00CF6237" w:rsidRPr="001F79F0">
              <w:rPr>
                <w:rFonts w:cs="Arial"/>
                <w:b/>
                <w:sz w:val="20"/>
                <w:szCs w:val="20"/>
              </w:rPr>
              <w:t xml:space="preserve"> </w:t>
            </w:r>
            <w:r w:rsidR="00562499">
              <w:rPr>
                <w:rFonts w:cs="Arial"/>
                <w:b/>
                <w:sz w:val="20"/>
                <w:szCs w:val="20"/>
              </w:rPr>
              <w:t>Urbanismo</w:t>
            </w:r>
            <w:r w:rsidRPr="001F79F0">
              <w:rPr>
                <w:rFonts w:cs="Arial"/>
                <w:b/>
                <w:sz w:val="20"/>
                <w:szCs w:val="20"/>
              </w:rPr>
              <w:t xml:space="preserve"> </w:t>
            </w:r>
          </w:p>
        </w:tc>
      </w:tr>
      <w:tr w:rsidR="002A6AF1" w14:paraId="23AD1191"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5C6C752" w14:textId="41CF7E7F"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64797">
              <w:rPr>
                <w:rFonts w:ascii="Arial Narrow" w:eastAsia="Arial Narrow" w:hAnsi="Arial Narrow" w:cs="Arial Narrow"/>
                <w:b/>
                <w:sz w:val="16"/>
                <w:szCs w:val="16"/>
              </w:rPr>
              <w:t>d</w:t>
            </w:r>
            <w:r w:rsidR="00CF6237" w:rsidRPr="002A046F">
              <w:rPr>
                <w:rFonts w:ascii="Arial Narrow" w:eastAsia="Arial Narrow" w:hAnsi="Arial Narrow" w:cs="Arial Narrow"/>
                <w:b/>
                <w:sz w:val="16"/>
                <w:szCs w:val="16"/>
              </w:rPr>
              <w:t xml:space="preserve">e </w:t>
            </w:r>
            <w:r w:rsidR="00664797">
              <w:rPr>
                <w:rFonts w:ascii="Arial Narrow" w:eastAsia="Arial Narrow" w:hAnsi="Arial Narrow" w:cs="Arial Narrow"/>
                <w:b/>
                <w:sz w:val="16"/>
                <w:szCs w:val="16"/>
              </w:rPr>
              <w:t>f</w:t>
            </w:r>
            <w:r w:rsidR="00CF6237"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5D98781" w14:textId="77777777" w:rsidR="002A6AF1" w:rsidRPr="002A046F" w:rsidRDefault="002A6AF1" w:rsidP="004D7F3B">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6530543A"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A1C1249"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1F62C7E" w14:textId="77777777" w:rsidR="002A6AF1" w:rsidRDefault="002A6AF1" w:rsidP="004D7F3B">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C15E3E6" w14:textId="77777777" w:rsidR="002A6AF1" w:rsidRDefault="002A6AF1" w:rsidP="004D7F3B">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3ED4A76D"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F27D543"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62D7549" w14:textId="77777777" w:rsidR="002A6AF1" w:rsidRDefault="002A6AF1" w:rsidP="004D7F3B">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8F9346F"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5B5D41AB" w14:textId="77777777" w:rsidR="002A6AF1" w:rsidRDefault="002A6AF1" w:rsidP="004D7F3B">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A6AF1" w:rsidRPr="00664797" w14:paraId="0A9217C5" w14:textId="77777777" w:rsidTr="0021167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B65A" w14:textId="63C69081" w:rsidR="002A6AF1" w:rsidRPr="00664797" w:rsidRDefault="00CF6237" w:rsidP="004D7F3B">
            <w:pPr>
              <w:rPr>
                <w:rFonts w:ascii="Arial Narrow" w:hAnsi="Arial Narrow"/>
                <w:sz w:val="16"/>
                <w:szCs w:val="16"/>
              </w:rPr>
            </w:pPr>
            <w:r w:rsidRPr="00664797">
              <w:rPr>
                <w:rFonts w:ascii="Arial Narrow" w:hAnsi="Arial Narrow" w:cs="Arial"/>
                <w:sz w:val="16"/>
                <w:szCs w:val="16"/>
                <w:lang w:val="es-CR" w:eastAsia="es-CR"/>
              </w:rPr>
              <w:t>Carolina Taylor Dennis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69E6" w14:textId="27D1EDA9" w:rsidR="002A6AF1" w:rsidRPr="00664797" w:rsidRDefault="008F3A21" w:rsidP="004D7F3B">
            <w:pPr>
              <w:jc w:val="center"/>
              <w:rPr>
                <w:rFonts w:ascii="Arial Narrow" w:hAnsi="Arial Narrow"/>
                <w:sz w:val="16"/>
                <w:szCs w:val="16"/>
              </w:rPr>
            </w:pPr>
            <w:r w:rsidRPr="00664797">
              <w:rPr>
                <w:rFonts w:ascii="Arial Narrow" w:hAnsi="Arial Narrow" w:cs="Arial"/>
                <w:sz w:val="16"/>
                <w:szCs w:val="16"/>
                <w:lang w:val="es-CR" w:eastAsia="es-CR"/>
              </w:rPr>
              <w:t>1</w:t>
            </w:r>
            <w:r w:rsidR="00C662C0" w:rsidRPr="00664797">
              <w:rPr>
                <w:rFonts w:ascii="Arial Narrow" w:hAnsi="Arial Narrow" w:cs="Arial"/>
                <w:sz w:val="16"/>
                <w:szCs w:val="16"/>
                <w:lang w:val="es-CR" w:eastAsia="es-CR"/>
              </w:rPr>
              <w:t>-</w:t>
            </w:r>
            <w:r w:rsidRPr="00664797">
              <w:rPr>
                <w:rFonts w:ascii="Arial Narrow" w:hAnsi="Arial Narrow" w:cs="Arial"/>
                <w:sz w:val="16"/>
                <w:szCs w:val="16"/>
                <w:lang w:val="es-CR" w:eastAsia="es-CR"/>
              </w:rPr>
              <w:t>1129</w:t>
            </w:r>
            <w:r w:rsidR="00C662C0" w:rsidRPr="00664797">
              <w:rPr>
                <w:rFonts w:ascii="Arial Narrow" w:hAnsi="Arial Narrow" w:cs="Arial"/>
                <w:sz w:val="16"/>
                <w:szCs w:val="16"/>
                <w:lang w:val="es-CR" w:eastAsia="es-CR"/>
              </w:rPr>
              <w:t>-</w:t>
            </w:r>
            <w:r w:rsidRPr="00664797">
              <w:rPr>
                <w:rFonts w:ascii="Arial Narrow" w:hAnsi="Arial Narrow" w:cs="Arial"/>
                <w:sz w:val="16"/>
                <w:szCs w:val="16"/>
                <w:lang w:val="es-CR" w:eastAsia="es-CR"/>
              </w:rPr>
              <w:t>0094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9CA4FCE" w14:textId="66CDC456" w:rsidR="002A6AF1" w:rsidRPr="00664797" w:rsidRDefault="00EB1974" w:rsidP="004D7F3B">
            <w:pPr>
              <w:jc w:val="center"/>
              <w:rPr>
                <w:rFonts w:ascii="Arial Narrow" w:hAnsi="Arial Narrow"/>
                <w:sz w:val="16"/>
                <w:szCs w:val="16"/>
              </w:rPr>
            </w:pPr>
            <w:r w:rsidRPr="00664797">
              <w:rPr>
                <w:rFonts w:ascii="Arial Narrow" w:hAnsi="Arial Narrow" w:cs="Arial"/>
                <w:sz w:val="16"/>
                <w:szCs w:val="16"/>
                <w:lang w:val="es-CR" w:eastAsia="es-CR"/>
              </w:rPr>
              <w:t>1-407051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16474F7" w14:textId="5EE24B69" w:rsidR="002A6AF1" w:rsidRPr="00664797" w:rsidRDefault="00EB1974" w:rsidP="004D7F3B">
            <w:pPr>
              <w:ind w:left="-108" w:right="-97"/>
              <w:jc w:val="center"/>
              <w:rPr>
                <w:rFonts w:ascii="Arial Narrow" w:eastAsia="Arial Narrow" w:hAnsi="Arial Narrow" w:cs="Arial Narrow"/>
                <w:sz w:val="16"/>
                <w:szCs w:val="16"/>
              </w:rPr>
            </w:pPr>
            <w:r w:rsidRPr="00664797">
              <w:rPr>
                <w:rFonts w:ascii="Arial Narrow" w:eastAsia="Arial Narrow" w:hAnsi="Arial Narrow" w:cs="Arial Narrow"/>
                <w:sz w:val="16"/>
                <w:szCs w:val="16"/>
              </w:rPr>
              <w:t>San José</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0D7C" w14:textId="634D5E01" w:rsidR="002A6AF1" w:rsidRPr="00664797" w:rsidRDefault="00705C6B" w:rsidP="004D7F3B">
            <w:pPr>
              <w:ind w:left="-105"/>
              <w:jc w:val="right"/>
              <w:rPr>
                <w:rFonts w:ascii="Arial Narrow" w:eastAsia="Arial Narrow" w:hAnsi="Arial Narrow" w:cs="Arial Narrow"/>
                <w:sz w:val="16"/>
                <w:szCs w:val="16"/>
              </w:rPr>
            </w:pPr>
            <w:r w:rsidRPr="00664797">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A1B4D" w14:textId="18A375CC" w:rsidR="002A6AF1" w:rsidRPr="00664797" w:rsidRDefault="00EB1974" w:rsidP="004D7F3B">
            <w:pPr>
              <w:ind w:left="-61" w:right="-16"/>
              <w:jc w:val="center"/>
              <w:rPr>
                <w:rFonts w:ascii="Arial Narrow" w:eastAsia="Arial Narrow" w:hAnsi="Arial Narrow" w:cs="Arial Narrow"/>
                <w:sz w:val="16"/>
                <w:szCs w:val="16"/>
              </w:rPr>
            </w:pPr>
            <w:r w:rsidRPr="00664797">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5D616DC" w14:textId="6C1EB7B1" w:rsidR="002A6AF1" w:rsidRPr="00664797" w:rsidRDefault="00EB1974"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37F779" w14:textId="7DC1B879" w:rsidR="002A6AF1" w:rsidRPr="00664797" w:rsidRDefault="00EB1974"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146.016,71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B1DB90B" w14:textId="3AB6F97B" w:rsidR="002A6AF1" w:rsidRPr="00664797" w:rsidRDefault="00EB1974" w:rsidP="004D7F3B">
            <w:pPr>
              <w:ind w:right="-43"/>
              <w:jc w:val="right"/>
              <w:rPr>
                <w:rFonts w:ascii="Arial Narrow" w:eastAsia="Arial Narrow" w:hAnsi="Arial Narrow" w:cs="Arial Narrow"/>
                <w:sz w:val="16"/>
                <w:szCs w:val="16"/>
              </w:rPr>
            </w:pPr>
            <w:r w:rsidRPr="00664797">
              <w:rPr>
                <w:rFonts w:ascii="Arial Narrow" w:eastAsia="Arial Narrow" w:hAnsi="Arial Narrow" w:cs="Arial Narrow"/>
                <w:sz w:val="16"/>
                <w:szCs w:val="16"/>
              </w:rPr>
              <w:t>486.722,37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50BDE7" w14:textId="071777E5" w:rsidR="002A6AF1" w:rsidRPr="00664797" w:rsidRDefault="00EB1974" w:rsidP="004D7F3B">
            <w:pPr>
              <w:ind w:left="-70"/>
              <w:jc w:val="right"/>
              <w:rPr>
                <w:rFonts w:ascii="Arial Narrow" w:eastAsia="Arial Narrow" w:hAnsi="Arial Narrow" w:cs="Arial Narrow"/>
                <w:sz w:val="16"/>
                <w:szCs w:val="16"/>
              </w:rPr>
            </w:pPr>
            <w:r w:rsidRPr="00664797">
              <w:rPr>
                <w:rFonts w:ascii="Arial Narrow" w:eastAsia="Arial Narrow" w:hAnsi="Arial Narrow" w:cs="Arial Narrow"/>
                <w:sz w:val="16"/>
                <w:szCs w:val="16"/>
              </w:rPr>
              <w:t>20.340.705,66</w:t>
            </w:r>
          </w:p>
        </w:tc>
      </w:tr>
      <w:tr w:rsidR="002A6AF1" w14:paraId="40BFD70F" w14:textId="77777777" w:rsidTr="00F265DF">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79F589EF" w14:textId="77777777" w:rsidR="002A6AF1" w:rsidRDefault="002A6AF1" w:rsidP="004D7F3B">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21A693AB" w14:textId="36932013" w:rsidR="00FD592B" w:rsidRDefault="00FD592B" w:rsidP="00F265DF">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RAMT: Reparaciones, ampliaciones, mejoras y terminación de</w:t>
            </w:r>
            <w:r w:rsidR="00F265DF">
              <w:rPr>
                <w:rFonts w:ascii="Arial Narrow" w:eastAsia="Arial Narrow" w:hAnsi="Arial Narrow" w:cs="Arial Narrow"/>
                <w:sz w:val="16"/>
                <w:szCs w:val="16"/>
              </w:rPr>
              <w:t xml:space="preserve"> </w:t>
            </w:r>
            <w:r>
              <w:rPr>
                <w:rFonts w:ascii="Arial Narrow" w:eastAsia="Arial Narrow" w:hAnsi="Arial Narrow" w:cs="Arial Narrow"/>
                <w:sz w:val="16"/>
                <w:szCs w:val="16"/>
              </w:rPr>
              <w:t>vivienda</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5EC2DDE8" w14:textId="77777777" w:rsidR="002A6AF1" w:rsidRDefault="002A6AF1" w:rsidP="004D7F3B">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p w14:paraId="0E7BDC51" w14:textId="76BB59DB" w:rsidR="00F265DF" w:rsidRDefault="00F265DF" w:rsidP="004D7F3B">
            <w:pPr>
              <w:jc w:val="both"/>
              <w:rPr>
                <w:rFonts w:ascii="Arial Narrow" w:eastAsia="Arial Narrow" w:hAnsi="Arial Narrow" w:cs="Arial Narrow"/>
                <w:sz w:val="16"/>
                <w:szCs w:val="16"/>
              </w:rPr>
            </w:pPr>
            <w:r>
              <w:rPr>
                <w:rFonts w:ascii="Arial Narrow" w:eastAsia="Arial Narrow" w:hAnsi="Arial Narrow" w:cs="Arial Narrow"/>
                <w:sz w:val="16"/>
                <w:szCs w:val="16"/>
              </w:rPr>
              <w:t>CLP: Construcción en lote propio</w:t>
            </w:r>
          </w:p>
        </w:tc>
      </w:tr>
    </w:tbl>
    <w:p w14:paraId="1AAA26CE" w14:textId="77777777" w:rsidR="002A6AF1" w:rsidRDefault="002A6AF1" w:rsidP="002A6AF1">
      <w:pPr>
        <w:spacing w:line="360" w:lineRule="auto"/>
        <w:jc w:val="both"/>
        <w:rPr>
          <w:sz w:val="22"/>
          <w:szCs w:val="22"/>
        </w:rPr>
      </w:pPr>
    </w:p>
    <w:p w14:paraId="0C9F63D6" w14:textId="77777777" w:rsidR="002A6AF1" w:rsidRDefault="002A6AF1" w:rsidP="002A6AF1">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59C5C8A8" w14:textId="77777777" w:rsidR="002A6AF1" w:rsidRPr="00FD161B" w:rsidRDefault="002A6AF1" w:rsidP="002A6AF1">
      <w:pPr>
        <w:spacing w:line="360" w:lineRule="auto"/>
        <w:jc w:val="both"/>
        <w:rPr>
          <w:rFonts w:cs="Arial"/>
          <w:bCs/>
          <w:sz w:val="22"/>
          <w:szCs w:val="22"/>
        </w:rPr>
      </w:pPr>
    </w:p>
    <w:p w14:paraId="13AFAC8D" w14:textId="77777777" w:rsidR="002A6AF1" w:rsidRPr="00FD161B" w:rsidRDefault="002A6AF1" w:rsidP="002A6AF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57B56B1" w14:textId="77777777" w:rsidR="002A6AF1" w:rsidRPr="00FD161B" w:rsidRDefault="002A6AF1" w:rsidP="002A6AF1">
      <w:pPr>
        <w:spacing w:line="360" w:lineRule="auto"/>
        <w:jc w:val="both"/>
        <w:rPr>
          <w:rFonts w:cs="Arial"/>
          <w:bCs/>
          <w:sz w:val="22"/>
          <w:szCs w:val="22"/>
        </w:rPr>
      </w:pPr>
    </w:p>
    <w:p w14:paraId="77B9AA5A" w14:textId="77777777" w:rsidR="002A6AF1" w:rsidRDefault="002A6AF1" w:rsidP="002A6AF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28C927AC" w14:textId="77777777" w:rsidR="002A6AF1" w:rsidRDefault="002A6AF1" w:rsidP="002A6AF1">
      <w:pPr>
        <w:spacing w:line="360" w:lineRule="auto"/>
        <w:jc w:val="both"/>
        <w:rPr>
          <w:rFonts w:cs="Arial"/>
          <w:bCs/>
          <w:sz w:val="22"/>
          <w:szCs w:val="22"/>
        </w:rPr>
      </w:pPr>
    </w:p>
    <w:p w14:paraId="4803B764" w14:textId="537AAA40" w:rsidR="002A6AF1" w:rsidRDefault="002A6AF1" w:rsidP="002A6AF1">
      <w:pPr>
        <w:spacing w:line="360" w:lineRule="auto"/>
        <w:jc w:val="both"/>
        <w:rPr>
          <w:rFonts w:cs="Arial"/>
          <w:bCs/>
          <w:sz w:val="22"/>
          <w:szCs w:val="22"/>
          <w:lang w:val="es-CR"/>
        </w:rPr>
      </w:pPr>
      <w:r>
        <w:rPr>
          <w:rFonts w:cs="Arial"/>
          <w:b/>
          <w:sz w:val="22"/>
          <w:szCs w:val="22"/>
          <w:lang w:val="es-CR"/>
        </w:rPr>
        <w:t>5</w:t>
      </w:r>
      <w:r w:rsidRPr="004F1E6B">
        <w:rPr>
          <w:rFonts w:cs="Arial"/>
          <w:b/>
          <w:sz w:val="22"/>
          <w:szCs w:val="22"/>
          <w:lang w:val="es-CR"/>
        </w:rPr>
        <w:t>)</w:t>
      </w:r>
      <w:r>
        <w:rPr>
          <w:rFonts w:cs="Arial"/>
          <w:bCs/>
          <w:sz w:val="22"/>
          <w:szCs w:val="22"/>
          <w:lang w:val="es-CR"/>
        </w:rPr>
        <w:t xml:space="preserve"> En el caso de la señora </w:t>
      </w:r>
      <w:r w:rsidR="008965EA" w:rsidRPr="008965EA">
        <w:rPr>
          <w:rFonts w:cs="Arial"/>
          <w:bCs/>
          <w:sz w:val="22"/>
          <w:szCs w:val="22"/>
          <w:lang w:val="es-CR"/>
        </w:rPr>
        <w:t>Sandra Patricia Gamboa Guadamuz</w:t>
      </w:r>
      <w:r>
        <w:rPr>
          <w:rFonts w:cs="Arial"/>
          <w:bCs/>
          <w:sz w:val="22"/>
          <w:szCs w:val="22"/>
        </w:rPr>
        <w:t xml:space="preserve">, tramitado con </w:t>
      </w:r>
      <w:proofErr w:type="spellStart"/>
      <w:r>
        <w:rPr>
          <w:rFonts w:cs="Arial"/>
          <w:bCs/>
          <w:sz w:val="22"/>
          <w:szCs w:val="22"/>
        </w:rPr>
        <w:t>Coopenae</w:t>
      </w:r>
      <w:proofErr w:type="spellEnd"/>
      <w:r>
        <w:rPr>
          <w:rFonts w:cs="Arial"/>
          <w:bCs/>
          <w:sz w:val="22"/>
          <w:szCs w:val="22"/>
        </w:rPr>
        <w:t xml:space="preserve"> R.L.,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w:t>
      </w:r>
      <w:r>
        <w:rPr>
          <w:rFonts w:cs="Arial"/>
          <w:bCs/>
          <w:sz w:val="22"/>
          <w:szCs w:val="22"/>
          <w:lang w:val="es-CR"/>
        </w:rPr>
        <w:t xml:space="preserve">entregar </w:t>
      </w:r>
      <w:r w:rsidRPr="008A1DC9">
        <w:rPr>
          <w:rFonts w:cs="Arial"/>
          <w:bCs/>
          <w:sz w:val="22"/>
          <w:szCs w:val="22"/>
          <w:lang w:val="es-CR"/>
        </w:rPr>
        <w:t xml:space="preserve">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el lote</w:t>
      </w:r>
      <w:r w:rsidRPr="004062C8">
        <w:rPr>
          <w:rFonts w:cs="Arial"/>
          <w:bCs/>
          <w:sz w:val="22"/>
          <w:szCs w:val="22"/>
        </w:rPr>
        <w:t xml:space="preserve"> declarad</w:t>
      </w:r>
      <w:r>
        <w:rPr>
          <w:rFonts w:cs="Arial"/>
          <w:bCs/>
          <w:sz w:val="22"/>
          <w:szCs w:val="22"/>
        </w:rPr>
        <w:t>o</w:t>
      </w:r>
      <w:r w:rsidRPr="004062C8">
        <w:rPr>
          <w:rFonts w:cs="Arial"/>
          <w:bCs/>
          <w:sz w:val="22"/>
          <w:szCs w:val="22"/>
        </w:rPr>
        <w:t xml:space="preserve"> inhabitable</w:t>
      </w:r>
      <w:r>
        <w:rPr>
          <w:rFonts w:cs="Arial"/>
          <w:bCs/>
          <w:sz w:val="22"/>
          <w:szCs w:val="22"/>
        </w:rPr>
        <w:t>,</w:t>
      </w:r>
      <w:r w:rsidRPr="008A1DC9">
        <w:rPr>
          <w:rFonts w:cs="Arial"/>
          <w:bCs/>
          <w:sz w:val="22"/>
          <w:szCs w:val="22"/>
          <w:lang w:val="es-CR"/>
        </w:rPr>
        <w:t xml:space="preserve"> </w:t>
      </w:r>
      <w:r>
        <w:rPr>
          <w:rFonts w:cs="Arial"/>
          <w:bCs/>
          <w:sz w:val="22"/>
          <w:szCs w:val="22"/>
          <w:lang w:val="es-CR"/>
        </w:rPr>
        <w:t>o bien, deberá gestionarse el cambio de uso de 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e pueda volver a construir en es</w:t>
      </w:r>
      <w:r>
        <w:rPr>
          <w:rFonts w:cs="Arial"/>
          <w:bCs/>
          <w:sz w:val="22"/>
          <w:szCs w:val="22"/>
          <w:lang w:val="es-CR"/>
        </w:rPr>
        <w:t>e lote</w:t>
      </w:r>
      <w:r w:rsidRPr="008A1DC9">
        <w:rPr>
          <w:rFonts w:cs="Arial"/>
          <w:bCs/>
          <w:sz w:val="22"/>
          <w:szCs w:val="22"/>
          <w:lang w:val="es-CR"/>
        </w:rPr>
        <w:t xml:space="preserve">. En caso de que </w:t>
      </w:r>
      <w:r>
        <w:rPr>
          <w:rFonts w:cs="Arial"/>
          <w:bCs/>
          <w:sz w:val="22"/>
          <w:szCs w:val="22"/>
          <w:lang w:val="es-CR"/>
        </w:rPr>
        <w:t>l</w:t>
      </w:r>
      <w:r w:rsidRPr="008A1DC9">
        <w:rPr>
          <w:rFonts w:cs="Arial"/>
          <w:bCs/>
          <w:sz w:val="22"/>
          <w:szCs w:val="22"/>
          <w:lang w:val="es-CR"/>
        </w:rPr>
        <w:t xml:space="preserve">a Municipalidad no acepte 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519F6339" w14:textId="77777777" w:rsidR="002A6AF1" w:rsidRDefault="002A6AF1" w:rsidP="002A6AF1">
      <w:pPr>
        <w:spacing w:line="360" w:lineRule="auto"/>
        <w:jc w:val="both"/>
        <w:rPr>
          <w:rFonts w:cs="Arial"/>
          <w:bCs/>
          <w:sz w:val="22"/>
          <w:szCs w:val="22"/>
        </w:rPr>
      </w:pPr>
    </w:p>
    <w:p w14:paraId="6AAE7120" w14:textId="77777777" w:rsidR="002A6AF1" w:rsidRDefault="002A6AF1" w:rsidP="002A6AF1">
      <w:pPr>
        <w:spacing w:line="360" w:lineRule="auto"/>
        <w:jc w:val="both"/>
        <w:rPr>
          <w:rFonts w:cs="Arial"/>
          <w:sz w:val="22"/>
          <w:szCs w:val="22"/>
        </w:rPr>
      </w:pPr>
      <w:r>
        <w:rPr>
          <w:rFonts w:cs="Arial"/>
          <w:b/>
          <w:bCs/>
          <w:sz w:val="22"/>
          <w:szCs w:val="22"/>
        </w:rPr>
        <w:lastRenderedPageBreak/>
        <w:t>6</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136B649" w14:textId="77777777" w:rsidR="002A6AF1" w:rsidRPr="00AB2826" w:rsidRDefault="002A6AF1" w:rsidP="002A6AF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AFBEA4E" w14:textId="77777777" w:rsidR="002A6AF1" w:rsidRPr="00D14EAF" w:rsidRDefault="002A6AF1" w:rsidP="002A6AF1">
      <w:pPr>
        <w:spacing w:line="360" w:lineRule="auto"/>
        <w:jc w:val="both"/>
        <w:rPr>
          <w:rFonts w:cs="Arial"/>
          <w:b/>
          <w:sz w:val="22"/>
        </w:rPr>
      </w:pPr>
      <w:r w:rsidRPr="00D14EAF">
        <w:rPr>
          <w:rFonts w:cs="Arial"/>
          <w:b/>
          <w:sz w:val="22"/>
        </w:rPr>
        <w:t>************</w:t>
      </w:r>
    </w:p>
    <w:p w14:paraId="7413BF20" w14:textId="77777777" w:rsidR="002B71CC" w:rsidRDefault="002B71CC" w:rsidP="002B71CC">
      <w:pPr>
        <w:spacing w:line="360" w:lineRule="auto"/>
        <w:jc w:val="both"/>
        <w:rPr>
          <w:rFonts w:cs="Arial"/>
          <w:sz w:val="22"/>
          <w:lang w:val="es-ES_tradnl"/>
        </w:rPr>
      </w:pPr>
    </w:p>
    <w:p w14:paraId="34982FF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74E1852" w14:textId="77777777" w:rsidR="002A6AF1" w:rsidRDefault="002A6AF1" w:rsidP="002A6AF1">
      <w:pPr>
        <w:spacing w:line="360" w:lineRule="auto"/>
        <w:jc w:val="both"/>
        <w:rPr>
          <w:rFonts w:cs="Arial"/>
          <w:b/>
          <w:bCs/>
          <w:sz w:val="22"/>
          <w:szCs w:val="22"/>
        </w:rPr>
      </w:pPr>
      <w:r>
        <w:rPr>
          <w:rFonts w:cs="Arial"/>
          <w:b/>
          <w:bCs/>
          <w:sz w:val="22"/>
          <w:szCs w:val="22"/>
        </w:rPr>
        <w:t>Considerando:</w:t>
      </w:r>
    </w:p>
    <w:p w14:paraId="1A07CAB2" w14:textId="13A39EE4" w:rsidR="002A6AF1" w:rsidRPr="002244DD" w:rsidRDefault="002A6AF1" w:rsidP="002A6AF1">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562499" w:rsidRPr="000A5CB2">
        <w:rPr>
          <w:rFonts w:cs="Arial"/>
          <w:bCs/>
          <w:sz w:val="22"/>
          <w:lang w:val="es-CR"/>
        </w:rPr>
        <w:t>GG-ME-</w:t>
      </w:r>
      <w:r w:rsidR="00562499">
        <w:rPr>
          <w:rFonts w:cs="Arial"/>
          <w:bCs/>
          <w:sz w:val="22"/>
          <w:lang w:val="es-CR"/>
        </w:rPr>
        <w:t>0386</w:t>
      </w:r>
      <w:r w:rsidR="00562499" w:rsidRPr="000A5CB2">
        <w:rPr>
          <w:rFonts w:cs="Arial"/>
          <w:bCs/>
          <w:sz w:val="22"/>
          <w:lang w:val="es-CR"/>
        </w:rPr>
        <w:t>-202</w:t>
      </w:r>
      <w:r w:rsidR="00562499">
        <w:rPr>
          <w:rFonts w:cs="Arial"/>
          <w:bCs/>
          <w:sz w:val="22"/>
          <w:lang w:val="es-CR"/>
        </w:rPr>
        <w:t>2</w:t>
      </w:r>
      <w:r w:rsidR="00562499" w:rsidRPr="000A5CB2">
        <w:rPr>
          <w:rFonts w:cs="Arial"/>
          <w:bCs/>
          <w:sz w:val="22"/>
          <w:lang w:val="es-CR"/>
        </w:rPr>
        <w:t xml:space="preserve"> </w:t>
      </w:r>
      <w:r w:rsidR="00562499">
        <w:rPr>
          <w:rFonts w:cs="Arial"/>
          <w:bCs/>
          <w:sz w:val="22"/>
          <w:lang w:val="es-CR"/>
        </w:rPr>
        <w:t>del 25 de marzo de 2022</w:t>
      </w:r>
      <w:r w:rsidR="00562499" w:rsidRPr="000A5CB2">
        <w:rPr>
          <w:rFonts w:cs="Arial"/>
          <w:bCs/>
          <w:sz w:val="22"/>
          <w:lang w:val="es-CR"/>
        </w:rPr>
        <w:t xml:space="preserve">, la Gerencia General remite y avala </w:t>
      </w:r>
      <w:r w:rsidR="00562499">
        <w:rPr>
          <w:rFonts w:cs="Arial"/>
          <w:bCs/>
          <w:sz w:val="22"/>
          <w:lang w:val="es-CR"/>
        </w:rPr>
        <w:t>el</w:t>
      </w:r>
      <w:r w:rsidR="00562499" w:rsidRPr="000A5CB2">
        <w:rPr>
          <w:rFonts w:cs="Arial"/>
          <w:bCs/>
          <w:sz w:val="22"/>
          <w:lang w:val="es-CR"/>
        </w:rPr>
        <w:t xml:space="preserve"> informe </w:t>
      </w:r>
      <w:r w:rsidR="00562499" w:rsidRPr="000A5CB2">
        <w:rPr>
          <w:rFonts w:cs="Arial"/>
          <w:sz w:val="22"/>
          <w:szCs w:val="22"/>
          <w:lang w:val="es-CR"/>
        </w:rPr>
        <w:t>DF-OF-</w:t>
      </w:r>
      <w:r w:rsidR="00562499">
        <w:rPr>
          <w:rFonts w:cs="Arial"/>
          <w:sz w:val="22"/>
          <w:szCs w:val="22"/>
          <w:lang w:val="es-CR"/>
        </w:rPr>
        <w:t>0339</w:t>
      </w:r>
      <w:r w:rsidR="00562499" w:rsidRPr="000A5CB2">
        <w:rPr>
          <w:rFonts w:cs="Arial"/>
          <w:sz w:val="22"/>
          <w:szCs w:val="22"/>
          <w:lang w:val="es-CR"/>
        </w:rPr>
        <w:t>-202</w:t>
      </w:r>
      <w:r w:rsidR="00562499">
        <w:rPr>
          <w:rFonts w:cs="Arial"/>
          <w:sz w:val="22"/>
          <w:szCs w:val="22"/>
          <w:lang w:val="es-CR"/>
        </w:rPr>
        <w:t>2/SGO-OF-0124-2022</w:t>
      </w:r>
      <w:r w:rsidR="00562499" w:rsidRPr="000A5CB2">
        <w:rPr>
          <w:rFonts w:cs="Arial"/>
          <w:sz w:val="22"/>
          <w:szCs w:val="22"/>
          <w:lang w:val="es-CR"/>
        </w:rPr>
        <w:t xml:space="preserve"> de la Dirección FOSUVI</w:t>
      </w:r>
      <w:r w:rsidR="00562499">
        <w:rPr>
          <w:rFonts w:cs="Arial"/>
          <w:bCs/>
          <w:sz w:val="22"/>
          <w:lang w:val="es-CR"/>
        </w:rPr>
        <w:t xml:space="preserve"> y la Subgerencia de Operaciones,</w:t>
      </w:r>
      <w:r w:rsidR="00562499" w:rsidRPr="000A5CB2">
        <w:rPr>
          <w:rFonts w:cs="Arial"/>
          <w:bCs/>
          <w:sz w:val="22"/>
          <w:lang w:val="es-CR"/>
        </w:rPr>
        <w:t xml:space="preserve"> que contiene un resumen de los resultados del estudio efectuado</w:t>
      </w:r>
      <w:r w:rsidR="00562499">
        <w:rPr>
          <w:rFonts w:cs="Arial"/>
          <w:bCs/>
          <w:sz w:val="22"/>
          <w:lang w:val="es-CR"/>
        </w:rPr>
        <w:t>, en lo que ahora interesa,</w:t>
      </w:r>
      <w:r w:rsidR="00562499" w:rsidRPr="000A5CB2">
        <w:rPr>
          <w:rFonts w:cs="Arial"/>
          <w:bCs/>
          <w:sz w:val="22"/>
          <w:lang w:val="es-CR"/>
        </w:rPr>
        <w:t xml:space="preserve"> a la solicitud de</w:t>
      </w:r>
      <w:r w:rsidR="00562499">
        <w:rPr>
          <w:rFonts w:cs="Arial"/>
          <w:bCs/>
          <w:sz w:val="22"/>
          <w:lang w:val="es-CR"/>
        </w:rPr>
        <w:t xml:space="preserve">l </w:t>
      </w:r>
      <w:r w:rsidR="00562499">
        <w:rPr>
          <w:rFonts w:cs="Arial"/>
          <w:bCs/>
          <w:sz w:val="22"/>
          <w:lang w:val="es-ES_tradnl"/>
        </w:rPr>
        <w:t xml:space="preserve">Instituto Nacional de Vivienda y Urbanismo, </w:t>
      </w:r>
      <w:r w:rsidRPr="000A5CB2">
        <w:rPr>
          <w:rFonts w:cs="Arial"/>
          <w:bCs/>
          <w:sz w:val="22"/>
          <w:lang w:val="es-CR"/>
        </w:rPr>
        <w:t xml:space="preserve">para financiar </w:t>
      </w:r>
      <w:r w:rsidR="00562499">
        <w:rPr>
          <w:rFonts w:cs="Arial"/>
          <w:bCs/>
          <w:sz w:val="22"/>
          <w:lang w:val="es-CR"/>
        </w:rPr>
        <w:t>una</w:t>
      </w:r>
      <w:r>
        <w:rPr>
          <w:rFonts w:cs="Arial"/>
          <w:bCs/>
          <w:sz w:val="22"/>
        </w:rPr>
        <w:t xml:space="preserve"> operaci</w:t>
      </w:r>
      <w:r w:rsidR="00562499">
        <w:rPr>
          <w:rFonts w:cs="Arial"/>
          <w:bCs/>
          <w:sz w:val="22"/>
        </w:rPr>
        <w:t xml:space="preserve">ón </w:t>
      </w:r>
      <w:r>
        <w:rPr>
          <w:rFonts w:cs="Arial"/>
          <w:bCs/>
          <w:sz w:val="22"/>
        </w:rPr>
        <w:t>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7F7DE63" w14:textId="77777777" w:rsidR="002A6AF1" w:rsidRDefault="002A6AF1" w:rsidP="002A6AF1">
      <w:pPr>
        <w:spacing w:line="360" w:lineRule="auto"/>
        <w:jc w:val="both"/>
        <w:rPr>
          <w:rFonts w:cs="Arial"/>
          <w:bCs/>
          <w:sz w:val="22"/>
        </w:rPr>
      </w:pPr>
    </w:p>
    <w:p w14:paraId="3B1B5FFF" w14:textId="050F1289" w:rsidR="002A6AF1" w:rsidRDefault="002A6AF1" w:rsidP="002A6AF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w:t>
      </w:r>
      <w:r w:rsidR="00827863">
        <w:rPr>
          <w:rFonts w:cs="Arial"/>
          <w:bCs/>
          <w:sz w:val="22"/>
          <w:szCs w:val="22"/>
        </w:rPr>
        <w:t>la</w:t>
      </w:r>
      <w:r>
        <w:rPr>
          <w:rFonts w:cs="Arial"/>
          <w:bCs/>
          <w:sz w:val="22"/>
          <w:szCs w:val="22"/>
        </w:rPr>
        <w:t xml:space="preserve"> solicitud de financiamiento y el análisis de los costos propuestos, concluyendo que con base en la normativa vigente y habiéndose comprobado la disponibilidad de recursos para </w:t>
      </w:r>
      <w:r w:rsidR="00827863">
        <w:rPr>
          <w:rFonts w:cs="Arial"/>
          <w:bCs/>
          <w:sz w:val="22"/>
          <w:szCs w:val="22"/>
        </w:rPr>
        <w:t>el</w:t>
      </w:r>
      <w:r>
        <w:rPr>
          <w:rFonts w:cs="Arial"/>
          <w:bCs/>
          <w:sz w:val="22"/>
          <w:szCs w:val="22"/>
        </w:rPr>
        <w:t xml:space="preserve"> subsidio, recomiendan autorizar la emisión de</w:t>
      </w:r>
      <w:r w:rsidR="00827863">
        <w:rPr>
          <w:rFonts w:cs="Arial"/>
          <w:bCs/>
          <w:sz w:val="22"/>
          <w:szCs w:val="22"/>
        </w:rPr>
        <w:t>l</w:t>
      </w:r>
      <w:r>
        <w:rPr>
          <w:rFonts w:cs="Arial"/>
          <w:bCs/>
          <w:sz w:val="22"/>
          <w:szCs w:val="22"/>
        </w:rPr>
        <w:t xml:space="preserve"> respectivo bono familiar de vivienda, bajo las condiciones establecidas en el referido estudio.</w:t>
      </w:r>
    </w:p>
    <w:p w14:paraId="243E7FEC" w14:textId="77777777" w:rsidR="002A6AF1" w:rsidRPr="009344DA" w:rsidRDefault="002A6AF1" w:rsidP="002A6AF1">
      <w:pPr>
        <w:spacing w:line="360" w:lineRule="auto"/>
        <w:jc w:val="both"/>
        <w:rPr>
          <w:rFonts w:cs="Arial"/>
          <w:bCs/>
          <w:sz w:val="22"/>
          <w:szCs w:val="22"/>
        </w:rPr>
      </w:pPr>
    </w:p>
    <w:p w14:paraId="0CBE42C0" w14:textId="359F8A10" w:rsidR="002A6AF1" w:rsidRPr="009344DA" w:rsidRDefault="002A6AF1" w:rsidP="002A6AF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esta Junta Directiva no encuentra objeción en acoger la recomendación de la Administración y, en consecuencia, lo que procede es aprobar la emisión de</w:t>
      </w:r>
      <w:r w:rsidR="00827863">
        <w:rPr>
          <w:rFonts w:cs="Arial"/>
          <w:bCs/>
          <w:sz w:val="22"/>
          <w:szCs w:val="22"/>
          <w:lang w:val="es-ES_tradnl"/>
        </w:rPr>
        <w:t>l</w:t>
      </w:r>
      <w:r w:rsidRPr="009344DA">
        <w:rPr>
          <w:rFonts w:cs="Arial"/>
          <w:bCs/>
          <w:sz w:val="22"/>
          <w:szCs w:val="22"/>
          <w:lang w:val="es-ES_tradnl"/>
        </w:rPr>
        <w:t xml:space="preserve"> indicado bono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03</w:t>
      </w:r>
      <w:r w:rsidR="00827863">
        <w:rPr>
          <w:rFonts w:cs="Arial"/>
          <w:sz w:val="22"/>
          <w:szCs w:val="22"/>
          <w:lang w:val="es-CR"/>
        </w:rPr>
        <w:t>39</w:t>
      </w:r>
      <w:r w:rsidRPr="000A5CB2">
        <w:rPr>
          <w:rFonts w:cs="Arial"/>
          <w:sz w:val="22"/>
          <w:szCs w:val="22"/>
          <w:lang w:val="es-CR"/>
        </w:rPr>
        <w:t>-202</w:t>
      </w:r>
      <w:r>
        <w:rPr>
          <w:rFonts w:cs="Arial"/>
          <w:sz w:val="22"/>
          <w:szCs w:val="22"/>
          <w:lang w:val="es-CR"/>
        </w:rPr>
        <w:t>2/SGO-OF-01</w:t>
      </w:r>
      <w:r w:rsidR="00827863">
        <w:rPr>
          <w:rFonts w:cs="Arial"/>
          <w:sz w:val="22"/>
          <w:szCs w:val="22"/>
          <w:lang w:val="es-CR"/>
        </w:rPr>
        <w:t>24</w:t>
      </w:r>
      <w:r>
        <w:rPr>
          <w:rFonts w:cs="Arial"/>
          <w:sz w:val="22"/>
          <w:szCs w:val="22"/>
          <w:lang w:val="es-CR"/>
        </w:rPr>
        <w:t>-2022</w:t>
      </w:r>
      <w:r w:rsidRPr="009344DA">
        <w:rPr>
          <w:rFonts w:cs="Arial"/>
          <w:bCs/>
          <w:sz w:val="22"/>
          <w:szCs w:val="22"/>
        </w:rPr>
        <w:t>.</w:t>
      </w:r>
    </w:p>
    <w:p w14:paraId="7A137432" w14:textId="77777777" w:rsidR="002A6AF1" w:rsidRPr="009344DA" w:rsidRDefault="002A6AF1" w:rsidP="002A6AF1">
      <w:pPr>
        <w:spacing w:line="360" w:lineRule="auto"/>
        <w:jc w:val="both"/>
        <w:rPr>
          <w:rFonts w:cs="Arial"/>
          <w:bCs/>
          <w:sz w:val="22"/>
          <w:szCs w:val="22"/>
          <w:lang w:val="es-ES_tradnl"/>
        </w:rPr>
      </w:pPr>
    </w:p>
    <w:p w14:paraId="575DA80F" w14:textId="77777777" w:rsidR="002A6AF1" w:rsidRDefault="002A6AF1" w:rsidP="002A6AF1">
      <w:pPr>
        <w:spacing w:line="360" w:lineRule="auto"/>
        <w:jc w:val="both"/>
        <w:rPr>
          <w:rFonts w:cs="Arial"/>
          <w:b/>
          <w:bCs/>
          <w:sz w:val="22"/>
          <w:szCs w:val="22"/>
        </w:rPr>
      </w:pPr>
      <w:r>
        <w:rPr>
          <w:rFonts w:cs="Arial"/>
          <w:b/>
          <w:bCs/>
          <w:sz w:val="22"/>
          <w:szCs w:val="22"/>
        </w:rPr>
        <w:t>Por tanto, se acuerda:</w:t>
      </w:r>
    </w:p>
    <w:p w14:paraId="3F053811" w14:textId="1109FB7A" w:rsidR="002A6AF1" w:rsidRDefault="002A6AF1" w:rsidP="002A6AF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827863">
        <w:rPr>
          <w:rFonts w:cs="Arial"/>
          <w:bCs/>
          <w:sz w:val="22"/>
          <w:szCs w:val="22"/>
        </w:rPr>
        <w:t xml:space="preserve">una </w:t>
      </w:r>
      <w:r w:rsidRPr="00AA6479">
        <w:rPr>
          <w:rFonts w:cs="Arial"/>
          <w:bCs/>
          <w:sz w:val="22"/>
          <w:szCs w:val="22"/>
        </w:rPr>
        <w:t>operaci</w:t>
      </w:r>
      <w:r w:rsidR="00827863">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03</w:t>
      </w:r>
      <w:r w:rsidR="00827863">
        <w:rPr>
          <w:rFonts w:cs="Arial"/>
          <w:sz w:val="22"/>
          <w:szCs w:val="22"/>
          <w:lang w:val="es-CR"/>
        </w:rPr>
        <w:t>39</w:t>
      </w:r>
      <w:r w:rsidRPr="000A5CB2">
        <w:rPr>
          <w:rFonts w:cs="Arial"/>
          <w:sz w:val="22"/>
          <w:szCs w:val="22"/>
          <w:lang w:val="es-CR"/>
        </w:rPr>
        <w:t>-202</w:t>
      </w:r>
      <w:r>
        <w:rPr>
          <w:rFonts w:cs="Arial"/>
          <w:sz w:val="22"/>
          <w:szCs w:val="22"/>
          <w:lang w:val="es-CR"/>
        </w:rPr>
        <w:t>2/SGO-OF-01</w:t>
      </w:r>
      <w:r w:rsidR="00827863">
        <w:rPr>
          <w:rFonts w:cs="Arial"/>
          <w:sz w:val="22"/>
          <w:szCs w:val="22"/>
          <w:lang w:val="es-CR"/>
        </w:rPr>
        <w:t>24</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4644BE3D" w14:textId="77777777" w:rsidR="002A6AF1" w:rsidRDefault="002A6AF1" w:rsidP="002A6AF1">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2A6AF1" w14:paraId="65E5EFAF" w14:textId="77777777" w:rsidTr="004D7F3B">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64310BC" w14:textId="76C8C0F3" w:rsidR="002A6AF1" w:rsidRDefault="002A6AF1" w:rsidP="004D7F3B">
            <w:pPr>
              <w:ind w:left="87"/>
              <w:rPr>
                <w:b/>
                <w:sz w:val="20"/>
                <w:szCs w:val="20"/>
              </w:rPr>
            </w:pPr>
            <w:r>
              <w:rPr>
                <w:b/>
                <w:sz w:val="20"/>
                <w:szCs w:val="20"/>
              </w:rPr>
              <w:t xml:space="preserve">Entidad Autorizada:  </w:t>
            </w:r>
            <w:r w:rsidR="00827863">
              <w:rPr>
                <w:b/>
                <w:sz w:val="20"/>
                <w:szCs w:val="20"/>
              </w:rPr>
              <w:t>Instituto Nacional de Vivienda y Urbanismo</w:t>
            </w:r>
          </w:p>
        </w:tc>
      </w:tr>
      <w:tr w:rsidR="002A6AF1" w:rsidRPr="001F79F0" w14:paraId="4F636010" w14:textId="77777777" w:rsidTr="004D7F3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1290249"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D499212"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6A75976D"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C3F171A"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B660680" w14:textId="77777777" w:rsidR="002A6AF1" w:rsidRPr="001F79F0" w:rsidRDefault="002A6AF1" w:rsidP="004D7F3B">
            <w:pPr>
              <w:ind w:left="-106" w:right="-121"/>
              <w:jc w:val="center"/>
              <w:rPr>
                <w:rFonts w:ascii="Arial Narrow" w:eastAsia="Arial Narrow" w:hAnsi="Arial Narrow" w:cs="Arial Narrow"/>
                <w:b/>
                <w:sz w:val="16"/>
                <w:szCs w:val="16"/>
              </w:rPr>
            </w:pPr>
            <w:proofErr w:type="spellStart"/>
            <w:r w:rsidRPr="001F79F0">
              <w:rPr>
                <w:rFonts w:ascii="Arial Narrow" w:eastAsia="Arial Narrow" w:hAnsi="Arial Narrow" w:cs="Arial Narrow"/>
                <w:b/>
                <w:sz w:val="16"/>
                <w:szCs w:val="16"/>
              </w:rPr>
              <w:t>Propó</w:t>
            </w:r>
            <w:proofErr w:type="spellEnd"/>
            <w:r w:rsidRPr="001F79F0">
              <w:rPr>
                <w:rFonts w:ascii="Arial Narrow" w:eastAsia="Arial Narrow" w:hAnsi="Arial Narrow" w:cs="Arial Narrow"/>
                <w:b/>
                <w:sz w:val="16"/>
                <w:szCs w:val="16"/>
              </w:rPr>
              <w:t>-sito</w:t>
            </w:r>
          </w:p>
          <w:p w14:paraId="74145655" w14:textId="77777777" w:rsidR="002A6AF1" w:rsidRPr="001F79F0" w:rsidRDefault="002A6AF1" w:rsidP="004D7F3B">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B40E20E"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32D1193"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307E9C0" w14:textId="77777777" w:rsidR="002A6AF1" w:rsidRPr="001F79F0" w:rsidRDefault="002A6AF1" w:rsidP="004D7F3B">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19F512E"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w:t>
            </w:r>
            <w:proofErr w:type="spellStart"/>
            <w:r w:rsidRPr="001F79F0">
              <w:rPr>
                <w:rFonts w:ascii="Arial Narrow" w:eastAsia="Arial Narrow" w:hAnsi="Arial Narrow" w:cs="Arial Narrow"/>
                <w:b/>
                <w:sz w:val="16"/>
                <w:szCs w:val="16"/>
              </w:rPr>
              <w:t>ción</w:t>
            </w:r>
            <w:proofErr w:type="spellEnd"/>
            <w:r w:rsidRPr="001F79F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7FA10CC" w14:textId="77777777" w:rsidR="002A6AF1" w:rsidRPr="001F79F0" w:rsidRDefault="002A6AF1" w:rsidP="004D7F3B">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2A6AF1" w:rsidRPr="004D7FD6" w14:paraId="23DB4A67" w14:textId="77777777" w:rsidTr="004D7F3B">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2CB1" w14:textId="73CA1520" w:rsidR="002A6AF1" w:rsidRPr="004D7FD6" w:rsidRDefault="006B581F" w:rsidP="004D7F3B">
            <w:pPr>
              <w:rPr>
                <w:rFonts w:ascii="Arial Narrow" w:eastAsia="Arial Narrow" w:hAnsi="Arial Narrow" w:cs="Arial Narrow"/>
                <w:sz w:val="16"/>
                <w:szCs w:val="16"/>
              </w:rPr>
            </w:pPr>
            <w:r w:rsidRPr="004D7FD6">
              <w:rPr>
                <w:rFonts w:ascii="Arial Narrow" w:eastAsia="Arial Narrow" w:hAnsi="Arial Narrow" w:cs="Arial Narrow"/>
                <w:sz w:val="16"/>
                <w:szCs w:val="16"/>
              </w:rPr>
              <w:t>Ana Milena Fonseca</w:t>
            </w:r>
            <w:r w:rsidR="009D25F1" w:rsidRPr="004D7FD6">
              <w:rPr>
                <w:rFonts w:ascii="Arial Narrow" w:eastAsia="Arial Narrow" w:hAnsi="Arial Narrow" w:cs="Arial Narrow"/>
                <w:sz w:val="16"/>
                <w:szCs w:val="16"/>
              </w:rPr>
              <w:t xml:space="preserve"> Alvarado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444D7" w14:textId="31328E3A" w:rsidR="002A6AF1" w:rsidRPr="004D7FD6" w:rsidRDefault="00705C6B" w:rsidP="004D7F3B">
            <w:pPr>
              <w:jc w:val="center"/>
              <w:rPr>
                <w:rFonts w:ascii="Arial Narrow" w:eastAsia="Arial Narrow" w:hAnsi="Arial Narrow" w:cs="Arial Narrow"/>
                <w:sz w:val="16"/>
                <w:szCs w:val="16"/>
              </w:rPr>
            </w:pPr>
            <w:r w:rsidRPr="004D7FD6">
              <w:rPr>
                <w:rFonts w:ascii="Arial Narrow" w:hAnsi="Arial Narrow" w:cs="Arial"/>
                <w:sz w:val="16"/>
                <w:szCs w:val="16"/>
                <w:lang w:val="es-CR" w:eastAsia="es-CR"/>
              </w:rPr>
              <w:t>1</w:t>
            </w:r>
            <w:r w:rsidR="00C662C0" w:rsidRPr="004D7FD6">
              <w:rPr>
                <w:rFonts w:ascii="Arial Narrow" w:hAnsi="Arial Narrow" w:cs="Arial"/>
                <w:sz w:val="16"/>
                <w:szCs w:val="16"/>
                <w:lang w:val="es-CR" w:eastAsia="es-CR"/>
              </w:rPr>
              <w:t>-</w:t>
            </w:r>
            <w:r w:rsidRPr="004D7FD6">
              <w:rPr>
                <w:rFonts w:ascii="Arial Narrow" w:hAnsi="Arial Narrow" w:cs="Arial"/>
                <w:sz w:val="16"/>
                <w:szCs w:val="16"/>
                <w:lang w:val="es-CR" w:eastAsia="es-CR"/>
              </w:rPr>
              <w:t>1301</w:t>
            </w:r>
            <w:r w:rsidR="00C662C0" w:rsidRPr="004D7FD6">
              <w:rPr>
                <w:rFonts w:ascii="Arial Narrow" w:hAnsi="Arial Narrow" w:cs="Arial"/>
                <w:sz w:val="16"/>
                <w:szCs w:val="16"/>
                <w:lang w:val="es-CR" w:eastAsia="es-CR"/>
              </w:rPr>
              <w:t>-</w:t>
            </w:r>
            <w:r w:rsidRPr="004D7FD6">
              <w:rPr>
                <w:rFonts w:ascii="Arial Narrow" w:hAnsi="Arial Narrow" w:cs="Arial"/>
                <w:sz w:val="16"/>
                <w:szCs w:val="16"/>
                <w:lang w:val="es-CR" w:eastAsia="es-CR"/>
              </w:rPr>
              <w:t>0114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B31AAF8" w14:textId="7F6B9B44" w:rsidR="002A6AF1" w:rsidRPr="004D7FD6" w:rsidRDefault="00705C6B" w:rsidP="004D7F3B">
            <w:pPr>
              <w:jc w:val="center"/>
              <w:rPr>
                <w:rFonts w:ascii="Arial Narrow" w:eastAsia="Arial Narrow" w:hAnsi="Arial Narrow" w:cs="Arial Narrow"/>
                <w:sz w:val="16"/>
                <w:szCs w:val="16"/>
              </w:rPr>
            </w:pPr>
            <w:r w:rsidRPr="004D7FD6">
              <w:rPr>
                <w:rFonts w:ascii="Arial Narrow" w:hAnsi="Arial Narrow" w:cs="Arial"/>
                <w:sz w:val="16"/>
                <w:szCs w:val="16"/>
                <w:lang w:val="es-CR" w:eastAsia="es-CR"/>
              </w:rPr>
              <w:t>1-531151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B78D525" w14:textId="390D9ACD" w:rsidR="002A6AF1" w:rsidRPr="004D7FD6" w:rsidRDefault="00705C6B" w:rsidP="004D7F3B">
            <w:pPr>
              <w:ind w:left="-108" w:right="-97"/>
              <w:jc w:val="center"/>
              <w:rPr>
                <w:rFonts w:ascii="Arial Narrow" w:eastAsia="Arial Narrow" w:hAnsi="Arial Narrow" w:cs="Arial Narrow"/>
                <w:sz w:val="16"/>
                <w:szCs w:val="16"/>
              </w:rPr>
            </w:pPr>
            <w:r w:rsidRPr="004D7FD6">
              <w:rPr>
                <w:rFonts w:ascii="Arial Narrow" w:eastAsia="Arial Narrow" w:hAnsi="Arial Narrow" w:cs="Arial Narrow"/>
                <w:sz w:val="16"/>
                <w:szCs w:val="16"/>
              </w:rPr>
              <w:t>San José</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5B93F" w14:textId="697AF686" w:rsidR="002A6AF1" w:rsidRPr="004D7FD6" w:rsidRDefault="00705C6B" w:rsidP="004D7F3B">
            <w:pPr>
              <w:ind w:left="-105"/>
              <w:jc w:val="right"/>
              <w:rPr>
                <w:rFonts w:ascii="Arial Narrow" w:eastAsia="Arial Narrow" w:hAnsi="Arial Narrow" w:cs="Arial Narrow"/>
                <w:sz w:val="16"/>
                <w:szCs w:val="16"/>
              </w:rPr>
            </w:pPr>
            <w:r w:rsidRPr="004D7FD6">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6054" w14:textId="08C128DA" w:rsidR="002A6AF1" w:rsidRPr="004D7FD6" w:rsidRDefault="00705C6B" w:rsidP="004D7F3B">
            <w:pPr>
              <w:jc w:val="right"/>
              <w:rPr>
                <w:rFonts w:ascii="Arial Narrow" w:eastAsia="Arial Narrow" w:hAnsi="Arial Narrow" w:cs="Arial Narrow"/>
                <w:sz w:val="16"/>
                <w:szCs w:val="16"/>
              </w:rPr>
            </w:pPr>
            <w:r w:rsidRPr="004D7FD6">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FAC6A6E" w14:textId="672DF74D" w:rsidR="002A6AF1" w:rsidRPr="004D7FD6" w:rsidRDefault="00705C6B" w:rsidP="004D7F3B">
            <w:pPr>
              <w:ind w:left="-70"/>
              <w:jc w:val="right"/>
              <w:rPr>
                <w:rFonts w:ascii="Arial Narrow" w:eastAsia="Arial Narrow" w:hAnsi="Arial Narrow" w:cs="Arial Narrow"/>
                <w:sz w:val="16"/>
                <w:szCs w:val="16"/>
              </w:rPr>
            </w:pPr>
            <w:r w:rsidRPr="004D7FD6">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47BD7BB" w14:textId="6954D60E" w:rsidR="002A6AF1" w:rsidRPr="004D7FD6" w:rsidRDefault="00705C6B" w:rsidP="00705C6B">
            <w:pPr>
              <w:ind w:left="-70"/>
              <w:jc w:val="center"/>
              <w:rPr>
                <w:rFonts w:ascii="Arial Narrow" w:eastAsia="Arial Narrow" w:hAnsi="Arial Narrow" w:cs="Arial Narrow"/>
                <w:sz w:val="16"/>
                <w:szCs w:val="16"/>
              </w:rPr>
            </w:pPr>
            <w:r w:rsidRPr="004D7FD6">
              <w:rPr>
                <w:rFonts w:ascii="Arial Narrow" w:eastAsia="Arial Narrow" w:hAnsi="Arial Narrow" w:cs="Arial Narrow"/>
                <w:sz w:val="16"/>
                <w:szCs w:val="16"/>
              </w:rPr>
              <w:t>146.016,71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E0FC547" w14:textId="46A4E7FC" w:rsidR="002A6AF1" w:rsidRPr="004D7FD6" w:rsidRDefault="00705C6B" w:rsidP="004D7F3B">
            <w:pPr>
              <w:ind w:left="-29"/>
              <w:jc w:val="right"/>
              <w:rPr>
                <w:rFonts w:ascii="Arial Narrow" w:eastAsia="Arial Narrow" w:hAnsi="Arial Narrow" w:cs="Arial Narrow"/>
                <w:sz w:val="16"/>
                <w:szCs w:val="16"/>
              </w:rPr>
            </w:pPr>
            <w:r w:rsidRPr="004D7FD6">
              <w:rPr>
                <w:rFonts w:ascii="Arial Narrow" w:eastAsia="Arial Narrow" w:hAnsi="Arial Narrow" w:cs="Arial Narrow"/>
                <w:sz w:val="16"/>
                <w:szCs w:val="16"/>
              </w:rPr>
              <w:t>486.722,37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E0FEBF0" w14:textId="670459D2" w:rsidR="002A6AF1" w:rsidRPr="004D7FD6" w:rsidRDefault="00705C6B" w:rsidP="004D7F3B">
            <w:pPr>
              <w:ind w:left="-70"/>
              <w:jc w:val="right"/>
              <w:rPr>
                <w:rFonts w:ascii="Arial Narrow" w:eastAsia="Arial Narrow" w:hAnsi="Arial Narrow" w:cs="Arial Narrow"/>
                <w:sz w:val="16"/>
                <w:szCs w:val="16"/>
              </w:rPr>
            </w:pPr>
            <w:r w:rsidRPr="004D7FD6">
              <w:rPr>
                <w:rFonts w:ascii="Arial Narrow" w:eastAsia="Arial Narrow" w:hAnsi="Arial Narrow" w:cs="Arial Narrow"/>
                <w:sz w:val="16"/>
                <w:szCs w:val="16"/>
              </w:rPr>
              <w:t>20.340.705,66</w:t>
            </w:r>
          </w:p>
        </w:tc>
      </w:tr>
      <w:tr w:rsidR="002A6AF1" w14:paraId="2DB2F47B" w14:textId="77777777" w:rsidTr="004D7F3B">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0BFC6A2D" w14:textId="767F8ADF" w:rsidR="002A6AF1" w:rsidRDefault="002A6AF1" w:rsidP="004D7F3B">
            <w:pPr>
              <w:jc w:val="both"/>
              <w:rPr>
                <w:rFonts w:ascii="Arial Narrow" w:eastAsia="Arial Narrow" w:hAnsi="Arial Narrow" w:cs="Arial Narrow"/>
                <w:sz w:val="16"/>
                <w:szCs w:val="16"/>
              </w:rPr>
            </w:pPr>
            <w:r>
              <w:rPr>
                <w:rFonts w:ascii="Arial Narrow" w:eastAsia="Arial Narrow" w:hAnsi="Arial Narrow" w:cs="Arial Narrow"/>
                <w:sz w:val="16"/>
                <w:szCs w:val="16"/>
              </w:rPr>
              <w:t>(*)</w:t>
            </w:r>
            <w:r w:rsidR="00F265DF">
              <w:rPr>
                <w:rFonts w:ascii="Arial Narrow" w:eastAsia="Arial Narrow" w:hAnsi="Arial Narrow" w:cs="Arial Narrow"/>
                <w:sz w:val="16"/>
                <w:szCs w:val="16"/>
              </w:rPr>
              <w:t xml:space="preserve"> </w:t>
            </w:r>
            <w:r w:rsidR="000B2D07">
              <w:rPr>
                <w:rFonts w:ascii="Arial Narrow" w:eastAsia="Arial Narrow" w:hAnsi="Arial Narrow" w:cs="Arial Narrow"/>
                <w:sz w:val="16"/>
                <w:szCs w:val="16"/>
              </w:rPr>
              <w:t>CVE: Compra de vivienda existente</w:t>
            </w:r>
            <w:r>
              <w:rPr>
                <w:rFonts w:ascii="Arial Narrow" w:eastAsia="Arial Narrow" w:hAnsi="Arial Narrow" w:cs="Arial Narrow"/>
                <w:sz w:val="16"/>
                <w:szCs w:val="16"/>
              </w:rPr>
              <w:t xml:space="preserve"> </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6D81F578" w14:textId="60F9DAE2" w:rsidR="002A6AF1" w:rsidRDefault="002A6AF1" w:rsidP="004D7F3B">
            <w:pPr>
              <w:jc w:val="both"/>
              <w:rPr>
                <w:rFonts w:ascii="Arial Narrow" w:eastAsia="Arial Narrow" w:hAnsi="Arial Narrow" w:cs="Arial Narrow"/>
                <w:sz w:val="16"/>
                <w:szCs w:val="16"/>
              </w:rPr>
            </w:pPr>
          </w:p>
        </w:tc>
      </w:tr>
    </w:tbl>
    <w:p w14:paraId="4559DE23" w14:textId="77777777" w:rsidR="002A6AF1" w:rsidRDefault="002A6AF1" w:rsidP="002A6AF1">
      <w:pPr>
        <w:spacing w:line="360" w:lineRule="auto"/>
        <w:jc w:val="both"/>
        <w:rPr>
          <w:sz w:val="22"/>
          <w:szCs w:val="22"/>
        </w:rPr>
      </w:pPr>
    </w:p>
    <w:p w14:paraId="32ED634A" w14:textId="621EEEDA" w:rsidR="002A6AF1" w:rsidRPr="00FD161B" w:rsidRDefault="000B2D07" w:rsidP="002A6AF1">
      <w:pPr>
        <w:spacing w:line="360" w:lineRule="auto"/>
        <w:jc w:val="both"/>
        <w:rPr>
          <w:sz w:val="22"/>
          <w:szCs w:val="22"/>
        </w:rPr>
      </w:pPr>
      <w:r>
        <w:rPr>
          <w:b/>
          <w:bCs/>
          <w:sz w:val="22"/>
          <w:szCs w:val="22"/>
        </w:rPr>
        <w:t>2</w:t>
      </w:r>
      <w:r w:rsidR="002A6AF1" w:rsidRPr="00FD161B">
        <w:rPr>
          <w:b/>
          <w:bCs/>
          <w:sz w:val="22"/>
          <w:szCs w:val="22"/>
        </w:rPr>
        <w:t>)</w:t>
      </w:r>
      <w:r w:rsidR="002A6AF1"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806CB3F" w14:textId="77777777" w:rsidR="002A6AF1" w:rsidRPr="00FD161B" w:rsidRDefault="002A6AF1" w:rsidP="002A6AF1">
      <w:pPr>
        <w:spacing w:line="360" w:lineRule="auto"/>
        <w:jc w:val="both"/>
        <w:rPr>
          <w:rFonts w:cs="Arial"/>
          <w:bCs/>
          <w:sz w:val="22"/>
          <w:szCs w:val="22"/>
        </w:rPr>
      </w:pPr>
    </w:p>
    <w:p w14:paraId="17B02707" w14:textId="3076815F" w:rsidR="002A6AF1" w:rsidRDefault="000B2D07" w:rsidP="002A6AF1">
      <w:pPr>
        <w:spacing w:line="360" w:lineRule="auto"/>
        <w:jc w:val="both"/>
        <w:rPr>
          <w:rFonts w:cs="Arial"/>
          <w:bCs/>
          <w:sz w:val="22"/>
          <w:szCs w:val="22"/>
        </w:rPr>
      </w:pPr>
      <w:r>
        <w:rPr>
          <w:rFonts w:cs="Arial"/>
          <w:b/>
          <w:bCs/>
          <w:sz w:val="22"/>
          <w:szCs w:val="22"/>
        </w:rPr>
        <w:t>3</w:t>
      </w:r>
      <w:r w:rsidR="002A6AF1" w:rsidRPr="00FD161B">
        <w:rPr>
          <w:rFonts w:cs="Arial"/>
          <w:b/>
          <w:bCs/>
          <w:sz w:val="22"/>
          <w:szCs w:val="22"/>
        </w:rPr>
        <w:t>)</w:t>
      </w:r>
      <w:r w:rsidR="002A6AF1"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A133B84" w14:textId="77777777" w:rsidR="002A6AF1" w:rsidRDefault="002A6AF1" w:rsidP="002A6AF1">
      <w:pPr>
        <w:spacing w:line="360" w:lineRule="auto"/>
        <w:jc w:val="both"/>
        <w:rPr>
          <w:rFonts w:cs="Arial"/>
          <w:bCs/>
          <w:sz w:val="22"/>
          <w:szCs w:val="22"/>
        </w:rPr>
      </w:pPr>
    </w:p>
    <w:p w14:paraId="6EDF06D3" w14:textId="4010B14D" w:rsidR="002A6AF1" w:rsidRDefault="000B2D07" w:rsidP="002A6AF1">
      <w:pPr>
        <w:spacing w:line="360" w:lineRule="auto"/>
        <w:jc w:val="both"/>
        <w:rPr>
          <w:rFonts w:cs="Arial"/>
          <w:sz w:val="22"/>
          <w:szCs w:val="22"/>
        </w:rPr>
      </w:pPr>
      <w:r>
        <w:rPr>
          <w:rFonts w:cs="Arial"/>
          <w:b/>
          <w:bCs/>
          <w:sz w:val="22"/>
          <w:szCs w:val="22"/>
        </w:rPr>
        <w:t>4</w:t>
      </w:r>
      <w:r w:rsidR="002A6AF1" w:rsidRPr="00FD161B">
        <w:rPr>
          <w:rFonts w:cs="Arial"/>
          <w:b/>
          <w:bCs/>
          <w:sz w:val="22"/>
          <w:szCs w:val="22"/>
        </w:rPr>
        <w:t>)</w:t>
      </w:r>
      <w:r w:rsidR="002A6AF1"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3FA999B" w14:textId="7CCB4A92"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2A6AF1">
        <w:rPr>
          <w:rFonts w:cs="Arial"/>
          <w:szCs w:val="22"/>
        </w:rPr>
        <w:t>por Mayoría</w:t>
      </w:r>
      <w:r>
        <w:rPr>
          <w:rFonts w:cs="Arial"/>
          <w:szCs w:val="22"/>
        </w:rPr>
        <w:t xml:space="preserve"> y Firme</w:t>
      </w:r>
      <w:r w:rsidRPr="00AB2826">
        <w:rPr>
          <w:rFonts w:cs="Arial"/>
          <w:szCs w:val="22"/>
        </w:rPr>
        <w:t>.-</w:t>
      </w:r>
    </w:p>
    <w:p w14:paraId="7FE3A313" w14:textId="77777777" w:rsidR="002B71CC" w:rsidRPr="00D14EAF" w:rsidRDefault="002B71CC" w:rsidP="002B71CC">
      <w:pPr>
        <w:spacing w:line="360" w:lineRule="auto"/>
        <w:jc w:val="both"/>
        <w:rPr>
          <w:rFonts w:cs="Arial"/>
          <w:b/>
          <w:sz w:val="22"/>
        </w:rPr>
      </w:pPr>
      <w:r w:rsidRPr="00D14EAF">
        <w:rPr>
          <w:rFonts w:cs="Arial"/>
          <w:b/>
          <w:sz w:val="22"/>
        </w:rPr>
        <w:t>************</w:t>
      </w:r>
    </w:p>
    <w:p w14:paraId="5AF412F3" w14:textId="77777777" w:rsidR="002B71CC" w:rsidRDefault="002B71CC" w:rsidP="002B71CC">
      <w:pPr>
        <w:spacing w:line="360" w:lineRule="auto"/>
        <w:jc w:val="both"/>
        <w:rPr>
          <w:rFonts w:cs="Arial"/>
          <w:sz w:val="22"/>
          <w:szCs w:val="22"/>
        </w:rPr>
      </w:pPr>
    </w:p>
    <w:p w14:paraId="6087E8A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DF19B0F" w14:textId="77777777" w:rsidR="009637EB" w:rsidRPr="00AA6479" w:rsidRDefault="009637EB" w:rsidP="009637EB">
      <w:pPr>
        <w:spacing w:line="360" w:lineRule="auto"/>
        <w:ind w:right="51"/>
        <w:jc w:val="both"/>
        <w:rPr>
          <w:rFonts w:cs="Arial"/>
          <w:b/>
          <w:sz w:val="22"/>
          <w:szCs w:val="22"/>
        </w:rPr>
      </w:pPr>
      <w:r w:rsidRPr="00AA6479">
        <w:rPr>
          <w:rFonts w:cs="Arial"/>
          <w:b/>
          <w:sz w:val="22"/>
          <w:szCs w:val="22"/>
        </w:rPr>
        <w:t>Considerando:</w:t>
      </w:r>
    </w:p>
    <w:p w14:paraId="68D676AC" w14:textId="4406EA4B" w:rsidR="009637EB" w:rsidRPr="00AA6479" w:rsidRDefault="009637EB" w:rsidP="009637EB">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w:t>
      </w:r>
      <w:r w:rsidR="00866F71">
        <w:rPr>
          <w:rFonts w:cs="Arial"/>
          <w:sz w:val="22"/>
          <w:lang w:val="es-ES_tradnl"/>
        </w:rPr>
        <w:t>GG-</w:t>
      </w:r>
      <w:r w:rsidR="00866F71">
        <w:rPr>
          <w:rFonts w:cs="Arial"/>
          <w:color w:val="000000"/>
          <w:sz w:val="22"/>
          <w:szCs w:val="22"/>
        </w:rPr>
        <w:t>ME-0388-2022 del 25 de marzo de 2022</w:t>
      </w:r>
      <w:r w:rsidR="00866F71" w:rsidRPr="00911E34">
        <w:rPr>
          <w:rFonts w:cs="Arial"/>
          <w:color w:val="000000"/>
          <w:sz w:val="22"/>
          <w:szCs w:val="22"/>
        </w:rPr>
        <w:t xml:space="preserve">, </w:t>
      </w:r>
      <w:r w:rsidRPr="00AA6479">
        <w:rPr>
          <w:rFonts w:cs="Arial"/>
          <w:sz w:val="22"/>
          <w:szCs w:val="22"/>
        </w:rPr>
        <w:t xml:space="preserve">la Gerencia General avala y somete a la consideración de esta Junta Directiva el informe </w:t>
      </w:r>
      <w:r w:rsidR="00866F71" w:rsidRPr="00BD3192">
        <w:rPr>
          <w:rFonts w:cs="Arial"/>
          <w:sz w:val="22"/>
          <w:szCs w:val="22"/>
        </w:rPr>
        <w:t>DF-OF-</w:t>
      </w:r>
      <w:r w:rsidR="00866F71">
        <w:rPr>
          <w:rFonts w:cs="Arial"/>
          <w:sz w:val="22"/>
          <w:szCs w:val="22"/>
        </w:rPr>
        <w:t>0334</w:t>
      </w:r>
      <w:r w:rsidR="00866F71" w:rsidRPr="00BD3192">
        <w:rPr>
          <w:rFonts w:cs="Arial"/>
          <w:sz w:val="22"/>
          <w:szCs w:val="22"/>
        </w:rPr>
        <w:t>-20</w:t>
      </w:r>
      <w:r w:rsidR="00866F71">
        <w:rPr>
          <w:rFonts w:cs="Arial"/>
          <w:sz w:val="22"/>
          <w:szCs w:val="22"/>
        </w:rPr>
        <w:t>22/SGO-OF-0122-2022</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Grupo Mutual Alajuela – La Vivienda </w:t>
      </w:r>
      <w:r w:rsidRPr="00473559">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sidRPr="00AA6479">
        <w:rPr>
          <w:rFonts w:cs="Arial"/>
          <w:sz w:val="22"/>
          <w:szCs w:val="22"/>
        </w:rPr>
        <w:t>para</w:t>
      </w:r>
      <w:r>
        <w:rPr>
          <w:rFonts w:cs="Arial"/>
          <w:sz w:val="22"/>
          <w:szCs w:val="22"/>
          <w:lang w:val="es-ES_tradnl"/>
        </w:rPr>
        <w:t xml:space="preserve">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w:t>
      </w:r>
      <w:r w:rsidRPr="00970AA7">
        <w:rPr>
          <w:rFonts w:cs="Arial"/>
          <w:sz w:val="22"/>
          <w:szCs w:val="22"/>
        </w:rPr>
        <w:t>Bella Vista, ubicado en el distrito y cantón de Turrialba, provincia de Cartago, y aprobado al amparo del artículo 59 de la Ley del Sistema Financiero Nacional para la Vivienda, según consta en el acuerdo N° 1 de la sesión 30-2020 del 27 de abril de 2020</w:t>
      </w:r>
      <w:r w:rsidRPr="00AA6479">
        <w:rPr>
          <w:rFonts w:cs="Arial"/>
          <w:sz w:val="22"/>
          <w:szCs w:val="22"/>
        </w:rPr>
        <w:t>.</w:t>
      </w:r>
    </w:p>
    <w:p w14:paraId="069397CE" w14:textId="77777777" w:rsidR="009637EB" w:rsidRPr="00AA6479" w:rsidRDefault="009637EB" w:rsidP="009637EB">
      <w:pPr>
        <w:spacing w:line="360" w:lineRule="auto"/>
        <w:ind w:right="51"/>
        <w:jc w:val="both"/>
        <w:rPr>
          <w:rFonts w:cs="Arial"/>
          <w:b/>
          <w:sz w:val="22"/>
          <w:szCs w:val="22"/>
        </w:rPr>
      </w:pPr>
    </w:p>
    <w:p w14:paraId="67335BDA" w14:textId="788A26AA" w:rsidR="009637EB" w:rsidRDefault="009637EB" w:rsidP="009637EB">
      <w:pPr>
        <w:spacing w:line="360" w:lineRule="auto"/>
        <w:jc w:val="both"/>
        <w:rPr>
          <w:rFonts w:cs="Arial"/>
          <w:sz w:val="22"/>
          <w:szCs w:val="22"/>
          <w:lang w:val="es-ES_tradnl"/>
        </w:rPr>
      </w:pPr>
      <w:r w:rsidRPr="00AA6479">
        <w:rPr>
          <w:rFonts w:cs="Arial"/>
          <w:b/>
          <w:sz w:val="22"/>
          <w:szCs w:val="22"/>
          <w:lang w:val="es-ES_tradnl"/>
        </w:rPr>
        <w:lastRenderedPageBreak/>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el sentido de aprobar </w:t>
      </w:r>
      <w:r>
        <w:rPr>
          <w:rFonts w:cs="Arial"/>
          <w:sz w:val="22"/>
          <w:szCs w:val="22"/>
          <w:lang w:val="es-ES_tradnl"/>
        </w:rPr>
        <w:t xml:space="preserve">un </w:t>
      </w:r>
      <w:r w:rsidRPr="00AA6479">
        <w:rPr>
          <w:rFonts w:cs="Arial"/>
          <w:sz w:val="22"/>
          <w:szCs w:val="22"/>
          <w:lang w:val="es-ES_tradnl"/>
        </w:rPr>
        <w:t xml:space="preserve">financiamiento adicional </w:t>
      </w:r>
      <w:r>
        <w:rPr>
          <w:rFonts w:cs="Arial"/>
          <w:sz w:val="22"/>
          <w:szCs w:val="22"/>
          <w:lang w:val="es-ES_tradnl"/>
        </w:rPr>
        <w:t>por la suma de ¢</w:t>
      </w:r>
      <w:r w:rsidR="005651C1">
        <w:rPr>
          <w:rFonts w:cs="Arial"/>
          <w:sz w:val="22"/>
          <w:szCs w:val="22"/>
          <w:lang w:val="es-ES_tradnl"/>
        </w:rPr>
        <w:t>43</w:t>
      </w:r>
      <w:r>
        <w:rPr>
          <w:rFonts w:cs="Arial"/>
          <w:sz w:val="22"/>
          <w:szCs w:val="22"/>
          <w:lang w:val="es-ES_tradnl"/>
        </w:rPr>
        <w:t>.9</w:t>
      </w:r>
      <w:r w:rsidR="005651C1">
        <w:rPr>
          <w:rFonts w:cs="Arial"/>
          <w:sz w:val="22"/>
          <w:szCs w:val="22"/>
          <w:lang w:val="es-ES_tradnl"/>
        </w:rPr>
        <w:t>73</w:t>
      </w:r>
      <w:r>
        <w:rPr>
          <w:rFonts w:cs="Arial"/>
          <w:sz w:val="22"/>
          <w:szCs w:val="22"/>
          <w:lang w:val="es-ES_tradnl"/>
        </w:rPr>
        <w:t>.</w:t>
      </w:r>
      <w:r w:rsidR="005651C1">
        <w:rPr>
          <w:rFonts w:cs="Arial"/>
          <w:sz w:val="22"/>
          <w:szCs w:val="22"/>
          <w:lang w:val="es-ES_tradnl"/>
        </w:rPr>
        <w:t>528</w:t>
      </w:r>
      <w:r>
        <w:rPr>
          <w:rFonts w:cs="Arial"/>
          <w:sz w:val="22"/>
          <w:szCs w:val="22"/>
          <w:lang w:val="es-ES_tradnl"/>
        </w:rPr>
        <w:t>,</w:t>
      </w:r>
      <w:r w:rsidR="005651C1">
        <w:rPr>
          <w:rFonts w:cs="Arial"/>
          <w:sz w:val="22"/>
          <w:szCs w:val="22"/>
          <w:lang w:val="es-ES_tradnl"/>
        </w:rPr>
        <w:t>73</w:t>
      </w:r>
      <w:r>
        <w:rPr>
          <w:rFonts w:cs="Arial"/>
          <w:sz w:val="22"/>
          <w:szCs w:val="22"/>
          <w:lang w:val="es-ES_tradnl"/>
        </w:rPr>
        <w:t>, debido a</w:t>
      </w:r>
      <w:r w:rsidR="005651C1">
        <w:rPr>
          <w:rFonts w:cs="Arial"/>
          <w:sz w:val="22"/>
          <w:szCs w:val="22"/>
          <w:lang w:val="es-ES_tradnl"/>
        </w:rPr>
        <w:t>l aumento de precios de las obras constructivas</w:t>
      </w:r>
      <w:r>
        <w:rPr>
          <w:rFonts w:cs="Arial"/>
          <w:sz w:val="22"/>
          <w:szCs w:val="22"/>
          <w:lang w:val="es-ES_tradnl"/>
        </w:rPr>
        <w:t>. Lo</w:t>
      </w:r>
      <w:r>
        <w:rPr>
          <w:rFonts w:cs="Arial"/>
          <w:sz w:val="22"/>
          <w:szCs w:val="22"/>
          <w:lang w:val="es-CR"/>
        </w:rPr>
        <w:t xml:space="preserve"> </w:t>
      </w:r>
      <w:r>
        <w:rPr>
          <w:rFonts w:cs="Arial"/>
          <w:sz w:val="22"/>
          <w:szCs w:val="22"/>
          <w:lang w:val="es-ES_tradnl"/>
        </w:rPr>
        <w:t>anterior, según lo dictaminado por el Departamento Técnico.</w:t>
      </w:r>
    </w:p>
    <w:p w14:paraId="3857A5DE" w14:textId="77777777" w:rsidR="009637EB" w:rsidRDefault="009637EB" w:rsidP="009637EB">
      <w:pPr>
        <w:spacing w:line="360" w:lineRule="auto"/>
        <w:jc w:val="both"/>
        <w:rPr>
          <w:rFonts w:cs="Arial"/>
          <w:sz w:val="22"/>
          <w:szCs w:val="22"/>
          <w:lang w:val="es-ES_tradnl"/>
        </w:rPr>
      </w:pPr>
    </w:p>
    <w:p w14:paraId="1583102A" w14:textId="5D7D7E4C" w:rsidR="009637EB" w:rsidRDefault="009637EB" w:rsidP="009637EB">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a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005651C1" w:rsidRPr="00BD3192">
        <w:rPr>
          <w:rFonts w:cs="Arial"/>
          <w:sz w:val="22"/>
          <w:szCs w:val="22"/>
        </w:rPr>
        <w:t>DF-OF-</w:t>
      </w:r>
      <w:r w:rsidR="005651C1">
        <w:rPr>
          <w:rFonts w:cs="Arial"/>
          <w:sz w:val="22"/>
          <w:szCs w:val="22"/>
        </w:rPr>
        <w:t>0334</w:t>
      </w:r>
      <w:r w:rsidR="005651C1" w:rsidRPr="00BD3192">
        <w:rPr>
          <w:rFonts w:cs="Arial"/>
          <w:sz w:val="22"/>
          <w:szCs w:val="22"/>
        </w:rPr>
        <w:t>-20</w:t>
      </w:r>
      <w:r w:rsidR="005651C1">
        <w:rPr>
          <w:rFonts w:cs="Arial"/>
          <w:sz w:val="22"/>
          <w:szCs w:val="22"/>
        </w:rPr>
        <w:t>22/SGO-OF-0122-2022</w:t>
      </w:r>
      <w:r>
        <w:rPr>
          <w:rFonts w:cs="Arial"/>
          <w:sz w:val="22"/>
          <w:szCs w:val="22"/>
          <w:lang w:val="es-ES_tradnl"/>
        </w:rPr>
        <w:t>.</w:t>
      </w:r>
    </w:p>
    <w:p w14:paraId="600FDEEB" w14:textId="77777777" w:rsidR="009637EB" w:rsidRDefault="009637EB" w:rsidP="009637EB">
      <w:pPr>
        <w:spacing w:line="360" w:lineRule="auto"/>
        <w:jc w:val="both"/>
        <w:rPr>
          <w:rFonts w:cs="Arial"/>
          <w:sz w:val="22"/>
          <w:szCs w:val="22"/>
          <w:lang w:val="es-ES_tradnl"/>
        </w:rPr>
      </w:pPr>
    </w:p>
    <w:p w14:paraId="0D56D113" w14:textId="77777777" w:rsidR="009637EB" w:rsidRPr="00AA6479" w:rsidRDefault="009637EB" w:rsidP="009637EB">
      <w:pPr>
        <w:spacing w:line="360" w:lineRule="auto"/>
        <w:jc w:val="both"/>
        <w:rPr>
          <w:rFonts w:cs="Arial"/>
          <w:b/>
          <w:sz w:val="22"/>
          <w:szCs w:val="22"/>
        </w:rPr>
      </w:pPr>
      <w:r w:rsidRPr="00AA6479">
        <w:rPr>
          <w:rFonts w:cs="Arial"/>
          <w:b/>
          <w:sz w:val="22"/>
          <w:szCs w:val="22"/>
        </w:rPr>
        <w:t>Por tanto, se acuerda:</w:t>
      </w:r>
    </w:p>
    <w:p w14:paraId="569F71E2" w14:textId="10C08F71" w:rsidR="009637EB" w:rsidRDefault="009637EB" w:rsidP="009637EB">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1)</w:t>
      </w:r>
      <w:r>
        <w:rPr>
          <w:rFonts w:cs="Arial"/>
          <w:sz w:val="22"/>
          <w:szCs w:val="22"/>
          <w:lang w:val="es-ES_tradnl"/>
        </w:rPr>
        <w:t xml:space="preserve"> Autorizar al Grupo Mutual Alajuela – La Vivienda </w:t>
      </w:r>
      <w:r w:rsidRPr="00473559">
        <w:rPr>
          <w:rFonts w:cs="Arial"/>
          <w:sz w:val="22"/>
          <w:szCs w:val="22"/>
          <w:lang w:val="es-ES_tradnl"/>
        </w:rPr>
        <w:t>de Ahorro y Préstamo</w:t>
      </w:r>
      <w:r>
        <w:rPr>
          <w:rFonts w:cs="Arial"/>
          <w:sz w:val="22"/>
          <w:szCs w:val="22"/>
          <w:lang w:val="es-ES_tradnl"/>
        </w:rPr>
        <w:t xml:space="preserve">, para el proyecto Bella Vista, </w:t>
      </w:r>
      <w:r>
        <w:rPr>
          <w:rFonts w:cs="Arial"/>
          <w:sz w:val="22"/>
          <w:szCs w:val="22"/>
          <w:lang w:val="es-CR"/>
        </w:rPr>
        <w:t xml:space="preserve">un financiamiento adicional de </w:t>
      </w:r>
      <w:r w:rsidR="00F47B27" w:rsidRPr="00F47B27">
        <w:rPr>
          <w:rFonts w:cs="Arial"/>
          <w:b/>
          <w:bCs/>
          <w:sz w:val="22"/>
          <w:szCs w:val="22"/>
          <w:lang w:val="es-ES_tradnl"/>
        </w:rPr>
        <w:t>¢43.973.528,73</w:t>
      </w:r>
      <w:r>
        <w:rPr>
          <w:rFonts w:cs="Arial"/>
          <w:sz w:val="22"/>
          <w:szCs w:val="22"/>
          <w:lang w:val="es-ES_tradnl"/>
        </w:rPr>
        <w:t xml:space="preserve"> (</w:t>
      </w:r>
      <w:r w:rsidR="00F47B27">
        <w:rPr>
          <w:rFonts w:cs="Arial"/>
          <w:sz w:val="22"/>
          <w:szCs w:val="22"/>
          <w:lang w:val="es-ES_tradnl"/>
        </w:rPr>
        <w:t>cuarenta y tres</w:t>
      </w:r>
      <w:r>
        <w:rPr>
          <w:rFonts w:cs="Arial"/>
          <w:sz w:val="22"/>
          <w:szCs w:val="22"/>
          <w:lang w:val="es-ES_tradnl"/>
        </w:rPr>
        <w:t xml:space="preserve"> millones</w:t>
      </w:r>
      <w:r w:rsidR="00F47B27">
        <w:rPr>
          <w:rFonts w:cs="Arial"/>
          <w:sz w:val="22"/>
          <w:szCs w:val="22"/>
          <w:lang w:val="es-ES_tradnl"/>
        </w:rPr>
        <w:t xml:space="preserve"> novecientos setenta y tres mil quinientos veintiocho </w:t>
      </w:r>
      <w:r>
        <w:rPr>
          <w:rFonts w:cs="Arial"/>
          <w:sz w:val="22"/>
          <w:szCs w:val="22"/>
          <w:lang w:val="es-ES_tradnl"/>
        </w:rPr>
        <w:t xml:space="preserve">colones con </w:t>
      </w:r>
      <w:r w:rsidR="00F47B27">
        <w:rPr>
          <w:rFonts w:cs="Arial"/>
          <w:sz w:val="22"/>
          <w:szCs w:val="22"/>
          <w:lang w:val="es-ES_tradnl"/>
        </w:rPr>
        <w:t>73</w:t>
      </w:r>
      <w:r>
        <w:rPr>
          <w:rFonts w:cs="Arial"/>
          <w:sz w:val="22"/>
          <w:szCs w:val="22"/>
          <w:lang w:val="es-ES_tradnl"/>
        </w:rPr>
        <w:t>/100)</w:t>
      </w:r>
      <w:r>
        <w:rPr>
          <w:rFonts w:cs="Arial"/>
          <w:sz w:val="22"/>
          <w:szCs w:val="22"/>
          <w:lang w:val="es-CR"/>
        </w:rPr>
        <w:t>, para cubrir los costos asociados a</w:t>
      </w:r>
      <w:r w:rsidR="00F47B27">
        <w:rPr>
          <w:rFonts w:cs="Arial"/>
          <w:sz w:val="22"/>
          <w:szCs w:val="22"/>
          <w:lang w:val="es-CR"/>
        </w:rPr>
        <w:t>l aumento de precios de las obras constructivas</w:t>
      </w:r>
      <w:r>
        <w:rPr>
          <w:rFonts w:cs="Arial"/>
          <w:sz w:val="22"/>
          <w:szCs w:val="22"/>
          <w:lang w:val="es-ES_tradnl"/>
        </w:rPr>
        <w:t>.</w:t>
      </w:r>
    </w:p>
    <w:p w14:paraId="3DE0DCD8" w14:textId="77777777" w:rsidR="009637EB" w:rsidRDefault="009637EB" w:rsidP="009637EB">
      <w:pPr>
        <w:autoSpaceDE w:val="0"/>
        <w:autoSpaceDN w:val="0"/>
        <w:adjustRightInd w:val="0"/>
        <w:spacing w:line="360" w:lineRule="auto"/>
        <w:jc w:val="both"/>
        <w:rPr>
          <w:rFonts w:cs="Arial"/>
          <w:sz w:val="22"/>
          <w:szCs w:val="22"/>
          <w:lang w:val="es-CR"/>
        </w:rPr>
      </w:pPr>
    </w:p>
    <w:p w14:paraId="07C108BE" w14:textId="5E094D3F" w:rsidR="009637EB" w:rsidRDefault="00F47B27" w:rsidP="009637EB">
      <w:pPr>
        <w:autoSpaceDE w:val="0"/>
        <w:autoSpaceDN w:val="0"/>
        <w:adjustRightInd w:val="0"/>
        <w:spacing w:line="360" w:lineRule="auto"/>
        <w:jc w:val="both"/>
        <w:rPr>
          <w:rFonts w:cs="Arial"/>
          <w:sz w:val="22"/>
          <w:szCs w:val="22"/>
          <w:lang w:val="es-CR"/>
        </w:rPr>
      </w:pPr>
      <w:r>
        <w:rPr>
          <w:rFonts w:cs="Arial"/>
          <w:b/>
          <w:bCs/>
          <w:sz w:val="22"/>
          <w:szCs w:val="22"/>
          <w:lang w:val="es-ES_tradnl"/>
        </w:rPr>
        <w:t>2</w:t>
      </w:r>
      <w:r w:rsidR="009637EB" w:rsidRPr="00C24547">
        <w:rPr>
          <w:rFonts w:cs="Arial"/>
          <w:b/>
          <w:bCs/>
          <w:sz w:val="22"/>
          <w:szCs w:val="22"/>
          <w:lang w:val="es-ES_tradnl"/>
        </w:rPr>
        <w:t>)</w:t>
      </w:r>
      <w:r w:rsidR="009637EB">
        <w:rPr>
          <w:rFonts w:cs="Arial"/>
          <w:sz w:val="22"/>
          <w:szCs w:val="22"/>
          <w:lang w:val="es-ES_tradnl"/>
        </w:rPr>
        <w:t xml:space="preserve"> </w:t>
      </w:r>
      <w:r w:rsidR="009637EB">
        <w:rPr>
          <w:rFonts w:cs="Arial"/>
          <w:sz w:val="22"/>
          <w:szCs w:val="22"/>
          <w:lang w:val="es-CR"/>
        </w:rPr>
        <w:t xml:space="preserve">Deberá </w:t>
      </w:r>
      <w:r>
        <w:rPr>
          <w:rFonts w:cs="Arial"/>
          <w:sz w:val="22"/>
          <w:szCs w:val="22"/>
          <w:lang w:val="es-CR"/>
        </w:rPr>
        <w:t xml:space="preserve">incorporarse el citado monto en el respectivo </w:t>
      </w:r>
      <w:r w:rsidR="009637EB" w:rsidRPr="00C24547">
        <w:rPr>
          <w:rFonts w:cs="Arial"/>
          <w:sz w:val="22"/>
          <w:szCs w:val="22"/>
          <w:lang w:val="es-CR"/>
        </w:rPr>
        <w:t>contrato de administraci</w:t>
      </w:r>
      <w:r w:rsidR="009637EB">
        <w:rPr>
          <w:rFonts w:cs="Arial"/>
          <w:sz w:val="22"/>
          <w:szCs w:val="22"/>
          <w:lang w:val="es-CR"/>
        </w:rPr>
        <w:t xml:space="preserve">ón </w:t>
      </w:r>
      <w:r w:rsidR="009637EB" w:rsidRPr="00C24547">
        <w:rPr>
          <w:rFonts w:cs="Arial"/>
          <w:sz w:val="22"/>
          <w:szCs w:val="22"/>
          <w:lang w:val="es-CR"/>
        </w:rPr>
        <w:t>de recursos.</w:t>
      </w:r>
    </w:p>
    <w:p w14:paraId="4A4053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D63FDB" w14:textId="77777777" w:rsidR="002B71CC" w:rsidRPr="00D14EAF" w:rsidRDefault="002B71CC" w:rsidP="002B71CC">
      <w:pPr>
        <w:spacing w:line="360" w:lineRule="auto"/>
        <w:jc w:val="both"/>
        <w:rPr>
          <w:rFonts w:cs="Arial"/>
          <w:b/>
          <w:sz w:val="22"/>
        </w:rPr>
      </w:pPr>
      <w:r w:rsidRPr="00D14EAF">
        <w:rPr>
          <w:rFonts w:cs="Arial"/>
          <w:b/>
          <w:sz w:val="22"/>
        </w:rPr>
        <w:t>************</w:t>
      </w:r>
    </w:p>
    <w:p w14:paraId="565C76A5" w14:textId="77777777" w:rsidR="002B71CC" w:rsidRDefault="002B71CC" w:rsidP="002B71CC">
      <w:pPr>
        <w:spacing w:line="360" w:lineRule="auto"/>
        <w:jc w:val="both"/>
        <w:rPr>
          <w:rFonts w:cs="Arial"/>
          <w:sz w:val="22"/>
          <w:szCs w:val="22"/>
        </w:rPr>
      </w:pPr>
    </w:p>
    <w:p w14:paraId="344079B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B14E5A6" w14:textId="77777777" w:rsidR="002751BC" w:rsidRPr="00BB303F" w:rsidRDefault="002751BC" w:rsidP="002751BC">
      <w:pPr>
        <w:spacing w:line="360" w:lineRule="auto"/>
        <w:jc w:val="both"/>
        <w:rPr>
          <w:rFonts w:cs="Arial"/>
          <w:b/>
          <w:bCs/>
          <w:sz w:val="22"/>
          <w:szCs w:val="22"/>
        </w:rPr>
      </w:pPr>
      <w:r w:rsidRPr="00BB303F">
        <w:rPr>
          <w:rFonts w:cs="Arial"/>
          <w:b/>
          <w:bCs/>
          <w:sz w:val="22"/>
          <w:szCs w:val="22"/>
        </w:rPr>
        <w:t>Considerando:</w:t>
      </w:r>
    </w:p>
    <w:p w14:paraId="4BBAEC91" w14:textId="77777777" w:rsidR="002751BC" w:rsidRPr="00A30A35" w:rsidRDefault="002751BC" w:rsidP="002751BC">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Que mediante el acuerdo</w:t>
      </w:r>
      <w:r w:rsidRPr="006E6612">
        <w:rPr>
          <w:rFonts w:cs="Arial"/>
          <w:color w:val="000000"/>
          <w:sz w:val="22"/>
          <w:szCs w:val="22"/>
        </w:rPr>
        <w:t xml:space="preserve"> </w:t>
      </w:r>
      <w:r>
        <w:rPr>
          <w:rFonts w:cs="Arial"/>
          <w:color w:val="000000"/>
          <w:sz w:val="22"/>
          <w:szCs w:val="22"/>
        </w:rPr>
        <w:t>N° 1</w:t>
      </w:r>
      <w:r w:rsidRPr="00136436">
        <w:rPr>
          <w:rFonts w:cs="Arial"/>
          <w:color w:val="000000"/>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l </w:t>
      </w:r>
      <w:r w:rsidRPr="00033C26">
        <w:rPr>
          <w:rFonts w:cs="Arial"/>
          <w:sz w:val="22"/>
          <w:szCs w:val="22"/>
        </w:rPr>
        <w:t>Grupo Mutual Alajuela – La Vivienda de Ahorro y Préstamo (Grupo Mutual)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w:t>
      </w:r>
      <w:r w:rsidRPr="00BB303F">
        <w:rPr>
          <w:rFonts w:cs="Arial"/>
          <w:sz w:val="22"/>
          <w:szCs w:val="22"/>
        </w:rPr>
        <w:t>proyecto</w:t>
      </w:r>
      <w:r>
        <w:rPr>
          <w:rFonts w:cs="Arial"/>
          <w:sz w:val="22"/>
          <w:szCs w:val="22"/>
        </w:rPr>
        <w:t xml:space="preserve"> habitacional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Alajuela</w:t>
      </w:r>
      <w:r>
        <w:rPr>
          <w:rFonts w:cs="Arial"/>
          <w:bCs/>
          <w:sz w:val="22"/>
          <w:szCs w:val="22"/>
        </w:rPr>
        <w:t>.</w:t>
      </w:r>
    </w:p>
    <w:p w14:paraId="5D1259A8" w14:textId="77777777" w:rsidR="002751BC" w:rsidRPr="00BB303F" w:rsidRDefault="002751BC" w:rsidP="002751BC">
      <w:pPr>
        <w:spacing w:line="360" w:lineRule="auto"/>
        <w:jc w:val="both"/>
        <w:rPr>
          <w:rFonts w:cs="Arial"/>
          <w:sz w:val="22"/>
          <w:szCs w:val="22"/>
        </w:rPr>
      </w:pPr>
    </w:p>
    <w:p w14:paraId="240659D9" w14:textId="1A608B17" w:rsidR="002751BC" w:rsidRDefault="002751BC" w:rsidP="002751BC">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 xml:space="preserve">el Grupo Mutual </w:t>
      </w:r>
      <w:r w:rsidRPr="00BB303F">
        <w:rPr>
          <w:rFonts w:cs="Arial"/>
          <w:sz w:val="22"/>
        </w:rPr>
        <w:t>ha solicitado</w:t>
      </w:r>
      <w:r w:rsidRPr="00BB303F">
        <w:rPr>
          <w:rFonts w:cs="Arial"/>
          <w:sz w:val="22"/>
          <w:szCs w:val="22"/>
        </w:rPr>
        <w:t xml:space="preserve"> la aprobación de este Banco para</w:t>
      </w:r>
      <w:r>
        <w:rPr>
          <w:rFonts w:cs="Arial"/>
          <w:sz w:val="22"/>
          <w:szCs w:val="22"/>
        </w:rPr>
        <w:t xml:space="preserve"> prorrogar el plazo del contrato de administración de recursos del citado proyecto, para </w:t>
      </w:r>
      <w:r w:rsidR="00385554" w:rsidRPr="006E0ADD">
        <w:rPr>
          <w:rFonts w:cs="Arial"/>
          <w:color w:val="000000"/>
          <w:sz w:val="22"/>
          <w:szCs w:val="22"/>
          <w:lang w:val="es-CR"/>
        </w:rPr>
        <w:t>concluir</w:t>
      </w:r>
      <w:r w:rsidR="00385554">
        <w:rPr>
          <w:rFonts w:cs="Arial"/>
          <w:color w:val="000000"/>
          <w:sz w:val="22"/>
          <w:szCs w:val="22"/>
          <w:lang w:val="es-CR"/>
        </w:rPr>
        <w:t xml:space="preserve"> </w:t>
      </w:r>
      <w:r w:rsidR="00385554" w:rsidRPr="006E0ADD">
        <w:rPr>
          <w:rFonts w:cs="Arial"/>
          <w:color w:val="000000"/>
          <w:sz w:val="22"/>
          <w:szCs w:val="22"/>
          <w:lang w:val="es-CR"/>
        </w:rPr>
        <w:t>trabajos de imprevistos y obras complementarias,</w:t>
      </w:r>
      <w:r w:rsidR="00385554">
        <w:rPr>
          <w:rFonts w:cs="Arial"/>
          <w:color w:val="000000"/>
          <w:sz w:val="22"/>
          <w:szCs w:val="22"/>
          <w:lang w:val="es-CR"/>
        </w:rPr>
        <w:t xml:space="preserve"> </w:t>
      </w:r>
      <w:r w:rsidR="00385554" w:rsidRPr="006E0ADD">
        <w:rPr>
          <w:rFonts w:cs="Arial"/>
          <w:color w:val="000000"/>
          <w:sz w:val="22"/>
          <w:szCs w:val="22"/>
          <w:lang w:val="es-CR"/>
        </w:rPr>
        <w:t>cobrando las multas respectivas</w:t>
      </w:r>
      <w:r w:rsidR="00385554">
        <w:rPr>
          <w:rFonts w:cs="Arial"/>
          <w:color w:val="000000"/>
          <w:sz w:val="22"/>
          <w:szCs w:val="22"/>
          <w:lang w:val="es-CR"/>
        </w:rPr>
        <w:t xml:space="preserve">; la </w:t>
      </w:r>
      <w:r w:rsidR="00385554" w:rsidRPr="006E0ADD">
        <w:rPr>
          <w:rFonts w:cs="Arial"/>
          <w:color w:val="000000"/>
          <w:sz w:val="22"/>
          <w:szCs w:val="22"/>
          <w:lang w:val="es-CR"/>
        </w:rPr>
        <w:lastRenderedPageBreak/>
        <w:t xml:space="preserve">entrega y traspaso de obras a </w:t>
      </w:r>
      <w:r w:rsidR="00385554">
        <w:rPr>
          <w:rFonts w:cs="Arial"/>
          <w:color w:val="000000"/>
          <w:sz w:val="22"/>
          <w:szCs w:val="22"/>
          <w:lang w:val="es-CR"/>
        </w:rPr>
        <w:t>l</w:t>
      </w:r>
      <w:r w:rsidR="00385554" w:rsidRPr="006E0ADD">
        <w:rPr>
          <w:rFonts w:cs="Arial"/>
          <w:color w:val="000000"/>
          <w:sz w:val="22"/>
          <w:szCs w:val="22"/>
          <w:lang w:val="es-CR"/>
        </w:rPr>
        <w:t>a</w:t>
      </w:r>
      <w:r w:rsidR="00385554">
        <w:rPr>
          <w:rFonts w:cs="Arial"/>
          <w:color w:val="000000"/>
          <w:sz w:val="22"/>
          <w:szCs w:val="22"/>
          <w:lang w:val="es-CR"/>
        </w:rPr>
        <w:t xml:space="preserve"> M</w:t>
      </w:r>
      <w:r w:rsidR="00385554" w:rsidRPr="006E0ADD">
        <w:rPr>
          <w:rFonts w:cs="Arial"/>
          <w:color w:val="000000"/>
          <w:sz w:val="22"/>
          <w:szCs w:val="22"/>
          <w:lang w:val="es-CR"/>
        </w:rPr>
        <w:t>unicipalidad</w:t>
      </w:r>
      <w:r w:rsidR="00385554">
        <w:rPr>
          <w:rFonts w:cs="Arial"/>
          <w:color w:val="000000"/>
          <w:sz w:val="22"/>
          <w:szCs w:val="22"/>
          <w:lang w:val="es-CR"/>
        </w:rPr>
        <w:t>; la</w:t>
      </w:r>
      <w:r w:rsidR="00385554" w:rsidRPr="006E0ADD">
        <w:rPr>
          <w:rFonts w:cs="Arial"/>
          <w:color w:val="000000"/>
          <w:sz w:val="22"/>
          <w:szCs w:val="22"/>
          <w:lang w:val="es-CR"/>
        </w:rPr>
        <w:t xml:space="preserve"> conclusi</w:t>
      </w:r>
      <w:r w:rsidR="00385554">
        <w:rPr>
          <w:rFonts w:cs="Arial"/>
          <w:color w:val="000000"/>
          <w:sz w:val="22"/>
          <w:szCs w:val="22"/>
          <w:lang w:val="es-CR"/>
        </w:rPr>
        <w:t xml:space="preserve">ón </w:t>
      </w:r>
      <w:r w:rsidR="00385554" w:rsidRPr="006E0ADD">
        <w:rPr>
          <w:rFonts w:cs="Arial"/>
          <w:color w:val="000000"/>
          <w:sz w:val="22"/>
          <w:szCs w:val="22"/>
          <w:lang w:val="es-CR"/>
        </w:rPr>
        <w:t>de catastros e inscripci</w:t>
      </w:r>
      <w:r w:rsidR="00385554">
        <w:rPr>
          <w:rFonts w:cs="Arial"/>
          <w:color w:val="000000"/>
          <w:sz w:val="22"/>
          <w:szCs w:val="22"/>
          <w:lang w:val="es-CR"/>
        </w:rPr>
        <w:t>ó</w:t>
      </w:r>
      <w:r w:rsidR="00385554" w:rsidRPr="006E0ADD">
        <w:rPr>
          <w:rFonts w:cs="Arial"/>
          <w:color w:val="000000"/>
          <w:sz w:val="22"/>
          <w:szCs w:val="22"/>
          <w:lang w:val="es-CR"/>
        </w:rPr>
        <w:t>n de</w:t>
      </w:r>
      <w:r w:rsidR="00385554">
        <w:rPr>
          <w:rFonts w:cs="Arial"/>
          <w:color w:val="000000"/>
          <w:sz w:val="22"/>
          <w:szCs w:val="22"/>
          <w:lang w:val="es-CR"/>
        </w:rPr>
        <w:t xml:space="preserve"> la </w:t>
      </w:r>
      <w:r w:rsidR="00385554" w:rsidRPr="006E0ADD">
        <w:rPr>
          <w:rFonts w:cs="Arial"/>
          <w:color w:val="000000"/>
          <w:sz w:val="22"/>
          <w:szCs w:val="22"/>
          <w:lang w:val="es-CR"/>
        </w:rPr>
        <w:t>servidumbre</w:t>
      </w:r>
      <w:r w:rsidR="00385554">
        <w:rPr>
          <w:rFonts w:cs="Arial"/>
          <w:color w:val="000000"/>
          <w:sz w:val="22"/>
          <w:szCs w:val="22"/>
          <w:lang w:val="es-CR"/>
        </w:rPr>
        <w:t xml:space="preserve">; </w:t>
      </w:r>
      <w:r w:rsidR="00385554">
        <w:rPr>
          <w:rFonts w:cs="Arial"/>
          <w:color w:val="000000"/>
          <w:sz w:val="22"/>
          <w:szCs w:val="22"/>
        </w:rPr>
        <w:t>la formalización</w:t>
      </w:r>
      <w:r w:rsidR="00385554" w:rsidRPr="005B29A6">
        <w:rPr>
          <w:rFonts w:cs="Arial"/>
          <w:color w:val="000000"/>
          <w:sz w:val="22"/>
          <w:szCs w:val="22"/>
          <w:lang w:val="es-CR"/>
        </w:rPr>
        <w:t xml:space="preserve"> de las operaciones</w:t>
      </w:r>
      <w:r w:rsidR="00385554">
        <w:rPr>
          <w:rFonts w:cs="Arial"/>
          <w:color w:val="000000"/>
          <w:sz w:val="22"/>
          <w:szCs w:val="22"/>
          <w:lang w:val="es-CR"/>
        </w:rPr>
        <w:t xml:space="preserve">; la devolución de las garantías de cumplimiento; y la presentación del </w:t>
      </w:r>
      <w:r w:rsidR="00385554" w:rsidRPr="005B29A6">
        <w:rPr>
          <w:rFonts w:cs="Arial"/>
          <w:color w:val="000000"/>
          <w:sz w:val="22"/>
          <w:szCs w:val="22"/>
          <w:lang w:val="es-CR"/>
        </w:rPr>
        <w:t>cierre t</w:t>
      </w:r>
      <w:r w:rsidR="00385554">
        <w:rPr>
          <w:rFonts w:cs="Arial"/>
          <w:color w:val="000000"/>
          <w:sz w:val="22"/>
          <w:szCs w:val="22"/>
          <w:lang w:val="es-CR"/>
        </w:rPr>
        <w:t>é</w:t>
      </w:r>
      <w:r w:rsidR="00385554" w:rsidRPr="005B29A6">
        <w:rPr>
          <w:rFonts w:cs="Arial"/>
          <w:color w:val="000000"/>
          <w:sz w:val="22"/>
          <w:szCs w:val="22"/>
          <w:lang w:val="es-CR"/>
        </w:rPr>
        <w:t>cnico y financiero del</w:t>
      </w:r>
      <w:r w:rsidR="00385554">
        <w:rPr>
          <w:rFonts w:cs="Arial"/>
          <w:color w:val="000000"/>
          <w:sz w:val="22"/>
          <w:szCs w:val="22"/>
          <w:lang w:val="es-CR"/>
        </w:rPr>
        <w:t xml:space="preserve"> </w:t>
      </w:r>
      <w:r w:rsidR="00385554" w:rsidRPr="005B29A6">
        <w:rPr>
          <w:rFonts w:cs="Arial"/>
          <w:color w:val="000000"/>
          <w:sz w:val="22"/>
          <w:szCs w:val="22"/>
          <w:lang w:val="es-CR"/>
        </w:rPr>
        <w:t>proyecto</w:t>
      </w:r>
      <w:r>
        <w:rPr>
          <w:rFonts w:cs="Arial"/>
          <w:color w:val="000000"/>
          <w:sz w:val="22"/>
          <w:szCs w:val="22"/>
        </w:rPr>
        <w:t>.</w:t>
      </w:r>
    </w:p>
    <w:p w14:paraId="22B1AF2D" w14:textId="77777777" w:rsidR="002751BC" w:rsidRDefault="002751BC" w:rsidP="002751BC">
      <w:pPr>
        <w:spacing w:line="360" w:lineRule="auto"/>
        <w:jc w:val="both"/>
        <w:rPr>
          <w:rFonts w:cs="Arial"/>
          <w:sz w:val="22"/>
        </w:rPr>
      </w:pPr>
    </w:p>
    <w:p w14:paraId="159A26EB" w14:textId="727F706E" w:rsidR="002751BC" w:rsidRPr="00BB303F" w:rsidRDefault="002751BC" w:rsidP="002751BC">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00385554" w:rsidRPr="00EA7ADB">
        <w:rPr>
          <w:rFonts w:cs="Arial"/>
          <w:color w:val="000000"/>
          <w:sz w:val="22"/>
          <w:szCs w:val="22"/>
        </w:rPr>
        <w:t>DF-OF-</w:t>
      </w:r>
      <w:r w:rsidR="00385554">
        <w:rPr>
          <w:rFonts w:cs="Arial"/>
          <w:color w:val="000000"/>
          <w:sz w:val="22"/>
          <w:szCs w:val="22"/>
        </w:rPr>
        <w:t>0324</w:t>
      </w:r>
      <w:r w:rsidR="00385554" w:rsidRPr="00EA7ADB">
        <w:rPr>
          <w:rFonts w:cs="Arial"/>
          <w:color w:val="000000"/>
          <w:sz w:val="22"/>
          <w:szCs w:val="22"/>
        </w:rPr>
        <w:t>-20</w:t>
      </w:r>
      <w:r w:rsidR="00385554">
        <w:rPr>
          <w:rFonts w:cs="Arial"/>
          <w:color w:val="000000"/>
          <w:sz w:val="22"/>
          <w:szCs w:val="22"/>
        </w:rPr>
        <w:t>22/SGO-OF-0118-2022</w:t>
      </w:r>
      <w:r w:rsidRPr="00BB303F">
        <w:rPr>
          <w:rFonts w:cs="Arial"/>
          <w:sz w:val="22"/>
          <w:szCs w:val="22"/>
        </w:rPr>
        <w:t xml:space="preserve"> del</w:t>
      </w:r>
      <w:r>
        <w:rPr>
          <w:rFonts w:cs="Arial"/>
          <w:sz w:val="22"/>
          <w:szCs w:val="22"/>
        </w:rPr>
        <w:t xml:space="preserve"> </w:t>
      </w:r>
      <w:r w:rsidR="00385554">
        <w:rPr>
          <w:rFonts w:cs="Arial"/>
          <w:sz w:val="22"/>
          <w:szCs w:val="22"/>
        </w:rPr>
        <w:t>22</w:t>
      </w:r>
      <w:r>
        <w:rPr>
          <w:rFonts w:cs="Arial"/>
          <w:sz w:val="22"/>
          <w:szCs w:val="22"/>
        </w:rPr>
        <w:t xml:space="preserve"> de </w:t>
      </w:r>
      <w:r w:rsidR="00385554">
        <w:rPr>
          <w:rFonts w:cs="Arial"/>
          <w:sz w:val="22"/>
          <w:szCs w:val="22"/>
        </w:rPr>
        <w:t>marzo</w:t>
      </w:r>
      <w:r>
        <w:rPr>
          <w:rFonts w:cs="Arial"/>
          <w:sz w:val="22"/>
          <w:szCs w:val="22"/>
        </w:rPr>
        <w:t xml:space="preserve"> de 202</w:t>
      </w:r>
      <w:r w:rsidR="00385554">
        <w:rPr>
          <w:rFonts w:cs="Arial"/>
          <w:sz w:val="22"/>
          <w:szCs w:val="22"/>
        </w:rPr>
        <w:t>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385554">
        <w:rPr>
          <w:rFonts w:cs="Arial"/>
          <w:sz w:val="22"/>
        </w:rPr>
        <w:t>381</w:t>
      </w:r>
      <w:r w:rsidRPr="00BB303F">
        <w:rPr>
          <w:rFonts w:cs="Arial"/>
          <w:sz w:val="22"/>
        </w:rPr>
        <w:t>-20</w:t>
      </w:r>
      <w:r>
        <w:rPr>
          <w:rFonts w:cs="Arial"/>
          <w:sz w:val="22"/>
        </w:rPr>
        <w:t>2</w:t>
      </w:r>
      <w:r w:rsidR="00385554">
        <w:rPr>
          <w:rFonts w:cs="Arial"/>
          <w:sz w:val="22"/>
        </w:rPr>
        <w:t>2</w:t>
      </w:r>
      <w:r w:rsidRPr="00BB303F">
        <w:rPr>
          <w:rFonts w:cs="Arial"/>
          <w:sz w:val="22"/>
        </w:rPr>
        <w:t>, d</w:t>
      </w:r>
      <w:r>
        <w:rPr>
          <w:rFonts w:cs="Arial"/>
          <w:sz w:val="22"/>
        </w:rPr>
        <w:t>e</w:t>
      </w:r>
      <w:r w:rsidR="00385554">
        <w:rPr>
          <w:rFonts w:cs="Arial"/>
          <w:sz w:val="22"/>
        </w:rPr>
        <w:t>l 24 de marzo del año en curso</w:t>
      </w:r>
      <w:r w:rsidRPr="00BB303F">
        <w:rPr>
          <w:rFonts w:cs="Arial"/>
          <w:sz w:val="22"/>
        </w:rPr>
        <w:t xml:space="preserve">– </w:t>
      </w:r>
      <w:r w:rsidRPr="00BB303F">
        <w:rPr>
          <w:rFonts w:cs="Arial"/>
          <w:sz w:val="22"/>
          <w:szCs w:val="22"/>
        </w:rPr>
        <w:t xml:space="preserve">la Dirección FOSUVI </w:t>
      </w:r>
      <w:r w:rsidR="00385554">
        <w:rPr>
          <w:rFonts w:cs="Arial"/>
          <w:sz w:val="22"/>
          <w:szCs w:val="22"/>
        </w:rPr>
        <w:t xml:space="preserve">y la Subgerencia de Operaciones </w:t>
      </w:r>
      <w:r w:rsidRPr="00BB303F">
        <w:rPr>
          <w:rFonts w:cs="Arial"/>
          <w:sz w:val="22"/>
        </w:rPr>
        <w:t>presenta</w:t>
      </w:r>
      <w:r w:rsidR="00385554">
        <w:rPr>
          <w:rFonts w:cs="Arial"/>
          <w:sz w:val="22"/>
        </w:rPr>
        <w:t>n</w:t>
      </w:r>
      <w:r w:rsidRPr="00BB303F">
        <w:rPr>
          <w:rFonts w:cs="Arial"/>
          <w:sz w:val="22"/>
        </w:rPr>
        <w:t xml:space="preserve"> los resultados del estudio efectuado a la solicitud de</w:t>
      </w:r>
      <w:r>
        <w:rPr>
          <w:rFonts w:cs="Arial"/>
          <w:sz w:val="22"/>
        </w:rPr>
        <w:t>l Grupo Mutual</w:t>
      </w:r>
      <w:r w:rsidRPr="00BB303F">
        <w:rPr>
          <w:rFonts w:cs="Arial"/>
          <w:sz w:val="22"/>
        </w:rPr>
        <w:t xml:space="preserve">, </w:t>
      </w:r>
      <w:r w:rsidRPr="00BB303F">
        <w:rPr>
          <w:rFonts w:cs="Arial"/>
          <w:color w:val="000000"/>
          <w:sz w:val="22"/>
          <w:szCs w:val="22"/>
        </w:rPr>
        <w:t>concluyendo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total de</w:t>
      </w:r>
      <w:r w:rsidR="00385554" w:rsidRPr="00385554">
        <w:rPr>
          <w:rFonts w:cs="Arial"/>
          <w:sz w:val="22"/>
          <w:szCs w:val="22"/>
        </w:rPr>
        <w:t xml:space="preserve"> </w:t>
      </w:r>
      <w:r w:rsidR="00385554">
        <w:rPr>
          <w:rFonts w:cs="Arial"/>
          <w:sz w:val="22"/>
          <w:szCs w:val="22"/>
        </w:rPr>
        <w:t>siete meses y 16 días</w:t>
      </w:r>
      <w:r w:rsidRPr="00BB303F">
        <w:rPr>
          <w:rFonts w:cs="Arial"/>
          <w:color w:val="000000"/>
          <w:sz w:val="22"/>
          <w:szCs w:val="22"/>
        </w:rPr>
        <w:t>.</w:t>
      </w:r>
    </w:p>
    <w:p w14:paraId="55D3C97B" w14:textId="77777777" w:rsidR="002751BC" w:rsidRPr="00BB303F" w:rsidRDefault="002751BC" w:rsidP="002751BC">
      <w:pPr>
        <w:autoSpaceDE w:val="0"/>
        <w:autoSpaceDN w:val="0"/>
        <w:adjustRightInd w:val="0"/>
        <w:spacing w:line="360" w:lineRule="auto"/>
        <w:jc w:val="both"/>
        <w:rPr>
          <w:rFonts w:cs="Arial"/>
          <w:color w:val="000000"/>
          <w:sz w:val="16"/>
          <w:szCs w:val="16"/>
        </w:rPr>
      </w:pPr>
    </w:p>
    <w:p w14:paraId="38E551CB" w14:textId="19AB552D" w:rsidR="002751BC" w:rsidRDefault="002751BC" w:rsidP="002751BC">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385554">
        <w:rPr>
          <w:rFonts w:cs="Arial"/>
          <w:sz w:val="22"/>
          <w:szCs w:val="22"/>
        </w:rPr>
        <w:t xml:space="preserve">y la Subgerencia de Operaciones </w:t>
      </w:r>
      <w:r w:rsidRPr="00BB303F">
        <w:rPr>
          <w:rFonts w:cs="Arial"/>
          <w:sz w:val="22"/>
          <w:szCs w:val="22"/>
        </w:rPr>
        <w:t xml:space="preserve">en el informe </w:t>
      </w:r>
      <w:r w:rsidR="00385554" w:rsidRPr="00EA7ADB">
        <w:rPr>
          <w:rFonts w:cs="Arial"/>
          <w:color w:val="000000"/>
          <w:sz w:val="22"/>
          <w:szCs w:val="22"/>
        </w:rPr>
        <w:t>DF-OF-</w:t>
      </w:r>
      <w:r w:rsidR="00385554">
        <w:rPr>
          <w:rFonts w:cs="Arial"/>
          <w:color w:val="000000"/>
          <w:sz w:val="22"/>
          <w:szCs w:val="22"/>
        </w:rPr>
        <w:t>0324</w:t>
      </w:r>
      <w:r w:rsidR="00385554" w:rsidRPr="00EA7ADB">
        <w:rPr>
          <w:rFonts w:cs="Arial"/>
          <w:color w:val="000000"/>
          <w:sz w:val="22"/>
          <w:szCs w:val="22"/>
        </w:rPr>
        <w:t>-20</w:t>
      </w:r>
      <w:r w:rsidR="00385554">
        <w:rPr>
          <w:rFonts w:cs="Arial"/>
          <w:color w:val="000000"/>
          <w:sz w:val="22"/>
          <w:szCs w:val="22"/>
        </w:rPr>
        <w:t>22/SGO-OF-0118-2022</w:t>
      </w:r>
      <w:r w:rsidR="009F6E14">
        <w:rPr>
          <w:rFonts w:cs="Arial"/>
          <w:sz w:val="22"/>
          <w:szCs w:val="22"/>
          <w:lang w:val="es-CR"/>
        </w:rPr>
        <w:t xml:space="preserve">, pero haciendo los ajustes que recomienda la Asesoría Legal, debido a que el contrato </w:t>
      </w:r>
      <w:r w:rsidR="00991E71">
        <w:rPr>
          <w:rFonts w:cs="Arial"/>
          <w:sz w:val="22"/>
          <w:szCs w:val="22"/>
          <w:lang w:val="es-CR"/>
        </w:rPr>
        <w:t xml:space="preserve">entre la empresa desarrolladora y la entidad autorizada </w:t>
      </w:r>
      <w:r w:rsidR="009F6E14">
        <w:rPr>
          <w:rFonts w:cs="Arial"/>
          <w:sz w:val="22"/>
          <w:szCs w:val="22"/>
          <w:lang w:val="es-CR"/>
        </w:rPr>
        <w:t>se encuentra vencido</w:t>
      </w:r>
      <w:r w:rsidR="00991E71">
        <w:rPr>
          <w:rFonts w:cs="Arial"/>
          <w:sz w:val="22"/>
          <w:szCs w:val="22"/>
          <w:lang w:val="es-CR"/>
        </w:rPr>
        <w:t xml:space="preserve"> desde el pasado mes de enero</w:t>
      </w:r>
      <w:r w:rsidR="009F6E14">
        <w:rPr>
          <w:rFonts w:cs="Arial"/>
          <w:sz w:val="22"/>
          <w:szCs w:val="22"/>
          <w:lang w:val="es-CR"/>
        </w:rPr>
        <w:t>.</w:t>
      </w:r>
    </w:p>
    <w:p w14:paraId="507FB7FB" w14:textId="77777777" w:rsidR="002751BC" w:rsidRPr="00BB303F" w:rsidRDefault="002751BC" w:rsidP="002751BC">
      <w:pPr>
        <w:autoSpaceDE w:val="0"/>
        <w:autoSpaceDN w:val="0"/>
        <w:adjustRightInd w:val="0"/>
        <w:spacing w:line="360" w:lineRule="auto"/>
        <w:jc w:val="both"/>
        <w:rPr>
          <w:rFonts w:cs="Arial"/>
          <w:sz w:val="22"/>
        </w:rPr>
      </w:pPr>
    </w:p>
    <w:p w14:paraId="4EC1ECDA" w14:textId="77777777" w:rsidR="002751BC" w:rsidRPr="00BB303F" w:rsidRDefault="002751BC" w:rsidP="002751BC">
      <w:pPr>
        <w:spacing w:line="360" w:lineRule="auto"/>
        <w:jc w:val="both"/>
        <w:rPr>
          <w:rFonts w:cs="Arial"/>
          <w:b/>
          <w:bCs/>
          <w:sz w:val="22"/>
        </w:rPr>
      </w:pPr>
      <w:r w:rsidRPr="00BB303F">
        <w:rPr>
          <w:rFonts w:cs="Arial"/>
          <w:b/>
          <w:bCs/>
          <w:sz w:val="22"/>
        </w:rPr>
        <w:t>Por tanto, se acuerda:</w:t>
      </w:r>
    </w:p>
    <w:p w14:paraId="00A84AC7" w14:textId="7894799E" w:rsidR="002751BC" w:rsidRDefault="002751BC" w:rsidP="002751BC">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al Grupo Mutual Alajuela – La Vivienda </w:t>
      </w:r>
      <w:r w:rsidRPr="002B0BEF">
        <w:rPr>
          <w:rFonts w:cs="Arial"/>
          <w:sz w:val="22"/>
          <w:szCs w:val="22"/>
          <w:lang w:val="es-ES_tradnl"/>
        </w:rPr>
        <w:t>de Ahorro y Préstamo,</w:t>
      </w:r>
      <w:r w:rsidRPr="002B0BEF">
        <w:rPr>
          <w:rFonts w:cs="Arial"/>
          <w:sz w:val="22"/>
          <w:szCs w:val="22"/>
        </w:rPr>
        <w:t xml:space="preserve"> </w:t>
      </w:r>
      <w:r w:rsidR="00991E71">
        <w:rPr>
          <w:rFonts w:cs="Arial"/>
          <w:sz w:val="22"/>
          <w:szCs w:val="22"/>
        </w:rPr>
        <w:t xml:space="preserve">una ampliación al </w:t>
      </w:r>
      <w:r w:rsidR="00EA588F">
        <w:rPr>
          <w:rFonts w:cs="Arial"/>
          <w:color w:val="000000"/>
          <w:sz w:val="22"/>
          <w:szCs w:val="22"/>
        </w:rPr>
        <w:t xml:space="preserve">plazo </w:t>
      </w:r>
      <w:r w:rsidR="00991E71">
        <w:rPr>
          <w:rFonts w:cs="Arial"/>
          <w:color w:val="000000"/>
          <w:sz w:val="22"/>
          <w:szCs w:val="22"/>
        </w:rPr>
        <w:t xml:space="preserve">del </w:t>
      </w:r>
      <w:r w:rsidRPr="002B0BEF">
        <w:rPr>
          <w:rFonts w:cs="Arial"/>
          <w:color w:val="000000"/>
          <w:sz w:val="22"/>
          <w:szCs w:val="22"/>
        </w:rPr>
        <w:t xml:space="preserve">proyecto </w:t>
      </w:r>
      <w:r>
        <w:rPr>
          <w:rFonts w:cs="Arial"/>
          <w:color w:val="000000"/>
          <w:sz w:val="22"/>
          <w:szCs w:val="22"/>
          <w:lang w:val="es-CR" w:eastAsia="es-CR"/>
        </w:rPr>
        <w:t>Valle Azul</w:t>
      </w:r>
      <w:r>
        <w:rPr>
          <w:rFonts w:cs="Arial"/>
          <w:color w:val="000000"/>
          <w:sz w:val="22"/>
          <w:szCs w:val="22"/>
        </w:rPr>
        <w:t>,</w:t>
      </w:r>
      <w:r w:rsidR="002B3E14">
        <w:rPr>
          <w:rFonts w:cs="Arial"/>
          <w:color w:val="000000"/>
          <w:sz w:val="22"/>
          <w:szCs w:val="22"/>
        </w:rPr>
        <w:t xml:space="preserve"> según</w:t>
      </w:r>
      <w:r>
        <w:rPr>
          <w:rFonts w:cs="Arial"/>
          <w:color w:val="000000"/>
          <w:sz w:val="22"/>
          <w:szCs w:val="22"/>
        </w:rPr>
        <w:t xml:space="preserve"> el </w:t>
      </w:r>
      <w:r w:rsidR="002B3E14">
        <w:rPr>
          <w:rFonts w:cs="Arial"/>
          <w:color w:val="000000"/>
          <w:sz w:val="22"/>
          <w:szCs w:val="22"/>
        </w:rPr>
        <w:t xml:space="preserve">siguiente </w:t>
      </w:r>
      <w:r>
        <w:rPr>
          <w:rFonts w:cs="Arial"/>
          <w:color w:val="000000"/>
          <w:sz w:val="22"/>
          <w:szCs w:val="22"/>
        </w:rPr>
        <w:t>detalle</w:t>
      </w:r>
      <w:r w:rsidR="002B3E14">
        <w:rPr>
          <w:rFonts w:cs="Arial"/>
          <w:color w:val="000000"/>
          <w:sz w:val="22"/>
          <w:szCs w:val="22"/>
        </w:rPr>
        <w:t>:</w:t>
      </w:r>
    </w:p>
    <w:p w14:paraId="6D195D8F" w14:textId="0E313394" w:rsidR="002B3E14" w:rsidRDefault="002B3E14" w:rsidP="002B3E14">
      <w:pPr>
        <w:spacing w:line="360" w:lineRule="auto"/>
        <w:jc w:val="both"/>
        <w:rPr>
          <w:rFonts w:cs="Arial"/>
          <w:color w:val="000000"/>
          <w:sz w:val="22"/>
          <w:szCs w:val="22"/>
          <w:lang w:val="es-CR"/>
        </w:rPr>
      </w:pPr>
      <w:r>
        <w:rPr>
          <w:rFonts w:cs="Arial"/>
          <w:color w:val="000000"/>
          <w:sz w:val="22"/>
          <w:szCs w:val="22"/>
        </w:rPr>
        <w:t xml:space="preserve">a) </w:t>
      </w:r>
      <w:r w:rsidRPr="002B3E14">
        <w:rPr>
          <w:rFonts w:cs="Arial"/>
          <w:color w:val="000000"/>
          <w:sz w:val="22"/>
          <w:szCs w:val="22"/>
          <w:lang w:val="es-CR"/>
        </w:rPr>
        <w:t>Ampliaci</w:t>
      </w:r>
      <w:r>
        <w:rPr>
          <w:rFonts w:cs="Arial"/>
          <w:color w:val="000000"/>
          <w:sz w:val="22"/>
          <w:szCs w:val="22"/>
          <w:lang w:val="es-CR"/>
        </w:rPr>
        <w:t>ó</w:t>
      </w:r>
      <w:r w:rsidRPr="002B3E14">
        <w:rPr>
          <w:rFonts w:cs="Arial"/>
          <w:color w:val="000000"/>
          <w:sz w:val="22"/>
          <w:szCs w:val="22"/>
          <w:lang w:val="es-CR"/>
        </w:rPr>
        <w:t xml:space="preserve">n </w:t>
      </w:r>
      <w:r w:rsidR="00EA588F">
        <w:rPr>
          <w:rFonts w:cs="Arial"/>
          <w:color w:val="000000"/>
          <w:sz w:val="22"/>
          <w:szCs w:val="22"/>
          <w:lang w:val="es-CR"/>
        </w:rPr>
        <w:t>al</w:t>
      </w:r>
      <w:r w:rsidRPr="002B3E14">
        <w:rPr>
          <w:rFonts w:cs="Arial"/>
          <w:color w:val="000000"/>
          <w:sz w:val="22"/>
          <w:szCs w:val="22"/>
          <w:lang w:val="es-CR"/>
        </w:rPr>
        <w:t xml:space="preserve"> plazo </w:t>
      </w:r>
      <w:r w:rsidR="00EA588F">
        <w:rPr>
          <w:rFonts w:cs="Arial"/>
          <w:color w:val="000000"/>
          <w:sz w:val="22"/>
          <w:szCs w:val="22"/>
          <w:lang w:val="es-CR"/>
        </w:rPr>
        <w:t xml:space="preserve">del contrato de obra, para </w:t>
      </w:r>
      <w:r>
        <w:rPr>
          <w:rFonts w:cs="Arial"/>
          <w:color w:val="000000"/>
          <w:sz w:val="22"/>
          <w:szCs w:val="22"/>
          <w:lang w:val="es-CR"/>
        </w:rPr>
        <w:t>l</w:t>
      </w:r>
      <w:r w:rsidRPr="002B3E14">
        <w:rPr>
          <w:rFonts w:cs="Arial"/>
          <w:color w:val="000000"/>
          <w:sz w:val="22"/>
          <w:szCs w:val="22"/>
          <w:lang w:val="es-CR"/>
        </w:rPr>
        <w:t>a fase constructiva</w:t>
      </w:r>
      <w:r>
        <w:rPr>
          <w:rFonts w:cs="Arial"/>
          <w:color w:val="000000"/>
          <w:sz w:val="22"/>
          <w:szCs w:val="22"/>
          <w:lang w:val="es-CR"/>
        </w:rPr>
        <w:t>,</w:t>
      </w:r>
      <w:r w:rsidRPr="002B3E14">
        <w:rPr>
          <w:rFonts w:cs="Arial"/>
          <w:color w:val="000000"/>
          <w:sz w:val="22"/>
          <w:szCs w:val="22"/>
          <w:lang w:val="es-CR"/>
        </w:rPr>
        <w:t xml:space="preserve"> </w:t>
      </w:r>
      <w:r w:rsidR="00EA588F">
        <w:rPr>
          <w:rFonts w:cs="Arial"/>
          <w:color w:val="000000"/>
          <w:sz w:val="22"/>
          <w:szCs w:val="22"/>
          <w:lang w:val="es-CR"/>
        </w:rPr>
        <w:t xml:space="preserve">con el fin de </w:t>
      </w:r>
      <w:r w:rsidRPr="002B3E14">
        <w:rPr>
          <w:rFonts w:cs="Arial"/>
          <w:color w:val="000000"/>
          <w:sz w:val="22"/>
          <w:szCs w:val="22"/>
          <w:lang w:val="es-CR"/>
        </w:rPr>
        <w:t>concluir</w:t>
      </w:r>
      <w:r>
        <w:rPr>
          <w:rFonts w:cs="Arial"/>
          <w:color w:val="000000"/>
          <w:sz w:val="22"/>
          <w:szCs w:val="22"/>
          <w:lang w:val="es-CR"/>
        </w:rPr>
        <w:t xml:space="preserve"> </w:t>
      </w:r>
      <w:r w:rsidRPr="002B3E14">
        <w:rPr>
          <w:rFonts w:cs="Arial"/>
          <w:color w:val="000000"/>
          <w:sz w:val="22"/>
          <w:szCs w:val="22"/>
          <w:lang w:val="es-CR"/>
        </w:rPr>
        <w:t>trabajos de imprevistos del proyecto y obras complementarias,</w:t>
      </w:r>
      <w:r>
        <w:rPr>
          <w:rFonts w:cs="Arial"/>
          <w:color w:val="000000"/>
          <w:sz w:val="22"/>
          <w:szCs w:val="22"/>
          <w:lang w:val="es-CR"/>
        </w:rPr>
        <w:t xml:space="preserve"> </w:t>
      </w:r>
      <w:r w:rsidRPr="002B3E14">
        <w:rPr>
          <w:rFonts w:cs="Arial"/>
          <w:color w:val="000000"/>
          <w:sz w:val="22"/>
          <w:szCs w:val="22"/>
          <w:lang w:val="es-CR"/>
        </w:rPr>
        <w:t xml:space="preserve">cobrando las multas respectivas indicadas por </w:t>
      </w:r>
      <w:r>
        <w:rPr>
          <w:rFonts w:cs="Arial"/>
          <w:color w:val="000000"/>
          <w:sz w:val="22"/>
          <w:szCs w:val="22"/>
          <w:lang w:val="es-CR"/>
        </w:rPr>
        <w:t>l</w:t>
      </w:r>
      <w:r w:rsidRPr="002B3E14">
        <w:rPr>
          <w:rFonts w:cs="Arial"/>
          <w:color w:val="000000"/>
          <w:sz w:val="22"/>
          <w:szCs w:val="22"/>
          <w:lang w:val="es-CR"/>
        </w:rPr>
        <w:t>a</w:t>
      </w:r>
      <w:r>
        <w:rPr>
          <w:rFonts w:cs="Arial"/>
          <w:color w:val="000000"/>
          <w:sz w:val="22"/>
          <w:szCs w:val="22"/>
          <w:lang w:val="es-CR"/>
        </w:rPr>
        <w:t xml:space="preserve"> e</w:t>
      </w:r>
      <w:r w:rsidRPr="002B3E14">
        <w:rPr>
          <w:rFonts w:cs="Arial"/>
          <w:color w:val="000000"/>
          <w:sz w:val="22"/>
          <w:szCs w:val="22"/>
          <w:lang w:val="es-CR"/>
        </w:rPr>
        <w:t xml:space="preserve">ntidad </w:t>
      </w:r>
      <w:r>
        <w:rPr>
          <w:rFonts w:cs="Arial"/>
          <w:color w:val="000000"/>
          <w:sz w:val="22"/>
          <w:szCs w:val="22"/>
          <w:lang w:val="es-CR"/>
        </w:rPr>
        <w:t>a</w:t>
      </w:r>
      <w:r w:rsidRPr="002B3E14">
        <w:rPr>
          <w:rFonts w:cs="Arial"/>
          <w:color w:val="000000"/>
          <w:sz w:val="22"/>
          <w:szCs w:val="22"/>
          <w:lang w:val="es-CR"/>
        </w:rPr>
        <w:t>utorizada</w:t>
      </w:r>
      <w:r>
        <w:rPr>
          <w:rFonts w:cs="Arial"/>
          <w:color w:val="000000"/>
          <w:sz w:val="22"/>
          <w:szCs w:val="22"/>
          <w:lang w:val="es-CR"/>
        </w:rPr>
        <w:t>,</w:t>
      </w:r>
      <w:r w:rsidRPr="002B3E14">
        <w:rPr>
          <w:rFonts w:cs="Arial"/>
          <w:color w:val="000000"/>
          <w:sz w:val="22"/>
          <w:szCs w:val="22"/>
          <w:lang w:val="es-CR"/>
        </w:rPr>
        <w:t xml:space="preserve"> hasta al 15 de abril de 2022.</w:t>
      </w:r>
    </w:p>
    <w:p w14:paraId="34633D44" w14:textId="73D311ED" w:rsidR="002B3E14" w:rsidRDefault="002B3E14" w:rsidP="002B3E14">
      <w:pPr>
        <w:spacing w:line="360" w:lineRule="auto"/>
        <w:jc w:val="both"/>
        <w:rPr>
          <w:rFonts w:cs="Arial"/>
          <w:color w:val="000000"/>
          <w:sz w:val="22"/>
          <w:szCs w:val="22"/>
          <w:lang w:val="es-CR"/>
        </w:rPr>
      </w:pPr>
      <w:r>
        <w:rPr>
          <w:rFonts w:cs="Arial"/>
          <w:color w:val="000000"/>
          <w:sz w:val="22"/>
          <w:szCs w:val="22"/>
          <w:lang w:val="es-CR"/>
        </w:rPr>
        <w:t xml:space="preserve">b) </w:t>
      </w:r>
      <w:r w:rsidRPr="002B3E14">
        <w:rPr>
          <w:rFonts w:cs="Arial"/>
          <w:color w:val="000000"/>
          <w:sz w:val="22"/>
          <w:szCs w:val="22"/>
          <w:lang w:val="es-CR"/>
        </w:rPr>
        <w:t>Ampliaci</w:t>
      </w:r>
      <w:r>
        <w:rPr>
          <w:rFonts w:cs="Arial"/>
          <w:color w:val="000000"/>
          <w:sz w:val="22"/>
          <w:szCs w:val="22"/>
          <w:lang w:val="es-CR"/>
        </w:rPr>
        <w:t xml:space="preserve">ón </w:t>
      </w:r>
      <w:r w:rsidR="00EA588F">
        <w:rPr>
          <w:rFonts w:cs="Arial"/>
          <w:color w:val="000000"/>
          <w:sz w:val="22"/>
          <w:szCs w:val="22"/>
          <w:lang w:val="es-CR"/>
        </w:rPr>
        <w:t>al</w:t>
      </w:r>
      <w:r w:rsidRPr="002B3E14">
        <w:rPr>
          <w:rFonts w:cs="Arial"/>
          <w:color w:val="000000"/>
          <w:sz w:val="22"/>
          <w:szCs w:val="22"/>
          <w:lang w:val="es-CR"/>
        </w:rPr>
        <w:t xml:space="preserve"> plazo </w:t>
      </w:r>
      <w:r w:rsidR="00EA588F">
        <w:rPr>
          <w:rFonts w:cs="Arial"/>
          <w:color w:val="000000"/>
          <w:sz w:val="22"/>
          <w:szCs w:val="22"/>
          <w:lang w:val="es-CR"/>
        </w:rPr>
        <w:t xml:space="preserve">del contrato de obra, </w:t>
      </w:r>
      <w:r w:rsidRPr="002B3E14">
        <w:rPr>
          <w:rFonts w:cs="Arial"/>
          <w:color w:val="000000"/>
          <w:sz w:val="22"/>
          <w:szCs w:val="22"/>
          <w:lang w:val="es-CR"/>
        </w:rPr>
        <w:t xml:space="preserve">para </w:t>
      </w:r>
      <w:r>
        <w:rPr>
          <w:rFonts w:cs="Arial"/>
          <w:color w:val="000000"/>
          <w:sz w:val="22"/>
          <w:szCs w:val="22"/>
          <w:lang w:val="es-CR"/>
        </w:rPr>
        <w:t>l</w:t>
      </w:r>
      <w:r w:rsidRPr="002B3E14">
        <w:rPr>
          <w:rFonts w:cs="Arial"/>
          <w:color w:val="000000"/>
          <w:sz w:val="22"/>
          <w:szCs w:val="22"/>
          <w:lang w:val="es-CR"/>
        </w:rPr>
        <w:t xml:space="preserve">a entrega y traspaso de obras a </w:t>
      </w:r>
      <w:r>
        <w:rPr>
          <w:rFonts w:cs="Arial"/>
          <w:color w:val="000000"/>
          <w:sz w:val="22"/>
          <w:szCs w:val="22"/>
          <w:lang w:val="es-CR"/>
        </w:rPr>
        <w:t>l</w:t>
      </w:r>
      <w:r w:rsidRPr="002B3E14">
        <w:rPr>
          <w:rFonts w:cs="Arial"/>
          <w:color w:val="000000"/>
          <w:sz w:val="22"/>
          <w:szCs w:val="22"/>
          <w:lang w:val="es-CR"/>
        </w:rPr>
        <w:t>a</w:t>
      </w:r>
      <w:r>
        <w:rPr>
          <w:rFonts w:cs="Arial"/>
          <w:color w:val="000000"/>
          <w:sz w:val="22"/>
          <w:szCs w:val="22"/>
          <w:lang w:val="es-CR"/>
        </w:rPr>
        <w:t xml:space="preserve"> </w:t>
      </w:r>
      <w:r w:rsidRPr="002B3E14">
        <w:rPr>
          <w:rFonts w:cs="Arial"/>
          <w:color w:val="000000"/>
          <w:sz w:val="22"/>
          <w:szCs w:val="22"/>
          <w:lang w:val="es-CR"/>
        </w:rPr>
        <w:t xml:space="preserve">municipalidad y para </w:t>
      </w:r>
      <w:r>
        <w:rPr>
          <w:rFonts w:cs="Arial"/>
          <w:color w:val="000000"/>
          <w:sz w:val="22"/>
          <w:szCs w:val="22"/>
          <w:lang w:val="es-CR"/>
        </w:rPr>
        <w:t>l</w:t>
      </w:r>
      <w:r w:rsidRPr="002B3E14">
        <w:rPr>
          <w:rFonts w:cs="Arial"/>
          <w:color w:val="000000"/>
          <w:sz w:val="22"/>
          <w:szCs w:val="22"/>
          <w:lang w:val="es-CR"/>
        </w:rPr>
        <w:t>a conclusi</w:t>
      </w:r>
      <w:r>
        <w:rPr>
          <w:rFonts w:cs="Arial"/>
          <w:color w:val="000000"/>
          <w:sz w:val="22"/>
          <w:szCs w:val="22"/>
          <w:lang w:val="es-CR"/>
        </w:rPr>
        <w:t>ó</w:t>
      </w:r>
      <w:r w:rsidRPr="002B3E14">
        <w:rPr>
          <w:rFonts w:cs="Arial"/>
          <w:color w:val="000000"/>
          <w:sz w:val="22"/>
          <w:szCs w:val="22"/>
          <w:lang w:val="es-CR"/>
        </w:rPr>
        <w:t>n de catastros e inscripci</w:t>
      </w:r>
      <w:r>
        <w:rPr>
          <w:rFonts w:cs="Arial"/>
          <w:color w:val="000000"/>
          <w:sz w:val="22"/>
          <w:szCs w:val="22"/>
          <w:lang w:val="es-CR"/>
        </w:rPr>
        <w:t>ó</w:t>
      </w:r>
      <w:r w:rsidRPr="002B3E14">
        <w:rPr>
          <w:rFonts w:cs="Arial"/>
          <w:color w:val="000000"/>
          <w:sz w:val="22"/>
          <w:szCs w:val="22"/>
          <w:lang w:val="es-CR"/>
        </w:rPr>
        <w:t>n de</w:t>
      </w:r>
      <w:r>
        <w:rPr>
          <w:rFonts w:cs="Arial"/>
          <w:color w:val="000000"/>
          <w:sz w:val="22"/>
          <w:szCs w:val="22"/>
          <w:lang w:val="es-CR"/>
        </w:rPr>
        <w:t xml:space="preserve"> </w:t>
      </w:r>
      <w:r w:rsidRPr="002B3E14">
        <w:rPr>
          <w:rFonts w:cs="Arial"/>
          <w:color w:val="000000"/>
          <w:sz w:val="22"/>
          <w:szCs w:val="22"/>
          <w:lang w:val="es-CR"/>
        </w:rPr>
        <w:t xml:space="preserve">servidumbre a favor del </w:t>
      </w:r>
      <w:proofErr w:type="spellStart"/>
      <w:r w:rsidRPr="002B3E14">
        <w:rPr>
          <w:rFonts w:cs="Arial"/>
          <w:color w:val="000000"/>
          <w:sz w:val="22"/>
          <w:szCs w:val="22"/>
          <w:lang w:val="es-CR"/>
        </w:rPr>
        <w:t>A</w:t>
      </w:r>
      <w:r>
        <w:rPr>
          <w:rFonts w:cs="Arial"/>
          <w:color w:val="000000"/>
          <w:sz w:val="22"/>
          <w:szCs w:val="22"/>
          <w:lang w:val="es-CR"/>
        </w:rPr>
        <w:t>y</w:t>
      </w:r>
      <w:r w:rsidRPr="002B3E14">
        <w:rPr>
          <w:rFonts w:cs="Arial"/>
          <w:color w:val="000000"/>
          <w:sz w:val="22"/>
          <w:szCs w:val="22"/>
          <w:lang w:val="es-CR"/>
        </w:rPr>
        <w:t>A</w:t>
      </w:r>
      <w:proofErr w:type="spellEnd"/>
      <w:r>
        <w:rPr>
          <w:rFonts w:cs="Arial"/>
          <w:color w:val="000000"/>
          <w:sz w:val="22"/>
          <w:szCs w:val="22"/>
          <w:lang w:val="es-CR"/>
        </w:rPr>
        <w:t>,</w:t>
      </w:r>
      <w:r w:rsidRPr="002B3E14">
        <w:rPr>
          <w:rFonts w:cs="Arial"/>
          <w:color w:val="000000"/>
          <w:sz w:val="22"/>
          <w:szCs w:val="22"/>
          <w:lang w:val="es-CR"/>
        </w:rPr>
        <w:t xml:space="preserve"> hasta el 19 de mayo de 2022.</w:t>
      </w:r>
    </w:p>
    <w:p w14:paraId="747196F2" w14:textId="31676715" w:rsidR="00385554" w:rsidRDefault="002B3E14" w:rsidP="002B3E14">
      <w:pPr>
        <w:spacing w:line="360" w:lineRule="auto"/>
        <w:jc w:val="both"/>
        <w:rPr>
          <w:rFonts w:cs="Arial"/>
          <w:color w:val="000000"/>
          <w:sz w:val="22"/>
          <w:szCs w:val="22"/>
        </w:rPr>
      </w:pPr>
      <w:r>
        <w:rPr>
          <w:rFonts w:cs="Arial"/>
          <w:color w:val="000000"/>
          <w:sz w:val="22"/>
          <w:szCs w:val="22"/>
          <w:lang w:val="es-CR"/>
        </w:rPr>
        <w:t xml:space="preserve">c) </w:t>
      </w:r>
      <w:r w:rsidRPr="002B3E14">
        <w:rPr>
          <w:rFonts w:cs="Arial"/>
          <w:color w:val="000000"/>
          <w:sz w:val="22"/>
          <w:szCs w:val="22"/>
          <w:lang w:val="es-CR"/>
        </w:rPr>
        <w:t>Ampliaci</w:t>
      </w:r>
      <w:r>
        <w:rPr>
          <w:rFonts w:cs="Arial"/>
          <w:color w:val="000000"/>
          <w:sz w:val="22"/>
          <w:szCs w:val="22"/>
          <w:lang w:val="es-CR"/>
        </w:rPr>
        <w:t>ó</w:t>
      </w:r>
      <w:r w:rsidRPr="002B3E14">
        <w:rPr>
          <w:rFonts w:cs="Arial"/>
          <w:color w:val="000000"/>
          <w:sz w:val="22"/>
          <w:szCs w:val="22"/>
          <w:lang w:val="es-CR"/>
        </w:rPr>
        <w:t xml:space="preserve">n </w:t>
      </w:r>
      <w:r w:rsidR="00EA588F">
        <w:rPr>
          <w:rFonts w:cs="Arial"/>
          <w:color w:val="000000"/>
          <w:sz w:val="22"/>
          <w:szCs w:val="22"/>
          <w:lang w:val="es-CR"/>
        </w:rPr>
        <w:t>al</w:t>
      </w:r>
      <w:r w:rsidRPr="002B3E14">
        <w:rPr>
          <w:rFonts w:cs="Arial"/>
          <w:color w:val="000000"/>
          <w:sz w:val="22"/>
          <w:szCs w:val="22"/>
          <w:lang w:val="es-CR"/>
        </w:rPr>
        <w:t xml:space="preserve"> plazo </w:t>
      </w:r>
      <w:r w:rsidR="00EA588F">
        <w:rPr>
          <w:rFonts w:cs="Arial"/>
          <w:color w:val="000000"/>
          <w:sz w:val="22"/>
          <w:szCs w:val="22"/>
          <w:lang w:val="es-CR"/>
        </w:rPr>
        <w:t xml:space="preserve">del contrato de administración, </w:t>
      </w:r>
      <w:r w:rsidRPr="002B3E14">
        <w:rPr>
          <w:rFonts w:cs="Arial"/>
          <w:color w:val="000000"/>
          <w:sz w:val="22"/>
          <w:szCs w:val="22"/>
          <w:lang w:val="es-CR"/>
        </w:rPr>
        <w:t xml:space="preserve">para </w:t>
      </w:r>
      <w:r>
        <w:rPr>
          <w:rFonts w:cs="Arial"/>
          <w:color w:val="000000"/>
          <w:sz w:val="22"/>
          <w:szCs w:val="22"/>
          <w:lang w:val="es-CR"/>
        </w:rPr>
        <w:t xml:space="preserve">concluir la </w:t>
      </w:r>
      <w:r w:rsidRPr="002B3E14">
        <w:rPr>
          <w:rFonts w:cs="Arial"/>
          <w:color w:val="000000"/>
          <w:sz w:val="22"/>
          <w:szCs w:val="22"/>
          <w:lang w:val="es-CR"/>
        </w:rPr>
        <w:t>formalizaci</w:t>
      </w:r>
      <w:r>
        <w:rPr>
          <w:rFonts w:cs="Arial"/>
          <w:color w:val="000000"/>
          <w:sz w:val="22"/>
          <w:szCs w:val="22"/>
          <w:lang w:val="es-CR"/>
        </w:rPr>
        <w:t>ó</w:t>
      </w:r>
      <w:r w:rsidRPr="002B3E14">
        <w:rPr>
          <w:rFonts w:cs="Arial"/>
          <w:color w:val="000000"/>
          <w:sz w:val="22"/>
          <w:szCs w:val="22"/>
          <w:lang w:val="es-CR"/>
        </w:rPr>
        <w:t>n de</w:t>
      </w:r>
      <w:r>
        <w:rPr>
          <w:rFonts w:cs="Arial"/>
          <w:color w:val="000000"/>
          <w:sz w:val="22"/>
          <w:szCs w:val="22"/>
          <w:lang w:val="es-CR"/>
        </w:rPr>
        <w:t xml:space="preserve"> las </w:t>
      </w:r>
      <w:r w:rsidRPr="002B3E14">
        <w:rPr>
          <w:rFonts w:cs="Arial"/>
          <w:color w:val="000000"/>
          <w:sz w:val="22"/>
          <w:szCs w:val="22"/>
          <w:lang w:val="es-CR"/>
        </w:rPr>
        <w:t>operaciones</w:t>
      </w:r>
      <w:r>
        <w:rPr>
          <w:rFonts w:cs="Arial"/>
          <w:color w:val="000000"/>
          <w:sz w:val="22"/>
          <w:szCs w:val="22"/>
          <w:lang w:val="es-CR"/>
        </w:rPr>
        <w:t>,</w:t>
      </w:r>
      <w:r w:rsidRPr="002B3E14">
        <w:rPr>
          <w:rFonts w:cs="Arial"/>
          <w:color w:val="000000"/>
          <w:sz w:val="22"/>
          <w:szCs w:val="22"/>
          <w:lang w:val="es-CR"/>
        </w:rPr>
        <w:t xml:space="preserve"> hasta el 19 de julio de 2022.</w:t>
      </w:r>
    </w:p>
    <w:p w14:paraId="13F97234" w14:textId="34FF478D" w:rsidR="002B3E14" w:rsidRDefault="002B3E14" w:rsidP="002B3E14">
      <w:pPr>
        <w:spacing w:line="360" w:lineRule="auto"/>
        <w:jc w:val="both"/>
        <w:rPr>
          <w:rFonts w:cs="Arial"/>
          <w:color w:val="000000"/>
          <w:sz w:val="22"/>
          <w:szCs w:val="22"/>
          <w:lang w:val="es-CR"/>
        </w:rPr>
      </w:pPr>
      <w:r>
        <w:rPr>
          <w:rFonts w:cs="Arial"/>
          <w:color w:val="000000"/>
          <w:sz w:val="22"/>
          <w:szCs w:val="22"/>
          <w:lang w:val="es-CR"/>
        </w:rPr>
        <w:t xml:space="preserve">d) </w:t>
      </w:r>
      <w:r w:rsidRPr="002B3E14">
        <w:rPr>
          <w:rFonts w:cs="Arial"/>
          <w:color w:val="000000"/>
          <w:sz w:val="22"/>
          <w:szCs w:val="22"/>
          <w:lang w:val="es-CR"/>
        </w:rPr>
        <w:t>Ampliaci</w:t>
      </w:r>
      <w:r>
        <w:rPr>
          <w:rFonts w:cs="Arial"/>
          <w:color w:val="000000"/>
          <w:sz w:val="22"/>
          <w:szCs w:val="22"/>
          <w:lang w:val="es-CR"/>
        </w:rPr>
        <w:t>ó</w:t>
      </w:r>
      <w:r w:rsidRPr="002B3E14">
        <w:rPr>
          <w:rFonts w:cs="Arial"/>
          <w:color w:val="000000"/>
          <w:sz w:val="22"/>
          <w:szCs w:val="22"/>
          <w:lang w:val="es-CR"/>
        </w:rPr>
        <w:t xml:space="preserve">n </w:t>
      </w:r>
      <w:r w:rsidR="00EA588F">
        <w:rPr>
          <w:rFonts w:cs="Arial"/>
          <w:color w:val="000000"/>
          <w:sz w:val="22"/>
          <w:szCs w:val="22"/>
          <w:lang w:val="es-CR"/>
        </w:rPr>
        <w:t>al</w:t>
      </w:r>
      <w:r>
        <w:rPr>
          <w:rFonts w:cs="Arial"/>
          <w:color w:val="000000"/>
          <w:sz w:val="22"/>
          <w:szCs w:val="22"/>
          <w:lang w:val="es-CR"/>
        </w:rPr>
        <w:t xml:space="preserve"> </w:t>
      </w:r>
      <w:r w:rsidRPr="002B3E14">
        <w:rPr>
          <w:rFonts w:cs="Arial"/>
          <w:color w:val="000000"/>
          <w:sz w:val="22"/>
          <w:szCs w:val="22"/>
          <w:lang w:val="es-CR"/>
        </w:rPr>
        <w:t xml:space="preserve">plazo </w:t>
      </w:r>
      <w:r w:rsidR="00EA588F">
        <w:rPr>
          <w:rFonts w:cs="Arial"/>
          <w:color w:val="000000"/>
          <w:sz w:val="22"/>
          <w:szCs w:val="22"/>
          <w:lang w:val="es-CR"/>
        </w:rPr>
        <w:t xml:space="preserve">del contrato de administración, </w:t>
      </w:r>
      <w:r w:rsidRPr="002B3E14">
        <w:rPr>
          <w:rFonts w:cs="Arial"/>
          <w:color w:val="000000"/>
          <w:sz w:val="22"/>
          <w:szCs w:val="22"/>
          <w:lang w:val="es-CR"/>
        </w:rPr>
        <w:t xml:space="preserve">para </w:t>
      </w:r>
      <w:r>
        <w:rPr>
          <w:rFonts w:cs="Arial"/>
          <w:color w:val="000000"/>
          <w:sz w:val="22"/>
          <w:szCs w:val="22"/>
          <w:lang w:val="es-CR"/>
        </w:rPr>
        <w:t xml:space="preserve">concluir la </w:t>
      </w:r>
      <w:r w:rsidRPr="002B3E14">
        <w:rPr>
          <w:rFonts w:cs="Arial"/>
          <w:color w:val="000000"/>
          <w:sz w:val="22"/>
          <w:szCs w:val="22"/>
          <w:lang w:val="es-CR"/>
        </w:rPr>
        <w:t>devoluc</w:t>
      </w:r>
      <w:r>
        <w:rPr>
          <w:rFonts w:cs="Arial"/>
          <w:color w:val="000000"/>
          <w:sz w:val="22"/>
          <w:szCs w:val="22"/>
          <w:lang w:val="es-CR"/>
        </w:rPr>
        <w:t xml:space="preserve">ión </w:t>
      </w:r>
      <w:r w:rsidRPr="002B3E14">
        <w:rPr>
          <w:rFonts w:cs="Arial"/>
          <w:color w:val="000000"/>
          <w:sz w:val="22"/>
          <w:szCs w:val="22"/>
          <w:lang w:val="es-CR"/>
        </w:rPr>
        <w:t>de</w:t>
      </w:r>
      <w:r>
        <w:rPr>
          <w:rFonts w:cs="Arial"/>
          <w:color w:val="000000"/>
          <w:sz w:val="22"/>
          <w:szCs w:val="22"/>
          <w:lang w:val="es-CR"/>
        </w:rPr>
        <w:t xml:space="preserve"> las </w:t>
      </w:r>
      <w:r w:rsidRPr="002B3E14">
        <w:rPr>
          <w:rFonts w:cs="Arial"/>
          <w:color w:val="000000"/>
          <w:sz w:val="22"/>
          <w:szCs w:val="22"/>
          <w:lang w:val="es-CR"/>
        </w:rPr>
        <w:t>garant</w:t>
      </w:r>
      <w:r>
        <w:rPr>
          <w:rFonts w:cs="Arial"/>
          <w:color w:val="000000"/>
          <w:sz w:val="22"/>
          <w:szCs w:val="22"/>
          <w:lang w:val="es-CR"/>
        </w:rPr>
        <w:t>í</w:t>
      </w:r>
      <w:r w:rsidRPr="002B3E14">
        <w:rPr>
          <w:rFonts w:cs="Arial"/>
          <w:color w:val="000000"/>
          <w:sz w:val="22"/>
          <w:szCs w:val="22"/>
          <w:lang w:val="es-CR"/>
        </w:rPr>
        <w:t>as de cumplimento, hasta el 19 de octubre de 2022.</w:t>
      </w:r>
    </w:p>
    <w:p w14:paraId="724E177F" w14:textId="3B606E3A" w:rsidR="00385554" w:rsidRDefault="00D272FD" w:rsidP="002B3E14">
      <w:pPr>
        <w:spacing w:line="360" w:lineRule="auto"/>
        <w:jc w:val="both"/>
        <w:rPr>
          <w:rFonts w:cs="Arial"/>
          <w:color w:val="000000"/>
          <w:sz w:val="22"/>
          <w:szCs w:val="22"/>
        </w:rPr>
      </w:pPr>
      <w:r>
        <w:rPr>
          <w:rFonts w:cs="Arial"/>
          <w:color w:val="000000"/>
          <w:sz w:val="22"/>
          <w:szCs w:val="22"/>
          <w:lang w:val="es-CR"/>
        </w:rPr>
        <w:t xml:space="preserve">e) </w:t>
      </w:r>
      <w:r w:rsidR="002B3E14" w:rsidRPr="002B3E14">
        <w:rPr>
          <w:rFonts w:cs="Arial"/>
          <w:color w:val="000000"/>
          <w:sz w:val="22"/>
          <w:szCs w:val="22"/>
          <w:lang w:val="es-CR"/>
        </w:rPr>
        <w:t>Ampliaci</w:t>
      </w:r>
      <w:r>
        <w:rPr>
          <w:rFonts w:cs="Arial"/>
          <w:color w:val="000000"/>
          <w:sz w:val="22"/>
          <w:szCs w:val="22"/>
          <w:lang w:val="es-CR"/>
        </w:rPr>
        <w:t>ó</w:t>
      </w:r>
      <w:r w:rsidR="002B3E14" w:rsidRPr="002B3E14">
        <w:rPr>
          <w:rFonts w:cs="Arial"/>
          <w:color w:val="000000"/>
          <w:sz w:val="22"/>
          <w:szCs w:val="22"/>
          <w:lang w:val="es-CR"/>
        </w:rPr>
        <w:t xml:space="preserve">n </w:t>
      </w:r>
      <w:r w:rsidR="00EA588F">
        <w:rPr>
          <w:rFonts w:cs="Arial"/>
          <w:color w:val="000000"/>
          <w:sz w:val="22"/>
          <w:szCs w:val="22"/>
          <w:lang w:val="es-CR"/>
        </w:rPr>
        <w:t>al</w:t>
      </w:r>
      <w:r w:rsidR="002B3E14" w:rsidRPr="002B3E14">
        <w:rPr>
          <w:rFonts w:cs="Arial"/>
          <w:color w:val="000000"/>
          <w:sz w:val="22"/>
          <w:szCs w:val="22"/>
          <w:lang w:val="es-CR"/>
        </w:rPr>
        <w:t xml:space="preserve"> plazo </w:t>
      </w:r>
      <w:r w:rsidR="00EA588F">
        <w:rPr>
          <w:rFonts w:cs="Arial"/>
          <w:color w:val="000000"/>
          <w:sz w:val="22"/>
          <w:szCs w:val="22"/>
          <w:lang w:val="es-CR"/>
        </w:rPr>
        <w:t xml:space="preserve">de administración, </w:t>
      </w:r>
      <w:r w:rsidR="002B3E14" w:rsidRPr="002B3E14">
        <w:rPr>
          <w:rFonts w:cs="Arial"/>
          <w:color w:val="000000"/>
          <w:sz w:val="22"/>
          <w:szCs w:val="22"/>
          <w:lang w:val="es-CR"/>
        </w:rPr>
        <w:t>par</w:t>
      </w:r>
      <w:r>
        <w:rPr>
          <w:rFonts w:cs="Arial"/>
          <w:color w:val="000000"/>
          <w:sz w:val="22"/>
          <w:szCs w:val="22"/>
          <w:lang w:val="es-CR"/>
        </w:rPr>
        <w:t>a</w:t>
      </w:r>
      <w:r w:rsidR="002B3E14" w:rsidRPr="002B3E14">
        <w:rPr>
          <w:rFonts w:cs="Arial"/>
          <w:color w:val="000000"/>
          <w:sz w:val="22"/>
          <w:szCs w:val="22"/>
          <w:lang w:val="es-CR"/>
        </w:rPr>
        <w:t xml:space="preserve"> </w:t>
      </w:r>
      <w:r>
        <w:rPr>
          <w:rFonts w:cs="Arial"/>
          <w:color w:val="000000"/>
          <w:sz w:val="22"/>
          <w:szCs w:val="22"/>
          <w:lang w:val="es-CR"/>
        </w:rPr>
        <w:t xml:space="preserve">entregar </w:t>
      </w:r>
      <w:r w:rsidR="002B3E14" w:rsidRPr="002B3E14">
        <w:rPr>
          <w:rFonts w:cs="Arial"/>
          <w:color w:val="000000"/>
          <w:sz w:val="22"/>
          <w:szCs w:val="22"/>
          <w:lang w:val="es-CR"/>
        </w:rPr>
        <w:t>el cierre t</w:t>
      </w:r>
      <w:r>
        <w:rPr>
          <w:rFonts w:cs="Arial"/>
          <w:color w:val="000000"/>
          <w:sz w:val="22"/>
          <w:szCs w:val="22"/>
          <w:lang w:val="es-CR"/>
        </w:rPr>
        <w:t>é</w:t>
      </w:r>
      <w:r w:rsidR="002B3E14" w:rsidRPr="002B3E14">
        <w:rPr>
          <w:rFonts w:cs="Arial"/>
          <w:color w:val="000000"/>
          <w:sz w:val="22"/>
          <w:szCs w:val="22"/>
          <w:lang w:val="es-CR"/>
        </w:rPr>
        <w:t xml:space="preserve">cnico </w:t>
      </w:r>
      <w:r>
        <w:rPr>
          <w:rFonts w:cs="Arial"/>
          <w:color w:val="000000"/>
          <w:sz w:val="22"/>
          <w:szCs w:val="22"/>
          <w:lang w:val="es-CR"/>
        </w:rPr>
        <w:t xml:space="preserve">y </w:t>
      </w:r>
      <w:r w:rsidR="002B3E14" w:rsidRPr="002B3E14">
        <w:rPr>
          <w:rFonts w:cs="Arial"/>
          <w:color w:val="000000"/>
          <w:sz w:val="22"/>
          <w:szCs w:val="22"/>
          <w:lang w:val="es-CR"/>
        </w:rPr>
        <w:t>financiero,</w:t>
      </w:r>
      <w:r>
        <w:rPr>
          <w:rFonts w:cs="Arial"/>
          <w:color w:val="000000"/>
          <w:sz w:val="22"/>
          <w:szCs w:val="22"/>
          <w:lang w:val="es-CR"/>
        </w:rPr>
        <w:t xml:space="preserve"> </w:t>
      </w:r>
      <w:r w:rsidR="002B3E14" w:rsidRPr="002B3E14">
        <w:rPr>
          <w:rFonts w:cs="Arial"/>
          <w:color w:val="000000"/>
          <w:sz w:val="22"/>
          <w:szCs w:val="22"/>
          <w:lang w:val="es-CR"/>
        </w:rPr>
        <w:t>hasta el 03 de enero de 2023.</w:t>
      </w:r>
    </w:p>
    <w:p w14:paraId="7E5518C1" w14:textId="21A3B1F4" w:rsidR="002B3E14" w:rsidRDefault="002B3E14" w:rsidP="002751BC">
      <w:pPr>
        <w:spacing w:line="360" w:lineRule="auto"/>
        <w:jc w:val="both"/>
        <w:rPr>
          <w:rFonts w:cs="Arial"/>
          <w:color w:val="000000"/>
          <w:sz w:val="22"/>
          <w:szCs w:val="22"/>
        </w:rPr>
      </w:pPr>
    </w:p>
    <w:p w14:paraId="5251D818" w14:textId="2D16BB97" w:rsidR="002B71CC" w:rsidRDefault="002751BC" w:rsidP="002B71CC">
      <w:pPr>
        <w:spacing w:line="360" w:lineRule="auto"/>
        <w:jc w:val="both"/>
        <w:rPr>
          <w:rFonts w:cs="Arial"/>
          <w:sz w:val="22"/>
          <w:szCs w:val="22"/>
        </w:rPr>
      </w:pPr>
      <w:r w:rsidRPr="007D072B">
        <w:rPr>
          <w:rFonts w:cs="Arial"/>
          <w:b/>
          <w:color w:val="000000"/>
          <w:sz w:val="22"/>
          <w:szCs w:val="22"/>
        </w:rPr>
        <w:lastRenderedPageBreak/>
        <w:t>2)</w:t>
      </w:r>
      <w:r>
        <w:rPr>
          <w:rFonts w:cs="Arial"/>
          <w:color w:val="000000"/>
          <w:sz w:val="22"/>
          <w:szCs w:val="22"/>
        </w:rPr>
        <w:t xml:space="preserve"> Deberá realizarse un</w:t>
      </w:r>
      <w:r w:rsidR="00991E71">
        <w:rPr>
          <w:rFonts w:cs="Arial"/>
          <w:color w:val="000000"/>
          <w:sz w:val="22"/>
          <w:szCs w:val="22"/>
        </w:rPr>
        <w:t xml:space="preserve"> nuevo </w:t>
      </w:r>
      <w:r>
        <w:rPr>
          <w:rFonts w:cs="Arial"/>
          <w:color w:val="000000"/>
          <w:sz w:val="22"/>
          <w:szCs w:val="22"/>
        </w:rPr>
        <w:t xml:space="preserve">contrato de administración de recursos, con </w:t>
      </w:r>
      <w:r w:rsidR="00D272FD">
        <w:rPr>
          <w:rFonts w:cs="Arial"/>
          <w:color w:val="000000"/>
          <w:sz w:val="22"/>
          <w:szCs w:val="22"/>
        </w:rPr>
        <w:t>los</w:t>
      </w:r>
      <w:r>
        <w:rPr>
          <w:rFonts w:cs="Arial"/>
          <w:color w:val="000000"/>
          <w:sz w:val="22"/>
          <w:szCs w:val="22"/>
        </w:rPr>
        <w:t xml:space="preserve"> </w:t>
      </w:r>
      <w:r>
        <w:rPr>
          <w:rFonts w:cs="Arial"/>
          <w:sz w:val="22"/>
          <w:szCs w:val="22"/>
          <w:lang w:val="es-CR"/>
        </w:rPr>
        <w:t>plazo</w:t>
      </w:r>
      <w:r w:rsidR="00D272FD">
        <w:rPr>
          <w:rFonts w:cs="Arial"/>
          <w:sz w:val="22"/>
          <w:szCs w:val="22"/>
          <w:lang w:val="es-CR"/>
        </w:rPr>
        <w:t>s</w:t>
      </w:r>
      <w:r>
        <w:rPr>
          <w:rFonts w:cs="Arial"/>
          <w:sz w:val="22"/>
          <w:szCs w:val="22"/>
          <w:lang w:val="es-CR"/>
        </w:rPr>
        <w:t xml:space="preserve"> señalado</w:t>
      </w:r>
      <w:r w:rsidR="00D272FD">
        <w:rPr>
          <w:rFonts w:cs="Arial"/>
          <w:sz w:val="22"/>
          <w:szCs w:val="22"/>
          <w:lang w:val="es-CR"/>
        </w:rPr>
        <w:t>s</w:t>
      </w:r>
      <w:r>
        <w:rPr>
          <w:rFonts w:cs="Arial"/>
          <w:sz w:val="22"/>
          <w:szCs w:val="22"/>
          <w:lang w:val="es-CR"/>
        </w:rPr>
        <w:t xml:space="preserve"> en la presente resolución.</w:t>
      </w:r>
    </w:p>
    <w:p w14:paraId="28DBDF3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103527" w14:textId="77777777" w:rsidR="002B71CC" w:rsidRPr="00D14EAF" w:rsidRDefault="002B71CC" w:rsidP="002B71CC">
      <w:pPr>
        <w:spacing w:line="360" w:lineRule="auto"/>
        <w:jc w:val="both"/>
        <w:rPr>
          <w:rFonts w:cs="Arial"/>
          <w:b/>
          <w:sz w:val="22"/>
        </w:rPr>
      </w:pPr>
      <w:r w:rsidRPr="00D14EAF">
        <w:rPr>
          <w:rFonts w:cs="Arial"/>
          <w:b/>
          <w:sz w:val="22"/>
        </w:rPr>
        <w:t>************</w:t>
      </w:r>
    </w:p>
    <w:p w14:paraId="06D3D4AA" w14:textId="77777777" w:rsidR="002B71CC" w:rsidRDefault="002B71CC" w:rsidP="002B71CC">
      <w:pPr>
        <w:spacing w:line="360" w:lineRule="auto"/>
        <w:jc w:val="both"/>
        <w:rPr>
          <w:rFonts w:cs="Arial"/>
          <w:sz w:val="22"/>
          <w:lang w:val="es-ES_tradnl"/>
        </w:rPr>
      </w:pPr>
    </w:p>
    <w:p w14:paraId="079239C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5E71C47" w14:textId="77777777" w:rsidR="002751BC" w:rsidRPr="00BD3192" w:rsidRDefault="002751BC" w:rsidP="002751BC">
      <w:pPr>
        <w:spacing w:line="360" w:lineRule="auto"/>
        <w:jc w:val="both"/>
        <w:rPr>
          <w:rFonts w:cs="Arial"/>
          <w:b/>
          <w:bCs/>
          <w:sz w:val="22"/>
          <w:szCs w:val="22"/>
        </w:rPr>
      </w:pPr>
      <w:r w:rsidRPr="00BD3192">
        <w:rPr>
          <w:rFonts w:cs="Arial"/>
          <w:b/>
          <w:bCs/>
          <w:sz w:val="22"/>
          <w:szCs w:val="22"/>
        </w:rPr>
        <w:t>Considerando:</w:t>
      </w:r>
    </w:p>
    <w:p w14:paraId="2E3489CA" w14:textId="1DD6C71B" w:rsidR="002751BC" w:rsidRPr="00BD3192" w:rsidRDefault="002751BC" w:rsidP="002751BC">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DIP-0014-2022</w:t>
      </w:r>
      <w:r w:rsidRPr="00BD3192">
        <w:rPr>
          <w:rFonts w:cs="Arial"/>
          <w:sz w:val="22"/>
          <w:szCs w:val="22"/>
        </w:rPr>
        <w:t xml:space="preserve"> del </w:t>
      </w:r>
      <w:r>
        <w:rPr>
          <w:rFonts w:cs="Arial"/>
          <w:sz w:val="22"/>
          <w:szCs w:val="22"/>
        </w:rPr>
        <w:t>28 de enero de 2022</w:t>
      </w:r>
      <w:r w:rsidRPr="00BD3192">
        <w:rPr>
          <w:rFonts w:cs="Arial"/>
          <w:sz w:val="22"/>
          <w:szCs w:val="22"/>
        </w:rPr>
        <w:t xml:space="preserve">, </w:t>
      </w:r>
      <w:r>
        <w:rPr>
          <w:rFonts w:cs="Arial"/>
          <w:sz w:val="22"/>
          <w:szCs w:val="22"/>
        </w:rPr>
        <w:t>la Mutual Cartago</w:t>
      </w:r>
      <w:r w:rsidRPr="00BD3192">
        <w:rPr>
          <w:rFonts w:cs="Arial"/>
          <w:sz w:val="22"/>
          <w:szCs w:val="22"/>
        </w:rPr>
        <w:t xml:space="preserve"> de Ahorro y Préstamo (</w:t>
      </w:r>
      <w:r>
        <w:rPr>
          <w:rFonts w:cs="Arial"/>
          <w:sz w:val="22"/>
          <w:szCs w:val="22"/>
        </w:rPr>
        <w:t>MUCAP</w:t>
      </w:r>
      <w:r w:rsidRPr="00BD3192">
        <w:rPr>
          <w:rFonts w:cs="Arial"/>
          <w:sz w:val="22"/>
          <w:szCs w:val="22"/>
        </w:rPr>
        <w:t xml:space="preserve">), solicita la autorización de este Banco para prorrogar la fecha de vencimiento del contrato de </w:t>
      </w:r>
      <w:r>
        <w:rPr>
          <w:rFonts w:cs="Arial"/>
          <w:sz w:val="22"/>
          <w:szCs w:val="22"/>
        </w:rPr>
        <w:t xml:space="preserve">construcción y </w:t>
      </w:r>
      <w:r w:rsidRPr="00BD3192">
        <w:rPr>
          <w:rFonts w:cs="Arial"/>
          <w:sz w:val="22"/>
          <w:szCs w:val="22"/>
        </w:rPr>
        <w:t xml:space="preserve">administración de recursos del proyecto </w:t>
      </w:r>
      <w:r>
        <w:rPr>
          <w:rFonts w:cs="Arial"/>
          <w:sz w:val="22"/>
          <w:szCs w:val="22"/>
        </w:rPr>
        <w:t xml:space="preserve">de Bono Colectivo Paseo </w:t>
      </w:r>
      <w:proofErr w:type="spellStart"/>
      <w:r>
        <w:rPr>
          <w:rFonts w:cs="Arial"/>
          <w:sz w:val="22"/>
          <w:szCs w:val="22"/>
        </w:rPr>
        <w:t>Ecocultural</w:t>
      </w:r>
      <w:proofErr w:type="spellEnd"/>
      <w:r>
        <w:rPr>
          <w:rFonts w:cs="Arial"/>
          <w:sz w:val="22"/>
          <w:szCs w:val="22"/>
        </w:rPr>
        <w:t xml:space="preserve">, </w:t>
      </w:r>
      <w:r w:rsidRPr="00BD3192">
        <w:rPr>
          <w:rFonts w:cs="Arial"/>
          <w:sz w:val="22"/>
          <w:szCs w:val="22"/>
        </w:rPr>
        <w:t xml:space="preserve">ubicado en el </w:t>
      </w:r>
      <w:r>
        <w:rPr>
          <w:rFonts w:cs="Arial"/>
          <w:sz w:val="22"/>
          <w:szCs w:val="22"/>
        </w:rPr>
        <w:t xml:space="preserve">cantón de El Guarco, provincia de Cartago, </w:t>
      </w:r>
      <w:r w:rsidRPr="00BD3192">
        <w:rPr>
          <w:rFonts w:cs="Arial"/>
          <w:sz w:val="22"/>
          <w:szCs w:val="22"/>
        </w:rPr>
        <w:t xml:space="preserve">y aprobado </w:t>
      </w:r>
      <w:r>
        <w:rPr>
          <w:rFonts w:cs="Arial"/>
          <w:sz w:val="22"/>
          <w:szCs w:val="22"/>
        </w:rPr>
        <w:t xml:space="preserve">con el </w:t>
      </w:r>
      <w:r w:rsidRPr="00BD3192">
        <w:rPr>
          <w:rFonts w:cs="Arial"/>
          <w:sz w:val="22"/>
          <w:szCs w:val="22"/>
        </w:rPr>
        <w:t xml:space="preserve">acuerdo N° </w:t>
      </w:r>
      <w:r>
        <w:rPr>
          <w:rFonts w:cs="Arial"/>
          <w:sz w:val="22"/>
          <w:szCs w:val="22"/>
        </w:rPr>
        <w:t>4</w:t>
      </w:r>
      <w:r w:rsidRPr="00BD3192">
        <w:rPr>
          <w:rFonts w:cs="Arial"/>
          <w:sz w:val="22"/>
          <w:szCs w:val="22"/>
        </w:rPr>
        <w:t xml:space="preserve"> de la sesión </w:t>
      </w:r>
      <w:r>
        <w:rPr>
          <w:rFonts w:cs="Arial"/>
          <w:sz w:val="22"/>
          <w:szCs w:val="22"/>
        </w:rPr>
        <w:t>44</w:t>
      </w:r>
      <w:r w:rsidRPr="00BD3192">
        <w:rPr>
          <w:rFonts w:cs="Arial"/>
          <w:sz w:val="22"/>
          <w:szCs w:val="22"/>
        </w:rPr>
        <w:t>-</w:t>
      </w:r>
      <w:r w:rsidR="00F64C00" w:rsidRPr="00F64C00">
        <w:rPr>
          <w:rFonts w:cs="Arial"/>
          <w:sz w:val="22"/>
          <w:szCs w:val="22"/>
        </w:rPr>
        <w:t xml:space="preserve"> </w:t>
      </w:r>
      <w:r w:rsidR="00F64C00">
        <w:rPr>
          <w:rFonts w:cs="Arial"/>
          <w:sz w:val="22"/>
          <w:szCs w:val="22"/>
        </w:rPr>
        <w:t xml:space="preserve">hasta el 25 de marzo de 2022 al plazo constructivo, sin el cobro de multas; hasta el 10 de abril de 2022 al plazo constructivo, </w:t>
      </w:r>
      <w:r w:rsidR="00F64C00">
        <w:rPr>
          <w:rFonts w:cs="Arial"/>
          <w:sz w:val="22"/>
          <w:szCs w:val="22"/>
          <w:lang w:val="es-CR"/>
        </w:rPr>
        <w:t>cobrando las multas respectivas</w:t>
      </w:r>
      <w:r w:rsidR="00F64C00">
        <w:rPr>
          <w:rFonts w:cs="Arial"/>
          <w:sz w:val="22"/>
          <w:szCs w:val="22"/>
        </w:rPr>
        <w:t>; y hasta el 1° de julio de 2022, para</w:t>
      </w:r>
      <w:r w:rsidR="00F64C00">
        <w:rPr>
          <w:rFonts w:cs="Arial"/>
          <w:sz w:val="22"/>
          <w:szCs w:val="22"/>
          <w:lang w:val="es-CR"/>
        </w:rPr>
        <w:t xml:space="preserve"> la entrega del cierre técnico y financiero.  Lo anterior, según lo dictaminado por el Departamento Técnico.</w:t>
      </w:r>
      <w:r w:rsidRPr="00BD3192">
        <w:rPr>
          <w:rFonts w:cs="Arial"/>
          <w:sz w:val="22"/>
          <w:szCs w:val="22"/>
        </w:rPr>
        <w:t>20</w:t>
      </w:r>
      <w:r>
        <w:rPr>
          <w:rFonts w:cs="Arial"/>
          <w:sz w:val="22"/>
          <w:szCs w:val="22"/>
        </w:rPr>
        <w:t>21,</w:t>
      </w:r>
      <w:r w:rsidRPr="00BD3192">
        <w:rPr>
          <w:rFonts w:cs="Arial"/>
          <w:sz w:val="22"/>
          <w:szCs w:val="22"/>
        </w:rPr>
        <w:t xml:space="preserve"> del </w:t>
      </w:r>
      <w:r>
        <w:rPr>
          <w:rFonts w:cs="Arial"/>
          <w:sz w:val="22"/>
          <w:szCs w:val="22"/>
        </w:rPr>
        <w:t>14 de junio de 2021</w:t>
      </w:r>
      <w:r w:rsidRPr="00BD3192">
        <w:rPr>
          <w:rFonts w:cs="Arial"/>
          <w:sz w:val="22"/>
          <w:szCs w:val="22"/>
        </w:rPr>
        <w:t>.</w:t>
      </w:r>
    </w:p>
    <w:p w14:paraId="3096D47D" w14:textId="77777777" w:rsidR="002751BC" w:rsidRPr="00BD3192" w:rsidRDefault="002751BC" w:rsidP="002751BC">
      <w:pPr>
        <w:spacing w:line="360" w:lineRule="auto"/>
        <w:jc w:val="both"/>
        <w:rPr>
          <w:rFonts w:cs="Arial"/>
          <w:sz w:val="22"/>
          <w:szCs w:val="22"/>
        </w:rPr>
      </w:pPr>
    </w:p>
    <w:p w14:paraId="25628B8A" w14:textId="364A6AAC" w:rsidR="002751BC" w:rsidRDefault="002751BC" w:rsidP="002751BC">
      <w:pPr>
        <w:spacing w:line="360" w:lineRule="auto"/>
        <w:jc w:val="both"/>
        <w:rPr>
          <w:rFonts w:cs="Arial"/>
          <w:sz w:val="22"/>
          <w:szCs w:val="22"/>
          <w:lang w:val="es-CR"/>
        </w:rPr>
      </w:pPr>
      <w:r w:rsidRPr="00BD3192">
        <w:rPr>
          <w:rFonts w:cs="Arial"/>
          <w:b/>
          <w:bCs/>
          <w:sz w:val="22"/>
          <w:szCs w:val="22"/>
        </w:rPr>
        <w:t>Segundo:</w:t>
      </w:r>
      <w:r w:rsidRPr="00BD3192">
        <w:rPr>
          <w:rFonts w:cs="Arial"/>
          <w:sz w:val="22"/>
          <w:szCs w:val="22"/>
        </w:rPr>
        <w:t xml:space="preserve"> Que por medio del oficio DF-OF-</w:t>
      </w:r>
      <w:r>
        <w:rPr>
          <w:rFonts w:cs="Arial"/>
          <w:sz w:val="22"/>
          <w:szCs w:val="22"/>
        </w:rPr>
        <w:t>0</w:t>
      </w:r>
      <w:r w:rsidR="00F64C00">
        <w:rPr>
          <w:rFonts w:cs="Arial"/>
          <w:sz w:val="22"/>
          <w:szCs w:val="22"/>
        </w:rPr>
        <w:t>338</w:t>
      </w:r>
      <w:r w:rsidRPr="00BD3192">
        <w:rPr>
          <w:rFonts w:cs="Arial"/>
          <w:sz w:val="22"/>
          <w:szCs w:val="22"/>
        </w:rPr>
        <w:t>-20</w:t>
      </w:r>
      <w:r>
        <w:rPr>
          <w:rFonts w:cs="Arial"/>
          <w:sz w:val="22"/>
          <w:szCs w:val="22"/>
        </w:rPr>
        <w:t>22</w:t>
      </w:r>
      <w:r w:rsidRPr="00BD3192">
        <w:rPr>
          <w:rFonts w:cs="Arial"/>
          <w:sz w:val="22"/>
          <w:szCs w:val="22"/>
        </w:rPr>
        <w:t xml:space="preserve"> del </w:t>
      </w:r>
      <w:r w:rsidR="00F64C00">
        <w:rPr>
          <w:rFonts w:cs="Arial"/>
          <w:sz w:val="22"/>
          <w:szCs w:val="22"/>
        </w:rPr>
        <w:t>25</w:t>
      </w:r>
      <w:r>
        <w:rPr>
          <w:rFonts w:cs="Arial"/>
          <w:sz w:val="22"/>
          <w:szCs w:val="22"/>
        </w:rPr>
        <w:t xml:space="preserve"> de </w:t>
      </w:r>
      <w:r w:rsidR="00F64C00">
        <w:rPr>
          <w:rFonts w:cs="Arial"/>
          <w:sz w:val="22"/>
          <w:szCs w:val="22"/>
        </w:rPr>
        <w:t>marzo</w:t>
      </w:r>
      <w:r>
        <w:rPr>
          <w:rFonts w:cs="Arial"/>
          <w:sz w:val="22"/>
          <w:szCs w:val="22"/>
        </w:rPr>
        <w:t xml:space="preserve"> de 2022</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Pr>
          <w:rFonts w:cs="Arial"/>
          <w:sz w:val="22"/>
          <w:szCs w:val="22"/>
        </w:rPr>
        <w:t xml:space="preserve">Subgerencia de Operaciones </w:t>
      </w:r>
      <w:r w:rsidRPr="00BD3192">
        <w:rPr>
          <w:rFonts w:cs="Arial"/>
          <w:sz w:val="22"/>
          <w:szCs w:val="22"/>
        </w:rPr>
        <w:t xml:space="preserve">con la nota </w:t>
      </w:r>
      <w:r>
        <w:rPr>
          <w:rFonts w:cs="Arial"/>
          <w:sz w:val="22"/>
          <w:szCs w:val="22"/>
        </w:rPr>
        <w:t>SGO</w:t>
      </w:r>
      <w:r w:rsidRPr="00BD3192">
        <w:rPr>
          <w:rFonts w:cs="Arial"/>
          <w:sz w:val="22"/>
          <w:szCs w:val="22"/>
        </w:rPr>
        <w:t>-ME-</w:t>
      </w:r>
      <w:r>
        <w:rPr>
          <w:rFonts w:cs="Arial"/>
          <w:sz w:val="22"/>
          <w:szCs w:val="22"/>
        </w:rPr>
        <w:t>0</w:t>
      </w:r>
      <w:r w:rsidR="00F64C00">
        <w:rPr>
          <w:rFonts w:cs="Arial"/>
          <w:sz w:val="22"/>
          <w:szCs w:val="22"/>
        </w:rPr>
        <w:t>126</w:t>
      </w:r>
      <w:r w:rsidRPr="00BD3192">
        <w:rPr>
          <w:rFonts w:cs="Arial"/>
          <w:sz w:val="22"/>
          <w:szCs w:val="22"/>
        </w:rPr>
        <w:t>-20</w:t>
      </w:r>
      <w:r>
        <w:rPr>
          <w:rFonts w:cs="Arial"/>
          <w:sz w:val="22"/>
          <w:szCs w:val="22"/>
        </w:rPr>
        <w:t>22</w:t>
      </w:r>
      <w:r w:rsidRPr="00BD3192">
        <w:rPr>
          <w:rFonts w:cs="Arial"/>
          <w:sz w:val="22"/>
          <w:szCs w:val="22"/>
        </w:rPr>
        <w:t>– la Dirección FOSUVI presenta el resultado del estudio efectuado a la solicitud de</w:t>
      </w:r>
      <w:r>
        <w:rPr>
          <w:rFonts w:cs="Arial"/>
          <w:sz w:val="22"/>
          <w:szCs w:val="22"/>
        </w:rPr>
        <w:t xml:space="preserve"> 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según el siguiente detalle: </w:t>
      </w:r>
      <w:r w:rsidR="00F64C00">
        <w:rPr>
          <w:rFonts w:cs="Arial"/>
          <w:sz w:val="22"/>
          <w:szCs w:val="22"/>
        </w:rPr>
        <w:t xml:space="preserve">hasta el 25 de marzo de 2022 al plazo constructivo, sin el cobro de multas; hasta el 10 de abril de 2022 al plazo constructivo, </w:t>
      </w:r>
      <w:r w:rsidR="00F64C00">
        <w:rPr>
          <w:rFonts w:cs="Arial"/>
          <w:sz w:val="22"/>
          <w:szCs w:val="22"/>
          <w:lang w:val="es-CR"/>
        </w:rPr>
        <w:t>cobrando las multas respectivas</w:t>
      </w:r>
      <w:r w:rsidR="00F64C00">
        <w:rPr>
          <w:rFonts w:cs="Arial"/>
          <w:sz w:val="22"/>
          <w:szCs w:val="22"/>
        </w:rPr>
        <w:t>; y hasta el 1° de julio de 2022, para</w:t>
      </w:r>
      <w:r w:rsidR="00F64C00">
        <w:rPr>
          <w:rFonts w:cs="Arial"/>
          <w:sz w:val="22"/>
          <w:szCs w:val="22"/>
          <w:lang w:val="es-CR"/>
        </w:rPr>
        <w:t xml:space="preserve"> la entrega del cierre técnico y financiero.</w:t>
      </w:r>
    </w:p>
    <w:p w14:paraId="508FF596" w14:textId="77777777" w:rsidR="002751BC" w:rsidRDefault="002751BC" w:rsidP="002751BC">
      <w:pPr>
        <w:spacing w:line="360" w:lineRule="auto"/>
        <w:jc w:val="both"/>
        <w:rPr>
          <w:rFonts w:cs="Arial"/>
          <w:sz w:val="22"/>
          <w:szCs w:val="22"/>
        </w:rPr>
      </w:pPr>
    </w:p>
    <w:p w14:paraId="3DCD6E22" w14:textId="5B7D2359" w:rsidR="002751BC" w:rsidRPr="00BD3192" w:rsidRDefault="002751BC" w:rsidP="002751BC">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Pr>
          <w:rFonts w:cs="Arial"/>
          <w:sz w:val="22"/>
          <w:szCs w:val="22"/>
        </w:rPr>
        <w:t>0</w:t>
      </w:r>
      <w:r w:rsidR="00F64C00">
        <w:rPr>
          <w:rFonts w:cs="Arial"/>
          <w:sz w:val="22"/>
          <w:szCs w:val="22"/>
        </w:rPr>
        <w:t>338</w:t>
      </w:r>
      <w:r w:rsidRPr="00BD3192">
        <w:rPr>
          <w:rFonts w:cs="Arial"/>
          <w:sz w:val="22"/>
          <w:szCs w:val="22"/>
        </w:rPr>
        <w:t>-20</w:t>
      </w:r>
      <w:r>
        <w:rPr>
          <w:rFonts w:cs="Arial"/>
          <w:sz w:val="22"/>
          <w:szCs w:val="22"/>
        </w:rPr>
        <w:t>22.</w:t>
      </w:r>
    </w:p>
    <w:p w14:paraId="0D06E4BF" w14:textId="77777777" w:rsidR="002751BC" w:rsidRPr="00BD3192" w:rsidRDefault="002751BC" w:rsidP="002751BC">
      <w:pPr>
        <w:spacing w:line="360" w:lineRule="auto"/>
        <w:jc w:val="both"/>
        <w:rPr>
          <w:rFonts w:cs="Arial"/>
          <w:sz w:val="22"/>
          <w:szCs w:val="22"/>
        </w:rPr>
      </w:pPr>
    </w:p>
    <w:p w14:paraId="5C82376C" w14:textId="77777777" w:rsidR="002751BC" w:rsidRPr="00BD3192" w:rsidRDefault="002751BC" w:rsidP="002751BC">
      <w:pPr>
        <w:spacing w:line="360" w:lineRule="auto"/>
        <w:jc w:val="both"/>
        <w:rPr>
          <w:rFonts w:cs="Arial"/>
          <w:b/>
          <w:bCs/>
          <w:sz w:val="22"/>
          <w:szCs w:val="22"/>
        </w:rPr>
      </w:pPr>
      <w:r w:rsidRPr="00BD3192">
        <w:rPr>
          <w:rFonts w:cs="Arial"/>
          <w:b/>
          <w:bCs/>
          <w:sz w:val="22"/>
          <w:szCs w:val="22"/>
        </w:rPr>
        <w:t>Por tanto, se acuerda:</w:t>
      </w:r>
    </w:p>
    <w:p w14:paraId="0A950161" w14:textId="0D09C09A" w:rsidR="002751BC" w:rsidRDefault="002751BC" w:rsidP="002751BC">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a la Mutual Cartago</w:t>
      </w:r>
      <w:r w:rsidRPr="00310F4B">
        <w:rPr>
          <w:rFonts w:cs="Arial"/>
          <w:sz w:val="22"/>
          <w:szCs w:val="22"/>
        </w:rPr>
        <w:t xml:space="preserve"> </w:t>
      </w:r>
      <w:r w:rsidRPr="00310F4B">
        <w:rPr>
          <w:rFonts w:cs="Arial"/>
          <w:sz w:val="22"/>
          <w:szCs w:val="22"/>
          <w:lang w:val="es-ES_tradnl"/>
        </w:rPr>
        <w:t xml:space="preserve">de Ahorro y Préstamo, una ampliación al plazo </w:t>
      </w:r>
      <w:r w:rsidR="00543281">
        <w:rPr>
          <w:rFonts w:cs="Arial"/>
          <w:sz w:val="22"/>
          <w:szCs w:val="22"/>
          <w:lang w:val="es-ES_tradnl"/>
        </w:rPr>
        <w:t xml:space="preserve">del </w:t>
      </w:r>
      <w:r w:rsidRPr="00310F4B">
        <w:rPr>
          <w:rFonts w:cs="Arial"/>
          <w:sz w:val="22"/>
          <w:szCs w:val="22"/>
        </w:rPr>
        <w:t xml:space="preserve">proyecto </w:t>
      </w:r>
      <w:r>
        <w:rPr>
          <w:rFonts w:cs="Arial"/>
          <w:sz w:val="22"/>
          <w:szCs w:val="22"/>
        </w:rPr>
        <w:t xml:space="preserve">de Bono Colectivo Paseo </w:t>
      </w:r>
      <w:proofErr w:type="spellStart"/>
      <w:r>
        <w:rPr>
          <w:rFonts w:cs="Arial"/>
          <w:sz w:val="22"/>
          <w:szCs w:val="22"/>
        </w:rPr>
        <w:t>Ecocultural</w:t>
      </w:r>
      <w:proofErr w:type="spellEnd"/>
      <w:r>
        <w:rPr>
          <w:rFonts w:cs="Arial"/>
          <w:sz w:val="22"/>
          <w:szCs w:val="22"/>
        </w:rPr>
        <w:t>, según el siguiente detalle:</w:t>
      </w:r>
    </w:p>
    <w:p w14:paraId="1162A33C" w14:textId="6E3383C1" w:rsidR="002751BC" w:rsidRDefault="002751BC" w:rsidP="002751BC">
      <w:pPr>
        <w:spacing w:line="360" w:lineRule="auto"/>
        <w:jc w:val="both"/>
        <w:rPr>
          <w:rFonts w:cs="Arial"/>
          <w:sz w:val="22"/>
          <w:szCs w:val="22"/>
        </w:rPr>
      </w:pPr>
      <w:r>
        <w:rPr>
          <w:rFonts w:cs="Arial"/>
          <w:sz w:val="22"/>
          <w:szCs w:val="22"/>
        </w:rPr>
        <w:lastRenderedPageBreak/>
        <w:t xml:space="preserve">a) Ampliación del plazo constructivo por </w:t>
      </w:r>
      <w:r w:rsidR="00565EC2">
        <w:rPr>
          <w:rFonts w:cs="Arial"/>
          <w:sz w:val="22"/>
          <w:szCs w:val="22"/>
        </w:rPr>
        <w:t>ocho</w:t>
      </w:r>
      <w:r>
        <w:rPr>
          <w:rFonts w:cs="Arial"/>
          <w:sz w:val="22"/>
          <w:szCs w:val="22"/>
        </w:rPr>
        <w:t xml:space="preserve"> días hábiles, sin el cobro de multas, hasta el </w:t>
      </w:r>
      <w:r w:rsidR="00565EC2">
        <w:rPr>
          <w:rFonts w:cs="Arial"/>
          <w:sz w:val="22"/>
          <w:szCs w:val="22"/>
        </w:rPr>
        <w:t>25</w:t>
      </w:r>
      <w:r>
        <w:rPr>
          <w:rFonts w:cs="Arial"/>
          <w:sz w:val="22"/>
          <w:szCs w:val="22"/>
        </w:rPr>
        <w:t xml:space="preserve"> de marzo de 2022.</w:t>
      </w:r>
    </w:p>
    <w:p w14:paraId="101CE2BB" w14:textId="77121763" w:rsidR="002751BC" w:rsidRPr="00010BA6" w:rsidRDefault="002751BC" w:rsidP="002751BC">
      <w:pPr>
        <w:spacing w:line="360" w:lineRule="auto"/>
        <w:jc w:val="both"/>
        <w:rPr>
          <w:rFonts w:cs="Arial"/>
          <w:sz w:val="22"/>
          <w:szCs w:val="22"/>
          <w:lang w:val="es-CR"/>
        </w:rPr>
      </w:pPr>
      <w:r>
        <w:rPr>
          <w:rFonts w:cs="Arial"/>
          <w:sz w:val="22"/>
          <w:szCs w:val="22"/>
        </w:rPr>
        <w:t xml:space="preserve">b) Ampliación del </w:t>
      </w:r>
      <w:r w:rsidRPr="00010BA6">
        <w:rPr>
          <w:rFonts w:cs="Arial"/>
          <w:sz w:val="22"/>
          <w:szCs w:val="22"/>
          <w:lang w:val="es-CR"/>
        </w:rPr>
        <w:t>plazo constructivo</w:t>
      </w:r>
      <w:r>
        <w:rPr>
          <w:rFonts w:cs="Arial"/>
          <w:sz w:val="22"/>
          <w:szCs w:val="22"/>
          <w:lang w:val="es-CR"/>
        </w:rPr>
        <w:t>,</w:t>
      </w:r>
      <w:r w:rsidRPr="00010BA6">
        <w:rPr>
          <w:rFonts w:cs="Arial"/>
          <w:sz w:val="22"/>
          <w:szCs w:val="22"/>
          <w:lang w:val="es-CR"/>
        </w:rPr>
        <w:t xml:space="preserve"> cobrando las multas respectivas establecidas en el contrato, hasta el 1</w:t>
      </w:r>
      <w:r w:rsidR="00565EC2">
        <w:rPr>
          <w:rFonts w:cs="Arial"/>
          <w:sz w:val="22"/>
          <w:szCs w:val="22"/>
          <w:lang w:val="es-CR"/>
        </w:rPr>
        <w:t>0 de abril</w:t>
      </w:r>
      <w:r w:rsidRPr="00010BA6">
        <w:rPr>
          <w:rFonts w:cs="Arial"/>
          <w:sz w:val="22"/>
          <w:szCs w:val="22"/>
          <w:lang w:val="es-CR"/>
        </w:rPr>
        <w:t xml:space="preserve"> de 2022, plazo definido por la </w:t>
      </w:r>
      <w:r>
        <w:rPr>
          <w:rFonts w:cs="Arial"/>
          <w:sz w:val="22"/>
          <w:szCs w:val="22"/>
          <w:lang w:val="es-CR"/>
        </w:rPr>
        <w:t>e</w:t>
      </w:r>
      <w:r w:rsidRPr="00010BA6">
        <w:rPr>
          <w:rFonts w:cs="Arial"/>
          <w:sz w:val="22"/>
          <w:szCs w:val="22"/>
          <w:lang w:val="es-CR"/>
        </w:rPr>
        <w:t xml:space="preserve">mpresa </w:t>
      </w:r>
      <w:r>
        <w:rPr>
          <w:rFonts w:cs="Arial"/>
          <w:sz w:val="22"/>
          <w:szCs w:val="22"/>
          <w:lang w:val="es-CR"/>
        </w:rPr>
        <w:t>c</w:t>
      </w:r>
      <w:r w:rsidRPr="00010BA6">
        <w:rPr>
          <w:rFonts w:cs="Arial"/>
          <w:sz w:val="22"/>
          <w:szCs w:val="22"/>
          <w:lang w:val="es-CR"/>
        </w:rPr>
        <w:t>onstructora para la finalización de las obras constructivas</w:t>
      </w:r>
      <w:r>
        <w:rPr>
          <w:rFonts w:cs="Arial"/>
          <w:sz w:val="22"/>
          <w:szCs w:val="22"/>
          <w:lang w:val="es-CR"/>
        </w:rPr>
        <w:t>,</w:t>
      </w:r>
      <w:r w:rsidRPr="00010BA6">
        <w:rPr>
          <w:rFonts w:cs="Arial"/>
          <w:sz w:val="22"/>
          <w:szCs w:val="22"/>
          <w:lang w:val="es-CR"/>
        </w:rPr>
        <w:t xml:space="preserve"> según cronograma.</w:t>
      </w:r>
    </w:p>
    <w:p w14:paraId="3F32E0AC" w14:textId="576CE58F" w:rsidR="002751BC" w:rsidRPr="00010BA6" w:rsidRDefault="002751BC" w:rsidP="002751BC">
      <w:pPr>
        <w:spacing w:line="360" w:lineRule="auto"/>
        <w:jc w:val="both"/>
        <w:rPr>
          <w:rFonts w:cs="Arial"/>
          <w:sz w:val="22"/>
          <w:szCs w:val="22"/>
          <w:lang w:val="es-CR"/>
        </w:rPr>
      </w:pPr>
      <w:r>
        <w:rPr>
          <w:rFonts w:cs="Arial"/>
          <w:sz w:val="22"/>
          <w:szCs w:val="22"/>
        </w:rPr>
        <w:t xml:space="preserve">c) Ampliación del </w:t>
      </w:r>
      <w:r w:rsidRPr="00010BA6">
        <w:rPr>
          <w:rFonts w:cs="Arial"/>
          <w:sz w:val="22"/>
          <w:szCs w:val="22"/>
          <w:lang w:val="es-CR"/>
        </w:rPr>
        <w:t>plazo para elaboración del cierre técnico y financiero del proyecto, finalizando el 1</w:t>
      </w:r>
      <w:r w:rsidR="00565EC2">
        <w:rPr>
          <w:rFonts w:cs="Arial"/>
          <w:sz w:val="22"/>
          <w:szCs w:val="22"/>
          <w:lang w:val="es-CR"/>
        </w:rPr>
        <w:t>° de julio</w:t>
      </w:r>
      <w:r w:rsidRPr="00010BA6">
        <w:rPr>
          <w:rFonts w:cs="Arial"/>
          <w:sz w:val="22"/>
          <w:szCs w:val="22"/>
          <w:lang w:val="es-CR"/>
        </w:rPr>
        <w:t xml:space="preserve"> de 2022.</w:t>
      </w:r>
    </w:p>
    <w:p w14:paraId="1DE1FDEE" w14:textId="77777777" w:rsidR="002751BC" w:rsidRDefault="002751BC" w:rsidP="002751BC">
      <w:pPr>
        <w:spacing w:line="360" w:lineRule="auto"/>
        <w:jc w:val="both"/>
        <w:rPr>
          <w:rFonts w:cs="Arial"/>
          <w:sz w:val="22"/>
          <w:szCs w:val="22"/>
        </w:rPr>
      </w:pPr>
    </w:p>
    <w:p w14:paraId="799D8CBF" w14:textId="2342B0D1" w:rsidR="002B71CC" w:rsidRDefault="002751BC" w:rsidP="002B71CC">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w:t>
      </w:r>
      <w:r>
        <w:rPr>
          <w:rFonts w:cs="Arial"/>
          <w:sz w:val="22"/>
          <w:szCs w:val="22"/>
        </w:rPr>
        <w:t xml:space="preserve">realizarse una adenda al </w:t>
      </w:r>
      <w:r w:rsidRPr="00BD3192">
        <w:rPr>
          <w:rFonts w:cs="Arial"/>
          <w:sz w:val="22"/>
          <w:szCs w:val="22"/>
        </w:rPr>
        <w:t>contrato de administración de recursos</w:t>
      </w:r>
      <w:r>
        <w:rPr>
          <w:rFonts w:cs="Arial"/>
          <w:sz w:val="22"/>
          <w:szCs w:val="22"/>
        </w:rPr>
        <w:t>,</w:t>
      </w:r>
      <w:r w:rsidRPr="00BD3192">
        <w:rPr>
          <w:rFonts w:cs="Arial"/>
          <w:sz w:val="22"/>
          <w:szCs w:val="22"/>
        </w:rPr>
        <w:t xml:space="preserve"> </w:t>
      </w:r>
      <w:r w:rsidR="00565EC2">
        <w:rPr>
          <w:rFonts w:cs="Arial"/>
          <w:sz w:val="22"/>
          <w:szCs w:val="22"/>
        </w:rPr>
        <w:t xml:space="preserve">independiente al principal, </w:t>
      </w:r>
      <w:r w:rsidRPr="00BD3192">
        <w:rPr>
          <w:rFonts w:cs="Arial"/>
          <w:sz w:val="22"/>
          <w:szCs w:val="22"/>
        </w:rPr>
        <w:t>donde se establezca</w:t>
      </w:r>
      <w:r>
        <w:rPr>
          <w:rFonts w:cs="Arial"/>
          <w:sz w:val="22"/>
          <w:szCs w:val="22"/>
        </w:rPr>
        <w:t xml:space="preserve">n los </w:t>
      </w:r>
      <w:r w:rsidRPr="00BD3192">
        <w:rPr>
          <w:rFonts w:cs="Arial"/>
          <w:sz w:val="22"/>
          <w:szCs w:val="22"/>
        </w:rPr>
        <w:t>plazo</w:t>
      </w:r>
      <w:r>
        <w:rPr>
          <w:rFonts w:cs="Arial"/>
          <w:sz w:val="22"/>
          <w:szCs w:val="22"/>
        </w:rPr>
        <w:t xml:space="preserve">s autorizados </w:t>
      </w:r>
      <w:r w:rsidRPr="00BD3192">
        <w:rPr>
          <w:rFonts w:cs="Arial"/>
          <w:sz w:val="22"/>
          <w:szCs w:val="22"/>
        </w:rPr>
        <w:t>en el presente acuerdo.</w:t>
      </w:r>
    </w:p>
    <w:p w14:paraId="2C2D64E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8428B6" w14:textId="77777777" w:rsidR="002B71CC" w:rsidRPr="00D14EAF" w:rsidRDefault="002B71CC" w:rsidP="002B71CC">
      <w:pPr>
        <w:spacing w:line="360" w:lineRule="auto"/>
        <w:jc w:val="both"/>
        <w:rPr>
          <w:rFonts w:cs="Arial"/>
          <w:b/>
          <w:sz w:val="22"/>
        </w:rPr>
      </w:pPr>
      <w:r w:rsidRPr="00D14EAF">
        <w:rPr>
          <w:rFonts w:cs="Arial"/>
          <w:b/>
          <w:sz w:val="22"/>
        </w:rPr>
        <w:t>************</w:t>
      </w:r>
    </w:p>
    <w:p w14:paraId="3D1ABC90" w14:textId="77777777" w:rsidR="002B71CC" w:rsidRDefault="002B71CC" w:rsidP="002B71CC">
      <w:pPr>
        <w:spacing w:line="360" w:lineRule="auto"/>
        <w:jc w:val="both"/>
        <w:rPr>
          <w:rFonts w:cs="Arial"/>
          <w:sz w:val="22"/>
          <w:lang w:val="es-ES_tradnl"/>
        </w:rPr>
      </w:pPr>
    </w:p>
    <w:p w14:paraId="45C0B01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3F8A524" w14:textId="77777777" w:rsidR="009209A3" w:rsidRPr="00BB303F" w:rsidRDefault="009209A3" w:rsidP="009209A3">
      <w:pPr>
        <w:spacing w:line="360" w:lineRule="auto"/>
        <w:jc w:val="both"/>
        <w:rPr>
          <w:rFonts w:cs="Arial"/>
          <w:b/>
          <w:bCs/>
          <w:sz w:val="22"/>
          <w:szCs w:val="22"/>
        </w:rPr>
      </w:pPr>
      <w:r w:rsidRPr="00BB303F">
        <w:rPr>
          <w:rFonts w:cs="Arial"/>
          <w:b/>
          <w:bCs/>
          <w:sz w:val="22"/>
          <w:szCs w:val="22"/>
        </w:rPr>
        <w:t>Considerando:</w:t>
      </w:r>
    </w:p>
    <w:p w14:paraId="24E45575" w14:textId="6E8C8C1D" w:rsidR="009209A3" w:rsidRPr="00A30A35" w:rsidRDefault="009209A3" w:rsidP="009209A3">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w:t>
      </w:r>
      <w:r>
        <w:rPr>
          <w:rFonts w:cs="Arial"/>
          <w:sz w:val="22"/>
          <w:szCs w:val="22"/>
        </w:rPr>
        <w:t xml:space="preserve">por medio del oficio </w:t>
      </w:r>
      <w:r w:rsidRPr="000064A4">
        <w:rPr>
          <w:rFonts w:cs="Arial"/>
          <w:bCs/>
          <w:sz w:val="22"/>
          <w:szCs w:val="22"/>
          <w:lang w:val="es-CR"/>
        </w:rPr>
        <w:t>FVR-GN-UT-0</w:t>
      </w:r>
      <w:r w:rsidR="00E74B2A">
        <w:rPr>
          <w:rFonts w:cs="Arial"/>
          <w:bCs/>
          <w:sz w:val="22"/>
          <w:szCs w:val="22"/>
          <w:lang w:val="es-CR"/>
        </w:rPr>
        <w:t>58</w:t>
      </w:r>
      <w:r w:rsidRPr="000064A4">
        <w:rPr>
          <w:rFonts w:cs="Arial"/>
          <w:bCs/>
          <w:sz w:val="22"/>
          <w:szCs w:val="22"/>
          <w:lang w:val="es-CR"/>
        </w:rPr>
        <w:t>-2022</w:t>
      </w:r>
      <w:r>
        <w:rPr>
          <w:rFonts w:cs="Arial"/>
          <w:bCs/>
          <w:sz w:val="22"/>
          <w:szCs w:val="22"/>
          <w:lang w:val="es-CR"/>
        </w:rPr>
        <w:t>,</w:t>
      </w:r>
      <w:r w:rsidRPr="000064A4">
        <w:rPr>
          <w:rFonts w:cs="Arial"/>
          <w:bCs/>
          <w:sz w:val="22"/>
          <w:szCs w:val="22"/>
          <w:lang w:val="es-CR"/>
        </w:rPr>
        <w:t xml:space="preserve"> del </w:t>
      </w:r>
      <w:r w:rsidR="00E74B2A">
        <w:rPr>
          <w:rFonts w:cs="Arial"/>
          <w:bCs/>
          <w:sz w:val="22"/>
          <w:szCs w:val="22"/>
          <w:lang w:val="es-CR"/>
        </w:rPr>
        <w:t>10 de marzo</w:t>
      </w:r>
      <w:r w:rsidRPr="000064A4">
        <w:rPr>
          <w:rFonts w:cs="Arial"/>
          <w:bCs/>
          <w:sz w:val="22"/>
          <w:szCs w:val="22"/>
          <w:lang w:val="es-CR"/>
        </w:rPr>
        <w:t xml:space="preserve"> de 202</w:t>
      </w:r>
      <w:r w:rsidR="00E74B2A">
        <w:rPr>
          <w:rFonts w:cs="Arial"/>
          <w:bCs/>
          <w:sz w:val="22"/>
          <w:szCs w:val="22"/>
          <w:lang w:val="es-CR"/>
        </w:rPr>
        <w:t>2</w:t>
      </w:r>
      <w:r>
        <w:rPr>
          <w:rFonts w:cs="Arial"/>
          <w:bCs/>
          <w:sz w:val="22"/>
          <w:szCs w:val="22"/>
          <w:lang w:val="es-CR"/>
        </w:rPr>
        <w:t>, la Fundación para la Vivienda Rural Costa Rica – Canadá (</w:t>
      </w:r>
      <w:r>
        <w:rPr>
          <w:rFonts w:cs="Arial"/>
          <w:sz w:val="22"/>
          <w:szCs w:val="22"/>
        </w:rPr>
        <w:t xml:space="preserve">Fundación CR-Canadá) ha solicitado una prórroga al contrato de administración de recursos del proyecto Don Sergio II, </w:t>
      </w:r>
      <w:r w:rsidRPr="00911E34">
        <w:rPr>
          <w:rFonts w:cs="Arial"/>
          <w:color w:val="000000"/>
          <w:sz w:val="22"/>
          <w:szCs w:val="22"/>
        </w:rPr>
        <w:t xml:space="preserve">ubicado </w:t>
      </w:r>
      <w:r w:rsidRPr="00AD0ED6">
        <w:rPr>
          <w:rFonts w:cs="Arial"/>
          <w:sz w:val="22"/>
          <w:szCs w:val="22"/>
        </w:rPr>
        <w:t xml:space="preserve">en el distrito </w:t>
      </w:r>
      <w:r>
        <w:rPr>
          <w:rFonts w:cs="Arial"/>
          <w:sz w:val="22"/>
          <w:szCs w:val="22"/>
        </w:rPr>
        <w:t>Horquetas</w:t>
      </w:r>
      <w:r w:rsidRPr="00AD0ED6">
        <w:rPr>
          <w:rFonts w:cs="Arial"/>
          <w:sz w:val="22"/>
          <w:szCs w:val="22"/>
        </w:rPr>
        <w:t xml:space="preserve"> del cantón de </w:t>
      </w:r>
      <w:r>
        <w:rPr>
          <w:rFonts w:cs="Arial"/>
          <w:sz w:val="22"/>
          <w:szCs w:val="22"/>
        </w:rPr>
        <w:t>Sarapiquí</w:t>
      </w:r>
      <w:r w:rsidRPr="00AD0ED6">
        <w:rPr>
          <w:rFonts w:cs="Arial"/>
          <w:sz w:val="22"/>
          <w:szCs w:val="22"/>
        </w:rPr>
        <w:t xml:space="preserve">, provincia de </w:t>
      </w:r>
      <w:r>
        <w:rPr>
          <w:rFonts w:cs="Arial"/>
          <w:sz w:val="22"/>
          <w:szCs w:val="22"/>
        </w:rPr>
        <w:t xml:space="preserve">Heredia, y financiado al amparo del artículo 59 de la Ley del </w:t>
      </w:r>
      <w:r w:rsidRPr="004E7371">
        <w:rPr>
          <w:rFonts w:cs="Arial"/>
          <w:sz w:val="22"/>
          <w:szCs w:val="22"/>
          <w:lang w:val="es-ES_tradnl"/>
        </w:rPr>
        <w:t>Sistema Financiero Nacional para la Vivienda</w:t>
      </w:r>
      <w:r>
        <w:rPr>
          <w:rFonts w:cs="Arial"/>
          <w:sz w:val="22"/>
          <w:szCs w:val="22"/>
          <w:lang w:val="es-ES_tradnl"/>
        </w:rPr>
        <w:t xml:space="preserve">, según consta en el acuerdo </w:t>
      </w:r>
      <w:r w:rsidRPr="00AD0ED6">
        <w:rPr>
          <w:rFonts w:cs="Arial"/>
          <w:sz w:val="22"/>
          <w:szCs w:val="22"/>
          <w:lang w:val="es-ES_tradnl"/>
        </w:rPr>
        <w:t xml:space="preserve">N° </w:t>
      </w:r>
      <w:r>
        <w:rPr>
          <w:rFonts w:cs="Arial"/>
          <w:sz w:val="22"/>
          <w:szCs w:val="22"/>
          <w:lang w:val="es-ES_tradnl"/>
        </w:rPr>
        <w:t>7</w:t>
      </w:r>
      <w:r w:rsidRPr="00AD0ED6">
        <w:rPr>
          <w:rFonts w:cs="Arial"/>
          <w:sz w:val="22"/>
          <w:szCs w:val="22"/>
        </w:rPr>
        <w:t xml:space="preserve"> de la sesión </w:t>
      </w:r>
      <w:r>
        <w:rPr>
          <w:rFonts w:cs="Arial"/>
          <w:sz w:val="22"/>
          <w:szCs w:val="22"/>
        </w:rPr>
        <w:t>32</w:t>
      </w:r>
      <w:r w:rsidRPr="00AD0ED6">
        <w:rPr>
          <w:rFonts w:cs="Arial"/>
          <w:sz w:val="22"/>
          <w:szCs w:val="22"/>
        </w:rPr>
        <w:t>-201</w:t>
      </w:r>
      <w:r>
        <w:rPr>
          <w:rFonts w:cs="Arial"/>
          <w:sz w:val="22"/>
          <w:szCs w:val="22"/>
        </w:rPr>
        <w:t>9</w:t>
      </w:r>
      <w:r w:rsidRPr="00AD0ED6">
        <w:rPr>
          <w:rFonts w:cs="Arial"/>
          <w:sz w:val="22"/>
          <w:szCs w:val="22"/>
        </w:rPr>
        <w:t xml:space="preserve"> del </w:t>
      </w:r>
      <w:r>
        <w:rPr>
          <w:rFonts w:cs="Arial"/>
          <w:sz w:val="22"/>
          <w:szCs w:val="22"/>
        </w:rPr>
        <w:t>29 de abril de 2019</w:t>
      </w:r>
      <w:r>
        <w:rPr>
          <w:rFonts w:cs="Arial"/>
          <w:color w:val="000000"/>
          <w:sz w:val="22"/>
          <w:szCs w:val="22"/>
        </w:rPr>
        <w:t>.</w:t>
      </w:r>
    </w:p>
    <w:p w14:paraId="66AF3B40" w14:textId="77777777" w:rsidR="009209A3" w:rsidRDefault="009209A3" w:rsidP="009209A3">
      <w:pPr>
        <w:spacing w:line="360" w:lineRule="auto"/>
        <w:jc w:val="both"/>
        <w:rPr>
          <w:rFonts w:cs="Arial"/>
          <w:sz w:val="22"/>
        </w:rPr>
      </w:pPr>
    </w:p>
    <w:p w14:paraId="6B80E69B" w14:textId="356F0A05" w:rsidR="009209A3" w:rsidRDefault="009209A3" w:rsidP="009209A3">
      <w:pPr>
        <w:autoSpaceDE w:val="0"/>
        <w:autoSpaceDN w:val="0"/>
        <w:adjustRightInd w:val="0"/>
        <w:spacing w:line="360" w:lineRule="auto"/>
        <w:jc w:val="both"/>
        <w:rPr>
          <w:rFonts w:cs="Arial"/>
          <w:color w:val="000000"/>
          <w:sz w:val="22"/>
          <w:szCs w:val="22"/>
          <w:lang w:val="es-CR"/>
        </w:rPr>
      </w:pPr>
      <w:r>
        <w:rPr>
          <w:rFonts w:cs="Arial"/>
          <w:b/>
          <w:bCs/>
          <w:sz w:val="22"/>
        </w:rPr>
        <w:t>Segundo</w:t>
      </w:r>
      <w:r w:rsidRPr="00BB303F">
        <w:rPr>
          <w:rFonts w:cs="Arial"/>
          <w:b/>
          <w:bCs/>
          <w:sz w:val="22"/>
        </w:rPr>
        <w:t xml:space="preserve">: </w:t>
      </w:r>
      <w:r w:rsidRPr="00BB303F">
        <w:rPr>
          <w:rFonts w:cs="Arial"/>
          <w:sz w:val="22"/>
        </w:rPr>
        <w:t xml:space="preserve">Que mediante el oficio </w:t>
      </w:r>
      <w:r w:rsidRPr="00BB303F">
        <w:rPr>
          <w:rFonts w:cs="Arial"/>
          <w:sz w:val="22"/>
          <w:szCs w:val="22"/>
        </w:rPr>
        <w:t>DF-OF-</w:t>
      </w:r>
      <w:r>
        <w:rPr>
          <w:rFonts w:cs="Arial"/>
          <w:sz w:val="22"/>
          <w:szCs w:val="22"/>
        </w:rPr>
        <w:t>0</w:t>
      </w:r>
      <w:r w:rsidR="00E74B2A">
        <w:rPr>
          <w:rFonts w:cs="Arial"/>
          <w:sz w:val="22"/>
          <w:szCs w:val="22"/>
        </w:rPr>
        <w:t>333</w:t>
      </w:r>
      <w:r w:rsidRPr="00BB303F">
        <w:rPr>
          <w:rFonts w:cs="Arial"/>
          <w:sz w:val="22"/>
          <w:szCs w:val="22"/>
        </w:rPr>
        <w:t>-20</w:t>
      </w:r>
      <w:r>
        <w:rPr>
          <w:rFonts w:cs="Arial"/>
          <w:sz w:val="22"/>
          <w:szCs w:val="22"/>
        </w:rPr>
        <w:t>22/S</w:t>
      </w:r>
      <w:r w:rsidR="00FA72B9">
        <w:rPr>
          <w:rFonts w:cs="Arial"/>
          <w:sz w:val="22"/>
          <w:szCs w:val="22"/>
        </w:rPr>
        <w:t>G</w:t>
      </w:r>
      <w:r>
        <w:rPr>
          <w:rFonts w:cs="Arial"/>
          <w:sz w:val="22"/>
          <w:szCs w:val="22"/>
        </w:rPr>
        <w:t>O-OF-0</w:t>
      </w:r>
      <w:r w:rsidR="00E74B2A">
        <w:rPr>
          <w:rFonts w:cs="Arial"/>
          <w:sz w:val="22"/>
          <w:szCs w:val="22"/>
        </w:rPr>
        <w:t>121</w:t>
      </w:r>
      <w:r>
        <w:rPr>
          <w:rFonts w:cs="Arial"/>
          <w:sz w:val="22"/>
          <w:szCs w:val="22"/>
        </w:rPr>
        <w:t>-2022</w:t>
      </w:r>
      <w:r w:rsidRPr="00BB303F">
        <w:rPr>
          <w:rFonts w:cs="Arial"/>
          <w:sz w:val="22"/>
          <w:szCs w:val="22"/>
        </w:rPr>
        <w:t xml:space="preserve"> del</w:t>
      </w:r>
      <w:r>
        <w:rPr>
          <w:rFonts w:cs="Arial"/>
          <w:sz w:val="22"/>
          <w:szCs w:val="22"/>
        </w:rPr>
        <w:t xml:space="preserve"> 2</w:t>
      </w:r>
      <w:r w:rsidR="00E74B2A">
        <w:rPr>
          <w:rFonts w:cs="Arial"/>
          <w:sz w:val="22"/>
          <w:szCs w:val="22"/>
        </w:rPr>
        <w:t>5 de marzo</w:t>
      </w:r>
      <w:r w:rsidRPr="00BB303F">
        <w:rPr>
          <w:rFonts w:cs="Arial"/>
          <w:sz w:val="22"/>
          <w:szCs w:val="22"/>
        </w:rPr>
        <w:t xml:space="preserve"> de 20</w:t>
      </w:r>
      <w:r>
        <w:rPr>
          <w:rFonts w:cs="Arial"/>
          <w:sz w:val="22"/>
          <w:szCs w:val="22"/>
        </w:rPr>
        <w:t>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E74B2A">
        <w:rPr>
          <w:rFonts w:cs="Arial"/>
          <w:sz w:val="22"/>
        </w:rPr>
        <w:t>385</w:t>
      </w:r>
      <w:r w:rsidRPr="00BB303F">
        <w:rPr>
          <w:rFonts w:cs="Arial"/>
          <w:sz w:val="22"/>
        </w:rPr>
        <w:t>-20</w:t>
      </w:r>
      <w:r>
        <w:rPr>
          <w:rFonts w:cs="Arial"/>
          <w:sz w:val="22"/>
        </w:rPr>
        <w:t>22</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la Dirección FOSUVI</w:t>
      </w:r>
      <w:r>
        <w:rPr>
          <w:rFonts w:cs="Arial"/>
          <w:sz w:val="22"/>
          <w:szCs w:val="22"/>
        </w:rPr>
        <w:t xml:space="preserve"> y la Subgerencia de Operaciones</w:t>
      </w:r>
      <w:r w:rsidRPr="00BB303F">
        <w:rPr>
          <w:rFonts w:cs="Arial"/>
          <w:sz w:val="22"/>
          <w:szCs w:val="22"/>
        </w:rPr>
        <w:t xml:space="preserve"> </w:t>
      </w:r>
      <w:r w:rsidRPr="00BB303F">
        <w:rPr>
          <w:rFonts w:cs="Arial"/>
          <w:sz w:val="22"/>
        </w:rPr>
        <w:t>presenta</w:t>
      </w:r>
      <w:r>
        <w:rPr>
          <w:rFonts w:cs="Arial"/>
          <w:sz w:val="22"/>
        </w:rPr>
        <w:t>n</w:t>
      </w:r>
      <w:r w:rsidRPr="00BB303F">
        <w:rPr>
          <w:rFonts w:cs="Arial"/>
          <w:sz w:val="22"/>
        </w:rPr>
        <w:t xml:space="preserve"> los resultados del estudio efectuado a la solicitud de</w:t>
      </w:r>
      <w:r>
        <w:rPr>
          <w:rFonts w:cs="Arial"/>
          <w:sz w:val="22"/>
        </w:rPr>
        <w:t xml:space="preserve"> la Fundación CR-Canadá</w:t>
      </w:r>
      <w:r w:rsidRPr="00BB303F">
        <w:rPr>
          <w:rFonts w:cs="Arial"/>
          <w:sz w:val="22"/>
        </w:rPr>
        <w:t xml:space="preserve">, </w:t>
      </w:r>
      <w:r w:rsidRPr="00BB303F">
        <w:rPr>
          <w:rFonts w:cs="Arial"/>
          <w:color w:val="000000"/>
          <w:sz w:val="22"/>
          <w:szCs w:val="22"/>
        </w:rPr>
        <w:t>concluyendo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 xml:space="preserve">hasta </w:t>
      </w:r>
      <w:r w:rsidR="00FA72B9">
        <w:rPr>
          <w:rFonts w:cs="Arial"/>
          <w:color w:val="000000"/>
          <w:sz w:val="22"/>
          <w:szCs w:val="22"/>
        </w:rPr>
        <w:t xml:space="preserve">el </w:t>
      </w:r>
      <w:r>
        <w:rPr>
          <w:rFonts w:cs="Arial"/>
          <w:color w:val="000000"/>
          <w:sz w:val="22"/>
          <w:szCs w:val="22"/>
        </w:rPr>
        <w:t xml:space="preserve">14 de </w:t>
      </w:r>
      <w:r w:rsidR="00FA72B9">
        <w:rPr>
          <w:rFonts w:cs="Arial"/>
          <w:color w:val="000000"/>
          <w:sz w:val="22"/>
          <w:szCs w:val="22"/>
        </w:rPr>
        <w:t>julio</w:t>
      </w:r>
      <w:r>
        <w:rPr>
          <w:rFonts w:cs="Arial"/>
          <w:color w:val="000000"/>
          <w:sz w:val="22"/>
          <w:szCs w:val="22"/>
        </w:rPr>
        <w:t xml:space="preserve"> de 202</w:t>
      </w:r>
      <w:r w:rsidR="00FA72B9">
        <w:rPr>
          <w:rFonts w:cs="Arial"/>
          <w:color w:val="000000"/>
          <w:sz w:val="22"/>
          <w:szCs w:val="22"/>
        </w:rPr>
        <w:t>2</w:t>
      </w:r>
      <w:r>
        <w:rPr>
          <w:rFonts w:cs="Arial"/>
          <w:color w:val="000000"/>
          <w:sz w:val="22"/>
          <w:szCs w:val="22"/>
        </w:rPr>
        <w:t xml:space="preserve"> y según el detalle que se consigna en dicho informe, </w:t>
      </w:r>
      <w:r>
        <w:rPr>
          <w:rFonts w:cs="Arial"/>
          <w:sz w:val="22"/>
          <w:szCs w:val="22"/>
        </w:rPr>
        <w:t xml:space="preserve">para la </w:t>
      </w:r>
      <w:r w:rsidRPr="000064A4">
        <w:rPr>
          <w:rFonts w:cs="Arial"/>
          <w:color w:val="000000"/>
          <w:sz w:val="22"/>
          <w:szCs w:val="22"/>
          <w:lang w:val="es-CR"/>
        </w:rPr>
        <w:t>formalizaci</w:t>
      </w:r>
      <w:r>
        <w:rPr>
          <w:rFonts w:cs="Arial"/>
          <w:color w:val="000000"/>
          <w:sz w:val="22"/>
          <w:szCs w:val="22"/>
          <w:lang w:val="es-CR"/>
        </w:rPr>
        <w:t>ó</w:t>
      </w:r>
      <w:r w:rsidRPr="000064A4">
        <w:rPr>
          <w:rFonts w:cs="Arial"/>
          <w:color w:val="000000"/>
          <w:sz w:val="22"/>
          <w:szCs w:val="22"/>
          <w:lang w:val="es-CR"/>
        </w:rPr>
        <w:t>n de las operaciones</w:t>
      </w:r>
      <w:r w:rsidR="00FA72B9">
        <w:rPr>
          <w:rFonts w:cs="Arial"/>
          <w:color w:val="000000"/>
          <w:sz w:val="22"/>
          <w:szCs w:val="22"/>
          <w:lang w:val="es-CR"/>
        </w:rPr>
        <w:t>.</w:t>
      </w:r>
    </w:p>
    <w:p w14:paraId="4B1BB8C7" w14:textId="77777777" w:rsidR="009209A3" w:rsidRDefault="009209A3" w:rsidP="009209A3">
      <w:pPr>
        <w:autoSpaceDE w:val="0"/>
        <w:autoSpaceDN w:val="0"/>
        <w:adjustRightInd w:val="0"/>
        <w:spacing w:line="360" w:lineRule="auto"/>
        <w:jc w:val="both"/>
        <w:rPr>
          <w:rFonts w:cs="Arial"/>
          <w:color w:val="000000"/>
          <w:sz w:val="22"/>
          <w:szCs w:val="22"/>
          <w:lang w:val="es-CR"/>
        </w:rPr>
      </w:pPr>
    </w:p>
    <w:p w14:paraId="018C7680" w14:textId="44BB0A64" w:rsidR="009209A3" w:rsidRDefault="009209A3" w:rsidP="009209A3">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y la Subgerencia de Operaciones, </w:t>
      </w:r>
      <w:r w:rsidRPr="00BB303F">
        <w:rPr>
          <w:rFonts w:cs="Arial"/>
          <w:sz w:val="22"/>
          <w:szCs w:val="22"/>
        </w:rPr>
        <w:t>en el informe DF-OF-</w:t>
      </w:r>
      <w:r>
        <w:rPr>
          <w:rFonts w:cs="Arial"/>
          <w:sz w:val="22"/>
          <w:szCs w:val="22"/>
        </w:rPr>
        <w:t>0</w:t>
      </w:r>
      <w:r w:rsidR="00FA72B9">
        <w:rPr>
          <w:rFonts w:cs="Arial"/>
          <w:sz w:val="22"/>
          <w:szCs w:val="22"/>
        </w:rPr>
        <w:t>333</w:t>
      </w:r>
      <w:r w:rsidRPr="00BB303F">
        <w:rPr>
          <w:rFonts w:cs="Arial"/>
          <w:sz w:val="22"/>
          <w:szCs w:val="22"/>
        </w:rPr>
        <w:t>-20</w:t>
      </w:r>
      <w:r>
        <w:rPr>
          <w:rFonts w:cs="Arial"/>
          <w:sz w:val="22"/>
          <w:szCs w:val="22"/>
        </w:rPr>
        <w:t>22/S</w:t>
      </w:r>
      <w:r w:rsidR="00FA72B9">
        <w:rPr>
          <w:rFonts w:cs="Arial"/>
          <w:sz w:val="22"/>
          <w:szCs w:val="22"/>
        </w:rPr>
        <w:t>G</w:t>
      </w:r>
      <w:r>
        <w:rPr>
          <w:rFonts w:cs="Arial"/>
          <w:sz w:val="22"/>
          <w:szCs w:val="22"/>
        </w:rPr>
        <w:t>O-OF-0</w:t>
      </w:r>
      <w:r w:rsidR="00FA72B9">
        <w:rPr>
          <w:rFonts w:cs="Arial"/>
          <w:sz w:val="22"/>
          <w:szCs w:val="22"/>
        </w:rPr>
        <w:t>121</w:t>
      </w:r>
      <w:r>
        <w:rPr>
          <w:rFonts w:cs="Arial"/>
          <w:sz w:val="22"/>
          <w:szCs w:val="22"/>
        </w:rPr>
        <w:t>-2022</w:t>
      </w:r>
      <w:r w:rsidRPr="00792BE3">
        <w:rPr>
          <w:rFonts w:cs="Arial"/>
          <w:sz w:val="22"/>
          <w:szCs w:val="22"/>
          <w:lang w:val="es-CR"/>
        </w:rPr>
        <w:t>.</w:t>
      </w:r>
    </w:p>
    <w:p w14:paraId="04AAB591" w14:textId="77777777" w:rsidR="009209A3" w:rsidRPr="00BB303F" w:rsidRDefault="009209A3" w:rsidP="009209A3">
      <w:pPr>
        <w:autoSpaceDE w:val="0"/>
        <w:autoSpaceDN w:val="0"/>
        <w:adjustRightInd w:val="0"/>
        <w:spacing w:line="360" w:lineRule="auto"/>
        <w:jc w:val="both"/>
        <w:rPr>
          <w:rFonts w:cs="Arial"/>
          <w:sz w:val="22"/>
        </w:rPr>
      </w:pPr>
    </w:p>
    <w:p w14:paraId="24041D79" w14:textId="77777777" w:rsidR="009209A3" w:rsidRPr="00BB303F" w:rsidRDefault="009209A3" w:rsidP="009209A3">
      <w:pPr>
        <w:spacing w:line="360" w:lineRule="auto"/>
        <w:jc w:val="both"/>
        <w:rPr>
          <w:rFonts w:cs="Arial"/>
          <w:b/>
          <w:bCs/>
          <w:sz w:val="22"/>
        </w:rPr>
      </w:pPr>
      <w:r w:rsidRPr="00BB303F">
        <w:rPr>
          <w:rFonts w:cs="Arial"/>
          <w:b/>
          <w:bCs/>
          <w:sz w:val="22"/>
        </w:rPr>
        <w:lastRenderedPageBreak/>
        <w:t>Por tanto, se acuerda:</w:t>
      </w:r>
    </w:p>
    <w:p w14:paraId="7DD5CD70" w14:textId="2ED7D944" w:rsidR="009209A3" w:rsidRDefault="009209A3" w:rsidP="009209A3">
      <w:pPr>
        <w:spacing w:line="360" w:lineRule="auto"/>
        <w:jc w:val="both"/>
        <w:rPr>
          <w:rFonts w:cs="Arial"/>
          <w:color w:val="000000"/>
          <w:sz w:val="22"/>
          <w:szCs w:val="22"/>
          <w:lang w:val="es-CR"/>
        </w:rPr>
      </w:pPr>
      <w:r w:rsidRPr="00363EEC">
        <w:rPr>
          <w:rFonts w:cs="Arial"/>
          <w:b/>
          <w:bCs/>
          <w:color w:val="000000"/>
          <w:sz w:val="22"/>
          <w:szCs w:val="22"/>
          <w:lang w:val="es-CR"/>
        </w:rPr>
        <w:t>1.-</w:t>
      </w:r>
      <w:r>
        <w:rPr>
          <w:rFonts w:cs="Arial"/>
          <w:color w:val="000000"/>
          <w:sz w:val="22"/>
          <w:szCs w:val="22"/>
          <w:lang w:val="es-CR"/>
        </w:rPr>
        <w:t xml:space="preserve"> Autorizar una </w:t>
      </w:r>
      <w:r w:rsidRPr="000064A4">
        <w:rPr>
          <w:rFonts w:cs="Arial"/>
          <w:color w:val="000000"/>
          <w:sz w:val="22"/>
          <w:szCs w:val="22"/>
          <w:lang w:val="es-CR"/>
        </w:rPr>
        <w:t>ampliaci</w:t>
      </w:r>
      <w:r>
        <w:rPr>
          <w:rFonts w:cs="Arial"/>
          <w:color w:val="000000"/>
          <w:sz w:val="22"/>
          <w:szCs w:val="22"/>
          <w:lang w:val="es-CR"/>
        </w:rPr>
        <w:t>ón al</w:t>
      </w:r>
      <w:r w:rsidRPr="000064A4">
        <w:rPr>
          <w:rFonts w:cs="Arial"/>
          <w:color w:val="000000"/>
          <w:sz w:val="22"/>
          <w:szCs w:val="22"/>
          <w:lang w:val="es-CR"/>
        </w:rPr>
        <w:t xml:space="preserve"> plazo del contrato de administraci</w:t>
      </w:r>
      <w:r>
        <w:rPr>
          <w:rFonts w:cs="Arial"/>
          <w:color w:val="000000"/>
          <w:sz w:val="22"/>
          <w:szCs w:val="22"/>
          <w:lang w:val="es-CR"/>
        </w:rPr>
        <w:t>ó</w:t>
      </w:r>
      <w:r w:rsidRPr="000064A4">
        <w:rPr>
          <w:rFonts w:cs="Arial"/>
          <w:color w:val="000000"/>
          <w:sz w:val="22"/>
          <w:szCs w:val="22"/>
          <w:lang w:val="es-CR"/>
        </w:rPr>
        <w:t>n de</w:t>
      </w:r>
      <w:r>
        <w:rPr>
          <w:rFonts w:cs="Arial"/>
          <w:color w:val="000000"/>
          <w:sz w:val="22"/>
          <w:szCs w:val="22"/>
          <w:lang w:val="es-CR"/>
        </w:rPr>
        <w:t xml:space="preserve"> </w:t>
      </w:r>
      <w:r w:rsidRPr="000064A4">
        <w:rPr>
          <w:rFonts w:cs="Arial"/>
          <w:color w:val="000000"/>
          <w:sz w:val="22"/>
          <w:szCs w:val="22"/>
          <w:lang w:val="es-CR"/>
        </w:rPr>
        <w:t>recursos entre el BANHVI y</w:t>
      </w:r>
      <w:r>
        <w:rPr>
          <w:rFonts w:cs="Arial"/>
          <w:color w:val="000000"/>
          <w:sz w:val="22"/>
          <w:szCs w:val="22"/>
          <w:lang w:val="es-CR"/>
        </w:rPr>
        <w:t xml:space="preserve"> l</w:t>
      </w:r>
      <w:r w:rsidRPr="000064A4">
        <w:rPr>
          <w:rFonts w:cs="Arial"/>
          <w:color w:val="000000"/>
          <w:sz w:val="22"/>
          <w:szCs w:val="22"/>
          <w:lang w:val="es-CR"/>
        </w:rPr>
        <w:t xml:space="preserve">a </w:t>
      </w:r>
      <w:r>
        <w:rPr>
          <w:rFonts w:cs="Arial"/>
          <w:bCs/>
          <w:sz w:val="22"/>
          <w:szCs w:val="22"/>
          <w:lang w:val="es-CR"/>
        </w:rPr>
        <w:t xml:space="preserve">Fundación para la Vivienda Rural Costa Rica – Canadá, correspondiente al </w:t>
      </w:r>
      <w:r w:rsidRPr="000064A4">
        <w:rPr>
          <w:rFonts w:cs="Arial"/>
          <w:color w:val="000000"/>
          <w:sz w:val="22"/>
          <w:szCs w:val="22"/>
          <w:lang w:val="es-CR"/>
        </w:rPr>
        <w:t xml:space="preserve">proyecto Don Sergio II, </w:t>
      </w:r>
      <w:r w:rsidR="005E5CB5">
        <w:rPr>
          <w:rFonts w:cs="Arial"/>
          <w:color w:val="000000"/>
          <w:sz w:val="22"/>
          <w:szCs w:val="22"/>
          <w:lang w:val="es-CR"/>
        </w:rPr>
        <w:t>hasta el 14 de julio de 2022</w:t>
      </w:r>
      <w:r w:rsidRPr="000064A4">
        <w:rPr>
          <w:rFonts w:cs="Arial"/>
          <w:color w:val="000000"/>
          <w:sz w:val="22"/>
          <w:szCs w:val="22"/>
          <w:lang w:val="es-CR"/>
        </w:rPr>
        <w:t xml:space="preserve">, para </w:t>
      </w:r>
      <w:r>
        <w:rPr>
          <w:rFonts w:cs="Arial"/>
          <w:color w:val="000000"/>
          <w:sz w:val="22"/>
          <w:szCs w:val="22"/>
          <w:lang w:val="es-CR"/>
        </w:rPr>
        <w:t>l</w:t>
      </w:r>
      <w:r w:rsidRPr="000064A4">
        <w:rPr>
          <w:rFonts w:cs="Arial"/>
          <w:color w:val="000000"/>
          <w:sz w:val="22"/>
          <w:szCs w:val="22"/>
          <w:lang w:val="es-CR"/>
        </w:rPr>
        <w:t>a formalizaci</w:t>
      </w:r>
      <w:r>
        <w:rPr>
          <w:rFonts w:cs="Arial"/>
          <w:color w:val="000000"/>
          <w:sz w:val="22"/>
          <w:szCs w:val="22"/>
          <w:lang w:val="es-CR"/>
        </w:rPr>
        <w:t>ó</w:t>
      </w:r>
      <w:r w:rsidRPr="000064A4">
        <w:rPr>
          <w:rFonts w:cs="Arial"/>
          <w:color w:val="000000"/>
          <w:sz w:val="22"/>
          <w:szCs w:val="22"/>
          <w:lang w:val="es-CR"/>
        </w:rPr>
        <w:t>n de las operaciones.</w:t>
      </w:r>
    </w:p>
    <w:p w14:paraId="29B6BFB3" w14:textId="62E50021" w:rsidR="005E5CB5" w:rsidRDefault="005E5CB5" w:rsidP="009209A3">
      <w:pPr>
        <w:spacing w:line="360" w:lineRule="auto"/>
        <w:jc w:val="both"/>
        <w:rPr>
          <w:rFonts w:cs="Arial"/>
          <w:color w:val="000000"/>
          <w:sz w:val="22"/>
          <w:szCs w:val="22"/>
          <w:lang w:val="es-CR"/>
        </w:rPr>
      </w:pPr>
    </w:p>
    <w:p w14:paraId="0642E47C" w14:textId="68CCA2C9" w:rsidR="005E5CB5" w:rsidRDefault="005E5CB5" w:rsidP="009209A3">
      <w:pPr>
        <w:spacing w:line="360" w:lineRule="auto"/>
        <w:jc w:val="both"/>
        <w:rPr>
          <w:rFonts w:cs="Arial"/>
          <w:color w:val="000000"/>
          <w:sz w:val="22"/>
          <w:szCs w:val="22"/>
          <w:lang w:val="es-CR"/>
        </w:rPr>
      </w:pPr>
      <w:r w:rsidRPr="005E5CB5">
        <w:rPr>
          <w:rFonts w:cs="Arial"/>
          <w:b/>
          <w:bCs/>
          <w:color w:val="000000"/>
          <w:sz w:val="22"/>
          <w:szCs w:val="22"/>
          <w:lang w:val="es-CR"/>
        </w:rPr>
        <w:t>2.-</w:t>
      </w:r>
      <w:r>
        <w:rPr>
          <w:rFonts w:cs="Arial"/>
          <w:color w:val="000000"/>
          <w:sz w:val="22"/>
          <w:szCs w:val="22"/>
          <w:lang w:val="es-CR"/>
        </w:rPr>
        <w:t xml:space="preserve"> Se mantienen sin variación, los demás plazos autorizados en el acuerdo N° 9 de la sesión 08-2022, del 31 de enero de 2022:</w:t>
      </w:r>
    </w:p>
    <w:p w14:paraId="0E373D2C" w14:textId="19572020" w:rsidR="009209A3" w:rsidRPr="000064A4" w:rsidRDefault="005E5CB5" w:rsidP="009209A3">
      <w:pPr>
        <w:spacing w:line="360" w:lineRule="auto"/>
        <w:jc w:val="both"/>
        <w:rPr>
          <w:rFonts w:cs="Arial"/>
          <w:color w:val="000000"/>
          <w:sz w:val="22"/>
          <w:szCs w:val="22"/>
          <w:lang w:val="es-CR"/>
        </w:rPr>
      </w:pPr>
      <w:r>
        <w:rPr>
          <w:rFonts w:cs="Arial"/>
          <w:color w:val="000000"/>
          <w:sz w:val="22"/>
          <w:szCs w:val="22"/>
          <w:lang w:val="es-CR"/>
        </w:rPr>
        <w:t>a</w:t>
      </w:r>
      <w:r w:rsidR="009209A3">
        <w:rPr>
          <w:rFonts w:cs="Arial"/>
          <w:color w:val="000000"/>
          <w:sz w:val="22"/>
          <w:szCs w:val="22"/>
          <w:lang w:val="es-CR"/>
        </w:rPr>
        <w:t xml:space="preserve">) </w:t>
      </w:r>
      <w:r w:rsidR="009209A3" w:rsidRPr="000064A4">
        <w:rPr>
          <w:rFonts w:cs="Arial"/>
          <w:color w:val="000000"/>
          <w:sz w:val="22"/>
          <w:szCs w:val="22"/>
          <w:lang w:val="es-CR"/>
        </w:rPr>
        <w:t xml:space="preserve">Hasta el 14 de julio de 2023, para </w:t>
      </w:r>
      <w:r w:rsidR="009209A3">
        <w:rPr>
          <w:rFonts w:cs="Arial"/>
          <w:color w:val="000000"/>
          <w:sz w:val="22"/>
          <w:szCs w:val="22"/>
          <w:lang w:val="es-CR"/>
        </w:rPr>
        <w:t>l</w:t>
      </w:r>
      <w:r w:rsidR="009209A3" w:rsidRPr="000064A4">
        <w:rPr>
          <w:rFonts w:cs="Arial"/>
          <w:color w:val="000000"/>
          <w:sz w:val="22"/>
          <w:szCs w:val="22"/>
          <w:lang w:val="es-CR"/>
        </w:rPr>
        <w:t>a operaci</w:t>
      </w:r>
      <w:r w:rsidR="009209A3">
        <w:rPr>
          <w:rFonts w:cs="Arial"/>
          <w:color w:val="000000"/>
          <w:sz w:val="22"/>
          <w:szCs w:val="22"/>
          <w:lang w:val="es-CR"/>
        </w:rPr>
        <w:t>ó</w:t>
      </w:r>
      <w:r w:rsidR="009209A3" w:rsidRPr="000064A4">
        <w:rPr>
          <w:rFonts w:cs="Arial"/>
          <w:color w:val="000000"/>
          <w:sz w:val="22"/>
          <w:szCs w:val="22"/>
          <w:lang w:val="es-CR"/>
        </w:rPr>
        <w:t xml:space="preserve">n y mantenimiento de </w:t>
      </w:r>
      <w:r w:rsidR="009209A3">
        <w:rPr>
          <w:rFonts w:cs="Arial"/>
          <w:color w:val="000000"/>
          <w:sz w:val="22"/>
          <w:szCs w:val="22"/>
          <w:lang w:val="es-CR"/>
        </w:rPr>
        <w:t>l</w:t>
      </w:r>
      <w:r w:rsidR="009209A3" w:rsidRPr="000064A4">
        <w:rPr>
          <w:rFonts w:cs="Arial"/>
          <w:color w:val="000000"/>
          <w:sz w:val="22"/>
          <w:szCs w:val="22"/>
          <w:lang w:val="es-CR"/>
        </w:rPr>
        <w:t>a PTAR</w:t>
      </w:r>
      <w:r w:rsidR="009209A3">
        <w:rPr>
          <w:rFonts w:cs="Arial"/>
          <w:color w:val="000000"/>
          <w:sz w:val="22"/>
          <w:szCs w:val="22"/>
          <w:lang w:val="es-CR"/>
        </w:rPr>
        <w:t xml:space="preserve"> </w:t>
      </w:r>
      <w:r w:rsidR="009209A3" w:rsidRPr="000064A4">
        <w:rPr>
          <w:rFonts w:cs="Arial"/>
          <w:color w:val="000000"/>
          <w:sz w:val="22"/>
          <w:szCs w:val="22"/>
          <w:lang w:val="es-CR"/>
        </w:rPr>
        <w:t>del proyecto.</w:t>
      </w:r>
    </w:p>
    <w:p w14:paraId="783281A5" w14:textId="22A6EA9A" w:rsidR="009209A3" w:rsidRPr="000064A4" w:rsidRDefault="005E5CB5" w:rsidP="009209A3">
      <w:pPr>
        <w:spacing w:line="360" w:lineRule="auto"/>
        <w:jc w:val="both"/>
        <w:rPr>
          <w:rFonts w:cs="Arial"/>
          <w:color w:val="000000"/>
          <w:sz w:val="22"/>
          <w:szCs w:val="22"/>
          <w:lang w:val="es-CR"/>
        </w:rPr>
      </w:pPr>
      <w:r>
        <w:rPr>
          <w:rFonts w:cs="Arial"/>
          <w:color w:val="000000"/>
          <w:sz w:val="22"/>
          <w:szCs w:val="22"/>
          <w:lang w:val="es-CR"/>
        </w:rPr>
        <w:t>b</w:t>
      </w:r>
      <w:r w:rsidR="009209A3">
        <w:rPr>
          <w:rFonts w:cs="Arial"/>
          <w:color w:val="000000"/>
          <w:sz w:val="22"/>
          <w:szCs w:val="22"/>
          <w:lang w:val="es-CR"/>
        </w:rPr>
        <w:t xml:space="preserve">) </w:t>
      </w:r>
      <w:r w:rsidR="009209A3" w:rsidRPr="000064A4">
        <w:rPr>
          <w:rFonts w:cs="Arial"/>
          <w:color w:val="000000"/>
          <w:sz w:val="22"/>
          <w:szCs w:val="22"/>
          <w:lang w:val="es-CR"/>
        </w:rPr>
        <w:t>Hasta el 14 de octubre de 2023</w:t>
      </w:r>
      <w:r w:rsidR="009209A3">
        <w:rPr>
          <w:rFonts w:cs="Arial"/>
          <w:color w:val="000000"/>
          <w:sz w:val="22"/>
          <w:szCs w:val="22"/>
          <w:lang w:val="es-CR"/>
        </w:rPr>
        <w:t>, p</w:t>
      </w:r>
      <w:r w:rsidR="009209A3" w:rsidRPr="000064A4">
        <w:rPr>
          <w:rFonts w:cs="Arial"/>
          <w:color w:val="000000"/>
          <w:sz w:val="22"/>
          <w:szCs w:val="22"/>
          <w:lang w:val="es-CR"/>
        </w:rPr>
        <w:t xml:space="preserve">ara </w:t>
      </w:r>
      <w:r w:rsidR="009209A3">
        <w:rPr>
          <w:rFonts w:cs="Arial"/>
          <w:color w:val="000000"/>
          <w:sz w:val="22"/>
          <w:szCs w:val="22"/>
          <w:lang w:val="es-CR"/>
        </w:rPr>
        <w:t>l</w:t>
      </w:r>
      <w:r w:rsidR="009209A3" w:rsidRPr="000064A4">
        <w:rPr>
          <w:rFonts w:cs="Arial"/>
          <w:color w:val="000000"/>
          <w:sz w:val="22"/>
          <w:szCs w:val="22"/>
          <w:lang w:val="es-CR"/>
        </w:rPr>
        <w:t xml:space="preserve">a entrega de las retenciones de </w:t>
      </w:r>
      <w:r w:rsidR="009209A3">
        <w:rPr>
          <w:rFonts w:cs="Arial"/>
          <w:color w:val="000000"/>
          <w:sz w:val="22"/>
          <w:szCs w:val="22"/>
          <w:lang w:val="es-CR"/>
        </w:rPr>
        <w:t>l</w:t>
      </w:r>
      <w:r w:rsidR="009209A3" w:rsidRPr="000064A4">
        <w:rPr>
          <w:rFonts w:cs="Arial"/>
          <w:color w:val="000000"/>
          <w:sz w:val="22"/>
          <w:szCs w:val="22"/>
          <w:lang w:val="es-CR"/>
        </w:rPr>
        <w:t>a</w:t>
      </w:r>
      <w:r w:rsidR="009209A3">
        <w:rPr>
          <w:rFonts w:cs="Arial"/>
          <w:color w:val="000000"/>
          <w:sz w:val="22"/>
          <w:szCs w:val="22"/>
          <w:lang w:val="es-CR"/>
        </w:rPr>
        <w:t xml:space="preserve"> </w:t>
      </w:r>
      <w:r w:rsidR="009209A3" w:rsidRPr="000064A4">
        <w:rPr>
          <w:rFonts w:cs="Arial"/>
          <w:color w:val="000000"/>
          <w:sz w:val="22"/>
          <w:szCs w:val="22"/>
          <w:lang w:val="es-CR"/>
        </w:rPr>
        <w:t>PTAR.</w:t>
      </w:r>
    </w:p>
    <w:p w14:paraId="44A48DC7" w14:textId="4D05BF70" w:rsidR="009209A3" w:rsidRPr="000064A4" w:rsidRDefault="005E5CB5" w:rsidP="009209A3">
      <w:pPr>
        <w:spacing w:line="360" w:lineRule="auto"/>
        <w:jc w:val="both"/>
        <w:rPr>
          <w:rFonts w:cs="Arial"/>
          <w:color w:val="000000"/>
          <w:sz w:val="22"/>
          <w:szCs w:val="22"/>
          <w:lang w:val="es-CR"/>
        </w:rPr>
      </w:pPr>
      <w:r>
        <w:rPr>
          <w:rFonts w:cs="Arial"/>
          <w:color w:val="000000"/>
          <w:sz w:val="22"/>
          <w:szCs w:val="22"/>
          <w:lang w:val="es-CR"/>
        </w:rPr>
        <w:t>c</w:t>
      </w:r>
      <w:r w:rsidR="009209A3">
        <w:rPr>
          <w:rFonts w:cs="Arial"/>
          <w:color w:val="000000"/>
          <w:sz w:val="22"/>
          <w:szCs w:val="22"/>
          <w:lang w:val="es-CR"/>
        </w:rPr>
        <w:t xml:space="preserve">) </w:t>
      </w:r>
      <w:r w:rsidR="009209A3" w:rsidRPr="000064A4">
        <w:rPr>
          <w:rFonts w:cs="Arial"/>
          <w:color w:val="000000"/>
          <w:sz w:val="22"/>
          <w:szCs w:val="22"/>
          <w:lang w:val="es-CR"/>
        </w:rPr>
        <w:t>Hasta el 14 de diciembre</w:t>
      </w:r>
      <w:r w:rsidR="009209A3">
        <w:rPr>
          <w:rFonts w:cs="Arial"/>
          <w:color w:val="000000"/>
          <w:sz w:val="22"/>
          <w:szCs w:val="22"/>
          <w:lang w:val="es-CR"/>
        </w:rPr>
        <w:t xml:space="preserve"> de 2023, </w:t>
      </w:r>
      <w:r w:rsidR="009209A3" w:rsidRPr="000064A4">
        <w:rPr>
          <w:rFonts w:cs="Arial"/>
          <w:color w:val="000000"/>
          <w:sz w:val="22"/>
          <w:szCs w:val="22"/>
          <w:lang w:val="es-CR"/>
        </w:rPr>
        <w:t>para el cierre t</w:t>
      </w:r>
      <w:r w:rsidR="009209A3">
        <w:rPr>
          <w:rFonts w:cs="Arial"/>
          <w:color w:val="000000"/>
          <w:sz w:val="22"/>
          <w:szCs w:val="22"/>
          <w:lang w:val="es-CR"/>
        </w:rPr>
        <w:t>é</w:t>
      </w:r>
      <w:r w:rsidR="009209A3" w:rsidRPr="000064A4">
        <w:rPr>
          <w:rFonts w:cs="Arial"/>
          <w:color w:val="000000"/>
          <w:sz w:val="22"/>
          <w:szCs w:val="22"/>
          <w:lang w:val="es-CR"/>
        </w:rPr>
        <w:t xml:space="preserve">cnico y </w:t>
      </w:r>
      <w:r w:rsidR="009209A3">
        <w:rPr>
          <w:rFonts w:cs="Arial"/>
          <w:color w:val="000000"/>
          <w:sz w:val="22"/>
          <w:szCs w:val="22"/>
          <w:lang w:val="es-CR"/>
        </w:rPr>
        <w:t>f</w:t>
      </w:r>
      <w:r w:rsidR="009209A3" w:rsidRPr="000064A4">
        <w:rPr>
          <w:rFonts w:cs="Arial"/>
          <w:color w:val="000000"/>
          <w:sz w:val="22"/>
          <w:szCs w:val="22"/>
          <w:lang w:val="es-CR"/>
        </w:rPr>
        <w:t>inanciero definitivo.</w:t>
      </w:r>
    </w:p>
    <w:p w14:paraId="77DFE86D" w14:textId="77777777" w:rsidR="009209A3" w:rsidRDefault="009209A3" w:rsidP="009209A3">
      <w:pPr>
        <w:spacing w:line="360" w:lineRule="auto"/>
        <w:jc w:val="both"/>
        <w:rPr>
          <w:rFonts w:cs="Arial"/>
          <w:color w:val="000000"/>
          <w:sz w:val="22"/>
          <w:szCs w:val="22"/>
          <w:lang w:val="es-CR"/>
        </w:rPr>
      </w:pPr>
    </w:p>
    <w:p w14:paraId="63E49555" w14:textId="6AE8B81F" w:rsidR="009209A3" w:rsidRPr="000064A4" w:rsidRDefault="005E5CB5" w:rsidP="009209A3">
      <w:pPr>
        <w:spacing w:line="360" w:lineRule="auto"/>
        <w:jc w:val="both"/>
        <w:rPr>
          <w:rFonts w:cs="Arial"/>
          <w:color w:val="000000"/>
          <w:sz w:val="22"/>
          <w:szCs w:val="22"/>
          <w:lang w:val="es-CR"/>
        </w:rPr>
      </w:pPr>
      <w:r>
        <w:rPr>
          <w:rFonts w:cs="Arial"/>
          <w:b/>
          <w:bCs/>
          <w:color w:val="000000"/>
          <w:sz w:val="22"/>
          <w:szCs w:val="22"/>
          <w:lang w:val="es-CR"/>
        </w:rPr>
        <w:t>3</w:t>
      </w:r>
      <w:r w:rsidR="009209A3" w:rsidRPr="000064A4">
        <w:rPr>
          <w:rFonts w:cs="Arial"/>
          <w:b/>
          <w:bCs/>
          <w:color w:val="000000"/>
          <w:sz w:val="22"/>
          <w:szCs w:val="22"/>
          <w:lang w:val="es-CR"/>
        </w:rPr>
        <w:t>.</w:t>
      </w:r>
      <w:r w:rsidR="009209A3" w:rsidRPr="00363EEC">
        <w:rPr>
          <w:rFonts w:cs="Arial"/>
          <w:b/>
          <w:bCs/>
          <w:color w:val="000000"/>
          <w:sz w:val="22"/>
          <w:szCs w:val="22"/>
          <w:lang w:val="es-CR"/>
        </w:rPr>
        <w:t>-</w:t>
      </w:r>
      <w:r w:rsidR="009209A3" w:rsidRPr="000064A4">
        <w:rPr>
          <w:rFonts w:cs="Arial"/>
          <w:color w:val="000000"/>
          <w:sz w:val="22"/>
          <w:szCs w:val="22"/>
          <w:lang w:val="es-CR"/>
        </w:rPr>
        <w:t xml:space="preserve"> </w:t>
      </w:r>
      <w:r>
        <w:rPr>
          <w:rFonts w:cs="Arial"/>
          <w:color w:val="000000"/>
          <w:sz w:val="22"/>
          <w:szCs w:val="22"/>
          <w:lang w:val="es-CR"/>
        </w:rPr>
        <w:t xml:space="preserve">Dado que </w:t>
      </w:r>
      <w:r w:rsidR="009209A3" w:rsidRPr="000064A4">
        <w:rPr>
          <w:rFonts w:cs="Arial"/>
          <w:color w:val="000000"/>
          <w:sz w:val="22"/>
          <w:szCs w:val="22"/>
          <w:lang w:val="es-CR"/>
        </w:rPr>
        <w:t>el proceso de formalizaci</w:t>
      </w:r>
      <w:r w:rsidR="009209A3">
        <w:rPr>
          <w:rFonts w:cs="Arial"/>
          <w:color w:val="000000"/>
          <w:sz w:val="22"/>
          <w:szCs w:val="22"/>
          <w:lang w:val="es-CR"/>
        </w:rPr>
        <w:t>ó</w:t>
      </w:r>
      <w:r w:rsidR="009209A3" w:rsidRPr="000064A4">
        <w:rPr>
          <w:rFonts w:cs="Arial"/>
          <w:color w:val="000000"/>
          <w:sz w:val="22"/>
          <w:szCs w:val="22"/>
          <w:lang w:val="es-CR"/>
        </w:rPr>
        <w:t>n ha sufrido retrasos</w:t>
      </w:r>
      <w:r w:rsidR="009209A3">
        <w:rPr>
          <w:rFonts w:cs="Arial"/>
          <w:color w:val="000000"/>
          <w:sz w:val="22"/>
          <w:szCs w:val="22"/>
          <w:lang w:val="es-CR"/>
        </w:rPr>
        <w:t xml:space="preserve">, debido a </w:t>
      </w:r>
      <w:r w:rsidR="009209A3" w:rsidRPr="000064A4">
        <w:rPr>
          <w:rFonts w:cs="Arial"/>
          <w:color w:val="000000"/>
          <w:sz w:val="22"/>
          <w:szCs w:val="22"/>
          <w:lang w:val="es-CR"/>
        </w:rPr>
        <w:t>la</w:t>
      </w:r>
      <w:r w:rsidR="009209A3">
        <w:rPr>
          <w:rFonts w:cs="Arial"/>
          <w:color w:val="000000"/>
          <w:sz w:val="22"/>
          <w:szCs w:val="22"/>
          <w:lang w:val="es-CR"/>
        </w:rPr>
        <w:t xml:space="preserve"> </w:t>
      </w:r>
      <w:r w:rsidR="009209A3" w:rsidRPr="000064A4">
        <w:rPr>
          <w:rFonts w:cs="Arial"/>
          <w:color w:val="000000"/>
          <w:sz w:val="22"/>
          <w:szCs w:val="22"/>
          <w:lang w:val="es-CR"/>
        </w:rPr>
        <w:t>sustituci</w:t>
      </w:r>
      <w:r w:rsidR="009209A3">
        <w:rPr>
          <w:rFonts w:cs="Arial"/>
          <w:color w:val="000000"/>
          <w:sz w:val="22"/>
          <w:szCs w:val="22"/>
          <w:lang w:val="es-CR"/>
        </w:rPr>
        <w:t>ó</w:t>
      </w:r>
      <w:r w:rsidR="009209A3" w:rsidRPr="000064A4">
        <w:rPr>
          <w:rFonts w:cs="Arial"/>
          <w:color w:val="000000"/>
          <w:sz w:val="22"/>
          <w:szCs w:val="22"/>
          <w:lang w:val="es-CR"/>
        </w:rPr>
        <w:t>n de las operaciones</w:t>
      </w:r>
      <w:r w:rsidR="009209A3">
        <w:rPr>
          <w:rFonts w:cs="Arial"/>
          <w:color w:val="000000"/>
          <w:sz w:val="22"/>
          <w:szCs w:val="22"/>
          <w:lang w:val="es-CR"/>
        </w:rPr>
        <w:t xml:space="preserve"> –</w:t>
      </w:r>
      <w:r w:rsidR="009209A3" w:rsidRPr="000064A4">
        <w:rPr>
          <w:rFonts w:cs="Arial"/>
          <w:color w:val="000000"/>
          <w:sz w:val="22"/>
          <w:szCs w:val="22"/>
          <w:lang w:val="es-CR"/>
        </w:rPr>
        <w:t>seg</w:t>
      </w:r>
      <w:r w:rsidR="009209A3">
        <w:rPr>
          <w:rFonts w:cs="Arial"/>
          <w:color w:val="000000"/>
          <w:sz w:val="22"/>
          <w:szCs w:val="22"/>
          <w:lang w:val="es-CR"/>
        </w:rPr>
        <w:t>ú</w:t>
      </w:r>
      <w:r w:rsidR="009209A3" w:rsidRPr="000064A4">
        <w:rPr>
          <w:rFonts w:cs="Arial"/>
          <w:color w:val="000000"/>
          <w:sz w:val="22"/>
          <w:szCs w:val="22"/>
          <w:lang w:val="es-CR"/>
        </w:rPr>
        <w:t>n</w:t>
      </w:r>
      <w:r w:rsidR="009209A3">
        <w:rPr>
          <w:rFonts w:cs="Arial"/>
          <w:color w:val="000000"/>
          <w:sz w:val="22"/>
          <w:szCs w:val="22"/>
          <w:lang w:val="es-CR"/>
        </w:rPr>
        <w:t xml:space="preserve"> </w:t>
      </w:r>
      <w:r w:rsidR="009209A3" w:rsidRPr="000064A4">
        <w:rPr>
          <w:rFonts w:cs="Arial"/>
          <w:color w:val="000000"/>
          <w:sz w:val="22"/>
          <w:szCs w:val="22"/>
          <w:lang w:val="es-CR"/>
        </w:rPr>
        <w:t>informaci</w:t>
      </w:r>
      <w:r w:rsidR="009209A3">
        <w:rPr>
          <w:rFonts w:cs="Arial"/>
          <w:color w:val="000000"/>
          <w:sz w:val="22"/>
          <w:szCs w:val="22"/>
          <w:lang w:val="es-CR"/>
        </w:rPr>
        <w:t>ó</w:t>
      </w:r>
      <w:r w:rsidR="009209A3" w:rsidRPr="000064A4">
        <w:rPr>
          <w:rFonts w:cs="Arial"/>
          <w:color w:val="000000"/>
          <w:sz w:val="22"/>
          <w:szCs w:val="22"/>
          <w:lang w:val="es-CR"/>
        </w:rPr>
        <w:t xml:space="preserve">n suministrada por </w:t>
      </w:r>
      <w:r w:rsidR="009209A3">
        <w:rPr>
          <w:rFonts w:cs="Arial"/>
          <w:color w:val="000000"/>
          <w:sz w:val="22"/>
          <w:szCs w:val="22"/>
          <w:lang w:val="es-CR"/>
        </w:rPr>
        <w:t>l</w:t>
      </w:r>
      <w:r w:rsidR="009209A3" w:rsidRPr="000064A4">
        <w:rPr>
          <w:rFonts w:cs="Arial"/>
          <w:color w:val="000000"/>
          <w:sz w:val="22"/>
          <w:szCs w:val="22"/>
          <w:lang w:val="es-CR"/>
        </w:rPr>
        <w:t xml:space="preserve">a </w:t>
      </w:r>
      <w:r w:rsidR="009209A3">
        <w:rPr>
          <w:rFonts w:cs="Arial"/>
          <w:color w:val="000000"/>
          <w:sz w:val="22"/>
          <w:szCs w:val="22"/>
          <w:lang w:val="es-CR"/>
        </w:rPr>
        <w:t>e</w:t>
      </w:r>
      <w:r w:rsidR="009209A3" w:rsidRPr="000064A4">
        <w:rPr>
          <w:rFonts w:cs="Arial"/>
          <w:color w:val="000000"/>
          <w:sz w:val="22"/>
          <w:szCs w:val="22"/>
          <w:lang w:val="es-CR"/>
        </w:rPr>
        <w:t>ntidad</w:t>
      </w:r>
      <w:r w:rsidR="009209A3">
        <w:rPr>
          <w:rFonts w:cs="Arial"/>
          <w:color w:val="000000"/>
          <w:sz w:val="22"/>
          <w:szCs w:val="22"/>
          <w:lang w:val="es-CR"/>
        </w:rPr>
        <w:t xml:space="preserve">–, el </w:t>
      </w:r>
      <w:r w:rsidR="009209A3" w:rsidRPr="000064A4">
        <w:rPr>
          <w:rFonts w:cs="Arial"/>
          <w:color w:val="000000"/>
          <w:sz w:val="22"/>
          <w:szCs w:val="22"/>
          <w:lang w:val="es-CR"/>
        </w:rPr>
        <w:t xml:space="preserve">cuido, mantenimiento y cualquier otro gasto asociado a </w:t>
      </w:r>
      <w:r w:rsidR="009209A3">
        <w:rPr>
          <w:rFonts w:cs="Arial"/>
          <w:color w:val="000000"/>
          <w:sz w:val="22"/>
          <w:szCs w:val="22"/>
          <w:lang w:val="es-CR"/>
        </w:rPr>
        <w:t>l</w:t>
      </w:r>
      <w:r w:rsidR="009209A3" w:rsidRPr="000064A4">
        <w:rPr>
          <w:rFonts w:cs="Arial"/>
          <w:color w:val="000000"/>
          <w:sz w:val="22"/>
          <w:szCs w:val="22"/>
          <w:lang w:val="es-CR"/>
        </w:rPr>
        <w:t>a presente ampliaci</w:t>
      </w:r>
      <w:r w:rsidR="009209A3">
        <w:rPr>
          <w:rFonts w:cs="Arial"/>
          <w:color w:val="000000"/>
          <w:sz w:val="22"/>
          <w:szCs w:val="22"/>
          <w:lang w:val="es-CR"/>
        </w:rPr>
        <w:t>ó</w:t>
      </w:r>
      <w:r w:rsidR="009209A3" w:rsidRPr="000064A4">
        <w:rPr>
          <w:rFonts w:cs="Arial"/>
          <w:color w:val="000000"/>
          <w:sz w:val="22"/>
          <w:szCs w:val="22"/>
          <w:lang w:val="es-CR"/>
        </w:rPr>
        <w:t>n de</w:t>
      </w:r>
      <w:r w:rsidR="009209A3">
        <w:rPr>
          <w:rFonts w:cs="Arial"/>
          <w:color w:val="000000"/>
          <w:sz w:val="22"/>
          <w:szCs w:val="22"/>
          <w:lang w:val="es-CR"/>
        </w:rPr>
        <w:t xml:space="preserve"> </w:t>
      </w:r>
      <w:r w:rsidR="009209A3" w:rsidRPr="000064A4">
        <w:rPr>
          <w:rFonts w:cs="Arial"/>
          <w:color w:val="000000"/>
          <w:sz w:val="22"/>
          <w:szCs w:val="22"/>
          <w:lang w:val="es-CR"/>
        </w:rPr>
        <w:t>plazo, relacionado con las viviendas pendientes de entregar, deber</w:t>
      </w:r>
      <w:r w:rsidR="009209A3">
        <w:rPr>
          <w:rFonts w:cs="Arial"/>
          <w:color w:val="000000"/>
          <w:sz w:val="22"/>
          <w:szCs w:val="22"/>
          <w:lang w:val="es-CR"/>
        </w:rPr>
        <w:t>á</w:t>
      </w:r>
      <w:r w:rsidR="009209A3" w:rsidRPr="000064A4">
        <w:rPr>
          <w:rFonts w:cs="Arial"/>
          <w:color w:val="000000"/>
          <w:sz w:val="22"/>
          <w:szCs w:val="22"/>
          <w:lang w:val="es-CR"/>
        </w:rPr>
        <w:t xml:space="preserve"> correr por</w:t>
      </w:r>
      <w:r w:rsidR="009209A3">
        <w:rPr>
          <w:rFonts w:cs="Arial"/>
          <w:color w:val="000000"/>
          <w:sz w:val="22"/>
          <w:szCs w:val="22"/>
          <w:lang w:val="es-CR"/>
        </w:rPr>
        <w:t xml:space="preserve"> </w:t>
      </w:r>
      <w:r w:rsidR="009209A3" w:rsidRPr="000064A4">
        <w:rPr>
          <w:rFonts w:cs="Arial"/>
          <w:color w:val="000000"/>
          <w:sz w:val="22"/>
          <w:szCs w:val="22"/>
          <w:lang w:val="es-CR"/>
        </w:rPr>
        <w:t xml:space="preserve">cuenta y riesgo de </w:t>
      </w:r>
      <w:r w:rsidR="009209A3">
        <w:rPr>
          <w:rFonts w:cs="Arial"/>
          <w:color w:val="000000"/>
          <w:sz w:val="22"/>
          <w:szCs w:val="22"/>
          <w:lang w:val="es-CR"/>
        </w:rPr>
        <w:t>l</w:t>
      </w:r>
      <w:r w:rsidR="009209A3" w:rsidRPr="000064A4">
        <w:rPr>
          <w:rFonts w:cs="Arial"/>
          <w:color w:val="000000"/>
          <w:sz w:val="22"/>
          <w:szCs w:val="22"/>
          <w:lang w:val="es-CR"/>
        </w:rPr>
        <w:t xml:space="preserve">a </w:t>
      </w:r>
      <w:r w:rsidR="009209A3">
        <w:rPr>
          <w:rFonts w:cs="Arial"/>
          <w:color w:val="000000"/>
          <w:sz w:val="22"/>
          <w:szCs w:val="22"/>
          <w:lang w:val="es-CR"/>
        </w:rPr>
        <w:t>e</w:t>
      </w:r>
      <w:r w:rsidR="009209A3" w:rsidRPr="000064A4">
        <w:rPr>
          <w:rFonts w:cs="Arial"/>
          <w:color w:val="000000"/>
          <w:sz w:val="22"/>
          <w:szCs w:val="22"/>
          <w:lang w:val="es-CR"/>
        </w:rPr>
        <w:t xml:space="preserve">ntidad </w:t>
      </w:r>
      <w:r w:rsidR="009209A3">
        <w:rPr>
          <w:rFonts w:cs="Arial"/>
          <w:color w:val="000000"/>
          <w:sz w:val="22"/>
          <w:szCs w:val="22"/>
          <w:lang w:val="es-CR"/>
        </w:rPr>
        <w:t>a</w:t>
      </w:r>
      <w:r w:rsidR="009209A3" w:rsidRPr="000064A4">
        <w:rPr>
          <w:rFonts w:cs="Arial"/>
          <w:color w:val="000000"/>
          <w:sz w:val="22"/>
          <w:szCs w:val="22"/>
          <w:lang w:val="es-CR"/>
        </w:rPr>
        <w:t xml:space="preserve">utorizada y el </w:t>
      </w:r>
      <w:r w:rsidR="009209A3">
        <w:rPr>
          <w:rFonts w:cs="Arial"/>
          <w:color w:val="000000"/>
          <w:sz w:val="22"/>
          <w:szCs w:val="22"/>
          <w:lang w:val="es-CR"/>
        </w:rPr>
        <w:t>d</w:t>
      </w:r>
      <w:r w:rsidR="009209A3" w:rsidRPr="000064A4">
        <w:rPr>
          <w:rFonts w:cs="Arial"/>
          <w:color w:val="000000"/>
          <w:sz w:val="22"/>
          <w:szCs w:val="22"/>
          <w:lang w:val="es-CR"/>
        </w:rPr>
        <w:t>esarrollador, en el entendido que</w:t>
      </w:r>
      <w:r w:rsidR="009209A3">
        <w:rPr>
          <w:rFonts w:cs="Arial"/>
          <w:color w:val="000000"/>
          <w:sz w:val="22"/>
          <w:szCs w:val="22"/>
          <w:lang w:val="es-CR"/>
        </w:rPr>
        <w:t xml:space="preserve"> </w:t>
      </w:r>
      <w:r w:rsidR="009209A3" w:rsidRPr="000064A4">
        <w:rPr>
          <w:rFonts w:cs="Arial"/>
          <w:color w:val="000000"/>
          <w:sz w:val="22"/>
          <w:szCs w:val="22"/>
          <w:lang w:val="es-CR"/>
        </w:rPr>
        <w:t xml:space="preserve">es entera responsabilidad de </w:t>
      </w:r>
      <w:r w:rsidR="009209A3">
        <w:rPr>
          <w:rFonts w:cs="Arial"/>
          <w:color w:val="000000"/>
          <w:sz w:val="22"/>
          <w:szCs w:val="22"/>
          <w:lang w:val="es-CR"/>
        </w:rPr>
        <w:t>l</w:t>
      </w:r>
      <w:r w:rsidR="009209A3" w:rsidRPr="000064A4">
        <w:rPr>
          <w:rFonts w:cs="Arial"/>
          <w:color w:val="000000"/>
          <w:sz w:val="22"/>
          <w:szCs w:val="22"/>
          <w:lang w:val="es-CR"/>
        </w:rPr>
        <w:t xml:space="preserve">a </w:t>
      </w:r>
      <w:r w:rsidR="009209A3">
        <w:rPr>
          <w:rFonts w:cs="Arial"/>
          <w:color w:val="000000"/>
          <w:sz w:val="22"/>
          <w:szCs w:val="22"/>
          <w:lang w:val="es-CR"/>
        </w:rPr>
        <w:t>e</w:t>
      </w:r>
      <w:r w:rsidR="009209A3" w:rsidRPr="000064A4">
        <w:rPr>
          <w:rFonts w:cs="Arial"/>
          <w:color w:val="000000"/>
          <w:sz w:val="22"/>
          <w:szCs w:val="22"/>
          <w:lang w:val="es-CR"/>
        </w:rPr>
        <w:t xml:space="preserve">ntidad </w:t>
      </w:r>
      <w:r w:rsidR="009209A3">
        <w:rPr>
          <w:rFonts w:cs="Arial"/>
          <w:color w:val="000000"/>
          <w:sz w:val="22"/>
          <w:szCs w:val="22"/>
          <w:lang w:val="es-CR"/>
        </w:rPr>
        <w:t>l</w:t>
      </w:r>
      <w:r w:rsidR="009209A3" w:rsidRPr="000064A4">
        <w:rPr>
          <w:rFonts w:cs="Arial"/>
          <w:color w:val="000000"/>
          <w:sz w:val="22"/>
          <w:szCs w:val="22"/>
          <w:lang w:val="es-CR"/>
        </w:rPr>
        <w:t>a no formalizaci</w:t>
      </w:r>
      <w:r w:rsidR="009209A3">
        <w:rPr>
          <w:rFonts w:cs="Arial"/>
          <w:color w:val="000000"/>
          <w:sz w:val="22"/>
          <w:szCs w:val="22"/>
          <w:lang w:val="es-CR"/>
        </w:rPr>
        <w:t>ó</w:t>
      </w:r>
      <w:r w:rsidR="009209A3" w:rsidRPr="000064A4">
        <w:rPr>
          <w:rFonts w:cs="Arial"/>
          <w:color w:val="000000"/>
          <w:sz w:val="22"/>
          <w:szCs w:val="22"/>
          <w:lang w:val="es-CR"/>
        </w:rPr>
        <w:t>n de las operaciones</w:t>
      </w:r>
      <w:r w:rsidR="009209A3">
        <w:rPr>
          <w:rFonts w:cs="Arial"/>
          <w:color w:val="000000"/>
          <w:sz w:val="22"/>
          <w:szCs w:val="22"/>
          <w:lang w:val="es-CR"/>
        </w:rPr>
        <w:t xml:space="preserve"> </w:t>
      </w:r>
      <w:r w:rsidR="009209A3" w:rsidRPr="000064A4">
        <w:rPr>
          <w:rFonts w:cs="Arial"/>
          <w:color w:val="000000"/>
          <w:sz w:val="22"/>
          <w:szCs w:val="22"/>
          <w:lang w:val="es-CR"/>
        </w:rPr>
        <w:t>restantes en el plazo establecido en el contrato original.</w:t>
      </w:r>
    </w:p>
    <w:p w14:paraId="5341C1E8" w14:textId="2DA191E4" w:rsidR="009209A3" w:rsidRDefault="009209A3" w:rsidP="009209A3">
      <w:pPr>
        <w:spacing w:line="360" w:lineRule="auto"/>
        <w:jc w:val="both"/>
        <w:rPr>
          <w:rFonts w:cs="Arial"/>
          <w:color w:val="000000"/>
          <w:sz w:val="22"/>
          <w:szCs w:val="22"/>
          <w:lang w:val="es-CR"/>
        </w:rPr>
      </w:pPr>
    </w:p>
    <w:p w14:paraId="2A6690C6" w14:textId="26943A17" w:rsidR="006F3ED9" w:rsidRDefault="006F3ED9" w:rsidP="006F3ED9">
      <w:pPr>
        <w:spacing w:line="360" w:lineRule="auto"/>
        <w:jc w:val="both"/>
        <w:rPr>
          <w:rFonts w:cs="Arial"/>
          <w:color w:val="000000"/>
          <w:sz w:val="22"/>
          <w:szCs w:val="22"/>
          <w:lang w:val="es-CR"/>
        </w:rPr>
      </w:pPr>
      <w:r w:rsidRPr="006F3ED9">
        <w:rPr>
          <w:rFonts w:cs="Arial"/>
          <w:b/>
          <w:bCs/>
          <w:color w:val="000000"/>
          <w:sz w:val="22"/>
          <w:szCs w:val="22"/>
          <w:lang w:val="es-CR"/>
        </w:rPr>
        <w:t>4.-</w:t>
      </w:r>
      <w:r>
        <w:rPr>
          <w:rFonts w:cs="Arial"/>
          <w:color w:val="000000"/>
          <w:sz w:val="22"/>
          <w:szCs w:val="22"/>
          <w:lang w:val="es-CR"/>
        </w:rPr>
        <w:t xml:space="preserve"> </w:t>
      </w:r>
      <w:r w:rsidRPr="006F3ED9">
        <w:rPr>
          <w:rFonts w:cs="Arial"/>
          <w:color w:val="000000"/>
          <w:sz w:val="22"/>
          <w:szCs w:val="22"/>
          <w:lang w:val="es-CR"/>
        </w:rPr>
        <w:t xml:space="preserve">De igual manera es responsabilidad de </w:t>
      </w:r>
      <w:r>
        <w:rPr>
          <w:rFonts w:cs="Arial"/>
          <w:color w:val="000000"/>
          <w:sz w:val="22"/>
          <w:szCs w:val="22"/>
          <w:lang w:val="es-CR"/>
        </w:rPr>
        <w:t>l</w:t>
      </w:r>
      <w:r w:rsidRPr="006F3ED9">
        <w:rPr>
          <w:rFonts w:cs="Arial"/>
          <w:color w:val="000000"/>
          <w:sz w:val="22"/>
          <w:szCs w:val="22"/>
          <w:lang w:val="es-CR"/>
        </w:rPr>
        <w:t xml:space="preserve">a entidad </w:t>
      </w:r>
      <w:r>
        <w:rPr>
          <w:rFonts w:cs="Arial"/>
          <w:color w:val="000000"/>
          <w:sz w:val="22"/>
          <w:szCs w:val="22"/>
          <w:lang w:val="es-CR"/>
        </w:rPr>
        <w:t xml:space="preserve">autorizada </w:t>
      </w:r>
      <w:r w:rsidRPr="006F3ED9">
        <w:rPr>
          <w:rFonts w:cs="Arial"/>
          <w:color w:val="000000"/>
          <w:sz w:val="22"/>
          <w:szCs w:val="22"/>
          <w:lang w:val="es-CR"/>
        </w:rPr>
        <w:t xml:space="preserve">y </w:t>
      </w:r>
      <w:r>
        <w:rPr>
          <w:rFonts w:cs="Arial"/>
          <w:color w:val="000000"/>
          <w:sz w:val="22"/>
          <w:szCs w:val="22"/>
          <w:lang w:val="es-CR"/>
        </w:rPr>
        <w:t>la</w:t>
      </w:r>
      <w:r w:rsidRPr="006F3ED9">
        <w:rPr>
          <w:rFonts w:cs="Arial"/>
          <w:color w:val="000000"/>
          <w:sz w:val="22"/>
          <w:szCs w:val="22"/>
          <w:lang w:val="es-CR"/>
        </w:rPr>
        <w:t xml:space="preserve"> empresa</w:t>
      </w:r>
      <w:r>
        <w:rPr>
          <w:rFonts w:cs="Arial"/>
          <w:color w:val="000000"/>
          <w:sz w:val="22"/>
          <w:szCs w:val="22"/>
          <w:lang w:val="es-CR"/>
        </w:rPr>
        <w:t xml:space="preserve"> constructora</w:t>
      </w:r>
      <w:r w:rsidRPr="006F3ED9">
        <w:rPr>
          <w:rFonts w:cs="Arial"/>
          <w:color w:val="000000"/>
          <w:sz w:val="22"/>
          <w:szCs w:val="22"/>
          <w:lang w:val="es-CR"/>
        </w:rPr>
        <w:t>, que las</w:t>
      </w:r>
      <w:r>
        <w:rPr>
          <w:rFonts w:cs="Arial"/>
          <w:color w:val="000000"/>
          <w:sz w:val="22"/>
          <w:szCs w:val="22"/>
          <w:lang w:val="es-CR"/>
        </w:rPr>
        <w:t xml:space="preserve"> </w:t>
      </w:r>
      <w:r w:rsidRPr="006F3ED9">
        <w:rPr>
          <w:rFonts w:cs="Arial"/>
          <w:color w:val="000000"/>
          <w:sz w:val="22"/>
          <w:szCs w:val="22"/>
          <w:lang w:val="es-CR"/>
        </w:rPr>
        <w:t>viviendas se encuentren resguardadas para evitar deterioro y vandalismo, y las</w:t>
      </w:r>
      <w:r>
        <w:rPr>
          <w:rFonts w:cs="Arial"/>
          <w:color w:val="000000"/>
          <w:sz w:val="22"/>
          <w:szCs w:val="22"/>
          <w:lang w:val="es-CR"/>
        </w:rPr>
        <w:t xml:space="preserve"> </w:t>
      </w:r>
      <w:r w:rsidRPr="006F3ED9">
        <w:rPr>
          <w:rFonts w:cs="Arial"/>
          <w:color w:val="000000"/>
          <w:sz w:val="22"/>
          <w:szCs w:val="22"/>
          <w:lang w:val="es-CR"/>
        </w:rPr>
        <w:t>mismas deben ser entregadas a los beneficiarios en perfectas condiciones.</w:t>
      </w:r>
    </w:p>
    <w:p w14:paraId="4176CE23" w14:textId="77777777" w:rsidR="006F3ED9" w:rsidRDefault="006F3ED9" w:rsidP="009209A3">
      <w:pPr>
        <w:spacing w:line="360" w:lineRule="auto"/>
        <w:jc w:val="both"/>
        <w:rPr>
          <w:rFonts w:cs="Arial"/>
          <w:color w:val="000000"/>
          <w:sz w:val="22"/>
          <w:szCs w:val="22"/>
          <w:lang w:val="es-CR"/>
        </w:rPr>
      </w:pPr>
    </w:p>
    <w:p w14:paraId="1CB8CDEE" w14:textId="4D2C8629" w:rsidR="009209A3" w:rsidRDefault="00293E52" w:rsidP="009209A3">
      <w:pPr>
        <w:spacing w:line="360" w:lineRule="auto"/>
        <w:jc w:val="both"/>
        <w:rPr>
          <w:rFonts w:cs="Arial"/>
          <w:sz w:val="22"/>
          <w:szCs w:val="22"/>
        </w:rPr>
      </w:pPr>
      <w:r>
        <w:rPr>
          <w:rFonts w:cs="Arial"/>
          <w:b/>
          <w:bCs/>
          <w:color w:val="000000"/>
          <w:sz w:val="22"/>
          <w:szCs w:val="22"/>
          <w:lang w:val="es-CR"/>
        </w:rPr>
        <w:t>5</w:t>
      </w:r>
      <w:r w:rsidR="009209A3" w:rsidRPr="000064A4">
        <w:rPr>
          <w:rFonts w:cs="Arial"/>
          <w:b/>
          <w:bCs/>
          <w:color w:val="000000"/>
          <w:sz w:val="22"/>
          <w:szCs w:val="22"/>
          <w:lang w:val="es-CR"/>
        </w:rPr>
        <w:t>.</w:t>
      </w:r>
      <w:r w:rsidR="009209A3" w:rsidRPr="00295AC9">
        <w:rPr>
          <w:rFonts w:cs="Arial"/>
          <w:b/>
          <w:bCs/>
          <w:color w:val="000000"/>
          <w:sz w:val="22"/>
          <w:szCs w:val="22"/>
          <w:lang w:val="es-CR"/>
        </w:rPr>
        <w:t>-</w:t>
      </w:r>
      <w:r w:rsidR="009209A3" w:rsidRPr="000064A4">
        <w:rPr>
          <w:rFonts w:cs="Arial"/>
          <w:color w:val="000000"/>
          <w:sz w:val="22"/>
          <w:szCs w:val="22"/>
          <w:lang w:val="es-CR"/>
        </w:rPr>
        <w:t xml:space="preserve"> </w:t>
      </w:r>
      <w:r w:rsidR="009209A3">
        <w:rPr>
          <w:rFonts w:cs="Arial"/>
          <w:color w:val="000000"/>
          <w:sz w:val="22"/>
          <w:szCs w:val="22"/>
          <w:lang w:val="es-CR"/>
        </w:rPr>
        <w:t xml:space="preserve">Deberá realizarse </w:t>
      </w:r>
      <w:r w:rsidR="009209A3" w:rsidRPr="000064A4">
        <w:rPr>
          <w:rFonts w:cs="Arial"/>
          <w:color w:val="000000"/>
          <w:sz w:val="22"/>
          <w:szCs w:val="22"/>
          <w:lang w:val="es-CR"/>
        </w:rPr>
        <w:t>una adenda al contrato de administraci</w:t>
      </w:r>
      <w:r w:rsidR="009209A3">
        <w:rPr>
          <w:rFonts w:cs="Arial"/>
          <w:color w:val="000000"/>
          <w:sz w:val="22"/>
          <w:szCs w:val="22"/>
          <w:lang w:val="es-CR"/>
        </w:rPr>
        <w:t>ó</w:t>
      </w:r>
      <w:r w:rsidR="009209A3" w:rsidRPr="000064A4">
        <w:rPr>
          <w:rFonts w:cs="Arial"/>
          <w:color w:val="000000"/>
          <w:sz w:val="22"/>
          <w:szCs w:val="22"/>
          <w:lang w:val="es-CR"/>
        </w:rPr>
        <w:t>n de recursos del proyecto</w:t>
      </w:r>
      <w:r w:rsidR="009209A3">
        <w:rPr>
          <w:rFonts w:cs="Arial"/>
          <w:color w:val="000000"/>
          <w:sz w:val="22"/>
          <w:szCs w:val="22"/>
          <w:lang w:val="es-CR"/>
        </w:rPr>
        <w:t>, con los</w:t>
      </w:r>
      <w:r w:rsidR="009209A3" w:rsidRPr="000064A4">
        <w:rPr>
          <w:rFonts w:cs="Arial"/>
          <w:color w:val="000000"/>
          <w:sz w:val="22"/>
          <w:szCs w:val="22"/>
          <w:lang w:val="es-CR"/>
        </w:rPr>
        <w:t xml:space="preserve"> plazos </w:t>
      </w:r>
      <w:r w:rsidR="009209A3">
        <w:rPr>
          <w:rFonts w:cs="Arial"/>
          <w:color w:val="000000"/>
          <w:sz w:val="22"/>
          <w:szCs w:val="22"/>
          <w:lang w:val="es-CR"/>
        </w:rPr>
        <w:t>autorizados en el presente acuerdo</w:t>
      </w:r>
      <w:r w:rsidR="009209A3" w:rsidRPr="000064A4">
        <w:rPr>
          <w:rFonts w:cs="Arial"/>
          <w:color w:val="000000"/>
          <w:sz w:val="22"/>
          <w:szCs w:val="22"/>
          <w:lang w:val="es-CR"/>
        </w:rPr>
        <w:t>.</w:t>
      </w:r>
    </w:p>
    <w:p w14:paraId="0177E9A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4B515B" w14:textId="77777777" w:rsidR="002B71CC" w:rsidRPr="00D14EAF" w:rsidRDefault="002B71CC" w:rsidP="002B71CC">
      <w:pPr>
        <w:spacing w:line="360" w:lineRule="auto"/>
        <w:jc w:val="both"/>
        <w:rPr>
          <w:rFonts w:cs="Arial"/>
          <w:b/>
          <w:sz w:val="22"/>
        </w:rPr>
      </w:pPr>
      <w:r w:rsidRPr="00D14EAF">
        <w:rPr>
          <w:rFonts w:cs="Arial"/>
          <w:b/>
          <w:sz w:val="22"/>
        </w:rPr>
        <w:t>************</w:t>
      </w:r>
    </w:p>
    <w:p w14:paraId="147CF7EA" w14:textId="77777777" w:rsidR="002B71CC" w:rsidRDefault="002B71CC" w:rsidP="002B71CC">
      <w:pPr>
        <w:spacing w:line="360" w:lineRule="auto"/>
        <w:jc w:val="both"/>
        <w:rPr>
          <w:rFonts w:cs="Arial"/>
          <w:sz w:val="22"/>
          <w:lang w:val="es-ES_tradnl"/>
        </w:rPr>
      </w:pPr>
    </w:p>
    <w:p w14:paraId="193F819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89081C4" w14:textId="77777777" w:rsidR="009209A3" w:rsidRPr="00BB303F" w:rsidRDefault="009209A3" w:rsidP="009209A3">
      <w:pPr>
        <w:spacing w:line="360" w:lineRule="auto"/>
        <w:jc w:val="both"/>
        <w:rPr>
          <w:rFonts w:cs="Arial"/>
          <w:b/>
          <w:bCs/>
          <w:sz w:val="22"/>
          <w:szCs w:val="22"/>
        </w:rPr>
      </w:pPr>
      <w:r w:rsidRPr="00BB303F">
        <w:rPr>
          <w:rFonts w:cs="Arial"/>
          <w:b/>
          <w:bCs/>
          <w:sz w:val="22"/>
          <w:szCs w:val="22"/>
        </w:rPr>
        <w:t>Considerando:</w:t>
      </w:r>
    </w:p>
    <w:p w14:paraId="6ACF2A1F" w14:textId="77777777" w:rsidR="009209A3" w:rsidRDefault="009209A3" w:rsidP="009209A3">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w:t>
      </w:r>
      <w:r w:rsidRPr="00AB0463">
        <w:rPr>
          <w:rFonts w:cs="Arial"/>
          <w:sz w:val="22"/>
          <w:szCs w:val="22"/>
          <w:lang w:val="es-CR"/>
        </w:rPr>
        <w:lastRenderedPageBreak/>
        <w:t xml:space="preserve">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288FD303" w14:textId="77777777" w:rsidR="009209A3" w:rsidRPr="00BB303F" w:rsidRDefault="009209A3" w:rsidP="009209A3">
      <w:pPr>
        <w:spacing w:line="360" w:lineRule="auto"/>
        <w:jc w:val="both"/>
        <w:rPr>
          <w:rFonts w:cs="Arial"/>
          <w:sz w:val="22"/>
          <w:szCs w:val="22"/>
        </w:rPr>
      </w:pPr>
    </w:p>
    <w:p w14:paraId="309ED55C" w14:textId="1B80D827" w:rsidR="009209A3" w:rsidRPr="00BB303F" w:rsidRDefault="009209A3" w:rsidP="009209A3">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941E4F">
        <w:rPr>
          <w:rFonts w:cs="Arial"/>
          <w:sz w:val="22"/>
          <w:szCs w:val="22"/>
        </w:rPr>
        <w:t>l</w:t>
      </w:r>
      <w:r>
        <w:rPr>
          <w:rFonts w:cs="Arial"/>
          <w:sz w:val="22"/>
          <w:szCs w:val="22"/>
        </w:rPr>
        <w:t xml:space="preserve"> oficio C-0</w:t>
      </w:r>
      <w:r w:rsidR="00941E4F">
        <w:rPr>
          <w:rFonts w:cs="Arial"/>
          <w:sz w:val="22"/>
          <w:szCs w:val="22"/>
        </w:rPr>
        <w:t>22</w:t>
      </w:r>
      <w:r>
        <w:rPr>
          <w:rFonts w:cs="Arial"/>
          <w:sz w:val="22"/>
          <w:szCs w:val="22"/>
        </w:rPr>
        <w:t>-SCB-202</w:t>
      </w:r>
      <w:r w:rsidR="00941E4F">
        <w:rPr>
          <w:rFonts w:cs="Arial"/>
          <w:sz w:val="22"/>
          <w:szCs w:val="22"/>
        </w:rPr>
        <w:t>2</w:t>
      </w:r>
      <w:r>
        <w:rPr>
          <w:rFonts w:cs="Arial"/>
          <w:sz w:val="22"/>
          <w:szCs w:val="22"/>
        </w:rPr>
        <w:t>, Grupo Mutual 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Pr>
          <w:rFonts w:cs="Arial"/>
          <w:sz w:val="22"/>
          <w:szCs w:val="22"/>
        </w:rPr>
        <w:t xml:space="preserve">desinterés por parte de los </w:t>
      </w:r>
      <w:r w:rsidRPr="00BB303F">
        <w:rPr>
          <w:rFonts w:cs="Arial"/>
          <w:color w:val="000000"/>
          <w:sz w:val="22"/>
          <w:szCs w:val="22"/>
        </w:rPr>
        <w:t>beneficiarios originales.</w:t>
      </w:r>
    </w:p>
    <w:p w14:paraId="586BF7E6" w14:textId="77777777" w:rsidR="009209A3" w:rsidRPr="00BB303F" w:rsidRDefault="009209A3" w:rsidP="009209A3">
      <w:pPr>
        <w:spacing w:line="360" w:lineRule="auto"/>
        <w:jc w:val="both"/>
        <w:rPr>
          <w:rFonts w:cs="Arial"/>
          <w:sz w:val="22"/>
          <w:szCs w:val="22"/>
        </w:rPr>
      </w:pPr>
    </w:p>
    <w:p w14:paraId="4112055A" w14:textId="4EDD14E2" w:rsidR="009209A3" w:rsidRPr="00BB303F" w:rsidRDefault="009209A3" w:rsidP="009209A3">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w:t>
      </w:r>
      <w:r w:rsidR="00941E4F">
        <w:rPr>
          <w:rFonts w:cs="Arial"/>
          <w:color w:val="000000"/>
          <w:sz w:val="22"/>
          <w:szCs w:val="22"/>
        </w:rPr>
        <w:t xml:space="preserve">DF-OF-0326-2022/SGO-OF-0119-2022 </w:t>
      </w:r>
      <w:r w:rsidRPr="00BB303F">
        <w:rPr>
          <w:rFonts w:cs="Arial"/>
          <w:sz w:val="22"/>
          <w:szCs w:val="22"/>
        </w:rPr>
        <w:t xml:space="preserve">del </w:t>
      </w:r>
      <w:r w:rsidR="00941E4F">
        <w:rPr>
          <w:rFonts w:cs="Arial"/>
          <w:sz w:val="22"/>
          <w:szCs w:val="22"/>
        </w:rPr>
        <w:t>24 de marzo</w:t>
      </w:r>
      <w:r w:rsidRPr="00BB303F">
        <w:rPr>
          <w:rFonts w:cs="Arial"/>
          <w:sz w:val="22"/>
          <w:szCs w:val="22"/>
        </w:rPr>
        <w:t xml:space="preserve"> de 20</w:t>
      </w:r>
      <w:r>
        <w:rPr>
          <w:rFonts w:cs="Arial"/>
          <w:sz w:val="22"/>
          <w:szCs w:val="22"/>
        </w:rPr>
        <w:t>2</w:t>
      </w:r>
      <w:r w:rsidR="00941E4F">
        <w:rPr>
          <w:rFonts w:cs="Arial"/>
          <w:sz w:val="22"/>
          <w:szCs w:val="22"/>
        </w:rPr>
        <w:t>2</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941E4F">
        <w:rPr>
          <w:rFonts w:cs="Arial"/>
          <w:sz w:val="22"/>
          <w:szCs w:val="22"/>
        </w:rPr>
        <w:t>383</w:t>
      </w:r>
      <w:r>
        <w:rPr>
          <w:rFonts w:cs="Arial"/>
          <w:sz w:val="22"/>
          <w:szCs w:val="22"/>
        </w:rPr>
        <w:t>-</w:t>
      </w:r>
      <w:r w:rsidRPr="00BB303F">
        <w:rPr>
          <w:rFonts w:cs="Arial"/>
          <w:sz w:val="22"/>
          <w:szCs w:val="22"/>
        </w:rPr>
        <w:t>20</w:t>
      </w:r>
      <w:r>
        <w:rPr>
          <w:rFonts w:cs="Arial"/>
          <w:sz w:val="22"/>
          <w:szCs w:val="22"/>
        </w:rPr>
        <w:t>2</w:t>
      </w:r>
      <w:r w:rsidR="00941E4F">
        <w:rPr>
          <w:rFonts w:cs="Arial"/>
          <w:sz w:val="22"/>
          <w:szCs w:val="22"/>
        </w:rPr>
        <w:t>2</w:t>
      </w:r>
      <w:r w:rsidRPr="00BB303F">
        <w:rPr>
          <w:rFonts w:cs="Arial"/>
          <w:sz w:val="22"/>
          <w:szCs w:val="22"/>
        </w:rPr>
        <w:t>, de</w:t>
      </w:r>
      <w:r w:rsidR="00941E4F">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6B641C84" w14:textId="77777777" w:rsidR="009209A3" w:rsidRDefault="009209A3" w:rsidP="009209A3">
      <w:pPr>
        <w:spacing w:line="360" w:lineRule="auto"/>
        <w:jc w:val="both"/>
        <w:rPr>
          <w:rFonts w:cs="Arial"/>
          <w:sz w:val="22"/>
          <w:szCs w:val="22"/>
        </w:rPr>
      </w:pPr>
    </w:p>
    <w:p w14:paraId="7AA6F773" w14:textId="7F765029" w:rsidR="009209A3" w:rsidRDefault="009209A3" w:rsidP="009209A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w:t>
      </w:r>
      <w:r w:rsidR="00941E4F">
        <w:rPr>
          <w:rFonts w:cs="Arial"/>
          <w:sz w:val="22"/>
          <w:szCs w:val="22"/>
        </w:rPr>
        <w:t>n</w:t>
      </w:r>
      <w:r>
        <w:rPr>
          <w:rFonts w:cs="Arial"/>
          <w:sz w:val="22"/>
          <w:szCs w:val="22"/>
        </w:rPr>
        <w:t xml:space="preserve"> la Dirección FOSUVI </w:t>
      </w:r>
      <w:r w:rsidR="00941E4F">
        <w:rPr>
          <w:rFonts w:cs="Arial"/>
          <w:sz w:val="22"/>
          <w:szCs w:val="22"/>
        </w:rPr>
        <w:t>y la Subgerencia de Operaciones</w:t>
      </w:r>
      <w:r>
        <w:rPr>
          <w:rFonts w:cs="Arial"/>
          <w:sz w:val="22"/>
          <w:szCs w:val="22"/>
        </w:rPr>
        <w:t>.</w:t>
      </w:r>
    </w:p>
    <w:p w14:paraId="726FEE96" w14:textId="77777777" w:rsidR="009209A3" w:rsidRDefault="009209A3" w:rsidP="009209A3">
      <w:pPr>
        <w:spacing w:line="360" w:lineRule="auto"/>
        <w:jc w:val="both"/>
        <w:rPr>
          <w:rFonts w:cs="Arial"/>
          <w:sz w:val="22"/>
          <w:szCs w:val="22"/>
        </w:rPr>
      </w:pPr>
    </w:p>
    <w:p w14:paraId="4B20DB6A" w14:textId="77777777" w:rsidR="009209A3" w:rsidRPr="00BB303F" w:rsidRDefault="009209A3" w:rsidP="009209A3">
      <w:pPr>
        <w:spacing w:line="360" w:lineRule="auto"/>
        <w:jc w:val="both"/>
        <w:rPr>
          <w:rFonts w:cs="Arial"/>
          <w:b/>
          <w:bCs/>
          <w:sz w:val="22"/>
          <w:szCs w:val="22"/>
        </w:rPr>
      </w:pPr>
      <w:r w:rsidRPr="00BB303F">
        <w:rPr>
          <w:rFonts w:cs="Arial"/>
          <w:b/>
          <w:bCs/>
          <w:sz w:val="22"/>
          <w:szCs w:val="22"/>
        </w:rPr>
        <w:t>Por tanto, se acuerda:</w:t>
      </w:r>
    </w:p>
    <w:p w14:paraId="468E5324" w14:textId="77777777" w:rsidR="009209A3" w:rsidRPr="00BB303F" w:rsidRDefault="009209A3" w:rsidP="009209A3">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w:t>
      </w:r>
      <w:r>
        <w:rPr>
          <w:rFonts w:cs="Arial"/>
          <w:sz w:val="22"/>
          <w:szCs w:val="22"/>
          <w:lang w:val="es-CR"/>
        </w:rPr>
        <w:t>Villas Marcel</w:t>
      </w:r>
      <w:r w:rsidRPr="00BB303F">
        <w:rPr>
          <w:rFonts w:cs="Arial"/>
          <w:sz w:val="22"/>
          <w:szCs w:val="22"/>
        </w:rPr>
        <w:t>:</w:t>
      </w:r>
    </w:p>
    <w:p w14:paraId="5D18598D" w14:textId="77777777" w:rsidR="009209A3" w:rsidRPr="00BB303F" w:rsidRDefault="009209A3" w:rsidP="009209A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9209A3" w:rsidRPr="00BB303F" w14:paraId="3E9EA3DF" w14:textId="77777777" w:rsidTr="004D7F3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306F63" w14:textId="77777777" w:rsidR="009209A3" w:rsidRPr="00BB303F" w:rsidRDefault="009209A3" w:rsidP="004D7F3B">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F2DD16C" w14:textId="77777777" w:rsidR="009209A3" w:rsidRPr="00BB303F" w:rsidRDefault="009209A3" w:rsidP="004D7F3B">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BC81FBC" w14:textId="77777777" w:rsidR="009209A3" w:rsidRPr="00BB303F" w:rsidRDefault="009209A3" w:rsidP="004D7F3B">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77640BE" w14:textId="77777777" w:rsidR="009209A3" w:rsidRPr="00BB303F" w:rsidRDefault="009209A3" w:rsidP="004D7F3B">
            <w:pPr>
              <w:jc w:val="center"/>
              <w:rPr>
                <w:rFonts w:cs="Arial"/>
                <w:b/>
                <w:bCs/>
                <w:sz w:val="20"/>
                <w:szCs w:val="20"/>
              </w:rPr>
            </w:pPr>
            <w:r w:rsidRPr="00BB303F">
              <w:rPr>
                <w:rFonts w:cs="Arial"/>
                <w:b/>
                <w:bCs/>
                <w:sz w:val="20"/>
                <w:szCs w:val="20"/>
              </w:rPr>
              <w:t>Cédula</w:t>
            </w:r>
          </w:p>
        </w:tc>
      </w:tr>
      <w:tr w:rsidR="009209A3" w:rsidRPr="00BB303F" w14:paraId="6BE78B5D" w14:textId="77777777" w:rsidTr="004D7F3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7017C99" w14:textId="7EB00125" w:rsidR="009209A3" w:rsidRPr="00BB303F" w:rsidRDefault="00941E4F" w:rsidP="004D7F3B">
            <w:pPr>
              <w:rPr>
                <w:rFonts w:ascii="Arial Narrow" w:hAnsi="Arial Narrow" w:cs="Arial"/>
                <w:bCs/>
                <w:sz w:val="20"/>
                <w:szCs w:val="20"/>
              </w:rPr>
            </w:pPr>
            <w:r>
              <w:rPr>
                <w:rFonts w:ascii="Arial Narrow" w:hAnsi="Arial Narrow" w:cs="Arial"/>
                <w:bCs/>
                <w:sz w:val="20"/>
                <w:szCs w:val="20"/>
              </w:rPr>
              <w:t>Ana Julia Ruiz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F15EA93" w14:textId="356DF6C3" w:rsidR="009209A3" w:rsidRPr="00BB303F" w:rsidRDefault="00941E4F" w:rsidP="004D7F3B">
            <w:pPr>
              <w:jc w:val="center"/>
              <w:rPr>
                <w:rFonts w:ascii="Arial Narrow" w:hAnsi="Arial Narrow" w:cs="Arial"/>
                <w:bCs/>
                <w:sz w:val="20"/>
                <w:szCs w:val="20"/>
              </w:rPr>
            </w:pPr>
            <w:r>
              <w:rPr>
                <w:rFonts w:ascii="Arial Narrow" w:hAnsi="Arial Narrow" w:cs="Arial"/>
                <w:bCs/>
                <w:sz w:val="20"/>
                <w:szCs w:val="20"/>
              </w:rPr>
              <w:t>5</w:t>
            </w:r>
            <w:r w:rsidR="00FF41C8">
              <w:rPr>
                <w:rFonts w:ascii="Arial Narrow" w:hAnsi="Arial Narrow" w:cs="Arial"/>
                <w:bCs/>
                <w:sz w:val="20"/>
                <w:szCs w:val="20"/>
              </w:rPr>
              <w:t>-0333-0621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6D4DFF2" w14:textId="41404D79" w:rsidR="009209A3" w:rsidRPr="00BB303F" w:rsidRDefault="00FF41C8" w:rsidP="004D7F3B">
            <w:pPr>
              <w:rPr>
                <w:rFonts w:ascii="Arial Narrow" w:hAnsi="Arial Narrow" w:cs="Arial"/>
                <w:bCs/>
                <w:sz w:val="20"/>
                <w:szCs w:val="20"/>
              </w:rPr>
            </w:pPr>
            <w:proofErr w:type="spellStart"/>
            <w:r>
              <w:rPr>
                <w:rFonts w:ascii="Arial Narrow" w:hAnsi="Arial Narrow" w:cs="Arial"/>
                <w:bCs/>
                <w:sz w:val="20"/>
                <w:szCs w:val="20"/>
              </w:rPr>
              <w:t>Charlene</w:t>
            </w:r>
            <w:proofErr w:type="spellEnd"/>
            <w:r>
              <w:rPr>
                <w:rFonts w:ascii="Arial Narrow" w:hAnsi="Arial Narrow" w:cs="Arial"/>
                <w:bCs/>
                <w:sz w:val="20"/>
                <w:szCs w:val="20"/>
              </w:rPr>
              <w:t xml:space="preserve"> Cascante Ortiz</w:t>
            </w:r>
          </w:p>
        </w:tc>
        <w:tc>
          <w:tcPr>
            <w:tcW w:w="1427" w:type="dxa"/>
            <w:tcBorders>
              <w:top w:val="single" w:sz="4" w:space="0" w:color="auto"/>
              <w:left w:val="nil"/>
              <w:bottom w:val="single" w:sz="4" w:space="0" w:color="auto"/>
              <w:right w:val="single" w:sz="4" w:space="0" w:color="auto"/>
            </w:tcBorders>
            <w:shd w:val="clear" w:color="auto" w:fill="auto"/>
            <w:vAlign w:val="center"/>
          </w:tcPr>
          <w:p w14:paraId="6FA018E2" w14:textId="54A59808" w:rsidR="009209A3" w:rsidRPr="00BB303F" w:rsidRDefault="00FF41C8" w:rsidP="004D7F3B">
            <w:pPr>
              <w:jc w:val="center"/>
              <w:rPr>
                <w:rFonts w:ascii="Arial Narrow" w:hAnsi="Arial Narrow" w:cs="Arial"/>
                <w:bCs/>
                <w:sz w:val="20"/>
                <w:szCs w:val="20"/>
              </w:rPr>
            </w:pPr>
            <w:r>
              <w:rPr>
                <w:rFonts w:ascii="Arial Narrow" w:hAnsi="Arial Narrow" w:cs="Arial"/>
                <w:bCs/>
                <w:sz w:val="20"/>
                <w:szCs w:val="20"/>
              </w:rPr>
              <w:t>5-0402-0366</w:t>
            </w:r>
          </w:p>
        </w:tc>
      </w:tr>
    </w:tbl>
    <w:p w14:paraId="2CDA52F7" w14:textId="77777777" w:rsidR="009209A3" w:rsidRPr="00BB303F" w:rsidRDefault="009209A3" w:rsidP="009209A3">
      <w:pPr>
        <w:spacing w:line="360" w:lineRule="auto"/>
        <w:jc w:val="both"/>
        <w:rPr>
          <w:rFonts w:cs="Arial"/>
          <w:sz w:val="22"/>
          <w:szCs w:val="22"/>
        </w:rPr>
      </w:pPr>
    </w:p>
    <w:p w14:paraId="4EADA206" w14:textId="77777777" w:rsidR="009209A3" w:rsidRPr="00BB303F" w:rsidRDefault="009209A3" w:rsidP="009209A3">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lang w:val="es-CR"/>
        </w:rPr>
        <w:t>Villas Marcel</w:t>
      </w:r>
      <w:r w:rsidRPr="00BB303F">
        <w:rPr>
          <w:rFonts w:cs="Arial"/>
          <w:sz w:val="22"/>
          <w:szCs w:val="22"/>
        </w:rPr>
        <w:t>:</w:t>
      </w:r>
    </w:p>
    <w:p w14:paraId="762DA747" w14:textId="77777777" w:rsidR="009209A3" w:rsidRPr="00BB303F" w:rsidRDefault="009209A3" w:rsidP="009209A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9209A3" w:rsidRPr="00BB303F" w14:paraId="4915CA47" w14:textId="77777777" w:rsidTr="004D7F3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0774C99" w14:textId="77777777" w:rsidR="009209A3" w:rsidRPr="00BB303F" w:rsidRDefault="009209A3" w:rsidP="004D7F3B">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BC26287" w14:textId="77777777" w:rsidR="009209A3" w:rsidRPr="00BB303F" w:rsidRDefault="009209A3" w:rsidP="004D7F3B">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B4A7975" w14:textId="77777777" w:rsidR="009209A3" w:rsidRPr="00BB303F" w:rsidRDefault="009209A3" w:rsidP="004D7F3B">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32261FC" w14:textId="77777777" w:rsidR="009209A3" w:rsidRPr="00BB303F" w:rsidRDefault="009209A3" w:rsidP="004D7F3B">
            <w:pPr>
              <w:jc w:val="center"/>
              <w:rPr>
                <w:rFonts w:cs="Arial"/>
                <w:b/>
                <w:bCs/>
                <w:sz w:val="20"/>
                <w:szCs w:val="20"/>
              </w:rPr>
            </w:pPr>
            <w:r w:rsidRPr="00BB303F">
              <w:rPr>
                <w:rFonts w:cs="Arial"/>
                <w:b/>
                <w:bCs/>
                <w:sz w:val="20"/>
                <w:szCs w:val="20"/>
              </w:rPr>
              <w:t>Cédula</w:t>
            </w:r>
          </w:p>
        </w:tc>
      </w:tr>
      <w:tr w:rsidR="009209A3" w:rsidRPr="00BB303F" w14:paraId="575FA5C5" w14:textId="77777777" w:rsidTr="004D7F3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3FDD571" w14:textId="167D4411" w:rsidR="009209A3" w:rsidRPr="007D2237" w:rsidRDefault="00FF41C8" w:rsidP="004D7F3B">
            <w:pPr>
              <w:rPr>
                <w:rFonts w:ascii="Arial Narrow" w:hAnsi="Arial Narrow" w:cs="Arial"/>
                <w:bCs/>
                <w:sz w:val="20"/>
                <w:szCs w:val="20"/>
              </w:rPr>
            </w:pPr>
            <w:r>
              <w:rPr>
                <w:rFonts w:ascii="Arial Narrow" w:hAnsi="Arial Narrow" w:cs="Arial"/>
                <w:bCs/>
                <w:sz w:val="20"/>
                <w:szCs w:val="20"/>
              </w:rPr>
              <w:t>José Manuel Rugama Contreras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BF22D1D" w14:textId="724F25CC" w:rsidR="009209A3" w:rsidRPr="007D2237" w:rsidRDefault="00FF41C8" w:rsidP="004D7F3B">
            <w:pPr>
              <w:jc w:val="center"/>
              <w:rPr>
                <w:rFonts w:ascii="Arial Narrow" w:hAnsi="Arial Narrow" w:cs="Arial"/>
                <w:bCs/>
                <w:sz w:val="20"/>
                <w:szCs w:val="20"/>
              </w:rPr>
            </w:pPr>
            <w:r>
              <w:rPr>
                <w:rFonts w:ascii="Arial Narrow" w:hAnsi="Arial Narrow" w:cs="Arial"/>
                <w:bCs/>
                <w:sz w:val="20"/>
                <w:szCs w:val="20"/>
              </w:rPr>
              <w:t>5-0421-0776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4B97BF1" w14:textId="3C2DDE1A" w:rsidR="009209A3" w:rsidRPr="007D2237" w:rsidRDefault="00FF41C8" w:rsidP="004D7F3B">
            <w:pPr>
              <w:autoSpaceDE w:val="0"/>
              <w:autoSpaceDN w:val="0"/>
              <w:adjustRightInd w:val="0"/>
              <w:rPr>
                <w:rFonts w:ascii="Arial Narrow" w:hAnsi="Arial Narrow" w:cs="Arial"/>
                <w:sz w:val="20"/>
                <w:szCs w:val="20"/>
                <w:lang w:val="es-CR" w:eastAsia="es-CR"/>
              </w:rPr>
            </w:pPr>
            <w:proofErr w:type="spellStart"/>
            <w:r>
              <w:rPr>
                <w:rFonts w:ascii="Arial Narrow" w:hAnsi="Arial Narrow" w:cs="Arial"/>
                <w:sz w:val="20"/>
                <w:szCs w:val="20"/>
                <w:lang w:val="es-CR" w:eastAsia="es-CR"/>
              </w:rPr>
              <w:t>Suheidy</w:t>
            </w:r>
            <w:proofErr w:type="spellEnd"/>
            <w:r>
              <w:rPr>
                <w:rFonts w:ascii="Arial Narrow" w:hAnsi="Arial Narrow" w:cs="Arial"/>
                <w:sz w:val="20"/>
                <w:szCs w:val="20"/>
                <w:lang w:val="es-CR" w:eastAsia="es-CR"/>
              </w:rPr>
              <w:t xml:space="preserve"> Cantillo Carranza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AD48E30" w14:textId="04516A7A" w:rsidR="009209A3" w:rsidRPr="007D2237" w:rsidRDefault="00FF41C8" w:rsidP="004D7F3B">
            <w:pPr>
              <w:jc w:val="center"/>
              <w:rPr>
                <w:rFonts w:ascii="Arial Narrow" w:hAnsi="Arial Narrow" w:cs="Arial"/>
                <w:bCs/>
                <w:sz w:val="20"/>
                <w:szCs w:val="20"/>
              </w:rPr>
            </w:pPr>
            <w:r>
              <w:rPr>
                <w:rFonts w:ascii="Arial Narrow" w:hAnsi="Arial Narrow" w:cs="Arial"/>
                <w:bCs/>
                <w:sz w:val="20"/>
                <w:szCs w:val="20"/>
              </w:rPr>
              <w:t>5-0337-0936</w:t>
            </w:r>
          </w:p>
        </w:tc>
      </w:tr>
    </w:tbl>
    <w:p w14:paraId="0B676AB5" w14:textId="77777777" w:rsidR="009209A3" w:rsidRDefault="009209A3" w:rsidP="009209A3">
      <w:pPr>
        <w:spacing w:line="360" w:lineRule="auto"/>
        <w:jc w:val="both"/>
        <w:rPr>
          <w:rFonts w:cs="Arial"/>
          <w:sz w:val="22"/>
          <w:szCs w:val="22"/>
        </w:rPr>
      </w:pPr>
    </w:p>
    <w:p w14:paraId="6C3B5C2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4C3FAE" w14:textId="77777777" w:rsidR="002B71CC" w:rsidRPr="00D14EAF" w:rsidRDefault="002B71CC" w:rsidP="002B71CC">
      <w:pPr>
        <w:spacing w:line="360" w:lineRule="auto"/>
        <w:jc w:val="both"/>
        <w:rPr>
          <w:rFonts w:cs="Arial"/>
          <w:b/>
          <w:sz w:val="22"/>
        </w:rPr>
      </w:pPr>
      <w:r w:rsidRPr="00D14EAF">
        <w:rPr>
          <w:rFonts w:cs="Arial"/>
          <w:b/>
          <w:sz w:val="22"/>
        </w:rPr>
        <w:t>************</w:t>
      </w:r>
    </w:p>
    <w:p w14:paraId="5433D080" w14:textId="77777777" w:rsidR="002B71CC" w:rsidRDefault="002B71CC" w:rsidP="002B71CC">
      <w:pPr>
        <w:spacing w:line="360" w:lineRule="auto"/>
        <w:jc w:val="both"/>
        <w:rPr>
          <w:rFonts w:cs="Arial"/>
          <w:sz w:val="22"/>
          <w:lang w:val="es-ES_tradnl"/>
        </w:rPr>
      </w:pPr>
    </w:p>
    <w:p w14:paraId="62D293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2681D8FB" w14:textId="77777777" w:rsidR="009209A3" w:rsidRPr="00D949B2" w:rsidRDefault="009209A3" w:rsidP="009209A3">
      <w:pPr>
        <w:spacing w:line="360" w:lineRule="auto"/>
        <w:jc w:val="both"/>
        <w:rPr>
          <w:rFonts w:cs="Arial"/>
          <w:b/>
          <w:bCs/>
          <w:sz w:val="22"/>
          <w:szCs w:val="22"/>
        </w:rPr>
      </w:pPr>
      <w:r w:rsidRPr="00D949B2">
        <w:rPr>
          <w:rFonts w:cs="Arial"/>
          <w:b/>
          <w:bCs/>
          <w:sz w:val="22"/>
          <w:szCs w:val="22"/>
        </w:rPr>
        <w:t>Considerando:</w:t>
      </w:r>
    </w:p>
    <w:p w14:paraId="5E6DDD1D" w14:textId="09C5F344" w:rsidR="009209A3" w:rsidRDefault="009209A3" w:rsidP="009209A3">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GG-ME-03</w:t>
      </w:r>
      <w:r w:rsidR="005358FF">
        <w:rPr>
          <w:rFonts w:cs="Arial"/>
          <w:sz w:val="22"/>
          <w:szCs w:val="22"/>
        </w:rPr>
        <w:t>59</w:t>
      </w:r>
      <w:r>
        <w:rPr>
          <w:rFonts w:cs="Arial"/>
          <w:sz w:val="22"/>
          <w:szCs w:val="22"/>
        </w:rPr>
        <w:t xml:space="preserve">-2022 del </w:t>
      </w:r>
      <w:r w:rsidR="005358FF">
        <w:rPr>
          <w:rFonts w:cs="Arial"/>
          <w:sz w:val="22"/>
          <w:szCs w:val="22"/>
        </w:rPr>
        <w:t>18</w:t>
      </w:r>
      <w:r>
        <w:rPr>
          <w:rFonts w:cs="Arial"/>
          <w:sz w:val="22"/>
          <w:szCs w:val="22"/>
        </w:rPr>
        <w:t xml:space="preserve"> de marzo de 2022, la </w:t>
      </w:r>
      <w:r w:rsidRPr="00303BB2">
        <w:rPr>
          <w:rFonts w:cs="Arial"/>
          <w:sz w:val="22"/>
          <w:szCs w:val="22"/>
          <w:lang w:val="es-ES_tradnl"/>
        </w:rPr>
        <w:t>Gerencia General</w:t>
      </w:r>
      <w:r>
        <w:rPr>
          <w:rFonts w:cs="Arial"/>
          <w:sz w:val="22"/>
          <w:szCs w:val="22"/>
          <w:lang w:val="es-ES_tradnl"/>
        </w:rPr>
        <w:t xml:space="preserve"> remite el informe DF-OF-0</w:t>
      </w:r>
      <w:r w:rsidR="005358FF">
        <w:rPr>
          <w:rFonts w:cs="Arial"/>
          <w:sz w:val="22"/>
          <w:szCs w:val="22"/>
          <w:lang w:val="es-ES_tradnl"/>
        </w:rPr>
        <w:t>309</w:t>
      </w:r>
      <w:r>
        <w:rPr>
          <w:rFonts w:cs="Arial"/>
          <w:sz w:val="22"/>
          <w:szCs w:val="22"/>
          <w:lang w:val="es-ES_tradnl"/>
        </w:rPr>
        <w:t>-2022/S</w:t>
      </w:r>
      <w:r w:rsidR="005358FF">
        <w:rPr>
          <w:rFonts w:cs="Arial"/>
          <w:sz w:val="22"/>
          <w:szCs w:val="22"/>
          <w:lang w:val="es-ES_tradnl"/>
        </w:rPr>
        <w:t>G</w:t>
      </w:r>
      <w:r>
        <w:rPr>
          <w:rFonts w:cs="Arial"/>
          <w:sz w:val="22"/>
          <w:szCs w:val="22"/>
          <w:lang w:val="es-ES_tradnl"/>
        </w:rPr>
        <w:t>O-OF-0</w:t>
      </w:r>
      <w:r w:rsidR="005358FF">
        <w:rPr>
          <w:rFonts w:cs="Arial"/>
          <w:sz w:val="22"/>
          <w:szCs w:val="22"/>
          <w:lang w:val="es-ES_tradnl"/>
        </w:rPr>
        <w:t>110</w:t>
      </w:r>
      <w:r>
        <w:rPr>
          <w:rFonts w:cs="Arial"/>
          <w:sz w:val="22"/>
          <w:szCs w:val="22"/>
          <w:lang w:val="es-ES_tradnl"/>
        </w:rPr>
        <w:t xml:space="preserve">-2022 de la Dirección FOSUVI </w:t>
      </w:r>
      <w:r>
        <w:rPr>
          <w:rFonts w:cs="Arial"/>
          <w:sz w:val="22"/>
          <w:szCs w:val="22"/>
          <w:lang w:val="es-ES_tradnl"/>
        </w:rPr>
        <w:lastRenderedPageBreak/>
        <w:t xml:space="preserve">y la Subgerencia de Operaciones, que contiene los resultados del estudio efectuado a la solicitud del Banco de Costa Rica, para anular </w:t>
      </w:r>
      <w:r w:rsidR="005358FF">
        <w:rPr>
          <w:rFonts w:cs="Arial"/>
          <w:sz w:val="22"/>
          <w:szCs w:val="22"/>
          <w:lang w:val="es-ES_tradnl"/>
        </w:rPr>
        <w:t>cuatro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37C889C3" w14:textId="77777777" w:rsidR="009209A3" w:rsidRDefault="009209A3" w:rsidP="009209A3">
      <w:pPr>
        <w:spacing w:line="360" w:lineRule="auto"/>
        <w:jc w:val="both"/>
        <w:rPr>
          <w:rFonts w:cs="Arial"/>
          <w:sz w:val="22"/>
          <w:szCs w:val="22"/>
          <w:lang w:val="es-CR"/>
        </w:rPr>
      </w:pPr>
    </w:p>
    <w:p w14:paraId="2359CAB8" w14:textId="77777777" w:rsidR="009209A3" w:rsidRDefault="009209A3" w:rsidP="009209A3">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del Banco de Costa Rica, señalando, en resumen, los siguientes motivos:</w:t>
      </w:r>
    </w:p>
    <w:p w14:paraId="46C2B642" w14:textId="77777777" w:rsidR="009209A3" w:rsidRPr="00AC7D8E" w:rsidRDefault="009209A3" w:rsidP="009209A3">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394A2FD1" w14:textId="77777777" w:rsidR="005358FF" w:rsidRDefault="005358FF" w:rsidP="009209A3">
      <w:pPr>
        <w:spacing w:line="360" w:lineRule="auto"/>
        <w:jc w:val="both"/>
        <w:rPr>
          <w:rFonts w:cs="Arial"/>
          <w:sz w:val="22"/>
          <w:szCs w:val="22"/>
          <w:lang w:val="es-CR" w:eastAsia="es-CR"/>
        </w:rPr>
      </w:pPr>
      <w:r>
        <w:rPr>
          <w:rFonts w:cs="Arial"/>
          <w:sz w:val="22"/>
          <w:szCs w:val="22"/>
          <w:lang w:val="es-CR"/>
        </w:rPr>
        <w:t>b) La</w:t>
      </w:r>
      <w:r w:rsidRPr="00FF41C8">
        <w:rPr>
          <w:rFonts w:cs="Arial"/>
          <w:sz w:val="22"/>
          <w:szCs w:val="22"/>
          <w:lang w:val="es-CR" w:eastAsia="es-CR"/>
        </w:rPr>
        <w:t xml:space="preserve"> Direcci</w:t>
      </w:r>
      <w:r>
        <w:rPr>
          <w:rFonts w:cs="Arial"/>
          <w:sz w:val="22"/>
          <w:szCs w:val="22"/>
          <w:lang w:val="es-CR" w:eastAsia="es-CR"/>
        </w:rPr>
        <w:t>ó</w:t>
      </w:r>
      <w:r w:rsidRPr="00FF41C8">
        <w:rPr>
          <w:rFonts w:cs="Arial"/>
          <w:sz w:val="22"/>
          <w:szCs w:val="22"/>
          <w:lang w:val="es-CR" w:eastAsia="es-CR"/>
        </w:rPr>
        <w:t>n FOSUVI</w:t>
      </w:r>
      <w:r>
        <w:rPr>
          <w:rFonts w:cs="Arial"/>
          <w:sz w:val="22"/>
          <w:szCs w:val="22"/>
          <w:lang w:val="es-CR" w:eastAsia="es-CR"/>
        </w:rPr>
        <w:t>,</w:t>
      </w:r>
      <w:r w:rsidRPr="00FF41C8">
        <w:rPr>
          <w:rFonts w:cs="Arial"/>
          <w:sz w:val="22"/>
          <w:szCs w:val="22"/>
          <w:lang w:val="es-CR" w:eastAsia="es-CR"/>
        </w:rPr>
        <w:t xml:space="preserve"> como seguimiento al proceso de emisi</w:t>
      </w:r>
      <w:r>
        <w:rPr>
          <w:rFonts w:cs="Arial"/>
          <w:sz w:val="22"/>
          <w:szCs w:val="22"/>
          <w:lang w:val="es-CR" w:eastAsia="es-CR"/>
        </w:rPr>
        <w:t>ón</w:t>
      </w:r>
      <w:r w:rsidRPr="00FF41C8">
        <w:rPr>
          <w:rFonts w:cs="Arial"/>
          <w:sz w:val="22"/>
          <w:szCs w:val="22"/>
          <w:lang w:val="es-CR" w:eastAsia="es-CR"/>
        </w:rPr>
        <w:t xml:space="preserve"> y</w:t>
      </w:r>
      <w:r>
        <w:rPr>
          <w:rFonts w:cs="Arial"/>
          <w:sz w:val="22"/>
          <w:szCs w:val="22"/>
          <w:lang w:val="es-CR" w:eastAsia="es-CR"/>
        </w:rPr>
        <w:t xml:space="preserve"> formalización, envió un correo a la entidad autorizada el 27 de octubre de 2021, </w:t>
      </w:r>
      <w:r w:rsidRPr="00FF41C8">
        <w:rPr>
          <w:rFonts w:cs="Arial"/>
          <w:sz w:val="22"/>
          <w:szCs w:val="22"/>
          <w:lang w:val="es-CR" w:eastAsia="es-CR"/>
        </w:rPr>
        <w:t>para que</w:t>
      </w:r>
      <w:r>
        <w:rPr>
          <w:rFonts w:cs="Arial"/>
          <w:sz w:val="22"/>
          <w:szCs w:val="22"/>
          <w:lang w:val="es-CR" w:eastAsia="es-CR"/>
        </w:rPr>
        <w:t xml:space="preserve"> justificara el atraso y, de ser necesario, </w:t>
      </w:r>
      <w:r w:rsidRPr="00FF41C8">
        <w:rPr>
          <w:rFonts w:cs="Arial"/>
          <w:sz w:val="22"/>
          <w:szCs w:val="22"/>
          <w:lang w:val="es-CR" w:eastAsia="es-CR"/>
        </w:rPr>
        <w:t>se ampliara en 30 d</w:t>
      </w:r>
      <w:r>
        <w:rPr>
          <w:rFonts w:cs="Arial"/>
          <w:sz w:val="22"/>
          <w:szCs w:val="22"/>
          <w:lang w:val="es-CR" w:eastAsia="es-CR"/>
        </w:rPr>
        <w:t>í</w:t>
      </w:r>
      <w:r w:rsidRPr="00FF41C8">
        <w:rPr>
          <w:rFonts w:cs="Arial"/>
          <w:sz w:val="22"/>
          <w:szCs w:val="22"/>
          <w:lang w:val="es-CR" w:eastAsia="es-CR"/>
        </w:rPr>
        <w:t>as naturales</w:t>
      </w:r>
      <w:r>
        <w:rPr>
          <w:rFonts w:cs="Arial"/>
          <w:sz w:val="22"/>
          <w:szCs w:val="22"/>
          <w:lang w:val="es-CR" w:eastAsia="es-CR"/>
        </w:rPr>
        <w:t xml:space="preserve"> el proceso para lograr la formalización de los casos.</w:t>
      </w:r>
    </w:p>
    <w:p w14:paraId="36D6CB68" w14:textId="60BBB997" w:rsidR="009209A3" w:rsidRDefault="005358FF" w:rsidP="009209A3">
      <w:pPr>
        <w:spacing w:line="360" w:lineRule="auto"/>
        <w:jc w:val="both"/>
        <w:rPr>
          <w:rFonts w:cs="Arial"/>
          <w:sz w:val="22"/>
          <w:szCs w:val="22"/>
          <w:lang w:val="es-CR"/>
        </w:rPr>
      </w:pPr>
      <w:r>
        <w:rPr>
          <w:rFonts w:cs="Arial"/>
          <w:sz w:val="22"/>
          <w:szCs w:val="22"/>
          <w:lang w:val="es-CR" w:eastAsia="es-CR"/>
        </w:rPr>
        <w:t>c</w:t>
      </w:r>
      <w:r w:rsidR="009209A3">
        <w:rPr>
          <w:rFonts w:cs="Arial"/>
          <w:sz w:val="22"/>
          <w:szCs w:val="22"/>
          <w:lang w:val="es-CR"/>
        </w:rPr>
        <w:t>)</w:t>
      </w:r>
      <w:r w:rsidR="009209A3" w:rsidRPr="00AC7D8E">
        <w:rPr>
          <w:rFonts w:cs="Arial"/>
          <w:sz w:val="22"/>
          <w:szCs w:val="22"/>
          <w:lang w:val="es-CR"/>
        </w:rPr>
        <w:t xml:space="preserve"> </w:t>
      </w:r>
      <w:r w:rsidR="009209A3">
        <w:rPr>
          <w:rFonts w:cs="Arial"/>
          <w:sz w:val="22"/>
          <w:szCs w:val="22"/>
          <w:lang w:val="es-CR"/>
        </w:rPr>
        <w:t xml:space="preserve">Deberá procederse </w:t>
      </w:r>
      <w:r w:rsidR="009209A3" w:rsidRPr="00AC7D8E">
        <w:rPr>
          <w:rFonts w:cs="Arial"/>
          <w:sz w:val="22"/>
          <w:szCs w:val="22"/>
          <w:lang w:val="es-CR"/>
        </w:rPr>
        <w:t>con la anulaci</w:t>
      </w:r>
      <w:r w:rsidR="009209A3">
        <w:rPr>
          <w:rFonts w:cs="Arial"/>
          <w:sz w:val="22"/>
          <w:szCs w:val="22"/>
          <w:lang w:val="es-CR"/>
        </w:rPr>
        <w:t xml:space="preserve">ón </w:t>
      </w:r>
      <w:r w:rsidR="009209A3" w:rsidRPr="00AC7D8E">
        <w:rPr>
          <w:rFonts w:cs="Arial"/>
          <w:sz w:val="22"/>
          <w:szCs w:val="22"/>
          <w:lang w:val="es-CR"/>
        </w:rPr>
        <w:t>de</w:t>
      </w:r>
      <w:r w:rsidR="009209A3">
        <w:rPr>
          <w:rFonts w:cs="Arial"/>
          <w:sz w:val="22"/>
          <w:szCs w:val="22"/>
          <w:lang w:val="es-CR"/>
        </w:rPr>
        <w:t xml:space="preserve"> </w:t>
      </w:r>
      <w:r w:rsidR="009209A3" w:rsidRPr="00AC7D8E">
        <w:rPr>
          <w:rFonts w:cs="Arial"/>
          <w:sz w:val="22"/>
          <w:szCs w:val="22"/>
          <w:lang w:val="es-CR"/>
        </w:rPr>
        <w:t>los casos</w:t>
      </w:r>
      <w:r w:rsidR="009209A3">
        <w:rPr>
          <w:rFonts w:cs="Arial"/>
          <w:sz w:val="22"/>
          <w:szCs w:val="22"/>
          <w:lang w:val="es-CR"/>
        </w:rPr>
        <w:t>,</w:t>
      </w:r>
      <w:r w:rsidR="009209A3" w:rsidRPr="00AC7D8E">
        <w:rPr>
          <w:rFonts w:cs="Arial"/>
          <w:sz w:val="22"/>
          <w:szCs w:val="22"/>
          <w:lang w:val="es-CR"/>
        </w:rPr>
        <w:t xml:space="preserve"> </w:t>
      </w:r>
      <w:r w:rsidR="009209A3">
        <w:rPr>
          <w:rFonts w:cs="Arial"/>
          <w:sz w:val="22"/>
          <w:szCs w:val="22"/>
          <w:lang w:val="es-CR"/>
        </w:rPr>
        <w:t xml:space="preserve">con base en </w:t>
      </w:r>
      <w:r w:rsidR="009209A3" w:rsidRPr="00AC7D8E">
        <w:rPr>
          <w:rFonts w:cs="Arial"/>
          <w:sz w:val="22"/>
          <w:szCs w:val="22"/>
          <w:lang w:val="es-CR"/>
        </w:rPr>
        <w:t xml:space="preserve">el </w:t>
      </w:r>
      <w:r w:rsidR="009209A3">
        <w:rPr>
          <w:rFonts w:cs="Arial"/>
          <w:sz w:val="22"/>
          <w:szCs w:val="22"/>
          <w:lang w:val="es-CR"/>
        </w:rPr>
        <w:t xml:space="preserve">artículo </w:t>
      </w:r>
      <w:r w:rsidR="009209A3" w:rsidRPr="00AC7D8E">
        <w:rPr>
          <w:rFonts w:cs="Arial"/>
          <w:sz w:val="22"/>
          <w:szCs w:val="22"/>
          <w:lang w:val="es-CR"/>
        </w:rPr>
        <w:t xml:space="preserve">19 del Reglamento de Operaciones </w:t>
      </w:r>
      <w:r w:rsidR="009209A3">
        <w:rPr>
          <w:rFonts w:cs="Arial"/>
          <w:sz w:val="22"/>
          <w:szCs w:val="22"/>
          <w:lang w:val="es-CR"/>
        </w:rPr>
        <w:t xml:space="preserve">del </w:t>
      </w:r>
      <w:r w:rsidR="009209A3" w:rsidRPr="00F8709C">
        <w:rPr>
          <w:rFonts w:cs="Arial"/>
          <w:sz w:val="22"/>
          <w:szCs w:val="22"/>
          <w:lang w:val="es-ES_tradnl"/>
        </w:rPr>
        <w:t>Sistema Financiero Nacional para la Vivienda</w:t>
      </w:r>
      <w:r w:rsidR="009209A3">
        <w:rPr>
          <w:rFonts w:cs="Arial"/>
          <w:sz w:val="22"/>
          <w:szCs w:val="22"/>
          <w:lang w:val="es-ES_tradnl"/>
        </w:rPr>
        <w:t xml:space="preserve">, </w:t>
      </w:r>
      <w:r w:rsidR="009209A3" w:rsidRPr="00AC7D8E">
        <w:rPr>
          <w:rFonts w:cs="Arial"/>
          <w:sz w:val="22"/>
          <w:szCs w:val="22"/>
          <w:lang w:val="es-CR"/>
        </w:rPr>
        <w:t xml:space="preserve">y </w:t>
      </w:r>
      <w:r w:rsidR="009209A3">
        <w:rPr>
          <w:rFonts w:cs="Arial"/>
          <w:sz w:val="22"/>
          <w:szCs w:val="22"/>
          <w:lang w:val="es-CR"/>
        </w:rPr>
        <w:t xml:space="preserve">según </w:t>
      </w:r>
      <w:r w:rsidR="009209A3" w:rsidRPr="00AC7D8E">
        <w:rPr>
          <w:rFonts w:cs="Arial"/>
          <w:sz w:val="22"/>
          <w:szCs w:val="22"/>
          <w:lang w:val="es-CR"/>
        </w:rPr>
        <w:t>lo</w:t>
      </w:r>
      <w:r w:rsidR="009209A3">
        <w:rPr>
          <w:rFonts w:cs="Arial"/>
          <w:sz w:val="22"/>
          <w:szCs w:val="22"/>
          <w:lang w:val="es-CR"/>
        </w:rPr>
        <w:t xml:space="preserve"> </w:t>
      </w:r>
      <w:r w:rsidR="009209A3" w:rsidRPr="00AC7D8E">
        <w:rPr>
          <w:rFonts w:cs="Arial"/>
          <w:sz w:val="22"/>
          <w:szCs w:val="22"/>
          <w:lang w:val="es-CR"/>
        </w:rPr>
        <w:t xml:space="preserve">establecido en </w:t>
      </w:r>
      <w:r w:rsidR="009209A3">
        <w:rPr>
          <w:rFonts w:cs="Arial"/>
          <w:sz w:val="22"/>
          <w:szCs w:val="22"/>
          <w:lang w:val="es-CR"/>
        </w:rPr>
        <w:t>l</w:t>
      </w:r>
      <w:r w:rsidR="009209A3" w:rsidRPr="00AC7D8E">
        <w:rPr>
          <w:rFonts w:cs="Arial"/>
          <w:sz w:val="22"/>
          <w:szCs w:val="22"/>
          <w:lang w:val="es-CR"/>
        </w:rPr>
        <w:t>a circular DF-Cl-1297-2021</w:t>
      </w:r>
      <w:r w:rsidR="009209A3">
        <w:rPr>
          <w:rFonts w:cs="Arial"/>
          <w:sz w:val="22"/>
          <w:szCs w:val="22"/>
          <w:lang w:val="es-CR"/>
        </w:rPr>
        <w:t>,</w:t>
      </w:r>
      <w:r w:rsidR="009209A3" w:rsidRPr="00AC7D8E">
        <w:rPr>
          <w:rFonts w:cs="Arial"/>
          <w:sz w:val="22"/>
          <w:szCs w:val="22"/>
          <w:lang w:val="es-CR"/>
        </w:rPr>
        <w:t xml:space="preserve"> </w:t>
      </w:r>
      <w:r w:rsidR="009209A3">
        <w:rPr>
          <w:rFonts w:cs="Arial"/>
          <w:sz w:val="22"/>
          <w:szCs w:val="22"/>
          <w:lang w:val="es-CR"/>
        </w:rPr>
        <w:t xml:space="preserve">de la Dirección FOSUVI, </w:t>
      </w:r>
      <w:r w:rsidR="009209A3" w:rsidRPr="00AC7D8E">
        <w:rPr>
          <w:rFonts w:cs="Arial"/>
          <w:sz w:val="22"/>
          <w:szCs w:val="22"/>
          <w:lang w:val="es-CR"/>
        </w:rPr>
        <w:t>de fecha 14</w:t>
      </w:r>
      <w:r w:rsidR="009209A3">
        <w:rPr>
          <w:rFonts w:cs="Arial"/>
          <w:sz w:val="22"/>
          <w:szCs w:val="22"/>
          <w:lang w:val="es-CR"/>
        </w:rPr>
        <w:t xml:space="preserve"> de setiembre de </w:t>
      </w:r>
      <w:r w:rsidR="009209A3" w:rsidRPr="00AC7D8E">
        <w:rPr>
          <w:rFonts w:cs="Arial"/>
          <w:sz w:val="22"/>
          <w:szCs w:val="22"/>
          <w:lang w:val="es-CR"/>
        </w:rPr>
        <w:t>2021.</w:t>
      </w:r>
    </w:p>
    <w:p w14:paraId="69462EEB" w14:textId="77777777" w:rsidR="009209A3" w:rsidRDefault="009209A3" w:rsidP="009209A3">
      <w:pPr>
        <w:spacing w:line="360" w:lineRule="auto"/>
        <w:jc w:val="both"/>
        <w:rPr>
          <w:rFonts w:cs="Arial"/>
          <w:sz w:val="22"/>
          <w:szCs w:val="22"/>
          <w:lang w:val="es-CR"/>
        </w:rPr>
      </w:pPr>
    </w:p>
    <w:p w14:paraId="4482DAEB" w14:textId="1915B83C" w:rsidR="009209A3" w:rsidRDefault="009209A3" w:rsidP="009209A3">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esta Junta Directiva no encuentra objeción en actuar de la forma que recomienda la Administración y, en consecuencia, lo que procede es autorizar la anulación de los respectivos bonos de vivienda, en los mismos términos planteados en el informe</w:t>
      </w:r>
      <w:r w:rsidR="005358FF">
        <w:rPr>
          <w:rFonts w:cs="Arial"/>
          <w:sz w:val="22"/>
          <w:szCs w:val="22"/>
          <w:lang w:val="es-ES_tradnl"/>
        </w:rPr>
        <w:t xml:space="preserve"> DF-OF-0309-2022/SGO-OF-0110-2022</w:t>
      </w:r>
      <w:r>
        <w:rPr>
          <w:rFonts w:cs="Arial"/>
          <w:bCs/>
          <w:sz w:val="22"/>
          <w:szCs w:val="22"/>
        </w:rPr>
        <w:t>.</w:t>
      </w:r>
    </w:p>
    <w:p w14:paraId="6B153246" w14:textId="77777777" w:rsidR="009209A3" w:rsidRDefault="009209A3" w:rsidP="009209A3">
      <w:pPr>
        <w:spacing w:line="360" w:lineRule="auto"/>
        <w:jc w:val="both"/>
        <w:rPr>
          <w:rFonts w:cs="Arial"/>
          <w:sz w:val="22"/>
          <w:szCs w:val="22"/>
        </w:rPr>
      </w:pPr>
    </w:p>
    <w:p w14:paraId="27369D85" w14:textId="77777777" w:rsidR="009209A3" w:rsidRPr="00E217C3" w:rsidRDefault="009209A3" w:rsidP="009209A3">
      <w:pPr>
        <w:spacing w:line="360" w:lineRule="auto"/>
        <w:jc w:val="both"/>
        <w:rPr>
          <w:rFonts w:cs="Arial"/>
          <w:b/>
          <w:bCs/>
          <w:sz w:val="22"/>
          <w:szCs w:val="22"/>
        </w:rPr>
      </w:pPr>
      <w:r w:rsidRPr="00E217C3">
        <w:rPr>
          <w:rFonts w:cs="Arial"/>
          <w:b/>
          <w:bCs/>
          <w:sz w:val="22"/>
          <w:szCs w:val="22"/>
        </w:rPr>
        <w:t>Por tanto, se acuerda:</w:t>
      </w:r>
    </w:p>
    <w:p w14:paraId="7545B4FB" w14:textId="38CCA563" w:rsidR="009209A3" w:rsidRDefault="009209A3" w:rsidP="009209A3">
      <w:pPr>
        <w:spacing w:line="360" w:lineRule="auto"/>
        <w:jc w:val="both"/>
        <w:rPr>
          <w:rFonts w:cs="Arial"/>
          <w:sz w:val="22"/>
          <w:szCs w:val="22"/>
          <w:lang w:val="es-ES_tradnl"/>
        </w:rPr>
      </w:pPr>
      <w:r w:rsidRPr="00EF02B1">
        <w:rPr>
          <w:rFonts w:cs="Arial"/>
          <w:b/>
          <w:bCs/>
          <w:sz w:val="22"/>
          <w:szCs w:val="22"/>
          <w:lang w:val="es-ES_tradnl"/>
        </w:rPr>
        <w:t>1)</w:t>
      </w:r>
      <w:r>
        <w:rPr>
          <w:rFonts w:cs="Arial"/>
          <w:sz w:val="22"/>
          <w:szCs w:val="22"/>
          <w:lang w:val="es-ES_tradnl"/>
        </w:rPr>
        <w:t xml:space="preserve"> Anular, según lo recomendado en el informe </w:t>
      </w:r>
      <w:r w:rsidR="005358FF">
        <w:rPr>
          <w:rFonts w:cs="Arial"/>
          <w:sz w:val="22"/>
          <w:szCs w:val="22"/>
          <w:lang w:val="es-ES_tradnl"/>
        </w:rPr>
        <w:t>DF-OF-0309-2022/SGO-OF-0110-2022</w:t>
      </w:r>
      <w:r>
        <w:rPr>
          <w:rFonts w:cs="Arial"/>
          <w:sz w:val="22"/>
          <w:szCs w:val="22"/>
        </w:rPr>
        <w:t xml:space="preserve">, las siguientes </w:t>
      </w:r>
      <w:r w:rsidR="005358FF">
        <w:rPr>
          <w:rFonts w:cs="Arial"/>
          <w:sz w:val="22"/>
          <w:szCs w:val="22"/>
        </w:rPr>
        <w:t>cuatro</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actuando el Banco de Costa Rica como entidad autorizada:</w:t>
      </w:r>
    </w:p>
    <w:p w14:paraId="0E3CEDD5" w14:textId="77777777" w:rsidR="009209A3" w:rsidRDefault="009209A3" w:rsidP="009209A3">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2122"/>
        <w:gridCol w:w="1559"/>
        <w:gridCol w:w="1417"/>
        <w:gridCol w:w="2127"/>
        <w:gridCol w:w="1559"/>
      </w:tblGrid>
      <w:tr w:rsidR="009209A3" w:rsidRPr="00655379" w14:paraId="51FC386A" w14:textId="77777777" w:rsidTr="004D7F3B">
        <w:trPr>
          <w:trHeight w:val="340"/>
        </w:trPr>
        <w:tc>
          <w:tcPr>
            <w:tcW w:w="2122" w:type="dxa"/>
            <w:shd w:val="clear" w:color="auto" w:fill="DBE5F1" w:themeFill="accent1" w:themeFillTint="33"/>
            <w:vAlign w:val="center"/>
          </w:tcPr>
          <w:p w14:paraId="527CC68A" w14:textId="77777777" w:rsidR="009209A3" w:rsidRPr="00655379" w:rsidRDefault="009209A3" w:rsidP="004D7F3B">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17D984E3" w14:textId="77777777" w:rsidR="009209A3" w:rsidRPr="00655379" w:rsidRDefault="009209A3" w:rsidP="004D7F3B">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1417" w:type="dxa"/>
            <w:shd w:val="clear" w:color="auto" w:fill="DBE5F1" w:themeFill="accent1" w:themeFillTint="33"/>
            <w:vAlign w:val="center"/>
          </w:tcPr>
          <w:p w14:paraId="0ECBA965" w14:textId="77777777" w:rsidR="009209A3" w:rsidRPr="00655379" w:rsidRDefault="009209A3" w:rsidP="004D7F3B">
            <w:pPr>
              <w:jc w:val="center"/>
              <w:rPr>
                <w:rFonts w:cs="Arial"/>
                <w:b/>
                <w:bCs/>
                <w:sz w:val="20"/>
                <w:szCs w:val="20"/>
                <w:lang w:val="es-ES_tradnl"/>
              </w:rPr>
            </w:pPr>
            <w:r>
              <w:rPr>
                <w:rFonts w:cs="Arial"/>
                <w:b/>
                <w:bCs/>
                <w:sz w:val="20"/>
                <w:szCs w:val="20"/>
                <w:lang w:val="es-ES_tradnl"/>
              </w:rPr>
              <w:t>N° de Bono</w:t>
            </w:r>
          </w:p>
        </w:tc>
        <w:tc>
          <w:tcPr>
            <w:tcW w:w="2127" w:type="dxa"/>
            <w:shd w:val="clear" w:color="auto" w:fill="DBE5F1" w:themeFill="accent1" w:themeFillTint="33"/>
            <w:vAlign w:val="center"/>
          </w:tcPr>
          <w:p w14:paraId="362E529F" w14:textId="77777777" w:rsidR="009209A3" w:rsidRPr="00655379" w:rsidRDefault="009209A3" w:rsidP="004D7F3B">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2A2469D1" w14:textId="77777777" w:rsidR="009209A3" w:rsidRPr="00655379" w:rsidRDefault="009209A3" w:rsidP="004D7F3B">
            <w:pPr>
              <w:jc w:val="center"/>
              <w:rPr>
                <w:rFonts w:cs="Arial"/>
                <w:b/>
                <w:bCs/>
                <w:sz w:val="20"/>
                <w:szCs w:val="20"/>
                <w:lang w:val="es-ES_tradnl"/>
              </w:rPr>
            </w:pPr>
            <w:r w:rsidRPr="00655379">
              <w:rPr>
                <w:rFonts w:cs="Arial"/>
                <w:b/>
                <w:bCs/>
                <w:sz w:val="20"/>
                <w:szCs w:val="20"/>
                <w:lang w:val="es-ES_tradnl"/>
              </w:rPr>
              <w:t>Monto del bono (¢)</w:t>
            </w:r>
          </w:p>
        </w:tc>
      </w:tr>
      <w:tr w:rsidR="009209A3" w:rsidRPr="00655379" w14:paraId="13923931" w14:textId="77777777" w:rsidTr="004D7F3B">
        <w:trPr>
          <w:trHeight w:val="510"/>
        </w:trPr>
        <w:tc>
          <w:tcPr>
            <w:tcW w:w="2122" w:type="dxa"/>
            <w:vAlign w:val="center"/>
          </w:tcPr>
          <w:p w14:paraId="540D0AE8" w14:textId="2E1AA938" w:rsidR="009209A3" w:rsidRPr="00202B2A" w:rsidRDefault="005358FF" w:rsidP="004D7F3B">
            <w:pPr>
              <w:rPr>
                <w:rFonts w:cs="Arial"/>
                <w:sz w:val="20"/>
                <w:szCs w:val="20"/>
                <w:lang w:val="es-ES_tradnl"/>
              </w:rPr>
            </w:pPr>
            <w:r>
              <w:rPr>
                <w:rFonts w:cs="Arial"/>
                <w:sz w:val="20"/>
                <w:szCs w:val="20"/>
                <w:lang w:val="es-ES_tradnl"/>
              </w:rPr>
              <w:t>Obando Alvarado Karina</w:t>
            </w:r>
          </w:p>
        </w:tc>
        <w:tc>
          <w:tcPr>
            <w:tcW w:w="1559" w:type="dxa"/>
            <w:vAlign w:val="center"/>
          </w:tcPr>
          <w:p w14:paraId="13683C4D" w14:textId="65E209BF" w:rsidR="009209A3" w:rsidRPr="00202B2A" w:rsidRDefault="005358FF" w:rsidP="004D7F3B">
            <w:pPr>
              <w:jc w:val="center"/>
              <w:rPr>
                <w:rFonts w:cs="Arial"/>
                <w:sz w:val="20"/>
                <w:szCs w:val="20"/>
                <w:lang w:val="es-ES_tradnl"/>
              </w:rPr>
            </w:pPr>
            <w:r>
              <w:rPr>
                <w:rFonts w:cs="Arial"/>
                <w:sz w:val="20"/>
                <w:szCs w:val="20"/>
                <w:lang w:val="es-ES_tradnl"/>
              </w:rPr>
              <w:t>5-0358-0281</w:t>
            </w:r>
          </w:p>
        </w:tc>
        <w:tc>
          <w:tcPr>
            <w:tcW w:w="1417" w:type="dxa"/>
            <w:vAlign w:val="center"/>
          </w:tcPr>
          <w:p w14:paraId="20DE1D88" w14:textId="348AF7BD" w:rsidR="009209A3" w:rsidRPr="00202B2A" w:rsidRDefault="005358FF" w:rsidP="004D7F3B">
            <w:pPr>
              <w:jc w:val="center"/>
              <w:rPr>
                <w:rFonts w:cs="Arial"/>
                <w:sz w:val="20"/>
                <w:szCs w:val="20"/>
                <w:lang w:val="es-CR"/>
              </w:rPr>
            </w:pPr>
            <w:r>
              <w:rPr>
                <w:rFonts w:cs="Arial"/>
                <w:sz w:val="20"/>
                <w:szCs w:val="20"/>
                <w:lang w:val="es-CR"/>
              </w:rPr>
              <w:t>1033521093</w:t>
            </w:r>
          </w:p>
        </w:tc>
        <w:tc>
          <w:tcPr>
            <w:tcW w:w="2127" w:type="dxa"/>
            <w:vAlign w:val="center"/>
          </w:tcPr>
          <w:p w14:paraId="041FAFCB" w14:textId="396CA30D" w:rsidR="009209A3" w:rsidRPr="00202B2A" w:rsidRDefault="009209A3" w:rsidP="004D7F3B">
            <w:pPr>
              <w:jc w:val="center"/>
              <w:rPr>
                <w:rFonts w:cs="Arial"/>
                <w:sz w:val="20"/>
                <w:szCs w:val="20"/>
                <w:lang w:val="es-ES_tradnl"/>
              </w:rPr>
            </w:pPr>
            <w:r w:rsidRPr="00202B2A">
              <w:rPr>
                <w:rFonts w:cs="Arial"/>
                <w:sz w:val="20"/>
                <w:szCs w:val="20"/>
                <w:lang w:val="es-CR"/>
              </w:rPr>
              <w:t xml:space="preserve">N° </w:t>
            </w:r>
            <w:r w:rsidR="00184E9F">
              <w:rPr>
                <w:rFonts w:cs="Arial"/>
                <w:sz w:val="20"/>
                <w:szCs w:val="20"/>
                <w:lang w:val="es-CR"/>
              </w:rPr>
              <w:t>11</w:t>
            </w:r>
            <w:r w:rsidRPr="00202B2A">
              <w:rPr>
                <w:rFonts w:cs="Arial"/>
                <w:sz w:val="20"/>
                <w:szCs w:val="20"/>
                <w:lang w:val="es-CR"/>
              </w:rPr>
              <w:t xml:space="preserve"> de la sesión </w:t>
            </w:r>
            <w:r w:rsidR="00184E9F">
              <w:rPr>
                <w:rFonts w:cs="Arial"/>
                <w:sz w:val="20"/>
                <w:szCs w:val="20"/>
                <w:lang w:val="es-CR"/>
              </w:rPr>
              <w:t>101</w:t>
            </w:r>
            <w:r w:rsidRPr="00202B2A">
              <w:rPr>
                <w:rFonts w:cs="Arial"/>
                <w:sz w:val="20"/>
                <w:szCs w:val="20"/>
                <w:lang w:val="es-CR"/>
              </w:rPr>
              <w:t>-20</w:t>
            </w:r>
            <w:r w:rsidR="00184E9F">
              <w:rPr>
                <w:rFonts w:cs="Arial"/>
                <w:sz w:val="20"/>
                <w:szCs w:val="20"/>
                <w:lang w:val="es-CR"/>
              </w:rPr>
              <w:t>20</w:t>
            </w:r>
            <w:r w:rsidRPr="00202B2A">
              <w:rPr>
                <w:rFonts w:cs="Arial"/>
                <w:sz w:val="20"/>
                <w:szCs w:val="20"/>
                <w:lang w:val="es-CR"/>
              </w:rPr>
              <w:t xml:space="preserve"> del </w:t>
            </w:r>
            <w:r w:rsidR="00184E9F">
              <w:rPr>
                <w:rFonts w:cs="Arial"/>
                <w:sz w:val="20"/>
                <w:szCs w:val="20"/>
                <w:lang w:val="es-CR"/>
              </w:rPr>
              <w:t>23</w:t>
            </w:r>
            <w:r>
              <w:rPr>
                <w:rFonts w:cs="Arial"/>
                <w:sz w:val="20"/>
                <w:szCs w:val="20"/>
                <w:lang w:val="es-CR"/>
              </w:rPr>
              <w:t>/1</w:t>
            </w:r>
            <w:r w:rsidR="00184E9F">
              <w:rPr>
                <w:rFonts w:cs="Arial"/>
                <w:sz w:val="20"/>
                <w:szCs w:val="20"/>
                <w:lang w:val="es-CR"/>
              </w:rPr>
              <w:t>2</w:t>
            </w:r>
            <w:r>
              <w:rPr>
                <w:rFonts w:cs="Arial"/>
                <w:sz w:val="20"/>
                <w:szCs w:val="20"/>
                <w:lang w:val="es-CR"/>
              </w:rPr>
              <w:t>/20</w:t>
            </w:r>
            <w:r w:rsidR="00184E9F">
              <w:rPr>
                <w:rFonts w:cs="Arial"/>
                <w:sz w:val="20"/>
                <w:szCs w:val="20"/>
                <w:lang w:val="es-CR"/>
              </w:rPr>
              <w:t>20</w:t>
            </w:r>
          </w:p>
        </w:tc>
        <w:tc>
          <w:tcPr>
            <w:tcW w:w="1559" w:type="dxa"/>
            <w:vAlign w:val="center"/>
          </w:tcPr>
          <w:p w14:paraId="4EA7B9DD" w14:textId="0032803F" w:rsidR="009209A3" w:rsidRPr="00202B2A" w:rsidRDefault="00462BFE" w:rsidP="004D7F3B">
            <w:pPr>
              <w:jc w:val="right"/>
              <w:rPr>
                <w:rFonts w:cs="Arial"/>
                <w:sz w:val="20"/>
                <w:szCs w:val="20"/>
                <w:lang w:val="es-ES_tradnl"/>
              </w:rPr>
            </w:pPr>
            <w:r>
              <w:rPr>
                <w:rFonts w:cs="Arial"/>
                <w:sz w:val="20"/>
                <w:szCs w:val="20"/>
                <w:lang w:val="es-ES_tradnl"/>
              </w:rPr>
              <w:t>13.709.244,84</w:t>
            </w:r>
          </w:p>
        </w:tc>
      </w:tr>
      <w:tr w:rsidR="009209A3" w:rsidRPr="00655379" w14:paraId="3A08E9A5" w14:textId="77777777" w:rsidTr="004D7F3B">
        <w:trPr>
          <w:trHeight w:val="510"/>
        </w:trPr>
        <w:tc>
          <w:tcPr>
            <w:tcW w:w="2122" w:type="dxa"/>
            <w:vAlign w:val="center"/>
          </w:tcPr>
          <w:p w14:paraId="6BA8C179" w14:textId="0AE2588D" w:rsidR="009209A3" w:rsidRPr="00202B2A" w:rsidRDefault="005358FF" w:rsidP="004D7F3B">
            <w:pPr>
              <w:rPr>
                <w:rFonts w:cs="Arial"/>
                <w:sz w:val="20"/>
                <w:szCs w:val="20"/>
                <w:lang w:val="es-ES_tradnl"/>
              </w:rPr>
            </w:pPr>
            <w:r>
              <w:rPr>
                <w:rFonts w:cs="Arial"/>
                <w:sz w:val="20"/>
                <w:szCs w:val="20"/>
                <w:lang w:val="es-ES_tradnl"/>
              </w:rPr>
              <w:t>Urbina Sáenz Susan Lizbeth</w:t>
            </w:r>
          </w:p>
        </w:tc>
        <w:tc>
          <w:tcPr>
            <w:tcW w:w="1559" w:type="dxa"/>
            <w:vAlign w:val="center"/>
          </w:tcPr>
          <w:p w14:paraId="44133365" w14:textId="5F989A18" w:rsidR="009209A3" w:rsidRPr="00202B2A" w:rsidRDefault="00184E9F" w:rsidP="004D7F3B">
            <w:pPr>
              <w:jc w:val="center"/>
              <w:rPr>
                <w:rFonts w:cs="Arial"/>
                <w:sz w:val="20"/>
                <w:szCs w:val="20"/>
                <w:lang w:val="es-CR"/>
              </w:rPr>
            </w:pPr>
            <w:r>
              <w:rPr>
                <w:rFonts w:cs="Arial"/>
                <w:sz w:val="20"/>
                <w:szCs w:val="20"/>
                <w:lang w:val="es-CR"/>
              </w:rPr>
              <w:t>7-0200-0821</w:t>
            </w:r>
          </w:p>
        </w:tc>
        <w:tc>
          <w:tcPr>
            <w:tcW w:w="1417" w:type="dxa"/>
            <w:vAlign w:val="center"/>
          </w:tcPr>
          <w:p w14:paraId="2FA78E06" w14:textId="5BEEEC3E" w:rsidR="009209A3" w:rsidRPr="00202B2A" w:rsidRDefault="00184E9F" w:rsidP="004D7F3B">
            <w:pPr>
              <w:jc w:val="center"/>
              <w:rPr>
                <w:rFonts w:cs="Arial"/>
                <w:sz w:val="20"/>
                <w:szCs w:val="20"/>
                <w:lang w:val="es-CR"/>
              </w:rPr>
            </w:pPr>
            <w:r>
              <w:rPr>
                <w:rFonts w:cs="Arial"/>
                <w:sz w:val="20"/>
                <w:szCs w:val="20"/>
                <w:lang w:val="es-CR"/>
              </w:rPr>
              <w:t>1024909093</w:t>
            </w:r>
          </w:p>
        </w:tc>
        <w:tc>
          <w:tcPr>
            <w:tcW w:w="2127" w:type="dxa"/>
            <w:vAlign w:val="center"/>
          </w:tcPr>
          <w:p w14:paraId="4A0037F9" w14:textId="5287BE2E" w:rsidR="009209A3" w:rsidRPr="00202B2A" w:rsidRDefault="009209A3" w:rsidP="004D7F3B">
            <w:pPr>
              <w:jc w:val="center"/>
              <w:rPr>
                <w:rFonts w:cs="Arial"/>
                <w:sz w:val="20"/>
                <w:szCs w:val="20"/>
                <w:lang w:val="es-ES_tradnl"/>
              </w:rPr>
            </w:pPr>
            <w:r w:rsidRPr="00202B2A">
              <w:rPr>
                <w:rFonts w:cs="Arial"/>
                <w:sz w:val="20"/>
                <w:szCs w:val="20"/>
                <w:lang w:val="es-CR"/>
              </w:rPr>
              <w:t xml:space="preserve">N° 3 de la sesión </w:t>
            </w:r>
            <w:r w:rsidR="00184E9F">
              <w:rPr>
                <w:rFonts w:cs="Arial"/>
                <w:sz w:val="20"/>
                <w:szCs w:val="20"/>
                <w:lang w:val="es-CR"/>
              </w:rPr>
              <w:t>49</w:t>
            </w:r>
            <w:r w:rsidRPr="00202B2A">
              <w:rPr>
                <w:rFonts w:cs="Arial"/>
                <w:sz w:val="20"/>
                <w:szCs w:val="20"/>
                <w:lang w:val="es-CR"/>
              </w:rPr>
              <w:t>-20</w:t>
            </w:r>
            <w:r w:rsidR="00184E9F">
              <w:rPr>
                <w:rFonts w:cs="Arial"/>
                <w:sz w:val="20"/>
                <w:szCs w:val="20"/>
                <w:lang w:val="es-CR"/>
              </w:rPr>
              <w:t>20</w:t>
            </w:r>
            <w:r w:rsidRPr="00202B2A">
              <w:rPr>
                <w:rFonts w:cs="Arial"/>
                <w:sz w:val="20"/>
                <w:szCs w:val="20"/>
                <w:lang w:val="es-CR"/>
              </w:rPr>
              <w:t xml:space="preserve"> del </w:t>
            </w:r>
            <w:r>
              <w:rPr>
                <w:rFonts w:cs="Arial"/>
                <w:sz w:val="20"/>
                <w:szCs w:val="20"/>
                <w:lang w:val="es-CR"/>
              </w:rPr>
              <w:t>2</w:t>
            </w:r>
            <w:r w:rsidR="00184E9F">
              <w:rPr>
                <w:rFonts w:cs="Arial"/>
                <w:sz w:val="20"/>
                <w:szCs w:val="20"/>
                <w:lang w:val="es-CR"/>
              </w:rPr>
              <w:t>9</w:t>
            </w:r>
            <w:r w:rsidRPr="00202B2A">
              <w:rPr>
                <w:rFonts w:cs="Arial"/>
                <w:sz w:val="20"/>
                <w:szCs w:val="20"/>
                <w:lang w:val="es-CR"/>
              </w:rPr>
              <w:t>/</w:t>
            </w:r>
            <w:r w:rsidR="00184E9F">
              <w:rPr>
                <w:rFonts w:cs="Arial"/>
                <w:sz w:val="20"/>
                <w:szCs w:val="20"/>
                <w:lang w:val="es-CR"/>
              </w:rPr>
              <w:t>06</w:t>
            </w:r>
            <w:r w:rsidRPr="00202B2A">
              <w:rPr>
                <w:rFonts w:cs="Arial"/>
                <w:sz w:val="20"/>
                <w:szCs w:val="20"/>
                <w:lang w:val="es-CR"/>
              </w:rPr>
              <w:t>/20</w:t>
            </w:r>
            <w:r w:rsidR="00184E9F">
              <w:rPr>
                <w:rFonts w:cs="Arial"/>
                <w:sz w:val="20"/>
                <w:szCs w:val="20"/>
                <w:lang w:val="es-CR"/>
              </w:rPr>
              <w:t>20</w:t>
            </w:r>
          </w:p>
        </w:tc>
        <w:tc>
          <w:tcPr>
            <w:tcW w:w="1559" w:type="dxa"/>
            <w:vAlign w:val="center"/>
          </w:tcPr>
          <w:p w14:paraId="0570235A" w14:textId="53DD896E" w:rsidR="009209A3" w:rsidRPr="00202B2A" w:rsidRDefault="00462BFE" w:rsidP="004D7F3B">
            <w:pPr>
              <w:jc w:val="right"/>
              <w:rPr>
                <w:rFonts w:cs="Arial"/>
                <w:sz w:val="20"/>
                <w:szCs w:val="20"/>
                <w:lang w:val="es-ES_tradnl"/>
              </w:rPr>
            </w:pPr>
            <w:r>
              <w:rPr>
                <w:rFonts w:cs="Arial"/>
                <w:sz w:val="20"/>
                <w:szCs w:val="20"/>
                <w:lang w:val="es-ES_tradnl"/>
              </w:rPr>
              <w:t>17.126.220,90</w:t>
            </w:r>
          </w:p>
        </w:tc>
      </w:tr>
      <w:tr w:rsidR="005358FF" w:rsidRPr="00655379" w14:paraId="22C7E4D4" w14:textId="77777777" w:rsidTr="004D7F3B">
        <w:trPr>
          <w:trHeight w:val="510"/>
        </w:trPr>
        <w:tc>
          <w:tcPr>
            <w:tcW w:w="2122" w:type="dxa"/>
            <w:vAlign w:val="center"/>
          </w:tcPr>
          <w:p w14:paraId="300A032B" w14:textId="0D426B28" w:rsidR="005358FF" w:rsidRDefault="00184E9F" w:rsidP="004D7F3B">
            <w:pPr>
              <w:rPr>
                <w:rFonts w:cs="Arial"/>
                <w:sz w:val="20"/>
                <w:szCs w:val="20"/>
                <w:lang w:val="es-ES_tradnl"/>
              </w:rPr>
            </w:pPr>
            <w:r>
              <w:rPr>
                <w:rFonts w:cs="Arial"/>
                <w:sz w:val="20"/>
                <w:szCs w:val="20"/>
                <w:lang w:val="es-ES_tradnl"/>
              </w:rPr>
              <w:lastRenderedPageBreak/>
              <w:t>González Delgado Yamileth</w:t>
            </w:r>
          </w:p>
        </w:tc>
        <w:tc>
          <w:tcPr>
            <w:tcW w:w="1559" w:type="dxa"/>
            <w:vAlign w:val="center"/>
          </w:tcPr>
          <w:p w14:paraId="0B284B76" w14:textId="5FCF922D" w:rsidR="005358FF" w:rsidRDefault="00184E9F" w:rsidP="004D7F3B">
            <w:pPr>
              <w:jc w:val="center"/>
              <w:rPr>
                <w:rFonts w:cs="Arial"/>
                <w:sz w:val="20"/>
                <w:szCs w:val="20"/>
                <w:lang w:val="es-CR"/>
              </w:rPr>
            </w:pPr>
            <w:r>
              <w:rPr>
                <w:rFonts w:cs="Arial"/>
                <w:sz w:val="20"/>
                <w:szCs w:val="20"/>
                <w:lang w:val="es-CR"/>
              </w:rPr>
              <w:t>6-0310-0418</w:t>
            </w:r>
          </w:p>
        </w:tc>
        <w:tc>
          <w:tcPr>
            <w:tcW w:w="1417" w:type="dxa"/>
            <w:vAlign w:val="center"/>
          </w:tcPr>
          <w:p w14:paraId="23E3A23E" w14:textId="66739322" w:rsidR="005358FF" w:rsidRDefault="00184E9F" w:rsidP="004D7F3B">
            <w:pPr>
              <w:jc w:val="center"/>
              <w:rPr>
                <w:rFonts w:cs="Arial"/>
                <w:sz w:val="20"/>
                <w:szCs w:val="20"/>
                <w:lang w:val="es-CR"/>
              </w:rPr>
            </w:pPr>
            <w:r>
              <w:rPr>
                <w:rFonts w:cs="Arial"/>
                <w:sz w:val="20"/>
                <w:szCs w:val="20"/>
                <w:lang w:val="es-CR"/>
              </w:rPr>
              <w:t>1038157093</w:t>
            </w:r>
          </w:p>
        </w:tc>
        <w:tc>
          <w:tcPr>
            <w:tcW w:w="2127" w:type="dxa"/>
            <w:vAlign w:val="center"/>
          </w:tcPr>
          <w:p w14:paraId="6ED3FD16" w14:textId="664CA151" w:rsidR="005358FF" w:rsidRPr="00202B2A" w:rsidRDefault="00184E9F" w:rsidP="004D7F3B">
            <w:pPr>
              <w:jc w:val="center"/>
              <w:rPr>
                <w:rFonts w:cs="Arial"/>
                <w:sz w:val="20"/>
                <w:szCs w:val="20"/>
                <w:lang w:val="es-CR"/>
              </w:rPr>
            </w:pPr>
            <w:r w:rsidRPr="00202B2A">
              <w:rPr>
                <w:rFonts w:cs="Arial"/>
                <w:sz w:val="20"/>
                <w:szCs w:val="20"/>
                <w:lang w:val="es-CR"/>
              </w:rPr>
              <w:t xml:space="preserve">N° </w:t>
            </w:r>
            <w:r>
              <w:rPr>
                <w:rFonts w:cs="Arial"/>
                <w:sz w:val="20"/>
                <w:szCs w:val="20"/>
                <w:lang w:val="es-CR"/>
              </w:rPr>
              <w:t>2</w:t>
            </w:r>
            <w:r w:rsidRPr="00202B2A">
              <w:rPr>
                <w:rFonts w:cs="Arial"/>
                <w:sz w:val="20"/>
                <w:szCs w:val="20"/>
                <w:lang w:val="es-CR"/>
              </w:rPr>
              <w:t xml:space="preserve"> de la sesión </w:t>
            </w:r>
            <w:r>
              <w:rPr>
                <w:rFonts w:cs="Arial"/>
                <w:sz w:val="20"/>
                <w:szCs w:val="20"/>
                <w:lang w:val="es-CR"/>
              </w:rPr>
              <w:t>42</w:t>
            </w:r>
            <w:r w:rsidRPr="00202B2A">
              <w:rPr>
                <w:rFonts w:cs="Arial"/>
                <w:sz w:val="20"/>
                <w:szCs w:val="20"/>
                <w:lang w:val="es-CR"/>
              </w:rPr>
              <w:t>-20</w:t>
            </w:r>
            <w:r>
              <w:rPr>
                <w:rFonts w:cs="Arial"/>
                <w:sz w:val="20"/>
                <w:szCs w:val="20"/>
                <w:lang w:val="es-CR"/>
              </w:rPr>
              <w:t>21</w:t>
            </w:r>
            <w:r w:rsidRPr="00202B2A">
              <w:rPr>
                <w:rFonts w:cs="Arial"/>
                <w:sz w:val="20"/>
                <w:szCs w:val="20"/>
                <w:lang w:val="es-CR"/>
              </w:rPr>
              <w:t xml:space="preserve"> del </w:t>
            </w:r>
            <w:r>
              <w:rPr>
                <w:rFonts w:cs="Arial"/>
                <w:sz w:val="20"/>
                <w:szCs w:val="20"/>
                <w:lang w:val="es-CR"/>
              </w:rPr>
              <w:t>07</w:t>
            </w:r>
            <w:r w:rsidRPr="00202B2A">
              <w:rPr>
                <w:rFonts w:cs="Arial"/>
                <w:sz w:val="20"/>
                <w:szCs w:val="20"/>
                <w:lang w:val="es-CR"/>
              </w:rPr>
              <w:t>/</w:t>
            </w:r>
            <w:r>
              <w:rPr>
                <w:rFonts w:cs="Arial"/>
                <w:sz w:val="20"/>
                <w:szCs w:val="20"/>
                <w:lang w:val="es-CR"/>
              </w:rPr>
              <w:t>06</w:t>
            </w:r>
            <w:r w:rsidRPr="00202B2A">
              <w:rPr>
                <w:rFonts w:cs="Arial"/>
                <w:sz w:val="20"/>
                <w:szCs w:val="20"/>
                <w:lang w:val="es-CR"/>
              </w:rPr>
              <w:t>/20</w:t>
            </w:r>
            <w:r>
              <w:rPr>
                <w:rFonts w:cs="Arial"/>
                <w:sz w:val="20"/>
                <w:szCs w:val="20"/>
                <w:lang w:val="es-CR"/>
              </w:rPr>
              <w:t>21</w:t>
            </w:r>
          </w:p>
        </w:tc>
        <w:tc>
          <w:tcPr>
            <w:tcW w:w="1559" w:type="dxa"/>
            <w:vAlign w:val="center"/>
          </w:tcPr>
          <w:p w14:paraId="55A129A8" w14:textId="48F3E79E" w:rsidR="005358FF" w:rsidRPr="00202B2A" w:rsidRDefault="00462BFE" w:rsidP="004D7F3B">
            <w:pPr>
              <w:jc w:val="right"/>
              <w:rPr>
                <w:rFonts w:cs="Arial"/>
                <w:sz w:val="20"/>
                <w:szCs w:val="20"/>
                <w:lang w:val="es-ES_tradnl"/>
              </w:rPr>
            </w:pPr>
            <w:r>
              <w:rPr>
                <w:rFonts w:cs="Arial"/>
                <w:sz w:val="20"/>
                <w:szCs w:val="20"/>
                <w:lang w:val="es-ES_tradnl"/>
              </w:rPr>
              <w:t>15.468.213,75</w:t>
            </w:r>
          </w:p>
        </w:tc>
      </w:tr>
      <w:tr w:rsidR="005358FF" w:rsidRPr="00655379" w14:paraId="59678C5F" w14:textId="77777777" w:rsidTr="004D7F3B">
        <w:trPr>
          <w:trHeight w:val="510"/>
        </w:trPr>
        <w:tc>
          <w:tcPr>
            <w:tcW w:w="2122" w:type="dxa"/>
            <w:vAlign w:val="center"/>
          </w:tcPr>
          <w:p w14:paraId="03D85651" w14:textId="5B6D5CB5" w:rsidR="005358FF" w:rsidRDefault="00184E9F" w:rsidP="004D7F3B">
            <w:pPr>
              <w:rPr>
                <w:rFonts w:cs="Arial"/>
                <w:sz w:val="20"/>
                <w:szCs w:val="20"/>
                <w:lang w:val="es-ES_tradnl"/>
              </w:rPr>
            </w:pPr>
            <w:r>
              <w:rPr>
                <w:rFonts w:cs="Arial"/>
                <w:sz w:val="20"/>
                <w:szCs w:val="20"/>
                <w:lang w:val="es-ES_tradnl"/>
              </w:rPr>
              <w:t xml:space="preserve">García </w:t>
            </w:r>
            <w:proofErr w:type="spellStart"/>
            <w:r>
              <w:rPr>
                <w:rFonts w:cs="Arial"/>
                <w:sz w:val="20"/>
                <w:szCs w:val="20"/>
                <w:lang w:val="es-ES_tradnl"/>
              </w:rPr>
              <w:t>Traña</w:t>
            </w:r>
            <w:proofErr w:type="spellEnd"/>
            <w:r>
              <w:rPr>
                <w:rFonts w:cs="Arial"/>
                <w:sz w:val="20"/>
                <w:szCs w:val="20"/>
                <w:lang w:val="es-ES_tradnl"/>
              </w:rPr>
              <w:t xml:space="preserve"> </w:t>
            </w:r>
            <w:proofErr w:type="spellStart"/>
            <w:r>
              <w:rPr>
                <w:rFonts w:cs="Arial"/>
                <w:sz w:val="20"/>
                <w:szCs w:val="20"/>
                <w:lang w:val="es-ES_tradnl"/>
              </w:rPr>
              <w:t>Haidée</w:t>
            </w:r>
            <w:proofErr w:type="spellEnd"/>
            <w:r>
              <w:rPr>
                <w:rFonts w:cs="Arial"/>
                <w:sz w:val="20"/>
                <w:szCs w:val="20"/>
                <w:lang w:val="es-ES_tradnl"/>
              </w:rPr>
              <w:t xml:space="preserve"> </w:t>
            </w:r>
            <w:proofErr w:type="spellStart"/>
            <w:r>
              <w:rPr>
                <w:rFonts w:cs="Arial"/>
                <w:sz w:val="20"/>
                <w:szCs w:val="20"/>
                <w:lang w:val="es-ES_tradnl"/>
              </w:rPr>
              <w:t>Yasmira</w:t>
            </w:r>
            <w:proofErr w:type="spellEnd"/>
          </w:p>
        </w:tc>
        <w:tc>
          <w:tcPr>
            <w:tcW w:w="1559" w:type="dxa"/>
            <w:vAlign w:val="center"/>
          </w:tcPr>
          <w:p w14:paraId="1D740445" w14:textId="38EEA153" w:rsidR="005358FF" w:rsidRDefault="00184E9F" w:rsidP="004D7F3B">
            <w:pPr>
              <w:jc w:val="center"/>
              <w:rPr>
                <w:rFonts w:cs="Arial"/>
                <w:sz w:val="20"/>
                <w:szCs w:val="20"/>
                <w:lang w:val="es-CR"/>
              </w:rPr>
            </w:pPr>
            <w:r>
              <w:rPr>
                <w:rFonts w:cs="Arial"/>
                <w:sz w:val="20"/>
                <w:szCs w:val="20"/>
                <w:lang w:val="es-CR"/>
              </w:rPr>
              <w:t>5-0362-0763</w:t>
            </w:r>
          </w:p>
        </w:tc>
        <w:tc>
          <w:tcPr>
            <w:tcW w:w="1417" w:type="dxa"/>
            <w:vAlign w:val="center"/>
          </w:tcPr>
          <w:p w14:paraId="06D4904E" w14:textId="738ADB7C" w:rsidR="005358FF" w:rsidRDefault="00184E9F" w:rsidP="004D7F3B">
            <w:pPr>
              <w:jc w:val="center"/>
              <w:rPr>
                <w:rFonts w:cs="Arial"/>
                <w:sz w:val="20"/>
                <w:szCs w:val="20"/>
                <w:lang w:val="es-CR"/>
              </w:rPr>
            </w:pPr>
            <w:r>
              <w:rPr>
                <w:rFonts w:cs="Arial"/>
                <w:sz w:val="20"/>
                <w:szCs w:val="20"/>
                <w:lang w:val="es-CR"/>
              </w:rPr>
              <w:t>1037833093</w:t>
            </w:r>
          </w:p>
        </w:tc>
        <w:tc>
          <w:tcPr>
            <w:tcW w:w="2127" w:type="dxa"/>
            <w:vAlign w:val="center"/>
          </w:tcPr>
          <w:p w14:paraId="23B0AD85" w14:textId="0CC90391" w:rsidR="005358FF" w:rsidRPr="00202B2A" w:rsidRDefault="00184E9F" w:rsidP="004D7F3B">
            <w:pPr>
              <w:jc w:val="center"/>
              <w:rPr>
                <w:rFonts w:cs="Arial"/>
                <w:sz w:val="20"/>
                <w:szCs w:val="20"/>
                <w:lang w:val="es-CR"/>
              </w:rPr>
            </w:pPr>
            <w:r w:rsidRPr="00202B2A">
              <w:rPr>
                <w:rFonts w:cs="Arial"/>
                <w:sz w:val="20"/>
                <w:szCs w:val="20"/>
                <w:lang w:val="es-CR"/>
              </w:rPr>
              <w:t xml:space="preserve">N° </w:t>
            </w:r>
            <w:r>
              <w:rPr>
                <w:rFonts w:cs="Arial"/>
                <w:sz w:val="20"/>
                <w:szCs w:val="20"/>
                <w:lang w:val="es-CR"/>
              </w:rPr>
              <w:t>2</w:t>
            </w:r>
            <w:r w:rsidRPr="00202B2A">
              <w:rPr>
                <w:rFonts w:cs="Arial"/>
                <w:sz w:val="20"/>
                <w:szCs w:val="20"/>
                <w:lang w:val="es-CR"/>
              </w:rPr>
              <w:t xml:space="preserve"> de la sesión </w:t>
            </w:r>
            <w:r>
              <w:rPr>
                <w:rFonts w:cs="Arial"/>
                <w:sz w:val="20"/>
                <w:szCs w:val="20"/>
                <w:lang w:val="es-CR"/>
              </w:rPr>
              <w:t>42</w:t>
            </w:r>
            <w:r w:rsidRPr="00202B2A">
              <w:rPr>
                <w:rFonts w:cs="Arial"/>
                <w:sz w:val="20"/>
                <w:szCs w:val="20"/>
                <w:lang w:val="es-CR"/>
              </w:rPr>
              <w:t>-20</w:t>
            </w:r>
            <w:r>
              <w:rPr>
                <w:rFonts w:cs="Arial"/>
                <w:sz w:val="20"/>
                <w:szCs w:val="20"/>
                <w:lang w:val="es-CR"/>
              </w:rPr>
              <w:t>21</w:t>
            </w:r>
            <w:r w:rsidRPr="00202B2A">
              <w:rPr>
                <w:rFonts w:cs="Arial"/>
                <w:sz w:val="20"/>
                <w:szCs w:val="20"/>
                <w:lang w:val="es-CR"/>
              </w:rPr>
              <w:t xml:space="preserve"> del </w:t>
            </w:r>
            <w:r>
              <w:rPr>
                <w:rFonts w:cs="Arial"/>
                <w:sz w:val="20"/>
                <w:szCs w:val="20"/>
                <w:lang w:val="es-CR"/>
              </w:rPr>
              <w:t>07</w:t>
            </w:r>
            <w:r w:rsidRPr="00202B2A">
              <w:rPr>
                <w:rFonts w:cs="Arial"/>
                <w:sz w:val="20"/>
                <w:szCs w:val="20"/>
                <w:lang w:val="es-CR"/>
              </w:rPr>
              <w:t>/</w:t>
            </w:r>
            <w:r>
              <w:rPr>
                <w:rFonts w:cs="Arial"/>
                <w:sz w:val="20"/>
                <w:szCs w:val="20"/>
                <w:lang w:val="es-CR"/>
              </w:rPr>
              <w:t>06</w:t>
            </w:r>
            <w:r w:rsidRPr="00202B2A">
              <w:rPr>
                <w:rFonts w:cs="Arial"/>
                <w:sz w:val="20"/>
                <w:szCs w:val="20"/>
                <w:lang w:val="es-CR"/>
              </w:rPr>
              <w:t>/20</w:t>
            </w:r>
            <w:r>
              <w:rPr>
                <w:rFonts w:cs="Arial"/>
                <w:sz w:val="20"/>
                <w:szCs w:val="20"/>
                <w:lang w:val="es-CR"/>
              </w:rPr>
              <w:t>21</w:t>
            </w:r>
          </w:p>
        </w:tc>
        <w:tc>
          <w:tcPr>
            <w:tcW w:w="1559" w:type="dxa"/>
            <w:vAlign w:val="center"/>
          </w:tcPr>
          <w:p w14:paraId="4BFD8F19" w14:textId="103D846C" w:rsidR="005358FF" w:rsidRPr="00202B2A" w:rsidRDefault="00462BFE" w:rsidP="004D7F3B">
            <w:pPr>
              <w:jc w:val="right"/>
              <w:rPr>
                <w:rFonts w:cs="Arial"/>
                <w:sz w:val="20"/>
                <w:szCs w:val="20"/>
                <w:lang w:val="es-ES_tradnl"/>
              </w:rPr>
            </w:pPr>
            <w:r>
              <w:rPr>
                <w:rFonts w:cs="Arial"/>
                <w:sz w:val="20"/>
                <w:szCs w:val="20"/>
                <w:lang w:val="es-ES_tradnl"/>
              </w:rPr>
              <w:t>17.612.736,22</w:t>
            </w:r>
          </w:p>
        </w:tc>
      </w:tr>
    </w:tbl>
    <w:p w14:paraId="02F83064" w14:textId="77777777" w:rsidR="009209A3" w:rsidRDefault="009209A3" w:rsidP="009209A3">
      <w:pPr>
        <w:spacing w:line="360" w:lineRule="auto"/>
        <w:jc w:val="both"/>
        <w:rPr>
          <w:rFonts w:cs="Arial"/>
          <w:sz w:val="22"/>
          <w:szCs w:val="22"/>
          <w:lang w:val="es-ES_tradnl"/>
        </w:rPr>
      </w:pPr>
    </w:p>
    <w:p w14:paraId="066530D1" w14:textId="77777777" w:rsidR="009209A3" w:rsidRPr="00073C87" w:rsidRDefault="009209A3" w:rsidP="009209A3">
      <w:pPr>
        <w:spacing w:line="360" w:lineRule="auto"/>
        <w:jc w:val="both"/>
        <w:rPr>
          <w:rFonts w:cs="Arial"/>
          <w:sz w:val="22"/>
          <w:szCs w:val="22"/>
          <w:lang w:val="es-CR"/>
        </w:rPr>
      </w:pPr>
      <w:r w:rsidRPr="00EF02B1">
        <w:rPr>
          <w:rFonts w:cs="Arial"/>
          <w:b/>
          <w:bCs/>
          <w:sz w:val="22"/>
          <w:szCs w:val="22"/>
          <w:lang w:val="es-CR"/>
        </w:rPr>
        <w:t>2)</w:t>
      </w:r>
      <w:r>
        <w:rPr>
          <w:rFonts w:cs="Arial"/>
          <w:b/>
          <w:bCs/>
          <w:sz w:val="22"/>
          <w:szCs w:val="22"/>
          <w:lang w:val="es-CR"/>
        </w:rPr>
        <w:t xml:space="preserve"> </w:t>
      </w:r>
      <w:r>
        <w:rPr>
          <w:rFonts w:cs="Arial"/>
          <w:sz w:val="22"/>
          <w:szCs w:val="22"/>
          <w:lang w:val="es-CR"/>
        </w:rPr>
        <w:t>P</w:t>
      </w:r>
      <w:r w:rsidRPr="0011249F">
        <w:rPr>
          <w:rFonts w:cs="Arial"/>
          <w:sz w:val="22"/>
          <w:szCs w:val="22"/>
          <w:lang w:val="es-CR"/>
        </w:rPr>
        <w:t>or los medios que tenga</w:t>
      </w:r>
      <w:r>
        <w:rPr>
          <w:rFonts w:cs="Arial"/>
          <w:sz w:val="22"/>
          <w:szCs w:val="22"/>
          <w:lang w:val="es-CR"/>
        </w:rPr>
        <w:t xml:space="preserve"> </w:t>
      </w:r>
      <w:r w:rsidRPr="0011249F">
        <w:rPr>
          <w:rFonts w:cs="Arial"/>
          <w:sz w:val="22"/>
          <w:szCs w:val="22"/>
          <w:lang w:val="es-CR"/>
        </w:rPr>
        <w:t>disponible</w:t>
      </w:r>
      <w:r>
        <w:rPr>
          <w:rFonts w:cs="Arial"/>
          <w:sz w:val="22"/>
          <w:szCs w:val="22"/>
          <w:lang w:val="es-CR"/>
        </w:rPr>
        <w:t>s, la</w:t>
      </w:r>
      <w:r w:rsidRPr="0011249F">
        <w:rPr>
          <w:rFonts w:cs="Arial"/>
          <w:sz w:val="22"/>
          <w:szCs w:val="22"/>
          <w:lang w:val="es-CR"/>
        </w:rPr>
        <w:t xml:space="preserve"> </w:t>
      </w:r>
      <w:r>
        <w:rPr>
          <w:rFonts w:cs="Arial"/>
          <w:sz w:val="22"/>
          <w:szCs w:val="22"/>
          <w:lang w:val="es-CR"/>
        </w:rPr>
        <w:t>e</w:t>
      </w:r>
      <w:r w:rsidRPr="0011249F">
        <w:rPr>
          <w:rFonts w:cs="Arial"/>
          <w:sz w:val="22"/>
          <w:szCs w:val="22"/>
          <w:lang w:val="es-CR"/>
        </w:rPr>
        <w:t xml:space="preserve">ntidad </w:t>
      </w:r>
      <w:r>
        <w:rPr>
          <w:rFonts w:cs="Arial"/>
          <w:sz w:val="22"/>
          <w:szCs w:val="22"/>
          <w:lang w:val="es-CR"/>
        </w:rPr>
        <w:t>a</w:t>
      </w:r>
      <w:r w:rsidRPr="0011249F">
        <w:rPr>
          <w:rFonts w:cs="Arial"/>
          <w:sz w:val="22"/>
          <w:szCs w:val="22"/>
          <w:lang w:val="es-CR"/>
        </w:rPr>
        <w:t>utorizada deber</w:t>
      </w:r>
      <w:r>
        <w:rPr>
          <w:rFonts w:cs="Arial"/>
          <w:sz w:val="22"/>
          <w:szCs w:val="22"/>
          <w:lang w:val="es-CR"/>
        </w:rPr>
        <w:t>á</w:t>
      </w:r>
      <w:r w:rsidRPr="0011249F">
        <w:rPr>
          <w:rFonts w:cs="Arial"/>
          <w:sz w:val="22"/>
          <w:szCs w:val="22"/>
          <w:lang w:val="es-CR"/>
        </w:rPr>
        <w:t xml:space="preserve"> co</w:t>
      </w:r>
      <w:r>
        <w:rPr>
          <w:rFonts w:cs="Arial"/>
          <w:sz w:val="22"/>
          <w:szCs w:val="22"/>
          <w:lang w:val="es-CR"/>
        </w:rPr>
        <w:t xml:space="preserve">municarles </w:t>
      </w:r>
      <w:r w:rsidRPr="0011249F">
        <w:rPr>
          <w:rFonts w:cs="Arial"/>
          <w:sz w:val="22"/>
          <w:szCs w:val="22"/>
          <w:lang w:val="es-CR"/>
        </w:rPr>
        <w:t>a</w:t>
      </w:r>
      <w:r>
        <w:rPr>
          <w:rFonts w:cs="Arial"/>
          <w:sz w:val="22"/>
          <w:szCs w:val="22"/>
          <w:lang w:val="es-CR"/>
        </w:rPr>
        <w:t xml:space="preserve"> las familias, </w:t>
      </w:r>
      <w:r w:rsidRPr="0011249F">
        <w:rPr>
          <w:rFonts w:cs="Arial"/>
          <w:sz w:val="22"/>
          <w:szCs w:val="22"/>
          <w:lang w:val="es-CR"/>
        </w:rPr>
        <w:t>que se procedi</w:t>
      </w:r>
      <w:r>
        <w:rPr>
          <w:rFonts w:cs="Arial"/>
          <w:sz w:val="22"/>
          <w:szCs w:val="22"/>
          <w:lang w:val="es-CR"/>
        </w:rPr>
        <w:t>ó</w:t>
      </w:r>
      <w:r w:rsidRPr="0011249F">
        <w:rPr>
          <w:rFonts w:cs="Arial"/>
          <w:sz w:val="22"/>
          <w:szCs w:val="22"/>
          <w:lang w:val="es-CR"/>
        </w:rPr>
        <w:t xml:space="preserve"> con </w:t>
      </w:r>
      <w:r>
        <w:rPr>
          <w:rFonts w:cs="Arial"/>
          <w:sz w:val="22"/>
          <w:szCs w:val="22"/>
          <w:lang w:val="es-CR"/>
        </w:rPr>
        <w:t>la</w:t>
      </w:r>
      <w:r w:rsidRPr="0011249F">
        <w:rPr>
          <w:rFonts w:cs="Arial"/>
          <w:sz w:val="22"/>
          <w:szCs w:val="22"/>
          <w:lang w:val="es-CR"/>
        </w:rPr>
        <w:t xml:space="preserve"> anulaci</w:t>
      </w:r>
      <w:r>
        <w:rPr>
          <w:rFonts w:cs="Arial"/>
          <w:sz w:val="22"/>
          <w:szCs w:val="22"/>
          <w:lang w:val="es-CR"/>
        </w:rPr>
        <w:t>ón</w:t>
      </w:r>
      <w:r w:rsidRPr="0011249F">
        <w:rPr>
          <w:rFonts w:cs="Arial"/>
          <w:sz w:val="22"/>
          <w:szCs w:val="22"/>
          <w:lang w:val="es-CR"/>
        </w:rPr>
        <w:t xml:space="preserve"> del tr</w:t>
      </w:r>
      <w:r>
        <w:rPr>
          <w:rFonts w:cs="Arial"/>
          <w:sz w:val="22"/>
          <w:szCs w:val="22"/>
          <w:lang w:val="es-CR"/>
        </w:rPr>
        <w:t>á</w:t>
      </w:r>
      <w:r w:rsidRPr="0011249F">
        <w:rPr>
          <w:rFonts w:cs="Arial"/>
          <w:sz w:val="22"/>
          <w:szCs w:val="22"/>
          <w:lang w:val="es-CR"/>
        </w:rPr>
        <w:t>mite de su bono familiar</w:t>
      </w:r>
      <w:r>
        <w:rPr>
          <w:rFonts w:cs="Arial"/>
          <w:sz w:val="22"/>
          <w:szCs w:val="22"/>
          <w:lang w:val="es-CR"/>
        </w:rPr>
        <w:t xml:space="preserve"> </w:t>
      </w:r>
      <w:r w:rsidRPr="0011249F">
        <w:rPr>
          <w:rFonts w:cs="Arial"/>
          <w:sz w:val="22"/>
          <w:szCs w:val="22"/>
          <w:lang w:val="es-CR"/>
        </w:rPr>
        <w:t>de vivienda</w:t>
      </w:r>
      <w:r>
        <w:rPr>
          <w:rFonts w:cs="Arial"/>
          <w:sz w:val="22"/>
          <w:szCs w:val="22"/>
          <w:lang w:val="es-CR"/>
        </w:rPr>
        <w:t xml:space="preserve">, según lo establecido en el 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de la Dirección FOSUVI.</w:t>
      </w:r>
    </w:p>
    <w:p w14:paraId="532A6A7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424F03" w14:textId="77777777" w:rsidR="002B71CC" w:rsidRPr="00D14EAF" w:rsidRDefault="002B71CC" w:rsidP="002B71CC">
      <w:pPr>
        <w:spacing w:line="360" w:lineRule="auto"/>
        <w:jc w:val="both"/>
        <w:rPr>
          <w:rFonts w:cs="Arial"/>
          <w:b/>
          <w:sz w:val="22"/>
        </w:rPr>
      </w:pPr>
      <w:r w:rsidRPr="00D14EAF">
        <w:rPr>
          <w:rFonts w:cs="Arial"/>
          <w:b/>
          <w:sz w:val="22"/>
        </w:rPr>
        <w:t>************</w:t>
      </w:r>
    </w:p>
    <w:p w14:paraId="13DDF764" w14:textId="77777777" w:rsidR="002B71CC" w:rsidRDefault="002B71CC" w:rsidP="002B71CC">
      <w:pPr>
        <w:spacing w:line="360" w:lineRule="auto"/>
        <w:jc w:val="both"/>
        <w:rPr>
          <w:rFonts w:cs="Arial"/>
          <w:sz w:val="22"/>
          <w:lang w:val="es-ES_tradnl"/>
        </w:rPr>
      </w:pPr>
    </w:p>
    <w:p w14:paraId="45686DE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FB68A9B" w14:textId="77777777" w:rsidR="009209A3" w:rsidRPr="00D949B2" w:rsidRDefault="009209A3" w:rsidP="009209A3">
      <w:pPr>
        <w:spacing w:line="360" w:lineRule="auto"/>
        <w:jc w:val="both"/>
        <w:rPr>
          <w:rFonts w:cs="Arial"/>
          <w:b/>
          <w:bCs/>
          <w:sz w:val="22"/>
          <w:szCs w:val="22"/>
        </w:rPr>
      </w:pPr>
      <w:r w:rsidRPr="00D949B2">
        <w:rPr>
          <w:rFonts w:cs="Arial"/>
          <w:b/>
          <w:bCs/>
          <w:sz w:val="22"/>
          <w:szCs w:val="22"/>
        </w:rPr>
        <w:t>Considerando:</w:t>
      </w:r>
    </w:p>
    <w:p w14:paraId="38F02750" w14:textId="30B3920C" w:rsidR="009209A3" w:rsidRDefault="009209A3" w:rsidP="009209A3">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D90E0B">
        <w:rPr>
          <w:rFonts w:cs="Arial"/>
          <w:sz w:val="22"/>
          <w:szCs w:val="22"/>
        </w:rPr>
        <w:t>360</w:t>
      </w:r>
      <w:r>
        <w:rPr>
          <w:rFonts w:cs="Arial"/>
          <w:sz w:val="22"/>
          <w:szCs w:val="22"/>
        </w:rPr>
        <w:t xml:space="preserve">-2022 del </w:t>
      </w:r>
      <w:r w:rsidR="00D90E0B">
        <w:rPr>
          <w:rFonts w:cs="Arial"/>
          <w:sz w:val="22"/>
          <w:szCs w:val="22"/>
        </w:rPr>
        <w:t>18</w:t>
      </w:r>
      <w:r>
        <w:rPr>
          <w:rFonts w:cs="Arial"/>
          <w:sz w:val="22"/>
          <w:szCs w:val="22"/>
        </w:rPr>
        <w:t xml:space="preserve"> de marzo de 2022, la </w:t>
      </w:r>
      <w:r w:rsidRPr="00303BB2">
        <w:rPr>
          <w:rFonts w:cs="Arial"/>
          <w:sz w:val="22"/>
          <w:szCs w:val="22"/>
          <w:lang w:val="es-ES_tradnl"/>
        </w:rPr>
        <w:t>Gerencia General</w:t>
      </w:r>
      <w:r>
        <w:rPr>
          <w:rFonts w:cs="Arial"/>
          <w:sz w:val="22"/>
          <w:szCs w:val="22"/>
          <w:lang w:val="es-ES_tradnl"/>
        </w:rPr>
        <w:t xml:space="preserve"> remite el informe </w:t>
      </w:r>
      <w:r w:rsidR="00D90E0B">
        <w:rPr>
          <w:rFonts w:cs="Arial"/>
          <w:sz w:val="22"/>
          <w:szCs w:val="22"/>
          <w:lang w:val="es-ES_tradnl"/>
        </w:rPr>
        <w:t>DF-OF-0310-2022/SGO-OF-0111-2022 de la Dirección FOSUVI y la Subgerencia de Operaciones</w:t>
      </w:r>
      <w:r>
        <w:rPr>
          <w:rFonts w:cs="Arial"/>
          <w:sz w:val="22"/>
          <w:szCs w:val="22"/>
          <w:lang w:val="es-ES_tradnl"/>
        </w:rPr>
        <w:t xml:space="preserve">, que contiene los resultados del estudio efectuado a la solicitud de Grupo Mutual Alajuela – La Vivienda </w:t>
      </w:r>
      <w:r w:rsidRPr="004455C1">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w:t>
      </w:r>
      <w:r w:rsidR="00D90E0B">
        <w:rPr>
          <w:rFonts w:cs="Arial"/>
          <w:sz w:val="22"/>
          <w:szCs w:val="22"/>
          <w:lang w:val="es-ES_tradnl"/>
        </w:rPr>
        <w:t>con el acuerdo N° 4 de la sesión 19-2021, del 08 de marzo de 2021, a favor de la señora María Virginia Palomino Cruz</w:t>
      </w:r>
      <w:r w:rsidR="00D90E0B" w:rsidRPr="00517395">
        <w:rPr>
          <w:rFonts w:cs="Arial"/>
          <w:sz w:val="22"/>
          <w:szCs w:val="22"/>
          <w:lang w:val="es-CR"/>
        </w:rPr>
        <w:t xml:space="preserve">, cédula de identidad </w:t>
      </w:r>
      <w:r w:rsidR="00D90E0B">
        <w:rPr>
          <w:rFonts w:cs="Arial"/>
          <w:sz w:val="22"/>
          <w:szCs w:val="22"/>
          <w:lang w:val="es-CR"/>
        </w:rPr>
        <w:t>N° 5-0131-0999</w:t>
      </w:r>
      <w:r>
        <w:rPr>
          <w:rFonts w:cs="Arial"/>
          <w:sz w:val="22"/>
          <w:szCs w:val="22"/>
          <w:lang w:val="es-CR"/>
        </w:rPr>
        <w:t>.</w:t>
      </w:r>
    </w:p>
    <w:p w14:paraId="7020FB15" w14:textId="77777777" w:rsidR="009209A3" w:rsidRPr="00322FFF" w:rsidRDefault="009209A3" w:rsidP="009209A3">
      <w:pPr>
        <w:spacing w:line="360" w:lineRule="auto"/>
        <w:jc w:val="both"/>
        <w:rPr>
          <w:rFonts w:cs="Arial"/>
          <w:sz w:val="22"/>
          <w:szCs w:val="22"/>
          <w:lang w:val="es-CR"/>
        </w:rPr>
      </w:pPr>
    </w:p>
    <w:p w14:paraId="531F577F" w14:textId="77777777" w:rsidR="00D90E0B" w:rsidRDefault="009209A3" w:rsidP="009209A3">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w:t>
      </w:r>
      <w:r w:rsidR="00D90E0B">
        <w:rPr>
          <w:rFonts w:cs="Arial"/>
          <w:sz w:val="22"/>
          <w:szCs w:val="22"/>
        </w:rPr>
        <w:t xml:space="preserve">y la Subgerencia de Operaciones </w:t>
      </w:r>
      <w:r>
        <w:rPr>
          <w:rFonts w:cs="Arial"/>
          <w:sz w:val="22"/>
          <w:szCs w:val="22"/>
        </w:rPr>
        <w:t>recomienda</w:t>
      </w:r>
      <w:r w:rsidR="00D90E0B">
        <w:rPr>
          <w:rFonts w:cs="Arial"/>
          <w:sz w:val="22"/>
          <w:szCs w:val="22"/>
        </w:rPr>
        <w:t>n</w:t>
      </w:r>
      <w:r>
        <w:rPr>
          <w:rFonts w:cs="Arial"/>
          <w:sz w:val="22"/>
          <w:szCs w:val="22"/>
        </w:rPr>
        <w:t xml:space="preserve"> acoger la solicitud de Grupo Mutual, señalando, en resumen, lo siguiente:</w:t>
      </w:r>
    </w:p>
    <w:p w14:paraId="4DF1EDB3" w14:textId="77777777" w:rsidR="00D90E0B" w:rsidRDefault="00D90E0B" w:rsidP="00D90E0B">
      <w:pPr>
        <w:spacing w:line="360" w:lineRule="auto"/>
        <w:jc w:val="both"/>
        <w:rPr>
          <w:rFonts w:cs="Arial"/>
          <w:sz w:val="22"/>
          <w:szCs w:val="22"/>
          <w:lang w:val="es-CR"/>
        </w:rPr>
      </w:pPr>
      <w:r>
        <w:rPr>
          <w:rFonts w:cs="Arial"/>
          <w:sz w:val="22"/>
          <w:szCs w:val="22"/>
        </w:rPr>
        <w:t xml:space="preserve">a) A la beneficiaria se le </w:t>
      </w:r>
      <w:r w:rsidRPr="00B67F35">
        <w:rPr>
          <w:rFonts w:cs="Arial"/>
          <w:sz w:val="22"/>
          <w:szCs w:val="22"/>
          <w:lang w:val="es-CR"/>
        </w:rPr>
        <w:t>venci</w:t>
      </w:r>
      <w:r>
        <w:rPr>
          <w:rFonts w:cs="Arial"/>
          <w:sz w:val="22"/>
          <w:szCs w:val="22"/>
          <w:lang w:val="es-CR"/>
        </w:rPr>
        <w:t xml:space="preserve">ó la </w:t>
      </w:r>
      <w:r w:rsidRPr="00B67F35">
        <w:rPr>
          <w:rFonts w:cs="Arial"/>
          <w:sz w:val="22"/>
          <w:szCs w:val="22"/>
          <w:lang w:val="es-CR"/>
        </w:rPr>
        <w:t xml:space="preserve">carta de disponibilidad del agua y cuando fue a renovarla </w:t>
      </w:r>
      <w:r>
        <w:rPr>
          <w:rFonts w:cs="Arial"/>
          <w:sz w:val="22"/>
          <w:szCs w:val="22"/>
          <w:lang w:val="es-CR"/>
        </w:rPr>
        <w:t xml:space="preserve">en el </w:t>
      </w:r>
      <w:proofErr w:type="spellStart"/>
      <w:r>
        <w:rPr>
          <w:rFonts w:cs="Arial"/>
          <w:sz w:val="22"/>
          <w:szCs w:val="22"/>
          <w:lang w:val="es-CR"/>
        </w:rPr>
        <w:t>AyA</w:t>
      </w:r>
      <w:proofErr w:type="spellEnd"/>
      <w:r>
        <w:rPr>
          <w:rFonts w:cs="Arial"/>
          <w:sz w:val="22"/>
          <w:szCs w:val="22"/>
          <w:lang w:val="es-CR"/>
        </w:rPr>
        <w:t xml:space="preserve">, se la </w:t>
      </w:r>
      <w:r w:rsidRPr="00B67F35">
        <w:rPr>
          <w:rFonts w:cs="Arial"/>
          <w:sz w:val="22"/>
          <w:szCs w:val="22"/>
          <w:lang w:val="es-CR"/>
        </w:rPr>
        <w:t>rechaza</w:t>
      </w:r>
      <w:r>
        <w:rPr>
          <w:rFonts w:cs="Arial"/>
          <w:sz w:val="22"/>
          <w:szCs w:val="22"/>
          <w:lang w:val="es-CR"/>
        </w:rPr>
        <w:t xml:space="preserve">ron </w:t>
      </w:r>
      <w:r w:rsidRPr="00B67F35">
        <w:rPr>
          <w:rFonts w:cs="Arial"/>
          <w:sz w:val="22"/>
          <w:szCs w:val="22"/>
          <w:lang w:val="es-CR"/>
        </w:rPr>
        <w:t>por los problemas de</w:t>
      </w:r>
      <w:r>
        <w:rPr>
          <w:rFonts w:cs="Arial"/>
          <w:sz w:val="22"/>
          <w:szCs w:val="22"/>
          <w:lang w:val="es-CR"/>
        </w:rPr>
        <w:t xml:space="preserve"> </w:t>
      </w:r>
      <w:r w:rsidRPr="00B67F35">
        <w:rPr>
          <w:rFonts w:cs="Arial"/>
          <w:sz w:val="22"/>
          <w:szCs w:val="22"/>
          <w:lang w:val="es-CR"/>
        </w:rPr>
        <w:t>ars</w:t>
      </w:r>
      <w:r>
        <w:rPr>
          <w:rFonts w:cs="Arial"/>
          <w:sz w:val="22"/>
          <w:szCs w:val="22"/>
          <w:lang w:val="es-CR"/>
        </w:rPr>
        <w:t>é</w:t>
      </w:r>
      <w:r w:rsidRPr="00B67F35">
        <w:rPr>
          <w:rFonts w:cs="Arial"/>
          <w:sz w:val="22"/>
          <w:szCs w:val="22"/>
          <w:lang w:val="es-CR"/>
        </w:rPr>
        <w:t>nico que tiene el suministro en Bagaces</w:t>
      </w:r>
      <w:r>
        <w:rPr>
          <w:rFonts w:cs="Arial"/>
          <w:sz w:val="22"/>
          <w:szCs w:val="22"/>
          <w:lang w:val="es-CR"/>
        </w:rPr>
        <w:t>.</w:t>
      </w:r>
    </w:p>
    <w:p w14:paraId="7D80CCE8" w14:textId="77777777" w:rsidR="00D90E0B" w:rsidRDefault="00D90E0B" w:rsidP="00D90E0B">
      <w:pPr>
        <w:spacing w:line="360" w:lineRule="auto"/>
        <w:jc w:val="both"/>
        <w:rPr>
          <w:rFonts w:cs="Arial"/>
          <w:sz w:val="22"/>
          <w:szCs w:val="22"/>
          <w:lang w:val="es-CR"/>
        </w:rPr>
      </w:pPr>
      <w:r>
        <w:rPr>
          <w:rFonts w:cs="Arial"/>
          <w:sz w:val="22"/>
          <w:szCs w:val="22"/>
          <w:lang w:val="es-CR"/>
        </w:rPr>
        <w:t>b) La señora Palomino interpuso un</w:t>
      </w:r>
      <w:r w:rsidRPr="00B67F35">
        <w:rPr>
          <w:rFonts w:cs="Arial"/>
          <w:sz w:val="22"/>
          <w:szCs w:val="22"/>
          <w:lang w:val="es-CR"/>
        </w:rPr>
        <w:t xml:space="preserve"> recurso de amparo contra </w:t>
      </w:r>
      <w:r>
        <w:rPr>
          <w:rFonts w:cs="Arial"/>
          <w:sz w:val="22"/>
          <w:szCs w:val="22"/>
          <w:lang w:val="es-CR"/>
        </w:rPr>
        <w:t xml:space="preserve">el </w:t>
      </w:r>
      <w:proofErr w:type="spellStart"/>
      <w:r>
        <w:rPr>
          <w:rFonts w:cs="Arial"/>
          <w:sz w:val="22"/>
          <w:szCs w:val="22"/>
          <w:lang w:val="es-CR"/>
        </w:rPr>
        <w:t>AyA</w:t>
      </w:r>
      <w:proofErr w:type="spellEnd"/>
      <w:r w:rsidRPr="00B67F35">
        <w:rPr>
          <w:rFonts w:cs="Arial"/>
          <w:sz w:val="22"/>
          <w:szCs w:val="22"/>
          <w:lang w:val="es-CR"/>
        </w:rPr>
        <w:t>, el</w:t>
      </w:r>
      <w:r>
        <w:rPr>
          <w:rFonts w:cs="Arial"/>
          <w:sz w:val="22"/>
          <w:szCs w:val="22"/>
          <w:lang w:val="es-CR"/>
        </w:rPr>
        <w:t xml:space="preserve"> cual fue </w:t>
      </w:r>
      <w:r w:rsidRPr="00B67F35">
        <w:rPr>
          <w:rFonts w:cs="Arial"/>
          <w:sz w:val="22"/>
          <w:szCs w:val="22"/>
          <w:lang w:val="es-CR"/>
        </w:rPr>
        <w:t xml:space="preserve">rechazado por </w:t>
      </w:r>
      <w:r>
        <w:rPr>
          <w:rFonts w:cs="Arial"/>
          <w:sz w:val="22"/>
          <w:szCs w:val="22"/>
          <w:lang w:val="es-CR"/>
        </w:rPr>
        <w:t>l</w:t>
      </w:r>
      <w:r w:rsidRPr="00B67F35">
        <w:rPr>
          <w:rFonts w:cs="Arial"/>
          <w:sz w:val="22"/>
          <w:szCs w:val="22"/>
          <w:lang w:val="es-CR"/>
        </w:rPr>
        <w:t xml:space="preserve">a Sala Constitucional de </w:t>
      </w:r>
      <w:r>
        <w:rPr>
          <w:rFonts w:cs="Arial"/>
          <w:sz w:val="22"/>
          <w:szCs w:val="22"/>
          <w:lang w:val="es-CR"/>
        </w:rPr>
        <w:t>l</w:t>
      </w:r>
      <w:r w:rsidRPr="00B67F35">
        <w:rPr>
          <w:rFonts w:cs="Arial"/>
          <w:sz w:val="22"/>
          <w:szCs w:val="22"/>
          <w:lang w:val="es-CR"/>
        </w:rPr>
        <w:t>a Corte Suprema de</w:t>
      </w:r>
      <w:r>
        <w:rPr>
          <w:rFonts w:cs="Arial"/>
          <w:sz w:val="22"/>
          <w:szCs w:val="22"/>
          <w:lang w:val="es-CR"/>
        </w:rPr>
        <w:t xml:space="preserve"> </w:t>
      </w:r>
      <w:r w:rsidRPr="00B67F35">
        <w:rPr>
          <w:rFonts w:cs="Arial"/>
          <w:sz w:val="22"/>
          <w:szCs w:val="22"/>
          <w:lang w:val="es-CR"/>
        </w:rPr>
        <w:t>Justicia</w:t>
      </w:r>
      <w:r>
        <w:rPr>
          <w:rFonts w:cs="Arial"/>
          <w:sz w:val="22"/>
          <w:szCs w:val="22"/>
          <w:lang w:val="es-CR"/>
        </w:rPr>
        <w:t>.</w:t>
      </w:r>
    </w:p>
    <w:p w14:paraId="0C5EAC9D" w14:textId="692AF153" w:rsidR="00D90E0B" w:rsidRDefault="00D90E0B" w:rsidP="00D90E0B">
      <w:pPr>
        <w:spacing w:line="360" w:lineRule="auto"/>
        <w:jc w:val="both"/>
        <w:rPr>
          <w:rFonts w:cs="Arial"/>
          <w:sz w:val="22"/>
          <w:szCs w:val="22"/>
        </w:rPr>
      </w:pPr>
      <w:r>
        <w:rPr>
          <w:rFonts w:cs="Arial"/>
          <w:sz w:val="22"/>
          <w:szCs w:val="22"/>
          <w:lang w:val="es-CR"/>
        </w:rPr>
        <w:t>c) La señora se niega a</w:t>
      </w:r>
      <w:r w:rsidRPr="00B67F35">
        <w:rPr>
          <w:rFonts w:cs="Arial"/>
          <w:sz w:val="22"/>
          <w:szCs w:val="22"/>
          <w:lang w:val="es-CR"/>
        </w:rPr>
        <w:t xml:space="preserve"> presentar </w:t>
      </w:r>
      <w:r>
        <w:rPr>
          <w:rFonts w:cs="Arial"/>
          <w:sz w:val="22"/>
          <w:szCs w:val="22"/>
          <w:lang w:val="es-CR"/>
        </w:rPr>
        <w:t>l</w:t>
      </w:r>
      <w:r w:rsidRPr="00B67F35">
        <w:rPr>
          <w:rFonts w:cs="Arial"/>
          <w:sz w:val="22"/>
          <w:szCs w:val="22"/>
          <w:lang w:val="es-CR"/>
        </w:rPr>
        <w:t>a carta de anulaci</w:t>
      </w:r>
      <w:r>
        <w:rPr>
          <w:rFonts w:cs="Arial"/>
          <w:sz w:val="22"/>
          <w:szCs w:val="22"/>
          <w:lang w:val="es-CR"/>
        </w:rPr>
        <w:t>ó</w:t>
      </w:r>
      <w:r w:rsidRPr="00B67F35">
        <w:rPr>
          <w:rFonts w:cs="Arial"/>
          <w:sz w:val="22"/>
          <w:szCs w:val="22"/>
          <w:lang w:val="es-CR"/>
        </w:rPr>
        <w:t>n, pero como el</w:t>
      </w:r>
      <w:r>
        <w:rPr>
          <w:rFonts w:cs="Arial"/>
          <w:sz w:val="22"/>
          <w:szCs w:val="22"/>
          <w:lang w:val="es-CR"/>
        </w:rPr>
        <w:t xml:space="preserve"> </w:t>
      </w:r>
      <w:r w:rsidRPr="00B67F35">
        <w:rPr>
          <w:rFonts w:cs="Arial"/>
          <w:sz w:val="22"/>
          <w:szCs w:val="22"/>
          <w:lang w:val="es-CR"/>
        </w:rPr>
        <w:t>caso se debe anular porque ha pasado mucho tiempo, se le har</w:t>
      </w:r>
      <w:r>
        <w:rPr>
          <w:rFonts w:cs="Arial"/>
          <w:sz w:val="22"/>
          <w:szCs w:val="22"/>
          <w:lang w:val="es-CR"/>
        </w:rPr>
        <w:t>á</w:t>
      </w:r>
      <w:r w:rsidRPr="00B67F35">
        <w:rPr>
          <w:rFonts w:cs="Arial"/>
          <w:sz w:val="22"/>
          <w:szCs w:val="22"/>
          <w:lang w:val="es-CR"/>
        </w:rPr>
        <w:t xml:space="preserve"> un</w:t>
      </w:r>
      <w:r>
        <w:rPr>
          <w:rFonts w:cs="Arial"/>
          <w:sz w:val="22"/>
          <w:szCs w:val="22"/>
          <w:lang w:val="es-CR"/>
        </w:rPr>
        <w:t xml:space="preserve">a nota explicándole las razones por las que se debe proceder de esta manera, </w:t>
      </w:r>
      <w:r w:rsidRPr="00B67F35">
        <w:rPr>
          <w:rFonts w:cs="Arial"/>
          <w:sz w:val="22"/>
          <w:szCs w:val="22"/>
          <w:lang w:val="es-CR"/>
        </w:rPr>
        <w:t>indic</w:t>
      </w:r>
      <w:r>
        <w:rPr>
          <w:rFonts w:cs="Arial"/>
          <w:sz w:val="22"/>
          <w:szCs w:val="22"/>
          <w:lang w:val="es-CR"/>
        </w:rPr>
        <w:t>á</w:t>
      </w:r>
      <w:r w:rsidRPr="00B67F35">
        <w:rPr>
          <w:rFonts w:cs="Arial"/>
          <w:sz w:val="22"/>
          <w:szCs w:val="22"/>
          <w:lang w:val="es-CR"/>
        </w:rPr>
        <w:t xml:space="preserve">ndole </w:t>
      </w:r>
      <w:proofErr w:type="gramStart"/>
      <w:r w:rsidRPr="00B67F35">
        <w:rPr>
          <w:rFonts w:cs="Arial"/>
          <w:sz w:val="22"/>
          <w:szCs w:val="22"/>
          <w:lang w:val="es-CR"/>
        </w:rPr>
        <w:t>que</w:t>
      </w:r>
      <w:proofErr w:type="gramEnd"/>
      <w:r w:rsidRPr="00B67F35">
        <w:rPr>
          <w:rFonts w:cs="Arial"/>
          <w:sz w:val="22"/>
          <w:szCs w:val="22"/>
          <w:lang w:val="es-CR"/>
        </w:rPr>
        <w:t xml:space="preserve"> si el problema del agua se resuelve</w:t>
      </w:r>
      <w:r>
        <w:rPr>
          <w:rFonts w:cs="Arial"/>
          <w:sz w:val="22"/>
          <w:szCs w:val="22"/>
          <w:lang w:val="es-CR"/>
        </w:rPr>
        <w:t>,</w:t>
      </w:r>
      <w:r w:rsidRPr="00B67F35">
        <w:rPr>
          <w:rFonts w:cs="Arial"/>
          <w:sz w:val="22"/>
          <w:szCs w:val="22"/>
          <w:lang w:val="es-CR"/>
        </w:rPr>
        <w:t xml:space="preserve"> el caso podr</w:t>
      </w:r>
      <w:r>
        <w:rPr>
          <w:rFonts w:cs="Arial"/>
          <w:sz w:val="22"/>
          <w:szCs w:val="22"/>
          <w:lang w:val="es-CR"/>
        </w:rPr>
        <w:t>í</w:t>
      </w:r>
      <w:r w:rsidRPr="00B67F35">
        <w:rPr>
          <w:rFonts w:cs="Arial"/>
          <w:sz w:val="22"/>
          <w:szCs w:val="22"/>
          <w:lang w:val="es-CR"/>
        </w:rPr>
        <w:t>a ser</w:t>
      </w:r>
      <w:r>
        <w:rPr>
          <w:rFonts w:cs="Arial"/>
          <w:sz w:val="22"/>
          <w:szCs w:val="22"/>
          <w:lang w:val="es-CR"/>
        </w:rPr>
        <w:t xml:space="preserve"> </w:t>
      </w:r>
      <w:r w:rsidRPr="00B67F35">
        <w:rPr>
          <w:rFonts w:cs="Arial"/>
          <w:sz w:val="22"/>
          <w:szCs w:val="22"/>
          <w:lang w:val="es-CR"/>
        </w:rPr>
        <w:t>reactivado para continuarlo.</w:t>
      </w:r>
    </w:p>
    <w:p w14:paraId="7977F244" w14:textId="77777777" w:rsidR="009209A3" w:rsidRDefault="009209A3" w:rsidP="009209A3">
      <w:pPr>
        <w:spacing w:line="360" w:lineRule="auto"/>
        <w:jc w:val="both"/>
        <w:rPr>
          <w:rFonts w:cs="Arial"/>
          <w:sz w:val="22"/>
          <w:szCs w:val="22"/>
          <w:lang w:val="es-CR"/>
        </w:rPr>
      </w:pPr>
    </w:p>
    <w:p w14:paraId="09961A89" w14:textId="10CE1C08" w:rsidR="009209A3" w:rsidRDefault="009209A3" w:rsidP="009209A3">
      <w:pPr>
        <w:spacing w:line="360" w:lineRule="auto"/>
        <w:jc w:val="both"/>
        <w:rPr>
          <w:rFonts w:cs="Arial"/>
          <w:sz w:val="22"/>
          <w:szCs w:val="22"/>
        </w:rPr>
      </w:pPr>
      <w:r w:rsidRPr="00E217C3">
        <w:rPr>
          <w:rFonts w:cs="Arial"/>
          <w:b/>
          <w:bCs/>
          <w:sz w:val="22"/>
          <w:szCs w:val="22"/>
        </w:rPr>
        <w:lastRenderedPageBreak/>
        <w:t>Tercero:</w:t>
      </w:r>
      <w:r>
        <w:rPr>
          <w:rFonts w:cs="Arial"/>
          <w:bCs/>
          <w:sz w:val="22"/>
          <w:szCs w:val="22"/>
          <w:lang w:val="es-ES_tradnl"/>
        </w:rPr>
        <w:t xml:space="preserve"> Que conocida la información suministrada por </w:t>
      </w:r>
      <w:r>
        <w:rPr>
          <w:rFonts w:cs="Arial"/>
          <w:bCs/>
          <w:sz w:val="22"/>
          <w:szCs w:val="22"/>
        </w:rPr>
        <w:t>la Dirección FOSUVI</w:t>
      </w:r>
      <w:r w:rsidR="00D90E0B">
        <w:rPr>
          <w:rFonts w:cs="Arial"/>
          <w:bCs/>
          <w:sz w:val="22"/>
          <w:szCs w:val="22"/>
        </w:rPr>
        <w:t xml:space="preserve">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sidR="00D90E0B">
        <w:rPr>
          <w:rFonts w:cs="Arial"/>
          <w:sz w:val="22"/>
          <w:szCs w:val="22"/>
          <w:lang w:val="es-ES_tradnl"/>
        </w:rPr>
        <w:t>DF-OF-0310-2022/SGO-OF-0111-2022</w:t>
      </w:r>
      <w:r>
        <w:rPr>
          <w:rFonts w:cs="Arial"/>
          <w:bCs/>
          <w:sz w:val="22"/>
          <w:szCs w:val="22"/>
        </w:rPr>
        <w:t>.</w:t>
      </w:r>
    </w:p>
    <w:p w14:paraId="5E84A8BF" w14:textId="77777777" w:rsidR="009209A3" w:rsidRDefault="009209A3" w:rsidP="009209A3">
      <w:pPr>
        <w:spacing w:line="360" w:lineRule="auto"/>
        <w:jc w:val="both"/>
        <w:rPr>
          <w:rFonts w:cs="Arial"/>
          <w:sz w:val="22"/>
          <w:szCs w:val="22"/>
        </w:rPr>
      </w:pPr>
    </w:p>
    <w:p w14:paraId="224AA352" w14:textId="77777777" w:rsidR="009209A3" w:rsidRPr="00E217C3" w:rsidRDefault="009209A3" w:rsidP="009209A3">
      <w:pPr>
        <w:spacing w:line="360" w:lineRule="auto"/>
        <w:jc w:val="both"/>
        <w:rPr>
          <w:rFonts w:cs="Arial"/>
          <w:b/>
          <w:bCs/>
          <w:sz w:val="22"/>
          <w:szCs w:val="22"/>
        </w:rPr>
      </w:pPr>
      <w:r w:rsidRPr="00E217C3">
        <w:rPr>
          <w:rFonts w:cs="Arial"/>
          <w:b/>
          <w:bCs/>
          <w:sz w:val="22"/>
          <w:szCs w:val="22"/>
        </w:rPr>
        <w:t>Por tanto, se acuerda:</w:t>
      </w:r>
    </w:p>
    <w:p w14:paraId="246844E7" w14:textId="27BE00C8" w:rsidR="009209A3" w:rsidRDefault="009D05F6" w:rsidP="009209A3">
      <w:pPr>
        <w:spacing w:line="360" w:lineRule="auto"/>
        <w:jc w:val="both"/>
        <w:rPr>
          <w:rFonts w:cs="Arial"/>
          <w:sz w:val="22"/>
          <w:szCs w:val="22"/>
          <w:lang w:val="es-CR"/>
        </w:rPr>
      </w:pPr>
      <w:r w:rsidRPr="009D05F6">
        <w:rPr>
          <w:rFonts w:cs="Arial"/>
          <w:b/>
          <w:bCs/>
          <w:sz w:val="22"/>
          <w:szCs w:val="22"/>
          <w:lang w:val="es-ES_tradnl"/>
        </w:rPr>
        <w:t>1)</w:t>
      </w:r>
      <w:r>
        <w:rPr>
          <w:rFonts w:cs="Arial"/>
          <w:sz w:val="22"/>
          <w:szCs w:val="22"/>
          <w:lang w:val="es-ES_tradnl"/>
        </w:rPr>
        <w:t xml:space="preserve"> </w:t>
      </w:r>
      <w:r w:rsidR="009209A3">
        <w:rPr>
          <w:rFonts w:cs="Arial"/>
          <w:sz w:val="22"/>
          <w:szCs w:val="22"/>
          <w:lang w:val="es-ES_tradnl"/>
        </w:rPr>
        <w:t xml:space="preserve">Anular la operación de </w:t>
      </w:r>
      <w:r w:rsidR="009209A3" w:rsidRPr="00303BB2">
        <w:rPr>
          <w:rFonts w:cs="Arial"/>
          <w:sz w:val="22"/>
          <w:szCs w:val="22"/>
          <w:lang w:val="es-ES_tradnl"/>
        </w:rPr>
        <w:t>Bono Familiar de Vivienda</w:t>
      </w:r>
      <w:r w:rsidR="009209A3">
        <w:rPr>
          <w:rFonts w:cs="Arial"/>
          <w:sz w:val="22"/>
          <w:szCs w:val="22"/>
          <w:lang w:val="es-ES_tradnl"/>
        </w:rPr>
        <w:t xml:space="preserve">, número </w:t>
      </w:r>
      <w:r w:rsidR="009209A3" w:rsidRPr="005D7E10">
        <w:rPr>
          <w:rFonts w:cs="Arial"/>
          <w:sz w:val="22"/>
          <w:szCs w:val="22"/>
          <w:lang w:val="es-CR"/>
        </w:rPr>
        <w:t>10</w:t>
      </w:r>
      <w:r w:rsidR="009209A3">
        <w:rPr>
          <w:rFonts w:cs="Arial"/>
          <w:sz w:val="22"/>
          <w:szCs w:val="22"/>
          <w:lang w:val="es-CR"/>
        </w:rPr>
        <w:t>38</w:t>
      </w:r>
      <w:r w:rsidR="00D90E0B">
        <w:rPr>
          <w:rFonts w:cs="Arial"/>
          <w:sz w:val="22"/>
          <w:szCs w:val="22"/>
          <w:lang w:val="es-CR"/>
        </w:rPr>
        <w:t>324093</w:t>
      </w:r>
      <w:r w:rsidR="009209A3">
        <w:rPr>
          <w:rFonts w:cs="Arial"/>
          <w:sz w:val="22"/>
          <w:szCs w:val="22"/>
          <w:lang w:val="es-CR"/>
        </w:rPr>
        <w:t xml:space="preserve">, </w:t>
      </w:r>
      <w:r w:rsidR="009209A3">
        <w:rPr>
          <w:rFonts w:cs="Arial"/>
          <w:sz w:val="22"/>
          <w:szCs w:val="22"/>
          <w:lang w:val="es-ES_tradnl"/>
        </w:rPr>
        <w:t xml:space="preserve">aprobado con el acuerdo </w:t>
      </w:r>
      <w:r w:rsidR="00D90E0B">
        <w:rPr>
          <w:rFonts w:cs="Arial"/>
          <w:sz w:val="22"/>
          <w:szCs w:val="22"/>
          <w:lang w:val="es-ES_tradnl"/>
        </w:rPr>
        <w:t>N° 4 de la sesión 19-2021, del 08 de marzo de 2021, a favor de la señora María Virginia Palomino Cruz</w:t>
      </w:r>
      <w:r w:rsidR="00D90E0B" w:rsidRPr="00517395">
        <w:rPr>
          <w:rFonts w:cs="Arial"/>
          <w:sz w:val="22"/>
          <w:szCs w:val="22"/>
          <w:lang w:val="es-CR"/>
        </w:rPr>
        <w:t xml:space="preserve">, cédula de identidad </w:t>
      </w:r>
      <w:r w:rsidR="00D90E0B">
        <w:rPr>
          <w:rFonts w:cs="Arial"/>
          <w:sz w:val="22"/>
          <w:szCs w:val="22"/>
          <w:lang w:val="es-CR"/>
        </w:rPr>
        <w:t>N° 5-0131-0999</w:t>
      </w:r>
      <w:r w:rsidR="009209A3">
        <w:rPr>
          <w:rFonts w:cs="Arial"/>
          <w:sz w:val="22"/>
          <w:szCs w:val="22"/>
          <w:lang w:val="es-CR"/>
        </w:rPr>
        <w:t>.</w:t>
      </w:r>
    </w:p>
    <w:p w14:paraId="34593271" w14:textId="5CF0EBEC" w:rsidR="00D90E0B" w:rsidRDefault="00D90E0B" w:rsidP="009209A3">
      <w:pPr>
        <w:spacing w:line="360" w:lineRule="auto"/>
        <w:jc w:val="both"/>
        <w:rPr>
          <w:rFonts w:cs="Arial"/>
          <w:sz w:val="22"/>
          <w:szCs w:val="22"/>
          <w:lang w:val="es-CR"/>
        </w:rPr>
      </w:pPr>
    </w:p>
    <w:p w14:paraId="10691A22" w14:textId="5C0CED47" w:rsidR="009209A3" w:rsidRDefault="009D05F6" w:rsidP="009209A3">
      <w:pPr>
        <w:spacing w:line="360" w:lineRule="auto"/>
        <w:jc w:val="both"/>
        <w:rPr>
          <w:rFonts w:cs="Arial"/>
          <w:sz w:val="22"/>
          <w:szCs w:val="22"/>
          <w:lang w:val="es-CR"/>
        </w:rPr>
      </w:pPr>
      <w:r w:rsidRPr="009D05F6">
        <w:rPr>
          <w:rFonts w:cs="Arial"/>
          <w:b/>
          <w:bCs/>
          <w:sz w:val="22"/>
          <w:szCs w:val="22"/>
          <w:lang w:val="es-CR"/>
        </w:rPr>
        <w:t>2)</w:t>
      </w:r>
      <w:r>
        <w:rPr>
          <w:rFonts w:cs="Arial"/>
          <w:sz w:val="22"/>
          <w:szCs w:val="22"/>
          <w:lang w:val="es-CR"/>
        </w:rPr>
        <w:t xml:space="preserve"> Deberá informársele a la señora Palomino Cruz sobre las razones por las que debe procederse de esta manera, </w:t>
      </w:r>
      <w:r w:rsidRPr="00B67F35">
        <w:rPr>
          <w:rFonts w:cs="Arial"/>
          <w:sz w:val="22"/>
          <w:szCs w:val="22"/>
          <w:lang w:val="es-CR"/>
        </w:rPr>
        <w:t>indic</w:t>
      </w:r>
      <w:r>
        <w:rPr>
          <w:rFonts w:cs="Arial"/>
          <w:sz w:val="22"/>
          <w:szCs w:val="22"/>
          <w:lang w:val="es-CR"/>
        </w:rPr>
        <w:t>á</w:t>
      </w:r>
      <w:r w:rsidRPr="00B67F35">
        <w:rPr>
          <w:rFonts w:cs="Arial"/>
          <w:sz w:val="22"/>
          <w:szCs w:val="22"/>
          <w:lang w:val="es-CR"/>
        </w:rPr>
        <w:t xml:space="preserve">ndole </w:t>
      </w:r>
      <w:proofErr w:type="gramStart"/>
      <w:r w:rsidRPr="00B67F35">
        <w:rPr>
          <w:rFonts w:cs="Arial"/>
          <w:sz w:val="22"/>
          <w:szCs w:val="22"/>
          <w:lang w:val="es-CR"/>
        </w:rPr>
        <w:t>que</w:t>
      </w:r>
      <w:proofErr w:type="gramEnd"/>
      <w:r w:rsidRPr="00B67F35">
        <w:rPr>
          <w:rFonts w:cs="Arial"/>
          <w:sz w:val="22"/>
          <w:szCs w:val="22"/>
          <w:lang w:val="es-CR"/>
        </w:rPr>
        <w:t xml:space="preserve"> si el inconveniente del agua </w:t>
      </w:r>
      <w:r>
        <w:rPr>
          <w:rFonts w:cs="Arial"/>
          <w:sz w:val="22"/>
          <w:szCs w:val="22"/>
          <w:lang w:val="es-CR"/>
        </w:rPr>
        <w:t xml:space="preserve">potable </w:t>
      </w:r>
      <w:r w:rsidRPr="00B67F35">
        <w:rPr>
          <w:rFonts w:cs="Arial"/>
          <w:sz w:val="22"/>
          <w:szCs w:val="22"/>
          <w:lang w:val="es-CR"/>
        </w:rPr>
        <w:t>se resuelve</w:t>
      </w:r>
      <w:r>
        <w:rPr>
          <w:rFonts w:cs="Arial"/>
          <w:sz w:val="22"/>
          <w:szCs w:val="22"/>
          <w:lang w:val="es-CR"/>
        </w:rPr>
        <w:t>,</w:t>
      </w:r>
      <w:r w:rsidRPr="00B67F35">
        <w:rPr>
          <w:rFonts w:cs="Arial"/>
          <w:sz w:val="22"/>
          <w:szCs w:val="22"/>
          <w:lang w:val="es-CR"/>
        </w:rPr>
        <w:t xml:space="preserve"> </w:t>
      </w:r>
      <w:r>
        <w:rPr>
          <w:rFonts w:cs="Arial"/>
          <w:sz w:val="22"/>
          <w:szCs w:val="22"/>
          <w:lang w:val="es-CR"/>
        </w:rPr>
        <w:t xml:space="preserve">lo que según se tiene entendido se dará próximamente, </w:t>
      </w:r>
      <w:r w:rsidRPr="00B67F35">
        <w:rPr>
          <w:rFonts w:cs="Arial"/>
          <w:sz w:val="22"/>
          <w:szCs w:val="22"/>
          <w:lang w:val="es-CR"/>
        </w:rPr>
        <w:t>el caso podr</w:t>
      </w:r>
      <w:r>
        <w:rPr>
          <w:rFonts w:cs="Arial"/>
          <w:sz w:val="22"/>
          <w:szCs w:val="22"/>
          <w:lang w:val="es-CR"/>
        </w:rPr>
        <w:t>á</w:t>
      </w:r>
      <w:r w:rsidRPr="00B67F35">
        <w:rPr>
          <w:rFonts w:cs="Arial"/>
          <w:sz w:val="22"/>
          <w:szCs w:val="22"/>
          <w:lang w:val="es-CR"/>
        </w:rPr>
        <w:t xml:space="preserve"> ser</w:t>
      </w:r>
      <w:r>
        <w:rPr>
          <w:rFonts w:cs="Arial"/>
          <w:sz w:val="22"/>
          <w:szCs w:val="22"/>
          <w:lang w:val="es-CR"/>
        </w:rPr>
        <w:t xml:space="preserve"> </w:t>
      </w:r>
      <w:r w:rsidRPr="00B67F35">
        <w:rPr>
          <w:rFonts w:cs="Arial"/>
          <w:sz w:val="22"/>
          <w:szCs w:val="22"/>
          <w:lang w:val="es-CR"/>
        </w:rPr>
        <w:t>reactivado para continuarlo.</w:t>
      </w:r>
      <w:r>
        <w:rPr>
          <w:rFonts w:cs="Arial"/>
          <w:sz w:val="22"/>
          <w:szCs w:val="22"/>
          <w:lang w:val="es-CR"/>
        </w:rPr>
        <w:t xml:space="preserve">  La entidad autorizada deberá darle seguimiento a esta disposición.</w:t>
      </w:r>
    </w:p>
    <w:p w14:paraId="4BDAD4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259CC6" w14:textId="77777777" w:rsidR="002B71CC" w:rsidRPr="00D14EAF" w:rsidRDefault="002B71CC" w:rsidP="002B71CC">
      <w:pPr>
        <w:spacing w:line="360" w:lineRule="auto"/>
        <w:jc w:val="both"/>
        <w:rPr>
          <w:rFonts w:cs="Arial"/>
          <w:b/>
          <w:sz w:val="22"/>
        </w:rPr>
      </w:pPr>
      <w:r w:rsidRPr="00D14EAF">
        <w:rPr>
          <w:rFonts w:cs="Arial"/>
          <w:b/>
          <w:sz w:val="22"/>
        </w:rPr>
        <w:t>************</w:t>
      </w:r>
    </w:p>
    <w:p w14:paraId="2EFC1406" w14:textId="77777777" w:rsidR="002B71CC" w:rsidRDefault="002B71CC" w:rsidP="002B71CC">
      <w:pPr>
        <w:spacing w:line="360" w:lineRule="auto"/>
        <w:jc w:val="both"/>
        <w:rPr>
          <w:rFonts w:cs="Arial"/>
          <w:sz w:val="22"/>
          <w:lang w:val="es-ES_tradnl"/>
        </w:rPr>
      </w:pPr>
    </w:p>
    <w:p w14:paraId="1798F79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60804826" w14:textId="77777777" w:rsidR="003547DF" w:rsidRPr="00D949B2" w:rsidRDefault="003547DF" w:rsidP="003547DF">
      <w:pPr>
        <w:spacing w:line="360" w:lineRule="auto"/>
        <w:jc w:val="both"/>
        <w:rPr>
          <w:rFonts w:cs="Arial"/>
          <w:b/>
          <w:bCs/>
          <w:sz w:val="22"/>
          <w:szCs w:val="22"/>
        </w:rPr>
      </w:pPr>
      <w:r w:rsidRPr="00D949B2">
        <w:rPr>
          <w:rFonts w:cs="Arial"/>
          <w:b/>
          <w:bCs/>
          <w:sz w:val="22"/>
          <w:szCs w:val="22"/>
        </w:rPr>
        <w:t>Considerando:</w:t>
      </w:r>
    </w:p>
    <w:p w14:paraId="345CCB9F" w14:textId="3C43FEFE" w:rsidR="003547DF" w:rsidRDefault="003547DF" w:rsidP="003547DF">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GG-ME-03</w:t>
      </w:r>
      <w:r w:rsidR="003836DB">
        <w:rPr>
          <w:rFonts w:cs="Arial"/>
          <w:sz w:val="22"/>
          <w:szCs w:val="22"/>
        </w:rPr>
        <w:t>84</w:t>
      </w:r>
      <w:r>
        <w:rPr>
          <w:rFonts w:cs="Arial"/>
          <w:sz w:val="22"/>
          <w:szCs w:val="22"/>
        </w:rPr>
        <w:t xml:space="preserve">-2022 del </w:t>
      </w:r>
      <w:r w:rsidR="003836DB">
        <w:rPr>
          <w:rFonts w:cs="Arial"/>
          <w:sz w:val="22"/>
          <w:szCs w:val="22"/>
        </w:rPr>
        <w:t>24</w:t>
      </w:r>
      <w:r>
        <w:rPr>
          <w:rFonts w:cs="Arial"/>
          <w:sz w:val="22"/>
          <w:szCs w:val="22"/>
        </w:rPr>
        <w:t xml:space="preserve"> de marzo de 2022, la </w:t>
      </w:r>
      <w:r w:rsidRPr="00303BB2">
        <w:rPr>
          <w:rFonts w:cs="Arial"/>
          <w:sz w:val="22"/>
          <w:szCs w:val="22"/>
          <w:lang w:val="es-ES_tradnl"/>
        </w:rPr>
        <w:t>Gerencia General</w:t>
      </w:r>
      <w:r>
        <w:rPr>
          <w:rFonts w:cs="Arial"/>
          <w:sz w:val="22"/>
          <w:szCs w:val="22"/>
          <w:lang w:val="es-ES_tradnl"/>
        </w:rPr>
        <w:t xml:space="preserve"> remite el informe DF-OF-0</w:t>
      </w:r>
      <w:r w:rsidR="003836DB">
        <w:rPr>
          <w:rFonts w:cs="Arial"/>
          <w:sz w:val="22"/>
          <w:szCs w:val="22"/>
          <w:lang w:val="es-ES_tradnl"/>
        </w:rPr>
        <w:t>319</w:t>
      </w:r>
      <w:r>
        <w:rPr>
          <w:rFonts w:cs="Arial"/>
          <w:sz w:val="22"/>
          <w:szCs w:val="22"/>
          <w:lang w:val="es-ES_tradnl"/>
        </w:rPr>
        <w:t>-2022/S</w:t>
      </w:r>
      <w:r w:rsidR="003836DB">
        <w:rPr>
          <w:rFonts w:cs="Arial"/>
          <w:sz w:val="22"/>
          <w:szCs w:val="22"/>
          <w:lang w:val="es-ES_tradnl"/>
        </w:rPr>
        <w:t>G</w:t>
      </w:r>
      <w:r>
        <w:rPr>
          <w:rFonts w:cs="Arial"/>
          <w:sz w:val="22"/>
          <w:szCs w:val="22"/>
          <w:lang w:val="es-ES_tradnl"/>
        </w:rPr>
        <w:t>O-OF-0</w:t>
      </w:r>
      <w:r w:rsidR="003836DB">
        <w:rPr>
          <w:rFonts w:cs="Arial"/>
          <w:sz w:val="22"/>
          <w:szCs w:val="22"/>
          <w:lang w:val="es-ES_tradnl"/>
        </w:rPr>
        <w:t>115</w:t>
      </w:r>
      <w:r>
        <w:rPr>
          <w:rFonts w:cs="Arial"/>
          <w:sz w:val="22"/>
          <w:szCs w:val="22"/>
          <w:lang w:val="es-ES_tradnl"/>
        </w:rPr>
        <w:t xml:space="preserve">-2022 de la Dirección FOSUVI y la Subgerencia de Operaciones, que contiene los resultados del estudio efectuado a la solicitud de </w:t>
      </w:r>
      <w:proofErr w:type="spellStart"/>
      <w:r>
        <w:rPr>
          <w:rFonts w:cs="Arial"/>
          <w:sz w:val="22"/>
          <w:szCs w:val="22"/>
          <w:lang w:val="es-ES_tradnl"/>
        </w:rPr>
        <w:t>Coopenae</w:t>
      </w:r>
      <w:proofErr w:type="spellEnd"/>
      <w:r>
        <w:rPr>
          <w:rFonts w:cs="Arial"/>
          <w:sz w:val="22"/>
          <w:szCs w:val="22"/>
          <w:lang w:val="es-ES_tradnl"/>
        </w:rPr>
        <w:t xml:space="preserve"> R.L., para anular la operación de </w:t>
      </w:r>
      <w:r w:rsidRPr="00303BB2">
        <w:rPr>
          <w:rFonts w:cs="Arial"/>
          <w:sz w:val="22"/>
          <w:szCs w:val="22"/>
          <w:lang w:val="es-ES_tradnl"/>
        </w:rPr>
        <w:t>Bono Familiar de Vivienda</w:t>
      </w:r>
      <w:r>
        <w:rPr>
          <w:rFonts w:cs="Arial"/>
          <w:sz w:val="22"/>
          <w:szCs w:val="22"/>
          <w:lang w:val="es-ES_tradnl"/>
        </w:rPr>
        <w:t xml:space="preserve">, aprobada </w:t>
      </w:r>
      <w:r w:rsidR="003836DB">
        <w:rPr>
          <w:rFonts w:cs="Arial"/>
          <w:sz w:val="22"/>
          <w:szCs w:val="22"/>
          <w:lang w:val="es-ES_tradnl"/>
        </w:rPr>
        <w:t xml:space="preserve">con el acuerdo N° 2 de la sesión 44-2021, del 16 de junio de 2021, a favor de la señora Xinia Figueroa Calderón, </w:t>
      </w:r>
      <w:r w:rsidR="003836DB" w:rsidRPr="00517395">
        <w:rPr>
          <w:rFonts w:cs="Arial"/>
          <w:sz w:val="22"/>
          <w:szCs w:val="22"/>
          <w:lang w:val="es-CR"/>
        </w:rPr>
        <w:t xml:space="preserve">cédula de identidad </w:t>
      </w:r>
      <w:r w:rsidR="003836DB">
        <w:rPr>
          <w:rFonts w:cs="Arial"/>
          <w:sz w:val="22"/>
          <w:szCs w:val="22"/>
          <w:lang w:val="es-CR"/>
        </w:rPr>
        <w:t>N° 6-0432-0358</w:t>
      </w:r>
      <w:r>
        <w:rPr>
          <w:rFonts w:cs="Arial"/>
          <w:sz w:val="22"/>
          <w:szCs w:val="22"/>
          <w:lang w:val="es-CR"/>
        </w:rPr>
        <w:t>.</w:t>
      </w:r>
    </w:p>
    <w:p w14:paraId="66FC693A" w14:textId="77777777" w:rsidR="003547DF" w:rsidRPr="00322FFF" w:rsidRDefault="003547DF" w:rsidP="003547DF">
      <w:pPr>
        <w:spacing w:line="360" w:lineRule="auto"/>
        <w:jc w:val="both"/>
        <w:rPr>
          <w:rFonts w:cs="Arial"/>
          <w:sz w:val="22"/>
          <w:szCs w:val="22"/>
          <w:lang w:val="es-CR"/>
        </w:rPr>
      </w:pPr>
    </w:p>
    <w:p w14:paraId="6D654A86" w14:textId="02482014" w:rsidR="003836DB" w:rsidRDefault="003547DF" w:rsidP="003836DB">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Que en dicho informe, la Dirección FOSUVI y la Subgerencia de Operaciones recomiendan acoger la solicitud de </w:t>
      </w:r>
      <w:proofErr w:type="spellStart"/>
      <w:r>
        <w:rPr>
          <w:rFonts w:cs="Arial"/>
          <w:sz w:val="22"/>
          <w:szCs w:val="22"/>
        </w:rPr>
        <w:t>Coopenae</w:t>
      </w:r>
      <w:proofErr w:type="spellEnd"/>
      <w:r>
        <w:rPr>
          <w:rFonts w:cs="Arial"/>
          <w:sz w:val="22"/>
          <w:szCs w:val="22"/>
        </w:rPr>
        <w:t xml:space="preserve"> R.L., señalando, en resumen, lo siguiente:</w:t>
      </w:r>
      <w:r w:rsidR="003836DB">
        <w:rPr>
          <w:rFonts w:cs="Arial"/>
          <w:sz w:val="22"/>
          <w:szCs w:val="22"/>
        </w:rPr>
        <w:t xml:space="preserve"> a) el </w:t>
      </w:r>
      <w:r w:rsidR="003836DB" w:rsidRPr="003836DB">
        <w:rPr>
          <w:rFonts w:cs="Arial"/>
          <w:sz w:val="22"/>
          <w:szCs w:val="22"/>
          <w:lang w:val="es-CR"/>
        </w:rPr>
        <w:t>n</w:t>
      </w:r>
      <w:r w:rsidR="003836DB">
        <w:rPr>
          <w:rFonts w:cs="Arial"/>
          <w:sz w:val="22"/>
          <w:szCs w:val="22"/>
          <w:lang w:val="es-CR"/>
        </w:rPr>
        <w:t>ú</w:t>
      </w:r>
      <w:r w:rsidR="003836DB" w:rsidRPr="003836DB">
        <w:rPr>
          <w:rFonts w:cs="Arial"/>
          <w:sz w:val="22"/>
          <w:szCs w:val="22"/>
          <w:lang w:val="es-CR"/>
        </w:rPr>
        <w:t xml:space="preserve">cleo </w:t>
      </w:r>
      <w:r w:rsidR="003836DB">
        <w:rPr>
          <w:rFonts w:cs="Arial"/>
          <w:sz w:val="22"/>
          <w:szCs w:val="22"/>
          <w:lang w:val="es-CR"/>
        </w:rPr>
        <w:t xml:space="preserve">familiar </w:t>
      </w:r>
      <w:r w:rsidR="003836DB" w:rsidRPr="003836DB">
        <w:rPr>
          <w:rFonts w:cs="Arial"/>
          <w:sz w:val="22"/>
          <w:szCs w:val="22"/>
          <w:lang w:val="es-CR"/>
        </w:rPr>
        <w:t xml:space="preserve">lo conformaba </w:t>
      </w:r>
      <w:r w:rsidR="003836DB">
        <w:rPr>
          <w:rFonts w:cs="Arial"/>
          <w:sz w:val="22"/>
          <w:szCs w:val="22"/>
          <w:lang w:val="es-CR"/>
        </w:rPr>
        <w:t>l</w:t>
      </w:r>
      <w:r w:rsidR="003836DB" w:rsidRPr="003836DB">
        <w:rPr>
          <w:rFonts w:cs="Arial"/>
          <w:sz w:val="22"/>
          <w:szCs w:val="22"/>
          <w:lang w:val="es-CR"/>
        </w:rPr>
        <w:t>a</w:t>
      </w:r>
      <w:r w:rsidR="003836DB">
        <w:rPr>
          <w:rFonts w:cs="Arial"/>
          <w:sz w:val="22"/>
          <w:szCs w:val="22"/>
          <w:lang w:val="es-CR"/>
        </w:rPr>
        <w:t xml:space="preserve"> señora </w:t>
      </w:r>
      <w:r w:rsidR="003836DB" w:rsidRPr="003836DB">
        <w:rPr>
          <w:rFonts w:cs="Arial"/>
          <w:sz w:val="22"/>
          <w:szCs w:val="22"/>
          <w:lang w:val="es-CR"/>
        </w:rPr>
        <w:t>Figueroa y su compa</w:t>
      </w:r>
      <w:r w:rsidR="003836DB">
        <w:rPr>
          <w:rFonts w:cs="Arial"/>
          <w:sz w:val="22"/>
          <w:szCs w:val="22"/>
          <w:lang w:val="es-CR"/>
        </w:rPr>
        <w:t>ñ</w:t>
      </w:r>
      <w:r w:rsidR="003836DB" w:rsidRPr="003836DB">
        <w:rPr>
          <w:rFonts w:cs="Arial"/>
          <w:sz w:val="22"/>
          <w:szCs w:val="22"/>
          <w:lang w:val="es-CR"/>
        </w:rPr>
        <w:t>ero, pero se separaron</w:t>
      </w:r>
      <w:r w:rsidR="003836DB">
        <w:rPr>
          <w:rFonts w:cs="Arial"/>
          <w:sz w:val="22"/>
          <w:szCs w:val="22"/>
          <w:lang w:val="es-CR"/>
        </w:rPr>
        <w:t xml:space="preserve"> desintegrándose entonces el </w:t>
      </w:r>
      <w:r w:rsidR="003836DB" w:rsidRPr="003836DB">
        <w:rPr>
          <w:rFonts w:cs="Arial"/>
          <w:sz w:val="22"/>
          <w:szCs w:val="22"/>
          <w:lang w:val="es-CR"/>
        </w:rPr>
        <w:t>grupo familiar</w:t>
      </w:r>
      <w:r w:rsidR="003836DB">
        <w:rPr>
          <w:rFonts w:cs="Arial"/>
          <w:sz w:val="22"/>
          <w:szCs w:val="22"/>
          <w:lang w:val="es-CR"/>
        </w:rPr>
        <w:t>; y b) el caso tiene más de 90 días de formalizado y la entidad autorizada solicita la</w:t>
      </w:r>
      <w:r w:rsidR="003836DB" w:rsidRPr="003836DB">
        <w:rPr>
          <w:rFonts w:cs="Arial"/>
          <w:sz w:val="22"/>
          <w:szCs w:val="22"/>
          <w:lang w:val="es-CR"/>
        </w:rPr>
        <w:t xml:space="preserve"> </w:t>
      </w:r>
      <w:r w:rsidR="003836DB">
        <w:rPr>
          <w:rFonts w:cs="Arial"/>
          <w:sz w:val="22"/>
          <w:szCs w:val="22"/>
          <w:lang w:val="es-CR"/>
        </w:rPr>
        <w:t xml:space="preserve">anulación del bono, según </w:t>
      </w:r>
      <w:r w:rsidR="003836DB" w:rsidRPr="00AC7D8E">
        <w:rPr>
          <w:rFonts w:cs="Arial"/>
          <w:sz w:val="22"/>
          <w:szCs w:val="22"/>
          <w:lang w:val="es-CR"/>
        </w:rPr>
        <w:t>lo</w:t>
      </w:r>
      <w:r w:rsidR="003836DB">
        <w:rPr>
          <w:rFonts w:cs="Arial"/>
          <w:sz w:val="22"/>
          <w:szCs w:val="22"/>
          <w:lang w:val="es-CR"/>
        </w:rPr>
        <w:t xml:space="preserve"> </w:t>
      </w:r>
      <w:r w:rsidR="003836DB" w:rsidRPr="00AC7D8E">
        <w:rPr>
          <w:rFonts w:cs="Arial"/>
          <w:sz w:val="22"/>
          <w:szCs w:val="22"/>
          <w:lang w:val="es-CR"/>
        </w:rPr>
        <w:t xml:space="preserve">establecido en </w:t>
      </w:r>
      <w:r w:rsidR="003836DB">
        <w:rPr>
          <w:rFonts w:cs="Arial"/>
          <w:sz w:val="22"/>
          <w:szCs w:val="22"/>
          <w:lang w:val="es-CR"/>
        </w:rPr>
        <w:t>l</w:t>
      </w:r>
      <w:r w:rsidR="003836DB" w:rsidRPr="00AC7D8E">
        <w:rPr>
          <w:rFonts w:cs="Arial"/>
          <w:sz w:val="22"/>
          <w:szCs w:val="22"/>
          <w:lang w:val="es-CR"/>
        </w:rPr>
        <w:t>a circular DF-Cl-1297-2021</w:t>
      </w:r>
      <w:r w:rsidR="003836DB">
        <w:rPr>
          <w:rFonts w:cs="Arial"/>
          <w:sz w:val="22"/>
          <w:szCs w:val="22"/>
          <w:lang w:val="es-CR"/>
        </w:rPr>
        <w:t>,</w:t>
      </w:r>
      <w:r w:rsidR="003836DB" w:rsidRPr="00AC7D8E">
        <w:rPr>
          <w:rFonts w:cs="Arial"/>
          <w:sz w:val="22"/>
          <w:szCs w:val="22"/>
          <w:lang w:val="es-CR"/>
        </w:rPr>
        <w:t xml:space="preserve"> </w:t>
      </w:r>
      <w:r w:rsidR="003836DB">
        <w:rPr>
          <w:rFonts w:cs="Arial"/>
          <w:sz w:val="22"/>
          <w:szCs w:val="22"/>
          <w:lang w:val="es-CR"/>
        </w:rPr>
        <w:t xml:space="preserve">de la Dirección FOSUVI, </w:t>
      </w:r>
      <w:r w:rsidR="003836DB" w:rsidRPr="00AC7D8E">
        <w:rPr>
          <w:rFonts w:cs="Arial"/>
          <w:sz w:val="22"/>
          <w:szCs w:val="22"/>
          <w:lang w:val="es-CR"/>
        </w:rPr>
        <w:t>de fecha 14</w:t>
      </w:r>
      <w:r w:rsidR="003836DB">
        <w:rPr>
          <w:rFonts w:cs="Arial"/>
          <w:sz w:val="22"/>
          <w:szCs w:val="22"/>
          <w:lang w:val="es-CR"/>
        </w:rPr>
        <w:t xml:space="preserve"> de setiembre de </w:t>
      </w:r>
      <w:r w:rsidR="003836DB" w:rsidRPr="00AC7D8E">
        <w:rPr>
          <w:rFonts w:cs="Arial"/>
          <w:sz w:val="22"/>
          <w:szCs w:val="22"/>
          <w:lang w:val="es-CR"/>
        </w:rPr>
        <w:t>2021.</w:t>
      </w:r>
    </w:p>
    <w:p w14:paraId="34B8E6B6" w14:textId="77777777" w:rsidR="003547DF" w:rsidRPr="00BE426D" w:rsidRDefault="003547DF" w:rsidP="003547DF">
      <w:pPr>
        <w:spacing w:line="360" w:lineRule="auto"/>
        <w:jc w:val="both"/>
        <w:rPr>
          <w:rFonts w:cs="Arial"/>
          <w:sz w:val="22"/>
          <w:szCs w:val="22"/>
          <w:lang w:val="es-CR"/>
        </w:rPr>
      </w:pPr>
    </w:p>
    <w:p w14:paraId="3477917C" w14:textId="7BB87330" w:rsidR="003547DF" w:rsidRDefault="003547DF" w:rsidP="003547DF">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DF-OF-0</w:t>
      </w:r>
      <w:r w:rsidR="00093673">
        <w:rPr>
          <w:rFonts w:cs="Arial"/>
          <w:sz w:val="22"/>
          <w:szCs w:val="22"/>
          <w:lang w:val="es-ES_tradnl"/>
        </w:rPr>
        <w:t>319</w:t>
      </w:r>
      <w:r>
        <w:rPr>
          <w:rFonts w:cs="Arial"/>
          <w:sz w:val="22"/>
          <w:szCs w:val="22"/>
          <w:lang w:val="es-ES_tradnl"/>
        </w:rPr>
        <w:t>-2022/S</w:t>
      </w:r>
      <w:r w:rsidR="00093673">
        <w:rPr>
          <w:rFonts w:cs="Arial"/>
          <w:sz w:val="22"/>
          <w:szCs w:val="22"/>
          <w:lang w:val="es-ES_tradnl"/>
        </w:rPr>
        <w:t>G</w:t>
      </w:r>
      <w:r>
        <w:rPr>
          <w:rFonts w:cs="Arial"/>
          <w:sz w:val="22"/>
          <w:szCs w:val="22"/>
          <w:lang w:val="es-ES_tradnl"/>
        </w:rPr>
        <w:t>O-OF-0</w:t>
      </w:r>
      <w:r w:rsidR="00093673">
        <w:rPr>
          <w:rFonts w:cs="Arial"/>
          <w:sz w:val="22"/>
          <w:szCs w:val="22"/>
          <w:lang w:val="es-ES_tradnl"/>
        </w:rPr>
        <w:t>115</w:t>
      </w:r>
      <w:r>
        <w:rPr>
          <w:rFonts w:cs="Arial"/>
          <w:sz w:val="22"/>
          <w:szCs w:val="22"/>
          <w:lang w:val="es-ES_tradnl"/>
        </w:rPr>
        <w:t>-2022</w:t>
      </w:r>
      <w:r>
        <w:rPr>
          <w:rFonts w:cs="Arial"/>
          <w:bCs/>
          <w:sz w:val="22"/>
          <w:szCs w:val="22"/>
        </w:rPr>
        <w:t>.</w:t>
      </w:r>
    </w:p>
    <w:p w14:paraId="6A1512D1" w14:textId="77777777" w:rsidR="003547DF" w:rsidRDefault="003547DF" w:rsidP="003547DF">
      <w:pPr>
        <w:spacing w:line="360" w:lineRule="auto"/>
        <w:jc w:val="both"/>
        <w:rPr>
          <w:rFonts w:cs="Arial"/>
          <w:sz w:val="22"/>
          <w:szCs w:val="22"/>
        </w:rPr>
      </w:pPr>
    </w:p>
    <w:p w14:paraId="457FD4C9" w14:textId="77777777" w:rsidR="003547DF" w:rsidRPr="00E217C3" w:rsidRDefault="003547DF" w:rsidP="003547DF">
      <w:pPr>
        <w:spacing w:line="360" w:lineRule="auto"/>
        <w:jc w:val="both"/>
        <w:rPr>
          <w:rFonts w:cs="Arial"/>
          <w:b/>
          <w:bCs/>
          <w:sz w:val="22"/>
          <w:szCs w:val="22"/>
        </w:rPr>
      </w:pPr>
      <w:r w:rsidRPr="00E217C3">
        <w:rPr>
          <w:rFonts w:cs="Arial"/>
          <w:b/>
          <w:bCs/>
          <w:sz w:val="22"/>
          <w:szCs w:val="22"/>
        </w:rPr>
        <w:t>Por tanto, se acuerda:</w:t>
      </w:r>
    </w:p>
    <w:p w14:paraId="5412FC55" w14:textId="56F9B020" w:rsidR="003547DF" w:rsidRDefault="003547DF" w:rsidP="003547DF">
      <w:pPr>
        <w:spacing w:line="360" w:lineRule="auto"/>
        <w:jc w:val="both"/>
        <w:rPr>
          <w:rFonts w:cs="Arial"/>
          <w:sz w:val="22"/>
          <w:szCs w:val="22"/>
          <w:lang w:val="es-CR"/>
        </w:rPr>
      </w:pPr>
      <w:r w:rsidRPr="00D55A08">
        <w:rPr>
          <w:rFonts w:cs="Arial"/>
          <w:b/>
          <w:bCs/>
          <w:sz w:val="22"/>
          <w:szCs w:val="22"/>
          <w:lang w:val="es-ES_tradnl"/>
        </w:rPr>
        <w:t>1)</w:t>
      </w:r>
      <w:r>
        <w:rPr>
          <w:rFonts w:cs="Arial"/>
          <w:sz w:val="22"/>
          <w:szCs w:val="22"/>
          <w:lang w:val="es-ES_tradnl"/>
        </w:rPr>
        <w:t xml:space="preserve"> 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Pr>
          <w:rFonts w:cs="Arial"/>
          <w:sz w:val="22"/>
          <w:szCs w:val="22"/>
          <w:lang w:val="es-CR"/>
        </w:rPr>
        <w:t>08</w:t>
      </w:r>
      <w:r w:rsidR="00093673">
        <w:rPr>
          <w:rFonts w:cs="Arial"/>
          <w:sz w:val="22"/>
          <w:szCs w:val="22"/>
          <w:lang w:val="es-CR"/>
        </w:rPr>
        <w:t>7</w:t>
      </w:r>
      <w:r>
        <w:rPr>
          <w:rFonts w:cs="Arial"/>
          <w:sz w:val="22"/>
          <w:szCs w:val="22"/>
          <w:lang w:val="es-CR"/>
        </w:rPr>
        <w:t>84087</w:t>
      </w:r>
      <w:r w:rsidR="00093673">
        <w:rPr>
          <w:rFonts w:cs="Arial"/>
          <w:sz w:val="22"/>
          <w:szCs w:val="22"/>
          <w:lang w:val="es-CR"/>
        </w:rPr>
        <w:t>,</w:t>
      </w:r>
      <w:r>
        <w:rPr>
          <w:rFonts w:cs="Arial"/>
          <w:sz w:val="22"/>
          <w:szCs w:val="22"/>
          <w:lang w:val="es-CR"/>
        </w:rPr>
        <w:t xml:space="preserve"> por un monto de ¢1</w:t>
      </w:r>
      <w:r w:rsidR="00093673">
        <w:rPr>
          <w:rFonts w:cs="Arial"/>
          <w:sz w:val="22"/>
          <w:szCs w:val="22"/>
          <w:lang w:val="es-CR"/>
        </w:rPr>
        <w:t>4</w:t>
      </w:r>
      <w:r>
        <w:rPr>
          <w:rFonts w:cs="Arial"/>
          <w:sz w:val="22"/>
          <w:szCs w:val="22"/>
          <w:lang w:val="es-CR"/>
        </w:rPr>
        <w:t>.</w:t>
      </w:r>
      <w:r w:rsidR="00093673">
        <w:rPr>
          <w:rFonts w:cs="Arial"/>
          <w:sz w:val="22"/>
          <w:szCs w:val="22"/>
          <w:lang w:val="es-CR"/>
        </w:rPr>
        <w:t>975</w:t>
      </w:r>
      <w:r>
        <w:rPr>
          <w:rFonts w:cs="Arial"/>
          <w:sz w:val="22"/>
          <w:szCs w:val="22"/>
          <w:lang w:val="es-CR"/>
        </w:rPr>
        <w:t>.</w:t>
      </w:r>
      <w:r w:rsidR="00093673">
        <w:rPr>
          <w:rFonts w:cs="Arial"/>
          <w:sz w:val="22"/>
          <w:szCs w:val="22"/>
          <w:lang w:val="es-CR"/>
        </w:rPr>
        <w:t>666</w:t>
      </w:r>
      <w:r>
        <w:rPr>
          <w:rFonts w:cs="Arial"/>
          <w:sz w:val="22"/>
          <w:szCs w:val="22"/>
          <w:lang w:val="es-CR"/>
        </w:rPr>
        <w:t>,</w:t>
      </w:r>
      <w:r w:rsidR="00093673">
        <w:rPr>
          <w:rFonts w:cs="Arial"/>
          <w:sz w:val="22"/>
          <w:szCs w:val="22"/>
          <w:lang w:val="es-CR"/>
        </w:rPr>
        <w:t>24</w:t>
      </w:r>
      <w:r>
        <w:rPr>
          <w:rFonts w:cs="Arial"/>
          <w:sz w:val="22"/>
          <w:szCs w:val="22"/>
          <w:lang w:val="es-CR"/>
        </w:rPr>
        <w:t xml:space="preserve">, </w:t>
      </w:r>
      <w:r>
        <w:rPr>
          <w:rFonts w:cs="Arial"/>
          <w:sz w:val="22"/>
          <w:szCs w:val="22"/>
          <w:lang w:val="es-ES_tradnl"/>
        </w:rPr>
        <w:t>aprobado con el acuerdo</w:t>
      </w:r>
      <w:r w:rsidR="00093673" w:rsidRPr="00093673">
        <w:rPr>
          <w:rFonts w:cs="Arial"/>
          <w:sz w:val="22"/>
          <w:szCs w:val="22"/>
          <w:lang w:val="es-ES_tradnl"/>
        </w:rPr>
        <w:t xml:space="preserve"> </w:t>
      </w:r>
      <w:r w:rsidR="00093673">
        <w:rPr>
          <w:rFonts w:cs="Arial"/>
          <w:sz w:val="22"/>
          <w:szCs w:val="22"/>
          <w:lang w:val="es-ES_tradnl"/>
        </w:rPr>
        <w:t xml:space="preserve">N° 2 de la sesión 44-2021, del 16 de junio de 2021, a favor de la señora Xinia Figueroa Calderón, </w:t>
      </w:r>
      <w:r w:rsidR="00093673" w:rsidRPr="00517395">
        <w:rPr>
          <w:rFonts w:cs="Arial"/>
          <w:sz w:val="22"/>
          <w:szCs w:val="22"/>
          <w:lang w:val="es-CR"/>
        </w:rPr>
        <w:t xml:space="preserve">cédula de identidad </w:t>
      </w:r>
      <w:r w:rsidR="00093673">
        <w:rPr>
          <w:rFonts w:cs="Arial"/>
          <w:sz w:val="22"/>
          <w:szCs w:val="22"/>
          <w:lang w:val="es-CR"/>
        </w:rPr>
        <w:t>N° 6-0432-0358.</w:t>
      </w:r>
    </w:p>
    <w:p w14:paraId="7767367F" w14:textId="77777777" w:rsidR="003547DF" w:rsidRDefault="003547DF" w:rsidP="003547DF">
      <w:pPr>
        <w:spacing w:line="360" w:lineRule="auto"/>
        <w:jc w:val="both"/>
        <w:rPr>
          <w:rFonts w:cs="Arial"/>
          <w:sz w:val="22"/>
          <w:szCs w:val="22"/>
          <w:lang w:val="es-CR"/>
        </w:rPr>
      </w:pPr>
    </w:p>
    <w:p w14:paraId="23B2F2AE" w14:textId="6C1C7DC7" w:rsidR="002B71CC" w:rsidRDefault="003547DF" w:rsidP="002B71CC">
      <w:pPr>
        <w:spacing w:line="360" w:lineRule="auto"/>
        <w:jc w:val="both"/>
        <w:rPr>
          <w:rFonts w:cs="Arial"/>
          <w:sz w:val="22"/>
          <w:szCs w:val="22"/>
        </w:rPr>
      </w:pPr>
      <w:r w:rsidRPr="00EF02B1">
        <w:rPr>
          <w:rFonts w:cs="Arial"/>
          <w:b/>
          <w:bCs/>
          <w:sz w:val="22"/>
          <w:szCs w:val="22"/>
          <w:lang w:val="es-CR"/>
        </w:rPr>
        <w:t>2)</w:t>
      </w:r>
      <w:r>
        <w:rPr>
          <w:rFonts w:cs="Arial"/>
          <w:b/>
          <w:bCs/>
          <w:sz w:val="22"/>
          <w:szCs w:val="22"/>
          <w:lang w:val="es-CR"/>
        </w:rPr>
        <w:t xml:space="preserve"> </w:t>
      </w:r>
      <w:r>
        <w:rPr>
          <w:rFonts w:cs="Arial"/>
          <w:sz w:val="22"/>
          <w:szCs w:val="22"/>
          <w:lang w:val="es-CR"/>
        </w:rPr>
        <w:t>P</w:t>
      </w:r>
      <w:r w:rsidRPr="0011249F">
        <w:rPr>
          <w:rFonts w:cs="Arial"/>
          <w:sz w:val="22"/>
          <w:szCs w:val="22"/>
          <w:lang w:val="es-CR"/>
        </w:rPr>
        <w:t>or los medios que tenga</w:t>
      </w:r>
      <w:r>
        <w:rPr>
          <w:rFonts w:cs="Arial"/>
          <w:sz w:val="22"/>
          <w:szCs w:val="22"/>
          <w:lang w:val="es-CR"/>
        </w:rPr>
        <w:t xml:space="preserve"> </w:t>
      </w:r>
      <w:r w:rsidRPr="0011249F">
        <w:rPr>
          <w:rFonts w:cs="Arial"/>
          <w:sz w:val="22"/>
          <w:szCs w:val="22"/>
          <w:lang w:val="es-CR"/>
        </w:rPr>
        <w:t>disponible</w:t>
      </w:r>
      <w:r>
        <w:rPr>
          <w:rFonts w:cs="Arial"/>
          <w:sz w:val="22"/>
          <w:szCs w:val="22"/>
          <w:lang w:val="es-CR"/>
        </w:rPr>
        <w:t>s, la</w:t>
      </w:r>
      <w:r w:rsidRPr="0011249F">
        <w:rPr>
          <w:rFonts w:cs="Arial"/>
          <w:sz w:val="22"/>
          <w:szCs w:val="22"/>
          <w:lang w:val="es-CR"/>
        </w:rPr>
        <w:t xml:space="preserve"> </w:t>
      </w:r>
      <w:r>
        <w:rPr>
          <w:rFonts w:cs="Arial"/>
          <w:sz w:val="22"/>
          <w:szCs w:val="22"/>
          <w:lang w:val="es-CR"/>
        </w:rPr>
        <w:t>e</w:t>
      </w:r>
      <w:r w:rsidRPr="0011249F">
        <w:rPr>
          <w:rFonts w:cs="Arial"/>
          <w:sz w:val="22"/>
          <w:szCs w:val="22"/>
          <w:lang w:val="es-CR"/>
        </w:rPr>
        <w:t xml:space="preserve">ntidad </w:t>
      </w:r>
      <w:r>
        <w:rPr>
          <w:rFonts w:cs="Arial"/>
          <w:sz w:val="22"/>
          <w:szCs w:val="22"/>
          <w:lang w:val="es-CR"/>
        </w:rPr>
        <w:t>a</w:t>
      </w:r>
      <w:r w:rsidRPr="0011249F">
        <w:rPr>
          <w:rFonts w:cs="Arial"/>
          <w:sz w:val="22"/>
          <w:szCs w:val="22"/>
          <w:lang w:val="es-CR"/>
        </w:rPr>
        <w:t>utorizada deber</w:t>
      </w:r>
      <w:r>
        <w:rPr>
          <w:rFonts w:cs="Arial"/>
          <w:sz w:val="22"/>
          <w:szCs w:val="22"/>
          <w:lang w:val="es-CR"/>
        </w:rPr>
        <w:t>á</w:t>
      </w:r>
      <w:r w:rsidRPr="0011249F">
        <w:rPr>
          <w:rFonts w:cs="Arial"/>
          <w:sz w:val="22"/>
          <w:szCs w:val="22"/>
          <w:lang w:val="es-CR"/>
        </w:rPr>
        <w:t xml:space="preserve"> co</w:t>
      </w:r>
      <w:r>
        <w:rPr>
          <w:rFonts w:cs="Arial"/>
          <w:sz w:val="22"/>
          <w:szCs w:val="22"/>
          <w:lang w:val="es-CR"/>
        </w:rPr>
        <w:t xml:space="preserve">municarle </w:t>
      </w:r>
      <w:r w:rsidRPr="0011249F">
        <w:rPr>
          <w:rFonts w:cs="Arial"/>
          <w:sz w:val="22"/>
          <w:szCs w:val="22"/>
          <w:lang w:val="es-CR"/>
        </w:rPr>
        <w:t>a</w:t>
      </w:r>
      <w:r>
        <w:rPr>
          <w:rFonts w:cs="Arial"/>
          <w:sz w:val="22"/>
          <w:szCs w:val="22"/>
          <w:lang w:val="es-CR"/>
        </w:rPr>
        <w:t xml:space="preserve"> la familia, </w:t>
      </w:r>
      <w:r w:rsidRPr="0011249F">
        <w:rPr>
          <w:rFonts w:cs="Arial"/>
          <w:sz w:val="22"/>
          <w:szCs w:val="22"/>
          <w:lang w:val="es-CR"/>
        </w:rPr>
        <w:t>que se procedi</w:t>
      </w:r>
      <w:r>
        <w:rPr>
          <w:rFonts w:cs="Arial"/>
          <w:sz w:val="22"/>
          <w:szCs w:val="22"/>
          <w:lang w:val="es-CR"/>
        </w:rPr>
        <w:t>ó</w:t>
      </w:r>
      <w:r w:rsidRPr="0011249F">
        <w:rPr>
          <w:rFonts w:cs="Arial"/>
          <w:sz w:val="22"/>
          <w:szCs w:val="22"/>
          <w:lang w:val="es-CR"/>
        </w:rPr>
        <w:t xml:space="preserve"> con </w:t>
      </w:r>
      <w:r>
        <w:rPr>
          <w:rFonts w:cs="Arial"/>
          <w:sz w:val="22"/>
          <w:szCs w:val="22"/>
          <w:lang w:val="es-CR"/>
        </w:rPr>
        <w:t>la</w:t>
      </w:r>
      <w:r w:rsidRPr="0011249F">
        <w:rPr>
          <w:rFonts w:cs="Arial"/>
          <w:sz w:val="22"/>
          <w:szCs w:val="22"/>
          <w:lang w:val="es-CR"/>
        </w:rPr>
        <w:t xml:space="preserve"> anulaci</w:t>
      </w:r>
      <w:r>
        <w:rPr>
          <w:rFonts w:cs="Arial"/>
          <w:sz w:val="22"/>
          <w:szCs w:val="22"/>
          <w:lang w:val="es-CR"/>
        </w:rPr>
        <w:t>ón</w:t>
      </w:r>
      <w:r w:rsidRPr="0011249F">
        <w:rPr>
          <w:rFonts w:cs="Arial"/>
          <w:sz w:val="22"/>
          <w:szCs w:val="22"/>
          <w:lang w:val="es-CR"/>
        </w:rPr>
        <w:t xml:space="preserve"> del tr</w:t>
      </w:r>
      <w:r>
        <w:rPr>
          <w:rFonts w:cs="Arial"/>
          <w:sz w:val="22"/>
          <w:szCs w:val="22"/>
          <w:lang w:val="es-CR"/>
        </w:rPr>
        <w:t>á</w:t>
      </w:r>
      <w:r w:rsidRPr="0011249F">
        <w:rPr>
          <w:rFonts w:cs="Arial"/>
          <w:sz w:val="22"/>
          <w:szCs w:val="22"/>
          <w:lang w:val="es-CR"/>
        </w:rPr>
        <w:t>mite de su bono familiar</w:t>
      </w:r>
      <w:r>
        <w:rPr>
          <w:rFonts w:cs="Arial"/>
          <w:sz w:val="22"/>
          <w:szCs w:val="22"/>
          <w:lang w:val="es-CR"/>
        </w:rPr>
        <w:t xml:space="preserve"> </w:t>
      </w:r>
      <w:r w:rsidRPr="0011249F">
        <w:rPr>
          <w:rFonts w:cs="Arial"/>
          <w:sz w:val="22"/>
          <w:szCs w:val="22"/>
          <w:lang w:val="es-CR"/>
        </w:rPr>
        <w:t>de vivienda</w:t>
      </w:r>
      <w:r>
        <w:rPr>
          <w:rFonts w:cs="Arial"/>
          <w:sz w:val="22"/>
          <w:szCs w:val="22"/>
          <w:lang w:val="es-CR"/>
        </w:rPr>
        <w:t xml:space="preserve">, según lo establecido en el 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de la Dirección FOSUVI.</w:t>
      </w:r>
    </w:p>
    <w:p w14:paraId="2314B6E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B9B6DF" w14:textId="77777777" w:rsidR="002B71CC" w:rsidRPr="00D14EAF" w:rsidRDefault="002B71CC" w:rsidP="002B71CC">
      <w:pPr>
        <w:spacing w:line="360" w:lineRule="auto"/>
        <w:jc w:val="both"/>
        <w:rPr>
          <w:rFonts w:cs="Arial"/>
          <w:b/>
          <w:sz w:val="22"/>
        </w:rPr>
      </w:pPr>
      <w:r w:rsidRPr="00D14EAF">
        <w:rPr>
          <w:rFonts w:cs="Arial"/>
          <w:b/>
          <w:sz w:val="22"/>
        </w:rPr>
        <w:t>************</w:t>
      </w:r>
    </w:p>
    <w:p w14:paraId="2BA98BFD" w14:textId="77777777" w:rsidR="002B71CC" w:rsidRDefault="002B71CC" w:rsidP="002B71CC">
      <w:pPr>
        <w:spacing w:line="360" w:lineRule="auto"/>
        <w:jc w:val="both"/>
        <w:rPr>
          <w:rFonts w:cs="Arial"/>
          <w:sz w:val="22"/>
          <w:lang w:val="es-ES_tradnl"/>
        </w:rPr>
      </w:pPr>
    </w:p>
    <w:p w14:paraId="226C2FD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7B3E0C75" w14:textId="2F9E5F17" w:rsidR="002B71CC" w:rsidRDefault="003547DF" w:rsidP="002B71CC">
      <w:pPr>
        <w:spacing w:line="360" w:lineRule="auto"/>
        <w:jc w:val="both"/>
        <w:rPr>
          <w:rFonts w:cs="Arial"/>
          <w:sz w:val="22"/>
          <w:szCs w:val="22"/>
        </w:rPr>
      </w:pPr>
      <w:r>
        <w:rPr>
          <w:rFonts w:cs="Arial"/>
          <w:sz w:val="22"/>
          <w:szCs w:val="22"/>
          <w:lang w:val="es-CR"/>
        </w:rPr>
        <w:t xml:space="preserve">Instruir a la </w:t>
      </w:r>
      <w:r w:rsidRPr="007B1B52">
        <w:rPr>
          <w:rFonts w:cs="Arial"/>
          <w:sz w:val="22"/>
          <w:szCs w:val="22"/>
          <w:lang w:val="es-CR"/>
        </w:rPr>
        <w:t xml:space="preserve">Dirección FONAVI, para </w:t>
      </w:r>
      <w:r>
        <w:rPr>
          <w:rFonts w:cs="Arial"/>
          <w:sz w:val="22"/>
          <w:szCs w:val="22"/>
          <w:lang w:val="es-CR"/>
        </w:rPr>
        <w:t xml:space="preserve">que valore y realice el trámite pertinente, con respecto a lo indicado en </w:t>
      </w:r>
      <w:r w:rsidRPr="007B1B52">
        <w:rPr>
          <w:rFonts w:cs="Arial"/>
          <w:sz w:val="22"/>
          <w:szCs w:val="22"/>
          <w:lang w:val="es-CR"/>
        </w:rPr>
        <w:t xml:space="preserve">el </w:t>
      </w:r>
      <w:r>
        <w:rPr>
          <w:rFonts w:cs="Arial"/>
          <w:sz w:val="22"/>
          <w:lang w:val="es-ES_tradnl"/>
        </w:rPr>
        <w:t xml:space="preserve">oficio </w:t>
      </w:r>
      <w:r w:rsidR="00525528">
        <w:rPr>
          <w:rFonts w:cs="Arial"/>
          <w:sz w:val="22"/>
          <w:lang w:val="es-ES_tradnl"/>
        </w:rPr>
        <w:t xml:space="preserve">ASEMINA-DE-300-2022 del 21 de marzo de 2022, mediante el cual, la señora Karla Vanessa Porras Coto, Directora Ejecutiva de la Asociación Solidarista de Empleados del INA (ASEMINA), solicita a esta </w:t>
      </w:r>
      <w:r w:rsidR="00525528" w:rsidRPr="00095238">
        <w:rPr>
          <w:rFonts w:cs="Arial"/>
          <w:sz w:val="22"/>
          <w:lang w:val="es-ES_tradnl"/>
        </w:rPr>
        <w:t>Junta Directiva</w:t>
      </w:r>
      <w:r w:rsidR="00525528">
        <w:rPr>
          <w:rFonts w:cs="Arial"/>
          <w:sz w:val="22"/>
          <w:lang w:val="es-ES_tradnl"/>
        </w:rPr>
        <w:t xml:space="preserve">, con base en los razonamientos que expone en dicho escrito, revocar la condición de esa asociación como </w:t>
      </w:r>
      <w:r w:rsidR="00525528" w:rsidRPr="00D358F1">
        <w:rPr>
          <w:rFonts w:cs="Arial"/>
          <w:sz w:val="22"/>
          <w:szCs w:val="22"/>
          <w:lang w:val="es-CR"/>
        </w:rPr>
        <w:t xml:space="preserve">entidad autorizada del </w:t>
      </w:r>
      <w:r w:rsidR="00525528" w:rsidRPr="00095238">
        <w:rPr>
          <w:rFonts w:cs="Arial"/>
          <w:sz w:val="22"/>
          <w:szCs w:val="22"/>
          <w:lang w:val="es-ES_tradnl"/>
        </w:rPr>
        <w:t>Sistema Financiero Nacional para la Vivienda</w:t>
      </w:r>
      <w:r>
        <w:rPr>
          <w:rFonts w:cs="Arial"/>
          <w:sz w:val="22"/>
          <w:szCs w:val="22"/>
          <w:lang w:val="es-ES_tradnl"/>
        </w:rPr>
        <w:t>.</w:t>
      </w:r>
    </w:p>
    <w:p w14:paraId="1670E456" w14:textId="4CC4E01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3F4663A" w14:textId="77777777" w:rsidR="002B71CC" w:rsidRPr="00D14EAF" w:rsidRDefault="002B71CC" w:rsidP="002B71CC">
      <w:pPr>
        <w:spacing w:line="360" w:lineRule="auto"/>
        <w:jc w:val="both"/>
        <w:rPr>
          <w:rFonts w:cs="Arial"/>
          <w:b/>
          <w:sz w:val="22"/>
        </w:rPr>
      </w:pPr>
      <w:r w:rsidRPr="00D14EAF">
        <w:rPr>
          <w:rFonts w:cs="Arial"/>
          <w:b/>
          <w:sz w:val="22"/>
        </w:rPr>
        <w:t>************</w:t>
      </w:r>
    </w:p>
    <w:p w14:paraId="52026E46" w14:textId="77777777" w:rsidR="002B71CC" w:rsidRDefault="002B71CC" w:rsidP="002B71CC">
      <w:pPr>
        <w:spacing w:line="360" w:lineRule="auto"/>
        <w:jc w:val="both"/>
        <w:rPr>
          <w:rFonts w:cs="Arial"/>
          <w:sz w:val="22"/>
          <w:szCs w:val="22"/>
        </w:rPr>
      </w:pPr>
    </w:p>
    <w:p w14:paraId="424D5DE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5E21EAF2" w14:textId="661FF2B6" w:rsidR="002B71CC" w:rsidRDefault="00525528" w:rsidP="002B71CC">
      <w:pPr>
        <w:spacing w:line="360" w:lineRule="auto"/>
        <w:jc w:val="both"/>
        <w:rPr>
          <w:rFonts w:cs="Arial"/>
          <w:sz w:val="22"/>
          <w:szCs w:val="22"/>
        </w:rPr>
      </w:pPr>
      <w:r>
        <w:rPr>
          <w:rFonts w:cs="Arial"/>
          <w:sz w:val="22"/>
          <w:szCs w:val="22"/>
        </w:rPr>
        <w:t xml:space="preserve">Instruir a la </w:t>
      </w:r>
      <w:r w:rsidRPr="00525528">
        <w:rPr>
          <w:rFonts w:cs="Arial"/>
          <w:sz w:val="22"/>
          <w:szCs w:val="22"/>
          <w:lang w:val="es-CR"/>
        </w:rPr>
        <w:t>Gerencia General</w:t>
      </w:r>
      <w:r>
        <w:rPr>
          <w:rFonts w:cs="Arial"/>
          <w:sz w:val="22"/>
          <w:szCs w:val="22"/>
          <w:lang w:val="es-CR"/>
        </w:rPr>
        <w:t xml:space="preserve">, para que gestione </w:t>
      </w:r>
      <w:r w:rsidR="00417DD7">
        <w:rPr>
          <w:rFonts w:cs="Arial"/>
          <w:sz w:val="22"/>
          <w:szCs w:val="22"/>
          <w:lang w:val="es-CR"/>
        </w:rPr>
        <w:t xml:space="preserve">la inclusión en la </w:t>
      </w:r>
      <w:r>
        <w:rPr>
          <w:rFonts w:cs="Arial"/>
          <w:sz w:val="22"/>
          <w:szCs w:val="22"/>
          <w:lang w:val="es-CR"/>
        </w:rPr>
        <w:t>agenda de una pró</w:t>
      </w:r>
      <w:r w:rsidR="00417DD7">
        <w:rPr>
          <w:rFonts w:cs="Arial"/>
          <w:sz w:val="22"/>
          <w:szCs w:val="22"/>
          <w:lang w:val="es-CR"/>
        </w:rPr>
        <w:t xml:space="preserve">xima sesión de esta </w:t>
      </w:r>
      <w:r w:rsidR="00417DD7" w:rsidRPr="00417DD7">
        <w:rPr>
          <w:rFonts w:cs="Arial"/>
          <w:sz w:val="22"/>
          <w:szCs w:val="22"/>
          <w:lang w:val="es-ES_tradnl"/>
        </w:rPr>
        <w:t>Junta Directiva</w:t>
      </w:r>
      <w:r w:rsidR="00417DD7">
        <w:rPr>
          <w:rFonts w:cs="Arial"/>
          <w:sz w:val="22"/>
          <w:szCs w:val="22"/>
          <w:lang w:val="es-CR"/>
        </w:rPr>
        <w:t xml:space="preserve">, el </w:t>
      </w:r>
      <w:r w:rsidR="00417DD7">
        <w:rPr>
          <w:rFonts w:cs="Arial"/>
          <w:sz w:val="22"/>
          <w:lang w:val="es-ES_tradnl"/>
        </w:rPr>
        <w:t>oficio CABANHVI-013-2022, del 22 de marzo de 2022, por medio del cual, el Comité de Auditoría r</w:t>
      </w:r>
      <w:r w:rsidR="00417DD7" w:rsidRPr="00525528">
        <w:rPr>
          <w:rFonts w:cs="Arial"/>
          <w:sz w:val="22"/>
          <w:lang w:val="es-CR"/>
        </w:rPr>
        <w:t xml:space="preserve">emite copia de información brindada por la </w:t>
      </w:r>
      <w:r w:rsidR="00417DD7" w:rsidRPr="00525528">
        <w:rPr>
          <w:rFonts w:cs="Arial"/>
          <w:sz w:val="22"/>
          <w:lang w:val="es-CR"/>
        </w:rPr>
        <w:lastRenderedPageBreak/>
        <w:t>Auditoría Interna, sobre el estado de las recomendaciones de los órganos de fiscalización y control, a diciembre de 2021</w:t>
      </w:r>
      <w:r w:rsidR="00417DD7">
        <w:rPr>
          <w:rFonts w:cs="Arial"/>
          <w:sz w:val="22"/>
          <w:lang w:val="es-CR"/>
        </w:rPr>
        <w:t>.</w:t>
      </w:r>
    </w:p>
    <w:p w14:paraId="563F2F1D" w14:textId="2362ADF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0FF4646" w14:textId="77777777" w:rsidR="002B71CC" w:rsidRPr="00D14EAF" w:rsidRDefault="002B71CC" w:rsidP="002B71CC">
      <w:pPr>
        <w:spacing w:line="360" w:lineRule="auto"/>
        <w:jc w:val="both"/>
        <w:rPr>
          <w:rFonts w:cs="Arial"/>
          <w:b/>
          <w:sz w:val="22"/>
        </w:rPr>
      </w:pPr>
      <w:r w:rsidRPr="00D14EAF">
        <w:rPr>
          <w:rFonts w:cs="Arial"/>
          <w:b/>
          <w:sz w:val="22"/>
        </w:rPr>
        <w:t>************</w:t>
      </w:r>
    </w:p>
    <w:p w14:paraId="6C37C3FE" w14:textId="77777777" w:rsidR="002B71CC" w:rsidRDefault="002B71CC" w:rsidP="002B71CC">
      <w:pPr>
        <w:spacing w:line="360" w:lineRule="auto"/>
        <w:jc w:val="both"/>
        <w:rPr>
          <w:rFonts w:cs="Arial"/>
          <w:sz w:val="22"/>
          <w:szCs w:val="22"/>
        </w:rPr>
      </w:pPr>
    </w:p>
    <w:p w14:paraId="3266DBF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504420AD" w14:textId="1C8D3586" w:rsidR="002B71CC" w:rsidRDefault="00F4623E" w:rsidP="002B71CC">
      <w:pPr>
        <w:spacing w:line="360" w:lineRule="auto"/>
        <w:jc w:val="both"/>
        <w:rPr>
          <w:rFonts w:cs="Arial"/>
          <w:sz w:val="22"/>
          <w:szCs w:val="22"/>
        </w:rPr>
      </w:pPr>
      <w:r>
        <w:rPr>
          <w:rFonts w:cs="Arial"/>
          <w:sz w:val="22"/>
          <w:szCs w:val="22"/>
          <w:lang w:val="es-CR"/>
        </w:rPr>
        <w:t xml:space="preserve">Instruir </w:t>
      </w:r>
      <w:r w:rsidRPr="00F4623E">
        <w:rPr>
          <w:rFonts w:cs="Arial"/>
          <w:sz w:val="22"/>
          <w:szCs w:val="22"/>
          <w:lang w:val="es-CR"/>
        </w:rPr>
        <w:t xml:space="preserve">a la Dirección FOSUVI, para </w:t>
      </w:r>
      <w:r>
        <w:rPr>
          <w:rFonts w:cs="Arial"/>
          <w:sz w:val="22"/>
          <w:szCs w:val="22"/>
          <w:lang w:val="es-CR"/>
        </w:rPr>
        <w:t xml:space="preserve">que valore la solicitud y remita </w:t>
      </w:r>
      <w:r w:rsidR="007866AD">
        <w:rPr>
          <w:rFonts w:cs="Arial"/>
          <w:sz w:val="22"/>
          <w:szCs w:val="22"/>
          <w:lang w:val="es-CR"/>
        </w:rPr>
        <w:t xml:space="preserve">a la interesada la respuesta correspondiente, </w:t>
      </w:r>
      <w:r w:rsidR="00911215">
        <w:rPr>
          <w:rFonts w:cs="Arial"/>
          <w:sz w:val="22"/>
          <w:szCs w:val="22"/>
          <w:lang w:val="es-CR"/>
        </w:rPr>
        <w:t xml:space="preserve">sobre lo indicado en el </w:t>
      </w:r>
      <w:r w:rsidR="007866AD">
        <w:rPr>
          <w:rFonts w:cs="Arial"/>
          <w:sz w:val="22"/>
          <w:lang w:val="es-ES_tradnl"/>
        </w:rPr>
        <w:t xml:space="preserve">escrito </w:t>
      </w:r>
      <w:r w:rsidR="00911215">
        <w:rPr>
          <w:rFonts w:cs="Arial"/>
          <w:sz w:val="22"/>
          <w:lang w:val="es-ES_tradnl"/>
        </w:rPr>
        <w:t>sin fecha, remitido por</w:t>
      </w:r>
      <w:r w:rsidR="007866AD">
        <w:rPr>
          <w:rFonts w:cs="Arial"/>
          <w:sz w:val="22"/>
          <w:lang w:val="es-ES_tradnl"/>
        </w:rPr>
        <w:t xml:space="preserve"> la señora Verónica Calvo Madrigal, por medio del cual, solicita la </w:t>
      </w:r>
      <w:r w:rsidR="007866AD">
        <w:rPr>
          <w:sz w:val="22"/>
          <w:szCs w:val="22"/>
        </w:rPr>
        <w:t xml:space="preserve">colaboración de este Banco para que se le permita continuar el trámite de su </w:t>
      </w:r>
      <w:r w:rsidR="007866AD" w:rsidRPr="00F4623E">
        <w:rPr>
          <w:rFonts w:cs="Arial"/>
          <w:sz w:val="22"/>
          <w:szCs w:val="22"/>
        </w:rPr>
        <w:t>Bono Familiar de Vivienda</w:t>
      </w:r>
      <w:r w:rsidR="007866AD">
        <w:rPr>
          <w:rFonts w:cs="Arial"/>
          <w:sz w:val="22"/>
          <w:szCs w:val="22"/>
        </w:rPr>
        <w:t>.</w:t>
      </w:r>
    </w:p>
    <w:p w14:paraId="60A670BA" w14:textId="7B821BC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C3F6E47" w14:textId="77777777" w:rsidR="002B71CC" w:rsidRPr="00D14EAF" w:rsidRDefault="002B71CC" w:rsidP="002B71CC">
      <w:pPr>
        <w:spacing w:line="360" w:lineRule="auto"/>
        <w:jc w:val="both"/>
        <w:rPr>
          <w:rFonts w:cs="Arial"/>
          <w:b/>
          <w:sz w:val="22"/>
        </w:rPr>
      </w:pPr>
      <w:r w:rsidRPr="00D14EAF">
        <w:rPr>
          <w:rFonts w:cs="Arial"/>
          <w:b/>
          <w:sz w:val="22"/>
        </w:rPr>
        <w:t>************</w:t>
      </w:r>
    </w:p>
    <w:p w14:paraId="58768A69" w14:textId="77777777" w:rsidR="002B71CC" w:rsidRDefault="002B71CC" w:rsidP="002B71CC">
      <w:pPr>
        <w:spacing w:line="360" w:lineRule="auto"/>
        <w:jc w:val="both"/>
        <w:rPr>
          <w:rFonts w:cs="Arial"/>
          <w:sz w:val="22"/>
          <w:lang w:val="es-ES_tradnl"/>
        </w:rPr>
      </w:pPr>
    </w:p>
    <w:p w14:paraId="56A8B84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7A1C44E8" w14:textId="460A2929" w:rsidR="002B71CC" w:rsidRDefault="002A3718" w:rsidP="002B71CC">
      <w:pPr>
        <w:spacing w:line="360" w:lineRule="auto"/>
        <w:jc w:val="both"/>
        <w:rPr>
          <w:rFonts w:cs="Arial"/>
          <w:sz w:val="22"/>
          <w:szCs w:val="22"/>
        </w:rPr>
      </w:pPr>
      <w:r>
        <w:rPr>
          <w:rFonts w:cs="Arial"/>
          <w:sz w:val="22"/>
          <w:lang w:val="es-ES_tradnl"/>
        </w:rPr>
        <w:t xml:space="preserve">Otorgar licencia con goce de salario al señor Gustavo Flores Oviedo, Auditor Interno de este Banco, para que </w:t>
      </w:r>
      <w:r w:rsidR="007521DD">
        <w:rPr>
          <w:rFonts w:cs="Arial"/>
          <w:sz w:val="22"/>
          <w:lang w:val="es-ES_tradnl"/>
        </w:rPr>
        <w:t xml:space="preserve">participe en el Congreso Latinoamericano de Auditoría Interna CLAI 2022, a realizarse </w:t>
      </w:r>
      <w:r w:rsidR="0093235B">
        <w:rPr>
          <w:rFonts w:cs="Arial"/>
          <w:sz w:val="22"/>
          <w:lang w:val="es-ES_tradnl"/>
        </w:rPr>
        <w:t xml:space="preserve">los </w:t>
      </w:r>
      <w:r w:rsidR="007521DD">
        <w:rPr>
          <w:rFonts w:cs="Arial"/>
          <w:sz w:val="22"/>
          <w:lang w:val="es-ES_tradnl"/>
        </w:rPr>
        <w:t>días 6, 7 y 8 de abril de 2022</w:t>
      </w:r>
      <w:r>
        <w:rPr>
          <w:rFonts w:cs="Arial"/>
          <w:sz w:val="22"/>
          <w:szCs w:val="22"/>
          <w:lang w:val="es-CR"/>
        </w:rPr>
        <w:t>.</w:t>
      </w:r>
    </w:p>
    <w:p w14:paraId="298C64EE" w14:textId="069ED57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A08C0A0" w14:textId="77777777" w:rsidR="002B71CC" w:rsidRPr="00D14EAF" w:rsidRDefault="002B71CC" w:rsidP="002B71CC">
      <w:pPr>
        <w:spacing w:line="360" w:lineRule="auto"/>
        <w:jc w:val="both"/>
        <w:rPr>
          <w:rFonts w:cs="Arial"/>
          <w:b/>
          <w:sz w:val="22"/>
        </w:rPr>
      </w:pPr>
      <w:r w:rsidRPr="00D14EAF">
        <w:rPr>
          <w:rFonts w:cs="Arial"/>
          <w:b/>
          <w:sz w:val="22"/>
        </w:rPr>
        <w:t>************</w:t>
      </w:r>
    </w:p>
    <w:p w14:paraId="0CD27C84" w14:textId="77777777" w:rsidR="002B71CC" w:rsidRDefault="002B71CC" w:rsidP="002B71CC">
      <w:pPr>
        <w:spacing w:line="360" w:lineRule="auto"/>
        <w:jc w:val="both"/>
        <w:rPr>
          <w:rFonts w:cs="Arial"/>
          <w:sz w:val="22"/>
          <w:szCs w:val="22"/>
        </w:rPr>
      </w:pPr>
    </w:p>
    <w:p w14:paraId="7DCB6D65"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6CFF" w14:textId="77777777" w:rsidR="00C5796E" w:rsidRDefault="00C5796E">
      <w:r>
        <w:separator/>
      </w:r>
    </w:p>
  </w:endnote>
  <w:endnote w:type="continuationSeparator" w:id="0">
    <w:p w14:paraId="25646F87" w14:textId="77777777" w:rsidR="00C5796E" w:rsidRDefault="00C5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C5A3" w14:textId="77777777" w:rsidR="00C5796E" w:rsidRDefault="00C5796E">
      <w:r>
        <w:separator/>
      </w:r>
    </w:p>
  </w:footnote>
  <w:footnote w:type="continuationSeparator" w:id="0">
    <w:p w14:paraId="1F6FCA56" w14:textId="77777777" w:rsidR="00C5796E" w:rsidRDefault="00C5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B41F" w14:textId="77777777" w:rsidR="009D03FE" w:rsidRDefault="009D03FE">
    <w:pPr>
      <w:pStyle w:val="Encabezado"/>
      <w:rPr>
        <w:lang w:val="es-ES"/>
      </w:rPr>
    </w:pPr>
  </w:p>
  <w:p w14:paraId="4E9BE4C0" w14:textId="75C21DF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5A43F1">
      <w:rPr>
        <w:sz w:val="18"/>
        <w:lang w:val="es-ES"/>
      </w:rPr>
      <w:t>24</w:t>
    </w:r>
    <w:r>
      <w:rPr>
        <w:sz w:val="18"/>
        <w:lang w:val="es-ES"/>
      </w:rPr>
      <w:t>-</w:t>
    </w:r>
    <w:r w:rsidR="005F2BC7">
      <w:rPr>
        <w:sz w:val="18"/>
        <w:lang w:val="es-ES"/>
      </w:rPr>
      <w:t>2022</w:t>
    </w:r>
    <w:r>
      <w:rPr>
        <w:sz w:val="18"/>
        <w:lang w:val="es-ES"/>
      </w:rPr>
      <w:t xml:space="preserve">                   2</w:t>
    </w:r>
    <w:r w:rsidR="005A43F1">
      <w:rPr>
        <w:sz w:val="18"/>
        <w:lang w:val="es-ES"/>
      </w:rPr>
      <w:t>8 de 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DA36B45"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7BAD6"/>
    <w:multiLevelType w:val="hybridMultilevel"/>
    <w:tmpl w:val="0C655F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583FF"/>
    <w:multiLevelType w:val="hybridMultilevel"/>
    <w:tmpl w:val="7FE75C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72BC4F"/>
    <w:multiLevelType w:val="hybridMultilevel"/>
    <w:tmpl w:val="050D8A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393EB0"/>
    <w:multiLevelType w:val="hybridMultilevel"/>
    <w:tmpl w:val="263E08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0B2DAD"/>
    <w:multiLevelType w:val="hybridMultilevel"/>
    <w:tmpl w:val="7AE19A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75ABE"/>
    <w:multiLevelType w:val="hybridMultilevel"/>
    <w:tmpl w:val="DF5EB74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15:restartNumberingAfterBreak="0">
    <w:nsid w:val="10780BCA"/>
    <w:multiLevelType w:val="hybridMultilevel"/>
    <w:tmpl w:val="0D1A070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BB4F63"/>
    <w:multiLevelType w:val="hybridMultilevel"/>
    <w:tmpl w:val="846A390A"/>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7609647"/>
    <w:multiLevelType w:val="hybridMultilevel"/>
    <w:tmpl w:val="54C9E8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91576EB"/>
    <w:multiLevelType w:val="hybridMultilevel"/>
    <w:tmpl w:val="CE8665EE"/>
    <w:lvl w:ilvl="0" w:tplc="14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DD129D"/>
    <w:multiLevelType w:val="hybridMultilevel"/>
    <w:tmpl w:val="81F6301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FBF0F46"/>
    <w:multiLevelType w:val="hybridMultilevel"/>
    <w:tmpl w:val="51103BA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FCBDB45"/>
    <w:multiLevelType w:val="hybridMultilevel"/>
    <w:tmpl w:val="FE0AE6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7A4EC2"/>
    <w:multiLevelType w:val="hybridMultilevel"/>
    <w:tmpl w:val="868985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EFE0E44"/>
    <w:multiLevelType w:val="hybridMultilevel"/>
    <w:tmpl w:val="154EC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51262AF"/>
    <w:multiLevelType w:val="hybridMultilevel"/>
    <w:tmpl w:val="E9FF89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86111A7"/>
    <w:multiLevelType w:val="hybridMultilevel"/>
    <w:tmpl w:val="0D34E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9A021F"/>
    <w:multiLevelType w:val="hybridMultilevel"/>
    <w:tmpl w:val="3856C44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122E81D"/>
    <w:multiLevelType w:val="hybridMultilevel"/>
    <w:tmpl w:val="5B93E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8218BB"/>
    <w:multiLevelType w:val="hybridMultilevel"/>
    <w:tmpl w:val="02A49CB2"/>
    <w:lvl w:ilvl="0" w:tplc="140A0017">
      <w:start w:val="1"/>
      <w:numFmt w:val="lowerLetter"/>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3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958CB9D"/>
    <w:multiLevelType w:val="hybridMultilevel"/>
    <w:tmpl w:val="DFB9B0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9590DF2"/>
    <w:multiLevelType w:val="hybridMultilevel"/>
    <w:tmpl w:val="4B04425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1C7F033"/>
    <w:multiLevelType w:val="hybridMultilevel"/>
    <w:tmpl w:val="88BFEF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46C198B"/>
    <w:multiLevelType w:val="hybridMultilevel"/>
    <w:tmpl w:val="4D5562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4B52859"/>
    <w:multiLevelType w:val="hybridMultilevel"/>
    <w:tmpl w:val="3F5F349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670CD6B3"/>
    <w:multiLevelType w:val="hybridMultilevel"/>
    <w:tmpl w:val="AF0425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7B023A7"/>
    <w:multiLevelType w:val="hybridMultilevel"/>
    <w:tmpl w:val="1150A4B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980334C"/>
    <w:multiLevelType w:val="hybridMultilevel"/>
    <w:tmpl w:val="FCF60CE6"/>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5" w15:restartNumberingAfterBreak="0">
    <w:nsid w:val="6B66DF2E"/>
    <w:multiLevelType w:val="hybridMultilevel"/>
    <w:tmpl w:val="08FA6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14502131">
    <w:abstractNumId w:val="25"/>
  </w:num>
  <w:num w:numId="2" w16cid:durableId="670261807">
    <w:abstractNumId w:val="7"/>
  </w:num>
  <w:num w:numId="3" w16cid:durableId="1118722281">
    <w:abstractNumId w:val="32"/>
  </w:num>
  <w:num w:numId="4" w16cid:durableId="1610120846">
    <w:abstractNumId w:val="6"/>
  </w:num>
  <w:num w:numId="5" w16cid:durableId="1545799582">
    <w:abstractNumId w:val="5"/>
  </w:num>
  <w:num w:numId="6" w16cid:durableId="849374967">
    <w:abstractNumId w:val="36"/>
  </w:num>
  <w:num w:numId="7" w16cid:durableId="628627115">
    <w:abstractNumId w:val="47"/>
  </w:num>
  <w:num w:numId="8" w16cid:durableId="1278678064">
    <w:abstractNumId w:val="30"/>
  </w:num>
  <w:num w:numId="9" w16cid:durableId="337192987">
    <w:abstractNumId w:val="23"/>
  </w:num>
  <w:num w:numId="10" w16cid:durableId="500508750">
    <w:abstractNumId w:val="9"/>
  </w:num>
  <w:num w:numId="11" w16cid:durableId="1505127022">
    <w:abstractNumId w:val="17"/>
  </w:num>
  <w:num w:numId="12" w16cid:durableId="536160128">
    <w:abstractNumId w:val="48"/>
  </w:num>
  <w:num w:numId="13" w16cid:durableId="1585650526">
    <w:abstractNumId w:val="46"/>
  </w:num>
  <w:num w:numId="14" w16cid:durableId="2089037182">
    <w:abstractNumId w:val="40"/>
  </w:num>
  <w:num w:numId="15" w16cid:durableId="662510375">
    <w:abstractNumId w:val="31"/>
  </w:num>
  <w:num w:numId="16" w16cid:durableId="6256014">
    <w:abstractNumId w:val="37"/>
  </w:num>
  <w:num w:numId="17" w16cid:durableId="1666516035">
    <w:abstractNumId w:val="15"/>
  </w:num>
  <w:num w:numId="18" w16cid:durableId="1787845175">
    <w:abstractNumId w:val="27"/>
  </w:num>
  <w:num w:numId="19" w16cid:durableId="1803496432">
    <w:abstractNumId w:val="43"/>
  </w:num>
  <w:num w:numId="20" w16cid:durableId="969360403">
    <w:abstractNumId w:val="8"/>
  </w:num>
  <w:num w:numId="21" w16cid:durableId="51274421">
    <w:abstractNumId w:val="10"/>
  </w:num>
  <w:num w:numId="22" w16cid:durableId="178980452">
    <w:abstractNumId w:val="22"/>
  </w:num>
  <w:num w:numId="23" w16cid:durableId="20129608">
    <w:abstractNumId w:val="34"/>
  </w:num>
  <w:num w:numId="24" w16cid:durableId="781609633">
    <w:abstractNumId w:val="11"/>
  </w:num>
  <w:num w:numId="25" w16cid:durableId="704020440">
    <w:abstractNumId w:val="20"/>
  </w:num>
  <w:num w:numId="26" w16cid:durableId="589587444">
    <w:abstractNumId w:val="13"/>
  </w:num>
  <w:num w:numId="27" w16cid:durableId="1798447598">
    <w:abstractNumId w:val="35"/>
  </w:num>
  <w:num w:numId="28" w16cid:durableId="1619724922">
    <w:abstractNumId w:val="41"/>
  </w:num>
  <w:num w:numId="29" w16cid:durableId="358043888">
    <w:abstractNumId w:val="19"/>
  </w:num>
  <w:num w:numId="30" w16cid:durableId="683819567">
    <w:abstractNumId w:val="2"/>
  </w:num>
  <w:num w:numId="31" w16cid:durableId="754325481">
    <w:abstractNumId w:val="42"/>
  </w:num>
  <w:num w:numId="32" w16cid:durableId="300617465">
    <w:abstractNumId w:val="1"/>
  </w:num>
  <w:num w:numId="33" w16cid:durableId="1555500978">
    <w:abstractNumId w:val="39"/>
  </w:num>
  <w:num w:numId="34" w16cid:durableId="1268581670">
    <w:abstractNumId w:val="24"/>
  </w:num>
  <w:num w:numId="35" w16cid:durableId="1819112041">
    <w:abstractNumId w:val="0"/>
  </w:num>
  <w:num w:numId="36" w16cid:durableId="526451653">
    <w:abstractNumId w:val="26"/>
  </w:num>
  <w:num w:numId="37" w16cid:durableId="1301839229">
    <w:abstractNumId w:val="3"/>
  </w:num>
  <w:num w:numId="38" w16cid:durableId="938833297">
    <w:abstractNumId w:val="38"/>
  </w:num>
  <w:num w:numId="39" w16cid:durableId="1320578570">
    <w:abstractNumId w:val="28"/>
  </w:num>
  <w:num w:numId="40" w16cid:durableId="1186097422">
    <w:abstractNumId w:val="4"/>
  </w:num>
  <w:num w:numId="41" w16cid:durableId="167604393">
    <w:abstractNumId w:val="45"/>
  </w:num>
  <w:num w:numId="42" w16cid:durableId="869998537">
    <w:abstractNumId w:val="14"/>
  </w:num>
  <w:num w:numId="43" w16cid:durableId="1752042559">
    <w:abstractNumId w:val="21"/>
  </w:num>
  <w:num w:numId="44" w16cid:durableId="1188566826">
    <w:abstractNumId w:val="33"/>
  </w:num>
  <w:num w:numId="45" w16cid:durableId="1894736896">
    <w:abstractNumId w:val="18"/>
  </w:num>
  <w:num w:numId="46" w16cid:durableId="1055278958">
    <w:abstractNumId w:val="29"/>
  </w:num>
  <w:num w:numId="47" w16cid:durableId="1289124583">
    <w:abstractNumId w:val="12"/>
  </w:num>
  <w:num w:numId="48" w16cid:durableId="492062647">
    <w:abstractNumId w:val="44"/>
  </w:num>
  <w:num w:numId="49" w16cid:durableId="2981449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35VHK9BslrVOhpzL28ropjPgfNQNvK4r4GI4kyCGJ3jWsvh7ghSSyy4i/MHw/w0WvmQMAEpgnT/fnyPEO16zw==" w:salt="l0F2Wbkl4pwXebjcqi+dr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6E"/>
    <w:rsid w:val="000006B1"/>
    <w:rsid w:val="0000085A"/>
    <w:rsid w:val="00011DC1"/>
    <w:rsid w:val="0001401F"/>
    <w:rsid w:val="00026DCA"/>
    <w:rsid w:val="00027E78"/>
    <w:rsid w:val="0003318B"/>
    <w:rsid w:val="00036A8B"/>
    <w:rsid w:val="00041894"/>
    <w:rsid w:val="00053A32"/>
    <w:rsid w:val="000547A2"/>
    <w:rsid w:val="00055D4C"/>
    <w:rsid w:val="00057375"/>
    <w:rsid w:val="00067B32"/>
    <w:rsid w:val="00076A47"/>
    <w:rsid w:val="00081BB0"/>
    <w:rsid w:val="00085DF1"/>
    <w:rsid w:val="000869DD"/>
    <w:rsid w:val="00093673"/>
    <w:rsid w:val="0009389D"/>
    <w:rsid w:val="000A314F"/>
    <w:rsid w:val="000A6259"/>
    <w:rsid w:val="000B0F7B"/>
    <w:rsid w:val="000B2D07"/>
    <w:rsid w:val="000B573B"/>
    <w:rsid w:val="000C4E35"/>
    <w:rsid w:val="000C5661"/>
    <w:rsid w:val="000E0E32"/>
    <w:rsid w:val="000E12E4"/>
    <w:rsid w:val="000F1AD4"/>
    <w:rsid w:val="000F5F31"/>
    <w:rsid w:val="000F6DBD"/>
    <w:rsid w:val="001058FF"/>
    <w:rsid w:val="00105CCE"/>
    <w:rsid w:val="0011401E"/>
    <w:rsid w:val="001147C3"/>
    <w:rsid w:val="00117E78"/>
    <w:rsid w:val="001227FE"/>
    <w:rsid w:val="0012609D"/>
    <w:rsid w:val="00154E36"/>
    <w:rsid w:val="00183234"/>
    <w:rsid w:val="00184E9F"/>
    <w:rsid w:val="0018634C"/>
    <w:rsid w:val="001909BE"/>
    <w:rsid w:val="00193B2D"/>
    <w:rsid w:val="00196DD0"/>
    <w:rsid w:val="001B138E"/>
    <w:rsid w:val="001B6C23"/>
    <w:rsid w:val="001B6D7C"/>
    <w:rsid w:val="001B703A"/>
    <w:rsid w:val="001C3F1B"/>
    <w:rsid w:val="001D7E23"/>
    <w:rsid w:val="001F277B"/>
    <w:rsid w:val="001F7D2C"/>
    <w:rsid w:val="002026DC"/>
    <w:rsid w:val="00204086"/>
    <w:rsid w:val="00210B7F"/>
    <w:rsid w:val="00211678"/>
    <w:rsid w:val="002120A8"/>
    <w:rsid w:val="00213FA6"/>
    <w:rsid w:val="00214849"/>
    <w:rsid w:val="002163C7"/>
    <w:rsid w:val="00236CA9"/>
    <w:rsid w:val="00237191"/>
    <w:rsid w:val="00240946"/>
    <w:rsid w:val="00243275"/>
    <w:rsid w:val="00243461"/>
    <w:rsid w:val="0024397D"/>
    <w:rsid w:val="00253CA2"/>
    <w:rsid w:val="00253D8D"/>
    <w:rsid w:val="00260325"/>
    <w:rsid w:val="00261C88"/>
    <w:rsid w:val="00270B9C"/>
    <w:rsid w:val="00273438"/>
    <w:rsid w:val="002736F3"/>
    <w:rsid w:val="00273AB5"/>
    <w:rsid w:val="002751BC"/>
    <w:rsid w:val="002751C8"/>
    <w:rsid w:val="00277DD3"/>
    <w:rsid w:val="00282C93"/>
    <w:rsid w:val="0028301A"/>
    <w:rsid w:val="0028757E"/>
    <w:rsid w:val="00290DC1"/>
    <w:rsid w:val="00293E52"/>
    <w:rsid w:val="002A3718"/>
    <w:rsid w:val="002A51F3"/>
    <w:rsid w:val="002A6A4B"/>
    <w:rsid w:val="002A6AF1"/>
    <w:rsid w:val="002B1FA7"/>
    <w:rsid w:val="002B34D8"/>
    <w:rsid w:val="002B3E14"/>
    <w:rsid w:val="002B71CC"/>
    <w:rsid w:val="002C371F"/>
    <w:rsid w:val="002D0146"/>
    <w:rsid w:val="002D158A"/>
    <w:rsid w:val="002D1C9C"/>
    <w:rsid w:val="002E1BAC"/>
    <w:rsid w:val="002F0BC7"/>
    <w:rsid w:val="002F3D41"/>
    <w:rsid w:val="003004E7"/>
    <w:rsid w:val="0030131C"/>
    <w:rsid w:val="003104D9"/>
    <w:rsid w:val="003156CD"/>
    <w:rsid w:val="00317B31"/>
    <w:rsid w:val="00320F35"/>
    <w:rsid w:val="00320F9C"/>
    <w:rsid w:val="00335993"/>
    <w:rsid w:val="00343CAA"/>
    <w:rsid w:val="00345E78"/>
    <w:rsid w:val="00346250"/>
    <w:rsid w:val="00346C2F"/>
    <w:rsid w:val="003473D2"/>
    <w:rsid w:val="00352AFB"/>
    <w:rsid w:val="00353979"/>
    <w:rsid w:val="003547DF"/>
    <w:rsid w:val="00367B23"/>
    <w:rsid w:val="00373725"/>
    <w:rsid w:val="00373B50"/>
    <w:rsid w:val="00374710"/>
    <w:rsid w:val="003803AB"/>
    <w:rsid w:val="00380645"/>
    <w:rsid w:val="003836DB"/>
    <w:rsid w:val="00383E45"/>
    <w:rsid w:val="003853CD"/>
    <w:rsid w:val="00385554"/>
    <w:rsid w:val="00386AA9"/>
    <w:rsid w:val="00387288"/>
    <w:rsid w:val="00391DE0"/>
    <w:rsid w:val="003A4E5A"/>
    <w:rsid w:val="003A5204"/>
    <w:rsid w:val="003A70CE"/>
    <w:rsid w:val="003B0676"/>
    <w:rsid w:val="003B1738"/>
    <w:rsid w:val="003B20EA"/>
    <w:rsid w:val="003C6FEB"/>
    <w:rsid w:val="003D1AC8"/>
    <w:rsid w:val="00407CC4"/>
    <w:rsid w:val="00417DD7"/>
    <w:rsid w:val="00421BEA"/>
    <w:rsid w:val="00432126"/>
    <w:rsid w:val="00445673"/>
    <w:rsid w:val="004520A8"/>
    <w:rsid w:val="00453A26"/>
    <w:rsid w:val="00460B74"/>
    <w:rsid w:val="00462BFE"/>
    <w:rsid w:val="004755F8"/>
    <w:rsid w:val="0047593B"/>
    <w:rsid w:val="00480558"/>
    <w:rsid w:val="0048086A"/>
    <w:rsid w:val="00481ED7"/>
    <w:rsid w:val="0048318E"/>
    <w:rsid w:val="0048746C"/>
    <w:rsid w:val="00492AB5"/>
    <w:rsid w:val="004930AA"/>
    <w:rsid w:val="00496A3C"/>
    <w:rsid w:val="00496B93"/>
    <w:rsid w:val="00497711"/>
    <w:rsid w:val="004B373F"/>
    <w:rsid w:val="004B7456"/>
    <w:rsid w:val="004C5B22"/>
    <w:rsid w:val="004C724E"/>
    <w:rsid w:val="004D73C3"/>
    <w:rsid w:val="004D7FD6"/>
    <w:rsid w:val="004E10F9"/>
    <w:rsid w:val="004E1777"/>
    <w:rsid w:val="004E44D9"/>
    <w:rsid w:val="004E5D21"/>
    <w:rsid w:val="005011AD"/>
    <w:rsid w:val="00507968"/>
    <w:rsid w:val="00513B4F"/>
    <w:rsid w:val="005146AB"/>
    <w:rsid w:val="00525528"/>
    <w:rsid w:val="005315D2"/>
    <w:rsid w:val="00531B93"/>
    <w:rsid w:val="005358FF"/>
    <w:rsid w:val="00541A7B"/>
    <w:rsid w:val="00543281"/>
    <w:rsid w:val="005459D0"/>
    <w:rsid w:val="00550429"/>
    <w:rsid w:val="005504E6"/>
    <w:rsid w:val="00562499"/>
    <w:rsid w:val="005651C1"/>
    <w:rsid w:val="00565EC2"/>
    <w:rsid w:val="0057519A"/>
    <w:rsid w:val="00585347"/>
    <w:rsid w:val="00592418"/>
    <w:rsid w:val="00595395"/>
    <w:rsid w:val="0059625B"/>
    <w:rsid w:val="00596AB4"/>
    <w:rsid w:val="005A32C2"/>
    <w:rsid w:val="005A43F1"/>
    <w:rsid w:val="005A6AAB"/>
    <w:rsid w:val="005B45E6"/>
    <w:rsid w:val="005B67A2"/>
    <w:rsid w:val="005C18D2"/>
    <w:rsid w:val="005C6147"/>
    <w:rsid w:val="005E5CB5"/>
    <w:rsid w:val="005E7559"/>
    <w:rsid w:val="005F2BC7"/>
    <w:rsid w:val="00601B88"/>
    <w:rsid w:val="00602737"/>
    <w:rsid w:val="00615FBF"/>
    <w:rsid w:val="00623D36"/>
    <w:rsid w:val="006321F4"/>
    <w:rsid w:val="0063515E"/>
    <w:rsid w:val="00646C5C"/>
    <w:rsid w:val="00664797"/>
    <w:rsid w:val="0066494B"/>
    <w:rsid w:val="00665F3E"/>
    <w:rsid w:val="0066756A"/>
    <w:rsid w:val="00670194"/>
    <w:rsid w:val="00681878"/>
    <w:rsid w:val="00683504"/>
    <w:rsid w:val="00692A55"/>
    <w:rsid w:val="006979B4"/>
    <w:rsid w:val="006A3DC6"/>
    <w:rsid w:val="006A474B"/>
    <w:rsid w:val="006A779D"/>
    <w:rsid w:val="006B581F"/>
    <w:rsid w:val="006B7846"/>
    <w:rsid w:val="006C0086"/>
    <w:rsid w:val="006C1542"/>
    <w:rsid w:val="006C1657"/>
    <w:rsid w:val="006C1D3B"/>
    <w:rsid w:val="006C1F07"/>
    <w:rsid w:val="006C772C"/>
    <w:rsid w:val="006D25FE"/>
    <w:rsid w:val="006D5482"/>
    <w:rsid w:val="006D643B"/>
    <w:rsid w:val="006E0ADD"/>
    <w:rsid w:val="006E31FB"/>
    <w:rsid w:val="006E7C0F"/>
    <w:rsid w:val="006F3ED9"/>
    <w:rsid w:val="006F5612"/>
    <w:rsid w:val="006F7DB3"/>
    <w:rsid w:val="00702FE4"/>
    <w:rsid w:val="00705C6B"/>
    <w:rsid w:val="007062BD"/>
    <w:rsid w:val="00711E6C"/>
    <w:rsid w:val="00723211"/>
    <w:rsid w:val="00735384"/>
    <w:rsid w:val="00737234"/>
    <w:rsid w:val="00745E51"/>
    <w:rsid w:val="00751002"/>
    <w:rsid w:val="007521DD"/>
    <w:rsid w:val="007605D2"/>
    <w:rsid w:val="00765327"/>
    <w:rsid w:val="00772359"/>
    <w:rsid w:val="007749FC"/>
    <w:rsid w:val="00780AB2"/>
    <w:rsid w:val="007866AD"/>
    <w:rsid w:val="00797660"/>
    <w:rsid w:val="007B2EB9"/>
    <w:rsid w:val="007B5EDF"/>
    <w:rsid w:val="007C2929"/>
    <w:rsid w:val="007C3229"/>
    <w:rsid w:val="007C39B9"/>
    <w:rsid w:val="007D00B7"/>
    <w:rsid w:val="007D6EF8"/>
    <w:rsid w:val="007E31DD"/>
    <w:rsid w:val="007F210E"/>
    <w:rsid w:val="007F614F"/>
    <w:rsid w:val="007F66D6"/>
    <w:rsid w:val="008006FA"/>
    <w:rsid w:val="008110AA"/>
    <w:rsid w:val="00811427"/>
    <w:rsid w:val="00825856"/>
    <w:rsid w:val="00827863"/>
    <w:rsid w:val="008343A2"/>
    <w:rsid w:val="00834957"/>
    <w:rsid w:val="00834A2F"/>
    <w:rsid w:val="00846281"/>
    <w:rsid w:val="00851373"/>
    <w:rsid w:val="00854DE9"/>
    <w:rsid w:val="00861680"/>
    <w:rsid w:val="00863691"/>
    <w:rsid w:val="00866F71"/>
    <w:rsid w:val="00870163"/>
    <w:rsid w:val="00875497"/>
    <w:rsid w:val="008817F4"/>
    <w:rsid w:val="00895A5D"/>
    <w:rsid w:val="008965EA"/>
    <w:rsid w:val="00896BC6"/>
    <w:rsid w:val="008D35D8"/>
    <w:rsid w:val="008D6E0F"/>
    <w:rsid w:val="008E67EE"/>
    <w:rsid w:val="008F38A8"/>
    <w:rsid w:val="008F3A21"/>
    <w:rsid w:val="008F6C96"/>
    <w:rsid w:val="00911215"/>
    <w:rsid w:val="00911F06"/>
    <w:rsid w:val="009209A3"/>
    <w:rsid w:val="00931AA6"/>
    <w:rsid w:val="0093235B"/>
    <w:rsid w:val="00935374"/>
    <w:rsid w:val="009364DD"/>
    <w:rsid w:val="00940420"/>
    <w:rsid w:val="00941E4F"/>
    <w:rsid w:val="009449EE"/>
    <w:rsid w:val="009637EB"/>
    <w:rsid w:val="009669CF"/>
    <w:rsid w:val="009748A0"/>
    <w:rsid w:val="00986348"/>
    <w:rsid w:val="00991E71"/>
    <w:rsid w:val="009A1EFD"/>
    <w:rsid w:val="009A7464"/>
    <w:rsid w:val="009C11C0"/>
    <w:rsid w:val="009C612C"/>
    <w:rsid w:val="009D03FE"/>
    <w:rsid w:val="009D05F6"/>
    <w:rsid w:val="009D1F46"/>
    <w:rsid w:val="009D25F1"/>
    <w:rsid w:val="009D70A8"/>
    <w:rsid w:val="009D78B0"/>
    <w:rsid w:val="009E1B07"/>
    <w:rsid w:val="009E1B1B"/>
    <w:rsid w:val="009F0C72"/>
    <w:rsid w:val="009F2788"/>
    <w:rsid w:val="009F62A9"/>
    <w:rsid w:val="009F6E14"/>
    <w:rsid w:val="00A3046D"/>
    <w:rsid w:val="00A3146D"/>
    <w:rsid w:val="00A330FA"/>
    <w:rsid w:val="00A33CE2"/>
    <w:rsid w:val="00A44D26"/>
    <w:rsid w:val="00A47377"/>
    <w:rsid w:val="00A536DE"/>
    <w:rsid w:val="00A57ECD"/>
    <w:rsid w:val="00A70A82"/>
    <w:rsid w:val="00A73DC5"/>
    <w:rsid w:val="00A775DD"/>
    <w:rsid w:val="00A808AC"/>
    <w:rsid w:val="00A81B42"/>
    <w:rsid w:val="00A837EB"/>
    <w:rsid w:val="00A838FB"/>
    <w:rsid w:val="00A97838"/>
    <w:rsid w:val="00AA4E2A"/>
    <w:rsid w:val="00AB0597"/>
    <w:rsid w:val="00AB15C1"/>
    <w:rsid w:val="00AB1E41"/>
    <w:rsid w:val="00AB2826"/>
    <w:rsid w:val="00AB4B39"/>
    <w:rsid w:val="00AD4F06"/>
    <w:rsid w:val="00AE7AB3"/>
    <w:rsid w:val="00AF3AA1"/>
    <w:rsid w:val="00AF4C49"/>
    <w:rsid w:val="00AF555E"/>
    <w:rsid w:val="00B00832"/>
    <w:rsid w:val="00B019A0"/>
    <w:rsid w:val="00B11932"/>
    <w:rsid w:val="00B2152C"/>
    <w:rsid w:val="00B22322"/>
    <w:rsid w:val="00B22C2E"/>
    <w:rsid w:val="00B34414"/>
    <w:rsid w:val="00B3640B"/>
    <w:rsid w:val="00B36CE6"/>
    <w:rsid w:val="00B43B1F"/>
    <w:rsid w:val="00B5583C"/>
    <w:rsid w:val="00B56F87"/>
    <w:rsid w:val="00B64449"/>
    <w:rsid w:val="00B66D8C"/>
    <w:rsid w:val="00B67F35"/>
    <w:rsid w:val="00BA3517"/>
    <w:rsid w:val="00BA3C35"/>
    <w:rsid w:val="00BA58F6"/>
    <w:rsid w:val="00BA7805"/>
    <w:rsid w:val="00BB034D"/>
    <w:rsid w:val="00BB19A0"/>
    <w:rsid w:val="00BC1E08"/>
    <w:rsid w:val="00BC79F0"/>
    <w:rsid w:val="00BD11AC"/>
    <w:rsid w:val="00BE0F52"/>
    <w:rsid w:val="00BE42A0"/>
    <w:rsid w:val="00BE452A"/>
    <w:rsid w:val="00BF0C80"/>
    <w:rsid w:val="00BF124E"/>
    <w:rsid w:val="00C0084E"/>
    <w:rsid w:val="00C01425"/>
    <w:rsid w:val="00C10C57"/>
    <w:rsid w:val="00C12152"/>
    <w:rsid w:val="00C242D1"/>
    <w:rsid w:val="00C2579C"/>
    <w:rsid w:val="00C308C3"/>
    <w:rsid w:val="00C36F84"/>
    <w:rsid w:val="00C4214B"/>
    <w:rsid w:val="00C42332"/>
    <w:rsid w:val="00C4730D"/>
    <w:rsid w:val="00C50AAF"/>
    <w:rsid w:val="00C5796E"/>
    <w:rsid w:val="00C6264C"/>
    <w:rsid w:val="00C64937"/>
    <w:rsid w:val="00C662C0"/>
    <w:rsid w:val="00C676D8"/>
    <w:rsid w:val="00C76D70"/>
    <w:rsid w:val="00C80B39"/>
    <w:rsid w:val="00CA3661"/>
    <w:rsid w:val="00CA42F6"/>
    <w:rsid w:val="00CC0A79"/>
    <w:rsid w:val="00CC60FC"/>
    <w:rsid w:val="00CC7940"/>
    <w:rsid w:val="00CD7A02"/>
    <w:rsid w:val="00CE0FD7"/>
    <w:rsid w:val="00CE37CD"/>
    <w:rsid w:val="00CE471B"/>
    <w:rsid w:val="00CF0E50"/>
    <w:rsid w:val="00CF4BE9"/>
    <w:rsid w:val="00CF6237"/>
    <w:rsid w:val="00D034AB"/>
    <w:rsid w:val="00D13B6B"/>
    <w:rsid w:val="00D22B80"/>
    <w:rsid w:val="00D272FD"/>
    <w:rsid w:val="00D330C4"/>
    <w:rsid w:val="00D35784"/>
    <w:rsid w:val="00D370BA"/>
    <w:rsid w:val="00D370D2"/>
    <w:rsid w:val="00D37592"/>
    <w:rsid w:val="00D509A7"/>
    <w:rsid w:val="00D51D34"/>
    <w:rsid w:val="00D53272"/>
    <w:rsid w:val="00D54758"/>
    <w:rsid w:val="00D60482"/>
    <w:rsid w:val="00D61F89"/>
    <w:rsid w:val="00D72C3B"/>
    <w:rsid w:val="00D7354D"/>
    <w:rsid w:val="00D82B6E"/>
    <w:rsid w:val="00D90E0B"/>
    <w:rsid w:val="00DA156E"/>
    <w:rsid w:val="00DA4C56"/>
    <w:rsid w:val="00DB38FB"/>
    <w:rsid w:val="00DC2950"/>
    <w:rsid w:val="00DC32CD"/>
    <w:rsid w:val="00DE0BBA"/>
    <w:rsid w:val="00DE2F5A"/>
    <w:rsid w:val="00DE7715"/>
    <w:rsid w:val="00E0071B"/>
    <w:rsid w:val="00E16982"/>
    <w:rsid w:val="00E2143B"/>
    <w:rsid w:val="00E31F79"/>
    <w:rsid w:val="00E40890"/>
    <w:rsid w:val="00E56146"/>
    <w:rsid w:val="00E6222D"/>
    <w:rsid w:val="00E63068"/>
    <w:rsid w:val="00E63BC8"/>
    <w:rsid w:val="00E646C7"/>
    <w:rsid w:val="00E729A2"/>
    <w:rsid w:val="00E74B2A"/>
    <w:rsid w:val="00E76C46"/>
    <w:rsid w:val="00E8788A"/>
    <w:rsid w:val="00E97960"/>
    <w:rsid w:val="00E979D2"/>
    <w:rsid w:val="00EA53B9"/>
    <w:rsid w:val="00EA588F"/>
    <w:rsid w:val="00EA7D6E"/>
    <w:rsid w:val="00EB1974"/>
    <w:rsid w:val="00EC02B6"/>
    <w:rsid w:val="00EC6324"/>
    <w:rsid w:val="00EC7E01"/>
    <w:rsid w:val="00ED3A50"/>
    <w:rsid w:val="00EE139E"/>
    <w:rsid w:val="00EE228C"/>
    <w:rsid w:val="00EE4383"/>
    <w:rsid w:val="00EE491C"/>
    <w:rsid w:val="00EF7D85"/>
    <w:rsid w:val="00F00FF1"/>
    <w:rsid w:val="00F1305E"/>
    <w:rsid w:val="00F16983"/>
    <w:rsid w:val="00F16E81"/>
    <w:rsid w:val="00F1767F"/>
    <w:rsid w:val="00F265DF"/>
    <w:rsid w:val="00F30531"/>
    <w:rsid w:val="00F31891"/>
    <w:rsid w:val="00F343EA"/>
    <w:rsid w:val="00F357CB"/>
    <w:rsid w:val="00F3775E"/>
    <w:rsid w:val="00F411A5"/>
    <w:rsid w:val="00F42278"/>
    <w:rsid w:val="00F4623E"/>
    <w:rsid w:val="00F46828"/>
    <w:rsid w:val="00F47B27"/>
    <w:rsid w:val="00F541D9"/>
    <w:rsid w:val="00F64C00"/>
    <w:rsid w:val="00F664D8"/>
    <w:rsid w:val="00F67C8C"/>
    <w:rsid w:val="00F83C00"/>
    <w:rsid w:val="00F9130B"/>
    <w:rsid w:val="00F97718"/>
    <w:rsid w:val="00FA1809"/>
    <w:rsid w:val="00FA2104"/>
    <w:rsid w:val="00FA4CCB"/>
    <w:rsid w:val="00FA72B9"/>
    <w:rsid w:val="00FB3CC3"/>
    <w:rsid w:val="00FC257F"/>
    <w:rsid w:val="00FD592B"/>
    <w:rsid w:val="00FE19E1"/>
    <w:rsid w:val="00FE232A"/>
    <w:rsid w:val="00FE310F"/>
    <w:rsid w:val="00FE4822"/>
    <w:rsid w:val="00FE57D3"/>
    <w:rsid w:val="00FF41C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3AD5"/>
  <w15:docId w15:val="{0115D54A-CB7F-44C8-8978-4832D92B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1Car">
    <w:name w:val="Título 1 Car"/>
    <w:basedOn w:val="Fuentedeprrafopredeter"/>
    <w:link w:val="Ttulo1"/>
    <w:rsid w:val="00290DC1"/>
    <w:rPr>
      <w:rFonts w:ascii="Arial" w:hAnsi="Arial"/>
      <w:b/>
      <w:sz w:val="22"/>
      <w:u w:val="single"/>
      <w:lang w:val="es-ES" w:eastAsia="es-ES"/>
    </w:rPr>
  </w:style>
  <w:style w:type="character" w:customStyle="1" w:styleId="Ttulo4Car">
    <w:name w:val="Título 4 Car"/>
    <w:basedOn w:val="Fuentedeprrafopredeter"/>
    <w:link w:val="Ttulo4"/>
    <w:rsid w:val="00290DC1"/>
    <w:rPr>
      <w:rFonts w:ascii="Arial" w:hAnsi="Arial"/>
      <w:b/>
      <w:sz w:val="22"/>
      <w:u w:val="single"/>
      <w:lang w:eastAsia="es-ES"/>
    </w:rPr>
  </w:style>
  <w:style w:type="character" w:customStyle="1" w:styleId="TtuloCar">
    <w:name w:val="Título Car"/>
    <w:basedOn w:val="Fuentedeprrafopredeter"/>
    <w:link w:val="Ttulo"/>
    <w:rsid w:val="00290DC1"/>
    <w:rPr>
      <w:rFonts w:ascii="Arial" w:hAnsi="Arial"/>
      <w:b/>
      <w:sz w:val="22"/>
      <w:u w:val="single"/>
      <w:lang w:val="es-ES" w:eastAsia="es-ES"/>
    </w:rPr>
  </w:style>
  <w:style w:type="character" w:customStyle="1" w:styleId="EncabezadoCar">
    <w:name w:val="Encabezado Car"/>
    <w:basedOn w:val="Fuentedeprrafopredeter"/>
    <w:link w:val="Encabezado"/>
    <w:rsid w:val="00290DC1"/>
    <w:rPr>
      <w:rFonts w:ascii="Arial" w:hAnsi="Arial"/>
      <w:sz w:val="22"/>
      <w:lang w:eastAsia="es-ES"/>
    </w:rPr>
  </w:style>
  <w:style w:type="character" w:customStyle="1" w:styleId="Textoindependiente2Car">
    <w:name w:val="Texto independiente 2 Car"/>
    <w:basedOn w:val="Fuentedeprrafopredeter"/>
    <w:link w:val="Textoindependiente2"/>
    <w:rsid w:val="00290DC1"/>
    <w:rPr>
      <w:rFonts w:ascii="Arial" w:hAnsi="Arial" w:cs="Arial"/>
      <w:bCs/>
      <w:sz w:val="22"/>
      <w:szCs w:val="24"/>
      <w:lang w:val="es-ES" w:eastAsia="es-ES"/>
    </w:rPr>
  </w:style>
  <w:style w:type="character" w:customStyle="1" w:styleId="PiedepginaCar">
    <w:name w:val="Pie de página Car"/>
    <w:basedOn w:val="Fuentedeprrafopredeter"/>
    <w:link w:val="Piedepgina"/>
    <w:rsid w:val="00290DC1"/>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290DC1"/>
    <w:rPr>
      <w:rFonts w:ascii="Arial" w:hAnsi="Arial" w:cs="Arial"/>
      <w:i/>
      <w:iCs/>
      <w:szCs w:val="24"/>
      <w:lang w:val="es-ES" w:eastAsia="es-ES"/>
    </w:rPr>
  </w:style>
  <w:style w:type="character" w:customStyle="1" w:styleId="CharacterStyle1">
    <w:name w:val="Character Style 1"/>
    <w:uiPriority w:val="99"/>
    <w:rsid w:val="00290DC1"/>
    <w:rPr>
      <w:sz w:val="20"/>
      <w:szCs w:val="20"/>
    </w:rPr>
  </w:style>
  <w:style w:type="character" w:customStyle="1" w:styleId="CharacterStyle2">
    <w:name w:val="Character Style 2"/>
    <w:uiPriority w:val="99"/>
    <w:rsid w:val="00290DC1"/>
    <w:rPr>
      <w:sz w:val="20"/>
      <w:szCs w:val="20"/>
    </w:rPr>
  </w:style>
  <w:style w:type="paragraph" w:customStyle="1" w:styleId="Style1">
    <w:name w:val="Style 1"/>
    <w:basedOn w:val="Normal"/>
    <w:uiPriority w:val="99"/>
    <w:rsid w:val="00290DC1"/>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290DC1"/>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paragraph" w:styleId="Lista">
    <w:name w:val="List"/>
    <w:basedOn w:val="Normal"/>
    <w:uiPriority w:val="99"/>
    <w:rsid w:val="00290DC1"/>
    <w:pPr>
      <w:ind w:left="283" w:hanging="283"/>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3CD0-80CF-4539-A99E-6E2856C9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2022</Template>
  <TotalTime>1436</TotalTime>
  <Pages>43</Pages>
  <Words>13798</Words>
  <Characters>79159</Characters>
  <Application>Microsoft Office Word</Application>
  <DocSecurity>8</DocSecurity>
  <Lines>659</Lines>
  <Paragraphs>185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63</cp:revision>
  <cp:lastPrinted>2011-09-07T16:03:00Z</cp:lastPrinted>
  <dcterms:created xsi:type="dcterms:W3CDTF">2022-03-29T17:45:00Z</dcterms:created>
  <dcterms:modified xsi:type="dcterms:W3CDTF">2022-04-05T14:35:00Z</dcterms:modified>
</cp:coreProperties>
</file>