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AA9A3" w14:textId="77777777" w:rsidR="00FA4CCB" w:rsidRDefault="00FA4CCB">
      <w:pPr>
        <w:pStyle w:val="Ttulo"/>
        <w:ind w:right="51"/>
        <w:rPr>
          <w:rFonts w:cs="Arial"/>
        </w:rPr>
      </w:pPr>
      <w:r>
        <w:rPr>
          <w:rFonts w:cs="Arial"/>
        </w:rPr>
        <w:t>BANCO HIPOTECARIO DE LA VIVIENDA</w:t>
      </w:r>
    </w:p>
    <w:p w14:paraId="6E9ADC61" w14:textId="77777777" w:rsidR="00FA4CCB" w:rsidRDefault="00FA4CCB">
      <w:pPr>
        <w:spacing w:line="360" w:lineRule="auto"/>
        <w:ind w:right="51"/>
        <w:jc w:val="center"/>
        <w:rPr>
          <w:rFonts w:cs="Arial"/>
          <w:b/>
          <w:sz w:val="22"/>
          <w:u w:val="single"/>
        </w:rPr>
      </w:pPr>
      <w:r>
        <w:rPr>
          <w:rFonts w:cs="Arial"/>
          <w:b/>
          <w:sz w:val="22"/>
          <w:u w:val="single"/>
        </w:rPr>
        <w:t>JUNTA DIRECTIVA</w:t>
      </w:r>
    </w:p>
    <w:p w14:paraId="46057358" w14:textId="77777777" w:rsidR="00FA4CCB" w:rsidRDefault="00FA4CCB">
      <w:pPr>
        <w:spacing w:line="360" w:lineRule="auto"/>
        <w:ind w:right="51"/>
        <w:jc w:val="center"/>
        <w:rPr>
          <w:rFonts w:cs="Arial"/>
          <w:b/>
          <w:sz w:val="22"/>
          <w:u w:val="single"/>
        </w:rPr>
      </w:pPr>
    </w:p>
    <w:p w14:paraId="5A26C56B" w14:textId="79A7B270"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33599">
        <w:rPr>
          <w:rFonts w:cs="Arial"/>
          <w:b/>
          <w:sz w:val="22"/>
          <w:u w:val="single"/>
        </w:rPr>
        <w:t>18</w:t>
      </w:r>
      <w:r>
        <w:rPr>
          <w:rFonts w:cs="Arial"/>
          <w:b/>
          <w:sz w:val="22"/>
          <w:u w:val="single"/>
        </w:rPr>
        <w:t>-</w:t>
      </w:r>
      <w:r w:rsidR="005F2BC7">
        <w:rPr>
          <w:rFonts w:cs="Arial"/>
          <w:b/>
          <w:sz w:val="22"/>
          <w:u w:val="single"/>
        </w:rPr>
        <w:t>2022</w:t>
      </w:r>
    </w:p>
    <w:p w14:paraId="1C707A88" w14:textId="49F1BAB7" w:rsidR="00FA4CCB" w:rsidRDefault="00FA4CCB">
      <w:pPr>
        <w:spacing w:line="360" w:lineRule="auto"/>
        <w:ind w:right="51"/>
        <w:jc w:val="center"/>
        <w:rPr>
          <w:rFonts w:cs="Arial"/>
          <w:b/>
          <w:sz w:val="22"/>
          <w:u w:val="single"/>
        </w:rPr>
      </w:pPr>
      <w:r>
        <w:rPr>
          <w:rFonts w:cs="Arial"/>
          <w:b/>
          <w:sz w:val="22"/>
          <w:u w:val="single"/>
        </w:rPr>
        <w:t xml:space="preserve">DEL </w:t>
      </w:r>
      <w:r w:rsidR="00E33599">
        <w:rPr>
          <w:rFonts w:cs="Arial"/>
          <w:b/>
          <w:sz w:val="22"/>
          <w:u w:val="single"/>
        </w:rPr>
        <w:t>07</w:t>
      </w:r>
      <w:r>
        <w:rPr>
          <w:rFonts w:cs="Arial"/>
          <w:b/>
          <w:sz w:val="22"/>
          <w:u w:val="single"/>
        </w:rPr>
        <w:t xml:space="preserve"> DE </w:t>
      </w:r>
      <w:r w:rsidR="00E33599">
        <w:rPr>
          <w:rFonts w:cs="Arial"/>
          <w:b/>
          <w:sz w:val="22"/>
          <w:u w:val="single"/>
        </w:rPr>
        <w:t>MARZO</w:t>
      </w:r>
      <w:r>
        <w:rPr>
          <w:rFonts w:cs="Arial"/>
          <w:b/>
          <w:sz w:val="22"/>
          <w:u w:val="single"/>
        </w:rPr>
        <w:t xml:space="preserve"> DE </w:t>
      </w:r>
      <w:r w:rsidR="005F2BC7">
        <w:rPr>
          <w:rFonts w:cs="Arial"/>
          <w:b/>
          <w:sz w:val="22"/>
          <w:u w:val="single"/>
        </w:rPr>
        <w:t>2022</w:t>
      </w:r>
    </w:p>
    <w:p w14:paraId="22197306"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55E68D3" w14:textId="77777777" w:rsidR="00FA4CCB" w:rsidRDefault="00FA4CCB">
      <w:pPr>
        <w:spacing w:line="360" w:lineRule="auto"/>
        <w:ind w:right="51"/>
        <w:jc w:val="center"/>
        <w:rPr>
          <w:rFonts w:cs="Arial"/>
          <w:b/>
          <w:sz w:val="22"/>
          <w:u w:val="single"/>
        </w:rPr>
      </w:pPr>
    </w:p>
    <w:p w14:paraId="51E8309B" w14:textId="0F61FB6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C274CA" w:rsidRPr="00C274CA">
        <w:rPr>
          <w:rFonts w:cs="Arial"/>
          <w:sz w:val="22"/>
        </w:rPr>
        <w:t xml:space="preserve"> </w:t>
      </w:r>
      <w:r w:rsidR="00C274CA">
        <w:rPr>
          <w:rFonts w:cs="Arial"/>
          <w:sz w:val="22"/>
        </w:rPr>
        <w:t>El Director Kenneth Pérez Venegas, se incorpora a la sesión a partir del minuto 02:15.</w:t>
      </w:r>
    </w:p>
    <w:p w14:paraId="539D8EDD" w14:textId="77777777" w:rsidR="00AD4F06" w:rsidRDefault="00AD4F06" w:rsidP="0066494B">
      <w:pPr>
        <w:spacing w:line="360" w:lineRule="auto"/>
        <w:jc w:val="both"/>
        <w:rPr>
          <w:rFonts w:cs="Arial"/>
          <w:sz w:val="22"/>
        </w:rPr>
      </w:pPr>
    </w:p>
    <w:p w14:paraId="5E7E84FB" w14:textId="18EFF8E3"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894993">
        <w:rPr>
          <w:rFonts w:cs="Arial"/>
          <w:sz w:val="22"/>
        </w:rPr>
        <w:t>Marcela Alvarado Castro</w:t>
      </w:r>
      <w:r w:rsidR="009449EE">
        <w:rPr>
          <w:rFonts w:cs="Arial"/>
          <w:sz w:val="22"/>
        </w:rPr>
        <w:t xml:space="preserve">,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7F7DEA">
        <w:rPr>
          <w:rFonts w:cs="Arial"/>
          <w:sz w:val="22"/>
        </w:rPr>
        <w:t xml:space="preserve">  El señor Johnny Barrantes Villarevia, Subgerente de Operaciones, se incorpora a la sesión a partir del minuto </w:t>
      </w:r>
      <w:r w:rsidR="00123794">
        <w:rPr>
          <w:rFonts w:cs="Arial"/>
          <w:sz w:val="22"/>
        </w:rPr>
        <w:t>02:41.</w:t>
      </w:r>
    </w:p>
    <w:p w14:paraId="1FB0C97D" w14:textId="77777777" w:rsidR="006321F4" w:rsidRPr="00D14EAF" w:rsidRDefault="006321F4" w:rsidP="006321F4">
      <w:pPr>
        <w:spacing w:line="360" w:lineRule="auto"/>
        <w:jc w:val="both"/>
        <w:rPr>
          <w:rFonts w:cs="Arial"/>
          <w:b/>
          <w:sz w:val="22"/>
        </w:rPr>
      </w:pPr>
      <w:r w:rsidRPr="00D14EAF">
        <w:rPr>
          <w:rFonts w:cs="Arial"/>
          <w:b/>
          <w:sz w:val="22"/>
        </w:rPr>
        <w:t>************</w:t>
      </w:r>
    </w:p>
    <w:p w14:paraId="5C2E93CE" w14:textId="77777777" w:rsidR="00FA4CCB" w:rsidRDefault="00FA4CCB" w:rsidP="0066494B">
      <w:pPr>
        <w:spacing w:line="360" w:lineRule="auto"/>
        <w:jc w:val="both"/>
        <w:rPr>
          <w:rFonts w:cs="Arial"/>
          <w:sz w:val="22"/>
        </w:rPr>
      </w:pPr>
    </w:p>
    <w:p w14:paraId="01E9260C" w14:textId="77777777" w:rsidR="00FA4CCB" w:rsidRDefault="00FA4CCB" w:rsidP="0066494B">
      <w:pPr>
        <w:pStyle w:val="Ttulo4"/>
        <w:spacing w:line="360" w:lineRule="auto"/>
        <w:jc w:val="both"/>
        <w:rPr>
          <w:rFonts w:cs="Arial"/>
        </w:rPr>
      </w:pPr>
      <w:r>
        <w:rPr>
          <w:rFonts w:cs="Arial"/>
        </w:rPr>
        <w:t>Asuntos conocidos en la presente sesión</w:t>
      </w:r>
    </w:p>
    <w:p w14:paraId="68655686" w14:textId="77777777" w:rsidR="00FA4CCB" w:rsidRDefault="00FA4CCB" w:rsidP="0066494B">
      <w:pPr>
        <w:spacing w:line="360" w:lineRule="auto"/>
        <w:jc w:val="both"/>
        <w:rPr>
          <w:rFonts w:cs="Arial"/>
          <w:b/>
          <w:sz w:val="22"/>
        </w:rPr>
      </w:pPr>
    </w:p>
    <w:p w14:paraId="12B54D6B"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99E88FD" w14:textId="77777777" w:rsidR="00B168CA" w:rsidRPr="00F96707" w:rsidRDefault="00B168CA"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Lectura y aprobación de las actas N°15-2022 del 24/02/2022 y N°16-2022 del 28/02/2022.</w:t>
      </w:r>
    </w:p>
    <w:p w14:paraId="121E90B9" w14:textId="27332CBF" w:rsidR="00B168CA" w:rsidRPr="00F96707" w:rsidRDefault="00B168CA"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Solicitud para sustituir seis beneficiarios y otorgar financiamiento adicional para gastos de formalización en el proyecto Santa Fe.</w:t>
      </w:r>
    </w:p>
    <w:p w14:paraId="32E85A5A" w14:textId="09267160" w:rsidR="00B168CA" w:rsidRPr="00F96707" w:rsidRDefault="00B168CA"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Solicitud para ajustar el monto de dos bonos del proyecto Monte Cristo II.</w:t>
      </w:r>
    </w:p>
    <w:p w14:paraId="02D91E28" w14:textId="36168CAA" w:rsidR="00B168CA" w:rsidRPr="00F96707" w:rsidRDefault="00B168CA"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Solicitud para anular un bono extraordinario tramitado por Grupo Mutual.</w:t>
      </w:r>
    </w:p>
    <w:p w14:paraId="126C87A6" w14:textId="24ADBE61" w:rsidR="007749FC" w:rsidRPr="00F96707" w:rsidRDefault="00B168CA"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Informe de ejecución del Plan Estratégico de Tecnología de Información, con corte a diciembre de 2021.</w:t>
      </w:r>
    </w:p>
    <w:p w14:paraId="386D44E3" w14:textId="71AA32EC" w:rsidR="00B168CA" w:rsidRPr="00F96707" w:rsidRDefault="00171640"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lastRenderedPageBreak/>
        <w:t xml:space="preserve">Análisis de </w:t>
      </w:r>
      <w:r w:rsidR="00121904" w:rsidRPr="00F96707">
        <w:rPr>
          <w:rFonts w:cs="Arial"/>
          <w:sz w:val="22"/>
          <w:lang w:val="es-ES_tradnl"/>
        </w:rPr>
        <w:t>situaciones que han limitado la presentación de solicitudes para aprobar proyectos de vivienda y bonos extraordinarios individuales.</w:t>
      </w:r>
    </w:p>
    <w:p w14:paraId="29707F06" w14:textId="679A3125" w:rsidR="00121904" w:rsidRPr="00F96707" w:rsidRDefault="00121904"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Solicitud con respecto a documentos pendientes de entregar por parte de los miembros de la Junta Directiva y consulta sobre informe de los proyectos en desarrollo por parte de FUPROVI.</w:t>
      </w:r>
    </w:p>
    <w:p w14:paraId="215C4264" w14:textId="19C1A31B" w:rsidR="00121904" w:rsidRDefault="00121904"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Solicitud con respecto al pago del IVA en casos individuales de bono.</w:t>
      </w:r>
    </w:p>
    <w:p w14:paraId="349B1215" w14:textId="62343DE3" w:rsidR="007C2C63" w:rsidRPr="00F96707" w:rsidRDefault="007C2C63" w:rsidP="00F96707">
      <w:pPr>
        <w:pStyle w:val="Prrafodelista"/>
        <w:numPr>
          <w:ilvl w:val="0"/>
          <w:numId w:val="18"/>
        </w:numPr>
        <w:spacing w:line="360" w:lineRule="auto"/>
        <w:ind w:left="567" w:hanging="567"/>
        <w:jc w:val="both"/>
        <w:rPr>
          <w:rFonts w:cs="Arial"/>
          <w:sz w:val="22"/>
          <w:lang w:val="es-ES_tradnl"/>
        </w:rPr>
      </w:pPr>
      <w:r>
        <w:rPr>
          <w:rFonts w:cs="Arial"/>
          <w:sz w:val="22"/>
          <w:lang w:val="es-ES_tradnl"/>
        </w:rPr>
        <w:t xml:space="preserve">Informe </w:t>
      </w:r>
      <w:r w:rsidRPr="007C2C63">
        <w:rPr>
          <w:rFonts w:cs="Arial"/>
          <w:sz w:val="22"/>
          <w:lang w:val="es-ES_tradnl"/>
        </w:rPr>
        <w:t>sobre la recepción de ofertas para el proyecto OPTIMUS</w:t>
      </w:r>
      <w:r>
        <w:rPr>
          <w:rFonts w:cs="Arial"/>
          <w:sz w:val="22"/>
          <w:lang w:val="es-ES_tradnl"/>
        </w:rPr>
        <w:t>.</w:t>
      </w:r>
    </w:p>
    <w:p w14:paraId="2627EEB9" w14:textId="68EF93FC" w:rsidR="00121904" w:rsidRPr="00F96707" w:rsidRDefault="00A5738B" w:rsidP="00F96707">
      <w:pPr>
        <w:pStyle w:val="Prrafodelista"/>
        <w:numPr>
          <w:ilvl w:val="0"/>
          <w:numId w:val="18"/>
        </w:numPr>
        <w:spacing w:line="360" w:lineRule="auto"/>
        <w:ind w:left="567" w:hanging="567"/>
        <w:jc w:val="both"/>
        <w:rPr>
          <w:rFonts w:cs="Arial"/>
          <w:sz w:val="22"/>
          <w:lang w:val="es-ES_tradnl"/>
        </w:rPr>
      </w:pPr>
      <w:r w:rsidRPr="00A5738B">
        <w:rPr>
          <w:rFonts w:cs="Arial"/>
          <w:bCs/>
          <w:sz w:val="22"/>
          <w:lang w:val="es-ES_tradnl"/>
        </w:rPr>
        <w:t>Presentación de diagrama sobre la Ley N° 9635, Ley de Fortalecimiento de las Finanzas Públicas</w:t>
      </w:r>
      <w:r>
        <w:rPr>
          <w:rFonts w:cs="Arial"/>
          <w:bCs/>
          <w:sz w:val="22"/>
          <w:lang w:val="es-ES_tradnl"/>
        </w:rPr>
        <w:t>, N°</w:t>
      </w:r>
      <w:r w:rsidR="00121904" w:rsidRPr="00F96707">
        <w:rPr>
          <w:rFonts w:cs="Arial"/>
          <w:sz w:val="22"/>
          <w:lang w:val="es-ES_tradnl"/>
        </w:rPr>
        <w:t xml:space="preserve"> 9635.</w:t>
      </w:r>
    </w:p>
    <w:p w14:paraId="5FD2990C" w14:textId="604A3434" w:rsidR="00121904" w:rsidRPr="00F96707" w:rsidRDefault="00121904"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Información sobre audiencia otorgada por la Comisión de Asuntos Hacendarios</w:t>
      </w:r>
      <w:r w:rsidR="00322C5D" w:rsidRPr="00F96707">
        <w:rPr>
          <w:rFonts w:cs="Arial"/>
          <w:sz w:val="22"/>
          <w:lang w:val="es-ES_tradnl"/>
        </w:rPr>
        <w:t>.</w:t>
      </w:r>
    </w:p>
    <w:p w14:paraId="5BECEF17" w14:textId="67960675" w:rsidR="00322C5D" w:rsidRPr="00F96707" w:rsidRDefault="00322C5D" w:rsidP="00F96707">
      <w:pPr>
        <w:pStyle w:val="Prrafodelista"/>
        <w:numPr>
          <w:ilvl w:val="0"/>
          <w:numId w:val="18"/>
        </w:numPr>
        <w:spacing w:line="360" w:lineRule="auto"/>
        <w:ind w:left="567" w:hanging="567"/>
        <w:jc w:val="both"/>
        <w:rPr>
          <w:rFonts w:cs="Arial"/>
          <w:sz w:val="22"/>
          <w:lang w:val="es-ES_tradnl"/>
        </w:rPr>
      </w:pPr>
      <w:r w:rsidRPr="00F96707">
        <w:rPr>
          <w:rFonts w:cs="Arial"/>
          <w:sz w:val="22"/>
          <w:lang w:val="es-ES_tradnl"/>
        </w:rPr>
        <w:t xml:space="preserve">Copia de escritos de la Constructora León Aguilar y la DESAF, sobre </w:t>
      </w:r>
      <w:r w:rsidRPr="00F96707">
        <w:rPr>
          <w:rFonts w:cs="Arial"/>
          <w:sz w:val="22"/>
        </w:rPr>
        <w:t>los bonos de vivienda gestionados durante el año 2021.</w:t>
      </w:r>
    </w:p>
    <w:p w14:paraId="25620863" w14:textId="2273B445" w:rsidR="00B168CA" w:rsidRPr="00F96707" w:rsidRDefault="00986545" w:rsidP="00F96707">
      <w:pPr>
        <w:pStyle w:val="Prrafodelista"/>
        <w:numPr>
          <w:ilvl w:val="0"/>
          <w:numId w:val="18"/>
        </w:numPr>
        <w:spacing w:line="360" w:lineRule="auto"/>
        <w:ind w:left="567" w:hanging="567"/>
        <w:jc w:val="both"/>
        <w:rPr>
          <w:rFonts w:cs="Arial"/>
          <w:sz w:val="22"/>
          <w:lang w:val="es-CR"/>
        </w:rPr>
      </w:pPr>
      <w:r w:rsidRPr="00F96707">
        <w:rPr>
          <w:rFonts w:cs="Arial"/>
          <w:sz w:val="22"/>
          <w:lang w:val="es-ES_tradnl"/>
        </w:rPr>
        <w:t xml:space="preserve">Oficio del Comité de Riesgos, remitiendo </w:t>
      </w:r>
      <w:r w:rsidRPr="00F96707">
        <w:rPr>
          <w:rFonts w:cs="Arial"/>
          <w:sz w:val="22"/>
          <w:lang w:val="es-CR"/>
        </w:rPr>
        <w:t>los resultados de autoevaluación del desempeño de ese Comité, correspondiente al año 2021.</w:t>
      </w:r>
    </w:p>
    <w:p w14:paraId="4BD775E2" w14:textId="23B57222" w:rsidR="00986545" w:rsidRPr="00F96707" w:rsidRDefault="00986545"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lang w:val="es-CR"/>
        </w:rPr>
        <w:t xml:space="preserve">Copia de oficio enviado por la </w:t>
      </w:r>
      <w:r w:rsidRPr="00F96707">
        <w:rPr>
          <w:rFonts w:cs="Arial"/>
          <w:sz w:val="22"/>
          <w:szCs w:val="22"/>
          <w:lang w:val="es-CR"/>
        </w:rPr>
        <w:t>Gerencia General a la Comisión de Asuntos Hacendarios de la Asamblea Legislativa, comunicando la oposición del BANHVI sobre la propuesta para recortar recursos al FOSUVI, planteada en el proyecto de ley de Primer Presupuesto Extraordinario y Primera Modificación al Presupuesto de la República para el año 2022.</w:t>
      </w:r>
    </w:p>
    <w:p w14:paraId="02E83588" w14:textId="3A9E4968" w:rsidR="00986545" w:rsidRPr="00F96707" w:rsidRDefault="00986545"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CR"/>
        </w:rPr>
        <w:t xml:space="preserve">Oficio de la empresa Construcciones Modulares de Costa Rica S.A., </w:t>
      </w:r>
      <w:r w:rsidR="00CD62B9" w:rsidRPr="00F96707">
        <w:rPr>
          <w:rFonts w:cs="Arial"/>
          <w:sz w:val="22"/>
          <w:szCs w:val="22"/>
          <w:lang w:val="es-CR"/>
        </w:rPr>
        <w:t xml:space="preserve">remitiendo </w:t>
      </w:r>
      <w:r w:rsidRPr="00F96707">
        <w:rPr>
          <w:rFonts w:cs="Arial"/>
          <w:sz w:val="22"/>
          <w:szCs w:val="22"/>
          <w:lang w:val="es-CR"/>
        </w:rPr>
        <w:t>recordatorio y solicita</w:t>
      </w:r>
      <w:r w:rsidR="00CD62B9" w:rsidRPr="00F96707">
        <w:rPr>
          <w:rFonts w:cs="Arial"/>
          <w:sz w:val="22"/>
          <w:szCs w:val="22"/>
          <w:lang w:val="es-CR"/>
        </w:rPr>
        <w:t>ndo</w:t>
      </w:r>
      <w:r w:rsidRPr="00F96707">
        <w:rPr>
          <w:rFonts w:cs="Arial"/>
          <w:sz w:val="22"/>
          <w:szCs w:val="22"/>
          <w:lang w:val="es-CR"/>
        </w:rPr>
        <w:t xml:space="preserve"> respuesta sobre la solicitud de financiamiento adicional para el proyecto Miravalles</w:t>
      </w:r>
      <w:r w:rsidR="00CD62B9" w:rsidRPr="00F96707">
        <w:rPr>
          <w:rFonts w:cs="Arial"/>
          <w:sz w:val="22"/>
          <w:szCs w:val="22"/>
          <w:lang w:val="es-CR"/>
        </w:rPr>
        <w:t>.</w:t>
      </w:r>
    </w:p>
    <w:p w14:paraId="6572EF60" w14:textId="6CA31892" w:rsidR="00CD62B9" w:rsidRPr="00F96707" w:rsidRDefault="00CD62B9"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CR"/>
        </w:rPr>
        <w:t>Oficio de la empresa Construcciones Modulares de Costa Rica S.A., presentando reclamo contra lo actuado en torno al trámite del financiamiento adicional por incremento de precios en el proyecto Santa Luisa II.</w:t>
      </w:r>
    </w:p>
    <w:p w14:paraId="52100C5E" w14:textId="24DE94C8" w:rsidR="00CD62B9" w:rsidRPr="00F96707" w:rsidRDefault="00A5738B" w:rsidP="00F96707">
      <w:pPr>
        <w:pStyle w:val="Prrafodelista"/>
        <w:numPr>
          <w:ilvl w:val="0"/>
          <w:numId w:val="18"/>
        </w:numPr>
        <w:spacing w:line="360" w:lineRule="auto"/>
        <w:ind w:left="567" w:hanging="567"/>
        <w:jc w:val="both"/>
        <w:rPr>
          <w:rFonts w:cs="Arial"/>
          <w:sz w:val="22"/>
          <w:szCs w:val="22"/>
          <w:lang w:val="es-CR"/>
        </w:rPr>
      </w:pPr>
      <w:r w:rsidRPr="00A5738B">
        <w:rPr>
          <w:rFonts w:cs="Arial"/>
          <w:bCs/>
          <w:sz w:val="22"/>
          <w:szCs w:val="22"/>
          <w:lang w:val="es-ES_tradnl"/>
        </w:rPr>
        <w:t xml:space="preserve">Copia de </w:t>
      </w:r>
      <w:r w:rsidRPr="00A5738B">
        <w:rPr>
          <w:rFonts w:cs="Arial"/>
          <w:bCs/>
          <w:sz w:val="22"/>
          <w:szCs w:val="22"/>
          <w:lang w:val="es-CR"/>
        </w:rPr>
        <w:t>oficio enviado por la empresa Consultoría Mar Azul a la Subgerencia de Operaciones, solicitando copia certificada de los expedientes del proyecto Villa Bonita</w:t>
      </w:r>
      <w:r w:rsidR="00E625A5" w:rsidRPr="00F96707">
        <w:rPr>
          <w:rFonts w:cs="Arial"/>
          <w:sz w:val="22"/>
          <w:szCs w:val="22"/>
          <w:lang w:val="es-CR"/>
        </w:rPr>
        <w:t>.</w:t>
      </w:r>
    </w:p>
    <w:p w14:paraId="40C7CFAA" w14:textId="26F27B0F" w:rsidR="00E625A5" w:rsidRPr="00F96707" w:rsidRDefault="009F7F9D"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CR"/>
        </w:rPr>
        <w:t xml:space="preserve">Oficio de la </w:t>
      </w:r>
      <w:r w:rsidRPr="00F96707">
        <w:rPr>
          <w:rFonts w:cs="Arial"/>
          <w:sz w:val="22"/>
          <w:lang w:val="es-ES_tradnl"/>
        </w:rPr>
        <w:t xml:space="preserve">Constructora León Aguilar, comunicando la falta de respuesta a </w:t>
      </w:r>
      <w:r w:rsidRPr="00F96707">
        <w:rPr>
          <w:rFonts w:cs="Arial"/>
          <w:sz w:val="22"/>
          <w:lang w:val="es-CR"/>
        </w:rPr>
        <w:t>la información solicitada, sobre los bonos de vivienda gestionados durante el año 2021.</w:t>
      </w:r>
    </w:p>
    <w:p w14:paraId="788C9EF8" w14:textId="0B285693" w:rsidR="00E625A5" w:rsidRPr="00F96707" w:rsidRDefault="009F7F9D"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lang w:val="es-CR"/>
        </w:rPr>
        <w:t xml:space="preserve">Copia de oficio enviado por la </w:t>
      </w:r>
      <w:r w:rsidRPr="00F96707">
        <w:rPr>
          <w:rFonts w:cs="Arial"/>
          <w:sz w:val="22"/>
          <w:szCs w:val="22"/>
          <w:lang w:val="es-CR"/>
        </w:rPr>
        <w:t xml:space="preserve">Gerencia General a la Presidenta de la Comisión de Asuntos Hacendarios de la Asamblea Legislativa, comunicando la oposición del BANHVI sobre la propuesta para recortar recursos al FOSUVI, planteada en el </w:t>
      </w:r>
      <w:r w:rsidRPr="00F96707">
        <w:rPr>
          <w:rFonts w:cs="Arial"/>
          <w:sz w:val="22"/>
          <w:szCs w:val="22"/>
          <w:lang w:val="es-CR"/>
        </w:rPr>
        <w:lastRenderedPageBreak/>
        <w:t>proyecto de ley de Primer Presupuesto Extraordinario y Primera Modificación al Presupuesto de la República para el año 2022.</w:t>
      </w:r>
    </w:p>
    <w:p w14:paraId="258E0325" w14:textId="1D8BDA92" w:rsidR="009F7F9D" w:rsidRPr="00F96707" w:rsidRDefault="009F7F9D"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CR"/>
        </w:rPr>
        <w:t xml:space="preserve">Oficio de </w:t>
      </w:r>
      <w:proofErr w:type="spellStart"/>
      <w:r w:rsidRPr="00F96707">
        <w:rPr>
          <w:rFonts w:cs="Arial"/>
          <w:sz w:val="22"/>
          <w:szCs w:val="22"/>
          <w:lang w:val="es-CR"/>
        </w:rPr>
        <w:t>Credecoop</w:t>
      </w:r>
      <w:proofErr w:type="spellEnd"/>
      <w:r w:rsidRPr="00F96707">
        <w:rPr>
          <w:rFonts w:cs="Arial"/>
          <w:sz w:val="22"/>
          <w:szCs w:val="22"/>
          <w:lang w:val="es-CR"/>
        </w:rPr>
        <w:t xml:space="preserve"> R.L., solicitando la revocatoria de la condición de entidad autorizada del </w:t>
      </w:r>
      <w:r w:rsidRPr="00F96707">
        <w:rPr>
          <w:rFonts w:cs="Arial"/>
          <w:sz w:val="22"/>
          <w:szCs w:val="22"/>
          <w:lang w:val="es-ES_tradnl"/>
        </w:rPr>
        <w:t>Sistema Financiero Nacional para la Vivienda.</w:t>
      </w:r>
    </w:p>
    <w:p w14:paraId="45E978CF" w14:textId="3ADA2223" w:rsidR="00E625A5" w:rsidRPr="00F96707" w:rsidRDefault="005547DC"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CR"/>
        </w:rPr>
        <w:t xml:space="preserve">Escritos de la asociación de desarrollo del territorio indígena </w:t>
      </w:r>
      <w:proofErr w:type="spellStart"/>
      <w:r w:rsidRPr="00F96707">
        <w:rPr>
          <w:rFonts w:cs="Arial"/>
          <w:sz w:val="22"/>
          <w:szCs w:val="22"/>
          <w:lang w:val="es-CR"/>
        </w:rPr>
        <w:t>Maleku</w:t>
      </w:r>
      <w:proofErr w:type="spellEnd"/>
      <w:r w:rsidRPr="00F96707">
        <w:rPr>
          <w:rFonts w:cs="Arial"/>
          <w:sz w:val="22"/>
          <w:szCs w:val="22"/>
          <w:lang w:val="es-CR"/>
        </w:rPr>
        <w:t xml:space="preserve"> y de la Subgerencia de Operaciones, en torno a la situación que enfrentan dos familias indígenas con el trámite de sus bonos de vivienda.</w:t>
      </w:r>
    </w:p>
    <w:p w14:paraId="6D13B0DC" w14:textId="6C32044F" w:rsidR="000E7916" w:rsidRPr="00F96707" w:rsidRDefault="000E7916" w:rsidP="00F96707">
      <w:pPr>
        <w:pStyle w:val="Prrafodelista"/>
        <w:numPr>
          <w:ilvl w:val="0"/>
          <w:numId w:val="18"/>
        </w:numPr>
        <w:spacing w:line="360" w:lineRule="auto"/>
        <w:ind w:left="567" w:hanging="567"/>
        <w:jc w:val="both"/>
        <w:rPr>
          <w:rFonts w:cs="Arial"/>
          <w:sz w:val="22"/>
          <w:szCs w:val="22"/>
          <w:lang w:val="es-ES_tradnl"/>
        </w:rPr>
      </w:pPr>
      <w:r w:rsidRPr="00F96707">
        <w:rPr>
          <w:rFonts w:cs="Arial"/>
          <w:sz w:val="22"/>
          <w:szCs w:val="22"/>
          <w:lang w:val="es-CR"/>
        </w:rPr>
        <w:t xml:space="preserve">Oficio de la Federación de Mutuales </w:t>
      </w:r>
      <w:r w:rsidRPr="00F96707">
        <w:rPr>
          <w:rFonts w:cs="Arial"/>
          <w:sz w:val="22"/>
          <w:szCs w:val="22"/>
          <w:lang w:val="es-ES_tradnl"/>
        </w:rPr>
        <w:t xml:space="preserve">de Ahorro y Préstamo, remitiendo </w:t>
      </w:r>
      <w:r w:rsidRPr="00F96707">
        <w:rPr>
          <w:rFonts w:cs="Arial"/>
          <w:sz w:val="22"/>
          <w:szCs w:val="22"/>
          <w:lang w:val="es-CR"/>
        </w:rPr>
        <w:t>observaciones y requerimiento con respecto al Marco de</w:t>
      </w:r>
      <w:r w:rsidRPr="00F96707">
        <w:rPr>
          <w:rFonts w:cs="Arial"/>
          <w:sz w:val="22"/>
          <w:szCs w:val="22"/>
          <w:lang w:val="es-ES_tradnl"/>
        </w:rPr>
        <w:t xml:space="preserve"> acciones preventivas y correctivas aplicables a las entidades autorizadas.</w:t>
      </w:r>
    </w:p>
    <w:p w14:paraId="4A4D6D22" w14:textId="31E4FEAF" w:rsidR="000E7916" w:rsidRPr="00F96707" w:rsidRDefault="000E7916"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ES_tradnl"/>
        </w:rPr>
        <w:t xml:space="preserve">Copia de oficio enviado por la Dirección FOSUVI al </w:t>
      </w:r>
      <w:r w:rsidRPr="00F96707">
        <w:rPr>
          <w:rFonts w:cs="Arial"/>
          <w:sz w:val="22"/>
          <w:szCs w:val="22"/>
          <w:lang w:val="es-CR"/>
        </w:rPr>
        <w:t>Lic. Harold Duarte González, remitiendo la información solicitada sobre el proyecto de Bono Colectivo Parque Jerusalén.</w:t>
      </w:r>
    </w:p>
    <w:p w14:paraId="390B5A2A" w14:textId="622E381B" w:rsidR="000E7916" w:rsidRPr="00F96707" w:rsidRDefault="000E7916"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CR"/>
        </w:rPr>
        <w:t>Reporte sobre los resultados de la autoevaluación de la gestión del Comité de Crédito, correspondiente al año 2021</w:t>
      </w:r>
      <w:r w:rsidR="00AE2063" w:rsidRPr="00F96707">
        <w:rPr>
          <w:rFonts w:cs="Arial"/>
          <w:sz w:val="22"/>
          <w:szCs w:val="22"/>
          <w:lang w:val="es-CR"/>
        </w:rPr>
        <w:t>.</w:t>
      </w:r>
    </w:p>
    <w:p w14:paraId="222B5554" w14:textId="42F73AC0" w:rsidR="00AE2063" w:rsidRPr="00F96707" w:rsidRDefault="00AE2063" w:rsidP="00F96707">
      <w:pPr>
        <w:pStyle w:val="Prrafodelista"/>
        <w:numPr>
          <w:ilvl w:val="0"/>
          <w:numId w:val="18"/>
        </w:numPr>
        <w:spacing w:line="360" w:lineRule="auto"/>
        <w:ind w:left="567" w:hanging="567"/>
        <w:jc w:val="both"/>
        <w:rPr>
          <w:rFonts w:cs="Arial"/>
          <w:sz w:val="22"/>
          <w:szCs w:val="22"/>
          <w:lang w:val="es-CR"/>
        </w:rPr>
      </w:pPr>
      <w:r w:rsidRPr="00F96707">
        <w:rPr>
          <w:rFonts w:cs="Arial"/>
          <w:sz w:val="22"/>
          <w:szCs w:val="22"/>
          <w:lang w:val="es-CR"/>
        </w:rPr>
        <w:t>Oficio del Comité de Riesgos, remitiendo el detalle de las prioridades de trabajo de la Unidad de Riesgos para el año 2022.</w:t>
      </w:r>
    </w:p>
    <w:p w14:paraId="2CCDD7FA" w14:textId="62F746C0" w:rsidR="007749FC" w:rsidRPr="00F96707" w:rsidRDefault="00AE2063" w:rsidP="00F96707">
      <w:pPr>
        <w:pStyle w:val="Prrafodelista"/>
        <w:numPr>
          <w:ilvl w:val="0"/>
          <w:numId w:val="18"/>
        </w:numPr>
        <w:spacing w:line="360" w:lineRule="auto"/>
        <w:ind w:left="567" w:hanging="567"/>
        <w:jc w:val="both"/>
        <w:rPr>
          <w:rFonts w:cs="Arial"/>
          <w:sz w:val="22"/>
        </w:rPr>
      </w:pPr>
      <w:r w:rsidRPr="00F96707">
        <w:rPr>
          <w:rFonts w:cs="Arial"/>
          <w:sz w:val="22"/>
          <w:szCs w:val="22"/>
          <w:lang w:val="es-CR"/>
        </w:rPr>
        <w:t xml:space="preserve">Tema confidencial de la </w:t>
      </w:r>
      <w:r w:rsidRPr="00F96707">
        <w:rPr>
          <w:rFonts w:cs="Arial"/>
          <w:sz w:val="22"/>
          <w:szCs w:val="22"/>
          <w:lang w:val="es-ES_tradnl"/>
        </w:rPr>
        <w:t>Junta Directiva (Corrección al acuerdo de aprobación del informe de la Auditoría Interna sobre el proyecto Santa Luisa).</w:t>
      </w:r>
    </w:p>
    <w:p w14:paraId="6FE36CB5" w14:textId="77777777" w:rsidR="006321F4" w:rsidRPr="00D14EAF" w:rsidRDefault="006321F4" w:rsidP="006321F4">
      <w:pPr>
        <w:spacing w:line="360" w:lineRule="auto"/>
        <w:jc w:val="both"/>
        <w:rPr>
          <w:rFonts w:cs="Arial"/>
          <w:b/>
          <w:sz w:val="22"/>
        </w:rPr>
      </w:pPr>
      <w:r w:rsidRPr="00D14EAF">
        <w:rPr>
          <w:rFonts w:cs="Arial"/>
          <w:b/>
          <w:sz w:val="22"/>
        </w:rPr>
        <w:t>************</w:t>
      </w:r>
    </w:p>
    <w:p w14:paraId="02CE4243" w14:textId="77777777" w:rsidR="007F614F" w:rsidRPr="00AB2826" w:rsidRDefault="007F614F" w:rsidP="002D0146">
      <w:pPr>
        <w:spacing w:line="360" w:lineRule="auto"/>
        <w:jc w:val="both"/>
        <w:rPr>
          <w:rFonts w:cs="Arial"/>
          <w:b/>
          <w:sz w:val="22"/>
          <w:szCs w:val="22"/>
          <w:u w:val="single"/>
          <w:lang w:val="es-ES_tradnl"/>
        </w:rPr>
      </w:pPr>
    </w:p>
    <w:p w14:paraId="3DD0A409" w14:textId="46461884"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E2063" w:rsidRPr="00AE2063">
        <w:rPr>
          <w:rFonts w:cs="Arial"/>
          <w:b/>
          <w:bCs/>
          <w:sz w:val="22"/>
          <w:u w:val="single"/>
          <w:lang w:val="es-ES_tradnl"/>
        </w:rPr>
        <w:t>Lectura y aprobación de las actas N°15-2022 del 24/02/2022 y N°16-2022 del 28/02/2022</w:t>
      </w:r>
    </w:p>
    <w:p w14:paraId="0831C0BF" w14:textId="77777777" w:rsidR="00FA4CCB" w:rsidRDefault="00FA4CCB" w:rsidP="002D0146">
      <w:pPr>
        <w:spacing w:line="360" w:lineRule="auto"/>
        <w:jc w:val="both"/>
        <w:rPr>
          <w:rFonts w:cs="Arial"/>
          <w:sz w:val="22"/>
          <w:szCs w:val="22"/>
        </w:rPr>
      </w:pPr>
    </w:p>
    <w:p w14:paraId="77BC10D6" w14:textId="60F58D1A"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C274CA">
        <w:rPr>
          <w:rFonts w:cs="Arial"/>
          <w:sz w:val="22"/>
          <w:u w:val="single"/>
          <w:lang w:val="es-ES_tradnl"/>
        </w:rPr>
        <w:t>2</w:t>
      </w:r>
      <w:r w:rsidRPr="0039311E">
        <w:rPr>
          <w:rFonts w:cs="Arial"/>
          <w:sz w:val="22"/>
          <w:u w:val="single"/>
          <w:lang w:val="es-ES_tradnl"/>
        </w:rPr>
        <w:t>:</w:t>
      </w:r>
      <w:r w:rsidR="00C274CA">
        <w:rPr>
          <w:rFonts w:cs="Arial"/>
          <w:sz w:val="22"/>
          <w:u w:val="single"/>
          <w:lang w:val="es-ES_tradnl"/>
        </w:rPr>
        <w:t>13</w:t>
      </w:r>
      <w:r>
        <w:rPr>
          <w:rFonts w:cs="Arial"/>
          <w:sz w:val="22"/>
          <w:lang w:val="es-ES_tradnl"/>
        </w:rPr>
        <w:t xml:space="preserve"> </w:t>
      </w:r>
      <w:r w:rsidR="00C274CA">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D75373">
        <w:rPr>
          <w:rFonts w:cs="Arial"/>
          <w:sz w:val="22"/>
          <w:lang w:val="es-ES_tradnl"/>
        </w:rPr>
        <w:t>extra</w:t>
      </w:r>
      <w:r>
        <w:rPr>
          <w:rFonts w:cs="Arial"/>
          <w:sz w:val="22"/>
          <w:lang w:val="es-ES_tradnl"/>
        </w:rPr>
        <w:t xml:space="preserve">ordinaria N° </w:t>
      </w:r>
      <w:r w:rsidR="00D75373">
        <w:rPr>
          <w:rFonts w:cs="Arial"/>
          <w:sz w:val="22"/>
          <w:lang w:val="es-ES_tradnl"/>
        </w:rPr>
        <w:t>1</w:t>
      </w:r>
      <w:r>
        <w:rPr>
          <w:rFonts w:cs="Arial"/>
          <w:sz w:val="22"/>
          <w:lang w:val="es-ES_tradnl"/>
        </w:rPr>
        <w:t>5-</w:t>
      </w:r>
      <w:r w:rsidR="005F2BC7">
        <w:rPr>
          <w:rFonts w:cs="Arial"/>
          <w:sz w:val="22"/>
          <w:lang w:val="es-ES_tradnl"/>
        </w:rPr>
        <w:t>2022</w:t>
      </w:r>
      <w:r>
        <w:rPr>
          <w:rFonts w:cs="Arial"/>
          <w:sz w:val="22"/>
          <w:lang w:val="es-ES_tradnl"/>
        </w:rPr>
        <w:t xml:space="preserve">, celebrada el </w:t>
      </w:r>
      <w:r w:rsidR="00D75373">
        <w:rPr>
          <w:rFonts w:cs="Arial"/>
          <w:sz w:val="22"/>
          <w:lang w:val="es-ES_tradnl"/>
        </w:rPr>
        <w:t>24 de febrero</w:t>
      </w:r>
      <w:r>
        <w:rPr>
          <w:rFonts w:cs="Arial"/>
          <w:sz w:val="22"/>
          <w:lang w:val="es-ES_tradnl"/>
        </w:rPr>
        <w:t xml:space="preserve"> de </w:t>
      </w:r>
      <w:r w:rsidR="005F2BC7">
        <w:rPr>
          <w:rFonts w:cs="Arial"/>
          <w:sz w:val="22"/>
          <w:lang w:val="es-ES_tradnl"/>
        </w:rPr>
        <w:t>2022</w:t>
      </w:r>
      <w:r>
        <w:rPr>
          <w:rFonts w:cs="Arial"/>
          <w:sz w:val="22"/>
          <w:lang w:val="es-ES_tradnl"/>
        </w:rPr>
        <w:t>.</w:t>
      </w:r>
    </w:p>
    <w:p w14:paraId="04DEDD74" w14:textId="77777777" w:rsidR="009D03FE" w:rsidRDefault="009D03FE" w:rsidP="002D0146">
      <w:pPr>
        <w:spacing w:line="360" w:lineRule="auto"/>
        <w:jc w:val="both"/>
        <w:rPr>
          <w:rFonts w:cs="Arial"/>
          <w:sz w:val="22"/>
          <w:szCs w:val="22"/>
        </w:rPr>
      </w:pPr>
    </w:p>
    <w:p w14:paraId="74E25A6B" w14:textId="14E70526"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7F7DEA">
        <w:rPr>
          <w:rFonts w:cs="Arial"/>
          <w:sz w:val="22"/>
          <w:u w:val="single"/>
          <w:lang w:val="es-ES_tradnl"/>
        </w:rPr>
        <w:t>07</w:t>
      </w:r>
      <w:r w:rsidRPr="00A25DB7">
        <w:rPr>
          <w:rFonts w:cs="Arial"/>
          <w:sz w:val="22"/>
          <w:u w:val="single"/>
          <w:lang w:val="es-ES_tradnl"/>
        </w:rPr>
        <w:t>:</w:t>
      </w:r>
      <w:r w:rsidR="007F7DEA">
        <w:rPr>
          <w:rFonts w:cs="Arial"/>
          <w:sz w:val="22"/>
          <w:u w:val="single"/>
          <w:lang w:val="es-ES_tradnl"/>
        </w:rPr>
        <w:t>19</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2AB3AC50" w14:textId="77777777" w:rsidR="00E97960" w:rsidRDefault="00E97960" w:rsidP="009D03FE">
      <w:pPr>
        <w:spacing w:line="360" w:lineRule="auto"/>
        <w:jc w:val="both"/>
        <w:rPr>
          <w:rFonts w:cs="Arial"/>
          <w:sz w:val="22"/>
          <w:lang w:val="es-ES_tradnl"/>
        </w:rPr>
      </w:pPr>
    </w:p>
    <w:p w14:paraId="49E65333" w14:textId="490AFF26" w:rsidR="00E97960" w:rsidRDefault="00E97960" w:rsidP="00E97960">
      <w:pPr>
        <w:spacing w:line="360" w:lineRule="auto"/>
        <w:jc w:val="both"/>
        <w:rPr>
          <w:rFonts w:cs="Arial"/>
          <w:sz w:val="22"/>
          <w:lang w:val="es-ES_tradnl"/>
        </w:rPr>
      </w:pPr>
      <w:r w:rsidRPr="0039311E">
        <w:rPr>
          <w:rFonts w:cs="Arial"/>
          <w:sz w:val="22"/>
          <w:u w:val="single"/>
          <w:lang w:val="es-ES_tradnl"/>
        </w:rPr>
        <w:t>Minuto 0</w:t>
      </w:r>
      <w:r w:rsidR="007F7DEA">
        <w:rPr>
          <w:rFonts w:cs="Arial"/>
          <w:sz w:val="22"/>
          <w:u w:val="single"/>
          <w:lang w:val="es-ES_tradnl"/>
        </w:rPr>
        <w:t>7</w:t>
      </w:r>
      <w:r w:rsidRPr="0039311E">
        <w:rPr>
          <w:rFonts w:cs="Arial"/>
          <w:sz w:val="22"/>
          <w:u w:val="single"/>
          <w:lang w:val="es-ES_tradnl"/>
        </w:rPr>
        <w:t>:</w:t>
      </w:r>
      <w:r w:rsidR="007F7DEA">
        <w:rPr>
          <w:rFonts w:cs="Arial"/>
          <w:sz w:val="22"/>
          <w:u w:val="single"/>
          <w:lang w:val="es-ES_tradnl"/>
        </w:rPr>
        <w:t>37</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D75373">
        <w:rPr>
          <w:rFonts w:cs="Arial"/>
          <w:sz w:val="22"/>
          <w:lang w:val="es-ES_tradnl"/>
        </w:rPr>
        <w:t>16</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D75373">
        <w:rPr>
          <w:rFonts w:cs="Arial"/>
          <w:sz w:val="22"/>
          <w:lang w:val="es-ES_tradnl"/>
        </w:rPr>
        <w:t>28</w:t>
      </w:r>
      <w:r>
        <w:rPr>
          <w:rFonts w:cs="Arial"/>
          <w:sz w:val="22"/>
          <w:lang w:val="es-ES_tradnl"/>
        </w:rPr>
        <w:t xml:space="preserve"> de </w:t>
      </w:r>
      <w:r w:rsidR="00D75373">
        <w:rPr>
          <w:rFonts w:cs="Arial"/>
          <w:sz w:val="22"/>
          <w:lang w:val="es-ES_tradnl"/>
        </w:rPr>
        <w:t>febrero</w:t>
      </w:r>
      <w:r>
        <w:rPr>
          <w:rFonts w:cs="Arial"/>
          <w:sz w:val="22"/>
          <w:lang w:val="es-ES_tradnl"/>
        </w:rPr>
        <w:t xml:space="preserve"> de </w:t>
      </w:r>
      <w:r w:rsidR="005F2BC7">
        <w:rPr>
          <w:rFonts w:cs="Arial"/>
          <w:sz w:val="22"/>
          <w:lang w:val="es-ES_tradnl"/>
        </w:rPr>
        <w:t>2022</w:t>
      </w:r>
      <w:r>
        <w:rPr>
          <w:rFonts w:cs="Arial"/>
          <w:sz w:val="22"/>
          <w:lang w:val="es-ES_tradnl"/>
        </w:rPr>
        <w:t>.</w:t>
      </w:r>
    </w:p>
    <w:p w14:paraId="2412B913" w14:textId="77777777" w:rsidR="00E97960" w:rsidRDefault="00E97960" w:rsidP="00E97960">
      <w:pPr>
        <w:spacing w:line="360" w:lineRule="auto"/>
        <w:jc w:val="both"/>
        <w:rPr>
          <w:rFonts w:cs="Arial"/>
          <w:sz w:val="22"/>
          <w:szCs w:val="22"/>
        </w:rPr>
      </w:pPr>
    </w:p>
    <w:p w14:paraId="7D52D6CE" w14:textId="12939C6B" w:rsidR="00E97960" w:rsidRDefault="00E97960"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sidR="007F7DEA">
        <w:rPr>
          <w:rFonts w:cs="Arial"/>
          <w:sz w:val="22"/>
          <w:u w:val="single"/>
          <w:lang w:val="es-ES_tradnl"/>
        </w:rPr>
        <w:t>28</w:t>
      </w:r>
      <w:r w:rsidRPr="00A25DB7">
        <w:rPr>
          <w:rFonts w:cs="Arial"/>
          <w:sz w:val="22"/>
          <w:u w:val="single"/>
          <w:lang w:val="es-ES_tradnl"/>
        </w:rPr>
        <w:t>:</w:t>
      </w:r>
      <w:r w:rsidR="007F7DEA">
        <w:rPr>
          <w:rFonts w:cs="Arial"/>
          <w:sz w:val="22"/>
          <w:u w:val="single"/>
          <w:lang w:val="es-ES_tradnl"/>
        </w:rPr>
        <w:t>49</w:t>
      </w:r>
      <w:r>
        <w:rPr>
          <w:rFonts w:cs="Arial"/>
          <w:sz w:val="22"/>
          <w:lang w:val="es-ES_tradnl"/>
        </w:rPr>
        <w:t xml:space="preserve"> Hechas las enmiendas pertinentes al acta y la minuta en discusión, se aprueban en forma unánime por parte de los señores Directores.</w:t>
      </w:r>
    </w:p>
    <w:p w14:paraId="6E0792EC" w14:textId="77777777" w:rsidR="007749FC" w:rsidRPr="00D14EAF" w:rsidRDefault="007749FC" w:rsidP="007749FC">
      <w:pPr>
        <w:spacing w:line="360" w:lineRule="auto"/>
        <w:jc w:val="both"/>
        <w:rPr>
          <w:rFonts w:cs="Arial"/>
          <w:b/>
          <w:sz w:val="22"/>
        </w:rPr>
      </w:pPr>
      <w:r w:rsidRPr="00D14EAF">
        <w:rPr>
          <w:rFonts w:cs="Arial"/>
          <w:b/>
          <w:sz w:val="22"/>
        </w:rPr>
        <w:t>************</w:t>
      </w:r>
    </w:p>
    <w:p w14:paraId="339C4BC4" w14:textId="77777777" w:rsidR="00FA4CCB" w:rsidRDefault="00FA4CCB" w:rsidP="002D0146">
      <w:pPr>
        <w:spacing w:line="360" w:lineRule="auto"/>
        <w:jc w:val="both"/>
        <w:rPr>
          <w:rFonts w:cs="Arial"/>
          <w:b/>
          <w:sz w:val="22"/>
          <w:szCs w:val="22"/>
          <w:u w:val="single"/>
          <w:lang w:val="es-ES_tradnl"/>
        </w:rPr>
      </w:pPr>
    </w:p>
    <w:p w14:paraId="0E136490" w14:textId="0E462BB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E2063" w:rsidRPr="00AE2063">
        <w:rPr>
          <w:rFonts w:cs="Arial"/>
          <w:b/>
          <w:bCs/>
          <w:sz w:val="22"/>
          <w:u w:val="single"/>
          <w:lang w:val="es-ES_tradnl"/>
        </w:rPr>
        <w:t>Solicitud para sustituir seis beneficiarios y otorgar financiamiento adicional para gastos de formalización en el proyecto Santa Fe</w:t>
      </w:r>
    </w:p>
    <w:p w14:paraId="1905B14C" w14:textId="77777777" w:rsidR="009D03FE" w:rsidRDefault="009D03FE" w:rsidP="009D03FE">
      <w:pPr>
        <w:spacing w:line="360" w:lineRule="auto"/>
        <w:jc w:val="both"/>
        <w:rPr>
          <w:rFonts w:cs="Arial"/>
          <w:sz w:val="22"/>
          <w:szCs w:val="22"/>
        </w:rPr>
      </w:pPr>
    </w:p>
    <w:p w14:paraId="586ACFC2" w14:textId="51FCB366" w:rsidR="00D75373" w:rsidRDefault="00D75373" w:rsidP="00D75373">
      <w:pPr>
        <w:spacing w:line="360" w:lineRule="auto"/>
        <w:jc w:val="both"/>
        <w:rPr>
          <w:rFonts w:cs="Arial"/>
          <w:sz w:val="22"/>
          <w:szCs w:val="22"/>
        </w:rPr>
      </w:pPr>
      <w:r w:rsidRPr="0039311E">
        <w:rPr>
          <w:rFonts w:cs="Arial"/>
          <w:sz w:val="22"/>
          <w:u w:val="single"/>
          <w:lang w:val="es-ES_tradnl"/>
        </w:rPr>
        <w:t xml:space="preserve">Minuto </w:t>
      </w:r>
      <w:r w:rsidR="007F7DEA">
        <w:rPr>
          <w:rFonts w:cs="Arial"/>
          <w:sz w:val="22"/>
          <w:u w:val="single"/>
          <w:lang w:val="es-ES_tradnl"/>
        </w:rPr>
        <w:t>2</w:t>
      </w:r>
      <w:r>
        <w:rPr>
          <w:rFonts w:cs="Arial"/>
          <w:sz w:val="22"/>
          <w:u w:val="single"/>
          <w:lang w:val="es-ES_tradnl"/>
        </w:rPr>
        <w:t>9</w:t>
      </w:r>
      <w:r w:rsidRPr="0039311E">
        <w:rPr>
          <w:rFonts w:cs="Arial"/>
          <w:sz w:val="22"/>
          <w:u w:val="single"/>
          <w:lang w:val="es-ES_tradnl"/>
        </w:rPr>
        <w:t>:</w:t>
      </w:r>
      <w:r w:rsidR="007F7DEA">
        <w:rPr>
          <w:rFonts w:cs="Arial"/>
          <w:sz w:val="22"/>
          <w:u w:val="single"/>
          <w:lang w:val="es-ES_tradnl"/>
        </w:rPr>
        <w:t>58</w:t>
      </w:r>
      <w:r>
        <w:rPr>
          <w:rFonts w:cs="Arial"/>
          <w:sz w:val="22"/>
          <w:lang w:val="es-ES_tradnl"/>
        </w:rPr>
        <w:t xml:space="preserve"> Se</w:t>
      </w:r>
      <w:r>
        <w:rPr>
          <w:rFonts w:cs="Arial"/>
          <w:sz w:val="22"/>
          <w:szCs w:val="22"/>
        </w:rPr>
        <w:t xml:space="preserve"> retira</w:t>
      </w:r>
      <w:r w:rsidR="007F7DEA">
        <w:rPr>
          <w:rFonts w:cs="Arial"/>
          <w:sz w:val="22"/>
          <w:szCs w:val="22"/>
        </w:rPr>
        <w:t>n</w:t>
      </w:r>
      <w:r>
        <w:rPr>
          <w:rFonts w:cs="Arial"/>
          <w:sz w:val="22"/>
          <w:szCs w:val="22"/>
        </w:rPr>
        <w:t xml:space="preserve"> </w:t>
      </w:r>
      <w:r>
        <w:rPr>
          <w:sz w:val="22"/>
          <w:szCs w:val="22"/>
        </w:rPr>
        <w:t xml:space="preserve">temporalmente de la sesión </w:t>
      </w:r>
      <w:r w:rsidR="007F7DEA">
        <w:rPr>
          <w:sz w:val="22"/>
          <w:szCs w:val="22"/>
        </w:rPr>
        <w:t xml:space="preserve">la Directora Ulibarri Pernús y </w:t>
      </w:r>
      <w:r>
        <w:rPr>
          <w:sz w:val="22"/>
          <w:szCs w:val="22"/>
        </w:rPr>
        <w:t>el señor Gerente General, quien</w:t>
      </w:r>
      <w:r w:rsidR="00123794">
        <w:rPr>
          <w:sz w:val="22"/>
          <w:szCs w:val="22"/>
        </w:rPr>
        <w:t>es</w:t>
      </w:r>
      <w:r>
        <w:rPr>
          <w:sz w:val="22"/>
          <w:szCs w:val="22"/>
        </w:rPr>
        <w:t xml:space="preserve"> se excusa</w:t>
      </w:r>
      <w:r w:rsidR="00123794">
        <w:rPr>
          <w:sz w:val="22"/>
          <w:szCs w:val="22"/>
        </w:rPr>
        <w:t>n</w:t>
      </w:r>
      <w:r>
        <w:rPr>
          <w:sz w:val="22"/>
          <w:szCs w:val="22"/>
        </w:rPr>
        <w:t xml:space="preserve"> de participar en la discusión y resolución de </w:t>
      </w:r>
      <w:r w:rsidR="00123794">
        <w:rPr>
          <w:sz w:val="22"/>
          <w:szCs w:val="22"/>
        </w:rPr>
        <w:t>e</w:t>
      </w:r>
      <w:r>
        <w:rPr>
          <w:sz w:val="22"/>
          <w:szCs w:val="22"/>
        </w:rPr>
        <w:t>ste asunto; y se procede a conocer</w:t>
      </w:r>
      <w:r>
        <w:rPr>
          <w:rFonts w:cs="Arial"/>
          <w:sz w:val="22"/>
          <w:lang w:val="es-ES_tradnl"/>
        </w:rPr>
        <w:t xml:space="preserve"> el oficio </w:t>
      </w:r>
      <w:r w:rsidR="00123794">
        <w:rPr>
          <w:rFonts w:cs="Arial"/>
          <w:sz w:val="22"/>
          <w:lang w:val="es-ES_tradnl"/>
        </w:rPr>
        <w:t>SGO</w:t>
      </w:r>
      <w:r w:rsidRPr="009F7291">
        <w:rPr>
          <w:rFonts w:cs="Arial"/>
          <w:sz w:val="22"/>
          <w:szCs w:val="22"/>
        </w:rPr>
        <w:t>-ME-</w:t>
      </w:r>
      <w:r>
        <w:rPr>
          <w:rFonts w:cs="Arial"/>
          <w:sz w:val="22"/>
          <w:szCs w:val="22"/>
        </w:rPr>
        <w:t>0</w:t>
      </w:r>
      <w:r w:rsidR="00123794">
        <w:rPr>
          <w:rFonts w:cs="Arial"/>
          <w:sz w:val="22"/>
          <w:szCs w:val="22"/>
        </w:rPr>
        <w:t>077</w:t>
      </w:r>
      <w:r w:rsidRPr="009F7291">
        <w:rPr>
          <w:rFonts w:cs="Arial"/>
          <w:sz w:val="22"/>
          <w:szCs w:val="22"/>
        </w:rPr>
        <w:t>-20</w:t>
      </w:r>
      <w:r>
        <w:rPr>
          <w:rFonts w:cs="Arial"/>
          <w:sz w:val="22"/>
          <w:szCs w:val="22"/>
        </w:rPr>
        <w:t>2</w:t>
      </w:r>
      <w:r w:rsidR="00123794">
        <w:rPr>
          <w:rFonts w:cs="Arial"/>
          <w:sz w:val="22"/>
          <w:szCs w:val="22"/>
        </w:rPr>
        <w:t>2</w:t>
      </w:r>
      <w:r w:rsidRPr="009F7291">
        <w:rPr>
          <w:rFonts w:cs="Arial"/>
          <w:sz w:val="22"/>
          <w:szCs w:val="22"/>
        </w:rPr>
        <w:t xml:space="preserve"> del </w:t>
      </w:r>
      <w:r w:rsidR="00123794">
        <w:rPr>
          <w:rFonts w:cs="Arial"/>
          <w:sz w:val="22"/>
          <w:szCs w:val="22"/>
        </w:rPr>
        <w:t>25</w:t>
      </w:r>
      <w:r w:rsidRPr="009F7291">
        <w:rPr>
          <w:rFonts w:cs="Arial"/>
          <w:sz w:val="22"/>
          <w:szCs w:val="22"/>
        </w:rPr>
        <w:t xml:space="preserve"> de </w:t>
      </w:r>
      <w:r w:rsidR="00123794">
        <w:rPr>
          <w:rFonts w:cs="Arial"/>
          <w:sz w:val="22"/>
          <w:szCs w:val="22"/>
        </w:rPr>
        <w:t>febrero</w:t>
      </w:r>
      <w:r>
        <w:rPr>
          <w:rFonts w:cs="Arial"/>
          <w:sz w:val="22"/>
          <w:szCs w:val="22"/>
        </w:rPr>
        <w:t xml:space="preserve"> </w:t>
      </w:r>
      <w:r w:rsidRPr="009F7291">
        <w:rPr>
          <w:rFonts w:cs="Arial"/>
          <w:sz w:val="22"/>
          <w:szCs w:val="22"/>
        </w:rPr>
        <w:t>de 20</w:t>
      </w:r>
      <w:r>
        <w:rPr>
          <w:rFonts w:cs="Arial"/>
          <w:sz w:val="22"/>
          <w:szCs w:val="22"/>
        </w:rPr>
        <w:t>2</w:t>
      </w:r>
      <w:r w:rsidR="00123794">
        <w:rPr>
          <w:rFonts w:cs="Arial"/>
          <w:sz w:val="22"/>
          <w:szCs w:val="22"/>
        </w:rPr>
        <w:t>2</w:t>
      </w:r>
      <w:r w:rsidRPr="009F7291">
        <w:rPr>
          <w:rFonts w:cs="Arial"/>
          <w:sz w:val="22"/>
          <w:szCs w:val="22"/>
        </w:rPr>
        <w:t xml:space="preserve">, mediante el cual, la </w:t>
      </w:r>
      <w:r w:rsidR="00123794">
        <w:rPr>
          <w:rFonts w:cs="Arial"/>
          <w:sz w:val="22"/>
          <w:szCs w:val="22"/>
        </w:rPr>
        <w:t>Subgerencia de Operaciones</w:t>
      </w:r>
      <w:r w:rsidRPr="009F7291">
        <w:rPr>
          <w:rFonts w:cs="Arial"/>
          <w:sz w:val="22"/>
          <w:szCs w:val="22"/>
        </w:rPr>
        <w:t xml:space="preserve"> remite el informe </w:t>
      </w:r>
      <w:r w:rsidRPr="00EA7ADB">
        <w:rPr>
          <w:rFonts w:cs="Arial"/>
          <w:color w:val="000000"/>
          <w:sz w:val="22"/>
          <w:szCs w:val="22"/>
        </w:rPr>
        <w:t>DF-OF-</w:t>
      </w:r>
      <w:r>
        <w:rPr>
          <w:rFonts w:cs="Arial"/>
          <w:color w:val="000000"/>
          <w:sz w:val="22"/>
          <w:szCs w:val="22"/>
        </w:rPr>
        <w:t>0</w:t>
      </w:r>
      <w:r w:rsidR="00123794">
        <w:rPr>
          <w:rFonts w:cs="Arial"/>
          <w:color w:val="000000"/>
          <w:sz w:val="22"/>
          <w:szCs w:val="22"/>
        </w:rPr>
        <w:t>205</w:t>
      </w:r>
      <w:r w:rsidRPr="00EA7ADB">
        <w:rPr>
          <w:rFonts w:cs="Arial"/>
          <w:color w:val="000000"/>
          <w:sz w:val="22"/>
          <w:szCs w:val="22"/>
        </w:rPr>
        <w:t>-20</w:t>
      </w:r>
      <w:r>
        <w:rPr>
          <w:rFonts w:cs="Arial"/>
          <w:color w:val="000000"/>
          <w:sz w:val="22"/>
          <w:szCs w:val="22"/>
        </w:rPr>
        <w:t>2</w:t>
      </w:r>
      <w:r w:rsidR="00123794">
        <w:rPr>
          <w:rFonts w:cs="Arial"/>
          <w:color w:val="000000"/>
          <w:sz w:val="22"/>
          <w:szCs w:val="22"/>
        </w:rPr>
        <w:t>2</w:t>
      </w:r>
      <w:r w:rsidRPr="00EA7ADB">
        <w:rPr>
          <w:rFonts w:cs="Arial"/>
          <w:color w:val="000000"/>
          <w:sz w:val="22"/>
          <w:szCs w:val="22"/>
        </w:rPr>
        <w:t xml:space="preserve"> de la Dirección FOSUVI</w:t>
      </w:r>
      <w:r>
        <w:rPr>
          <w:rFonts w:cs="Arial"/>
          <w:color w:val="000000"/>
          <w:sz w:val="22"/>
          <w:szCs w:val="22"/>
        </w:rPr>
        <w:t xml:space="preserve">, </w:t>
      </w:r>
      <w:r w:rsidRPr="009F7291">
        <w:rPr>
          <w:rFonts w:cs="Arial"/>
          <w:sz w:val="22"/>
          <w:szCs w:val="22"/>
        </w:rPr>
        <w:t xml:space="preserve">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la Mutual Cartago </w:t>
      </w:r>
      <w:r w:rsidRPr="0001508D">
        <w:rPr>
          <w:rFonts w:cs="Arial"/>
          <w:sz w:val="22"/>
          <w:szCs w:val="22"/>
          <w:lang w:val="es-ES_tradnl" w:eastAsia="es-CR"/>
        </w:rPr>
        <w:t>de Ahorro y Préstamo</w:t>
      </w:r>
      <w:r>
        <w:rPr>
          <w:rFonts w:cs="Arial"/>
          <w:sz w:val="22"/>
          <w:szCs w:val="22"/>
          <w:lang w:val="es-ES_tradnl" w:eastAsia="es-CR"/>
        </w:rPr>
        <w:t xml:space="preserve"> (MUCAP)</w:t>
      </w:r>
      <w:r>
        <w:rPr>
          <w:rFonts w:cs="Arial"/>
          <w:sz w:val="22"/>
          <w:szCs w:val="22"/>
          <w:lang w:val="es-CR" w:eastAsia="es-CR"/>
        </w:rPr>
        <w:t xml:space="preserve">, </w:t>
      </w:r>
      <w:r w:rsidRPr="009F7291">
        <w:rPr>
          <w:rFonts w:cs="Arial"/>
          <w:sz w:val="22"/>
          <w:szCs w:val="22"/>
          <w:lang w:val="es-CR" w:eastAsia="es-CR"/>
        </w:rPr>
        <w:t xml:space="preserve">para </w:t>
      </w:r>
      <w:r>
        <w:rPr>
          <w:rFonts w:cs="Arial"/>
          <w:sz w:val="22"/>
          <w:szCs w:val="22"/>
        </w:rPr>
        <w:t xml:space="preserve">modificar </w:t>
      </w:r>
      <w:r w:rsidRPr="00BB303F">
        <w:rPr>
          <w:rFonts w:cs="Arial"/>
          <w:sz w:val="22"/>
          <w:szCs w:val="22"/>
        </w:rPr>
        <w:t xml:space="preserve">las condiciones del financiamiento </w:t>
      </w:r>
      <w:r>
        <w:rPr>
          <w:rFonts w:cs="Arial"/>
          <w:sz w:val="22"/>
          <w:szCs w:val="22"/>
        </w:rPr>
        <w:t xml:space="preserve">otorgado para el desarrollo </w:t>
      </w:r>
      <w:r w:rsidRPr="00BB303F">
        <w:rPr>
          <w:rFonts w:cs="Arial"/>
          <w:sz w:val="22"/>
          <w:szCs w:val="22"/>
        </w:rPr>
        <w:t>del</w:t>
      </w:r>
      <w:r>
        <w:rPr>
          <w:rFonts w:cs="Arial"/>
          <w:sz w:val="22"/>
          <w:szCs w:val="22"/>
        </w:rPr>
        <w:t xml:space="preserve"> proyecto </w:t>
      </w:r>
      <w:r>
        <w:rPr>
          <w:rFonts w:cs="Arial"/>
          <w:sz w:val="22"/>
          <w:szCs w:val="22"/>
          <w:lang w:val="es-ES_tradnl"/>
        </w:rPr>
        <w:t xml:space="preserve">Santa Fe, ubicado en el distrito Chacarita del cantón y provincia de Puntarenas, y financiado al amparo del artículo 59 de la Ley del </w:t>
      </w:r>
      <w:r w:rsidRPr="00AB22F6">
        <w:rPr>
          <w:rFonts w:cs="Arial"/>
          <w:sz w:val="22"/>
          <w:szCs w:val="22"/>
          <w:lang w:val="es-ES_tradnl"/>
        </w:rPr>
        <w:t>Sistema Financiero Nacional para la Vivienda</w:t>
      </w:r>
      <w:r>
        <w:rPr>
          <w:rFonts w:cs="Arial"/>
          <w:sz w:val="22"/>
          <w:szCs w:val="22"/>
          <w:lang w:val="es-ES_tradnl"/>
        </w:rPr>
        <w:t>, según consta en el acuerdo N° 1 de la sesión 65-2018 del 05 de noviembre de 2018</w:t>
      </w:r>
      <w:r>
        <w:rPr>
          <w:rFonts w:cs="Arial"/>
          <w:sz w:val="22"/>
          <w:lang w:val="es-ES_tradnl"/>
        </w:rPr>
        <w:t>.</w:t>
      </w:r>
    </w:p>
    <w:p w14:paraId="14B11E58" w14:textId="77777777" w:rsidR="00D75373" w:rsidRDefault="00D75373" w:rsidP="00D75373">
      <w:pPr>
        <w:spacing w:line="360" w:lineRule="auto"/>
        <w:jc w:val="both"/>
        <w:rPr>
          <w:rFonts w:cs="Arial"/>
          <w:color w:val="000000"/>
          <w:sz w:val="22"/>
          <w:szCs w:val="22"/>
        </w:rPr>
      </w:pPr>
    </w:p>
    <w:p w14:paraId="69E5D9C7" w14:textId="679BE2CB" w:rsidR="00D75373" w:rsidRDefault="00123794" w:rsidP="00D75373">
      <w:pPr>
        <w:spacing w:line="360" w:lineRule="auto"/>
        <w:jc w:val="both"/>
        <w:rPr>
          <w:rFonts w:cs="Arial"/>
          <w:color w:val="000000"/>
          <w:sz w:val="22"/>
          <w:szCs w:val="22"/>
        </w:rPr>
      </w:pPr>
      <w:r>
        <w:rPr>
          <w:rFonts w:cs="Arial"/>
          <w:sz w:val="22"/>
          <w:lang w:val="es-ES_tradnl"/>
        </w:rPr>
        <w:t>El señor Subgerente de Operaciones</w:t>
      </w:r>
      <w:r w:rsidR="00D75373">
        <w:rPr>
          <w:rFonts w:cs="Arial"/>
          <w:sz w:val="22"/>
          <w:lang w:val="es-ES_tradnl"/>
        </w:rPr>
        <w:t xml:space="preserve"> </w:t>
      </w:r>
      <w:r w:rsidR="00D75373" w:rsidRPr="00BB303F">
        <w:rPr>
          <w:rFonts w:cs="Arial"/>
          <w:bCs/>
          <w:sz w:val="22"/>
          <w:szCs w:val="22"/>
        </w:rPr>
        <w:t xml:space="preserve">expone los alcances del citado informe, señalando, en resumen, que la solicitud consiste en </w:t>
      </w:r>
      <w:r w:rsidR="00D75373" w:rsidRPr="00BB303F">
        <w:rPr>
          <w:rFonts w:cs="Arial"/>
          <w:sz w:val="22"/>
          <w:szCs w:val="22"/>
        </w:rPr>
        <w:t>realizar los siguientes cambios en las condiciones del financiamiento del</w:t>
      </w:r>
      <w:r w:rsidR="00D75373">
        <w:rPr>
          <w:rFonts w:cs="Arial"/>
          <w:sz w:val="22"/>
          <w:szCs w:val="22"/>
        </w:rPr>
        <w:t xml:space="preserve"> citado proyecto: </w:t>
      </w:r>
      <w:r>
        <w:rPr>
          <w:rFonts w:cs="Arial"/>
          <w:sz w:val="22"/>
          <w:szCs w:val="22"/>
        </w:rPr>
        <w:t>a) sustituir seis núcleos familiares</w:t>
      </w:r>
      <w:r w:rsidRPr="00BB303F">
        <w:rPr>
          <w:rFonts w:cs="Arial"/>
          <w:sz w:val="22"/>
          <w:szCs w:val="22"/>
        </w:rPr>
        <w:t xml:space="preserve"> como consecuencia de</w:t>
      </w:r>
      <w:r>
        <w:rPr>
          <w:rFonts w:cs="Arial"/>
          <w:sz w:val="22"/>
          <w:szCs w:val="22"/>
        </w:rPr>
        <w:t xml:space="preserve"> la falta de interés o 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otorgar un financiamiento adicional para completar el pago de los gastos de formalización de dos de las nuevas familias a incluir en el proyecto</w:t>
      </w:r>
      <w:r w:rsidR="00D75373">
        <w:rPr>
          <w:rFonts w:cs="Arial"/>
          <w:color w:val="000000"/>
          <w:sz w:val="22"/>
          <w:szCs w:val="22"/>
        </w:rPr>
        <w:t>.</w:t>
      </w:r>
      <w:r w:rsidR="00D75373" w:rsidRPr="0074025D">
        <w:rPr>
          <w:rFonts w:cs="Arial"/>
          <w:color w:val="000000"/>
          <w:sz w:val="22"/>
          <w:szCs w:val="22"/>
        </w:rPr>
        <w:t xml:space="preserve"> </w:t>
      </w:r>
      <w:r w:rsidR="00D75373">
        <w:rPr>
          <w:rFonts w:cs="Arial"/>
          <w:color w:val="000000"/>
          <w:sz w:val="22"/>
          <w:szCs w:val="22"/>
        </w:rPr>
        <w:t>Además, afirma que la Dirección FOSUVI avala la solicitud de la entidad autorizada y se ha verificado que las familias postuladas cumplen con los requisitos correspondientes.</w:t>
      </w:r>
    </w:p>
    <w:p w14:paraId="31E08FE5" w14:textId="77777777" w:rsidR="00D75373" w:rsidRDefault="00D75373" w:rsidP="00D75373">
      <w:pPr>
        <w:spacing w:line="360" w:lineRule="auto"/>
        <w:jc w:val="both"/>
        <w:rPr>
          <w:rFonts w:cs="Arial"/>
          <w:color w:val="000000"/>
          <w:sz w:val="22"/>
          <w:szCs w:val="22"/>
        </w:rPr>
      </w:pPr>
    </w:p>
    <w:p w14:paraId="0EFD0D8D" w14:textId="759EB9C0" w:rsidR="00D75373" w:rsidRDefault="00D75373" w:rsidP="00D75373">
      <w:pPr>
        <w:spacing w:line="360" w:lineRule="auto"/>
        <w:jc w:val="both"/>
        <w:rPr>
          <w:rFonts w:cs="Arial"/>
          <w:bCs/>
          <w:sz w:val="22"/>
          <w:szCs w:val="22"/>
        </w:rPr>
      </w:pPr>
      <w:r w:rsidRPr="00A21797">
        <w:rPr>
          <w:rFonts w:cs="Arial"/>
          <w:bCs/>
          <w:sz w:val="22"/>
          <w:szCs w:val="22"/>
          <w:u w:val="single"/>
        </w:rPr>
        <w:t xml:space="preserve">Minuto </w:t>
      </w:r>
      <w:r>
        <w:rPr>
          <w:rFonts w:cs="Arial"/>
          <w:bCs/>
          <w:sz w:val="22"/>
          <w:szCs w:val="22"/>
          <w:u w:val="single"/>
        </w:rPr>
        <w:t>3</w:t>
      </w:r>
      <w:r w:rsidR="00D21197">
        <w:rPr>
          <w:rFonts w:cs="Arial"/>
          <w:bCs/>
          <w:sz w:val="22"/>
          <w:szCs w:val="22"/>
          <w:u w:val="single"/>
        </w:rPr>
        <w:t>8</w:t>
      </w:r>
      <w:r w:rsidRPr="00A21797">
        <w:rPr>
          <w:rFonts w:cs="Arial"/>
          <w:bCs/>
          <w:sz w:val="22"/>
          <w:szCs w:val="22"/>
          <w:u w:val="single"/>
        </w:rPr>
        <w:t>:</w:t>
      </w:r>
      <w:r w:rsidR="00D21197">
        <w:rPr>
          <w:rFonts w:cs="Arial"/>
          <w:bCs/>
          <w:sz w:val="22"/>
          <w:szCs w:val="22"/>
          <w:u w:val="single"/>
        </w:rPr>
        <w:t>11</w:t>
      </w:r>
      <w:r>
        <w:rPr>
          <w:rFonts w:cs="Arial"/>
          <w:bCs/>
          <w:sz w:val="22"/>
          <w:szCs w:val="22"/>
        </w:rPr>
        <w:t xml:space="preserve"> Conocido el </w:t>
      </w:r>
      <w:r w:rsidR="00123794">
        <w:rPr>
          <w:rFonts w:cs="Arial"/>
          <w:bCs/>
          <w:sz w:val="22"/>
          <w:szCs w:val="22"/>
        </w:rPr>
        <w:t xml:space="preserve">referido </w:t>
      </w:r>
      <w:r>
        <w:rPr>
          <w:rFonts w:cs="Arial"/>
          <w:bCs/>
          <w:sz w:val="22"/>
          <w:szCs w:val="22"/>
        </w:rPr>
        <w:t>informe de la Dirección FOSUVI,</w:t>
      </w:r>
      <w:r w:rsidRPr="0074025D">
        <w:rPr>
          <w:rFonts w:cs="Arial"/>
          <w:sz w:val="22"/>
          <w:szCs w:val="22"/>
        </w:rPr>
        <w:t xml:space="preserve"> </w:t>
      </w:r>
      <w:r>
        <w:rPr>
          <w:rFonts w:cs="Arial"/>
          <w:sz w:val="22"/>
          <w:szCs w:val="22"/>
        </w:rPr>
        <w:t xml:space="preserve">la </w:t>
      </w:r>
      <w:r w:rsidRPr="00707F21">
        <w:rPr>
          <w:rFonts w:cs="Arial"/>
          <w:sz w:val="22"/>
          <w:szCs w:val="22"/>
        </w:rPr>
        <w:t xml:space="preserve">Junta Directiva </w:t>
      </w:r>
      <w:r>
        <w:rPr>
          <w:rFonts w:cs="Arial"/>
          <w:sz w:val="22"/>
          <w:szCs w:val="22"/>
        </w:rPr>
        <w:t xml:space="preserve">estima pertinente </w:t>
      </w:r>
      <w:r w:rsidRPr="00707F21">
        <w:rPr>
          <w:rFonts w:cs="Arial"/>
          <w:sz w:val="22"/>
          <w:szCs w:val="22"/>
        </w:rPr>
        <w:t>acoger la recomendación de la Administración</w:t>
      </w:r>
      <w:r>
        <w:rPr>
          <w:rFonts w:cs="Arial"/>
          <w:sz w:val="22"/>
          <w:szCs w:val="22"/>
        </w:rPr>
        <w:t xml:space="preserve">, en los mismos términos propuestos </w:t>
      </w:r>
      <w:r w:rsidR="00123794">
        <w:rPr>
          <w:rFonts w:cs="Arial"/>
          <w:sz w:val="22"/>
          <w:szCs w:val="22"/>
        </w:rPr>
        <w:t xml:space="preserve">en </w:t>
      </w:r>
      <w:r>
        <w:rPr>
          <w:rFonts w:cs="Arial"/>
          <w:sz w:val="22"/>
          <w:szCs w:val="22"/>
        </w:rPr>
        <w:t xml:space="preserve">el informe </w:t>
      </w:r>
      <w:r w:rsidRPr="00EA7ADB">
        <w:rPr>
          <w:rFonts w:cs="Arial"/>
          <w:color w:val="000000"/>
          <w:sz w:val="22"/>
          <w:szCs w:val="22"/>
        </w:rPr>
        <w:t>DF-OF-</w:t>
      </w:r>
      <w:r>
        <w:rPr>
          <w:rFonts w:cs="Arial"/>
          <w:color w:val="000000"/>
          <w:sz w:val="22"/>
          <w:szCs w:val="22"/>
        </w:rPr>
        <w:t>0</w:t>
      </w:r>
      <w:r w:rsidR="00123794">
        <w:rPr>
          <w:rFonts w:cs="Arial"/>
          <w:color w:val="000000"/>
          <w:sz w:val="22"/>
          <w:szCs w:val="22"/>
        </w:rPr>
        <w:t>205</w:t>
      </w:r>
      <w:r w:rsidRPr="00EA7ADB">
        <w:rPr>
          <w:rFonts w:cs="Arial"/>
          <w:color w:val="000000"/>
          <w:sz w:val="22"/>
          <w:szCs w:val="22"/>
        </w:rPr>
        <w:t>-20</w:t>
      </w:r>
      <w:r>
        <w:rPr>
          <w:rFonts w:cs="Arial"/>
          <w:color w:val="000000"/>
          <w:sz w:val="22"/>
          <w:szCs w:val="22"/>
        </w:rPr>
        <w:t>2</w:t>
      </w:r>
      <w:r w:rsidR="00123794">
        <w:rPr>
          <w:rFonts w:cs="Arial"/>
          <w:color w:val="000000"/>
          <w:sz w:val="22"/>
          <w:szCs w:val="22"/>
        </w:rPr>
        <w:t>2</w:t>
      </w:r>
      <w:r>
        <w:rPr>
          <w:rFonts w:cs="Arial"/>
          <w:color w:val="000000"/>
          <w:sz w:val="22"/>
          <w:szCs w:val="22"/>
        </w:rPr>
        <w:t>.  Lo anterior, según</w:t>
      </w:r>
      <w:r>
        <w:rPr>
          <w:rFonts w:cs="Arial"/>
          <w:bCs/>
          <w:sz w:val="22"/>
          <w:szCs w:val="22"/>
          <w:lang w:val="es-ES_tradnl"/>
        </w:rPr>
        <w:t xml:space="preserve"> se consigna en el</w:t>
      </w:r>
      <w:r>
        <w:rPr>
          <w:rFonts w:cs="Arial"/>
          <w:sz w:val="22"/>
          <w:szCs w:val="22"/>
        </w:rPr>
        <w:t xml:space="preserve"> </w:t>
      </w:r>
      <w:r>
        <w:rPr>
          <w:rFonts w:cs="Arial"/>
          <w:b/>
          <w:sz w:val="22"/>
          <w:szCs w:val="22"/>
        </w:rPr>
        <w:t>A</w:t>
      </w:r>
      <w:r w:rsidRPr="00ED0EF0">
        <w:rPr>
          <w:rFonts w:cs="Arial"/>
          <w:b/>
          <w:sz w:val="22"/>
          <w:szCs w:val="22"/>
        </w:rPr>
        <w:t xml:space="preserve">cuerdo N° </w:t>
      </w:r>
      <w:r>
        <w:rPr>
          <w:rFonts w:cs="Arial"/>
          <w:b/>
          <w:sz w:val="22"/>
          <w:szCs w:val="22"/>
        </w:rPr>
        <w:t xml:space="preserve">1 </w:t>
      </w:r>
      <w:r>
        <w:rPr>
          <w:rFonts w:cs="Arial"/>
          <w:sz w:val="22"/>
          <w:szCs w:val="22"/>
        </w:rPr>
        <w:t>que se anexa a esta minuta</w:t>
      </w:r>
      <w:r w:rsidR="00123794">
        <w:rPr>
          <w:rFonts w:cs="Arial"/>
          <w:sz w:val="22"/>
          <w:szCs w:val="22"/>
        </w:rPr>
        <w:t>.</w:t>
      </w:r>
    </w:p>
    <w:p w14:paraId="5C0785C1" w14:textId="77777777" w:rsidR="009D03FE" w:rsidRPr="00D14EAF" w:rsidRDefault="009D03FE" w:rsidP="009D03FE">
      <w:pPr>
        <w:spacing w:line="360" w:lineRule="auto"/>
        <w:jc w:val="both"/>
        <w:rPr>
          <w:rFonts w:cs="Arial"/>
          <w:b/>
          <w:sz w:val="22"/>
        </w:rPr>
      </w:pPr>
      <w:r w:rsidRPr="00D14EAF">
        <w:rPr>
          <w:rFonts w:cs="Arial"/>
          <w:b/>
          <w:sz w:val="22"/>
        </w:rPr>
        <w:t>************</w:t>
      </w:r>
    </w:p>
    <w:p w14:paraId="27A31F6C" w14:textId="77777777" w:rsidR="00D13B6B" w:rsidRDefault="00D13B6B" w:rsidP="002D0146">
      <w:pPr>
        <w:spacing w:line="360" w:lineRule="auto"/>
        <w:jc w:val="both"/>
        <w:rPr>
          <w:rFonts w:cs="Arial"/>
          <w:b/>
          <w:bCs/>
          <w:sz w:val="22"/>
          <w:szCs w:val="22"/>
          <w:u w:val="single"/>
          <w:lang w:val="es-ES_tradnl"/>
        </w:rPr>
      </w:pPr>
    </w:p>
    <w:p w14:paraId="37F931B3" w14:textId="76F59767"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AE2063" w:rsidRPr="00AE2063">
        <w:rPr>
          <w:rFonts w:cs="Arial"/>
          <w:b/>
          <w:bCs/>
          <w:sz w:val="22"/>
          <w:u w:val="single"/>
          <w:lang w:val="es-ES_tradnl"/>
        </w:rPr>
        <w:t>Solicitud para ajustar el monto de dos bonos del proyecto Monte Cristo II</w:t>
      </w:r>
    </w:p>
    <w:p w14:paraId="6DF47418" w14:textId="77777777" w:rsidR="009D03FE" w:rsidRDefault="009D03FE" w:rsidP="009D03FE">
      <w:pPr>
        <w:spacing w:line="360" w:lineRule="auto"/>
        <w:jc w:val="both"/>
        <w:rPr>
          <w:rFonts w:cs="Arial"/>
          <w:sz w:val="22"/>
          <w:szCs w:val="22"/>
        </w:rPr>
      </w:pPr>
    </w:p>
    <w:p w14:paraId="1A255CE2" w14:textId="62FA77F7" w:rsidR="009E0184" w:rsidRDefault="009E0184" w:rsidP="009E0184">
      <w:pPr>
        <w:spacing w:line="360" w:lineRule="auto"/>
        <w:jc w:val="both"/>
        <w:rPr>
          <w:rFonts w:cs="Arial"/>
          <w:sz w:val="22"/>
          <w:lang w:val="es-ES_tradnl"/>
        </w:rPr>
      </w:pPr>
      <w:r w:rsidRPr="0039311E">
        <w:rPr>
          <w:rFonts w:cs="Arial"/>
          <w:sz w:val="22"/>
          <w:u w:val="single"/>
          <w:lang w:val="es-ES_tradnl"/>
        </w:rPr>
        <w:t xml:space="preserve">Minuto </w:t>
      </w:r>
      <w:r w:rsidR="00D21197">
        <w:rPr>
          <w:rFonts w:cs="Arial"/>
          <w:sz w:val="22"/>
          <w:u w:val="single"/>
          <w:lang w:val="es-ES_tradnl"/>
        </w:rPr>
        <w:t>39</w:t>
      </w:r>
      <w:r w:rsidRPr="0039311E">
        <w:rPr>
          <w:rFonts w:cs="Arial"/>
          <w:sz w:val="22"/>
          <w:u w:val="single"/>
          <w:lang w:val="es-ES_tradnl"/>
        </w:rPr>
        <w:t>:</w:t>
      </w:r>
      <w:r w:rsidR="00D21197">
        <w:rPr>
          <w:rFonts w:cs="Arial"/>
          <w:sz w:val="22"/>
          <w:u w:val="single"/>
          <w:lang w:val="es-ES_tradnl"/>
        </w:rPr>
        <w:t>50</w:t>
      </w:r>
      <w:r>
        <w:rPr>
          <w:rFonts w:cs="Arial"/>
          <w:sz w:val="22"/>
          <w:lang w:val="es-ES_tradnl"/>
        </w:rPr>
        <w:t xml:space="preserve"> Se </w:t>
      </w:r>
      <w:r w:rsidR="00D21197">
        <w:rPr>
          <w:rFonts w:cs="Arial"/>
          <w:sz w:val="22"/>
          <w:lang w:val="es-ES_tradnl"/>
        </w:rPr>
        <w:t xml:space="preserve">reincorporan a la sesión la Directora Ulibarri Pernús y el señor Gerente General, y se procede a </w:t>
      </w:r>
      <w:r>
        <w:rPr>
          <w:rFonts w:cs="Arial"/>
          <w:sz w:val="22"/>
          <w:lang w:val="es-ES_tradnl"/>
        </w:rPr>
        <w:t>conoce</w:t>
      </w:r>
      <w:r w:rsidR="00D21197">
        <w:rPr>
          <w:rFonts w:cs="Arial"/>
          <w:sz w:val="22"/>
          <w:lang w:val="es-ES_tradnl"/>
        </w:rPr>
        <w:t>r</w:t>
      </w:r>
      <w:r>
        <w:rPr>
          <w:rFonts w:cs="Arial"/>
          <w:sz w:val="22"/>
          <w:lang w:val="es-ES_tradnl"/>
        </w:rPr>
        <w:t xml:space="preserve"> el oficio </w:t>
      </w:r>
      <w:r w:rsidRPr="00EA7ADB">
        <w:rPr>
          <w:rFonts w:cs="Arial"/>
          <w:sz w:val="22"/>
          <w:szCs w:val="22"/>
        </w:rPr>
        <w:t>GG-ME-</w:t>
      </w:r>
      <w:r>
        <w:rPr>
          <w:rFonts w:cs="Arial"/>
          <w:sz w:val="22"/>
          <w:szCs w:val="22"/>
        </w:rPr>
        <w:t>0</w:t>
      </w:r>
      <w:r w:rsidR="00D21197">
        <w:rPr>
          <w:rFonts w:cs="Arial"/>
          <w:sz w:val="22"/>
          <w:szCs w:val="22"/>
        </w:rPr>
        <w:t>297</w:t>
      </w:r>
      <w:r w:rsidRPr="00EA7ADB">
        <w:rPr>
          <w:rFonts w:cs="Arial"/>
          <w:sz w:val="22"/>
          <w:szCs w:val="22"/>
        </w:rPr>
        <w:t>-20</w:t>
      </w:r>
      <w:r w:rsidR="00D21197">
        <w:rPr>
          <w:rFonts w:cs="Arial"/>
          <w:sz w:val="22"/>
          <w:szCs w:val="22"/>
        </w:rPr>
        <w:t>22</w:t>
      </w:r>
      <w:r w:rsidRPr="00EA7ADB">
        <w:rPr>
          <w:rFonts w:cs="Arial"/>
          <w:sz w:val="22"/>
          <w:szCs w:val="22"/>
        </w:rPr>
        <w:t xml:space="preserve"> del </w:t>
      </w:r>
      <w:r w:rsidR="00D21197">
        <w:rPr>
          <w:rFonts w:cs="Arial"/>
          <w:sz w:val="22"/>
          <w:szCs w:val="22"/>
        </w:rPr>
        <w:t>03</w:t>
      </w:r>
      <w:r w:rsidRPr="00EA7ADB">
        <w:rPr>
          <w:rFonts w:cs="Arial"/>
          <w:sz w:val="22"/>
          <w:szCs w:val="22"/>
        </w:rPr>
        <w:t xml:space="preserve"> de </w:t>
      </w:r>
      <w:r w:rsidR="00D21197">
        <w:rPr>
          <w:rFonts w:cs="Arial"/>
          <w:sz w:val="22"/>
          <w:szCs w:val="22"/>
        </w:rPr>
        <w:t>marzo</w:t>
      </w:r>
      <w:r w:rsidRPr="00EA7ADB">
        <w:rPr>
          <w:rFonts w:cs="Arial"/>
          <w:sz w:val="22"/>
          <w:szCs w:val="22"/>
        </w:rPr>
        <w:t xml:space="preserve"> de 20</w:t>
      </w:r>
      <w:r w:rsidR="00D21197">
        <w:rPr>
          <w:rFonts w:cs="Arial"/>
          <w:sz w:val="22"/>
          <w:szCs w:val="22"/>
        </w:rPr>
        <w:t>22</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D21197">
        <w:rPr>
          <w:rFonts w:cs="Arial"/>
          <w:color w:val="000000"/>
          <w:sz w:val="22"/>
          <w:szCs w:val="22"/>
        </w:rPr>
        <w:t>0228</w:t>
      </w:r>
      <w:r w:rsidRPr="00EA7ADB">
        <w:rPr>
          <w:rFonts w:cs="Arial"/>
          <w:color w:val="000000"/>
          <w:sz w:val="22"/>
          <w:szCs w:val="22"/>
        </w:rPr>
        <w:t>-20</w:t>
      </w:r>
      <w:r w:rsidR="00D21197">
        <w:rPr>
          <w:rFonts w:cs="Arial"/>
          <w:color w:val="000000"/>
          <w:sz w:val="22"/>
          <w:szCs w:val="22"/>
        </w:rPr>
        <w:t>22/SO-OF-0080-2022</w:t>
      </w:r>
      <w:r>
        <w:rPr>
          <w:rFonts w:cs="Arial"/>
          <w:color w:val="000000"/>
          <w:sz w:val="22"/>
          <w:szCs w:val="22"/>
        </w:rPr>
        <w:t xml:space="preserve"> de la </w:t>
      </w:r>
      <w:r w:rsidRPr="00EA7ADB">
        <w:rPr>
          <w:rFonts w:cs="Arial"/>
          <w:color w:val="000000"/>
          <w:sz w:val="22"/>
          <w:szCs w:val="22"/>
        </w:rPr>
        <w:t>Dirección FOSUVI</w:t>
      </w:r>
      <w:r w:rsidR="00D21197">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(Grupo Mutual), </w:t>
      </w:r>
      <w:r>
        <w:rPr>
          <w:rFonts w:cs="Arial"/>
          <w:sz w:val="22"/>
          <w:szCs w:val="22"/>
        </w:rPr>
        <w:t xml:space="preserve">para reajustar el monto </w:t>
      </w:r>
      <w:r w:rsidR="00D21197">
        <w:rPr>
          <w:rFonts w:cs="Arial"/>
          <w:sz w:val="22"/>
          <w:szCs w:val="22"/>
        </w:rPr>
        <w:t>del Bono Familiar de Vivienda, a dos beneficiarios d</w:t>
      </w:r>
      <w:r w:rsidR="00D21197" w:rsidRPr="009C1F77">
        <w:rPr>
          <w:rFonts w:cs="Arial"/>
          <w:sz w:val="22"/>
          <w:szCs w:val="22"/>
        </w:rPr>
        <w:t xml:space="preserve">el </w:t>
      </w:r>
      <w:r w:rsidR="00D21197">
        <w:rPr>
          <w:rFonts w:cs="Arial"/>
          <w:sz w:val="22"/>
          <w:szCs w:val="22"/>
        </w:rPr>
        <w:t>proyecto habitacional Monte Cristo II</w:t>
      </w:r>
      <w:r w:rsidR="00D21197" w:rsidRPr="00EE6836">
        <w:rPr>
          <w:rFonts w:cs="Arial"/>
          <w:sz w:val="22"/>
          <w:szCs w:val="22"/>
        </w:rPr>
        <w:t xml:space="preserve">, ubicado en el </w:t>
      </w:r>
      <w:r w:rsidR="00D21197" w:rsidRPr="009B24D3">
        <w:rPr>
          <w:rFonts w:cs="Arial"/>
          <w:sz w:val="22"/>
          <w:szCs w:val="22"/>
        </w:rPr>
        <w:t>distrito y cantón de Upala, provincia de Alajuela</w:t>
      </w:r>
      <w:r w:rsidR="00D21197">
        <w:rPr>
          <w:rFonts w:cs="Arial"/>
          <w:sz w:val="22"/>
          <w:szCs w:val="22"/>
        </w:rPr>
        <w:t xml:space="preserve">, y aprobado </w:t>
      </w:r>
      <w:r w:rsidR="00D21197" w:rsidRPr="00BB303F">
        <w:rPr>
          <w:rFonts w:cs="Arial"/>
          <w:sz w:val="22"/>
          <w:szCs w:val="22"/>
        </w:rPr>
        <w:t xml:space="preserve">mediante el acuerdo </w:t>
      </w:r>
      <w:r w:rsidR="00D21197">
        <w:rPr>
          <w:rFonts w:cs="Arial"/>
          <w:color w:val="000000"/>
          <w:sz w:val="22"/>
          <w:szCs w:val="22"/>
        </w:rPr>
        <w:t>N° 1</w:t>
      </w:r>
      <w:r w:rsidR="00D21197" w:rsidRPr="00136436">
        <w:rPr>
          <w:rFonts w:cs="Arial"/>
          <w:color w:val="000000"/>
          <w:sz w:val="22"/>
          <w:szCs w:val="22"/>
        </w:rPr>
        <w:t xml:space="preserve"> de la sesión </w:t>
      </w:r>
      <w:r w:rsidR="00D21197">
        <w:rPr>
          <w:rFonts w:cs="Arial"/>
          <w:color w:val="000000"/>
          <w:sz w:val="22"/>
          <w:szCs w:val="22"/>
        </w:rPr>
        <w:t>23</w:t>
      </w:r>
      <w:r w:rsidR="00D21197" w:rsidRPr="00136436">
        <w:rPr>
          <w:rFonts w:cs="Arial"/>
          <w:color w:val="000000"/>
          <w:sz w:val="22"/>
          <w:szCs w:val="22"/>
        </w:rPr>
        <w:t>-20</w:t>
      </w:r>
      <w:r w:rsidR="00D21197">
        <w:rPr>
          <w:rFonts w:cs="Arial"/>
          <w:color w:val="000000"/>
          <w:sz w:val="22"/>
          <w:szCs w:val="22"/>
        </w:rPr>
        <w:t>20,</w:t>
      </w:r>
      <w:r w:rsidR="00D21197" w:rsidRPr="00136436">
        <w:rPr>
          <w:rFonts w:cs="Arial"/>
          <w:color w:val="000000"/>
          <w:sz w:val="22"/>
          <w:szCs w:val="22"/>
        </w:rPr>
        <w:t xml:space="preserve"> del </w:t>
      </w:r>
      <w:r w:rsidR="00D21197">
        <w:rPr>
          <w:rFonts w:cs="Arial"/>
          <w:color w:val="000000"/>
          <w:sz w:val="22"/>
          <w:szCs w:val="22"/>
        </w:rPr>
        <w:t>23 de marzo</w:t>
      </w:r>
      <w:r w:rsidR="00D21197" w:rsidRPr="00136436">
        <w:rPr>
          <w:rFonts w:cs="Arial"/>
          <w:color w:val="000000"/>
          <w:sz w:val="22"/>
          <w:szCs w:val="22"/>
        </w:rPr>
        <w:t xml:space="preserve"> de 20</w:t>
      </w:r>
      <w:r w:rsidR="00D21197">
        <w:rPr>
          <w:rFonts w:cs="Arial"/>
          <w:color w:val="000000"/>
          <w:sz w:val="22"/>
          <w:szCs w:val="22"/>
        </w:rPr>
        <w:t>20</w:t>
      </w:r>
      <w:r>
        <w:rPr>
          <w:rFonts w:cs="Arial"/>
          <w:sz w:val="22"/>
          <w:szCs w:val="22"/>
        </w:rPr>
        <w:t>.  Dichos documentos se adjuntan al expediente del acta.</w:t>
      </w:r>
    </w:p>
    <w:p w14:paraId="266906F2" w14:textId="77777777" w:rsidR="009E0184" w:rsidRDefault="009E0184" w:rsidP="009E0184">
      <w:pPr>
        <w:spacing w:line="360" w:lineRule="auto"/>
        <w:jc w:val="both"/>
        <w:rPr>
          <w:rFonts w:cs="Arial"/>
          <w:sz w:val="22"/>
          <w:szCs w:val="22"/>
        </w:rPr>
      </w:pPr>
    </w:p>
    <w:p w14:paraId="263C3846" w14:textId="2CCB79BD" w:rsidR="009E0184" w:rsidRDefault="00D21197" w:rsidP="009E0184">
      <w:pPr>
        <w:spacing w:line="360" w:lineRule="auto"/>
        <w:jc w:val="both"/>
        <w:rPr>
          <w:rFonts w:cs="Arial"/>
          <w:sz w:val="22"/>
          <w:szCs w:val="22"/>
          <w:lang w:val="es-ES_tradnl"/>
        </w:rPr>
      </w:pPr>
      <w:r>
        <w:rPr>
          <w:rFonts w:cs="Arial"/>
          <w:sz w:val="22"/>
          <w:szCs w:val="22"/>
          <w:lang w:val="es-ES_tradnl"/>
        </w:rPr>
        <w:t xml:space="preserve">El señor Subgerente de Operaciones </w:t>
      </w:r>
      <w:r w:rsidR="009E0184">
        <w:rPr>
          <w:rFonts w:cs="Arial"/>
          <w:sz w:val="22"/>
          <w:szCs w:val="22"/>
          <w:lang w:val="es-ES_tradnl"/>
        </w:rPr>
        <w:t xml:space="preserve">expone el contenido del citado informe, destacando que la solicitud de la entidad autorizada y que avala la </w:t>
      </w:r>
      <w:r w:rsidRPr="00D21197">
        <w:rPr>
          <w:rFonts w:cs="Arial"/>
          <w:sz w:val="22"/>
          <w:szCs w:val="22"/>
          <w:lang w:val="es-ES_tradnl"/>
        </w:rPr>
        <w:t>Administración</w:t>
      </w:r>
      <w:r w:rsidR="009E0184">
        <w:rPr>
          <w:rFonts w:cs="Arial"/>
          <w:sz w:val="22"/>
          <w:szCs w:val="22"/>
          <w:lang w:val="es-ES_tradnl"/>
        </w:rPr>
        <w:t xml:space="preserve">, consiste básicamente en reajustar </w:t>
      </w:r>
      <w:r>
        <w:rPr>
          <w:rFonts w:cs="Arial"/>
          <w:sz w:val="22"/>
          <w:szCs w:val="22"/>
          <w:lang w:val="es-ES_tradnl"/>
        </w:rPr>
        <w:t>el monto de los bonos de las dos familias, debido a que al realizar los cambios de lotes</w:t>
      </w:r>
      <w:r w:rsidRPr="00E22F4C">
        <w:rPr>
          <w:rFonts w:cs="Arial"/>
          <w:sz w:val="22"/>
          <w:szCs w:val="22"/>
          <w:lang w:val="es-CR"/>
        </w:rPr>
        <w:t xml:space="preserve"> a nivel administrativo, se detectó que algunos de los montos varían, </w:t>
      </w:r>
      <w:r>
        <w:rPr>
          <w:rFonts w:cs="Arial"/>
          <w:sz w:val="22"/>
          <w:szCs w:val="22"/>
          <w:lang w:val="es-CR"/>
        </w:rPr>
        <w:t xml:space="preserve">aunque </w:t>
      </w:r>
      <w:r w:rsidRPr="00E22F4C">
        <w:rPr>
          <w:rFonts w:cs="Arial"/>
          <w:sz w:val="22"/>
          <w:szCs w:val="22"/>
          <w:lang w:val="es-CR"/>
        </w:rPr>
        <w:t>el total del financiamiento no sufre variación</w:t>
      </w:r>
      <w:r>
        <w:rPr>
          <w:rFonts w:cs="Arial"/>
          <w:sz w:val="22"/>
          <w:szCs w:val="22"/>
          <w:lang w:val="es-CR"/>
        </w:rPr>
        <w:t>,</w:t>
      </w:r>
      <w:r w:rsidRPr="00D532A0">
        <w:rPr>
          <w:rFonts w:cs="Arial"/>
          <w:sz w:val="22"/>
          <w:szCs w:val="22"/>
          <w:lang w:val="es-ES_tradnl"/>
        </w:rPr>
        <w:t xml:space="preserve"> </w:t>
      </w:r>
      <w:r>
        <w:rPr>
          <w:rFonts w:cs="Arial"/>
          <w:sz w:val="22"/>
          <w:szCs w:val="22"/>
          <w:lang w:val="es-ES_tradnl"/>
        </w:rPr>
        <w:t>según lo avalado por esa Dirección y de conformidad con el desglose que se indica en dicho el informe.</w:t>
      </w:r>
    </w:p>
    <w:p w14:paraId="6F479E68" w14:textId="77777777" w:rsidR="009E0184" w:rsidRDefault="009E0184" w:rsidP="009E0184">
      <w:pPr>
        <w:spacing w:line="360" w:lineRule="auto"/>
        <w:jc w:val="both"/>
        <w:rPr>
          <w:rFonts w:cs="Arial"/>
          <w:sz w:val="22"/>
          <w:lang w:val="es-ES_tradnl"/>
        </w:rPr>
      </w:pPr>
    </w:p>
    <w:p w14:paraId="2994F8D7" w14:textId="47320BE1" w:rsidR="009E0184" w:rsidRDefault="009E0184" w:rsidP="009E0184">
      <w:pPr>
        <w:spacing w:line="360" w:lineRule="auto"/>
        <w:jc w:val="both"/>
        <w:rPr>
          <w:rFonts w:cs="Arial"/>
          <w:sz w:val="22"/>
          <w:lang w:val="es-ES_tradnl"/>
        </w:rPr>
      </w:pPr>
      <w:r w:rsidRPr="00A25DB7">
        <w:rPr>
          <w:rFonts w:cs="Arial"/>
          <w:sz w:val="22"/>
          <w:u w:val="single"/>
          <w:lang w:val="es-ES_tradnl"/>
        </w:rPr>
        <w:t xml:space="preserve">Minuto </w:t>
      </w:r>
      <w:r w:rsidR="00AD128A">
        <w:rPr>
          <w:rFonts w:cs="Arial"/>
          <w:sz w:val="22"/>
          <w:u w:val="single"/>
          <w:lang w:val="es-ES_tradnl"/>
        </w:rPr>
        <w:t>44</w:t>
      </w:r>
      <w:r w:rsidRPr="00A25DB7">
        <w:rPr>
          <w:rFonts w:cs="Arial"/>
          <w:sz w:val="22"/>
          <w:u w:val="single"/>
          <w:lang w:val="es-ES_tradnl"/>
        </w:rPr>
        <w:t>:</w:t>
      </w:r>
      <w:r>
        <w:rPr>
          <w:rFonts w:cs="Arial"/>
          <w:sz w:val="22"/>
          <w:u w:val="single"/>
          <w:lang w:val="es-ES_tradnl"/>
        </w:rPr>
        <w:t>0</w:t>
      </w:r>
      <w:r w:rsidR="00AD128A">
        <w:rPr>
          <w:rFonts w:cs="Arial"/>
          <w:sz w:val="22"/>
          <w:u w:val="single"/>
          <w:lang w:val="es-ES_tradnl"/>
        </w:rPr>
        <w:t>7</w:t>
      </w:r>
      <w:r>
        <w:rPr>
          <w:rFonts w:cs="Arial"/>
          <w:sz w:val="22"/>
          <w:lang w:val="es-ES_tradnl"/>
        </w:rPr>
        <w:t xml:space="preserve"> </w:t>
      </w:r>
      <w:r>
        <w:rPr>
          <w:rFonts w:cs="Arial"/>
          <w:sz w:val="22"/>
          <w:szCs w:val="22"/>
        </w:rPr>
        <w:t xml:space="preserve">Conocida y suficientemente discutida la indicada solicitud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y, en consecuencia, toma </w:t>
      </w:r>
      <w:r>
        <w:rPr>
          <w:rFonts w:cs="Arial"/>
          <w:sz w:val="22"/>
          <w:szCs w:val="22"/>
        </w:rPr>
        <w:t xml:space="preserve">el </w:t>
      </w:r>
      <w:r w:rsidRPr="00241232">
        <w:rPr>
          <w:rFonts w:cs="Arial"/>
          <w:b/>
          <w:sz w:val="22"/>
          <w:szCs w:val="22"/>
        </w:rPr>
        <w:t xml:space="preserve">Acuerdo N° </w:t>
      </w:r>
      <w:r>
        <w:rPr>
          <w:rFonts w:cs="Arial"/>
          <w:b/>
          <w:sz w:val="22"/>
          <w:szCs w:val="22"/>
        </w:rPr>
        <w:t>2</w:t>
      </w:r>
      <w:r>
        <w:rPr>
          <w:rFonts w:cs="Arial"/>
          <w:sz w:val="22"/>
          <w:szCs w:val="22"/>
        </w:rPr>
        <w:t xml:space="preserve"> que se anexa a esta minuta.</w:t>
      </w:r>
      <w:r w:rsidR="00A910F3">
        <w:rPr>
          <w:rFonts w:cs="Arial"/>
          <w:sz w:val="22"/>
          <w:szCs w:val="22"/>
        </w:rPr>
        <w:t xml:space="preserve"> En el minuto 48:51 consta el voto favorable del Director Carranza González, quien al momento de la votación </w:t>
      </w:r>
      <w:r w:rsidR="002D7E30">
        <w:rPr>
          <w:rFonts w:cs="Arial"/>
          <w:sz w:val="22"/>
          <w:szCs w:val="22"/>
        </w:rPr>
        <w:t>tuvo problemas de conexión.</w:t>
      </w:r>
    </w:p>
    <w:p w14:paraId="42F05AC3" w14:textId="77777777" w:rsidR="009D03FE" w:rsidRPr="00D14EAF" w:rsidRDefault="009D03FE" w:rsidP="009D03FE">
      <w:pPr>
        <w:spacing w:line="360" w:lineRule="auto"/>
        <w:jc w:val="both"/>
        <w:rPr>
          <w:rFonts w:cs="Arial"/>
          <w:b/>
          <w:sz w:val="22"/>
        </w:rPr>
      </w:pPr>
      <w:r w:rsidRPr="00D14EAF">
        <w:rPr>
          <w:rFonts w:cs="Arial"/>
          <w:b/>
          <w:sz w:val="22"/>
        </w:rPr>
        <w:t>************</w:t>
      </w:r>
    </w:p>
    <w:p w14:paraId="19D6D265" w14:textId="77777777" w:rsidR="009D03FE" w:rsidRDefault="009D03FE" w:rsidP="009D03FE">
      <w:pPr>
        <w:spacing w:line="360" w:lineRule="auto"/>
        <w:jc w:val="both"/>
        <w:rPr>
          <w:rFonts w:cs="Arial"/>
          <w:b/>
          <w:bCs/>
          <w:sz w:val="22"/>
          <w:szCs w:val="22"/>
          <w:u w:val="single"/>
          <w:lang w:val="es-ES_tradnl"/>
        </w:rPr>
      </w:pPr>
    </w:p>
    <w:p w14:paraId="61523838" w14:textId="23175DF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E2063" w:rsidRPr="00AE2063">
        <w:rPr>
          <w:rFonts w:cs="Arial"/>
          <w:b/>
          <w:bCs/>
          <w:sz w:val="22"/>
          <w:u w:val="single"/>
          <w:lang w:val="es-ES_tradnl"/>
        </w:rPr>
        <w:t>Solicitud para anular un bono extraordinario tramitado por Grupo Mutual</w:t>
      </w:r>
    </w:p>
    <w:p w14:paraId="2A4399C8" w14:textId="77777777" w:rsidR="009D03FE" w:rsidRDefault="009D03FE" w:rsidP="009D03FE">
      <w:pPr>
        <w:spacing w:line="360" w:lineRule="auto"/>
        <w:jc w:val="both"/>
        <w:rPr>
          <w:rFonts w:cs="Arial"/>
          <w:sz w:val="22"/>
          <w:szCs w:val="22"/>
        </w:rPr>
      </w:pPr>
    </w:p>
    <w:p w14:paraId="200EBFDE" w14:textId="67010B4E" w:rsidR="004455C1" w:rsidRPr="001138CD" w:rsidRDefault="004455C1" w:rsidP="004455C1">
      <w:pPr>
        <w:spacing w:line="360" w:lineRule="auto"/>
        <w:jc w:val="both"/>
        <w:rPr>
          <w:rFonts w:cs="Arial"/>
          <w:sz w:val="22"/>
          <w:u w:val="single"/>
          <w:lang w:val="es-ES_tradnl"/>
        </w:rPr>
      </w:pPr>
      <w:r w:rsidRPr="009729DB">
        <w:rPr>
          <w:rFonts w:cs="Arial"/>
          <w:sz w:val="22"/>
          <w:u w:val="single"/>
          <w:lang w:val="es-ES_tradnl"/>
        </w:rPr>
        <w:t xml:space="preserve">Minuto </w:t>
      </w:r>
      <w:r w:rsidR="00A910F3">
        <w:rPr>
          <w:rFonts w:cs="Arial"/>
          <w:sz w:val="22"/>
          <w:u w:val="single"/>
          <w:lang w:val="es-ES_tradnl"/>
        </w:rPr>
        <w:t>45</w:t>
      </w:r>
      <w:r w:rsidRPr="009729DB">
        <w:rPr>
          <w:rFonts w:cs="Arial"/>
          <w:sz w:val="22"/>
          <w:u w:val="single"/>
          <w:lang w:val="es-ES_tradnl"/>
        </w:rPr>
        <w:t>:</w:t>
      </w:r>
      <w:r w:rsidR="00A910F3">
        <w:rPr>
          <w:rFonts w:cs="Arial"/>
          <w:sz w:val="22"/>
          <w:u w:val="single"/>
          <w:lang w:val="es-ES_tradnl"/>
        </w:rPr>
        <w:t>15</w:t>
      </w:r>
      <w:r>
        <w:rPr>
          <w:rFonts w:cs="Arial"/>
          <w:sz w:val="22"/>
          <w:lang w:val="es-ES_tradnl"/>
        </w:rPr>
        <w:t xml:space="preserve">  Se conoce el oficio </w:t>
      </w:r>
      <w:r>
        <w:rPr>
          <w:rFonts w:cs="Arial"/>
          <w:sz w:val="22"/>
          <w:szCs w:val="22"/>
        </w:rPr>
        <w:t>GG-ME-</w:t>
      </w:r>
      <w:r w:rsidR="00AD128A">
        <w:rPr>
          <w:rFonts w:cs="Arial"/>
          <w:sz w:val="22"/>
          <w:szCs w:val="22"/>
        </w:rPr>
        <w:t>0298</w:t>
      </w:r>
      <w:r>
        <w:rPr>
          <w:rFonts w:cs="Arial"/>
          <w:sz w:val="22"/>
          <w:szCs w:val="22"/>
        </w:rPr>
        <w:t>-202</w:t>
      </w:r>
      <w:r w:rsidR="00AD128A">
        <w:rPr>
          <w:rFonts w:cs="Arial"/>
          <w:sz w:val="22"/>
          <w:szCs w:val="22"/>
        </w:rPr>
        <w:t>2</w:t>
      </w:r>
      <w:r>
        <w:rPr>
          <w:rFonts w:cs="Arial"/>
          <w:sz w:val="22"/>
          <w:szCs w:val="22"/>
        </w:rPr>
        <w:t xml:space="preserve"> del 16 de setiembre de 2021, por medio del cual, la </w:t>
      </w:r>
      <w:r w:rsidRPr="00303BB2">
        <w:rPr>
          <w:rFonts w:cs="Arial"/>
          <w:sz w:val="22"/>
          <w:szCs w:val="22"/>
          <w:lang w:val="es-ES_tradnl"/>
        </w:rPr>
        <w:t>Gerencia General</w:t>
      </w:r>
      <w:r>
        <w:rPr>
          <w:rFonts w:cs="Arial"/>
          <w:sz w:val="22"/>
          <w:szCs w:val="22"/>
          <w:lang w:val="es-ES_tradnl"/>
        </w:rPr>
        <w:t xml:space="preserve"> remite el informe DF-OF-</w:t>
      </w:r>
      <w:r w:rsidR="00A910F3">
        <w:rPr>
          <w:rFonts w:cs="Arial"/>
          <w:sz w:val="22"/>
          <w:szCs w:val="22"/>
          <w:lang w:val="es-ES_tradnl"/>
        </w:rPr>
        <w:t>0212</w:t>
      </w:r>
      <w:r>
        <w:rPr>
          <w:rFonts w:cs="Arial"/>
          <w:sz w:val="22"/>
          <w:szCs w:val="22"/>
          <w:lang w:val="es-ES_tradnl"/>
        </w:rPr>
        <w:t>-202</w:t>
      </w:r>
      <w:r w:rsidR="00A910F3">
        <w:rPr>
          <w:rFonts w:cs="Arial"/>
          <w:sz w:val="22"/>
          <w:szCs w:val="22"/>
          <w:lang w:val="es-ES_tradnl"/>
        </w:rPr>
        <w:t>2 d</w:t>
      </w:r>
      <w:r>
        <w:rPr>
          <w:rFonts w:cs="Arial"/>
          <w:sz w:val="22"/>
          <w:szCs w:val="22"/>
          <w:lang w:val="es-ES_tradnl"/>
        </w:rPr>
        <w:t xml:space="preserve">e la Dirección FOSUVI, que contiene los resultados del estudio efectuado a la solicitud de Grupo Mutual Alajuela – La Vivienda </w:t>
      </w:r>
      <w:r w:rsidRPr="004455C1">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w:t>
      </w:r>
      <w:r w:rsidR="00A910F3">
        <w:rPr>
          <w:rFonts w:cs="Arial"/>
          <w:sz w:val="22"/>
          <w:szCs w:val="22"/>
          <w:lang w:val="es-ES_tradnl"/>
        </w:rPr>
        <w:t xml:space="preserve">acuerdo N° 1 de la sesión 60-2021, del 18 de </w:t>
      </w:r>
      <w:r w:rsidR="00A910F3">
        <w:rPr>
          <w:rFonts w:cs="Arial"/>
          <w:sz w:val="22"/>
          <w:szCs w:val="22"/>
          <w:lang w:val="es-ES_tradnl"/>
        </w:rPr>
        <w:lastRenderedPageBreak/>
        <w:t xml:space="preserve">agosto de 2021, a favor de la señora </w:t>
      </w:r>
      <w:r w:rsidR="00A910F3" w:rsidRPr="00F077A6">
        <w:rPr>
          <w:rFonts w:cs="Arial"/>
          <w:sz w:val="22"/>
          <w:szCs w:val="22"/>
          <w:lang w:val="es-ES_tradnl"/>
        </w:rPr>
        <w:t>Rosibel de los Ángeles Sánchez</w:t>
      </w:r>
      <w:r w:rsidR="00A910F3">
        <w:rPr>
          <w:rFonts w:cs="Arial"/>
          <w:sz w:val="22"/>
          <w:szCs w:val="22"/>
          <w:lang w:val="es-ES_tradnl"/>
        </w:rPr>
        <w:t xml:space="preserve"> Vargas</w:t>
      </w:r>
      <w:r w:rsidR="00A910F3" w:rsidRPr="00517395">
        <w:rPr>
          <w:rFonts w:cs="Arial"/>
          <w:sz w:val="22"/>
          <w:szCs w:val="22"/>
          <w:lang w:val="es-CR"/>
        </w:rPr>
        <w:t xml:space="preserve">, cédula de identidad </w:t>
      </w:r>
      <w:r w:rsidR="00A910F3">
        <w:rPr>
          <w:rFonts w:cs="Arial"/>
          <w:sz w:val="22"/>
          <w:szCs w:val="22"/>
          <w:lang w:val="es-CR"/>
        </w:rPr>
        <w:t>N° 1-0948-0096</w:t>
      </w:r>
      <w:r>
        <w:rPr>
          <w:rFonts w:cs="Arial"/>
          <w:sz w:val="22"/>
          <w:szCs w:val="22"/>
          <w:lang w:val="es-CR"/>
        </w:rPr>
        <w:t>.  Dichos documentos se adjuntan al expediente del acta</w:t>
      </w:r>
      <w:r>
        <w:rPr>
          <w:rFonts w:cs="Arial"/>
          <w:sz w:val="22"/>
          <w:szCs w:val="22"/>
          <w:lang w:val="es-ES_tradnl"/>
        </w:rPr>
        <w:t>.</w:t>
      </w:r>
    </w:p>
    <w:p w14:paraId="70E37C64" w14:textId="77777777" w:rsidR="004455C1" w:rsidRDefault="004455C1" w:rsidP="004455C1">
      <w:pPr>
        <w:spacing w:line="360" w:lineRule="auto"/>
        <w:jc w:val="both"/>
        <w:rPr>
          <w:rFonts w:cs="Arial"/>
          <w:sz w:val="22"/>
          <w:szCs w:val="22"/>
        </w:rPr>
      </w:pPr>
    </w:p>
    <w:p w14:paraId="6227FE60" w14:textId="7F3C6455" w:rsidR="004455C1" w:rsidRDefault="00A910F3" w:rsidP="004455C1">
      <w:pPr>
        <w:spacing w:line="360" w:lineRule="auto"/>
        <w:jc w:val="both"/>
        <w:rPr>
          <w:rFonts w:cs="Arial"/>
          <w:sz w:val="22"/>
          <w:szCs w:val="22"/>
          <w:lang w:val="es-CR"/>
        </w:rPr>
      </w:pPr>
      <w:r>
        <w:rPr>
          <w:rFonts w:cs="Arial"/>
          <w:bCs/>
          <w:sz w:val="22"/>
          <w:lang w:val="es-ES_tradnl"/>
        </w:rPr>
        <w:t xml:space="preserve">El señor Subgerente de Operaciones </w:t>
      </w:r>
      <w:r w:rsidR="004455C1">
        <w:rPr>
          <w:rFonts w:cs="Arial"/>
          <w:bCs/>
          <w:sz w:val="22"/>
          <w:lang w:val="es-ES_tradnl"/>
        </w:rPr>
        <w:t xml:space="preserve">expone el contenido del citado informe, </w:t>
      </w:r>
      <w:r w:rsidR="004455C1">
        <w:rPr>
          <w:rFonts w:cs="Arial"/>
          <w:bCs/>
          <w:sz w:val="22"/>
          <w:szCs w:val="22"/>
        </w:rPr>
        <w:t>destacando que</w:t>
      </w:r>
      <w:r w:rsidR="004455C1" w:rsidRPr="00B17036">
        <w:rPr>
          <w:rFonts w:cs="Arial"/>
          <w:sz w:val="22"/>
          <w:szCs w:val="22"/>
        </w:rPr>
        <w:t xml:space="preserve"> </w:t>
      </w:r>
      <w:r w:rsidR="004455C1">
        <w:rPr>
          <w:rFonts w:cs="Arial"/>
          <w:sz w:val="22"/>
          <w:szCs w:val="22"/>
        </w:rPr>
        <w:t xml:space="preserve">se recomienda acoger la solicitud de Grupo Mutual, en resumen, por las siguientes razones: </w:t>
      </w:r>
      <w:r>
        <w:rPr>
          <w:rFonts w:cs="Arial"/>
          <w:sz w:val="22"/>
          <w:szCs w:val="22"/>
        </w:rPr>
        <w:t>a) el</w:t>
      </w:r>
      <w:r w:rsidRPr="00F077A6">
        <w:rPr>
          <w:rFonts w:cs="Arial"/>
          <w:sz w:val="22"/>
          <w:szCs w:val="22"/>
          <w:lang w:val="es-CR"/>
        </w:rPr>
        <w:t xml:space="preserve"> </w:t>
      </w:r>
      <w:r>
        <w:rPr>
          <w:rFonts w:cs="Arial"/>
          <w:sz w:val="22"/>
          <w:szCs w:val="22"/>
          <w:lang w:val="es-CR"/>
        </w:rPr>
        <w:t>bono</w:t>
      </w:r>
      <w:r w:rsidRPr="00F077A6">
        <w:rPr>
          <w:rFonts w:cs="Arial"/>
          <w:sz w:val="22"/>
          <w:szCs w:val="22"/>
          <w:lang w:val="es-CR"/>
        </w:rPr>
        <w:t xml:space="preserve"> fue emitido desde el 02</w:t>
      </w:r>
      <w:r>
        <w:rPr>
          <w:rFonts w:cs="Arial"/>
          <w:sz w:val="22"/>
          <w:szCs w:val="22"/>
          <w:lang w:val="es-CR"/>
        </w:rPr>
        <w:t xml:space="preserve"> de setiembre de </w:t>
      </w:r>
      <w:r w:rsidRPr="00F077A6">
        <w:rPr>
          <w:rFonts w:cs="Arial"/>
          <w:sz w:val="22"/>
          <w:szCs w:val="22"/>
          <w:lang w:val="es-CR"/>
        </w:rPr>
        <w:t>2021, fecha desde la cual está pendiente el permiso de construcción</w:t>
      </w:r>
      <w:r>
        <w:rPr>
          <w:rFonts w:cs="Arial"/>
          <w:sz w:val="22"/>
          <w:szCs w:val="22"/>
          <w:lang w:val="es-CR"/>
        </w:rPr>
        <w:t xml:space="preserve">; b) el 24 de </w:t>
      </w:r>
      <w:r w:rsidRPr="00F077A6">
        <w:rPr>
          <w:rFonts w:cs="Arial"/>
          <w:sz w:val="22"/>
          <w:szCs w:val="22"/>
          <w:lang w:val="es-CR"/>
        </w:rPr>
        <w:t xml:space="preserve">enero </w:t>
      </w:r>
      <w:r>
        <w:rPr>
          <w:rFonts w:cs="Arial"/>
          <w:sz w:val="22"/>
          <w:szCs w:val="22"/>
          <w:lang w:val="es-CR"/>
        </w:rPr>
        <w:t xml:space="preserve">de 2022, Grupo Mutual </w:t>
      </w:r>
      <w:r w:rsidRPr="00F077A6">
        <w:rPr>
          <w:rFonts w:cs="Arial"/>
          <w:sz w:val="22"/>
          <w:szCs w:val="22"/>
          <w:lang w:val="es-CR"/>
        </w:rPr>
        <w:t xml:space="preserve">contactó </w:t>
      </w:r>
      <w:r>
        <w:rPr>
          <w:rFonts w:cs="Arial"/>
          <w:sz w:val="22"/>
          <w:szCs w:val="22"/>
          <w:lang w:val="es-CR"/>
        </w:rPr>
        <w:t>a</w:t>
      </w:r>
      <w:r w:rsidRPr="00F077A6">
        <w:rPr>
          <w:rFonts w:cs="Arial"/>
          <w:sz w:val="22"/>
          <w:szCs w:val="22"/>
          <w:lang w:val="es-CR"/>
        </w:rPr>
        <w:t xml:space="preserve">l </w:t>
      </w:r>
      <w:r>
        <w:rPr>
          <w:rFonts w:cs="Arial"/>
          <w:sz w:val="22"/>
          <w:szCs w:val="22"/>
          <w:lang w:val="es-CR"/>
        </w:rPr>
        <w:t>i</w:t>
      </w:r>
      <w:r w:rsidRPr="00F077A6">
        <w:rPr>
          <w:rFonts w:cs="Arial"/>
          <w:sz w:val="22"/>
          <w:szCs w:val="22"/>
          <w:lang w:val="es-CR"/>
        </w:rPr>
        <w:t xml:space="preserve">ngeniero responsable de la obra para </w:t>
      </w:r>
      <w:r>
        <w:rPr>
          <w:rFonts w:cs="Arial"/>
          <w:sz w:val="22"/>
          <w:szCs w:val="22"/>
          <w:lang w:val="es-CR"/>
        </w:rPr>
        <w:t xml:space="preserve">consultar sobre </w:t>
      </w:r>
      <w:r w:rsidRPr="00F077A6">
        <w:rPr>
          <w:rFonts w:cs="Arial"/>
          <w:sz w:val="22"/>
          <w:szCs w:val="22"/>
          <w:lang w:val="es-CR"/>
        </w:rPr>
        <w:t>el trámite del permiso, indicando que los propietarios del lote no continuarían con el trámite</w:t>
      </w:r>
      <w:r>
        <w:rPr>
          <w:rFonts w:cs="Arial"/>
          <w:sz w:val="22"/>
          <w:szCs w:val="22"/>
          <w:lang w:val="es-CR"/>
        </w:rPr>
        <w:t xml:space="preserve">; c) </w:t>
      </w:r>
      <w:r w:rsidRPr="00F077A6">
        <w:rPr>
          <w:rFonts w:cs="Arial"/>
          <w:sz w:val="22"/>
          <w:szCs w:val="22"/>
          <w:lang w:val="es-CR"/>
        </w:rPr>
        <w:t>la señora Sánchez le confirmó a la Mutual que los vendedores desistieron de la venta, hipotecaron el lote y que no iban a continuar con el proceso</w:t>
      </w:r>
      <w:r>
        <w:rPr>
          <w:rFonts w:cs="Arial"/>
          <w:sz w:val="22"/>
          <w:szCs w:val="22"/>
          <w:lang w:val="es-CR"/>
        </w:rPr>
        <w:t xml:space="preserve">; y d) se </w:t>
      </w:r>
      <w:r w:rsidRPr="00F077A6">
        <w:rPr>
          <w:rFonts w:cs="Arial"/>
          <w:sz w:val="22"/>
          <w:szCs w:val="22"/>
          <w:lang w:val="es-CR"/>
        </w:rPr>
        <w:t xml:space="preserve">le solicitó a la señora </w:t>
      </w:r>
      <w:r w:rsidRPr="00F077A6">
        <w:rPr>
          <w:rFonts w:cs="Arial"/>
          <w:sz w:val="22"/>
          <w:szCs w:val="22"/>
          <w:lang w:val="es-ES_tradnl"/>
        </w:rPr>
        <w:t>Sánchez</w:t>
      </w:r>
      <w:r w:rsidRPr="00F077A6">
        <w:rPr>
          <w:rFonts w:cs="Arial"/>
          <w:sz w:val="22"/>
          <w:szCs w:val="22"/>
          <w:lang w:val="es-CR"/>
        </w:rPr>
        <w:t xml:space="preserve"> la nota de anulación, pero no ha sido posible que la presente</w:t>
      </w:r>
      <w:r>
        <w:rPr>
          <w:rFonts w:cs="Arial"/>
          <w:sz w:val="22"/>
          <w:szCs w:val="22"/>
          <w:lang w:val="es-CR"/>
        </w:rPr>
        <w:t>.</w:t>
      </w:r>
    </w:p>
    <w:p w14:paraId="33569CA4" w14:textId="77777777" w:rsidR="004455C1" w:rsidRDefault="004455C1" w:rsidP="004455C1">
      <w:pPr>
        <w:spacing w:line="360" w:lineRule="auto"/>
        <w:jc w:val="both"/>
        <w:rPr>
          <w:rFonts w:cs="Arial"/>
          <w:sz w:val="22"/>
          <w:szCs w:val="22"/>
        </w:rPr>
      </w:pPr>
    </w:p>
    <w:p w14:paraId="1CC40B68" w14:textId="5787AFF6" w:rsidR="004455C1" w:rsidRPr="005C0FCF" w:rsidRDefault="004455C1" w:rsidP="004455C1">
      <w:pPr>
        <w:spacing w:line="360" w:lineRule="auto"/>
        <w:jc w:val="both"/>
        <w:rPr>
          <w:rFonts w:cs="Arial"/>
          <w:sz w:val="22"/>
          <w:szCs w:val="22"/>
        </w:rPr>
      </w:pPr>
      <w:r w:rsidRPr="00A21797">
        <w:rPr>
          <w:rFonts w:cs="Arial"/>
          <w:bCs/>
          <w:sz w:val="22"/>
          <w:szCs w:val="22"/>
          <w:u w:val="single"/>
        </w:rPr>
        <w:t xml:space="preserve">Minuto </w:t>
      </w:r>
      <w:r w:rsidR="00A910F3">
        <w:rPr>
          <w:rFonts w:cs="Arial"/>
          <w:bCs/>
          <w:sz w:val="22"/>
          <w:szCs w:val="22"/>
          <w:u w:val="single"/>
        </w:rPr>
        <w:t>47</w:t>
      </w:r>
      <w:r w:rsidRPr="00A21797">
        <w:rPr>
          <w:rFonts w:cs="Arial"/>
          <w:bCs/>
          <w:sz w:val="22"/>
          <w:szCs w:val="22"/>
          <w:u w:val="single"/>
        </w:rPr>
        <w:t>:</w:t>
      </w:r>
      <w:r w:rsidR="00A910F3">
        <w:rPr>
          <w:rFonts w:cs="Arial"/>
          <w:bCs/>
          <w:sz w:val="22"/>
          <w:szCs w:val="22"/>
          <w:u w:val="single"/>
        </w:rPr>
        <w:t>33</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w:t>
      </w:r>
      <w:r>
        <w:rPr>
          <w:rFonts w:cs="Arial"/>
          <w:sz w:val="22"/>
          <w:szCs w:val="22"/>
        </w:rPr>
        <w:t xml:space="preserve"> recomienda la Administración, en los términos que se indican en el </w:t>
      </w:r>
      <w:r>
        <w:rPr>
          <w:rFonts w:cs="Arial"/>
          <w:b/>
          <w:sz w:val="22"/>
          <w:szCs w:val="22"/>
        </w:rPr>
        <w:t>A</w:t>
      </w:r>
      <w:r w:rsidRPr="00ED0EF0">
        <w:rPr>
          <w:rFonts w:cs="Arial"/>
          <w:b/>
          <w:sz w:val="22"/>
          <w:szCs w:val="22"/>
        </w:rPr>
        <w:t xml:space="preserve">cuerdo N° </w:t>
      </w:r>
      <w:r>
        <w:rPr>
          <w:rFonts w:cs="Arial"/>
          <w:b/>
          <w:sz w:val="22"/>
          <w:szCs w:val="22"/>
        </w:rPr>
        <w:t xml:space="preserve">3 </w:t>
      </w:r>
      <w:r>
        <w:rPr>
          <w:rFonts w:cs="Arial"/>
          <w:sz w:val="22"/>
          <w:szCs w:val="22"/>
        </w:rPr>
        <w:t>que se anexa a esta minuta.</w:t>
      </w:r>
    </w:p>
    <w:p w14:paraId="4A6C392F" w14:textId="77777777" w:rsidR="009D03FE" w:rsidRPr="00D14EAF" w:rsidRDefault="009D03FE" w:rsidP="009D03FE">
      <w:pPr>
        <w:spacing w:line="360" w:lineRule="auto"/>
        <w:jc w:val="both"/>
        <w:rPr>
          <w:rFonts w:cs="Arial"/>
          <w:b/>
          <w:sz w:val="22"/>
        </w:rPr>
      </w:pPr>
      <w:r w:rsidRPr="00D14EAF">
        <w:rPr>
          <w:rFonts w:cs="Arial"/>
          <w:b/>
          <w:sz w:val="22"/>
        </w:rPr>
        <w:t>************</w:t>
      </w:r>
    </w:p>
    <w:p w14:paraId="34DAA89A" w14:textId="77777777" w:rsidR="009D03FE" w:rsidRDefault="009D03FE" w:rsidP="009D03FE">
      <w:pPr>
        <w:spacing w:line="360" w:lineRule="auto"/>
        <w:jc w:val="both"/>
        <w:rPr>
          <w:rFonts w:cs="Arial"/>
          <w:b/>
          <w:sz w:val="22"/>
          <w:szCs w:val="22"/>
          <w:u w:val="single"/>
          <w:lang w:val="es-ES_tradnl"/>
        </w:rPr>
      </w:pPr>
    </w:p>
    <w:p w14:paraId="4382DE55" w14:textId="62E17AE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AE2063" w:rsidRPr="00AE2063">
        <w:rPr>
          <w:rFonts w:cs="Arial"/>
          <w:b/>
          <w:bCs/>
          <w:sz w:val="22"/>
          <w:u w:val="single"/>
          <w:lang w:val="es-ES_tradnl"/>
        </w:rPr>
        <w:t>Informe de ejecución del Plan Estratégico de Tecnología de Información, con corte a diciembre de 2021</w:t>
      </w:r>
    </w:p>
    <w:p w14:paraId="0E983A2C" w14:textId="77777777" w:rsidR="009D03FE" w:rsidRDefault="009D03FE" w:rsidP="009D03FE">
      <w:pPr>
        <w:spacing w:line="360" w:lineRule="auto"/>
        <w:jc w:val="both"/>
        <w:rPr>
          <w:rFonts w:cs="Arial"/>
          <w:sz w:val="22"/>
          <w:szCs w:val="22"/>
        </w:rPr>
      </w:pPr>
    </w:p>
    <w:p w14:paraId="09752C64" w14:textId="4CFA3267" w:rsidR="00410F7F" w:rsidRDefault="00410F7F" w:rsidP="00410F7F">
      <w:pPr>
        <w:spacing w:line="360" w:lineRule="auto"/>
        <w:jc w:val="both"/>
        <w:rPr>
          <w:rFonts w:cs="Arial"/>
          <w:sz w:val="22"/>
          <w:lang w:val="es-ES_tradnl"/>
        </w:rPr>
      </w:pPr>
      <w:r w:rsidRPr="0039311E">
        <w:rPr>
          <w:rFonts w:cs="Arial"/>
          <w:sz w:val="22"/>
          <w:u w:val="single"/>
          <w:lang w:val="es-ES_tradnl"/>
        </w:rPr>
        <w:t xml:space="preserve">Minuto </w:t>
      </w:r>
      <w:r w:rsidR="00A910F3">
        <w:rPr>
          <w:rFonts w:cs="Arial"/>
          <w:sz w:val="22"/>
          <w:u w:val="single"/>
          <w:lang w:val="es-ES_tradnl"/>
        </w:rPr>
        <w:t>4</w:t>
      </w:r>
      <w:r w:rsidR="002D7E30">
        <w:rPr>
          <w:rFonts w:cs="Arial"/>
          <w:sz w:val="22"/>
          <w:u w:val="single"/>
          <w:lang w:val="es-ES_tradnl"/>
        </w:rPr>
        <w:t>9</w:t>
      </w:r>
      <w:r w:rsidRPr="0039311E">
        <w:rPr>
          <w:rFonts w:cs="Arial"/>
          <w:sz w:val="22"/>
          <w:u w:val="single"/>
          <w:lang w:val="es-ES_tradnl"/>
        </w:rPr>
        <w:t>:</w:t>
      </w:r>
      <w:r w:rsidR="002D7E30">
        <w:rPr>
          <w:rFonts w:cs="Arial"/>
          <w:sz w:val="22"/>
          <w:u w:val="single"/>
          <w:lang w:val="es-ES_tradnl"/>
        </w:rPr>
        <w:t>33</w:t>
      </w:r>
      <w:r>
        <w:rPr>
          <w:rFonts w:cs="Arial"/>
          <w:sz w:val="22"/>
          <w:lang w:val="es-ES_tradnl"/>
        </w:rPr>
        <w:t xml:space="preserve"> Se procede a conocer el oficio CTIBANHVI-000</w:t>
      </w:r>
      <w:r w:rsidR="002D7E30">
        <w:rPr>
          <w:rFonts w:cs="Arial"/>
          <w:sz w:val="22"/>
          <w:lang w:val="es-ES_tradnl"/>
        </w:rPr>
        <w:t>2</w:t>
      </w:r>
      <w:r>
        <w:rPr>
          <w:rFonts w:cs="Arial"/>
          <w:sz w:val="22"/>
          <w:lang w:val="es-ES_tradnl"/>
        </w:rPr>
        <w:t>-202</w:t>
      </w:r>
      <w:r w:rsidR="002D7E30">
        <w:rPr>
          <w:rFonts w:cs="Arial"/>
          <w:sz w:val="22"/>
          <w:lang w:val="es-ES_tradnl"/>
        </w:rPr>
        <w:t>2</w:t>
      </w:r>
      <w:r>
        <w:rPr>
          <w:rFonts w:cs="Arial"/>
          <w:sz w:val="22"/>
          <w:lang w:val="es-ES_tradnl"/>
        </w:rPr>
        <w:t xml:space="preserve"> del 2</w:t>
      </w:r>
      <w:r w:rsidR="002D7E30">
        <w:rPr>
          <w:rFonts w:cs="Arial"/>
          <w:sz w:val="22"/>
          <w:lang w:val="es-ES_tradnl"/>
        </w:rPr>
        <w:t>5 de febrero</w:t>
      </w:r>
      <w:r>
        <w:rPr>
          <w:rFonts w:cs="Arial"/>
          <w:sz w:val="22"/>
          <w:lang w:val="es-ES_tradnl"/>
        </w:rPr>
        <w:t xml:space="preserve"> de 202</w:t>
      </w:r>
      <w:r w:rsidR="002D7E30">
        <w:rPr>
          <w:rFonts w:cs="Arial"/>
          <w:sz w:val="22"/>
          <w:lang w:val="es-ES_tradnl"/>
        </w:rPr>
        <w:t>2</w:t>
      </w:r>
      <w:r>
        <w:rPr>
          <w:rFonts w:cs="Arial"/>
          <w:sz w:val="22"/>
          <w:lang w:val="es-ES_tradnl"/>
        </w:rPr>
        <w:t xml:space="preserve">, por medio del cual, </w:t>
      </w:r>
      <w:r>
        <w:rPr>
          <w:rFonts w:cs="Arial"/>
          <w:sz w:val="22"/>
          <w:szCs w:val="22"/>
        </w:rPr>
        <w:t xml:space="preserve">atendiendo lo establecido en el </w:t>
      </w:r>
      <w:r w:rsidRPr="00E47DFE">
        <w:rPr>
          <w:rFonts w:cs="Arial"/>
          <w:sz w:val="22"/>
          <w:szCs w:val="22"/>
        </w:rPr>
        <w:t xml:space="preserve">Sistema </w:t>
      </w:r>
      <w:r>
        <w:rPr>
          <w:rFonts w:cs="Arial"/>
          <w:sz w:val="22"/>
          <w:szCs w:val="22"/>
        </w:rPr>
        <w:t xml:space="preserve">de Información Gerencial, el Comité de Tecnología de Información remite el informe sobre la ejecución del Plan Estratégico de Tecnología de Información (PETI), con corte al 31 de </w:t>
      </w:r>
      <w:r w:rsidR="002D7E30">
        <w:rPr>
          <w:rFonts w:cs="Arial"/>
          <w:sz w:val="22"/>
          <w:szCs w:val="22"/>
        </w:rPr>
        <w:t>diciembre</w:t>
      </w:r>
      <w:r>
        <w:rPr>
          <w:rFonts w:cs="Arial"/>
          <w:sz w:val="22"/>
          <w:szCs w:val="22"/>
        </w:rPr>
        <w:t xml:space="preserve"> de 2021, según fue conocido por dicho Comité en su sesión N° </w:t>
      </w:r>
      <w:r w:rsidR="002D7E30">
        <w:rPr>
          <w:rFonts w:cs="Arial"/>
          <w:sz w:val="22"/>
          <w:szCs w:val="22"/>
        </w:rPr>
        <w:t>002</w:t>
      </w:r>
      <w:r>
        <w:rPr>
          <w:rFonts w:cs="Arial"/>
          <w:sz w:val="22"/>
          <w:szCs w:val="22"/>
        </w:rPr>
        <w:t>-202</w:t>
      </w:r>
      <w:r w:rsidR="002D7E30">
        <w:rPr>
          <w:rFonts w:cs="Arial"/>
          <w:sz w:val="22"/>
          <w:szCs w:val="22"/>
        </w:rPr>
        <w:t>2</w:t>
      </w:r>
      <w:r>
        <w:rPr>
          <w:rFonts w:cs="Arial"/>
          <w:sz w:val="22"/>
          <w:szCs w:val="22"/>
        </w:rPr>
        <w:t xml:space="preserve"> del </w:t>
      </w:r>
      <w:r w:rsidR="002D7E30">
        <w:rPr>
          <w:rFonts w:cs="Arial"/>
          <w:sz w:val="22"/>
          <w:szCs w:val="22"/>
        </w:rPr>
        <w:t>21 de febrero</w:t>
      </w:r>
      <w:r>
        <w:rPr>
          <w:rFonts w:cs="Arial"/>
          <w:sz w:val="22"/>
          <w:szCs w:val="22"/>
        </w:rPr>
        <w:t xml:space="preserve"> de 2021.  Dicho documento se adjunta al expediente del acta.</w:t>
      </w:r>
      <w:r>
        <w:rPr>
          <w:rFonts w:cs="Arial"/>
          <w:sz w:val="22"/>
          <w:lang w:val="es-ES_tradnl"/>
        </w:rPr>
        <w:t xml:space="preserve"> </w:t>
      </w:r>
    </w:p>
    <w:p w14:paraId="6F34BD7C" w14:textId="77777777" w:rsidR="00410F7F" w:rsidRDefault="00410F7F" w:rsidP="00410F7F">
      <w:pPr>
        <w:spacing w:line="360" w:lineRule="auto"/>
        <w:jc w:val="both"/>
        <w:rPr>
          <w:rFonts w:cs="Arial"/>
          <w:sz w:val="22"/>
          <w:szCs w:val="22"/>
        </w:rPr>
      </w:pPr>
    </w:p>
    <w:p w14:paraId="29A2E255" w14:textId="724B43F5" w:rsidR="00020B86" w:rsidRDefault="00410F7F" w:rsidP="00410F7F">
      <w:pPr>
        <w:spacing w:line="360" w:lineRule="auto"/>
        <w:jc w:val="both"/>
        <w:rPr>
          <w:rFonts w:cs="Arial"/>
          <w:sz w:val="22"/>
          <w:szCs w:val="22"/>
        </w:rPr>
      </w:pPr>
      <w:r>
        <w:rPr>
          <w:rFonts w:cs="Arial"/>
          <w:sz w:val="22"/>
          <w:lang w:val="es-ES_tradnl"/>
        </w:rPr>
        <w:t>Para exponer el contenido del citado informe y atender eventuales consultas de carácter técnico sobre el tema, se incorpora a la sesión el licenciado Marco Tulio Méndez Contreras, jefe del Departamento de Tecnología de Información, quien presenta</w:t>
      </w:r>
      <w:r>
        <w:rPr>
          <w:rFonts w:cs="Arial"/>
          <w:sz w:val="22"/>
          <w:szCs w:val="22"/>
        </w:rPr>
        <w:t xml:space="preserve"> varios </w:t>
      </w:r>
      <w:r w:rsidRPr="00F2280E">
        <w:rPr>
          <w:rFonts w:cs="Arial"/>
          <w:sz w:val="22"/>
          <w:szCs w:val="22"/>
        </w:rPr>
        <w:t xml:space="preserve">cuadros con datos </w:t>
      </w:r>
      <w:r>
        <w:rPr>
          <w:rFonts w:cs="Arial"/>
          <w:sz w:val="22"/>
          <w:szCs w:val="22"/>
        </w:rPr>
        <w:t xml:space="preserve">que contienen </w:t>
      </w:r>
      <w:r w:rsidRPr="00F2280E">
        <w:rPr>
          <w:rFonts w:cs="Arial"/>
          <w:sz w:val="22"/>
          <w:szCs w:val="22"/>
        </w:rPr>
        <w:t xml:space="preserve">el detalle de cada uno de los proyectos </w:t>
      </w:r>
      <w:r>
        <w:rPr>
          <w:rFonts w:cs="Arial"/>
          <w:sz w:val="22"/>
          <w:szCs w:val="22"/>
        </w:rPr>
        <w:t xml:space="preserve">que componen </w:t>
      </w:r>
      <w:r w:rsidRPr="002D7E30">
        <w:rPr>
          <w:rFonts w:cs="Arial"/>
          <w:sz w:val="22"/>
          <w:szCs w:val="22"/>
        </w:rPr>
        <w:t xml:space="preserve">la cartera de proyectos </w:t>
      </w:r>
      <w:r>
        <w:rPr>
          <w:rFonts w:cs="Arial"/>
          <w:sz w:val="22"/>
          <w:szCs w:val="22"/>
        </w:rPr>
        <w:t>de T.I., atendiendo luego</w:t>
      </w:r>
      <w:r w:rsidR="00BB3F71">
        <w:rPr>
          <w:rFonts w:cs="Arial"/>
          <w:sz w:val="22"/>
          <w:szCs w:val="22"/>
        </w:rPr>
        <w:t>, con el concurso del Gerente General,</w:t>
      </w:r>
      <w:r>
        <w:rPr>
          <w:rFonts w:cs="Arial"/>
          <w:sz w:val="22"/>
          <w:szCs w:val="22"/>
        </w:rPr>
        <w:t xml:space="preserve"> las consultas y </w:t>
      </w:r>
      <w:r>
        <w:rPr>
          <w:rFonts w:cs="Arial"/>
          <w:sz w:val="22"/>
          <w:szCs w:val="22"/>
        </w:rPr>
        <w:lastRenderedPageBreak/>
        <w:t xml:space="preserve">observaciones que al respecto plantean los señores Directores, particularmente </w:t>
      </w:r>
      <w:r w:rsidR="000C0B07">
        <w:rPr>
          <w:rFonts w:cs="Arial"/>
          <w:sz w:val="22"/>
          <w:szCs w:val="22"/>
        </w:rPr>
        <w:t>sobre</w:t>
      </w:r>
      <w:r>
        <w:rPr>
          <w:rFonts w:cs="Arial"/>
          <w:sz w:val="22"/>
          <w:szCs w:val="22"/>
        </w:rPr>
        <w:t xml:space="preserve"> </w:t>
      </w:r>
      <w:r w:rsidR="00020B86">
        <w:rPr>
          <w:rFonts w:cs="Arial"/>
          <w:sz w:val="22"/>
          <w:szCs w:val="22"/>
        </w:rPr>
        <w:t xml:space="preserve">la </w:t>
      </w:r>
      <w:r w:rsidR="00BB3F71">
        <w:rPr>
          <w:rFonts w:cs="Arial"/>
          <w:sz w:val="22"/>
          <w:szCs w:val="22"/>
        </w:rPr>
        <w:t xml:space="preserve">necesidad </w:t>
      </w:r>
      <w:r w:rsidR="00020B86">
        <w:rPr>
          <w:rFonts w:cs="Arial"/>
          <w:sz w:val="22"/>
          <w:szCs w:val="22"/>
        </w:rPr>
        <w:t xml:space="preserve">de </w:t>
      </w:r>
      <w:r w:rsidR="00BB3F71">
        <w:rPr>
          <w:rFonts w:cs="Arial"/>
          <w:sz w:val="22"/>
          <w:szCs w:val="22"/>
        </w:rPr>
        <w:t>optimizar</w:t>
      </w:r>
      <w:r w:rsidR="00020B86">
        <w:rPr>
          <w:rFonts w:cs="Arial"/>
          <w:sz w:val="22"/>
          <w:szCs w:val="22"/>
        </w:rPr>
        <w:t xml:space="preserve"> los procesos de contratación administrativa y de personal, </w:t>
      </w:r>
      <w:r w:rsidR="000C0B07">
        <w:rPr>
          <w:rFonts w:cs="Arial"/>
          <w:sz w:val="22"/>
          <w:szCs w:val="22"/>
        </w:rPr>
        <w:t>así como con respecto a las integraciones pendientes en LASEFICHE.</w:t>
      </w:r>
    </w:p>
    <w:p w14:paraId="66A225F6" w14:textId="77777777" w:rsidR="00410F7F" w:rsidRDefault="00410F7F" w:rsidP="00410F7F">
      <w:pPr>
        <w:spacing w:line="360" w:lineRule="auto"/>
        <w:jc w:val="both"/>
        <w:rPr>
          <w:rFonts w:cs="Arial"/>
          <w:sz w:val="22"/>
          <w:lang w:val="es-ES_tradnl"/>
        </w:rPr>
      </w:pPr>
    </w:p>
    <w:p w14:paraId="75973637" w14:textId="31615275" w:rsidR="00410F7F" w:rsidRDefault="00410F7F" w:rsidP="00410F7F">
      <w:pPr>
        <w:spacing w:line="360" w:lineRule="auto"/>
        <w:jc w:val="both"/>
        <w:rPr>
          <w:rFonts w:cs="Arial"/>
          <w:sz w:val="22"/>
          <w:szCs w:val="22"/>
        </w:rPr>
      </w:pPr>
      <w:r w:rsidRPr="00A25DB7">
        <w:rPr>
          <w:rFonts w:cs="Arial"/>
          <w:sz w:val="22"/>
          <w:u w:val="single"/>
          <w:lang w:val="es-ES_tradnl"/>
        </w:rPr>
        <w:t xml:space="preserve">Minuto </w:t>
      </w:r>
      <w:r w:rsidR="000C0B07">
        <w:rPr>
          <w:rFonts w:cs="Arial"/>
          <w:sz w:val="22"/>
          <w:u w:val="single"/>
          <w:lang w:val="es-ES_tradnl"/>
        </w:rPr>
        <w:t>86</w:t>
      </w:r>
      <w:r w:rsidRPr="00A25DB7">
        <w:rPr>
          <w:rFonts w:cs="Arial"/>
          <w:sz w:val="22"/>
          <w:u w:val="single"/>
          <w:lang w:val="es-ES_tradnl"/>
        </w:rPr>
        <w:t>:</w:t>
      </w:r>
      <w:r w:rsidR="000C0B07">
        <w:rPr>
          <w:rFonts w:cs="Arial"/>
          <w:sz w:val="22"/>
          <w:u w:val="single"/>
          <w:lang w:val="es-ES_tradnl"/>
        </w:rPr>
        <w:t>54</w:t>
      </w:r>
      <w:r>
        <w:rPr>
          <w:rFonts w:cs="Arial"/>
          <w:sz w:val="22"/>
          <w:lang w:val="es-ES_tradnl"/>
        </w:rPr>
        <w:t xml:space="preserve"> La </w:t>
      </w:r>
      <w:r w:rsidRPr="00AA31C9">
        <w:rPr>
          <w:rFonts w:cs="Arial"/>
          <w:sz w:val="22"/>
          <w:szCs w:val="22"/>
          <w:lang w:val="es-ES_tradnl"/>
        </w:rPr>
        <w:t xml:space="preserve">Junta Directiva </w:t>
      </w:r>
      <w:r>
        <w:rPr>
          <w:rFonts w:cs="Arial"/>
          <w:sz w:val="22"/>
          <w:szCs w:val="22"/>
          <w:lang w:val="es-ES_tradnl"/>
        </w:rPr>
        <w:t>da por conocido el referido informe del Comité de Tecnología de Información y se retira de la sesión el licenciado Méndez Contreras.</w:t>
      </w:r>
    </w:p>
    <w:p w14:paraId="33673DD8" w14:textId="77777777" w:rsidR="009D03FE" w:rsidRPr="00D14EAF" w:rsidRDefault="009D03FE" w:rsidP="009D03FE">
      <w:pPr>
        <w:spacing w:line="360" w:lineRule="auto"/>
        <w:jc w:val="both"/>
        <w:rPr>
          <w:rFonts w:cs="Arial"/>
          <w:b/>
          <w:sz w:val="22"/>
        </w:rPr>
      </w:pPr>
      <w:r w:rsidRPr="00D14EAF">
        <w:rPr>
          <w:rFonts w:cs="Arial"/>
          <w:b/>
          <w:sz w:val="22"/>
        </w:rPr>
        <w:t>************</w:t>
      </w:r>
    </w:p>
    <w:p w14:paraId="1ABC51F3" w14:textId="77777777" w:rsidR="009D03FE" w:rsidRDefault="009D03FE" w:rsidP="009D03FE">
      <w:pPr>
        <w:spacing w:line="360" w:lineRule="auto"/>
        <w:jc w:val="both"/>
        <w:rPr>
          <w:rFonts w:cs="Arial"/>
          <w:b/>
          <w:bCs/>
          <w:sz w:val="22"/>
          <w:szCs w:val="22"/>
          <w:u w:val="single"/>
          <w:lang w:val="es-ES_tradnl"/>
        </w:rPr>
      </w:pPr>
    </w:p>
    <w:p w14:paraId="45A09FE2" w14:textId="7A0841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E2063" w:rsidRPr="00AE2063">
        <w:rPr>
          <w:rFonts w:cs="Arial"/>
          <w:b/>
          <w:bCs/>
          <w:sz w:val="22"/>
          <w:u w:val="single"/>
          <w:lang w:val="es-ES_tradnl"/>
        </w:rPr>
        <w:t>Análisis de situaciones que han limitado la presentación de solicitudes para aprobar proyectos de vivienda y bonos extraordinarios individuales</w:t>
      </w:r>
    </w:p>
    <w:p w14:paraId="3E227B51" w14:textId="77777777" w:rsidR="009D03FE" w:rsidRDefault="009D03FE" w:rsidP="009D03FE">
      <w:pPr>
        <w:spacing w:line="360" w:lineRule="auto"/>
        <w:jc w:val="both"/>
        <w:rPr>
          <w:rFonts w:cs="Arial"/>
          <w:sz w:val="22"/>
          <w:szCs w:val="22"/>
        </w:rPr>
      </w:pPr>
    </w:p>
    <w:p w14:paraId="4BE1A093" w14:textId="7EB0327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C0B07">
        <w:rPr>
          <w:rFonts w:cs="Arial"/>
          <w:sz w:val="22"/>
          <w:u w:val="single"/>
          <w:lang w:val="es-ES_tradnl"/>
        </w:rPr>
        <w:t>87</w:t>
      </w:r>
      <w:r w:rsidRPr="0039311E">
        <w:rPr>
          <w:rFonts w:cs="Arial"/>
          <w:sz w:val="22"/>
          <w:u w:val="single"/>
          <w:lang w:val="es-ES_tradnl"/>
        </w:rPr>
        <w:t>:</w:t>
      </w:r>
      <w:r w:rsidR="000C0B07">
        <w:rPr>
          <w:rFonts w:cs="Arial"/>
          <w:sz w:val="22"/>
          <w:u w:val="single"/>
          <w:lang w:val="es-ES_tradnl"/>
        </w:rPr>
        <w:t>16</w:t>
      </w:r>
      <w:r>
        <w:rPr>
          <w:rFonts w:cs="Arial"/>
          <w:sz w:val="22"/>
          <w:lang w:val="es-ES_tradnl"/>
        </w:rPr>
        <w:t xml:space="preserve"> </w:t>
      </w:r>
      <w:r w:rsidR="000C0B07">
        <w:rPr>
          <w:rFonts w:cs="Arial"/>
          <w:sz w:val="22"/>
          <w:lang w:val="es-ES_tradnl"/>
        </w:rPr>
        <w:t xml:space="preserve">Acogida en forma unánime una moción de la Directora Presidenta, se procede a analizar </w:t>
      </w:r>
      <w:r w:rsidR="005E19D7">
        <w:rPr>
          <w:rFonts w:cs="Arial"/>
          <w:sz w:val="22"/>
          <w:lang w:val="es-ES_tradnl"/>
        </w:rPr>
        <w:t xml:space="preserve">la ausencia de propuestas de la </w:t>
      </w:r>
      <w:r w:rsidR="005E19D7" w:rsidRPr="005E19D7">
        <w:rPr>
          <w:rFonts w:cs="Arial"/>
          <w:sz w:val="22"/>
          <w:szCs w:val="22"/>
          <w:lang w:val="es-ES_tradnl"/>
        </w:rPr>
        <w:t>Administración</w:t>
      </w:r>
      <w:r w:rsidR="005E19D7">
        <w:rPr>
          <w:rFonts w:cs="Arial"/>
          <w:sz w:val="22"/>
          <w:szCs w:val="22"/>
          <w:lang w:val="es-ES_tradnl"/>
        </w:rPr>
        <w:t xml:space="preserve"> para financiar </w:t>
      </w:r>
      <w:r w:rsidR="005E19D7">
        <w:rPr>
          <w:rFonts w:cs="Arial"/>
          <w:sz w:val="22"/>
          <w:lang w:val="es-ES_tradnl"/>
        </w:rPr>
        <w:t>proyectos de vivienda al amparo del artículo 59 y, particularmente, en la sesión de hoy, la omisión de solicitudes para aprobar bonos de vivienda extraordinarios.</w:t>
      </w:r>
    </w:p>
    <w:p w14:paraId="0763DA9F" w14:textId="1CC6C8D3" w:rsidR="005E19D7" w:rsidRDefault="005E19D7" w:rsidP="009D03FE">
      <w:pPr>
        <w:spacing w:line="360" w:lineRule="auto"/>
        <w:jc w:val="both"/>
        <w:rPr>
          <w:rFonts w:cs="Arial"/>
          <w:sz w:val="22"/>
          <w:lang w:val="es-ES_tradnl"/>
        </w:rPr>
      </w:pPr>
    </w:p>
    <w:p w14:paraId="11130FEF" w14:textId="45556A2F" w:rsidR="005E19D7" w:rsidRDefault="005E19D7" w:rsidP="009D03FE">
      <w:pPr>
        <w:spacing w:line="360" w:lineRule="auto"/>
        <w:jc w:val="both"/>
        <w:rPr>
          <w:rFonts w:cs="Arial"/>
          <w:sz w:val="22"/>
          <w:lang w:val="es-ES_tradnl"/>
        </w:rPr>
      </w:pPr>
      <w:r>
        <w:rPr>
          <w:rFonts w:cs="Arial"/>
          <w:sz w:val="22"/>
          <w:lang w:val="es-ES_tradnl"/>
        </w:rPr>
        <w:t>Para aportar a la discusión del tema, se incorpora a la sesión el licenciado Alexis Solano Montero, jefe del Departamento de Análisis y Control.</w:t>
      </w:r>
    </w:p>
    <w:p w14:paraId="78D7693C" w14:textId="7AED0CAB" w:rsidR="005E19D7" w:rsidRDefault="005E19D7" w:rsidP="009D03FE">
      <w:pPr>
        <w:spacing w:line="360" w:lineRule="auto"/>
        <w:jc w:val="both"/>
        <w:rPr>
          <w:rFonts w:cs="Arial"/>
          <w:sz w:val="22"/>
          <w:lang w:val="es-ES_tradnl"/>
        </w:rPr>
      </w:pPr>
    </w:p>
    <w:p w14:paraId="730BEF48" w14:textId="6F5E9833" w:rsidR="005E19D7" w:rsidRDefault="005E19D7" w:rsidP="009D03FE">
      <w:pPr>
        <w:spacing w:line="360" w:lineRule="auto"/>
        <w:jc w:val="both"/>
        <w:rPr>
          <w:rFonts w:cs="Arial"/>
          <w:sz w:val="22"/>
          <w:lang w:val="es-ES_tradnl"/>
        </w:rPr>
      </w:pPr>
      <w:r>
        <w:rPr>
          <w:rFonts w:cs="Arial"/>
          <w:sz w:val="22"/>
          <w:lang w:val="es-ES_tradnl"/>
        </w:rPr>
        <w:t xml:space="preserve">Con respecto a esta situación, los señores Directores </w:t>
      </w:r>
      <w:r w:rsidR="00131ED3">
        <w:rPr>
          <w:rFonts w:cs="Arial"/>
          <w:sz w:val="22"/>
          <w:lang w:val="es-ES_tradnl"/>
        </w:rPr>
        <w:t>plantean</w:t>
      </w:r>
      <w:r>
        <w:rPr>
          <w:rFonts w:cs="Arial"/>
          <w:sz w:val="22"/>
          <w:lang w:val="es-ES_tradnl"/>
        </w:rPr>
        <w:t xml:space="preserve">, en resumen, </w:t>
      </w:r>
      <w:r w:rsidR="00131ED3">
        <w:rPr>
          <w:rFonts w:cs="Arial"/>
          <w:sz w:val="22"/>
          <w:lang w:val="es-ES_tradnl"/>
        </w:rPr>
        <w:t xml:space="preserve">su preocupación </w:t>
      </w:r>
      <w:r w:rsidR="004C69B0">
        <w:rPr>
          <w:rFonts w:cs="Arial"/>
          <w:sz w:val="22"/>
          <w:lang w:val="es-ES_tradnl"/>
        </w:rPr>
        <w:t xml:space="preserve">y la necesidad de una explicación </w:t>
      </w:r>
      <w:r w:rsidR="00131ED3">
        <w:rPr>
          <w:rFonts w:cs="Arial"/>
          <w:sz w:val="22"/>
          <w:lang w:val="es-ES_tradnl"/>
        </w:rPr>
        <w:t>por la poca cantidad de casos de bono extraordinario que se han venido sometiendo a la aprobación de este Órgano Colegiado, sumado esto a que en la sesión de hoy no se ha</w:t>
      </w:r>
      <w:r w:rsidR="007448C8">
        <w:rPr>
          <w:rFonts w:cs="Arial"/>
          <w:sz w:val="22"/>
          <w:lang w:val="es-ES_tradnl"/>
        </w:rPr>
        <w:t>n</w:t>
      </w:r>
      <w:r w:rsidR="00131ED3">
        <w:rPr>
          <w:rFonts w:cs="Arial"/>
          <w:sz w:val="22"/>
          <w:lang w:val="es-ES_tradnl"/>
        </w:rPr>
        <w:t xml:space="preserve"> presentado casos individuales y que </w:t>
      </w:r>
      <w:r w:rsidR="007448C8">
        <w:rPr>
          <w:rFonts w:cs="Arial"/>
          <w:sz w:val="22"/>
          <w:lang w:val="es-ES_tradnl"/>
        </w:rPr>
        <w:t xml:space="preserve">en lo </w:t>
      </w:r>
      <w:r w:rsidR="00131ED3">
        <w:rPr>
          <w:rFonts w:cs="Arial"/>
          <w:sz w:val="22"/>
          <w:lang w:val="es-ES_tradnl"/>
        </w:rPr>
        <w:t xml:space="preserve">va del año tampoco se ha solicitado </w:t>
      </w:r>
      <w:r w:rsidR="007448C8">
        <w:rPr>
          <w:rFonts w:cs="Arial"/>
          <w:sz w:val="22"/>
          <w:lang w:val="es-ES_tradnl"/>
        </w:rPr>
        <w:t>el financiamiento de proyectos de vivienda, a pesar de la necesidad de ejecutar los recursos del FOSUVI que se le han asignado al Banco para este año</w:t>
      </w:r>
      <w:r w:rsidR="002365F2">
        <w:rPr>
          <w:rFonts w:cs="Arial"/>
          <w:sz w:val="22"/>
          <w:lang w:val="es-ES_tradnl"/>
        </w:rPr>
        <w:t xml:space="preserve">, los cuales </w:t>
      </w:r>
      <w:r w:rsidR="007448C8">
        <w:rPr>
          <w:rFonts w:cs="Arial"/>
          <w:sz w:val="22"/>
          <w:lang w:val="es-ES_tradnl"/>
        </w:rPr>
        <w:t>se ha</w:t>
      </w:r>
      <w:r w:rsidR="004C69B0">
        <w:rPr>
          <w:rFonts w:cs="Arial"/>
          <w:sz w:val="22"/>
          <w:lang w:val="es-ES_tradnl"/>
        </w:rPr>
        <w:t>n</w:t>
      </w:r>
      <w:r w:rsidR="007448C8">
        <w:rPr>
          <w:rFonts w:cs="Arial"/>
          <w:sz w:val="22"/>
          <w:lang w:val="es-ES_tradnl"/>
        </w:rPr>
        <w:t xml:space="preserve"> logrado después de muchos esfuerzos</w:t>
      </w:r>
      <w:r w:rsidR="004C69B0">
        <w:rPr>
          <w:rFonts w:cs="Arial"/>
          <w:sz w:val="22"/>
          <w:lang w:val="es-ES_tradnl"/>
        </w:rPr>
        <w:t xml:space="preserve"> y gestiones por parte de la institución.</w:t>
      </w:r>
    </w:p>
    <w:p w14:paraId="29DA128D" w14:textId="0AE4559D" w:rsidR="009D03FE" w:rsidRDefault="009D03FE" w:rsidP="009D03FE">
      <w:pPr>
        <w:spacing w:line="360" w:lineRule="auto"/>
        <w:jc w:val="both"/>
        <w:rPr>
          <w:rFonts w:cs="Arial"/>
          <w:sz w:val="22"/>
          <w:szCs w:val="22"/>
        </w:rPr>
      </w:pPr>
    </w:p>
    <w:p w14:paraId="74B51D3B" w14:textId="7581D724" w:rsidR="00A857D7" w:rsidRDefault="00315C87" w:rsidP="009D03FE">
      <w:pPr>
        <w:spacing w:line="360" w:lineRule="auto"/>
        <w:jc w:val="both"/>
        <w:rPr>
          <w:rFonts w:cs="Arial"/>
          <w:sz w:val="22"/>
          <w:szCs w:val="22"/>
        </w:rPr>
      </w:pPr>
      <w:r>
        <w:rPr>
          <w:rFonts w:cs="Arial"/>
          <w:sz w:val="22"/>
          <w:szCs w:val="22"/>
        </w:rPr>
        <w:t>Sobre el particular</w:t>
      </w:r>
      <w:r w:rsidR="00A857D7">
        <w:rPr>
          <w:rFonts w:cs="Arial"/>
          <w:sz w:val="22"/>
          <w:szCs w:val="22"/>
        </w:rPr>
        <w:t xml:space="preserve">, el señor Subgerente de Operaciones explica las situaciones que, desde su punto de vista, impidieron que hoy se presentaran casos de bonos extraordinarios por parte de la Dirección FOSUVI y la Subgerencia de Operaciones, </w:t>
      </w:r>
      <w:r w:rsidR="00CC79C8">
        <w:rPr>
          <w:rFonts w:cs="Arial"/>
          <w:sz w:val="22"/>
          <w:szCs w:val="22"/>
        </w:rPr>
        <w:t xml:space="preserve">relacionadas con permisos otorgados a las titulares de la Dirección FOSUVI </w:t>
      </w:r>
      <w:r w:rsidR="00DA3633">
        <w:rPr>
          <w:rFonts w:cs="Arial"/>
          <w:sz w:val="22"/>
          <w:szCs w:val="22"/>
        </w:rPr>
        <w:t xml:space="preserve">y </w:t>
      </w:r>
      <w:r w:rsidR="00CC79C8">
        <w:rPr>
          <w:rFonts w:cs="Arial"/>
          <w:sz w:val="22"/>
          <w:szCs w:val="22"/>
        </w:rPr>
        <w:t>del Departamento Técnico</w:t>
      </w:r>
      <w:r w:rsidR="00DA3633">
        <w:rPr>
          <w:rFonts w:cs="Arial"/>
          <w:sz w:val="22"/>
          <w:szCs w:val="22"/>
        </w:rPr>
        <w:t>, así como por motivos de salud personales</w:t>
      </w:r>
      <w:r w:rsidR="00CC79C8">
        <w:rPr>
          <w:rFonts w:cs="Arial"/>
          <w:sz w:val="22"/>
          <w:szCs w:val="22"/>
        </w:rPr>
        <w:t xml:space="preserve">.  Lo anterior, </w:t>
      </w:r>
      <w:r w:rsidR="00A857D7">
        <w:rPr>
          <w:rFonts w:cs="Arial"/>
          <w:sz w:val="22"/>
          <w:szCs w:val="22"/>
        </w:rPr>
        <w:t xml:space="preserve">a pesar de que, según lo confirma luego el </w:t>
      </w:r>
      <w:r w:rsidR="00A857D7">
        <w:rPr>
          <w:rFonts w:cs="Arial"/>
          <w:sz w:val="22"/>
          <w:szCs w:val="22"/>
        </w:rPr>
        <w:lastRenderedPageBreak/>
        <w:t>licenciado Solano Montero, el Departamento de Análisis y Control revisó y dictaminó un grupo de 2</w:t>
      </w:r>
      <w:r>
        <w:rPr>
          <w:rFonts w:cs="Arial"/>
          <w:sz w:val="22"/>
          <w:szCs w:val="22"/>
        </w:rPr>
        <w:t>1 expedientes</w:t>
      </w:r>
      <w:r w:rsidR="00CC79C8">
        <w:rPr>
          <w:rFonts w:cs="Arial"/>
          <w:sz w:val="22"/>
          <w:szCs w:val="22"/>
        </w:rPr>
        <w:t>.</w:t>
      </w:r>
    </w:p>
    <w:p w14:paraId="1B3EC6D0" w14:textId="525DE2B1" w:rsidR="00DA3633" w:rsidRDefault="00DA3633" w:rsidP="009D03FE">
      <w:pPr>
        <w:spacing w:line="360" w:lineRule="auto"/>
        <w:jc w:val="both"/>
        <w:rPr>
          <w:rFonts w:cs="Arial"/>
          <w:sz w:val="22"/>
          <w:szCs w:val="22"/>
        </w:rPr>
      </w:pPr>
    </w:p>
    <w:p w14:paraId="6CC36DA5" w14:textId="5CD14EA7" w:rsidR="0057688F" w:rsidRPr="0057688F" w:rsidRDefault="009D03FE" w:rsidP="0057688F">
      <w:pPr>
        <w:spacing w:line="360" w:lineRule="auto"/>
        <w:jc w:val="both"/>
        <w:rPr>
          <w:rFonts w:cs="Arial"/>
          <w:sz w:val="22"/>
        </w:rPr>
      </w:pPr>
      <w:r w:rsidRPr="00A25DB7">
        <w:rPr>
          <w:rFonts w:cs="Arial"/>
          <w:sz w:val="22"/>
          <w:u w:val="single"/>
          <w:lang w:val="es-ES_tradnl"/>
        </w:rPr>
        <w:t xml:space="preserve">Minuto </w:t>
      </w:r>
      <w:r w:rsidR="00671DE9">
        <w:rPr>
          <w:rFonts w:cs="Arial"/>
          <w:sz w:val="22"/>
          <w:u w:val="single"/>
          <w:lang w:val="es-ES_tradnl"/>
        </w:rPr>
        <w:t>125</w:t>
      </w:r>
      <w:r w:rsidRPr="00A25DB7">
        <w:rPr>
          <w:rFonts w:cs="Arial"/>
          <w:sz w:val="22"/>
          <w:u w:val="single"/>
          <w:lang w:val="es-ES_tradnl"/>
        </w:rPr>
        <w:t>:</w:t>
      </w:r>
      <w:r w:rsidR="00671DE9">
        <w:rPr>
          <w:rFonts w:cs="Arial"/>
          <w:sz w:val="22"/>
          <w:u w:val="single"/>
          <w:lang w:val="es-ES_tradnl"/>
        </w:rPr>
        <w:t>30</w:t>
      </w:r>
      <w:r>
        <w:rPr>
          <w:rFonts w:cs="Arial"/>
          <w:sz w:val="22"/>
          <w:lang w:val="es-ES_tradnl"/>
        </w:rPr>
        <w:t xml:space="preserve"> </w:t>
      </w:r>
      <w:r w:rsidR="00671DE9">
        <w:rPr>
          <w:rFonts w:cs="Arial"/>
          <w:sz w:val="22"/>
          <w:lang w:val="es-ES_tradnl"/>
        </w:rPr>
        <w:t xml:space="preserve">De conformidad con el análisis realizado en torno al tema y con el propósito de darle seguimiento </w:t>
      </w:r>
      <w:r w:rsidR="007F6752">
        <w:rPr>
          <w:rFonts w:cs="Arial"/>
          <w:sz w:val="22"/>
          <w:lang w:val="es-ES_tradnl"/>
        </w:rPr>
        <w:t xml:space="preserve">a la gestión del FOSUVI en materia de bonos de vivienda y velar por la adecuada continuidad de </w:t>
      </w:r>
      <w:r w:rsidR="00671DE9">
        <w:rPr>
          <w:rFonts w:cs="Arial"/>
          <w:sz w:val="22"/>
          <w:szCs w:val="22"/>
        </w:rPr>
        <w:t>negocio</w:t>
      </w:r>
      <w:r w:rsidR="007F6752">
        <w:rPr>
          <w:rFonts w:cs="Arial"/>
          <w:sz w:val="22"/>
          <w:szCs w:val="22"/>
        </w:rPr>
        <w:t>, se concuerda en la pertinencia de girar instrucciones a la Dirección FOSUVI, para</w:t>
      </w:r>
      <w:r w:rsidR="0057688F" w:rsidRPr="0057688F">
        <w:rPr>
          <w:rFonts w:cs="Arial"/>
          <w:sz w:val="22"/>
        </w:rPr>
        <w:t xml:space="preserve"> que </w:t>
      </w:r>
      <w:r w:rsidR="00A50FB7">
        <w:rPr>
          <w:rFonts w:cs="Arial"/>
          <w:sz w:val="22"/>
        </w:rPr>
        <w:t xml:space="preserve">cada dos semanas </w:t>
      </w:r>
      <w:r w:rsidR="00D0239C">
        <w:rPr>
          <w:rFonts w:cs="Arial"/>
          <w:sz w:val="22"/>
        </w:rPr>
        <w:t xml:space="preserve">presente un </w:t>
      </w:r>
      <w:r w:rsidR="0057688F" w:rsidRPr="0057688F">
        <w:rPr>
          <w:rFonts w:cs="Arial"/>
          <w:sz w:val="22"/>
        </w:rPr>
        <w:t xml:space="preserve">informe a esta Junta Directiva, sobre la gestión </w:t>
      </w:r>
      <w:r w:rsidR="00A50FB7">
        <w:rPr>
          <w:rFonts w:cs="Arial"/>
          <w:sz w:val="22"/>
        </w:rPr>
        <w:t xml:space="preserve">en el trámite de </w:t>
      </w:r>
      <w:r w:rsidR="0057688F" w:rsidRPr="0057688F">
        <w:rPr>
          <w:rFonts w:cs="Arial"/>
          <w:sz w:val="22"/>
        </w:rPr>
        <w:t xml:space="preserve">solicitudes </w:t>
      </w:r>
      <w:r w:rsidR="00A50FB7">
        <w:rPr>
          <w:rFonts w:cs="Arial"/>
          <w:sz w:val="22"/>
        </w:rPr>
        <w:t xml:space="preserve">de bono de vivienda, tanto ordinarios como individuales al amparo del </w:t>
      </w:r>
      <w:r w:rsidR="0057688F" w:rsidRPr="0057688F">
        <w:rPr>
          <w:rFonts w:cs="Arial"/>
          <w:sz w:val="22"/>
        </w:rPr>
        <w:t xml:space="preserve">artículo 59 de la Ley 7052, </w:t>
      </w:r>
      <w:r w:rsidR="009A6809" w:rsidRPr="0057688F">
        <w:rPr>
          <w:rFonts w:cs="Arial"/>
          <w:sz w:val="22"/>
        </w:rPr>
        <w:t>mostrando</w:t>
      </w:r>
      <w:r w:rsidR="0057688F" w:rsidRPr="0057688F">
        <w:rPr>
          <w:rFonts w:cs="Arial"/>
          <w:sz w:val="22"/>
        </w:rPr>
        <w:t xml:space="preserve"> </w:t>
      </w:r>
      <w:r w:rsidR="00D2686D">
        <w:rPr>
          <w:rFonts w:cs="Arial"/>
          <w:sz w:val="22"/>
        </w:rPr>
        <w:t xml:space="preserve">los siguientes datos con sus respectivos montos: a) </w:t>
      </w:r>
      <w:r w:rsidR="00D0239C">
        <w:rPr>
          <w:rFonts w:cs="Arial"/>
          <w:sz w:val="22"/>
        </w:rPr>
        <w:t>expedientes que se encuentran en el Banco</w:t>
      </w:r>
      <w:r w:rsidR="00D2686D">
        <w:rPr>
          <w:rFonts w:cs="Arial"/>
          <w:sz w:val="22"/>
        </w:rPr>
        <w:t>; b)</w:t>
      </w:r>
      <w:r w:rsidR="00D0239C">
        <w:rPr>
          <w:rFonts w:cs="Arial"/>
          <w:sz w:val="22"/>
        </w:rPr>
        <w:t xml:space="preserve"> </w:t>
      </w:r>
      <w:r w:rsidR="0057688F" w:rsidRPr="0057688F">
        <w:rPr>
          <w:rFonts w:cs="Arial"/>
          <w:sz w:val="22"/>
        </w:rPr>
        <w:t>solicitudes que han ingresado</w:t>
      </w:r>
      <w:r w:rsidR="00D0239C">
        <w:rPr>
          <w:rFonts w:cs="Arial"/>
          <w:sz w:val="22"/>
        </w:rPr>
        <w:t xml:space="preserve"> al FOSUVI</w:t>
      </w:r>
      <w:r w:rsidR="0057688F" w:rsidRPr="0057688F">
        <w:rPr>
          <w:rFonts w:cs="Arial"/>
          <w:sz w:val="22"/>
        </w:rPr>
        <w:t xml:space="preserve"> en </w:t>
      </w:r>
      <w:r w:rsidR="00A50FB7">
        <w:rPr>
          <w:rFonts w:cs="Arial"/>
          <w:sz w:val="22"/>
        </w:rPr>
        <w:t>el período</w:t>
      </w:r>
      <w:r w:rsidR="00D2686D">
        <w:rPr>
          <w:rFonts w:cs="Arial"/>
          <w:sz w:val="22"/>
        </w:rPr>
        <w:t xml:space="preserve">; c) </w:t>
      </w:r>
      <w:r w:rsidR="0057688F" w:rsidRPr="0057688F">
        <w:rPr>
          <w:rFonts w:cs="Arial"/>
          <w:sz w:val="22"/>
        </w:rPr>
        <w:t xml:space="preserve">casos </w:t>
      </w:r>
      <w:r w:rsidR="00D0239C">
        <w:rPr>
          <w:rFonts w:cs="Arial"/>
          <w:sz w:val="22"/>
        </w:rPr>
        <w:t>aprobados</w:t>
      </w:r>
      <w:r w:rsidR="00D2686D">
        <w:rPr>
          <w:rFonts w:cs="Arial"/>
          <w:sz w:val="22"/>
        </w:rPr>
        <w:t xml:space="preserve"> o emitidos (según corresponda); y d) </w:t>
      </w:r>
      <w:r w:rsidR="000944B1">
        <w:rPr>
          <w:rFonts w:cs="Arial"/>
          <w:sz w:val="22"/>
        </w:rPr>
        <w:t xml:space="preserve">saldo </w:t>
      </w:r>
      <w:r w:rsidR="00D2686D">
        <w:rPr>
          <w:rFonts w:cs="Arial"/>
          <w:sz w:val="22"/>
        </w:rPr>
        <w:t xml:space="preserve">de </w:t>
      </w:r>
      <w:r w:rsidR="000944B1">
        <w:rPr>
          <w:rFonts w:cs="Arial"/>
          <w:sz w:val="22"/>
        </w:rPr>
        <w:t>casos por aprobar.</w:t>
      </w:r>
      <w:r w:rsidR="007F6752">
        <w:rPr>
          <w:rFonts w:cs="Arial"/>
          <w:sz w:val="22"/>
        </w:rPr>
        <w:t xml:space="preserve">  Lo anterior, según se consigna en el </w:t>
      </w:r>
      <w:r w:rsidR="007F6752" w:rsidRPr="007F6752">
        <w:rPr>
          <w:rFonts w:cs="Arial"/>
          <w:b/>
          <w:bCs/>
          <w:sz w:val="22"/>
        </w:rPr>
        <w:t>Acuerdo N° 4</w:t>
      </w:r>
      <w:r w:rsidR="007F6752">
        <w:rPr>
          <w:rFonts w:cs="Arial"/>
          <w:sz w:val="22"/>
        </w:rPr>
        <w:t xml:space="preserve"> que se anexa a esta minuta.  Acto seguido, se retira de la sesión el licenciado Solano Montero.</w:t>
      </w:r>
    </w:p>
    <w:p w14:paraId="000EEAFC" w14:textId="77777777" w:rsidR="009D03FE" w:rsidRPr="00D14EAF" w:rsidRDefault="009D03FE" w:rsidP="009D03FE">
      <w:pPr>
        <w:spacing w:line="360" w:lineRule="auto"/>
        <w:jc w:val="both"/>
        <w:rPr>
          <w:rFonts w:cs="Arial"/>
          <w:b/>
          <w:sz w:val="22"/>
        </w:rPr>
      </w:pPr>
      <w:r w:rsidRPr="00D14EAF">
        <w:rPr>
          <w:rFonts w:cs="Arial"/>
          <w:b/>
          <w:sz w:val="22"/>
        </w:rPr>
        <w:t>************</w:t>
      </w:r>
    </w:p>
    <w:p w14:paraId="575972BA" w14:textId="77777777" w:rsidR="009D03FE" w:rsidRDefault="009D03FE" w:rsidP="009D03FE">
      <w:pPr>
        <w:spacing w:line="360" w:lineRule="auto"/>
        <w:jc w:val="both"/>
        <w:rPr>
          <w:rFonts w:cs="Arial"/>
          <w:b/>
          <w:bCs/>
          <w:sz w:val="22"/>
          <w:szCs w:val="22"/>
          <w:u w:val="single"/>
          <w:lang w:val="es-ES_tradnl"/>
        </w:rPr>
      </w:pPr>
    </w:p>
    <w:p w14:paraId="1D9337B8" w14:textId="0CDD7E2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AE2063" w:rsidRPr="00AE2063">
        <w:rPr>
          <w:rFonts w:cs="Arial"/>
          <w:b/>
          <w:bCs/>
          <w:sz w:val="22"/>
          <w:u w:val="single"/>
          <w:lang w:val="es-ES_tradnl"/>
        </w:rPr>
        <w:t>Solicitud con respecto a documentos pendientes de entregar por parte de los miembros de la Junta Directiva y consulta sobre informe de los proyectos en desarrollo por parte de FUPROVI</w:t>
      </w:r>
    </w:p>
    <w:p w14:paraId="33CD4F68" w14:textId="77777777" w:rsidR="009D03FE" w:rsidRDefault="009D03FE" w:rsidP="009D03FE">
      <w:pPr>
        <w:spacing w:line="360" w:lineRule="auto"/>
        <w:jc w:val="both"/>
        <w:rPr>
          <w:rFonts w:cs="Arial"/>
          <w:sz w:val="22"/>
          <w:szCs w:val="22"/>
        </w:rPr>
      </w:pPr>
    </w:p>
    <w:p w14:paraId="517D2ABA" w14:textId="77777777" w:rsidR="005B33E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332B1">
        <w:rPr>
          <w:rFonts w:cs="Arial"/>
          <w:sz w:val="22"/>
          <w:u w:val="single"/>
          <w:lang w:val="es-ES_tradnl"/>
        </w:rPr>
        <w:t>144</w:t>
      </w:r>
      <w:r w:rsidRPr="0039311E">
        <w:rPr>
          <w:rFonts w:cs="Arial"/>
          <w:sz w:val="22"/>
          <w:u w:val="single"/>
          <w:lang w:val="es-ES_tradnl"/>
        </w:rPr>
        <w:t>:</w:t>
      </w:r>
      <w:r w:rsidR="00C332B1">
        <w:rPr>
          <w:rFonts w:cs="Arial"/>
          <w:sz w:val="22"/>
          <w:u w:val="single"/>
          <w:lang w:val="es-ES_tradnl"/>
        </w:rPr>
        <w:t>59</w:t>
      </w:r>
      <w:r>
        <w:rPr>
          <w:rFonts w:cs="Arial"/>
          <w:sz w:val="22"/>
          <w:lang w:val="es-ES_tradnl"/>
        </w:rPr>
        <w:t xml:space="preserve"> </w:t>
      </w:r>
      <w:r w:rsidR="00C332B1">
        <w:rPr>
          <w:rFonts w:cs="Arial"/>
          <w:sz w:val="22"/>
          <w:lang w:val="es-ES_tradnl"/>
        </w:rPr>
        <w:t xml:space="preserve">Luego de un receso, </w:t>
      </w:r>
      <w:r w:rsidR="005B33EE">
        <w:rPr>
          <w:rFonts w:cs="Arial"/>
          <w:sz w:val="22"/>
          <w:lang w:val="es-ES_tradnl"/>
        </w:rPr>
        <w:t xml:space="preserve">el señor Auditor Interno atiende una inquietud del Director Carranza González, sobre dos formularios que deben presentar algunos miembros de esta </w:t>
      </w:r>
      <w:r w:rsidR="005B33EE" w:rsidRPr="005B33EE">
        <w:rPr>
          <w:rFonts w:cs="Arial"/>
          <w:sz w:val="22"/>
          <w:lang w:val="es-ES_tradnl"/>
        </w:rPr>
        <w:t>Junta Directiva</w:t>
      </w:r>
      <w:r w:rsidR="005B33EE">
        <w:rPr>
          <w:rFonts w:cs="Arial"/>
          <w:sz w:val="22"/>
          <w:lang w:val="es-ES_tradnl"/>
        </w:rPr>
        <w:t xml:space="preserve"> para cumplir con normas de Gobierno Corporativo y de la Ley 8204.</w:t>
      </w:r>
    </w:p>
    <w:p w14:paraId="3E2FB69C" w14:textId="77777777" w:rsidR="005B33EE" w:rsidRDefault="005B33EE" w:rsidP="009D03FE">
      <w:pPr>
        <w:spacing w:line="360" w:lineRule="auto"/>
        <w:jc w:val="both"/>
        <w:rPr>
          <w:rFonts w:cs="Arial"/>
          <w:sz w:val="22"/>
          <w:lang w:val="es-ES_tradnl"/>
        </w:rPr>
      </w:pPr>
    </w:p>
    <w:p w14:paraId="666C2025" w14:textId="380E8B41" w:rsidR="009D03FE" w:rsidRDefault="00C363DF"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151</w:t>
      </w:r>
      <w:r w:rsidRPr="00A25DB7">
        <w:rPr>
          <w:rFonts w:cs="Arial"/>
          <w:sz w:val="22"/>
          <w:u w:val="single"/>
          <w:lang w:val="es-ES_tradnl"/>
        </w:rPr>
        <w:t>:</w:t>
      </w:r>
      <w:r>
        <w:rPr>
          <w:rFonts w:cs="Arial"/>
          <w:sz w:val="22"/>
          <w:u w:val="single"/>
          <w:lang w:val="es-ES_tradnl"/>
        </w:rPr>
        <w:t>35</w:t>
      </w:r>
      <w:r>
        <w:rPr>
          <w:rFonts w:cs="Arial"/>
          <w:sz w:val="22"/>
          <w:lang w:val="es-ES_tradnl"/>
        </w:rPr>
        <w:t xml:space="preserve"> </w:t>
      </w:r>
      <w:r w:rsidR="005B33EE">
        <w:rPr>
          <w:rFonts w:cs="Arial"/>
          <w:sz w:val="22"/>
          <w:lang w:val="es-ES_tradnl"/>
        </w:rPr>
        <w:t xml:space="preserve">Por otra </w:t>
      </w:r>
      <w:r w:rsidR="009D3FB3">
        <w:rPr>
          <w:rFonts w:cs="Arial"/>
          <w:sz w:val="22"/>
          <w:lang w:val="es-ES_tradnl"/>
        </w:rPr>
        <w:t>parte,</w:t>
      </w:r>
      <w:r w:rsidR="005B33EE">
        <w:rPr>
          <w:rFonts w:cs="Arial"/>
          <w:sz w:val="22"/>
          <w:lang w:val="es-ES_tradnl"/>
        </w:rPr>
        <w:t xml:space="preserve"> y atendiendo una consulta del Director Carranza </w:t>
      </w:r>
      <w:r w:rsidR="009D3FB3">
        <w:rPr>
          <w:rFonts w:cs="Arial"/>
          <w:sz w:val="22"/>
          <w:lang w:val="es-ES_tradnl"/>
        </w:rPr>
        <w:t xml:space="preserve">sobre </w:t>
      </w:r>
      <w:r w:rsidR="00A27B93">
        <w:rPr>
          <w:rFonts w:cs="Arial"/>
          <w:sz w:val="22"/>
          <w:lang w:val="es-ES_tradnl"/>
        </w:rPr>
        <w:t xml:space="preserve">la revisión de los </w:t>
      </w:r>
      <w:r w:rsidR="009D3FB3">
        <w:rPr>
          <w:rFonts w:cs="Arial"/>
          <w:sz w:val="22"/>
          <w:lang w:val="es-ES_tradnl"/>
        </w:rPr>
        <w:t xml:space="preserve">proyectos desarrollados por FUPROVI, el señor Auditor Interno explica que </w:t>
      </w:r>
      <w:r w:rsidR="00A27B93">
        <w:rPr>
          <w:rFonts w:cs="Arial"/>
          <w:sz w:val="22"/>
          <w:lang w:val="es-ES_tradnl"/>
        </w:rPr>
        <w:t>hoy ha terminado de revisar la documentación y el informe se les remitirá mañana a los señores Directores.</w:t>
      </w:r>
    </w:p>
    <w:p w14:paraId="38FBAADC" w14:textId="77777777" w:rsidR="009D03FE" w:rsidRPr="00D14EAF" w:rsidRDefault="009D03FE" w:rsidP="009D03FE">
      <w:pPr>
        <w:spacing w:line="360" w:lineRule="auto"/>
        <w:jc w:val="both"/>
        <w:rPr>
          <w:rFonts w:cs="Arial"/>
          <w:b/>
          <w:sz w:val="22"/>
        </w:rPr>
      </w:pPr>
      <w:r w:rsidRPr="00D14EAF">
        <w:rPr>
          <w:rFonts w:cs="Arial"/>
          <w:b/>
          <w:sz w:val="22"/>
        </w:rPr>
        <w:t>************</w:t>
      </w:r>
    </w:p>
    <w:p w14:paraId="29D67CFC" w14:textId="77777777" w:rsidR="009D03FE" w:rsidRDefault="009D03FE" w:rsidP="009D03FE">
      <w:pPr>
        <w:spacing w:line="360" w:lineRule="auto"/>
        <w:jc w:val="both"/>
        <w:rPr>
          <w:rFonts w:cs="Arial"/>
          <w:b/>
          <w:bCs/>
          <w:sz w:val="22"/>
          <w:szCs w:val="22"/>
          <w:u w:val="single"/>
          <w:lang w:val="es-ES_tradnl"/>
        </w:rPr>
      </w:pPr>
    </w:p>
    <w:p w14:paraId="248598D4" w14:textId="5B0219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AE2063" w:rsidRPr="00AE2063">
        <w:rPr>
          <w:rFonts w:cs="Arial"/>
          <w:b/>
          <w:bCs/>
          <w:sz w:val="22"/>
          <w:u w:val="single"/>
          <w:lang w:val="es-ES_tradnl"/>
        </w:rPr>
        <w:t>Solicitud con respecto al pago del IVA en casos individuales de bono</w:t>
      </w:r>
    </w:p>
    <w:p w14:paraId="3444C938" w14:textId="77777777" w:rsidR="009D03FE" w:rsidRDefault="009D03FE" w:rsidP="009D03FE">
      <w:pPr>
        <w:spacing w:line="360" w:lineRule="auto"/>
        <w:jc w:val="both"/>
        <w:rPr>
          <w:rFonts w:cs="Arial"/>
          <w:sz w:val="22"/>
          <w:szCs w:val="22"/>
        </w:rPr>
      </w:pPr>
    </w:p>
    <w:p w14:paraId="07AE81EF" w14:textId="5A3B5935" w:rsidR="00BB3A8F" w:rsidRDefault="009D03FE" w:rsidP="00BB3A8F">
      <w:pPr>
        <w:spacing w:line="360" w:lineRule="auto"/>
        <w:jc w:val="both"/>
        <w:rPr>
          <w:rFonts w:cs="Arial"/>
          <w:sz w:val="22"/>
          <w:szCs w:val="22"/>
        </w:rPr>
      </w:pPr>
      <w:r w:rsidRPr="0039311E">
        <w:rPr>
          <w:rFonts w:cs="Arial"/>
          <w:sz w:val="22"/>
          <w:u w:val="single"/>
          <w:lang w:val="es-ES_tradnl"/>
        </w:rPr>
        <w:t xml:space="preserve">Minuto </w:t>
      </w:r>
      <w:r w:rsidR="00A27B93">
        <w:rPr>
          <w:rFonts w:cs="Arial"/>
          <w:sz w:val="22"/>
          <w:u w:val="single"/>
          <w:lang w:val="es-ES_tradnl"/>
        </w:rPr>
        <w:t>152</w:t>
      </w:r>
      <w:r w:rsidRPr="0039311E">
        <w:rPr>
          <w:rFonts w:cs="Arial"/>
          <w:sz w:val="22"/>
          <w:u w:val="single"/>
          <w:lang w:val="es-ES_tradnl"/>
        </w:rPr>
        <w:t>:</w:t>
      </w:r>
      <w:r w:rsidR="00A27B93">
        <w:rPr>
          <w:rFonts w:cs="Arial"/>
          <w:sz w:val="22"/>
          <w:u w:val="single"/>
          <w:lang w:val="es-ES_tradnl"/>
        </w:rPr>
        <w:t>45</w:t>
      </w:r>
      <w:r>
        <w:rPr>
          <w:rFonts w:cs="Arial"/>
          <w:sz w:val="22"/>
          <w:lang w:val="es-ES_tradnl"/>
        </w:rPr>
        <w:t xml:space="preserve"> Se conoce </w:t>
      </w:r>
      <w:r w:rsidR="00A27B93">
        <w:rPr>
          <w:rFonts w:cs="Arial"/>
          <w:sz w:val="22"/>
          <w:lang w:val="es-ES_tradnl"/>
        </w:rPr>
        <w:t>y avala una moción del Director Alvarado Herrera, para que</w:t>
      </w:r>
      <w:r w:rsidR="00BB3A8F">
        <w:rPr>
          <w:rFonts w:cs="Arial"/>
          <w:sz w:val="22"/>
          <w:lang w:val="es-ES_tradnl"/>
        </w:rPr>
        <w:t xml:space="preserve"> –debido </w:t>
      </w:r>
      <w:r w:rsidR="00A27B93">
        <w:rPr>
          <w:rFonts w:cs="Arial"/>
          <w:sz w:val="22"/>
          <w:lang w:val="es-ES_tradnl"/>
        </w:rPr>
        <w:t xml:space="preserve">a lo informado a él y a la Directora Ulibarri Pernús </w:t>
      </w:r>
      <w:r w:rsidR="00BB3A8F">
        <w:rPr>
          <w:rFonts w:cs="Arial"/>
          <w:sz w:val="22"/>
          <w:lang w:val="es-ES_tradnl"/>
        </w:rPr>
        <w:t xml:space="preserve">por representantes de la Cámara </w:t>
      </w:r>
      <w:r w:rsidR="00BB3A8F">
        <w:rPr>
          <w:rFonts w:cs="Arial"/>
          <w:sz w:val="22"/>
          <w:lang w:val="es-ES_tradnl"/>
        </w:rPr>
        <w:lastRenderedPageBreak/>
        <w:t xml:space="preserve">Costarricense de la Construcción, en una reciente reunión a la que fueron convocados–, se le giren </w:t>
      </w:r>
      <w:r w:rsidR="00A27B93">
        <w:rPr>
          <w:rFonts w:cs="Arial"/>
          <w:sz w:val="22"/>
          <w:lang w:val="es-ES_tradnl"/>
        </w:rPr>
        <w:t xml:space="preserve">instrucciones </w:t>
      </w:r>
      <w:r w:rsidR="00BB3A8F">
        <w:rPr>
          <w:rFonts w:cs="Arial"/>
          <w:sz w:val="22"/>
          <w:szCs w:val="22"/>
        </w:rPr>
        <w:t xml:space="preserve">a la Subgerencia de Operaciones, para que de inmediato gestione una reunión de la </w:t>
      </w:r>
      <w:r w:rsidR="00BB3A8F" w:rsidRPr="00A47B55">
        <w:rPr>
          <w:rFonts w:cs="Arial"/>
          <w:sz w:val="22"/>
          <w:szCs w:val="22"/>
          <w:lang w:val="es-CR"/>
        </w:rPr>
        <w:t>mesa de trabajo interinstitucional</w:t>
      </w:r>
      <w:r w:rsidR="00BB3A8F">
        <w:rPr>
          <w:rFonts w:cs="Arial"/>
          <w:sz w:val="22"/>
          <w:szCs w:val="22"/>
          <w:lang w:val="es-CR"/>
        </w:rPr>
        <w:t>, conformada para el análisis de la aplicación del Impuesto al Valor Agregado (IVA) en las operaciones de b</w:t>
      </w:r>
      <w:r w:rsidR="00BB3A8F" w:rsidRPr="001139B4">
        <w:rPr>
          <w:rFonts w:cs="Arial"/>
          <w:sz w:val="22"/>
          <w:szCs w:val="22"/>
          <w:lang w:val="es-CR"/>
        </w:rPr>
        <w:t>ono</w:t>
      </w:r>
      <w:r w:rsidR="00BB3A8F">
        <w:rPr>
          <w:rFonts w:cs="Arial"/>
          <w:sz w:val="22"/>
          <w:szCs w:val="22"/>
          <w:lang w:val="es-CR"/>
        </w:rPr>
        <w:t xml:space="preserve">, con el propósito de revisar </w:t>
      </w:r>
      <w:r w:rsidR="00BB3A8F">
        <w:rPr>
          <w:rFonts w:cs="Arial"/>
          <w:sz w:val="22"/>
          <w:szCs w:val="22"/>
        </w:rPr>
        <w:t xml:space="preserve">la aplicación de dicho impuesto en los casos de bono individual y definir una metodología clara para el BANHVI y las entidades autorizadas, en cuanto al giro y la liquidación de los recursos.  Lo anterior, según se consigna en el </w:t>
      </w:r>
      <w:r w:rsidR="00BB3A8F" w:rsidRPr="00BB3A8F">
        <w:rPr>
          <w:rFonts w:cs="Arial"/>
          <w:b/>
          <w:bCs/>
          <w:sz w:val="22"/>
          <w:szCs w:val="22"/>
        </w:rPr>
        <w:t>Acuerdo N° 5</w:t>
      </w:r>
      <w:r w:rsidR="00BB3A8F">
        <w:rPr>
          <w:rFonts w:cs="Arial"/>
          <w:sz w:val="22"/>
          <w:szCs w:val="22"/>
        </w:rPr>
        <w:t xml:space="preserve"> que se anexa a esta minuta.</w:t>
      </w:r>
    </w:p>
    <w:p w14:paraId="47B92CD2" w14:textId="77777777" w:rsidR="009D03FE" w:rsidRPr="00D14EAF" w:rsidRDefault="009D03FE" w:rsidP="009D03FE">
      <w:pPr>
        <w:spacing w:line="360" w:lineRule="auto"/>
        <w:jc w:val="both"/>
        <w:rPr>
          <w:rFonts w:cs="Arial"/>
          <w:b/>
          <w:sz w:val="22"/>
        </w:rPr>
      </w:pPr>
      <w:r w:rsidRPr="00D14EAF">
        <w:rPr>
          <w:rFonts w:cs="Arial"/>
          <w:b/>
          <w:sz w:val="22"/>
        </w:rPr>
        <w:t>************</w:t>
      </w:r>
    </w:p>
    <w:p w14:paraId="25F950FA" w14:textId="2B045378" w:rsidR="009D03FE" w:rsidRDefault="009D03FE" w:rsidP="009D03FE">
      <w:pPr>
        <w:spacing w:line="360" w:lineRule="auto"/>
        <w:jc w:val="both"/>
        <w:rPr>
          <w:rFonts w:cs="Arial"/>
          <w:b/>
          <w:bCs/>
          <w:sz w:val="22"/>
          <w:szCs w:val="22"/>
          <w:u w:val="single"/>
          <w:lang w:val="es-ES_tradnl"/>
        </w:rPr>
      </w:pPr>
    </w:p>
    <w:p w14:paraId="7A5231FA" w14:textId="5C4650E6" w:rsidR="00274A7F" w:rsidRPr="00490973" w:rsidRDefault="00274A7F" w:rsidP="00274A7F">
      <w:pPr>
        <w:spacing w:line="360" w:lineRule="auto"/>
        <w:jc w:val="both"/>
        <w:outlineLvl w:val="0"/>
        <w:rPr>
          <w:rFonts w:cs="Arial"/>
          <w:b/>
          <w:bCs/>
          <w:sz w:val="22"/>
          <w:szCs w:val="22"/>
          <w:u w:val="single"/>
          <w:lang w:val="es-ES_tradnl"/>
        </w:rPr>
      </w:pPr>
      <w:r>
        <w:rPr>
          <w:rFonts w:cs="Arial"/>
          <w:b/>
          <w:sz w:val="22"/>
          <w:szCs w:val="22"/>
          <w:lang w:val="es-ES_tradnl"/>
        </w:rPr>
        <w:t xml:space="preserve">9° </w:t>
      </w:r>
      <w:r w:rsidRPr="00490973">
        <w:rPr>
          <w:rFonts w:cs="Arial"/>
          <w:b/>
          <w:bCs/>
          <w:sz w:val="22"/>
          <w:u w:val="single"/>
          <w:lang w:val="es-ES_tradnl"/>
        </w:rPr>
        <w:t>Informe sobre la recepción de ofertas para el proyecto OPTIMUS</w:t>
      </w:r>
    </w:p>
    <w:p w14:paraId="3E5431AA" w14:textId="77777777" w:rsidR="00274A7F" w:rsidRDefault="00274A7F" w:rsidP="00274A7F">
      <w:pPr>
        <w:spacing w:line="360" w:lineRule="auto"/>
        <w:jc w:val="both"/>
        <w:rPr>
          <w:rFonts w:cs="Arial"/>
          <w:sz w:val="22"/>
          <w:szCs w:val="22"/>
        </w:rPr>
      </w:pPr>
    </w:p>
    <w:p w14:paraId="3F022BB0" w14:textId="2ACEA773" w:rsidR="00274A7F" w:rsidRDefault="00274A7F" w:rsidP="00274A7F">
      <w:pPr>
        <w:spacing w:line="360" w:lineRule="auto"/>
        <w:jc w:val="both"/>
        <w:rPr>
          <w:rFonts w:cs="Arial"/>
          <w:sz w:val="22"/>
          <w:lang w:val="es-ES_tradnl"/>
        </w:rPr>
      </w:pPr>
      <w:r w:rsidRPr="0039311E">
        <w:rPr>
          <w:rFonts w:cs="Arial"/>
          <w:sz w:val="22"/>
          <w:u w:val="single"/>
          <w:lang w:val="es-ES_tradnl"/>
        </w:rPr>
        <w:t xml:space="preserve">Minuto </w:t>
      </w:r>
      <w:r w:rsidR="00BB3A8F">
        <w:rPr>
          <w:rFonts w:cs="Arial"/>
          <w:sz w:val="22"/>
          <w:u w:val="single"/>
          <w:lang w:val="es-ES_tradnl"/>
        </w:rPr>
        <w:t>164</w:t>
      </w:r>
      <w:r w:rsidRPr="0039311E">
        <w:rPr>
          <w:rFonts w:cs="Arial"/>
          <w:sz w:val="22"/>
          <w:u w:val="single"/>
          <w:lang w:val="es-ES_tradnl"/>
        </w:rPr>
        <w:t>:</w:t>
      </w:r>
      <w:r w:rsidR="00BB3A8F">
        <w:rPr>
          <w:rFonts w:cs="Arial"/>
          <w:sz w:val="22"/>
          <w:u w:val="single"/>
          <w:lang w:val="es-ES_tradnl"/>
        </w:rPr>
        <w:t>04</w:t>
      </w:r>
      <w:r>
        <w:rPr>
          <w:rFonts w:cs="Arial"/>
          <w:sz w:val="22"/>
          <w:lang w:val="es-ES_tradnl"/>
        </w:rPr>
        <w:t xml:space="preserve"> </w:t>
      </w:r>
      <w:r w:rsidR="00112C4E">
        <w:rPr>
          <w:rFonts w:cs="Arial"/>
          <w:sz w:val="22"/>
          <w:lang w:val="es-ES_tradnl"/>
        </w:rPr>
        <w:t>El señor Gerente General informa que hoy venció el plazo para recibir ofertas para el desarrollo del proyecto “</w:t>
      </w:r>
      <w:r w:rsidR="00112C4E" w:rsidRPr="00100E32">
        <w:rPr>
          <w:rFonts w:cs="Arial"/>
          <w:sz w:val="22"/>
          <w:lang w:val="es-ES_tradnl"/>
        </w:rPr>
        <w:t>Optimización de procesos y tecnologías de información medulares para los usuarios BANHVI” (OPTIMUS</w:t>
      </w:r>
      <w:r w:rsidR="00112C4E">
        <w:rPr>
          <w:rFonts w:cs="Arial"/>
          <w:sz w:val="22"/>
          <w:lang w:val="es-ES_tradnl"/>
        </w:rPr>
        <w:t>), y se recibió una única oferta que será valorada y</w:t>
      </w:r>
      <w:r w:rsidR="009B75CD">
        <w:rPr>
          <w:rFonts w:cs="Arial"/>
          <w:sz w:val="22"/>
          <w:lang w:val="es-ES_tradnl"/>
        </w:rPr>
        <w:t>, por la relevancia del tema.</w:t>
      </w:r>
      <w:r w:rsidR="00112C4E">
        <w:rPr>
          <w:rFonts w:cs="Arial"/>
          <w:sz w:val="22"/>
          <w:lang w:val="es-ES_tradnl"/>
        </w:rPr>
        <w:t xml:space="preserve"> próximamente se le estarán informando a esta </w:t>
      </w:r>
      <w:r w:rsidR="00112C4E" w:rsidRPr="00112C4E">
        <w:rPr>
          <w:rFonts w:cs="Arial"/>
          <w:sz w:val="22"/>
          <w:lang w:val="es-ES_tradnl"/>
        </w:rPr>
        <w:t>Junta Directiva</w:t>
      </w:r>
      <w:r w:rsidR="00112C4E">
        <w:rPr>
          <w:rFonts w:cs="Arial"/>
          <w:sz w:val="22"/>
          <w:lang w:val="es-ES_tradnl"/>
        </w:rPr>
        <w:t xml:space="preserve"> los resultados de dicha evaluación.</w:t>
      </w:r>
    </w:p>
    <w:p w14:paraId="5152CC1D" w14:textId="544AF5E1" w:rsidR="00274A7F" w:rsidRDefault="00274A7F" w:rsidP="00274A7F">
      <w:pPr>
        <w:spacing w:line="360" w:lineRule="auto"/>
        <w:jc w:val="both"/>
        <w:rPr>
          <w:rFonts w:cs="Arial"/>
          <w:sz w:val="22"/>
          <w:szCs w:val="22"/>
        </w:rPr>
      </w:pPr>
    </w:p>
    <w:p w14:paraId="5AC79161" w14:textId="2263F50B" w:rsidR="009B75CD" w:rsidRDefault="009B75CD" w:rsidP="00274A7F">
      <w:pPr>
        <w:spacing w:line="360" w:lineRule="auto"/>
        <w:jc w:val="both"/>
        <w:rPr>
          <w:rFonts w:cs="Arial"/>
          <w:sz w:val="22"/>
          <w:szCs w:val="22"/>
        </w:rPr>
      </w:pPr>
      <w:r>
        <w:rPr>
          <w:rFonts w:cs="Arial"/>
          <w:sz w:val="22"/>
          <w:szCs w:val="22"/>
        </w:rPr>
        <w:t xml:space="preserve">Al respecto, la </w:t>
      </w:r>
      <w:r w:rsidRPr="009B75CD">
        <w:rPr>
          <w:rFonts w:cs="Arial"/>
          <w:sz w:val="22"/>
          <w:szCs w:val="22"/>
          <w:lang w:val="es-ES_tradnl"/>
        </w:rPr>
        <w:t>Junta Directiva</w:t>
      </w:r>
      <w:r>
        <w:rPr>
          <w:rFonts w:cs="Arial"/>
          <w:sz w:val="22"/>
          <w:szCs w:val="22"/>
          <w:lang w:val="es-ES_tradnl"/>
        </w:rPr>
        <w:t xml:space="preserve"> toma nota de la información suministrada.</w:t>
      </w:r>
    </w:p>
    <w:p w14:paraId="5FC1C951" w14:textId="77777777" w:rsidR="00274A7F" w:rsidRPr="00D14EAF" w:rsidRDefault="00274A7F" w:rsidP="00274A7F">
      <w:pPr>
        <w:spacing w:line="360" w:lineRule="auto"/>
        <w:jc w:val="both"/>
        <w:rPr>
          <w:rFonts w:cs="Arial"/>
          <w:b/>
          <w:sz w:val="22"/>
        </w:rPr>
      </w:pPr>
      <w:r w:rsidRPr="00D14EAF">
        <w:rPr>
          <w:rFonts w:cs="Arial"/>
          <w:b/>
          <w:sz w:val="22"/>
        </w:rPr>
        <w:t>************</w:t>
      </w:r>
    </w:p>
    <w:p w14:paraId="08F94B25" w14:textId="77777777" w:rsidR="00274A7F" w:rsidRDefault="00274A7F" w:rsidP="009D03FE">
      <w:pPr>
        <w:spacing w:line="360" w:lineRule="auto"/>
        <w:jc w:val="both"/>
        <w:rPr>
          <w:rFonts w:cs="Arial"/>
          <w:b/>
          <w:bCs/>
          <w:sz w:val="22"/>
          <w:szCs w:val="22"/>
          <w:u w:val="single"/>
          <w:lang w:val="es-ES_tradnl"/>
        </w:rPr>
      </w:pPr>
    </w:p>
    <w:p w14:paraId="68A454BE" w14:textId="6E3303C0" w:rsidR="009D03FE" w:rsidRPr="009B75CD" w:rsidRDefault="007C2C63" w:rsidP="009D03FE">
      <w:pPr>
        <w:spacing w:line="360" w:lineRule="auto"/>
        <w:jc w:val="both"/>
        <w:outlineLvl w:val="0"/>
        <w:rPr>
          <w:rFonts w:cs="Arial"/>
          <w:sz w:val="22"/>
          <w:szCs w:val="22"/>
          <w:u w:val="single"/>
          <w:lang w:val="es-ES_tradnl"/>
        </w:rPr>
      </w:pPr>
      <w:r>
        <w:rPr>
          <w:rFonts w:cs="Arial"/>
          <w:b/>
          <w:sz w:val="22"/>
          <w:szCs w:val="22"/>
          <w:lang w:val="es-ES_tradnl"/>
        </w:rPr>
        <w:t>10</w:t>
      </w:r>
      <w:r w:rsidR="00320F35">
        <w:rPr>
          <w:rFonts w:cs="Arial"/>
          <w:b/>
          <w:sz w:val="22"/>
          <w:szCs w:val="22"/>
          <w:lang w:val="es-ES_tradnl"/>
        </w:rPr>
        <w:t xml:space="preserve">° </w:t>
      </w:r>
      <w:r w:rsidR="009B75CD" w:rsidRPr="009B75CD">
        <w:rPr>
          <w:rFonts w:cs="Arial"/>
          <w:b/>
          <w:sz w:val="22"/>
          <w:szCs w:val="22"/>
          <w:u w:val="single"/>
          <w:lang w:val="es-ES_tradnl"/>
        </w:rPr>
        <w:t xml:space="preserve">Presentación de diagrama sobre la </w:t>
      </w:r>
      <w:r w:rsidR="00AE2063" w:rsidRPr="009B75CD">
        <w:rPr>
          <w:rFonts w:cs="Arial"/>
          <w:b/>
          <w:bCs/>
          <w:sz w:val="22"/>
          <w:u w:val="single"/>
          <w:lang w:val="es-ES_tradnl"/>
        </w:rPr>
        <w:t xml:space="preserve">Ley </w:t>
      </w:r>
      <w:r w:rsidR="0092750C">
        <w:rPr>
          <w:rFonts w:cs="Arial"/>
          <w:b/>
          <w:bCs/>
          <w:sz w:val="22"/>
          <w:u w:val="single"/>
          <w:lang w:val="es-ES_tradnl"/>
        </w:rPr>
        <w:t xml:space="preserve">N° </w:t>
      </w:r>
      <w:r w:rsidR="00AE2063" w:rsidRPr="009B75CD">
        <w:rPr>
          <w:rFonts w:cs="Arial"/>
          <w:b/>
          <w:bCs/>
          <w:sz w:val="22"/>
          <w:u w:val="single"/>
          <w:lang w:val="es-ES_tradnl"/>
        </w:rPr>
        <w:t>9635</w:t>
      </w:r>
      <w:r w:rsidR="0092750C">
        <w:rPr>
          <w:rFonts w:cs="Arial"/>
          <w:b/>
          <w:bCs/>
          <w:sz w:val="22"/>
          <w:u w:val="single"/>
          <w:lang w:val="es-ES_tradnl"/>
        </w:rPr>
        <w:t>, Ley de Fortalecimiento de las Finanzas Públicas</w:t>
      </w:r>
      <w:r w:rsidR="00A5738B" w:rsidRPr="00A5738B">
        <w:rPr>
          <w:rFonts w:cs="Arial"/>
          <w:b/>
          <w:bCs/>
          <w:sz w:val="22"/>
          <w:u w:val="single"/>
          <w:lang w:val="es-ES_tradnl"/>
        </w:rPr>
        <w:t>, N° 9635</w:t>
      </w:r>
    </w:p>
    <w:p w14:paraId="0353F9A2" w14:textId="77777777" w:rsidR="009D03FE" w:rsidRDefault="009D03FE" w:rsidP="009D03FE">
      <w:pPr>
        <w:spacing w:line="360" w:lineRule="auto"/>
        <w:jc w:val="both"/>
        <w:rPr>
          <w:rFonts w:cs="Arial"/>
          <w:sz w:val="22"/>
          <w:szCs w:val="22"/>
        </w:rPr>
      </w:pPr>
    </w:p>
    <w:p w14:paraId="10E5CF01" w14:textId="6FFC8E32" w:rsidR="0092750C" w:rsidRDefault="009D03FE" w:rsidP="0092750C">
      <w:pPr>
        <w:spacing w:line="360" w:lineRule="auto"/>
        <w:jc w:val="both"/>
        <w:rPr>
          <w:rFonts w:cs="Arial"/>
          <w:sz w:val="22"/>
          <w:lang w:val="es-ES_tradnl"/>
        </w:rPr>
      </w:pPr>
      <w:r w:rsidRPr="0039311E">
        <w:rPr>
          <w:rFonts w:cs="Arial"/>
          <w:sz w:val="22"/>
          <w:u w:val="single"/>
          <w:lang w:val="es-ES_tradnl"/>
        </w:rPr>
        <w:t xml:space="preserve">Minuto </w:t>
      </w:r>
      <w:r w:rsidR="009B75CD">
        <w:rPr>
          <w:rFonts w:cs="Arial"/>
          <w:sz w:val="22"/>
          <w:u w:val="single"/>
          <w:lang w:val="es-ES_tradnl"/>
        </w:rPr>
        <w:t>165</w:t>
      </w:r>
      <w:r w:rsidRPr="0039311E">
        <w:rPr>
          <w:rFonts w:cs="Arial"/>
          <w:sz w:val="22"/>
          <w:u w:val="single"/>
          <w:lang w:val="es-ES_tradnl"/>
        </w:rPr>
        <w:t>:</w:t>
      </w:r>
      <w:r w:rsidR="009B75CD">
        <w:rPr>
          <w:rFonts w:cs="Arial"/>
          <w:sz w:val="22"/>
          <w:u w:val="single"/>
          <w:lang w:val="es-ES_tradnl"/>
        </w:rPr>
        <w:t>22</w:t>
      </w:r>
      <w:r>
        <w:rPr>
          <w:rFonts w:cs="Arial"/>
          <w:sz w:val="22"/>
          <w:lang w:val="es-ES_tradnl"/>
        </w:rPr>
        <w:t xml:space="preserve"> </w:t>
      </w:r>
      <w:r w:rsidR="009B75CD">
        <w:rPr>
          <w:rFonts w:cs="Arial"/>
          <w:sz w:val="22"/>
          <w:lang w:val="es-ES_tradnl"/>
        </w:rPr>
        <w:t xml:space="preserve">Luego de informar sobre la aprobación de la que fue objeto la Ley de Empleo Público por parte de la Asamblea Legislativa, el señor Auditor Interno expone un diagrama </w:t>
      </w:r>
      <w:r w:rsidR="0092750C">
        <w:rPr>
          <w:rFonts w:cs="Arial"/>
          <w:sz w:val="22"/>
          <w:lang w:val="es-ES_tradnl"/>
        </w:rPr>
        <w:t xml:space="preserve">que contiene un </w:t>
      </w:r>
      <w:r w:rsidR="003E2AAB">
        <w:rPr>
          <w:rFonts w:cs="Arial"/>
          <w:sz w:val="22"/>
          <w:lang w:val="es-ES_tradnl"/>
        </w:rPr>
        <w:t xml:space="preserve">resumen histórico de </w:t>
      </w:r>
      <w:r w:rsidR="0092750C">
        <w:rPr>
          <w:rFonts w:cs="Arial"/>
          <w:sz w:val="22"/>
          <w:lang w:val="es-ES_tradnl"/>
        </w:rPr>
        <w:t xml:space="preserve">la </w:t>
      </w:r>
      <w:r w:rsidR="008D5F23">
        <w:rPr>
          <w:rFonts w:cs="Arial"/>
          <w:sz w:val="22"/>
          <w:lang w:val="es-ES_tradnl"/>
        </w:rPr>
        <w:t xml:space="preserve">posición de la Auditoría Interna y del pronunciamiento </w:t>
      </w:r>
      <w:r w:rsidR="008D5F23" w:rsidRPr="008D5F23">
        <w:rPr>
          <w:rFonts w:cs="Arial"/>
          <w:sz w:val="22"/>
          <w:lang w:val="es-CR"/>
        </w:rPr>
        <w:t>PGR-C-046-2022 de la Procuraduría General de la República,</w:t>
      </w:r>
      <w:r w:rsidR="008D5F23">
        <w:rPr>
          <w:rFonts w:cs="Arial"/>
          <w:sz w:val="22"/>
          <w:lang w:val="es-CR"/>
        </w:rPr>
        <w:t xml:space="preserve"> con </w:t>
      </w:r>
      <w:r w:rsidR="008D5F23">
        <w:rPr>
          <w:rFonts w:cs="Arial"/>
          <w:sz w:val="22"/>
          <w:lang w:val="es-ES_tradnl"/>
        </w:rPr>
        <w:t xml:space="preserve">respecto a la aplicación de la Ley de Fortalecimiento de las Finanzas Públicas, </w:t>
      </w:r>
      <w:r w:rsidR="0092750C">
        <w:rPr>
          <w:rFonts w:cs="Arial"/>
          <w:sz w:val="22"/>
          <w:lang w:val="es-CR"/>
        </w:rPr>
        <w:t>N° 9635</w:t>
      </w:r>
      <w:r w:rsidR="0092750C" w:rsidRPr="0092750C">
        <w:rPr>
          <w:rFonts w:cs="Arial"/>
          <w:sz w:val="22"/>
          <w:lang w:val="es-CR"/>
        </w:rPr>
        <w:t>.</w:t>
      </w:r>
    </w:p>
    <w:p w14:paraId="3772B8B7" w14:textId="46E819C3" w:rsidR="0092750C" w:rsidRDefault="0092750C" w:rsidP="009D03FE">
      <w:pPr>
        <w:spacing w:line="360" w:lineRule="auto"/>
        <w:jc w:val="both"/>
        <w:rPr>
          <w:rFonts w:cs="Arial"/>
          <w:sz w:val="22"/>
          <w:lang w:val="es-ES_tradnl"/>
        </w:rPr>
      </w:pPr>
    </w:p>
    <w:p w14:paraId="07DA6987" w14:textId="4B317C99" w:rsidR="001B1DC0"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B1DC0">
        <w:rPr>
          <w:rFonts w:cs="Arial"/>
          <w:sz w:val="22"/>
          <w:u w:val="single"/>
          <w:lang w:val="es-ES_tradnl"/>
        </w:rPr>
        <w:t>179</w:t>
      </w:r>
      <w:r w:rsidRPr="00A25DB7">
        <w:rPr>
          <w:rFonts w:cs="Arial"/>
          <w:sz w:val="22"/>
          <w:u w:val="single"/>
          <w:lang w:val="es-ES_tradnl"/>
        </w:rPr>
        <w:t>:</w:t>
      </w:r>
      <w:r w:rsidR="001B1DC0">
        <w:rPr>
          <w:rFonts w:cs="Arial"/>
          <w:sz w:val="22"/>
          <w:u w:val="single"/>
          <w:lang w:val="es-ES_tradnl"/>
        </w:rPr>
        <w:t>15</w:t>
      </w:r>
      <w:r>
        <w:rPr>
          <w:rFonts w:cs="Arial"/>
          <w:sz w:val="22"/>
          <w:lang w:val="es-ES_tradnl"/>
        </w:rPr>
        <w:t xml:space="preserve"> </w:t>
      </w:r>
      <w:r w:rsidR="001B1DC0">
        <w:rPr>
          <w:rFonts w:cs="Arial"/>
          <w:sz w:val="22"/>
          <w:lang w:val="es-ES_tradnl"/>
        </w:rPr>
        <w:t xml:space="preserve">La </w:t>
      </w:r>
      <w:r w:rsidR="001B1DC0" w:rsidRPr="001B1DC0">
        <w:rPr>
          <w:rFonts w:cs="Arial"/>
          <w:sz w:val="22"/>
          <w:lang w:val="es-ES_tradnl"/>
        </w:rPr>
        <w:t>Junta Directiva</w:t>
      </w:r>
      <w:r w:rsidR="001B1DC0">
        <w:rPr>
          <w:rFonts w:cs="Arial"/>
          <w:sz w:val="22"/>
          <w:lang w:val="es-ES_tradnl"/>
        </w:rPr>
        <w:t xml:space="preserve"> da por conocida la información suministrada, solicitándole al señor Auditor que le remita a esta </w:t>
      </w:r>
      <w:r w:rsidR="001B1DC0" w:rsidRPr="001B1DC0">
        <w:rPr>
          <w:rFonts w:cs="Arial"/>
          <w:sz w:val="22"/>
          <w:lang w:val="es-ES_tradnl"/>
        </w:rPr>
        <w:t>Junta Directiva</w:t>
      </w:r>
      <w:r w:rsidR="001B1DC0">
        <w:rPr>
          <w:rFonts w:cs="Arial"/>
          <w:sz w:val="22"/>
          <w:lang w:val="es-ES_tradnl"/>
        </w:rPr>
        <w:t xml:space="preserve"> la documentación relacionada con el tema, con el fin de valorarla con detalle</w:t>
      </w:r>
      <w:r w:rsidR="001E40AF">
        <w:rPr>
          <w:rFonts w:cs="Arial"/>
          <w:sz w:val="22"/>
          <w:lang w:val="es-ES_tradnl"/>
        </w:rPr>
        <w:t xml:space="preserve">, junto con el </w:t>
      </w:r>
      <w:r w:rsidR="006C2B94">
        <w:rPr>
          <w:rFonts w:cs="Arial"/>
          <w:sz w:val="22"/>
          <w:lang w:val="es-ES_tradnl"/>
        </w:rPr>
        <w:t xml:space="preserve">criterio de la </w:t>
      </w:r>
      <w:r w:rsidR="006C2B94" w:rsidRPr="006C2B94">
        <w:rPr>
          <w:rFonts w:cs="Arial"/>
          <w:sz w:val="22"/>
          <w:szCs w:val="22"/>
          <w:lang w:val="es-ES_tradnl"/>
        </w:rPr>
        <w:t>Administración</w:t>
      </w:r>
      <w:r w:rsidR="001B1DC0">
        <w:rPr>
          <w:rFonts w:cs="Arial"/>
          <w:sz w:val="22"/>
          <w:lang w:val="es-ES_tradnl"/>
        </w:rPr>
        <w:t>.</w:t>
      </w:r>
    </w:p>
    <w:p w14:paraId="33E71BE2" w14:textId="77777777" w:rsidR="009D03FE" w:rsidRPr="00D14EAF" w:rsidRDefault="009D03FE" w:rsidP="009D03FE">
      <w:pPr>
        <w:spacing w:line="360" w:lineRule="auto"/>
        <w:jc w:val="both"/>
        <w:rPr>
          <w:rFonts w:cs="Arial"/>
          <w:b/>
          <w:sz w:val="22"/>
        </w:rPr>
      </w:pPr>
      <w:r w:rsidRPr="00D14EAF">
        <w:rPr>
          <w:rFonts w:cs="Arial"/>
          <w:b/>
          <w:sz w:val="22"/>
        </w:rPr>
        <w:t>************</w:t>
      </w:r>
    </w:p>
    <w:p w14:paraId="44258298" w14:textId="77777777" w:rsidR="009D03FE" w:rsidRDefault="009D03FE" w:rsidP="009D03FE">
      <w:pPr>
        <w:spacing w:line="360" w:lineRule="auto"/>
        <w:jc w:val="both"/>
        <w:rPr>
          <w:rFonts w:cs="Arial"/>
          <w:b/>
          <w:bCs/>
          <w:sz w:val="22"/>
          <w:szCs w:val="22"/>
          <w:u w:val="single"/>
          <w:lang w:val="es-ES_tradnl"/>
        </w:rPr>
      </w:pPr>
    </w:p>
    <w:p w14:paraId="6E0FE4B9" w14:textId="291D3AA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1</w:t>
      </w:r>
      <w:r>
        <w:rPr>
          <w:rFonts w:cs="Arial"/>
          <w:b/>
          <w:sz w:val="22"/>
          <w:szCs w:val="22"/>
          <w:lang w:val="es-ES_tradnl"/>
        </w:rPr>
        <w:t xml:space="preserve">° </w:t>
      </w:r>
      <w:r w:rsidR="00AE2063" w:rsidRPr="00AE2063">
        <w:rPr>
          <w:rFonts w:cs="Arial"/>
          <w:b/>
          <w:bCs/>
          <w:sz w:val="22"/>
          <w:u w:val="single"/>
          <w:lang w:val="es-ES_tradnl"/>
        </w:rPr>
        <w:t>Información sobre audiencia otorgada por la Comisión de Asuntos Hacendarios</w:t>
      </w:r>
    </w:p>
    <w:p w14:paraId="72C66F6F" w14:textId="77777777" w:rsidR="009D03FE" w:rsidRDefault="009D03FE" w:rsidP="009D03FE">
      <w:pPr>
        <w:spacing w:line="360" w:lineRule="auto"/>
        <w:jc w:val="both"/>
        <w:rPr>
          <w:rFonts w:cs="Arial"/>
          <w:sz w:val="22"/>
          <w:szCs w:val="22"/>
        </w:rPr>
      </w:pPr>
    </w:p>
    <w:p w14:paraId="2278BAB8" w14:textId="502A0733" w:rsidR="001B1DC0" w:rsidRDefault="009D03FE" w:rsidP="001B1DC0">
      <w:pPr>
        <w:spacing w:line="360" w:lineRule="auto"/>
        <w:jc w:val="both"/>
        <w:rPr>
          <w:rFonts w:cs="Arial"/>
          <w:sz w:val="22"/>
          <w:lang w:val="es-CR"/>
        </w:rPr>
      </w:pPr>
      <w:r w:rsidRPr="0039311E">
        <w:rPr>
          <w:rFonts w:cs="Arial"/>
          <w:sz w:val="22"/>
          <w:u w:val="single"/>
          <w:lang w:val="es-ES_tradnl"/>
        </w:rPr>
        <w:t xml:space="preserve">Minuto </w:t>
      </w:r>
      <w:r w:rsidR="006C2B94">
        <w:rPr>
          <w:rFonts w:cs="Arial"/>
          <w:sz w:val="22"/>
          <w:u w:val="single"/>
          <w:lang w:val="es-ES_tradnl"/>
        </w:rPr>
        <w:t>180</w:t>
      </w:r>
      <w:r w:rsidRPr="0039311E">
        <w:rPr>
          <w:rFonts w:cs="Arial"/>
          <w:sz w:val="22"/>
          <w:u w:val="single"/>
          <w:lang w:val="es-ES_tradnl"/>
        </w:rPr>
        <w:t>:</w:t>
      </w:r>
      <w:r w:rsidR="006C2B94">
        <w:rPr>
          <w:rFonts w:cs="Arial"/>
          <w:sz w:val="22"/>
          <w:u w:val="single"/>
          <w:lang w:val="es-ES_tradnl"/>
        </w:rPr>
        <w:t>36</w:t>
      </w:r>
      <w:r>
        <w:rPr>
          <w:rFonts w:cs="Arial"/>
          <w:sz w:val="22"/>
          <w:lang w:val="es-ES_tradnl"/>
        </w:rPr>
        <w:t xml:space="preserve"> </w:t>
      </w:r>
      <w:r w:rsidR="001B1DC0">
        <w:rPr>
          <w:rFonts w:cs="Arial"/>
          <w:sz w:val="22"/>
          <w:lang w:val="es-ES_tradnl"/>
        </w:rPr>
        <w:t>Como seguimiento a las acciones emprendidas por el Banco para procurar la defensa de los recursos del FOSUVI en el</w:t>
      </w:r>
      <w:r w:rsidR="001B1DC0">
        <w:rPr>
          <w:rFonts w:cs="Arial"/>
          <w:sz w:val="22"/>
          <w:szCs w:val="22"/>
          <w:lang w:val="es-ES_tradnl"/>
        </w:rPr>
        <w:t xml:space="preserve"> </w:t>
      </w:r>
      <w:r w:rsidR="001B1DC0">
        <w:rPr>
          <w:rFonts w:cs="Arial"/>
          <w:sz w:val="22"/>
          <w:lang w:val="es-ES_tradnl"/>
        </w:rPr>
        <w:t xml:space="preserve">proyecto </w:t>
      </w:r>
      <w:r w:rsidR="001B1DC0" w:rsidRPr="00D06276">
        <w:rPr>
          <w:rFonts w:cs="Arial"/>
          <w:sz w:val="22"/>
          <w:lang w:val="es-CR"/>
        </w:rPr>
        <w:t xml:space="preserve">"Primer presupuesto extraordinario de la República y primera modificación legislativa a la ley </w:t>
      </w:r>
      <w:r w:rsidR="001B1DC0">
        <w:rPr>
          <w:rFonts w:cs="Arial"/>
          <w:sz w:val="22"/>
          <w:lang w:val="es-CR"/>
        </w:rPr>
        <w:t>N</w:t>
      </w:r>
      <w:r w:rsidR="001B1DC0" w:rsidRPr="00D06276">
        <w:rPr>
          <w:rFonts w:cs="Arial"/>
          <w:sz w:val="22"/>
          <w:lang w:val="es-CR"/>
        </w:rPr>
        <w:t>°</w:t>
      </w:r>
      <w:r w:rsidR="001B1DC0">
        <w:rPr>
          <w:rFonts w:cs="Arial"/>
          <w:sz w:val="22"/>
          <w:lang w:val="es-CR"/>
        </w:rPr>
        <w:t xml:space="preserve"> </w:t>
      </w:r>
      <w:r w:rsidR="001B1DC0" w:rsidRPr="00D06276">
        <w:rPr>
          <w:rFonts w:cs="Arial"/>
          <w:sz w:val="22"/>
          <w:lang w:val="es-CR"/>
        </w:rPr>
        <w:t xml:space="preserve">10.103, </w:t>
      </w:r>
      <w:r w:rsidR="0052265E">
        <w:rPr>
          <w:rFonts w:cs="Arial"/>
          <w:sz w:val="22"/>
          <w:lang w:val="es-CR"/>
        </w:rPr>
        <w:t>L</w:t>
      </w:r>
      <w:r w:rsidR="001B1DC0" w:rsidRPr="00D06276">
        <w:rPr>
          <w:rFonts w:cs="Arial"/>
          <w:sz w:val="22"/>
          <w:lang w:val="es-CR"/>
        </w:rPr>
        <w:t xml:space="preserve">ey de presupuesto ordinario y extraordinario de la </w:t>
      </w:r>
      <w:r w:rsidR="0052265E">
        <w:rPr>
          <w:rFonts w:cs="Arial"/>
          <w:sz w:val="22"/>
          <w:lang w:val="es-CR"/>
        </w:rPr>
        <w:t>R</w:t>
      </w:r>
      <w:r w:rsidR="001B1DC0" w:rsidRPr="00D06276">
        <w:rPr>
          <w:rFonts w:cs="Arial"/>
          <w:sz w:val="22"/>
          <w:lang w:val="es-CR"/>
        </w:rPr>
        <w:t>epública para el ejercicio económico 2022"</w:t>
      </w:r>
      <w:r w:rsidR="00AB1240">
        <w:rPr>
          <w:rFonts w:cs="Arial"/>
          <w:sz w:val="22"/>
          <w:lang w:val="es-CR"/>
        </w:rPr>
        <w:t>,</w:t>
      </w:r>
      <w:r w:rsidR="00AB1240" w:rsidRPr="00AB1240">
        <w:rPr>
          <w:rFonts w:cs="Arial"/>
          <w:sz w:val="22"/>
          <w:lang w:val="es-CR"/>
        </w:rPr>
        <w:t xml:space="preserve"> </w:t>
      </w:r>
      <w:r w:rsidR="00AB1240" w:rsidRPr="00D06276">
        <w:rPr>
          <w:rFonts w:cs="Arial"/>
          <w:sz w:val="22"/>
          <w:lang w:val="es-CR"/>
        </w:rPr>
        <w:t>expediente legislativo N</w:t>
      </w:r>
      <w:r w:rsidR="00AB1240">
        <w:rPr>
          <w:rFonts w:cs="Arial"/>
          <w:sz w:val="22"/>
          <w:lang w:val="es-CR"/>
        </w:rPr>
        <w:t>°</w:t>
      </w:r>
      <w:r w:rsidR="00AB1240" w:rsidRPr="00D06276">
        <w:rPr>
          <w:rFonts w:cs="Arial"/>
          <w:sz w:val="22"/>
          <w:lang w:val="es-CR"/>
        </w:rPr>
        <w:t xml:space="preserve"> 22.919</w:t>
      </w:r>
      <w:r w:rsidR="00AB1240">
        <w:rPr>
          <w:rFonts w:cs="Arial"/>
          <w:sz w:val="22"/>
          <w:lang w:val="es-CR"/>
        </w:rPr>
        <w:t>, el señor Gerente General informa que la Comisión Permanente de Asuntos Hacendarios los ha convocado a él y a la Directora Presidenta para exponer el criterio</w:t>
      </w:r>
      <w:r w:rsidR="009775CB">
        <w:rPr>
          <w:rFonts w:cs="Arial"/>
          <w:sz w:val="22"/>
          <w:lang w:val="es-CR"/>
        </w:rPr>
        <w:t xml:space="preserve"> formal del BANHVI.</w:t>
      </w:r>
    </w:p>
    <w:p w14:paraId="77630518" w14:textId="2CC75431" w:rsidR="009775CB" w:rsidRDefault="009775CB" w:rsidP="001B1DC0">
      <w:pPr>
        <w:spacing w:line="360" w:lineRule="auto"/>
        <w:jc w:val="both"/>
        <w:rPr>
          <w:rFonts w:cs="Arial"/>
          <w:sz w:val="22"/>
          <w:lang w:val="es-CR"/>
        </w:rPr>
      </w:pPr>
    </w:p>
    <w:p w14:paraId="75F5B9FC" w14:textId="6D362A30" w:rsidR="009775CB" w:rsidRDefault="009775CB" w:rsidP="001B1DC0">
      <w:pPr>
        <w:spacing w:line="360" w:lineRule="auto"/>
        <w:jc w:val="both"/>
        <w:rPr>
          <w:rFonts w:cs="Arial"/>
          <w:sz w:val="22"/>
          <w:lang w:val="es-CR"/>
        </w:rPr>
      </w:pPr>
      <w:r>
        <w:rPr>
          <w:rFonts w:cs="Arial"/>
          <w:sz w:val="22"/>
          <w:lang w:val="es-CR"/>
        </w:rPr>
        <w:t xml:space="preserve">Al respecto, la </w:t>
      </w:r>
      <w:r w:rsidRPr="009775CB">
        <w:rPr>
          <w:rFonts w:cs="Arial"/>
          <w:sz w:val="22"/>
          <w:lang w:val="es-ES_tradnl"/>
        </w:rPr>
        <w:t>Junta Directiva</w:t>
      </w:r>
      <w:r>
        <w:rPr>
          <w:rFonts w:cs="Arial"/>
          <w:sz w:val="22"/>
          <w:lang w:val="es-ES_tradnl"/>
        </w:rPr>
        <w:t xml:space="preserve"> da por conocida la información suministrada.</w:t>
      </w:r>
    </w:p>
    <w:p w14:paraId="3D04F99C" w14:textId="77777777" w:rsidR="009D03FE" w:rsidRPr="00D14EAF" w:rsidRDefault="009D03FE" w:rsidP="009D03FE">
      <w:pPr>
        <w:spacing w:line="360" w:lineRule="auto"/>
        <w:jc w:val="both"/>
        <w:rPr>
          <w:rFonts w:cs="Arial"/>
          <w:b/>
          <w:sz w:val="22"/>
        </w:rPr>
      </w:pPr>
      <w:r w:rsidRPr="00D14EAF">
        <w:rPr>
          <w:rFonts w:cs="Arial"/>
          <w:b/>
          <w:sz w:val="22"/>
        </w:rPr>
        <w:t>************</w:t>
      </w:r>
    </w:p>
    <w:p w14:paraId="02E8A506" w14:textId="77777777" w:rsidR="009D03FE" w:rsidRDefault="009D03FE" w:rsidP="009D03FE">
      <w:pPr>
        <w:spacing w:line="360" w:lineRule="auto"/>
        <w:jc w:val="both"/>
        <w:rPr>
          <w:rFonts w:cs="Arial"/>
          <w:b/>
          <w:bCs/>
          <w:sz w:val="22"/>
          <w:szCs w:val="22"/>
          <w:u w:val="single"/>
          <w:lang w:val="es-ES_tradnl"/>
        </w:rPr>
      </w:pPr>
    </w:p>
    <w:p w14:paraId="320F985E" w14:textId="1DFA2D0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2</w:t>
      </w:r>
      <w:r>
        <w:rPr>
          <w:rFonts w:cs="Arial"/>
          <w:b/>
          <w:sz w:val="22"/>
          <w:szCs w:val="22"/>
          <w:lang w:val="es-ES_tradnl"/>
        </w:rPr>
        <w:t xml:space="preserve">° </w:t>
      </w:r>
      <w:r w:rsidR="00AE2063" w:rsidRPr="00AE2063">
        <w:rPr>
          <w:rFonts w:cs="Arial"/>
          <w:b/>
          <w:bCs/>
          <w:sz w:val="22"/>
          <w:u w:val="single"/>
          <w:lang w:val="es-ES_tradnl"/>
        </w:rPr>
        <w:t xml:space="preserve">Copia de escritos de la Constructora León Aguilar y la DESAF, sobre </w:t>
      </w:r>
      <w:r w:rsidR="00AE2063" w:rsidRPr="00AE2063">
        <w:rPr>
          <w:rFonts w:cs="Arial"/>
          <w:b/>
          <w:bCs/>
          <w:sz w:val="22"/>
          <w:u w:val="single"/>
        </w:rPr>
        <w:t>los bonos de vivienda gestionados durante el año 2021</w:t>
      </w:r>
    </w:p>
    <w:p w14:paraId="1B55290B" w14:textId="77777777" w:rsidR="009D03FE" w:rsidRDefault="009D03FE" w:rsidP="009D03FE">
      <w:pPr>
        <w:spacing w:line="360" w:lineRule="auto"/>
        <w:jc w:val="both"/>
        <w:rPr>
          <w:rFonts w:cs="Arial"/>
          <w:sz w:val="22"/>
          <w:szCs w:val="22"/>
        </w:rPr>
      </w:pPr>
    </w:p>
    <w:p w14:paraId="212A8216" w14:textId="41D5ABBE" w:rsidR="00D70693"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F2032F">
        <w:rPr>
          <w:rFonts w:cs="Arial"/>
          <w:sz w:val="22"/>
          <w:u w:val="single"/>
          <w:lang w:val="es-ES_tradnl"/>
        </w:rPr>
        <w:t>181</w:t>
      </w:r>
      <w:r w:rsidRPr="0039311E">
        <w:rPr>
          <w:rFonts w:cs="Arial"/>
          <w:sz w:val="22"/>
          <w:u w:val="single"/>
          <w:lang w:val="es-ES_tradnl"/>
        </w:rPr>
        <w:t>:</w:t>
      </w:r>
      <w:r w:rsidR="00F2032F">
        <w:rPr>
          <w:rFonts w:cs="Arial"/>
          <w:sz w:val="22"/>
          <w:u w:val="single"/>
          <w:lang w:val="es-ES_tradnl"/>
        </w:rPr>
        <w:t>50</w:t>
      </w:r>
      <w:r>
        <w:rPr>
          <w:rFonts w:cs="Arial"/>
          <w:sz w:val="22"/>
          <w:lang w:val="es-ES_tradnl"/>
        </w:rPr>
        <w:t xml:space="preserve"> Se conoce </w:t>
      </w:r>
      <w:r w:rsidR="009775CB">
        <w:rPr>
          <w:rFonts w:cs="Arial"/>
          <w:sz w:val="22"/>
          <w:lang w:val="es-ES_tradnl"/>
        </w:rPr>
        <w:t xml:space="preserve">copia de escrito del 28 de febrero de 2022, mediante el cual, </w:t>
      </w:r>
      <w:r w:rsidR="00A5738B">
        <w:rPr>
          <w:rFonts w:cs="Arial"/>
          <w:sz w:val="22"/>
          <w:lang w:val="es-ES_tradnl"/>
        </w:rPr>
        <w:t xml:space="preserve">el señor Diego León </w:t>
      </w:r>
      <w:r w:rsidR="000E77C7">
        <w:rPr>
          <w:rFonts w:cs="Arial"/>
          <w:sz w:val="22"/>
          <w:lang w:val="es-ES_tradnl"/>
        </w:rPr>
        <w:t>Carazo</w:t>
      </w:r>
      <w:r w:rsidR="00A5738B">
        <w:rPr>
          <w:rFonts w:cs="Arial"/>
          <w:sz w:val="22"/>
          <w:lang w:val="es-ES_tradnl"/>
        </w:rPr>
        <w:t xml:space="preserve">, Gerente </w:t>
      </w:r>
      <w:r w:rsidR="000E77C7">
        <w:rPr>
          <w:rFonts w:cs="Arial"/>
          <w:sz w:val="22"/>
          <w:lang w:val="es-ES_tradnl"/>
        </w:rPr>
        <w:t xml:space="preserve">General </w:t>
      </w:r>
      <w:r w:rsidR="00A5738B">
        <w:rPr>
          <w:rFonts w:cs="Arial"/>
          <w:sz w:val="22"/>
          <w:lang w:val="es-ES_tradnl"/>
        </w:rPr>
        <w:t xml:space="preserve">de </w:t>
      </w:r>
      <w:r w:rsidR="009775CB">
        <w:rPr>
          <w:rFonts w:cs="Arial"/>
          <w:sz w:val="22"/>
          <w:lang w:val="es-ES_tradnl"/>
        </w:rPr>
        <w:t>la Constructora León Aguilar</w:t>
      </w:r>
      <w:r w:rsidR="000E77C7">
        <w:rPr>
          <w:rFonts w:cs="Arial"/>
          <w:sz w:val="22"/>
          <w:lang w:val="es-ES_tradnl"/>
        </w:rPr>
        <w:t>,</w:t>
      </w:r>
      <w:r w:rsidR="009775CB">
        <w:rPr>
          <w:rFonts w:cs="Arial"/>
          <w:sz w:val="22"/>
          <w:lang w:val="es-ES_tradnl"/>
        </w:rPr>
        <w:t xml:space="preserve"> le aclara al señor Greivin Hernández González, Director de la Dirección </w:t>
      </w:r>
      <w:r w:rsidR="00281F87">
        <w:rPr>
          <w:rFonts w:cs="Arial"/>
          <w:sz w:val="22"/>
          <w:lang w:val="es-ES_tradnl"/>
        </w:rPr>
        <w:t xml:space="preserve">General </w:t>
      </w:r>
      <w:r w:rsidR="009775CB">
        <w:rPr>
          <w:rFonts w:cs="Arial"/>
          <w:sz w:val="22"/>
          <w:lang w:val="es-ES_tradnl"/>
        </w:rPr>
        <w:t>de Desarrollo Social y Asignaciones Familiares (DESAF), que</w:t>
      </w:r>
      <w:r w:rsidR="00D70693" w:rsidRPr="00D70693">
        <w:rPr>
          <w:rFonts w:cs="Arial"/>
          <w:sz w:val="22"/>
          <w:szCs w:val="22"/>
          <w:lang w:val="es-CR"/>
        </w:rPr>
        <w:t xml:space="preserve"> el requerimiento de información </w:t>
      </w:r>
      <w:r w:rsidR="00D70693" w:rsidRPr="00D70693">
        <w:rPr>
          <w:rFonts w:cs="Arial"/>
          <w:sz w:val="22"/>
          <w:szCs w:val="22"/>
        </w:rPr>
        <w:t xml:space="preserve">sobre los bonos gestionados durante el año </w:t>
      </w:r>
      <w:proofErr w:type="gramStart"/>
      <w:r w:rsidR="00D70693" w:rsidRPr="00D70693">
        <w:rPr>
          <w:rFonts w:cs="Arial"/>
          <w:sz w:val="22"/>
          <w:szCs w:val="22"/>
        </w:rPr>
        <w:t>2021,</w:t>
      </w:r>
      <w:proofErr w:type="gramEnd"/>
      <w:r w:rsidR="00D70693" w:rsidRPr="00D70693">
        <w:rPr>
          <w:rFonts w:cs="Arial"/>
          <w:sz w:val="22"/>
          <w:szCs w:val="22"/>
        </w:rPr>
        <w:t xml:space="preserve"> se remitió a la DESAF solo para efectos informativos y que está a la espera de los datos por parte del BANHVI</w:t>
      </w:r>
      <w:r w:rsidR="009775CB">
        <w:rPr>
          <w:rFonts w:cs="Arial"/>
          <w:sz w:val="22"/>
          <w:szCs w:val="22"/>
        </w:rPr>
        <w:t>.</w:t>
      </w:r>
    </w:p>
    <w:p w14:paraId="3CB4C4A7" w14:textId="7DE8FD20" w:rsidR="00D70693" w:rsidRDefault="00D70693" w:rsidP="009D03FE">
      <w:pPr>
        <w:spacing w:line="360" w:lineRule="auto"/>
        <w:jc w:val="both"/>
        <w:rPr>
          <w:rFonts w:cs="Arial"/>
          <w:sz w:val="22"/>
          <w:szCs w:val="22"/>
        </w:rPr>
      </w:pPr>
    </w:p>
    <w:p w14:paraId="6E43B93F" w14:textId="26095372" w:rsidR="00D70693" w:rsidRDefault="009775CB" w:rsidP="009D03FE">
      <w:pPr>
        <w:spacing w:line="360" w:lineRule="auto"/>
        <w:jc w:val="both"/>
        <w:rPr>
          <w:rFonts w:cs="Arial"/>
          <w:sz w:val="22"/>
          <w:szCs w:val="22"/>
        </w:rPr>
      </w:pPr>
      <w:r>
        <w:rPr>
          <w:rFonts w:cs="Arial"/>
          <w:sz w:val="22"/>
          <w:szCs w:val="22"/>
          <w:lang w:val="es-CR"/>
        </w:rPr>
        <w:t xml:space="preserve">Por razón de la materia, también se conoce copia de escrito enviado por el </w:t>
      </w:r>
      <w:r w:rsidR="00281F87">
        <w:rPr>
          <w:rFonts w:cs="Arial"/>
          <w:sz w:val="22"/>
          <w:lang w:val="es-ES_tradnl"/>
        </w:rPr>
        <w:t>señor Greivin Hernández González, Director de la</w:t>
      </w:r>
      <w:r w:rsidR="00281F87">
        <w:rPr>
          <w:rFonts w:cs="Arial"/>
          <w:sz w:val="22"/>
          <w:szCs w:val="22"/>
          <w:lang w:val="es-CR"/>
        </w:rPr>
        <w:t xml:space="preserve"> DESAF a </w:t>
      </w:r>
      <w:r w:rsidR="00D70693">
        <w:rPr>
          <w:rFonts w:cs="Arial"/>
          <w:sz w:val="22"/>
          <w:szCs w:val="22"/>
          <w:lang w:val="es-CR"/>
        </w:rPr>
        <w:t>la Constructora León Aguilar</w:t>
      </w:r>
      <w:r w:rsidR="00281F87">
        <w:rPr>
          <w:rFonts w:cs="Arial"/>
          <w:sz w:val="22"/>
          <w:szCs w:val="22"/>
          <w:lang w:val="es-CR"/>
        </w:rPr>
        <w:t xml:space="preserve">, haciéndole ver, en resumen, que </w:t>
      </w:r>
      <w:r w:rsidR="00D70693" w:rsidRPr="00D70693">
        <w:rPr>
          <w:rFonts w:cs="Arial"/>
          <w:sz w:val="22"/>
          <w:szCs w:val="22"/>
          <w:lang w:val="es-CR"/>
        </w:rPr>
        <w:t>para evitar futuros malentendidos</w:t>
      </w:r>
      <w:r w:rsidR="00281F87">
        <w:rPr>
          <w:rFonts w:cs="Arial"/>
          <w:sz w:val="22"/>
          <w:szCs w:val="22"/>
          <w:lang w:val="es-CR"/>
        </w:rPr>
        <w:t xml:space="preserve"> le</w:t>
      </w:r>
      <w:r w:rsidR="00D70693" w:rsidRPr="00D70693">
        <w:rPr>
          <w:rFonts w:cs="Arial"/>
          <w:sz w:val="22"/>
          <w:szCs w:val="22"/>
          <w:lang w:val="es-CR"/>
        </w:rPr>
        <w:t xml:space="preserve"> solicita que</w:t>
      </w:r>
      <w:r w:rsidR="00EB70D5">
        <w:rPr>
          <w:rFonts w:cs="Arial"/>
          <w:sz w:val="22"/>
          <w:szCs w:val="22"/>
          <w:lang w:val="es-CR"/>
        </w:rPr>
        <w:t>,</w:t>
      </w:r>
      <w:r w:rsidR="00D70693" w:rsidRPr="00D70693">
        <w:rPr>
          <w:rFonts w:cs="Arial"/>
          <w:sz w:val="22"/>
          <w:szCs w:val="22"/>
          <w:lang w:val="es-CR"/>
        </w:rPr>
        <w:t xml:space="preserve"> en adelante</w:t>
      </w:r>
      <w:r w:rsidR="00EB70D5">
        <w:rPr>
          <w:rFonts w:cs="Arial"/>
          <w:sz w:val="22"/>
          <w:szCs w:val="22"/>
          <w:lang w:val="es-CR"/>
        </w:rPr>
        <w:t>,</w:t>
      </w:r>
      <w:r w:rsidR="00D70693" w:rsidRPr="00D70693">
        <w:rPr>
          <w:rFonts w:cs="Arial"/>
          <w:sz w:val="22"/>
          <w:szCs w:val="22"/>
          <w:lang w:val="es-CR"/>
        </w:rPr>
        <w:t xml:space="preserve"> las solicitudes </w:t>
      </w:r>
      <w:r w:rsidR="00281F87">
        <w:rPr>
          <w:rFonts w:cs="Arial"/>
          <w:sz w:val="22"/>
          <w:szCs w:val="22"/>
          <w:lang w:val="es-CR"/>
        </w:rPr>
        <w:t xml:space="preserve">de esa empresa a la </w:t>
      </w:r>
      <w:proofErr w:type="gramStart"/>
      <w:r w:rsidR="00281F87">
        <w:rPr>
          <w:rFonts w:cs="Arial"/>
          <w:sz w:val="22"/>
          <w:szCs w:val="22"/>
          <w:lang w:val="es-CR"/>
        </w:rPr>
        <w:t>DESAF,</w:t>
      </w:r>
      <w:proofErr w:type="gramEnd"/>
      <w:r w:rsidR="00281F87">
        <w:rPr>
          <w:rFonts w:cs="Arial"/>
          <w:sz w:val="22"/>
          <w:szCs w:val="22"/>
          <w:lang w:val="es-CR"/>
        </w:rPr>
        <w:t xml:space="preserve"> </w:t>
      </w:r>
      <w:r w:rsidR="00D70693" w:rsidRPr="00D70693">
        <w:rPr>
          <w:rFonts w:cs="Arial"/>
          <w:sz w:val="22"/>
          <w:szCs w:val="22"/>
          <w:lang w:val="es-CR"/>
        </w:rPr>
        <w:t>sean presentadas mediante un oficio</w:t>
      </w:r>
      <w:r w:rsidR="00281F87">
        <w:rPr>
          <w:rFonts w:cs="Arial"/>
          <w:sz w:val="22"/>
          <w:szCs w:val="22"/>
          <w:lang w:val="es-CR"/>
        </w:rPr>
        <w:t>.</w:t>
      </w:r>
    </w:p>
    <w:p w14:paraId="5DEA32B1" w14:textId="7CA7935A" w:rsidR="00D70693" w:rsidRDefault="00D70693" w:rsidP="009D03FE">
      <w:pPr>
        <w:spacing w:line="360" w:lineRule="auto"/>
        <w:jc w:val="both"/>
        <w:rPr>
          <w:rFonts w:cs="Arial"/>
          <w:sz w:val="22"/>
          <w:szCs w:val="22"/>
        </w:rPr>
      </w:pPr>
    </w:p>
    <w:p w14:paraId="43CCE8D8" w14:textId="07870168" w:rsidR="00D70693" w:rsidRDefault="00D70693" w:rsidP="009D03FE">
      <w:pPr>
        <w:spacing w:line="360" w:lineRule="auto"/>
        <w:jc w:val="both"/>
        <w:rPr>
          <w:rFonts w:cs="Arial"/>
          <w:sz w:val="22"/>
          <w:szCs w:val="22"/>
        </w:rPr>
      </w:pPr>
      <w:r>
        <w:rPr>
          <w:rFonts w:cs="Arial"/>
          <w:sz w:val="22"/>
          <w:szCs w:val="22"/>
        </w:rPr>
        <w:t xml:space="preserve">Al respecto, la </w:t>
      </w:r>
      <w:r w:rsidRPr="00D70693">
        <w:rPr>
          <w:rFonts w:cs="Arial"/>
          <w:sz w:val="22"/>
          <w:szCs w:val="22"/>
          <w:lang w:val="es-ES_tradnl"/>
        </w:rPr>
        <w:t>Junta Directiva</w:t>
      </w:r>
      <w:r>
        <w:rPr>
          <w:rFonts w:cs="Arial"/>
          <w:sz w:val="22"/>
          <w:szCs w:val="22"/>
          <w:lang w:val="es-ES_tradnl"/>
        </w:rPr>
        <w:t xml:space="preserve"> da por conocidas dichas notas.</w:t>
      </w:r>
    </w:p>
    <w:p w14:paraId="61CD2A78" w14:textId="77777777" w:rsidR="009D03FE" w:rsidRPr="00D14EAF" w:rsidRDefault="009D03FE" w:rsidP="009D03FE">
      <w:pPr>
        <w:spacing w:line="360" w:lineRule="auto"/>
        <w:jc w:val="both"/>
        <w:rPr>
          <w:rFonts w:cs="Arial"/>
          <w:b/>
          <w:sz w:val="22"/>
        </w:rPr>
      </w:pPr>
      <w:r w:rsidRPr="00D14EAF">
        <w:rPr>
          <w:rFonts w:cs="Arial"/>
          <w:b/>
          <w:sz w:val="22"/>
        </w:rPr>
        <w:t>************</w:t>
      </w:r>
    </w:p>
    <w:p w14:paraId="16E318B6" w14:textId="77777777" w:rsidR="009D03FE" w:rsidRDefault="009D03FE" w:rsidP="009D03FE">
      <w:pPr>
        <w:spacing w:line="360" w:lineRule="auto"/>
        <w:jc w:val="both"/>
        <w:rPr>
          <w:rFonts w:cs="Arial"/>
          <w:b/>
          <w:bCs/>
          <w:sz w:val="22"/>
          <w:szCs w:val="22"/>
          <w:u w:val="single"/>
          <w:lang w:val="es-ES_tradnl"/>
        </w:rPr>
      </w:pPr>
    </w:p>
    <w:p w14:paraId="2137ACCD" w14:textId="46D141E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3</w:t>
      </w:r>
      <w:r>
        <w:rPr>
          <w:rFonts w:cs="Arial"/>
          <w:b/>
          <w:sz w:val="22"/>
          <w:szCs w:val="22"/>
          <w:lang w:val="es-ES_tradnl"/>
        </w:rPr>
        <w:t xml:space="preserve">° </w:t>
      </w:r>
      <w:r w:rsidR="00AE2063" w:rsidRPr="00AE2063">
        <w:rPr>
          <w:rFonts w:cs="Arial"/>
          <w:b/>
          <w:bCs/>
          <w:sz w:val="22"/>
          <w:u w:val="single"/>
          <w:lang w:val="es-ES_tradnl"/>
        </w:rPr>
        <w:t xml:space="preserve">Oficio del Comité de Riesgos, remitiendo </w:t>
      </w:r>
      <w:r w:rsidR="00AE2063" w:rsidRPr="00AE2063">
        <w:rPr>
          <w:rFonts w:cs="Arial"/>
          <w:b/>
          <w:bCs/>
          <w:sz w:val="22"/>
          <w:u w:val="single"/>
          <w:lang w:val="es-CR"/>
        </w:rPr>
        <w:t>los resultados de autoevaluación del desempeño de ese Comité, correspondiente al año 2021</w:t>
      </w:r>
    </w:p>
    <w:p w14:paraId="6FECEE2A" w14:textId="77777777" w:rsidR="009D03FE" w:rsidRDefault="009D03FE" w:rsidP="009D03FE">
      <w:pPr>
        <w:spacing w:line="360" w:lineRule="auto"/>
        <w:jc w:val="both"/>
        <w:rPr>
          <w:rFonts w:cs="Arial"/>
          <w:sz w:val="22"/>
          <w:szCs w:val="22"/>
        </w:rPr>
      </w:pPr>
    </w:p>
    <w:p w14:paraId="54EA91D7" w14:textId="4CCDFDB8" w:rsidR="00D70693" w:rsidRDefault="00D70693" w:rsidP="00D70693">
      <w:pPr>
        <w:spacing w:line="360" w:lineRule="auto"/>
        <w:jc w:val="both"/>
        <w:rPr>
          <w:sz w:val="22"/>
          <w:szCs w:val="22"/>
        </w:rPr>
      </w:pPr>
      <w:r w:rsidRPr="0039311E">
        <w:rPr>
          <w:rFonts w:cs="Arial"/>
          <w:sz w:val="22"/>
          <w:u w:val="single"/>
          <w:lang w:val="es-ES_tradnl"/>
        </w:rPr>
        <w:t xml:space="preserve">Minuto </w:t>
      </w:r>
      <w:r w:rsidR="00F2032F">
        <w:rPr>
          <w:rFonts w:cs="Arial"/>
          <w:sz w:val="22"/>
          <w:u w:val="single"/>
          <w:lang w:val="es-ES_tradnl"/>
        </w:rPr>
        <w:t>182</w:t>
      </w:r>
      <w:r w:rsidRPr="0039311E">
        <w:rPr>
          <w:rFonts w:cs="Arial"/>
          <w:sz w:val="22"/>
          <w:u w:val="single"/>
          <w:lang w:val="es-ES_tradnl"/>
        </w:rPr>
        <w:t>:</w:t>
      </w:r>
      <w:r w:rsidR="00F2032F">
        <w:rPr>
          <w:rFonts w:cs="Arial"/>
          <w:sz w:val="22"/>
          <w:u w:val="single"/>
          <w:lang w:val="es-ES_tradnl"/>
        </w:rPr>
        <w:t>10</w:t>
      </w:r>
      <w:r>
        <w:rPr>
          <w:rFonts w:cs="Arial"/>
          <w:sz w:val="22"/>
          <w:lang w:val="es-ES_tradnl"/>
        </w:rPr>
        <w:t xml:space="preserve"> Se conoce el oficio CR-IN09-00</w:t>
      </w:r>
      <w:r w:rsidR="00EB70D5">
        <w:rPr>
          <w:rFonts w:cs="Arial"/>
          <w:sz w:val="22"/>
          <w:lang w:val="es-ES_tradnl"/>
        </w:rPr>
        <w:t>5</w:t>
      </w:r>
      <w:r>
        <w:rPr>
          <w:rFonts w:cs="Arial"/>
          <w:sz w:val="22"/>
          <w:lang w:val="es-ES_tradnl"/>
        </w:rPr>
        <w:t>-202</w:t>
      </w:r>
      <w:r w:rsidR="00EB70D5">
        <w:rPr>
          <w:rFonts w:cs="Arial"/>
          <w:sz w:val="22"/>
          <w:lang w:val="es-ES_tradnl"/>
        </w:rPr>
        <w:t>2</w:t>
      </w:r>
      <w:r>
        <w:rPr>
          <w:rFonts w:cs="Arial"/>
          <w:sz w:val="22"/>
          <w:lang w:val="es-ES_tradnl"/>
        </w:rPr>
        <w:t xml:space="preserve"> del </w:t>
      </w:r>
      <w:r w:rsidR="00EB70D5">
        <w:rPr>
          <w:rFonts w:cs="Arial"/>
          <w:sz w:val="22"/>
          <w:lang w:val="es-ES_tradnl"/>
        </w:rPr>
        <w:t>28</w:t>
      </w:r>
      <w:r>
        <w:rPr>
          <w:rFonts w:cs="Arial"/>
          <w:sz w:val="22"/>
          <w:lang w:val="es-ES_tradnl"/>
        </w:rPr>
        <w:t xml:space="preserve"> de febrero de 202</w:t>
      </w:r>
      <w:r w:rsidR="00EB70D5">
        <w:rPr>
          <w:rFonts w:cs="Arial"/>
          <w:sz w:val="22"/>
          <w:lang w:val="es-ES_tradnl"/>
        </w:rPr>
        <w:t>2</w:t>
      </w:r>
      <w:r>
        <w:rPr>
          <w:rFonts w:cs="Arial"/>
          <w:sz w:val="22"/>
          <w:lang w:val="es-ES_tradnl"/>
        </w:rPr>
        <w:t xml:space="preserve">, mediante el cual, el Comité de Riesgos </w:t>
      </w:r>
      <w:r>
        <w:rPr>
          <w:sz w:val="22"/>
          <w:szCs w:val="22"/>
        </w:rPr>
        <w:t>remite el resultado de la autoevaluación del desempeño de ese Comité, correspondiente al año 202</w:t>
      </w:r>
      <w:r w:rsidR="00EB70D5">
        <w:rPr>
          <w:sz w:val="22"/>
          <w:szCs w:val="22"/>
        </w:rPr>
        <w:t>1</w:t>
      </w:r>
      <w:r>
        <w:rPr>
          <w:sz w:val="22"/>
          <w:szCs w:val="22"/>
        </w:rPr>
        <w:t>.</w:t>
      </w:r>
    </w:p>
    <w:p w14:paraId="45E9C8AF" w14:textId="77777777" w:rsidR="00D70693" w:rsidRDefault="00D70693" w:rsidP="00D70693">
      <w:pPr>
        <w:spacing w:line="360" w:lineRule="auto"/>
        <w:jc w:val="both"/>
        <w:rPr>
          <w:sz w:val="22"/>
          <w:szCs w:val="22"/>
        </w:rPr>
      </w:pPr>
    </w:p>
    <w:p w14:paraId="34C4CAC6" w14:textId="77777777" w:rsidR="00D70693" w:rsidRDefault="00D70693" w:rsidP="00D70693">
      <w:pPr>
        <w:spacing w:line="360" w:lineRule="auto"/>
        <w:jc w:val="both"/>
        <w:rPr>
          <w:rFonts w:cs="Arial"/>
          <w:sz w:val="22"/>
          <w:lang w:val="es-ES_tradnl"/>
        </w:rPr>
      </w:pPr>
      <w:r>
        <w:rPr>
          <w:sz w:val="22"/>
          <w:szCs w:val="22"/>
        </w:rPr>
        <w:t>Sobre el particular, la Junta Directiva da por conocida dicha nota.</w:t>
      </w:r>
    </w:p>
    <w:p w14:paraId="6FD23087" w14:textId="77777777" w:rsidR="009D03FE" w:rsidRPr="00D14EAF" w:rsidRDefault="009D03FE" w:rsidP="009D03FE">
      <w:pPr>
        <w:spacing w:line="360" w:lineRule="auto"/>
        <w:jc w:val="both"/>
        <w:rPr>
          <w:rFonts w:cs="Arial"/>
          <w:b/>
          <w:sz w:val="22"/>
        </w:rPr>
      </w:pPr>
      <w:r w:rsidRPr="00D14EAF">
        <w:rPr>
          <w:rFonts w:cs="Arial"/>
          <w:b/>
          <w:sz w:val="22"/>
        </w:rPr>
        <w:t>************</w:t>
      </w:r>
    </w:p>
    <w:p w14:paraId="6D9C96DD" w14:textId="10623D89" w:rsidR="009D03FE" w:rsidRPr="00AE2063" w:rsidRDefault="009D03FE" w:rsidP="009D03FE">
      <w:pPr>
        <w:spacing w:line="360" w:lineRule="auto"/>
        <w:jc w:val="both"/>
        <w:rPr>
          <w:rFonts w:cs="Arial"/>
          <w:b/>
          <w:bCs/>
          <w:sz w:val="22"/>
          <w:szCs w:val="22"/>
          <w:u w:val="single"/>
          <w:lang w:val="es-ES_tradnl"/>
        </w:rPr>
      </w:pPr>
    </w:p>
    <w:p w14:paraId="2B5484D0" w14:textId="21BC35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4</w:t>
      </w:r>
      <w:r>
        <w:rPr>
          <w:rFonts w:cs="Arial"/>
          <w:b/>
          <w:sz w:val="22"/>
          <w:szCs w:val="22"/>
          <w:lang w:val="es-ES_tradnl"/>
        </w:rPr>
        <w:t xml:space="preserve">° </w:t>
      </w:r>
      <w:r w:rsidR="00AE2063" w:rsidRPr="00AE2063">
        <w:rPr>
          <w:rFonts w:cs="Arial"/>
          <w:b/>
          <w:bCs/>
          <w:sz w:val="22"/>
          <w:u w:val="single"/>
          <w:lang w:val="es-CR"/>
        </w:rPr>
        <w:t xml:space="preserve">Copia de oficio enviado por la </w:t>
      </w:r>
      <w:r w:rsidR="00AE2063" w:rsidRPr="00AE2063">
        <w:rPr>
          <w:rFonts w:cs="Arial"/>
          <w:b/>
          <w:bCs/>
          <w:sz w:val="22"/>
          <w:szCs w:val="22"/>
          <w:u w:val="single"/>
          <w:lang w:val="es-CR"/>
        </w:rPr>
        <w:t>Gerencia General a la Comisión de Asuntos Hacendarios de la Asamblea Legislativa, comunicando la oposición del BANHVI sobre la propuesta para recortar recursos al FOSUVI, planteada en el proyecto de ley de Primer Presupuesto Extraordinario y Primera Modificación al Presupuesto de la República para el año 2022</w:t>
      </w:r>
    </w:p>
    <w:p w14:paraId="6477E206" w14:textId="77777777" w:rsidR="009D03FE" w:rsidRDefault="009D03FE" w:rsidP="009D03FE">
      <w:pPr>
        <w:spacing w:line="360" w:lineRule="auto"/>
        <w:jc w:val="both"/>
        <w:rPr>
          <w:rFonts w:cs="Arial"/>
          <w:sz w:val="22"/>
          <w:szCs w:val="22"/>
        </w:rPr>
      </w:pPr>
    </w:p>
    <w:p w14:paraId="6626DE70" w14:textId="77DE1049" w:rsidR="009D03FE" w:rsidRDefault="009D03FE" w:rsidP="009D03FE">
      <w:pPr>
        <w:spacing w:line="360" w:lineRule="auto"/>
        <w:jc w:val="both"/>
        <w:rPr>
          <w:rFonts w:cs="Arial"/>
          <w:sz w:val="22"/>
          <w:lang w:val="es-CR"/>
        </w:rPr>
      </w:pPr>
      <w:r w:rsidRPr="0039311E">
        <w:rPr>
          <w:rFonts w:cs="Arial"/>
          <w:sz w:val="22"/>
          <w:u w:val="single"/>
          <w:lang w:val="es-ES_tradnl"/>
        </w:rPr>
        <w:t xml:space="preserve">Minuto </w:t>
      </w:r>
      <w:r w:rsidR="00F2032F">
        <w:rPr>
          <w:rFonts w:cs="Arial"/>
          <w:sz w:val="22"/>
          <w:u w:val="single"/>
          <w:lang w:val="es-ES_tradnl"/>
        </w:rPr>
        <w:t>182</w:t>
      </w:r>
      <w:r w:rsidRPr="0039311E">
        <w:rPr>
          <w:rFonts w:cs="Arial"/>
          <w:sz w:val="22"/>
          <w:u w:val="single"/>
          <w:lang w:val="es-ES_tradnl"/>
        </w:rPr>
        <w:t>:</w:t>
      </w:r>
      <w:r w:rsidR="00F2032F">
        <w:rPr>
          <w:rFonts w:cs="Arial"/>
          <w:sz w:val="22"/>
          <w:u w:val="single"/>
          <w:lang w:val="es-ES_tradnl"/>
        </w:rPr>
        <w:t>19</w:t>
      </w:r>
      <w:r>
        <w:rPr>
          <w:rFonts w:cs="Arial"/>
          <w:sz w:val="22"/>
          <w:lang w:val="es-ES_tradnl"/>
        </w:rPr>
        <w:t xml:space="preserve"> Se conoce </w:t>
      </w:r>
      <w:r w:rsidR="00D70693">
        <w:rPr>
          <w:rFonts w:cs="Arial"/>
          <w:sz w:val="22"/>
          <w:lang w:val="es-ES_tradnl"/>
        </w:rPr>
        <w:t>copia d</w:t>
      </w:r>
      <w:r>
        <w:rPr>
          <w:rFonts w:cs="Arial"/>
          <w:sz w:val="22"/>
          <w:lang w:val="es-ES_tradnl"/>
        </w:rPr>
        <w:t xml:space="preserve">el oficio </w:t>
      </w:r>
      <w:r w:rsidR="00EB70D5">
        <w:rPr>
          <w:rFonts w:cs="Arial"/>
          <w:sz w:val="22"/>
          <w:lang w:val="es-ES_tradnl"/>
        </w:rPr>
        <w:t xml:space="preserve">GG-OF-0276-2022 del 1° de marzo de 2022, mediante el cual, la </w:t>
      </w:r>
      <w:r w:rsidR="00EB70D5" w:rsidRPr="00EB70D5">
        <w:rPr>
          <w:rFonts w:cs="Arial"/>
          <w:sz w:val="22"/>
          <w:szCs w:val="22"/>
          <w:lang w:val="es-CR"/>
        </w:rPr>
        <w:t>Gerencia General</w:t>
      </w:r>
      <w:r w:rsidR="00EB70D5">
        <w:rPr>
          <w:rFonts w:cs="Arial"/>
          <w:sz w:val="22"/>
          <w:szCs w:val="22"/>
          <w:lang w:val="es-CR"/>
        </w:rPr>
        <w:t xml:space="preserve"> remite a la </w:t>
      </w:r>
      <w:r w:rsidR="00EB70D5" w:rsidRPr="00EB70D5">
        <w:rPr>
          <w:rFonts w:cs="Arial"/>
          <w:sz w:val="22"/>
          <w:szCs w:val="22"/>
          <w:lang w:val="es-CR"/>
        </w:rPr>
        <w:t xml:space="preserve">Comisión </w:t>
      </w:r>
      <w:r w:rsidR="00EB70D5">
        <w:rPr>
          <w:rFonts w:cs="Arial"/>
          <w:sz w:val="22"/>
          <w:szCs w:val="22"/>
          <w:lang w:val="es-CR"/>
        </w:rPr>
        <w:t xml:space="preserve">Permanente Ordinaria </w:t>
      </w:r>
      <w:r w:rsidR="00EB70D5" w:rsidRPr="00EB70D5">
        <w:rPr>
          <w:rFonts w:cs="Arial"/>
          <w:sz w:val="22"/>
          <w:szCs w:val="22"/>
          <w:lang w:val="es-CR"/>
        </w:rPr>
        <w:t>de Asuntos Hacendarios</w:t>
      </w:r>
      <w:r w:rsidR="00EB70D5">
        <w:rPr>
          <w:rFonts w:cs="Arial"/>
          <w:sz w:val="22"/>
          <w:szCs w:val="22"/>
          <w:lang w:val="es-CR"/>
        </w:rPr>
        <w:t>,</w:t>
      </w:r>
      <w:r w:rsidR="00EB70D5" w:rsidRPr="00EB70D5">
        <w:rPr>
          <w:rFonts w:cs="Arial"/>
          <w:sz w:val="22"/>
          <w:szCs w:val="22"/>
          <w:lang w:val="es-CR"/>
        </w:rPr>
        <w:t xml:space="preserve"> de la Asamblea Legislativa,</w:t>
      </w:r>
      <w:r w:rsidR="00EB70D5">
        <w:rPr>
          <w:rFonts w:cs="Arial"/>
          <w:sz w:val="22"/>
          <w:szCs w:val="22"/>
          <w:lang w:val="es-CR"/>
        </w:rPr>
        <w:t xml:space="preserve"> las observaciones y el criterio negativo del BANHVI, sobre la propuesta de r</w:t>
      </w:r>
      <w:r w:rsidR="00EB70D5" w:rsidRPr="00EB70D5">
        <w:rPr>
          <w:rFonts w:cs="Arial"/>
          <w:sz w:val="22"/>
          <w:szCs w:val="22"/>
          <w:lang w:val="es-CR"/>
        </w:rPr>
        <w:t>ecortar</w:t>
      </w:r>
      <w:r w:rsidR="00EB70D5">
        <w:rPr>
          <w:rFonts w:cs="Arial"/>
          <w:sz w:val="22"/>
          <w:szCs w:val="22"/>
          <w:lang w:val="es-CR"/>
        </w:rPr>
        <w:t xml:space="preserve">le </w:t>
      </w:r>
      <w:r w:rsidR="00EB70D5" w:rsidRPr="00EB70D5">
        <w:rPr>
          <w:rFonts w:cs="Arial"/>
          <w:sz w:val="22"/>
          <w:szCs w:val="22"/>
          <w:lang w:val="es-CR"/>
        </w:rPr>
        <w:t>recursos al FOSUVI, planteada en el proyecto de ley</w:t>
      </w:r>
      <w:r w:rsidR="00EB70D5">
        <w:rPr>
          <w:rFonts w:cs="Arial"/>
          <w:sz w:val="22"/>
          <w:szCs w:val="22"/>
          <w:lang w:val="es-CR"/>
        </w:rPr>
        <w:t xml:space="preserve"> denominado: </w:t>
      </w:r>
      <w:r w:rsidR="00EB70D5" w:rsidRPr="00D06276">
        <w:rPr>
          <w:rFonts w:cs="Arial"/>
          <w:sz w:val="22"/>
          <w:lang w:val="es-CR"/>
        </w:rPr>
        <w:t xml:space="preserve">"Primer presupuesto extraordinario de la República y primera modificación legislativa a la ley </w:t>
      </w:r>
      <w:r w:rsidR="00EB70D5">
        <w:rPr>
          <w:rFonts w:cs="Arial"/>
          <w:sz w:val="22"/>
          <w:lang w:val="es-CR"/>
        </w:rPr>
        <w:t>N</w:t>
      </w:r>
      <w:r w:rsidR="00EB70D5" w:rsidRPr="00D06276">
        <w:rPr>
          <w:rFonts w:cs="Arial"/>
          <w:sz w:val="22"/>
          <w:lang w:val="es-CR"/>
        </w:rPr>
        <w:t>°</w:t>
      </w:r>
      <w:r w:rsidR="00EB70D5">
        <w:rPr>
          <w:rFonts w:cs="Arial"/>
          <w:sz w:val="22"/>
          <w:lang w:val="es-CR"/>
        </w:rPr>
        <w:t xml:space="preserve"> </w:t>
      </w:r>
      <w:r w:rsidR="00EB70D5" w:rsidRPr="00D06276">
        <w:rPr>
          <w:rFonts w:cs="Arial"/>
          <w:sz w:val="22"/>
          <w:lang w:val="es-CR"/>
        </w:rPr>
        <w:t xml:space="preserve">10.103, </w:t>
      </w:r>
      <w:r w:rsidR="00EB70D5">
        <w:rPr>
          <w:rFonts w:cs="Arial"/>
          <w:sz w:val="22"/>
          <w:lang w:val="es-CR"/>
        </w:rPr>
        <w:t>L</w:t>
      </w:r>
      <w:r w:rsidR="00EB70D5" w:rsidRPr="00D06276">
        <w:rPr>
          <w:rFonts w:cs="Arial"/>
          <w:sz w:val="22"/>
          <w:lang w:val="es-CR"/>
        </w:rPr>
        <w:t xml:space="preserve">ey de presupuesto ordinario y extraordinario de la </w:t>
      </w:r>
      <w:r w:rsidR="00EB70D5">
        <w:rPr>
          <w:rFonts w:cs="Arial"/>
          <w:sz w:val="22"/>
          <w:lang w:val="es-CR"/>
        </w:rPr>
        <w:t>R</w:t>
      </w:r>
      <w:r w:rsidR="00EB70D5" w:rsidRPr="00D06276">
        <w:rPr>
          <w:rFonts w:cs="Arial"/>
          <w:sz w:val="22"/>
          <w:lang w:val="es-CR"/>
        </w:rPr>
        <w:t>epública para el ejercicio económico 2022"</w:t>
      </w:r>
      <w:r w:rsidR="00EB70D5">
        <w:rPr>
          <w:rFonts w:cs="Arial"/>
          <w:sz w:val="22"/>
          <w:lang w:val="es-CR"/>
        </w:rPr>
        <w:t>,</w:t>
      </w:r>
      <w:r w:rsidR="00EB70D5" w:rsidRPr="00AB1240">
        <w:rPr>
          <w:rFonts w:cs="Arial"/>
          <w:sz w:val="22"/>
          <w:lang w:val="es-CR"/>
        </w:rPr>
        <w:t xml:space="preserve"> </w:t>
      </w:r>
      <w:r w:rsidR="00EB70D5" w:rsidRPr="00D06276">
        <w:rPr>
          <w:rFonts w:cs="Arial"/>
          <w:sz w:val="22"/>
          <w:lang w:val="es-CR"/>
        </w:rPr>
        <w:t>expediente legislativo N</w:t>
      </w:r>
      <w:r w:rsidR="00EB70D5">
        <w:rPr>
          <w:rFonts w:cs="Arial"/>
          <w:sz w:val="22"/>
          <w:lang w:val="es-CR"/>
        </w:rPr>
        <w:t>°</w:t>
      </w:r>
      <w:r w:rsidR="00EB70D5" w:rsidRPr="00D06276">
        <w:rPr>
          <w:rFonts w:cs="Arial"/>
          <w:sz w:val="22"/>
          <w:lang w:val="es-CR"/>
        </w:rPr>
        <w:t xml:space="preserve"> 22.919</w:t>
      </w:r>
      <w:r w:rsidR="00EB70D5">
        <w:rPr>
          <w:rFonts w:cs="Arial"/>
          <w:sz w:val="22"/>
          <w:lang w:val="es-CR"/>
        </w:rPr>
        <w:t>.</w:t>
      </w:r>
    </w:p>
    <w:p w14:paraId="055C56DD" w14:textId="427D069F" w:rsidR="00EB70D5" w:rsidRDefault="00EB70D5" w:rsidP="009D03FE">
      <w:pPr>
        <w:spacing w:line="360" w:lineRule="auto"/>
        <w:jc w:val="both"/>
        <w:rPr>
          <w:rFonts w:cs="Arial"/>
          <w:sz w:val="22"/>
          <w:lang w:val="es-CR"/>
        </w:rPr>
      </w:pPr>
    </w:p>
    <w:p w14:paraId="5173CD4A" w14:textId="30E90E49" w:rsidR="00EB70D5" w:rsidRDefault="00EB70D5" w:rsidP="009D03FE">
      <w:pPr>
        <w:spacing w:line="360" w:lineRule="auto"/>
        <w:jc w:val="both"/>
        <w:rPr>
          <w:rFonts w:cs="Arial"/>
          <w:sz w:val="22"/>
          <w:lang w:val="es-ES_tradnl"/>
        </w:rPr>
      </w:pPr>
      <w:r>
        <w:rPr>
          <w:rFonts w:cs="Arial"/>
          <w:sz w:val="22"/>
          <w:lang w:val="es-CR"/>
        </w:rPr>
        <w:t xml:space="preserve">Sobre el particular, la </w:t>
      </w:r>
      <w:r w:rsidRPr="00EB70D5">
        <w:rPr>
          <w:rFonts w:cs="Arial"/>
          <w:sz w:val="22"/>
          <w:lang w:val="es-ES_tradnl"/>
        </w:rPr>
        <w:t>Junta Directiva</w:t>
      </w:r>
      <w:r>
        <w:rPr>
          <w:rFonts w:cs="Arial"/>
          <w:sz w:val="22"/>
          <w:lang w:val="es-ES_tradnl"/>
        </w:rPr>
        <w:t xml:space="preserve"> da por conocida dicha nota.</w:t>
      </w:r>
    </w:p>
    <w:p w14:paraId="54847547" w14:textId="77777777" w:rsidR="009D03FE" w:rsidRPr="00D14EAF" w:rsidRDefault="009D03FE" w:rsidP="009D03FE">
      <w:pPr>
        <w:spacing w:line="360" w:lineRule="auto"/>
        <w:jc w:val="both"/>
        <w:rPr>
          <w:rFonts w:cs="Arial"/>
          <w:b/>
          <w:sz w:val="22"/>
        </w:rPr>
      </w:pPr>
      <w:r w:rsidRPr="00D14EAF">
        <w:rPr>
          <w:rFonts w:cs="Arial"/>
          <w:b/>
          <w:sz w:val="22"/>
        </w:rPr>
        <w:t>************</w:t>
      </w:r>
    </w:p>
    <w:p w14:paraId="78940FA3" w14:textId="77777777" w:rsidR="009D03FE" w:rsidRDefault="009D03FE" w:rsidP="009D03FE">
      <w:pPr>
        <w:spacing w:line="360" w:lineRule="auto"/>
        <w:jc w:val="both"/>
        <w:rPr>
          <w:rFonts w:cs="Arial"/>
          <w:b/>
          <w:bCs/>
          <w:sz w:val="22"/>
          <w:szCs w:val="22"/>
          <w:u w:val="single"/>
          <w:lang w:val="es-ES_tradnl"/>
        </w:rPr>
      </w:pPr>
    </w:p>
    <w:p w14:paraId="6328E12A" w14:textId="68CF627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5</w:t>
      </w:r>
      <w:r>
        <w:rPr>
          <w:rFonts w:cs="Arial"/>
          <w:b/>
          <w:sz w:val="22"/>
          <w:szCs w:val="22"/>
          <w:lang w:val="es-ES_tradnl"/>
        </w:rPr>
        <w:t xml:space="preserve">° </w:t>
      </w:r>
      <w:r w:rsidR="00AE2063" w:rsidRPr="00AE2063">
        <w:rPr>
          <w:rFonts w:cs="Arial"/>
          <w:b/>
          <w:bCs/>
          <w:sz w:val="22"/>
          <w:szCs w:val="22"/>
          <w:u w:val="single"/>
          <w:lang w:val="es-CR"/>
        </w:rPr>
        <w:t>Oficio de la empresa Construcciones Modulares de Costa Rica S.A., remitiendo recordatorio y solicitando respuesta sobre la solicitud de financiamiento adicional para el proyecto Miravalles</w:t>
      </w:r>
    </w:p>
    <w:p w14:paraId="3252F953" w14:textId="77777777" w:rsidR="009D03FE" w:rsidRDefault="009D03FE" w:rsidP="009D03FE">
      <w:pPr>
        <w:spacing w:line="360" w:lineRule="auto"/>
        <w:jc w:val="both"/>
        <w:rPr>
          <w:rFonts w:cs="Arial"/>
          <w:sz w:val="22"/>
          <w:szCs w:val="22"/>
        </w:rPr>
      </w:pPr>
    </w:p>
    <w:p w14:paraId="3433C2AA" w14:textId="493364BB"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F2032F">
        <w:rPr>
          <w:rFonts w:cs="Arial"/>
          <w:sz w:val="22"/>
          <w:u w:val="single"/>
          <w:lang w:val="es-ES_tradnl"/>
        </w:rPr>
        <w:t>182</w:t>
      </w:r>
      <w:r w:rsidRPr="0039311E">
        <w:rPr>
          <w:rFonts w:cs="Arial"/>
          <w:sz w:val="22"/>
          <w:u w:val="single"/>
          <w:lang w:val="es-ES_tradnl"/>
        </w:rPr>
        <w:t>:</w:t>
      </w:r>
      <w:r w:rsidR="00F2032F">
        <w:rPr>
          <w:rFonts w:cs="Arial"/>
          <w:sz w:val="22"/>
          <w:u w:val="single"/>
          <w:lang w:val="es-ES_tradnl"/>
        </w:rPr>
        <w:t>45</w:t>
      </w:r>
      <w:r>
        <w:rPr>
          <w:rFonts w:cs="Arial"/>
          <w:sz w:val="22"/>
          <w:lang w:val="es-ES_tradnl"/>
        </w:rPr>
        <w:t xml:space="preserve"> Se conoce oficio </w:t>
      </w:r>
      <w:r w:rsidR="00E84415">
        <w:rPr>
          <w:rFonts w:cs="Arial"/>
          <w:sz w:val="22"/>
          <w:lang w:val="es-ES_tradnl"/>
        </w:rPr>
        <w:t xml:space="preserve">del 1° de marzo de 2022, mediante el cual, el señor José Ramón Prado Monterrey, representante de la empresa </w:t>
      </w:r>
      <w:r w:rsidR="00E84415" w:rsidRPr="00E84415">
        <w:rPr>
          <w:rFonts w:cs="Arial"/>
          <w:sz w:val="22"/>
          <w:szCs w:val="22"/>
          <w:lang w:val="es-CR"/>
        </w:rPr>
        <w:t>Construcciones Modulares de Costa Rica S.A., remite recordatorio y solicita respuesta sobre la solicitud de financiamiento adicional para el proyecto Miravalles</w:t>
      </w:r>
      <w:r w:rsidR="00E84415">
        <w:rPr>
          <w:rFonts w:cs="Arial"/>
          <w:sz w:val="22"/>
          <w:szCs w:val="22"/>
          <w:lang w:val="es-CR"/>
        </w:rPr>
        <w:t xml:space="preserve">, según lo resuelto por esta </w:t>
      </w:r>
      <w:r w:rsidR="00E84415" w:rsidRPr="00E84415">
        <w:rPr>
          <w:rFonts w:cs="Arial"/>
          <w:sz w:val="22"/>
          <w:szCs w:val="22"/>
          <w:lang w:val="es-ES_tradnl"/>
        </w:rPr>
        <w:t>Junta Directiva</w:t>
      </w:r>
      <w:r w:rsidR="00E84415">
        <w:rPr>
          <w:rFonts w:cs="Arial"/>
          <w:sz w:val="22"/>
          <w:szCs w:val="22"/>
          <w:lang w:val="es-ES_tradnl"/>
        </w:rPr>
        <w:t xml:space="preserve"> en el acuerdo N° 15 de la sesión 56-2021, del 29 de julio de 2021.</w:t>
      </w:r>
    </w:p>
    <w:p w14:paraId="6EEF714E" w14:textId="72DAA615" w:rsidR="00E84415" w:rsidRDefault="00E84415" w:rsidP="009D03FE">
      <w:pPr>
        <w:spacing w:line="360" w:lineRule="auto"/>
        <w:jc w:val="both"/>
        <w:rPr>
          <w:rFonts w:cs="Arial"/>
          <w:sz w:val="22"/>
          <w:szCs w:val="22"/>
          <w:lang w:val="es-ES_tradnl"/>
        </w:rPr>
      </w:pPr>
    </w:p>
    <w:p w14:paraId="4922716F" w14:textId="4244A16E" w:rsidR="00E84415" w:rsidRDefault="00E84415" w:rsidP="009D03FE">
      <w:pPr>
        <w:spacing w:line="360" w:lineRule="auto"/>
        <w:jc w:val="both"/>
        <w:rPr>
          <w:rFonts w:cs="Arial"/>
          <w:sz w:val="22"/>
          <w:szCs w:val="22"/>
          <w:lang w:val="es-ES_tradnl"/>
        </w:rPr>
      </w:pPr>
      <w:r>
        <w:rPr>
          <w:rFonts w:cs="Arial"/>
          <w:sz w:val="22"/>
          <w:szCs w:val="22"/>
          <w:lang w:val="es-ES_tradnl"/>
        </w:rPr>
        <w:t xml:space="preserve">Sobre el particular, la </w:t>
      </w:r>
      <w:r w:rsidRPr="00E84415">
        <w:rPr>
          <w:rFonts w:cs="Arial"/>
          <w:sz w:val="22"/>
          <w:szCs w:val="22"/>
          <w:lang w:val="es-ES_tradnl"/>
        </w:rPr>
        <w:t>Junta Directiva</w:t>
      </w:r>
      <w:r>
        <w:rPr>
          <w:rFonts w:cs="Arial"/>
          <w:sz w:val="22"/>
          <w:szCs w:val="22"/>
          <w:lang w:val="es-ES_tradnl"/>
        </w:rPr>
        <w:t xml:space="preserve"> toma el </w:t>
      </w:r>
      <w:r w:rsidRPr="00E84415">
        <w:rPr>
          <w:rFonts w:cs="Arial"/>
          <w:b/>
          <w:bCs/>
          <w:sz w:val="22"/>
          <w:szCs w:val="22"/>
          <w:lang w:val="es-ES_tradnl"/>
        </w:rPr>
        <w:t>Acuerdo N° 6</w:t>
      </w:r>
      <w:r>
        <w:rPr>
          <w:rFonts w:cs="Arial"/>
          <w:sz w:val="22"/>
          <w:szCs w:val="22"/>
          <w:lang w:val="es-ES_tradnl"/>
        </w:rPr>
        <w:t xml:space="preserve"> que se anexa a esta minuta.</w:t>
      </w:r>
    </w:p>
    <w:p w14:paraId="251F537A" w14:textId="77777777" w:rsidR="009D03FE" w:rsidRPr="00D14EAF" w:rsidRDefault="009D03FE" w:rsidP="009D03FE">
      <w:pPr>
        <w:spacing w:line="360" w:lineRule="auto"/>
        <w:jc w:val="both"/>
        <w:rPr>
          <w:rFonts w:cs="Arial"/>
          <w:b/>
          <w:sz w:val="22"/>
        </w:rPr>
      </w:pPr>
      <w:r w:rsidRPr="00D14EAF">
        <w:rPr>
          <w:rFonts w:cs="Arial"/>
          <w:b/>
          <w:sz w:val="22"/>
        </w:rPr>
        <w:t>************</w:t>
      </w:r>
    </w:p>
    <w:p w14:paraId="3DD22E43" w14:textId="77777777" w:rsidR="009D03FE" w:rsidRDefault="009D03FE" w:rsidP="009D03FE">
      <w:pPr>
        <w:spacing w:line="360" w:lineRule="auto"/>
        <w:jc w:val="both"/>
        <w:rPr>
          <w:rFonts w:cs="Arial"/>
          <w:b/>
          <w:bCs/>
          <w:sz w:val="22"/>
          <w:szCs w:val="22"/>
          <w:u w:val="single"/>
          <w:lang w:val="es-ES_tradnl"/>
        </w:rPr>
      </w:pPr>
    </w:p>
    <w:p w14:paraId="4345957F" w14:textId="55AD7B2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6</w:t>
      </w:r>
      <w:r>
        <w:rPr>
          <w:rFonts w:cs="Arial"/>
          <w:b/>
          <w:sz w:val="22"/>
          <w:szCs w:val="22"/>
          <w:lang w:val="es-ES_tradnl"/>
        </w:rPr>
        <w:t xml:space="preserve">° </w:t>
      </w:r>
      <w:r w:rsidR="00AE2063" w:rsidRPr="00AE2063">
        <w:rPr>
          <w:rFonts w:cs="Arial"/>
          <w:b/>
          <w:bCs/>
          <w:sz w:val="22"/>
          <w:szCs w:val="22"/>
          <w:u w:val="single"/>
          <w:lang w:val="es-CR"/>
        </w:rPr>
        <w:t>Oficio de la empresa Construcciones Modulares de Costa Rica S.A., presentando reclamo contra lo actuado en torno al trámite del financiamiento adicional por incremento de precios en el proyecto Santa Luisa II</w:t>
      </w:r>
    </w:p>
    <w:p w14:paraId="5F850080" w14:textId="77777777" w:rsidR="009D03FE" w:rsidRDefault="009D03FE" w:rsidP="009D03FE">
      <w:pPr>
        <w:spacing w:line="360" w:lineRule="auto"/>
        <w:jc w:val="both"/>
        <w:rPr>
          <w:rFonts w:cs="Arial"/>
          <w:sz w:val="22"/>
          <w:szCs w:val="22"/>
        </w:rPr>
      </w:pPr>
    </w:p>
    <w:p w14:paraId="420036B4" w14:textId="2AB2CC14" w:rsidR="007568E8" w:rsidRDefault="007568E8" w:rsidP="00747D63">
      <w:pPr>
        <w:spacing w:line="360" w:lineRule="auto"/>
        <w:jc w:val="both"/>
        <w:rPr>
          <w:rFonts w:cs="Arial"/>
          <w:sz w:val="22"/>
          <w:szCs w:val="22"/>
          <w:lang w:val="es-ES_tradnl"/>
        </w:rPr>
      </w:pPr>
      <w:r w:rsidRPr="0039311E">
        <w:rPr>
          <w:rFonts w:cs="Arial"/>
          <w:sz w:val="22"/>
          <w:u w:val="single"/>
          <w:lang w:val="es-ES_tradnl"/>
        </w:rPr>
        <w:t xml:space="preserve">Minuto </w:t>
      </w:r>
      <w:r w:rsidR="004A40EB">
        <w:rPr>
          <w:rFonts w:cs="Arial"/>
          <w:sz w:val="22"/>
          <w:u w:val="single"/>
          <w:lang w:val="es-ES_tradnl"/>
        </w:rPr>
        <w:t>183</w:t>
      </w:r>
      <w:r w:rsidRPr="0039311E">
        <w:rPr>
          <w:rFonts w:cs="Arial"/>
          <w:sz w:val="22"/>
          <w:u w:val="single"/>
          <w:lang w:val="es-ES_tradnl"/>
        </w:rPr>
        <w:t>:</w:t>
      </w:r>
      <w:r w:rsidR="004A40EB">
        <w:rPr>
          <w:rFonts w:cs="Arial"/>
          <w:sz w:val="22"/>
          <w:u w:val="single"/>
          <w:lang w:val="es-ES_tradnl"/>
        </w:rPr>
        <w:t>42</w:t>
      </w:r>
      <w:r>
        <w:rPr>
          <w:rFonts w:cs="Arial"/>
          <w:sz w:val="22"/>
          <w:lang w:val="es-ES_tradnl"/>
        </w:rPr>
        <w:t xml:space="preserve"> Se conoce oficio del 1° de marzo de 2022, mediante el cual, el señor José Ramón Prado Monterrey, representante de la empresa </w:t>
      </w:r>
      <w:r w:rsidRPr="00E84415">
        <w:rPr>
          <w:rFonts w:cs="Arial"/>
          <w:sz w:val="22"/>
          <w:szCs w:val="22"/>
          <w:lang w:val="es-CR"/>
        </w:rPr>
        <w:t xml:space="preserve">Construcciones Modulares de Costa Rica S.A., </w:t>
      </w:r>
      <w:r w:rsidR="00747D63">
        <w:rPr>
          <w:rFonts w:cs="Arial"/>
          <w:sz w:val="22"/>
          <w:szCs w:val="22"/>
          <w:lang w:val="es-CR"/>
        </w:rPr>
        <w:t xml:space="preserve">en resumen y con base en los argumentos que expone en dicho escrito, </w:t>
      </w:r>
      <w:r>
        <w:rPr>
          <w:rFonts w:cs="Arial"/>
          <w:sz w:val="22"/>
          <w:szCs w:val="22"/>
          <w:lang w:val="es-CR"/>
        </w:rPr>
        <w:t>p</w:t>
      </w:r>
      <w:r w:rsidRPr="00D358F1">
        <w:rPr>
          <w:rFonts w:cs="Arial"/>
          <w:sz w:val="22"/>
          <w:szCs w:val="22"/>
          <w:lang w:val="es-CR"/>
        </w:rPr>
        <w:t>resenta reclamo contra lo actuado</w:t>
      </w:r>
      <w:r w:rsidR="00747D63">
        <w:rPr>
          <w:rFonts w:cs="Arial"/>
          <w:sz w:val="22"/>
          <w:szCs w:val="22"/>
          <w:lang w:val="es-CR"/>
        </w:rPr>
        <w:t xml:space="preserve"> por la </w:t>
      </w:r>
      <w:r w:rsidR="00747D63" w:rsidRPr="00747D63">
        <w:rPr>
          <w:rFonts w:cs="Arial"/>
          <w:sz w:val="22"/>
          <w:szCs w:val="22"/>
          <w:lang w:val="es-ES_tradnl"/>
        </w:rPr>
        <w:t>Administración</w:t>
      </w:r>
      <w:r w:rsidRPr="00D358F1">
        <w:rPr>
          <w:rFonts w:cs="Arial"/>
          <w:sz w:val="22"/>
          <w:szCs w:val="22"/>
          <w:lang w:val="es-CR"/>
        </w:rPr>
        <w:t xml:space="preserve">, en torno al trámite del financiamiento adicional por incremento de precios en el proyecto Santa Luisa II, y reitera la solicitud </w:t>
      </w:r>
      <w:r w:rsidR="00E12483" w:rsidRPr="00E12483">
        <w:rPr>
          <w:rFonts w:cs="Arial"/>
          <w:sz w:val="22"/>
          <w:szCs w:val="22"/>
          <w:lang w:val="es-CR"/>
        </w:rPr>
        <w:t xml:space="preserve">para que se retome y resuelva la gestión </w:t>
      </w:r>
      <w:r w:rsidR="00E12483">
        <w:rPr>
          <w:rFonts w:cs="Arial"/>
          <w:sz w:val="22"/>
          <w:szCs w:val="22"/>
          <w:lang w:val="es-CR"/>
        </w:rPr>
        <w:t xml:space="preserve">dirigida a </w:t>
      </w:r>
      <w:r w:rsidR="00E12483" w:rsidRPr="00E12483">
        <w:rPr>
          <w:rFonts w:cs="Arial"/>
          <w:sz w:val="22"/>
          <w:szCs w:val="22"/>
          <w:lang w:val="es-CR"/>
        </w:rPr>
        <w:t>otorgar dicho financiamiento</w:t>
      </w:r>
      <w:r w:rsidR="00E12483">
        <w:rPr>
          <w:rFonts w:cs="Arial"/>
          <w:sz w:val="22"/>
          <w:szCs w:val="22"/>
          <w:lang w:val="es-CR"/>
        </w:rPr>
        <w:t>.</w:t>
      </w:r>
    </w:p>
    <w:p w14:paraId="1D3F6EE9" w14:textId="77777777" w:rsidR="007568E8" w:rsidRDefault="007568E8" w:rsidP="007568E8">
      <w:pPr>
        <w:spacing w:line="360" w:lineRule="auto"/>
        <w:jc w:val="both"/>
        <w:rPr>
          <w:rFonts w:cs="Arial"/>
          <w:sz w:val="22"/>
          <w:szCs w:val="22"/>
          <w:lang w:val="es-ES_tradnl"/>
        </w:rPr>
      </w:pPr>
    </w:p>
    <w:p w14:paraId="5967C94C" w14:textId="009D7C84" w:rsidR="007568E8" w:rsidRDefault="007568E8" w:rsidP="009D03FE">
      <w:pPr>
        <w:spacing w:line="360" w:lineRule="auto"/>
        <w:jc w:val="both"/>
        <w:rPr>
          <w:rFonts w:cs="Arial"/>
          <w:sz w:val="22"/>
          <w:lang w:val="es-ES_tradnl"/>
        </w:rPr>
      </w:pPr>
      <w:r>
        <w:rPr>
          <w:rFonts w:cs="Arial"/>
          <w:sz w:val="22"/>
          <w:szCs w:val="22"/>
          <w:lang w:val="es-ES_tradnl"/>
        </w:rPr>
        <w:t xml:space="preserve">Sobre el particular, la </w:t>
      </w:r>
      <w:r w:rsidRPr="00E84415">
        <w:rPr>
          <w:rFonts w:cs="Arial"/>
          <w:sz w:val="22"/>
          <w:szCs w:val="22"/>
          <w:lang w:val="es-ES_tradnl"/>
        </w:rPr>
        <w:t>Junta Directiva</w:t>
      </w:r>
      <w:r>
        <w:rPr>
          <w:rFonts w:cs="Arial"/>
          <w:sz w:val="22"/>
          <w:szCs w:val="22"/>
          <w:lang w:val="es-ES_tradnl"/>
        </w:rPr>
        <w:t xml:space="preserve"> toma el </w:t>
      </w:r>
      <w:r w:rsidRPr="00E84415">
        <w:rPr>
          <w:rFonts w:cs="Arial"/>
          <w:b/>
          <w:bCs/>
          <w:sz w:val="22"/>
          <w:szCs w:val="22"/>
          <w:lang w:val="es-ES_tradnl"/>
        </w:rPr>
        <w:t xml:space="preserve">Acuerdo N° </w:t>
      </w:r>
      <w:r w:rsidR="00747D63">
        <w:rPr>
          <w:rFonts w:cs="Arial"/>
          <w:b/>
          <w:bCs/>
          <w:sz w:val="22"/>
          <w:szCs w:val="22"/>
          <w:lang w:val="es-ES_tradnl"/>
        </w:rPr>
        <w:t>7</w:t>
      </w:r>
      <w:r>
        <w:rPr>
          <w:rFonts w:cs="Arial"/>
          <w:sz w:val="22"/>
          <w:szCs w:val="22"/>
          <w:lang w:val="es-ES_tradnl"/>
        </w:rPr>
        <w:t xml:space="preserve"> que se anexa a esta minuta.</w:t>
      </w:r>
    </w:p>
    <w:p w14:paraId="6CC5CBB0"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B241FF6" w14:textId="77777777" w:rsidR="009D03FE" w:rsidRDefault="009D03FE" w:rsidP="002D0146">
      <w:pPr>
        <w:spacing w:line="360" w:lineRule="auto"/>
        <w:jc w:val="both"/>
        <w:rPr>
          <w:rFonts w:cs="Arial"/>
          <w:b/>
          <w:bCs/>
          <w:sz w:val="22"/>
          <w:szCs w:val="22"/>
          <w:u w:val="single"/>
          <w:lang w:val="es-ES_tradnl"/>
        </w:rPr>
      </w:pPr>
    </w:p>
    <w:p w14:paraId="33EB187A" w14:textId="388B14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7</w:t>
      </w:r>
      <w:r>
        <w:rPr>
          <w:rFonts w:cs="Arial"/>
          <w:b/>
          <w:sz w:val="22"/>
          <w:szCs w:val="22"/>
          <w:lang w:val="es-ES_tradnl"/>
        </w:rPr>
        <w:t xml:space="preserve">° </w:t>
      </w:r>
      <w:r w:rsidR="00A5738B" w:rsidRPr="00A5738B">
        <w:rPr>
          <w:rFonts w:cs="Arial"/>
          <w:b/>
          <w:sz w:val="22"/>
          <w:szCs w:val="22"/>
          <w:u w:val="single"/>
          <w:lang w:val="es-ES_tradnl"/>
        </w:rPr>
        <w:t xml:space="preserve">Copia de </w:t>
      </w:r>
      <w:r w:rsidR="00A5738B" w:rsidRPr="00A5738B">
        <w:rPr>
          <w:rFonts w:cs="Arial"/>
          <w:b/>
          <w:bCs/>
          <w:sz w:val="22"/>
          <w:szCs w:val="22"/>
          <w:u w:val="single"/>
          <w:lang w:val="es-CR"/>
        </w:rPr>
        <w:t>oficio</w:t>
      </w:r>
      <w:r w:rsidR="00AE2063" w:rsidRPr="00A5738B">
        <w:rPr>
          <w:rFonts w:cs="Arial"/>
          <w:b/>
          <w:bCs/>
          <w:sz w:val="22"/>
          <w:szCs w:val="22"/>
          <w:u w:val="single"/>
          <w:lang w:val="es-CR"/>
        </w:rPr>
        <w:t xml:space="preserve"> </w:t>
      </w:r>
      <w:r w:rsidR="00A5738B" w:rsidRPr="00A5738B">
        <w:rPr>
          <w:rFonts w:cs="Arial"/>
          <w:b/>
          <w:bCs/>
          <w:sz w:val="22"/>
          <w:szCs w:val="22"/>
          <w:u w:val="single"/>
          <w:lang w:val="es-CR"/>
        </w:rPr>
        <w:t xml:space="preserve">enviado por </w:t>
      </w:r>
      <w:r w:rsidR="00AE2063" w:rsidRPr="00A5738B">
        <w:rPr>
          <w:rFonts w:cs="Arial"/>
          <w:b/>
          <w:bCs/>
          <w:sz w:val="22"/>
          <w:szCs w:val="22"/>
          <w:u w:val="single"/>
          <w:lang w:val="es-CR"/>
        </w:rPr>
        <w:t>la empresa Consultoría Mar Azul</w:t>
      </w:r>
      <w:r w:rsidR="00A5738B" w:rsidRPr="00A5738B">
        <w:rPr>
          <w:rFonts w:cs="Arial"/>
          <w:b/>
          <w:bCs/>
          <w:sz w:val="22"/>
          <w:szCs w:val="22"/>
          <w:u w:val="single"/>
          <w:lang w:val="es-CR"/>
        </w:rPr>
        <w:t xml:space="preserve"> a la Subgerencia de O</w:t>
      </w:r>
      <w:r w:rsidR="00A5738B">
        <w:rPr>
          <w:rFonts w:cs="Arial"/>
          <w:b/>
          <w:bCs/>
          <w:sz w:val="22"/>
          <w:szCs w:val="22"/>
          <w:u w:val="single"/>
          <w:lang w:val="es-CR"/>
        </w:rPr>
        <w:t>p</w:t>
      </w:r>
      <w:r w:rsidR="00A5738B" w:rsidRPr="00A5738B">
        <w:rPr>
          <w:rFonts w:cs="Arial"/>
          <w:b/>
          <w:bCs/>
          <w:sz w:val="22"/>
          <w:szCs w:val="22"/>
          <w:u w:val="single"/>
          <w:lang w:val="es-CR"/>
        </w:rPr>
        <w:t>eraciones</w:t>
      </w:r>
      <w:r w:rsidR="00AE2063" w:rsidRPr="00A5738B">
        <w:rPr>
          <w:rFonts w:cs="Arial"/>
          <w:b/>
          <w:bCs/>
          <w:sz w:val="22"/>
          <w:szCs w:val="22"/>
          <w:u w:val="single"/>
          <w:lang w:val="es-CR"/>
        </w:rPr>
        <w:t>, solicitando copia certificada de los expedientes del proyecto Villa Bonita</w:t>
      </w:r>
    </w:p>
    <w:p w14:paraId="5D16E0C0" w14:textId="77777777" w:rsidR="009D03FE" w:rsidRDefault="009D03FE" w:rsidP="009D03FE">
      <w:pPr>
        <w:spacing w:line="360" w:lineRule="auto"/>
        <w:jc w:val="both"/>
        <w:rPr>
          <w:rFonts w:cs="Arial"/>
          <w:sz w:val="22"/>
          <w:szCs w:val="22"/>
        </w:rPr>
      </w:pPr>
    </w:p>
    <w:p w14:paraId="45A18272" w14:textId="72A32184"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4A40EB">
        <w:rPr>
          <w:rFonts w:cs="Arial"/>
          <w:sz w:val="22"/>
          <w:u w:val="single"/>
          <w:lang w:val="es-ES_tradnl"/>
        </w:rPr>
        <w:t>186</w:t>
      </w:r>
      <w:r w:rsidRPr="0039311E">
        <w:rPr>
          <w:rFonts w:cs="Arial"/>
          <w:sz w:val="22"/>
          <w:u w:val="single"/>
          <w:lang w:val="es-ES_tradnl"/>
        </w:rPr>
        <w:t>:</w:t>
      </w:r>
      <w:r w:rsidR="004A40EB">
        <w:rPr>
          <w:rFonts w:cs="Arial"/>
          <w:sz w:val="22"/>
          <w:u w:val="single"/>
          <w:lang w:val="es-ES_tradnl"/>
        </w:rPr>
        <w:t>00</w:t>
      </w:r>
      <w:r>
        <w:rPr>
          <w:rFonts w:cs="Arial"/>
          <w:sz w:val="22"/>
          <w:lang w:val="es-ES_tradnl"/>
        </w:rPr>
        <w:t xml:space="preserve"> Se conoce</w:t>
      </w:r>
      <w:r w:rsidR="001D7968">
        <w:rPr>
          <w:rFonts w:cs="Arial"/>
          <w:sz w:val="22"/>
          <w:lang w:val="es-ES_tradnl"/>
        </w:rPr>
        <w:t xml:space="preserve"> </w:t>
      </w:r>
      <w:r w:rsidR="00A5738B">
        <w:rPr>
          <w:rFonts w:cs="Arial"/>
          <w:sz w:val="22"/>
          <w:lang w:val="es-ES_tradnl"/>
        </w:rPr>
        <w:t xml:space="preserve">copia de </w:t>
      </w:r>
      <w:r w:rsidR="001D7968">
        <w:rPr>
          <w:rFonts w:cs="Arial"/>
          <w:sz w:val="22"/>
          <w:lang w:val="es-ES_tradnl"/>
        </w:rPr>
        <w:t xml:space="preserve">escrito del 02 de marzo de 2022, mediante el cual, el señor Donald Murillo Pizarro, representante de la empresa Consultoría Mar Azul S.A., </w:t>
      </w:r>
      <w:r w:rsidR="00A5738B">
        <w:rPr>
          <w:rFonts w:cs="Arial"/>
          <w:sz w:val="22"/>
          <w:lang w:val="es-ES_tradnl"/>
        </w:rPr>
        <w:t xml:space="preserve">le solicita al Subgerente de Operaciones, </w:t>
      </w:r>
      <w:r w:rsidR="00D358F1" w:rsidRPr="00D358F1">
        <w:rPr>
          <w:rFonts w:cs="Arial"/>
          <w:sz w:val="22"/>
          <w:szCs w:val="22"/>
          <w:lang w:val="es-CR"/>
        </w:rPr>
        <w:t>copia certificada de los expedientes del proyecto Villa Bonita</w:t>
      </w:r>
      <w:r w:rsidR="00A5738B">
        <w:rPr>
          <w:rFonts w:cs="Arial"/>
          <w:sz w:val="22"/>
          <w:szCs w:val="22"/>
          <w:lang w:val="es-CR"/>
        </w:rPr>
        <w:t>.</w:t>
      </w:r>
    </w:p>
    <w:p w14:paraId="21228F7B" w14:textId="45E73049" w:rsidR="00A5738B" w:rsidRDefault="00A5738B" w:rsidP="009D03FE">
      <w:pPr>
        <w:spacing w:line="360" w:lineRule="auto"/>
        <w:jc w:val="both"/>
        <w:rPr>
          <w:rFonts w:cs="Arial"/>
          <w:sz w:val="22"/>
          <w:szCs w:val="22"/>
          <w:lang w:val="es-CR"/>
        </w:rPr>
      </w:pPr>
    </w:p>
    <w:p w14:paraId="513428C0" w14:textId="41FB30BD" w:rsidR="00A5738B" w:rsidRDefault="00A5738B" w:rsidP="009D03FE">
      <w:pPr>
        <w:spacing w:line="360" w:lineRule="auto"/>
        <w:jc w:val="both"/>
        <w:rPr>
          <w:rFonts w:cs="Arial"/>
          <w:sz w:val="22"/>
          <w:szCs w:val="22"/>
          <w:lang w:val="es-CR"/>
        </w:rPr>
      </w:pPr>
      <w:r>
        <w:rPr>
          <w:rFonts w:cs="Arial"/>
          <w:sz w:val="22"/>
          <w:szCs w:val="22"/>
          <w:lang w:val="es-CR"/>
        </w:rPr>
        <w:t xml:space="preserve">Al respecto, la </w:t>
      </w:r>
      <w:r w:rsidRPr="00A5738B">
        <w:rPr>
          <w:rFonts w:cs="Arial"/>
          <w:sz w:val="22"/>
          <w:szCs w:val="22"/>
          <w:lang w:val="es-ES_tradnl"/>
        </w:rPr>
        <w:t>Junta Directiva</w:t>
      </w:r>
      <w:r>
        <w:rPr>
          <w:rFonts w:cs="Arial"/>
          <w:sz w:val="22"/>
          <w:szCs w:val="22"/>
          <w:lang w:val="es-ES_tradnl"/>
        </w:rPr>
        <w:t xml:space="preserve"> da por conocida dicha nota.</w:t>
      </w:r>
    </w:p>
    <w:p w14:paraId="70AC8E6A"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6E07C9C" w14:textId="77777777" w:rsidR="009D03FE" w:rsidRDefault="009D03FE" w:rsidP="002D0146">
      <w:pPr>
        <w:spacing w:line="360" w:lineRule="auto"/>
        <w:jc w:val="both"/>
        <w:rPr>
          <w:rFonts w:cs="Arial"/>
          <w:b/>
          <w:bCs/>
          <w:sz w:val="22"/>
          <w:szCs w:val="22"/>
          <w:u w:val="single"/>
          <w:lang w:val="es-ES_tradnl"/>
        </w:rPr>
      </w:pPr>
    </w:p>
    <w:p w14:paraId="0D192924" w14:textId="405BCA4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8</w:t>
      </w:r>
      <w:r>
        <w:rPr>
          <w:rFonts w:cs="Arial"/>
          <w:b/>
          <w:sz w:val="22"/>
          <w:szCs w:val="22"/>
          <w:lang w:val="es-ES_tradnl"/>
        </w:rPr>
        <w:t xml:space="preserve">° </w:t>
      </w:r>
      <w:r w:rsidR="00AE2063" w:rsidRPr="00AE2063">
        <w:rPr>
          <w:rFonts w:cs="Arial"/>
          <w:b/>
          <w:bCs/>
          <w:sz w:val="22"/>
          <w:szCs w:val="22"/>
          <w:u w:val="single"/>
          <w:lang w:val="es-CR"/>
        </w:rPr>
        <w:t xml:space="preserve">Oficio de la </w:t>
      </w:r>
      <w:r w:rsidR="00AE2063" w:rsidRPr="00AE2063">
        <w:rPr>
          <w:rFonts w:cs="Arial"/>
          <w:b/>
          <w:bCs/>
          <w:sz w:val="22"/>
          <w:u w:val="single"/>
          <w:lang w:val="es-ES_tradnl"/>
        </w:rPr>
        <w:t xml:space="preserve">Constructora León Aguilar, comunicando la falta de respuesta a </w:t>
      </w:r>
      <w:r w:rsidR="00AE2063" w:rsidRPr="00AE2063">
        <w:rPr>
          <w:rFonts w:cs="Arial"/>
          <w:b/>
          <w:bCs/>
          <w:sz w:val="22"/>
          <w:u w:val="single"/>
          <w:lang w:val="es-CR"/>
        </w:rPr>
        <w:t>la información solicitada, sobre los bonos de vivienda gestionados durante el año 2021</w:t>
      </w:r>
    </w:p>
    <w:p w14:paraId="194C13F6" w14:textId="77777777" w:rsidR="009D03FE" w:rsidRDefault="009D03FE" w:rsidP="009D03FE">
      <w:pPr>
        <w:spacing w:line="360" w:lineRule="auto"/>
        <w:jc w:val="both"/>
        <w:rPr>
          <w:rFonts w:cs="Arial"/>
          <w:sz w:val="22"/>
          <w:szCs w:val="22"/>
        </w:rPr>
      </w:pPr>
    </w:p>
    <w:p w14:paraId="0BE024AE" w14:textId="44CB9069" w:rsidR="009D03FE" w:rsidRDefault="009D03FE" w:rsidP="009D03FE">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4A40EB">
        <w:rPr>
          <w:rFonts w:cs="Arial"/>
          <w:sz w:val="22"/>
          <w:u w:val="single"/>
          <w:lang w:val="es-ES_tradnl"/>
        </w:rPr>
        <w:t>186</w:t>
      </w:r>
      <w:r w:rsidRPr="0039311E">
        <w:rPr>
          <w:rFonts w:cs="Arial"/>
          <w:sz w:val="22"/>
          <w:u w:val="single"/>
          <w:lang w:val="es-ES_tradnl"/>
        </w:rPr>
        <w:t>:</w:t>
      </w:r>
      <w:r w:rsidR="004A40EB">
        <w:rPr>
          <w:rFonts w:cs="Arial"/>
          <w:sz w:val="22"/>
          <w:u w:val="single"/>
          <w:lang w:val="es-ES_tradnl"/>
        </w:rPr>
        <w:t>06</w:t>
      </w:r>
      <w:r>
        <w:rPr>
          <w:rFonts w:cs="Arial"/>
          <w:sz w:val="22"/>
          <w:lang w:val="es-ES_tradnl"/>
        </w:rPr>
        <w:t xml:space="preserve"> Se conoce </w:t>
      </w:r>
      <w:r w:rsidR="00A5738B">
        <w:rPr>
          <w:rFonts w:cs="Arial"/>
          <w:sz w:val="22"/>
          <w:lang w:val="es-ES_tradnl"/>
        </w:rPr>
        <w:t xml:space="preserve">escrito del 02 de marzo de 2022, mediante el cual, el </w:t>
      </w:r>
      <w:r w:rsidR="000E77C7">
        <w:rPr>
          <w:rFonts w:cs="Arial"/>
          <w:sz w:val="22"/>
          <w:lang w:val="es-ES_tradnl"/>
        </w:rPr>
        <w:t xml:space="preserve">señor Diego León Carazo, Gerente General de la Constructora León Aguilar, comunica </w:t>
      </w:r>
      <w:r w:rsidR="00D358F1" w:rsidRPr="00D358F1">
        <w:rPr>
          <w:rFonts w:cs="Arial"/>
          <w:sz w:val="22"/>
          <w:szCs w:val="22"/>
          <w:lang w:val="es-CR"/>
        </w:rPr>
        <w:t xml:space="preserve">que todavía la Dirección FOSUVI no le ha entregado la información </w:t>
      </w:r>
      <w:r w:rsidR="000E77C7">
        <w:rPr>
          <w:rFonts w:cs="Arial"/>
          <w:sz w:val="22"/>
          <w:szCs w:val="22"/>
          <w:lang w:val="es-CR"/>
        </w:rPr>
        <w:t>requerida</w:t>
      </w:r>
      <w:r w:rsidR="00D358F1" w:rsidRPr="00D358F1">
        <w:rPr>
          <w:rFonts w:cs="Arial"/>
          <w:sz w:val="22"/>
          <w:szCs w:val="22"/>
          <w:lang w:val="es-CR"/>
        </w:rPr>
        <w:t xml:space="preserve"> el 10 de febrero</w:t>
      </w:r>
      <w:r w:rsidR="000E77C7">
        <w:rPr>
          <w:rFonts w:cs="Arial"/>
          <w:sz w:val="22"/>
          <w:szCs w:val="22"/>
          <w:lang w:val="es-CR"/>
        </w:rPr>
        <w:t xml:space="preserve"> de 2022</w:t>
      </w:r>
      <w:r w:rsidR="00D358F1" w:rsidRPr="00D358F1">
        <w:rPr>
          <w:rFonts w:cs="Arial"/>
          <w:sz w:val="22"/>
          <w:szCs w:val="22"/>
          <w:lang w:val="es-CR"/>
        </w:rPr>
        <w:t>, sobre los bonos de vivienda gestionados durante el año 2021</w:t>
      </w:r>
      <w:r w:rsidR="000E77C7">
        <w:rPr>
          <w:rFonts w:cs="Arial"/>
          <w:sz w:val="22"/>
          <w:szCs w:val="22"/>
          <w:lang w:val="es-CR"/>
        </w:rPr>
        <w:t>,</w:t>
      </w:r>
      <w:r w:rsidR="00D358F1" w:rsidRPr="00D358F1">
        <w:rPr>
          <w:rFonts w:cs="Arial"/>
          <w:sz w:val="22"/>
          <w:szCs w:val="22"/>
          <w:lang w:val="es-CR"/>
        </w:rPr>
        <w:t xml:space="preserve"> y solicita que </w:t>
      </w:r>
      <w:r w:rsidR="00324FB1">
        <w:rPr>
          <w:rFonts w:cs="Arial"/>
          <w:sz w:val="22"/>
          <w:szCs w:val="22"/>
          <w:lang w:val="es-CR"/>
        </w:rPr>
        <w:t xml:space="preserve">ésta </w:t>
      </w:r>
      <w:r w:rsidR="00D358F1" w:rsidRPr="00D358F1">
        <w:rPr>
          <w:rFonts w:cs="Arial"/>
          <w:sz w:val="22"/>
          <w:szCs w:val="22"/>
          <w:lang w:val="es-CR"/>
        </w:rPr>
        <w:t>se le remita de manera inmediata</w:t>
      </w:r>
      <w:r w:rsidR="000E77C7">
        <w:rPr>
          <w:rFonts w:cs="Arial"/>
          <w:sz w:val="22"/>
          <w:szCs w:val="22"/>
          <w:lang w:val="es-CR"/>
        </w:rPr>
        <w:t>.</w:t>
      </w:r>
    </w:p>
    <w:p w14:paraId="0B295995" w14:textId="4C5E503E" w:rsidR="000E77C7" w:rsidRDefault="000E77C7" w:rsidP="009D03FE">
      <w:pPr>
        <w:spacing w:line="360" w:lineRule="auto"/>
        <w:jc w:val="both"/>
        <w:rPr>
          <w:rFonts w:cs="Arial"/>
          <w:sz w:val="22"/>
          <w:szCs w:val="22"/>
          <w:lang w:val="es-CR"/>
        </w:rPr>
      </w:pPr>
    </w:p>
    <w:p w14:paraId="59392D51" w14:textId="72C44FCF" w:rsidR="000E77C7" w:rsidRDefault="000E77C7" w:rsidP="009D03FE">
      <w:pPr>
        <w:spacing w:line="360" w:lineRule="auto"/>
        <w:jc w:val="both"/>
        <w:rPr>
          <w:rFonts w:cs="Arial"/>
          <w:sz w:val="22"/>
          <w:szCs w:val="22"/>
          <w:lang w:val="es-ES_tradnl"/>
        </w:rPr>
      </w:pPr>
      <w:r>
        <w:rPr>
          <w:rFonts w:cs="Arial"/>
          <w:sz w:val="22"/>
          <w:szCs w:val="22"/>
          <w:lang w:val="es-CR"/>
        </w:rPr>
        <w:t xml:space="preserve">Sobre el particular, la </w:t>
      </w:r>
      <w:r w:rsidRPr="000E77C7">
        <w:rPr>
          <w:rFonts w:cs="Arial"/>
          <w:sz w:val="22"/>
          <w:szCs w:val="22"/>
          <w:lang w:val="es-ES_tradnl"/>
        </w:rPr>
        <w:t>Junta Directiva</w:t>
      </w:r>
      <w:r>
        <w:rPr>
          <w:rFonts w:cs="Arial"/>
          <w:sz w:val="22"/>
          <w:szCs w:val="22"/>
          <w:lang w:val="es-ES_tradnl"/>
        </w:rPr>
        <w:t xml:space="preserve"> toma el </w:t>
      </w:r>
      <w:r w:rsidRPr="000E77C7">
        <w:rPr>
          <w:rFonts w:cs="Arial"/>
          <w:b/>
          <w:bCs/>
          <w:sz w:val="22"/>
          <w:szCs w:val="22"/>
          <w:lang w:val="es-ES_tradnl"/>
        </w:rPr>
        <w:t>Acuerdo N° 8</w:t>
      </w:r>
      <w:r>
        <w:rPr>
          <w:rFonts w:cs="Arial"/>
          <w:sz w:val="22"/>
          <w:szCs w:val="22"/>
          <w:lang w:val="es-ES_tradnl"/>
        </w:rPr>
        <w:t xml:space="preserve"> que se anexa a esta minuta.</w:t>
      </w:r>
    </w:p>
    <w:p w14:paraId="41A3704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36174529" w14:textId="3AB29B27" w:rsidR="004755F8" w:rsidRPr="00F96707" w:rsidRDefault="004755F8" w:rsidP="002D0146">
      <w:pPr>
        <w:spacing w:line="360" w:lineRule="auto"/>
        <w:jc w:val="both"/>
        <w:rPr>
          <w:rFonts w:cs="Arial"/>
          <w:b/>
          <w:bCs/>
          <w:color w:val="000000"/>
          <w:sz w:val="22"/>
          <w:szCs w:val="22"/>
          <w:u w:val="single"/>
        </w:rPr>
      </w:pPr>
    </w:p>
    <w:p w14:paraId="35C508EB" w14:textId="51354EB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7C2C63">
        <w:rPr>
          <w:rFonts w:cs="Arial"/>
          <w:b/>
          <w:sz w:val="22"/>
          <w:szCs w:val="22"/>
          <w:lang w:val="es-ES_tradnl"/>
        </w:rPr>
        <w:t>9</w:t>
      </w:r>
      <w:r>
        <w:rPr>
          <w:rFonts w:cs="Arial"/>
          <w:b/>
          <w:sz w:val="22"/>
          <w:szCs w:val="22"/>
          <w:lang w:val="es-ES_tradnl"/>
        </w:rPr>
        <w:t xml:space="preserve">° </w:t>
      </w:r>
      <w:r w:rsidR="00F96707" w:rsidRPr="00F96707">
        <w:rPr>
          <w:rFonts w:cs="Arial"/>
          <w:b/>
          <w:bCs/>
          <w:sz w:val="22"/>
          <w:u w:val="single"/>
          <w:lang w:val="es-CR"/>
        </w:rPr>
        <w:t xml:space="preserve">Copia de oficio enviado por la </w:t>
      </w:r>
      <w:r w:rsidR="00F96707" w:rsidRPr="00F96707">
        <w:rPr>
          <w:rFonts w:cs="Arial"/>
          <w:b/>
          <w:bCs/>
          <w:sz w:val="22"/>
          <w:szCs w:val="22"/>
          <w:u w:val="single"/>
          <w:lang w:val="es-CR"/>
        </w:rPr>
        <w:t>Gerencia General a la Presidenta de la Comisión de Asuntos Hacendarios de la Asamblea Legislativa, comunicando la oposición del BANHVI sobre la propuesta para recortar recursos al FOSUVI, planteada en el proyecto de ley de Primer Presupuesto Extraordinario y Primera Modificación al Presupuesto de la República para el año 2022</w:t>
      </w:r>
    </w:p>
    <w:p w14:paraId="62F3DCBC" w14:textId="77777777" w:rsidR="009D03FE" w:rsidRDefault="009D03FE" w:rsidP="009D03FE">
      <w:pPr>
        <w:spacing w:line="360" w:lineRule="auto"/>
        <w:jc w:val="both"/>
        <w:rPr>
          <w:rFonts w:cs="Arial"/>
          <w:sz w:val="22"/>
          <w:szCs w:val="22"/>
        </w:rPr>
      </w:pPr>
    </w:p>
    <w:p w14:paraId="4B9DCD53" w14:textId="5110B5BA" w:rsidR="000E77C7" w:rsidRDefault="009D03FE" w:rsidP="000E77C7">
      <w:pPr>
        <w:spacing w:line="360" w:lineRule="auto"/>
        <w:jc w:val="both"/>
        <w:rPr>
          <w:rFonts w:cs="Arial"/>
          <w:sz w:val="22"/>
          <w:lang w:val="es-CR"/>
        </w:rPr>
      </w:pPr>
      <w:r w:rsidRPr="0039311E">
        <w:rPr>
          <w:rFonts w:cs="Arial"/>
          <w:sz w:val="22"/>
          <w:u w:val="single"/>
          <w:lang w:val="es-ES_tradnl"/>
        </w:rPr>
        <w:t xml:space="preserve">Minuto </w:t>
      </w:r>
      <w:r w:rsidR="00812AA8">
        <w:rPr>
          <w:rFonts w:cs="Arial"/>
          <w:sz w:val="22"/>
          <w:u w:val="single"/>
          <w:lang w:val="es-ES_tradnl"/>
        </w:rPr>
        <w:t>187</w:t>
      </w:r>
      <w:r w:rsidRPr="0039311E">
        <w:rPr>
          <w:rFonts w:cs="Arial"/>
          <w:sz w:val="22"/>
          <w:u w:val="single"/>
          <w:lang w:val="es-ES_tradnl"/>
        </w:rPr>
        <w:t>:</w:t>
      </w:r>
      <w:r w:rsidR="00812AA8">
        <w:rPr>
          <w:rFonts w:cs="Arial"/>
          <w:sz w:val="22"/>
          <w:u w:val="single"/>
          <w:lang w:val="es-ES_tradnl"/>
        </w:rPr>
        <w:t>19</w:t>
      </w:r>
      <w:r>
        <w:rPr>
          <w:rFonts w:cs="Arial"/>
          <w:sz w:val="22"/>
          <w:lang w:val="es-ES_tradnl"/>
        </w:rPr>
        <w:t xml:space="preserve"> Se conoce </w:t>
      </w:r>
      <w:r w:rsidR="000E77C7">
        <w:rPr>
          <w:rFonts w:cs="Arial"/>
          <w:sz w:val="22"/>
          <w:lang w:val="es-ES_tradnl"/>
        </w:rPr>
        <w:t xml:space="preserve">copia del oficio GG-OF-0273-2022 del 1° de marzo de 2022, mediante el cual, la </w:t>
      </w:r>
      <w:r w:rsidR="000E77C7" w:rsidRPr="00EB70D5">
        <w:rPr>
          <w:rFonts w:cs="Arial"/>
          <w:sz w:val="22"/>
          <w:szCs w:val="22"/>
          <w:lang w:val="es-CR"/>
        </w:rPr>
        <w:t>Gerencia General</w:t>
      </w:r>
      <w:r w:rsidR="000E77C7">
        <w:rPr>
          <w:rFonts w:cs="Arial"/>
          <w:sz w:val="22"/>
          <w:szCs w:val="22"/>
          <w:lang w:val="es-CR"/>
        </w:rPr>
        <w:t xml:space="preserve"> remite a la Diputada Ana Lucía Delgado Orozco, Presidenta de la </w:t>
      </w:r>
      <w:r w:rsidR="000E77C7" w:rsidRPr="00EB70D5">
        <w:rPr>
          <w:rFonts w:cs="Arial"/>
          <w:sz w:val="22"/>
          <w:szCs w:val="22"/>
          <w:lang w:val="es-CR"/>
        </w:rPr>
        <w:t xml:space="preserve">Comisión </w:t>
      </w:r>
      <w:r w:rsidR="000E77C7">
        <w:rPr>
          <w:rFonts w:cs="Arial"/>
          <w:sz w:val="22"/>
          <w:szCs w:val="22"/>
          <w:lang w:val="es-CR"/>
        </w:rPr>
        <w:t xml:space="preserve">Permanente Ordinaria </w:t>
      </w:r>
      <w:r w:rsidR="000E77C7" w:rsidRPr="00EB70D5">
        <w:rPr>
          <w:rFonts w:cs="Arial"/>
          <w:sz w:val="22"/>
          <w:szCs w:val="22"/>
          <w:lang w:val="es-CR"/>
        </w:rPr>
        <w:t>de Asuntos Hacendarios</w:t>
      </w:r>
      <w:r w:rsidR="000E77C7">
        <w:rPr>
          <w:rFonts w:cs="Arial"/>
          <w:sz w:val="22"/>
          <w:szCs w:val="22"/>
          <w:lang w:val="es-CR"/>
        </w:rPr>
        <w:t>,</w:t>
      </w:r>
      <w:r w:rsidR="000E77C7" w:rsidRPr="00EB70D5">
        <w:rPr>
          <w:rFonts w:cs="Arial"/>
          <w:sz w:val="22"/>
          <w:szCs w:val="22"/>
          <w:lang w:val="es-CR"/>
        </w:rPr>
        <w:t xml:space="preserve"> de la Asamblea Legislativa,</w:t>
      </w:r>
      <w:r w:rsidR="000E77C7">
        <w:rPr>
          <w:rFonts w:cs="Arial"/>
          <w:sz w:val="22"/>
          <w:szCs w:val="22"/>
          <w:lang w:val="es-CR"/>
        </w:rPr>
        <w:t xml:space="preserve"> las observaciones y el criterio negativo del BANHVI, sobre la propuesta de r</w:t>
      </w:r>
      <w:r w:rsidR="000E77C7" w:rsidRPr="00EB70D5">
        <w:rPr>
          <w:rFonts w:cs="Arial"/>
          <w:sz w:val="22"/>
          <w:szCs w:val="22"/>
          <w:lang w:val="es-CR"/>
        </w:rPr>
        <w:t>ecortar</w:t>
      </w:r>
      <w:r w:rsidR="000E77C7">
        <w:rPr>
          <w:rFonts w:cs="Arial"/>
          <w:sz w:val="22"/>
          <w:szCs w:val="22"/>
          <w:lang w:val="es-CR"/>
        </w:rPr>
        <w:t xml:space="preserve">le </w:t>
      </w:r>
      <w:r w:rsidR="000E77C7" w:rsidRPr="00EB70D5">
        <w:rPr>
          <w:rFonts w:cs="Arial"/>
          <w:sz w:val="22"/>
          <w:szCs w:val="22"/>
          <w:lang w:val="es-CR"/>
        </w:rPr>
        <w:t>recursos al FOSUVI, planteada en el proyecto de ley</w:t>
      </w:r>
      <w:r w:rsidR="000E77C7">
        <w:rPr>
          <w:rFonts w:cs="Arial"/>
          <w:sz w:val="22"/>
          <w:szCs w:val="22"/>
          <w:lang w:val="es-CR"/>
        </w:rPr>
        <w:t xml:space="preserve"> denominado: </w:t>
      </w:r>
      <w:r w:rsidR="000E77C7" w:rsidRPr="00D06276">
        <w:rPr>
          <w:rFonts w:cs="Arial"/>
          <w:sz w:val="22"/>
          <w:lang w:val="es-CR"/>
        </w:rPr>
        <w:t xml:space="preserve">"Primer presupuesto extraordinario de la República y primera modificación legislativa a la ley </w:t>
      </w:r>
      <w:r w:rsidR="000E77C7">
        <w:rPr>
          <w:rFonts w:cs="Arial"/>
          <w:sz w:val="22"/>
          <w:lang w:val="es-CR"/>
        </w:rPr>
        <w:t>N</w:t>
      </w:r>
      <w:r w:rsidR="000E77C7" w:rsidRPr="00D06276">
        <w:rPr>
          <w:rFonts w:cs="Arial"/>
          <w:sz w:val="22"/>
          <w:lang w:val="es-CR"/>
        </w:rPr>
        <w:t>°</w:t>
      </w:r>
      <w:r w:rsidR="000E77C7">
        <w:rPr>
          <w:rFonts w:cs="Arial"/>
          <w:sz w:val="22"/>
          <w:lang w:val="es-CR"/>
        </w:rPr>
        <w:t xml:space="preserve"> </w:t>
      </w:r>
      <w:r w:rsidR="000E77C7" w:rsidRPr="00D06276">
        <w:rPr>
          <w:rFonts w:cs="Arial"/>
          <w:sz w:val="22"/>
          <w:lang w:val="es-CR"/>
        </w:rPr>
        <w:t xml:space="preserve">10.103, </w:t>
      </w:r>
      <w:r w:rsidR="000E77C7">
        <w:rPr>
          <w:rFonts w:cs="Arial"/>
          <w:sz w:val="22"/>
          <w:lang w:val="es-CR"/>
        </w:rPr>
        <w:t>L</w:t>
      </w:r>
      <w:r w:rsidR="000E77C7" w:rsidRPr="00D06276">
        <w:rPr>
          <w:rFonts w:cs="Arial"/>
          <w:sz w:val="22"/>
          <w:lang w:val="es-CR"/>
        </w:rPr>
        <w:t xml:space="preserve">ey de presupuesto ordinario y extraordinario de la </w:t>
      </w:r>
      <w:r w:rsidR="000E77C7">
        <w:rPr>
          <w:rFonts w:cs="Arial"/>
          <w:sz w:val="22"/>
          <w:lang w:val="es-CR"/>
        </w:rPr>
        <w:t>R</w:t>
      </w:r>
      <w:r w:rsidR="000E77C7" w:rsidRPr="00D06276">
        <w:rPr>
          <w:rFonts w:cs="Arial"/>
          <w:sz w:val="22"/>
          <w:lang w:val="es-CR"/>
        </w:rPr>
        <w:t>epública para el ejercicio económico 2022"</w:t>
      </w:r>
      <w:r w:rsidR="000E77C7">
        <w:rPr>
          <w:rFonts w:cs="Arial"/>
          <w:sz w:val="22"/>
          <w:lang w:val="es-CR"/>
        </w:rPr>
        <w:t>,</w:t>
      </w:r>
      <w:r w:rsidR="000E77C7" w:rsidRPr="00AB1240">
        <w:rPr>
          <w:rFonts w:cs="Arial"/>
          <w:sz w:val="22"/>
          <w:lang w:val="es-CR"/>
        </w:rPr>
        <w:t xml:space="preserve"> </w:t>
      </w:r>
      <w:r w:rsidR="000E77C7" w:rsidRPr="00D06276">
        <w:rPr>
          <w:rFonts w:cs="Arial"/>
          <w:sz w:val="22"/>
          <w:lang w:val="es-CR"/>
        </w:rPr>
        <w:t>expediente legislativo N</w:t>
      </w:r>
      <w:r w:rsidR="000E77C7">
        <w:rPr>
          <w:rFonts w:cs="Arial"/>
          <w:sz w:val="22"/>
          <w:lang w:val="es-CR"/>
        </w:rPr>
        <w:t>°</w:t>
      </w:r>
      <w:r w:rsidR="000E77C7" w:rsidRPr="00D06276">
        <w:rPr>
          <w:rFonts w:cs="Arial"/>
          <w:sz w:val="22"/>
          <w:lang w:val="es-CR"/>
        </w:rPr>
        <w:t xml:space="preserve"> 22.919</w:t>
      </w:r>
      <w:r w:rsidR="000E77C7">
        <w:rPr>
          <w:rFonts w:cs="Arial"/>
          <w:sz w:val="22"/>
          <w:lang w:val="es-CR"/>
        </w:rPr>
        <w:t>.</w:t>
      </w:r>
    </w:p>
    <w:p w14:paraId="40680F6F" w14:textId="4F344423" w:rsidR="009D03FE" w:rsidRDefault="009D03FE" w:rsidP="009D03FE">
      <w:pPr>
        <w:spacing w:line="360" w:lineRule="auto"/>
        <w:jc w:val="both"/>
        <w:rPr>
          <w:rFonts w:cs="Arial"/>
          <w:sz w:val="22"/>
          <w:lang w:val="es-ES_tradnl"/>
        </w:rPr>
      </w:pPr>
    </w:p>
    <w:p w14:paraId="086F98B0" w14:textId="77777777" w:rsidR="000E77C7" w:rsidRDefault="000E77C7" w:rsidP="000E77C7">
      <w:pPr>
        <w:spacing w:line="360" w:lineRule="auto"/>
        <w:jc w:val="both"/>
        <w:rPr>
          <w:rFonts w:cs="Arial"/>
          <w:sz w:val="22"/>
          <w:szCs w:val="22"/>
          <w:lang w:val="es-CR"/>
        </w:rPr>
      </w:pPr>
      <w:r>
        <w:rPr>
          <w:rFonts w:cs="Arial"/>
          <w:sz w:val="22"/>
          <w:szCs w:val="22"/>
          <w:lang w:val="es-CR"/>
        </w:rPr>
        <w:t xml:space="preserve">Al respecto, la </w:t>
      </w:r>
      <w:r w:rsidRPr="00A5738B">
        <w:rPr>
          <w:rFonts w:cs="Arial"/>
          <w:sz w:val="22"/>
          <w:szCs w:val="22"/>
          <w:lang w:val="es-ES_tradnl"/>
        </w:rPr>
        <w:t>Junta Directiva</w:t>
      </w:r>
      <w:r>
        <w:rPr>
          <w:rFonts w:cs="Arial"/>
          <w:sz w:val="22"/>
          <w:szCs w:val="22"/>
          <w:lang w:val="es-ES_tradnl"/>
        </w:rPr>
        <w:t xml:space="preserve"> da por conocida dicha nota.</w:t>
      </w:r>
    </w:p>
    <w:p w14:paraId="07A0F437"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44C58F63" w14:textId="77777777" w:rsidR="00277DD3" w:rsidRPr="00AB2826" w:rsidRDefault="00277DD3" w:rsidP="00277DD3">
      <w:pPr>
        <w:spacing w:line="360" w:lineRule="auto"/>
        <w:jc w:val="both"/>
        <w:rPr>
          <w:rFonts w:cs="Arial"/>
          <w:sz w:val="22"/>
          <w:szCs w:val="22"/>
        </w:rPr>
      </w:pPr>
    </w:p>
    <w:p w14:paraId="6A1AA5A6" w14:textId="5D1EE07F" w:rsidR="009D03FE" w:rsidRPr="00AD4F06" w:rsidRDefault="007C2C63" w:rsidP="009D03FE">
      <w:pPr>
        <w:spacing w:line="360" w:lineRule="auto"/>
        <w:jc w:val="both"/>
        <w:outlineLvl w:val="0"/>
        <w:rPr>
          <w:rFonts w:cs="Arial"/>
          <w:sz w:val="22"/>
          <w:szCs w:val="22"/>
          <w:lang w:val="es-ES_tradnl"/>
        </w:rPr>
      </w:pPr>
      <w:r>
        <w:rPr>
          <w:rFonts w:cs="Arial"/>
          <w:b/>
          <w:sz w:val="22"/>
          <w:szCs w:val="22"/>
          <w:lang w:val="es-ES_tradnl"/>
        </w:rPr>
        <w:t>20</w:t>
      </w:r>
      <w:r w:rsidR="00320F35">
        <w:rPr>
          <w:rFonts w:cs="Arial"/>
          <w:b/>
          <w:sz w:val="22"/>
          <w:szCs w:val="22"/>
          <w:lang w:val="es-ES_tradnl"/>
        </w:rPr>
        <w:t xml:space="preserve">° </w:t>
      </w:r>
      <w:r w:rsidR="00F96707" w:rsidRPr="00F96707">
        <w:rPr>
          <w:rFonts w:cs="Arial"/>
          <w:b/>
          <w:bCs/>
          <w:sz w:val="22"/>
          <w:szCs w:val="22"/>
          <w:u w:val="single"/>
          <w:lang w:val="es-CR"/>
        </w:rPr>
        <w:t xml:space="preserve">Oficio de </w:t>
      </w:r>
      <w:proofErr w:type="spellStart"/>
      <w:r w:rsidR="00F96707" w:rsidRPr="00F96707">
        <w:rPr>
          <w:rFonts w:cs="Arial"/>
          <w:b/>
          <w:bCs/>
          <w:sz w:val="22"/>
          <w:szCs w:val="22"/>
          <w:u w:val="single"/>
          <w:lang w:val="es-CR"/>
        </w:rPr>
        <w:t>Credecoop</w:t>
      </w:r>
      <w:proofErr w:type="spellEnd"/>
      <w:r w:rsidR="00F96707" w:rsidRPr="00F96707">
        <w:rPr>
          <w:rFonts w:cs="Arial"/>
          <w:b/>
          <w:bCs/>
          <w:sz w:val="22"/>
          <w:szCs w:val="22"/>
          <w:u w:val="single"/>
          <w:lang w:val="es-CR"/>
        </w:rPr>
        <w:t xml:space="preserve"> R.L., solicitando la revocatoria de la condición de entidad autorizada del </w:t>
      </w:r>
      <w:r w:rsidR="00F96707" w:rsidRPr="00F96707">
        <w:rPr>
          <w:rFonts w:cs="Arial"/>
          <w:b/>
          <w:bCs/>
          <w:sz w:val="22"/>
          <w:szCs w:val="22"/>
          <w:u w:val="single"/>
          <w:lang w:val="es-ES_tradnl"/>
        </w:rPr>
        <w:t>Sistema Financiero Nacional para la Vivienda</w:t>
      </w:r>
    </w:p>
    <w:p w14:paraId="1B51C599" w14:textId="77777777" w:rsidR="009D03FE" w:rsidRDefault="009D03FE" w:rsidP="009D03FE">
      <w:pPr>
        <w:spacing w:line="360" w:lineRule="auto"/>
        <w:jc w:val="both"/>
        <w:rPr>
          <w:rFonts w:cs="Arial"/>
          <w:sz w:val="22"/>
          <w:szCs w:val="22"/>
        </w:rPr>
      </w:pPr>
    </w:p>
    <w:p w14:paraId="0D014155" w14:textId="01875E79" w:rsidR="009D03FE" w:rsidRDefault="009D03FE" w:rsidP="009D03FE">
      <w:pPr>
        <w:spacing w:line="360" w:lineRule="auto"/>
        <w:jc w:val="both"/>
        <w:rPr>
          <w:rFonts w:cs="Arial"/>
          <w:sz w:val="22"/>
          <w:szCs w:val="22"/>
          <w:lang w:val="es-ES_tradnl"/>
        </w:rPr>
      </w:pPr>
      <w:r w:rsidRPr="0039311E">
        <w:rPr>
          <w:rFonts w:cs="Arial"/>
          <w:sz w:val="22"/>
          <w:u w:val="single"/>
          <w:lang w:val="es-ES_tradnl"/>
        </w:rPr>
        <w:t xml:space="preserve">Minuto </w:t>
      </w:r>
      <w:r w:rsidR="00812AA8">
        <w:rPr>
          <w:rFonts w:cs="Arial"/>
          <w:sz w:val="22"/>
          <w:u w:val="single"/>
          <w:lang w:val="es-ES_tradnl"/>
        </w:rPr>
        <w:t>187</w:t>
      </w:r>
      <w:r w:rsidRPr="0039311E">
        <w:rPr>
          <w:rFonts w:cs="Arial"/>
          <w:sz w:val="22"/>
          <w:u w:val="single"/>
          <w:lang w:val="es-ES_tradnl"/>
        </w:rPr>
        <w:t>:</w:t>
      </w:r>
      <w:r w:rsidR="00812AA8">
        <w:rPr>
          <w:rFonts w:cs="Arial"/>
          <w:sz w:val="22"/>
          <w:u w:val="single"/>
          <w:lang w:val="es-ES_tradnl"/>
        </w:rPr>
        <w:t>33</w:t>
      </w:r>
      <w:r>
        <w:rPr>
          <w:rFonts w:cs="Arial"/>
          <w:sz w:val="22"/>
          <w:lang w:val="es-ES_tradnl"/>
        </w:rPr>
        <w:t xml:space="preserve"> Se conoce el oficio </w:t>
      </w:r>
      <w:r w:rsidR="00095238">
        <w:rPr>
          <w:rFonts w:cs="Arial"/>
          <w:sz w:val="22"/>
          <w:lang w:val="es-ES_tradnl"/>
        </w:rPr>
        <w:t xml:space="preserve">OFGGE-CR-43-2022 del 03 de marzo de 2022, mediante el cual, el señor Rolando Delgado Varela, Gerente General de </w:t>
      </w:r>
      <w:proofErr w:type="spellStart"/>
      <w:r w:rsidR="00095238">
        <w:rPr>
          <w:rFonts w:cs="Arial"/>
          <w:sz w:val="22"/>
          <w:lang w:val="es-ES_tradnl"/>
        </w:rPr>
        <w:t>Credecoop</w:t>
      </w:r>
      <w:proofErr w:type="spellEnd"/>
      <w:r w:rsidR="00095238">
        <w:rPr>
          <w:rFonts w:cs="Arial"/>
          <w:sz w:val="22"/>
          <w:lang w:val="es-ES_tradnl"/>
        </w:rPr>
        <w:t xml:space="preserve"> R.L., solicita a esta </w:t>
      </w:r>
      <w:r w:rsidR="00095238" w:rsidRPr="00095238">
        <w:rPr>
          <w:rFonts w:cs="Arial"/>
          <w:sz w:val="22"/>
          <w:lang w:val="es-ES_tradnl"/>
        </w:rPr>
        <w:t>Junta Directiva</w:t>
      </w:r>
      <w:r w:rsidR="00095238">
        <w:rPr>
          <w:rFonts w:cs="Arial"/>
          <w:sz w:val="22"/>
          <w:lang w:val="es-ES_tradnl"/>
        </w:rPr>
        <w:t xml:space="preserve">, con base en los razonamientos que expone en dicho escrito, revocar </w:t>
      </w:r>
      <w:r w:rsidR="00095238">
        <w:rPr>
          <w:rFonts w:cs="Arial"/>
          <w:sz w:val="22"/>
          <w:lang w:val="es-ES_tradnl"/>
        </w:rPr>
        <w:lastRenderedPageBreak/>
        <w:t xml:space="preserve">la condición de esa cooperativa como </w:t>
      </w:r>
      <w:r w:rsidR="00D358F1" w:rsidRPr="00D358F1">
        <w:rPr>
          <w:rFonts w:cs="Arial"/>
          <w:sz w:val="22"/>
          <w:szCs w:val="22"/>
          <w:lang w:val="es-CR"/>
        </w:rPr>
        <w:t xml:space="preserve">entidad autorizada del </w:t>
      </w:r>
      <w:r w:rsidR="00095238" w:rsidRPr="00095238">
        <w:rPr>
          <w:rFonts w:cs="Arial"/>
          <w:sz w:val="22"/>
          <w:szCs w:val="22"/>
          <w:lang w:val="es-ES_tradnl"/>
        </w:rPr>
        <w:t>Sistema Financiero Nacional para la Vivienda</w:t>
      </w:r>
      <w:r w:rsidR="00095238">
        <w:rPr>
          <w:rFonts w:cs="Arial"/>
          <w:sz w:val="22"/>
          <w:szCs w:val="22"/>
          <w:lang w:val="es-ES_tradnl"/>
        </w:rPr>
        <w:t>.</w:t>
      </w:r>
    </w:p>
    <w:p w14:paraId="5D7EB533" w14:textId="60FA47C2" w:rsidR="00095238" w:rsidRDefault="00095238" w:rsidP="009D03FE">
      <w:pPr>
        <w:spacing w:line="360" w:lineRule="auto"/>
        <w:jc w:val="both"/>
        <w:rPr>
          <w:rFonts w:cs="Arial"/>
          <w:sz w:val="22"/>
          <w:szCs w:val="22"/>
          <w:lang w:val="es-ES_tradnl"/>
        </w:rPr>
      </w:pPr>
    </w:p>
    <w:p w14:paraId="7C9FBC55" w14:textId="42BD27A0" w:rsidR="00095238" w:rsidRDefault="00095238" w:rsidP="009D03FE">
      <w:pPr>
        <w:spacing w:line="360" w:lineRule="auto"/>
        <w:jc w:val="both"/>
        <w:rPr>
          <w:rFonts w:cs="Arial"/>
          <w:sz w:val="22"/>
          <w:szCs w:val="22"/>
          <w:lang w:val="es-ES_tradnl"/>
        </w:rPr>
      </w:pPr>
      <w:r>
        <w:rPr>
          <w:rFonts w:cs="Arial"/>
          <w:sz w:val="22"/>
          <w:szCs w:val="22"/>
          <w:lang w:val="es-ES_tradnl"/>
        </w:rPr>
        <w:t xml:space="preserve">Sobre el particular, la </w:t>
      </w:r>
      <w:r w:rsidRPr="00095238">
        <w:rPr>
          <w:rFonts w:cs="Arial"/>
          <w:sz w:val="22"/>
          <w:szCs w:val="22"/>
          <w:lang w:val="es-ES_tradnl"/>
        </w:rPr>
        <w:t>Junta Directiva</w:t>
      </w:r>
      <w:r>
        <w:rPr>
          <w:rFonts w:cs="Arial"/>
          <w:sz w:val="22"/>
          <w:szCs w:val="22"/>
          <w:lang w:val="es-ES_tradnl"/>
        </w:rPr>
        <w:t xml:space="preserve"> toma el </w:t>
      </w:r>
      <w:r w:rsidRPr="00095238">
        <w:rPr>
          <w:rFonts w:cs="Arial"/>
          <w:b/>
          <w:bCs/>
          <w:sz w:val="22"/>
          <w:szCs w:val="22"/>
          <w:lang w:val="es-ES_tradnl"/>
        </w:rPr>
        <w:t>Acuerdo N° 9</w:t>
      </w:r>
      <w:r>
        <w:rPr>
          <w:rFonts w:cs="Arial"/>
          <w:sz w:val="22"/>
          <w:szCs w:val="22"/>
          <w:lang w:val="es-ES_tradnl"/>
        </w:rPr>
        <w:t xml:space="preserve"> que se anexa a esta minuta.</w:t>
      </w:r>
    </w:p>
    <w:p w14:paraId="17C47D55" w14:textId="77777777" w:rsidR="00277DD3" w:rsidRDefault="009D03FE" w:rsidP="009D03FE">
      <w:pPr>
        <w:spacing w:line="360" w:lineRule="auto"/>
        <w:jc w:val="both"/>
        <w:rPr>
          <w:rFonts w:cs="Arial"/>
          <w:sz w:val="22"/>
          <w:szCs w:val="22"/>
        </w:rPr>
      </w:pPr>
      <w:r w:rsidRPr="00D14EAF">
        <w:rPr>
          <w:rFonts w:cs="Arial"/>
          <w:b/>
          <w:sz w:val="22"/>
        </w:rPr>
        <w:t>************</w:t>
      </w:r>
    </w:p>
    <w:p w14:paraId="6808D18F" w14:textId="77777777" w:rsidR="00277DD3" w:rsidRDefault="00277DD3" w:rsidP="00277DD3">
      <w:pPr>
        <w:spacing w:line="360" w:lineRule="auto"/>
        <w:jc w:val="both"/>
        <w:rPr>
          <w:rFonts w:cs="Arial"/>
          <w:sz w:val="22"/>
          <w:szCs w:val="22"/>
        </w:rPr>
      </w:pPr>
    </w:p>
    <w:p w14:paraId="355C572E" w14:textId="3A0FE26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2</w:t>
      </w:r>
      <w:r w:rsidR="007C2C63">
        <w:rPr>
          <w:rFonts w:cs="Arial"/>
          <w:b/>
          <w:sz w:val="22"/>
          <w:szCs w:val="22"/>
          <w:lang w:val="es-ES_tradnl"/>
        </w:rPr>
        <w:t>1</w:t>
      </w:r>
      <w:r>
        <w:rPr>
          <w:rFonts w:cs="Arial"/>
          <w:b/>
          <w:sz w:val="22"/>
          <w:szCs w:val="22"/>
          <w:lang w:val="es-ES_tradnl"/>
        </w:rPr>
        <w:t xml:space="preserve">° </w:t>
      </w:r>
      <w:r w:rsidR="00F96707" w:rsidRPr="00F96707">
        <w:rPr>
          <w:rFonts w:cs="Arial"/>
          <w:b/>
          <w:bCs/>
          <w:sz w:val="22"/>
          <w:szCs w:val="22"/>
          <w:u w:val="single"/>
          <w:lang w:val="es-CR"/>
        </w:rPr>
        <w:t xml:space="preserve">Escritos de la asociación de desarrollo del territorio indígena </w:t>
      </w:r>
      <w:proofErr w:type="spellStart"/>
      <w:r w:rsidR="00F96707" w:rsidRPr="00F96707">
        <w:rPr>
          <w:rFonts w:cs="Arial"/>
          <w:b/>
          <w:bCs/>
          <w:sz w:val="22"/>
          <w:szCs w:val="22"/>
          <w:u w:val="single"/>
          <w:lang w:val="es-CR"/>
        </w:rPr>
        <w:t>Maleku</w:t>
      </w:r>
      <w:proofErr w:type="spellEnd"/>
      <w:r w:rsidR="00F96707" w:rsidRPr="00F96707">
        <w:rPr>
          <w:rFonts w:cs="Arial"/>
          <w:b/>
          <w:bCs/>
          <w:sz w:val="22"/>
          <w:szCs w:val="22"/>
          <w:u w:val="single"/>
          <w:lang w:val="es-CR"/>
        </w:rPr>
        <w:t xml:space="preserve"> y de la Subgerencia de Operaciones, en torno a la situación que enfrentan dos familias indígenas con el trámite de sus bonos de vivienda</w:t>
      </w:r>
    </w:p>
    <w:p w14:paraId="32895FB2" w14:textId="77777777" w:rsidR="009D03FE" w:rsidRDefault="009D03FE" w:rsidP="009D03FE">
      <w:pPr>
        <w:spacing w:line="360" w:lineRule="auto"/>
        <w:jc w:val="both"/>
        <w:rPr>
          <w:rFonts w:cs="Arial"/>
          <w:sz w:val="22"/>
          <w:szCs w:val="22"/>
        </w:rPr>
      </w:pPr>
    </w:p>
    <w:p w14:paraId="4E89E09D" w14:textId="28164892"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812AA8">
        <w:rPr>
          <w:rFonts w:cs="Arial"/>
          <w:sz w:val="22"/>
          <w:u w:val="single"/>
          <w:lang w:val="es-ES_tradnl"/>
        </w:rPr>
        <w:t>188</w:t>
      </w:r>
      <w:r w:rsidRPr="0039311E">
        <w:rPr>
          <w:rFonts w:cs="Arial"/>
          <w:sz w:val="22"/>
          <w:u w:val="single"/>
          <w:lang w:val="es-ES_tradnl"/>
        </w:rPr>
        <w:t>:</w:t>
      </w:r>
      <w:r w:rsidR="00812AA8">
        <w:rPr>
          <w:rFonts w:cs="Arial"/>
          <w:sz w:val="22"/>
          <w:u w:val="single"/>
          <w:lang w:val="es-ES_tradnl"/>
        </w:rPr>
        <w:t>09</w:t>
      </w:r>
      <w:r>
        <w:rPr>
          <w:rFonts w:cs="Arial"/>
          <w:sz w:val="22"/>
          <w:lang w:val="es-ES_tradnl"/>
        </w:rPr>
        <w:t xml:space="preserve"> Se conoce e</w:t>
      </w:r>
      <w:r w:rsidR="00910EA0">
        <w:rPr>
          <w:rFonts w:cs="Arial"/>
          <w:sz w:val="22"/>
          <w:lang w:val="es-ES_tradnl"/>
        </w:rPr>
        <w:t xml:space="preserve">scrito del 04 de marzo de 2022, mediante el cual, el señor Emigdio Cruz Elizondo, presidente de la Asociación </w:t>
      </w:r>
      <w:r w:rsidR="00D358F1" w:rsidRPr="00D358F1">
        <w:rPr>
          <w:rFonts w:cs="Arial"/>
          <w:sz w:val="22"/>
          <w:szCs w:val="22"/>
          <w:lang w:val="es-CR"/>
        </w:rPr>
        <w:t xml:space="preserve">de </w:t>
      </w:r>
      <w:r w:rsidR="00910EA0">
        <w:rPr>
          <w:rFonts w:cs="Arial"/>
          <w:sz w:val="22"/>
          <w:szCs w:val="22"/>
          <w:lang w:val="es-CR"/>
        </w:rPr>
        <w:t>D</w:t>
      </w:r>
      <w:r w:rsidR="00D358F1" w:rsidRPr="00D358F1">
        <w:rPr>
          <w:rFonts w:cs="Arial"/>
          <w:sz w:val="22"/>
          <w:szCs w:val="22"/>
          <w:lang w:val="es-CR"/>
        </w:rPr>
        <w:t xml:space="preserve">esarrollo </w:t>
      </w:r>
      <w:r w:rsidR="00910EA0">
        <w:rPr>
          <w:rFonts w:cs="Arial"/>
          <w:sz w:val="22"/>
          <w:szCs w:val="22"/>
          <w:lang w:val="es-CR"/>
        </w:rPr>
        <w:t xml:space="preserve">Integral </w:t>
      </w:r>
      <w:r w:rsidR="00D358F1" w:rsidRPr="00D358F1">
        <w:rPr>
          <w:rFonts w:cs="Arial"/>
          <w:sz w:val="22"/>
          <w:szCs w:val="22"/>
          <w:lang w:val="es-CR"/>
        </w:rPr>
        <w:t xml:space="preserve">del </w:t>
      </w:r>
      <w:r w:rsidR="00910EA0">
        <w:rPr>
          <w:rFonts w:cs="Arial"/>
          <w:sz w:val="22"/>
          <w:szCs w:val="22"/>
          <w:lang w:val="es-CR"/>
        </w:rPr>
        <w:t>T</w:t>
      </w:r>
      <w:r w:rsidR="00D358F1" w:rsidRPr="00D358F1">
        <w:rPr>
          <w:rFonts w:cs="Arial"/>
          <w:sz w:val="22"/>
          <w:szCs w:val="22"/>
          <w:lang w:val="es-CR"/>
        </w:rPr>
        <w:t xml:space="preserve">erritorio </w:t>
      </w:r>
      <w:r w:rsidR="00910EA0">
        <w:rPr>
          <w:rFonts w:cs="Arial"/>
          <w:sz w:val="22"/>
          <w:szCs w:val="22"/>
          <w:lang w:val="es-CR"/>
        </w:rPr>
        <w:t>I</w:t>
      </w:r>
      <w:r w:rsidR="00D358F1" w:rsidRPr="00D358F1">
        <w:rPr>
          <w:rFonts w:cs="Arial"/>
          <w:sz w:val="22"/>
          <w:szCs w:val="22"/>
          <w:lang w:val="es-CR"/>
        </w:rPr>
        <w:t xml:space="preserve">ndígena </w:t>
      </w:r>
      <w:proofErr w:type="spellStart"/>
      <w:r w:rsidR="00D358F1" w:rsidRPr="00D358F1">
        <w:rPr>
          <w:rFonts w:cs="Arial"/>
          <w:sz w:val="22"/>
          <w:szCs w:val="22"/>
          <w:lang w:val="es-CR"/>
        </w:rPr>
        <w:t>Maleku</w:t>
      </w:r>
      <w:proofErr w:type="spellEnd"/>
      <w:r w:rsidR="00910EA0">
        <w:rPr>
          <w:rFonts w:cs="Arial"/>
          <w:sz w:val="22"/>
          <w:szCs w:val="22"/>
          <w:lang w:val="es-CR"/>
        </w:rPr>
        <w:t xml:space="preserve">, reitera </w:t>
      </w:r>
      <w:r w:rsidR="00D358F1" w:rsidRPr="00D358F1">
        <w:rPr>
          <w:rFonts w:cs="Arial"/>
          <w:sz w:val="22"/>
          <w:szCs w:val="22"/>
          <w:lang w:val="es-CR"/>
        </w:rPr>
        <w:t>solicitud para resolver la situación que enfrentan dos familias indígenas con el trámite de sus bonos, suspendidos a raíz de situaciones que aparentemente fueron aclaradas desde marzo de 2021 y que la Dirección FOSUVI no ha resuelto</w:t>
      </w:r>
      <w:r w:rsidR="00910EA0">
        <w:rPr>
          <w:rFonts w:cs="Arial"/>
          <w:sz w:val="22"/>
          <w:szCs w:val="22"/>
          <w:lang w:val="es-CR"/>
        </w:rPr>
        <w:t>.</w:t>
      </w:r>
    </w:p>
    <w:p w14:paraId="627CE747" w14:textId="6CC17E5C" w:rsidR="00910EA0" w:rsidRDefault="00910EA0" w:rsidP="009D03FE">
      <w:pPr>
        <w:spacing w:line="360" w:lineRule="auto"/>
        <w:jc w:val="both"/>
        <w:rPr>
          <w:rFonts w:cs="Arial"/>
          <w:sz w:val="22"/>
          <w:szCs w:val="22"/>
          <w:lang w:val="es-CR"/>
        </w:rPr>
      </w:pPr>
    </w:p>
    <w:p w14:paraId="75232211" w14:textId="1750EC85" w:rsidR="009D03FE" w:rsidRDefault="00910EA0" w:rsidP="009D03FE">
      <w:pPr>
        <w:spacing w:line="360" w:lineRule="auto"/>
        <w:jc w:val="both"/>
        <w:rPr>
          <w:rFonts w:cs="Arial"/>
          <w:sz w:val="22"/>
          <w:lang w:val="es-CR"/>
        </w:rPr>
      </w:pPr>
      <w:r>
        <w:rPr>
          <w:rFonts w:cs="Arial"/>
          <w:sz w:val="22"/>
          <w:szCs w:val="22"/>
          <w:lang w:val="es-CR"/>
        </w:rPr>
        <w:t xml:space="preserve">Por razón de la materia, también se conoce copia del oficio SGO-OF-0087-2022 del 07 de marzo de 2022, mediante el cual, la Subgerencia de Operaciones le </w:t>
      </w:r>
      <w:r w:rsidR="00815014">
        <w:rPr>
          <w:rFonts w:cs="Arial"/>
          <w:sz w:val="22"/>
          <w:szCs w:val="22"/>
          <w:lang w:val="es-CR"/>
        </w:rPr>
        <w:t xml:space="preserve">comunica al Presidente de la </w:t>
      </w:r>
      <w:r w:rsidR="00815014">
        <w:rPr>
          <w:rFonts w:cs="Arial"/>
          <w:sz w:val="22"/>
          <w:lang w:val="es-ES_tradnl"/>
        </w:rPr>
        <w:t xml:space="preserve">Asociación </w:t>
      </w:r>
      <w:r w:rsidR="00815014" w:rsidRPr="00D358F1">
        <w:rPr>
          <w:rFonts w:cs="Arial"/>
          <w:sz w:val="22"/>
          <w:szCs w:val="22"/>
          <w:lang w:val="es-CR"/>
        </w:rPr>
        <w:t xml:space="preserve">de </w:t>
      </w:r>
      <w:r w:rsidR="00815014">
        <w:rPr>
          <w:rFonts w:cs="Arial"/>
          <w:sz w:val="22"/>
          <w:szCs w:val="22"/>
          <w:lang w:val="es-CR"/>
        </w:rPr>
        <w:t>D</w:t>
      </w:r>
      <w:r w:rsidR="00815014" w:rsidRPr="00D358F1">
        <w:rPr>
          <w:rFonts w:cs="Arial"/>
          <w:sz w:val="22"/>
          <w:szCs w:val="22"/>
          <w:lang w:val="es-CR"/>
        </w:rPr>
        <w:t xml:space="preserve">esarrollo </w:t>
      </w:r>
      <w:r w:rsidR="00815014">
        <w:rPr>
          <w:rFonts w:cs="Arial"/>
          <w:sz w:val="22"/>
          <w:szCs w:val="22"/>
          <w:lang w:val="es-CR"/>
        </w:rPr>
        <w:t xml:space="preserve">Integral </w:t>
      </w:r>
      <w:r w:rsidR="00815014" w:rsidRPr="00D358F1">
        <w:rPr>
          <w:rFonts w:cs="Arial"/>
          <w:sz w:val="22"/>
          <w:szCs w:val="22"/>
          <w:lang w:val="es-CR"/>
        </w:rPr>
        <w:t xml:space="preserve">del </w:t>
      </w:r>
      <w:r w:rsidR="00815014">
        <w:rPr>
          <w:rFonts w:cs="Arial"/>
          <w:sz w:val="22"/>
          <w:szCs w:val="22"/>
          <w:lang w:val="es-CR"/>
        </w:rPr>
        <w:t>T</w:t>
      </w:r>
      <w:r w:rsidR="00815014" w:rsidRPr="00D358F1">
        <w:rPr>
          <w:rFonts w:cs="Arial"/>
          <w:sz w:val="22"/>
          <w:szCs w:val="22"/>
          <w:lang w:val="es-CR"/>
        </w:rPr>
        <w:t xml:space="preserve">erritorio </w:t>
      </w:r>
      <w:r w:rsidR="00815014">
        <w:rPr>
          <w:rFonts w:cs="Arial"/>
          <w:sz w:val="22"/>
          <w:szCs w:val="22"/>
          <w:lang w:val="es-CR"/>
        </w:rPr>
        <w:t>I</w:t>
      </w:r>
      <w:r w:rsidR="00815014" w:rsidRPr="00D358F1">
        <w:rPr>
          <w:rFonts w:cs="Arial"/>
          <w:sz w:val="22"/>
          <w:szCs w:val="22"/>
          <w:lang w:val="es-CR"/>
        </w:rPr>
        <w:t xml:space="preserve">ndígena </w:t>
      </w:r>
      <w:proofErr w:type="spellStart"/>
      <w:r w:rsidR="00815014" w:rsidRPr="00D358F1">
        <w:rPr>
          <w:rFonts w:cs="Arial"/>
          <w:sz w:val="22"/>
          <w:szCs w:val="22"/>
          <w:lang w:val="es-CR"/>
        </w:rPr>
        <w:t>Maleku</w:t>
      </w:r>
      <w:proofErr w:type="spellEnd"/>
      <w:r w:rsidR="00815014">
        <w:rPr>
          <w:rFonts w:cs="Arial"/>
          <w:sz w:val="22"/>
          <w:szCs w:val="22"/>
          <w:lang w:val="es-CR"/>
        </w:rPr>
        <w:t>, que</w:t>
      </w:r>
      <w:r w:rsidR="00D358F1" w:rsidRPr="00D358F1">
        <w:rPr>
          <w:rFonts w:cs="Arial"/>
          <w:sz w:val="22"/>
          <w:lang w:val="es-CR"/>
        </w:rPr>
        <w:t xml:space="preserve"> ha girado instrucciones a la entidad autorizada, para que revise los cuestionamientos legales al trámite de los bonos de las </w:t>
      </w:r>
      <w:r w:rsidR="00815014">
        <w:rPr>
          <w:rFonts w:cs="Arial"/>
          <w:sz w:val="22"/>
          <w:lang w:val="es-CR"/>
        </w:rPr>
        <w:t xml:space="preserve">referidas </w:t>
      </w:r>
      <w:r w:rsidR="00D358F1" w:rsidRPr="00D358F1">
        <w:rPr>
          <w:rFonts w:cs="Arial"/>
          <w:sz w:val="22"/>
          <w:lang w:val="es-CR"/>
        </w:rPr>
        <w:t>dos familias, con el fin de determinar la posibilidad de continuar la construcción de las casas</w:t>
      </w:r>
      <w:r w:rsidR="00815014">
        <w:rPr>
          <w:rFonts w:cs="Arial"/>
          <w:sz w:val="22"/>
          <w:lang w:val="es-CR"/>
        </w:rPr>
        <w:t>.</w:t>
      </w:r>
    </w:p>
    <w:p w14:paraId="168E788B" w14:textId="72B3383F" w:rsidR="00815014" w:rsidRDefault="00815014" w:rsidP="009D03FE">
      <w:pPr>
        <w:spacing w:line="360" w:lineRule="auto"/>
        <w:jc w:val="both"/>
        <w:rPr>
          <w:rFonts w:cs="Arial"/>
          <w:sz w:val="22"/>
          <w:lang w:val="es-CR"/>
        </w:rPr>
      </w:pPr>
    </w:p>
    <w:p w14:paraId="6081BB3A" w14:textId="50DB5CBF" w:rsidR="00815014" w:rsidRDefault="00815014" w:rsidP="009D03FE">
      <w:pPr>
        <w:spacing w:line="360" w:lineRule="auto"/>
        <w:jc w:val="both"/>
        <w:rPr>
          <w:rFonts w:cs="Arial"/>
          <w:sz w:val="22"/>
          <w:lang w:val="es-CR"/>
        </w:rPr>
      </w:pPr>
      <w:r>
        <w:rPr>
          <w:rFonts w:cs="Arial"/>
          <w:sz w:val="22"/>
          <w:lang w:val="es-CR"/>
        </w:rPr>
        <w:t xml:space="preserve">Al respecto, la </w:t>
      </w:r>
      <w:r w:rsidRPr="00815014">
        <w:rPr>
          <w:rFonts w:cs="Arial"/>
          <w:sz w:val="22"/>
          <w:lang w:val="es-ES_tradnl"/>
        </w:rPr>
        <w:t>Junta Directiva</w:t>
      </w:r>
      <w:r>
        <w:rPr>
          <w:rFonts w:cs="Arial"/>
          <w:sz w:val="22"/>
          <w:lang w:val="es-ES_tradnl"/>
        </w:rPr>
        <w:t xml:space="preserve"> da por conocidas dichas notas, solicitándole al Subgerente de Operaciones, darle un estricto seguimiento a este tema para procurar su más oportuna resolución.</w:t>
      </w:r>
    </w:p>
    <w:p w14:paraId="1CC1A987" w14:textId="77777777" w:rsidR="00277DD3" w:rsidRDefault="009D03FE" w:rsidP="009D03FE">
      <w:pPr>
        <w:spacing w:line="360" w:lineRule="auto"/>
        <w:jc w:val="both"/>
        <w:rPr>
          <w:rFonts w:cs="Arial"/>
          <w:sz w:val="22"/>
          <w:szCs w:val="22"/>
        </w:rPr>
      </w:pPr>
      <w:r w:rsidRPr="00D14EAF">
        <w:rPr>
          <w:rFonts w:cs="Arial"/>
          <w:b/>
          <w:sz w:val="22"/>
        </w:rPr>
        <w:t>************</w:t>
      </w:r>
    </w:p>
    <w:p w14:paraId="4C915C82" w14:textId="77777777" w:rsidR="00E97960" w:rsidRDefault="00E97960" w:rsidP="00E97960">
      <w:pPr>
        <w:spacing w:line="360" w:lineRule="auto"/>
        <w:jc w:val="both"/>
        <w:rPr>
          <w:rFonts w:cs="Arial"/>
          <w:sz w:val="22"/>
          <w:szCs w:val="22"/>
        </w:rPr>
      </w:pPr>
    </w:p>
    <w:p w14:paraId="7F96D777" w14:textId="00E25A5B"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C2C63">
        <w:rPr>
          <w:rFonts w:cs="Arial"/>
          <w:b/>
          <w:sz w:val="22"/>
          <w:szCs w:val="22"/>
          <w:lang w:val="es-ES_tradnl"/>
        </w:rPr>
        <w:t>2</w:t>
      </w:r>
      <w:r>
        <w:rPr>
          <w:rFonts w:cs="Arial"/>
          <w:b/>
          <w:sz w:val="22"/>
          <w:szCs w:val="22"/>
          <w:lang w:val="es-ES_tradnl"/>
        </w:rPr>
        <w:t xml:space="preserve">° </w:t>
      </w:r>
      <w:r w:rsidR="00F96707" w:rsidRPr="00F96707">
        <w:rPr>
          <w:rFonts w:cs="Arial"/>
          <w:b/>
          <w:bCs/>
          <w:sz w:val="22"/>
          <w:szCs w:val="22"/>
          <w:u w:val="single"/>
          <w:lang w:val="es-CR"/>
        </w:rPr>
        <w:t xml:space="preserve">Oficio de la Federación de Mutuales </w:t>
      </w:r>
      <w:r w:rsidR="00F96707" w:rsidRPr="00F96707">
        <w:rPr>
          <w:rFonts w:cs="Arial"/>
          <w:b/>
          <w:bCs/>
          <w:sz w:val="22"/>
          <w:szCs w:val="22"/>
          <w:u w:val="single"/>
          <w:lang w:val="es-ES_tradnl"/>
        </w:rPr>
        <w:t xml:space="preserve">de Ahorro y Préstamo, remitiendo </w:t>
      </w:r>
      <w:r w:rsidR="00F96707" w:rsidRPr="00F96707">
        <w:rPr>
          <w:rFonts w:cs="Arial"/>
          <w:b/>
          <w:bCs/>
          <w:sz w:val="22"/>
          <w:szCs w:val="22"/>
          <w:u w:val="single"/>
          <w:lang w:val="es-CR"/>
        </w:rPr>
        <w:t>observaciones y requerimiento con respecto al Marco de</w:t>
      </w:r>
      <w:r w:rsidR="00F96707" w:rsidRPr="00F96707">
        <w:rPr>
          <w:rFonts w:cs="Arial"/>
          <w:b/>
          <w:bCs/>
          <w:sz w:val="22"/>
          <w:szCs w:val="22"/>
          <w:u w:val="single"/>
          <w:lang w:val="es-ES_tradnl"/>
        </w:rPr>
        <w:t xml:space="preserve"> acciones preventivas y correctivas aplicables a las entidades autorizadas</w:t>
      </w:r>
    </w:p>
    <w:p w14:paraId="58D4F42E" w14:textId="77777777" w:rsidR="00E97960" w:rsidRDefault="00E97960" w:rsidP="00E97960">
      <w:pPr>
        <w:spacing w:line="360" w:lineRule="auto"/>
        <w:jc w:val="both"/>
        <w:rPr>
          <w:rFonts w:cs="Arial"/>
          <w:sz w:val="22"/>
          <w:szCs w:val="22"/>
        </w:rPr>
      </w:pPr>
    </w:p>
    <w:p w14:paraId="621BD56E" w14:textId="483FBF58" w:rsidR="00E97960" w:rsidRDefault="00E97960" w:rsidP="00E97960">
      <w:pPr>
        <w:spacing w:line="360" w:lineRule="auto"/>
        <w:jc w:val="both"/>
        <w:rPr>
          <w:rFonts w:cs="Arial"/>
          <w:sz w:val="22"/>
          <w:szCs w:val="22"/>
          <w:lang w:val="es-ES_tradnl"/>
        </w:rPr>
      </w:pPr>
      <w:r w:rsidRPr="0039311E">
        <w:rPr>
          <w:rFonts w:cs="Arial"/>
          <w:sz w:val="22"/>
          <w:u w:val="single"/>
          <w:lang w:val="es-ES_tradnl"/>
        </w:rPr>
        <w:lastRenderedPageBreak/>
        <w:t xml:space="preserve">Minuto </w:t>
      </w:r>
      <w:r w:rsidR="00812AA8">
        <w:rPr>
          <w:rFonts w:cs="Arial"/>
          <w:sz w:val="22"/>
          <w:u w:val="single"/>
          <w:lang w:val="es-ES_tradnl"/>
        </w:rPr>
        <w:t>188</w:t>
      </w:r>
      <w:r w:rsidRPr="0039311E">
        <w:rPr>
          <w:rFonts w:cs="Arial"/>
          <w:sz w:val="22"/>
          <w:u w:val="single"/>
          <w:lang w:val="es-ES_tradnl"/>
        </w:rPr>
        <w:t>:</w:t>
      </w:r>
      <w:r w:rsidR="00812AA8">
        <w:rPr>
          <w:rFonts w:cs="Arial"/>
          <w:sz w:val="22"/>
          <w:u w:val="single"/>
          <w:lang w:val="es-ES_tradnl"/>
        </w:rPr>
        <w:t>55</w:t>
      </w:r>
      <w:r>
        <w:rPr>
          <w:rFonts w:cs="Arial"/>
          <w:sz w:val="22"/>
          <w:lang w:val="es-ES_tradnl"/>
        </w:rPr>
        <w:t xml:space="preserve"> Se conoce el oficio </w:t>
      </w:r>
      <w:r w:rsidR="00815014">
        <w:rPr>
          <w:rFonts w:cs="Arial"/>
          <w:sz w:val="22"/>
          <w:lang w:val="es-ES_tradnl"/>
        </w:rPr>
        <w:t xml:space="preserve">DE-011-22 del 02 de marzo de 2022, mediante el cual, la licenciada Lilliam Agüero Valerín, Directora Ejecutiva de la Federación de Mutuales </w:t>
      </w:r>
      <w:r w:rsidR="00815014" w:rsidRPr="00815014">
        <w:rPr>
          <w:rFonts w:cs="Arial"/>
          <w:sz w:val="22"/>
          <w:lang w:val="es-ES_tradnl"/>
        </w:rPr>
        <w:t>de Ahorro y Préstamo</w:t>
      </w:r>
      <w:r w:rsidR="00815014">
        <w:rPr>
          <w:rFonts w:cs="Arial"/>
          <w:sz w:val="22"/>
          <w:lang w:val="es-ES_tradnl"/>
        </w:rPr>
        <w:t>,</w:t>
      </w:r>
      <w:r w:rsidR="00C60DCE">
        <w:rPr>
          <w:rFonts w:cs="Arial"/>
          <w:sz w:val="22"/>
          <w:lang w:val="es-ES_tradnl"/>
        </w:rPr>
        <w:t xml:space="preserve"> remite </w:t>
      </w:r>
      <w:r w:rsidR="00D358F1" w:rsidRPr="00D358F1">
        <w:rPr>
          <w:rFonts w:cs="Arial"/>
          <w:sz w:val="22"/>
          <w:szCs w:val="22"/>
          <w:lang w:val="es-CR"/>
        </w:rPr>
        <w:t xml:space="preserve">observaciones al </w:t>
      </w:r>
      <w:r w:rsidR="00C60DCE">
        <w:rPr>
          <w:rFonts w:cs="Arial"/>
          <w:sz w:val="22"/>
          <w:szCs w:val="22"/>
          <w:lang w:val="es-CR"/>
        </w:rPr>
        <w:t>“</w:t>
      </w:r>
      <w:r w:rsidR="00D358F1" w:rsidRPr="00D358F1">
        <w:rPr>
          <w:rFonts w:cs="Arial"/>
          <w:sz w:val="22"/>
          <w:szCs w:val="22"/>
          <w:lang w:val="es-CR"/>
        </w:rPr>
        <w:t>Marco de</w:t>
      </w:r>
      <w:r w:rsidR="00D358F1" w:rsidRPr="00D358F1">
        <w:rPr>
          <w:rFonts w:cs="Arial"/>
          <w:sz w:val="22"/>
          <w:szCs w:val="22"/>
          <w:lang w:val="es-ES_tradnl"/>
        </w:rPr>
        <w:t xml:space="preserve"> acciones preventivas y correctivas aplicables a las entidades autorizadas</w:t>
      </w:r>
      <w:r w:rsidR="00C60DCE">
        <w:rPr>
          <w:rFonts w:cs="Arial"/>
          <w:sz w:val="22"/>
          <w:szCs w:val="22"/>
          <w:lang w:val="es-ES_tradnl"/>
        </w:rPr>
        <w:t xml:space="preserve"> del </w:t>
      </w:r>
      <w:r w:rsidR="00C60DCE" w:rsidRPr="00C60DCE">
        <w:rPr>
          <w:rFonts w:cs="Arial"/>
          <w:sz w:val="22"/>
          <w:szCs w:val="22"/>
          <w:lang w:val="es-ES_tradnl"/>
        </w:rPr>
        <w:t>Sistema Financiero Nacional para la Vivienda</w:t>
      </w:r>
      <w:r w:rsidR="00C60DCE">
        <w:rPr>
          <w:rFonts w:cs="Arial"/>
          <w:sz w:val="22"/>
          <w:szCs w:val="22"/>
          <w:lang w:val="es-ES_tradnl"/>
        </w:rPr>
        <w:t>”</w:t>
      </w:r>
      <w:r w:rsidR="00D358F1" w:rsidRPr="00D358F1">
        <w:rPr>
          <w:rFonts w:cs="Arial"/>
          <w:sz w:val="22"/>
          <w:szCs w:val="22"/>
          <w:lang w:val="es-ES_tradnl"/>
        </w:rPr>
        <w:t>, y solicita aplazar su aplicación para redefinir sus alcances, tomando en consideración los razonamientos planteados</w:t>
      </w:r>
      <w:r w:rsidR="00C60DCE">
        <w:rPr>
          <w:rFonts w:cs="Arial"/>
          <w:sz w:val="22"/>
          <w:szCs w:val="22"/>
          <w:lang w:val="es-ES_tradnl"/>
        </w:rPr>
        <w:t>.</w:t>
      </w:r>
    </w:p>
    <w:p w14:paraId="64C7FC6C" w14:textId="672BAE79" w:rsidR="00C60DCE" w:rsidRDefault="00C60DCE" w:rsidP="00E97960">
      <w:pPr>
        <w:spacing w:line="360" w:lineRule="auto"/>
        <w:jc w:val="both"/>
        <w:rPr>
          <w:rFonts w:cs="Arial"/>
          <w:sz w:val="22"/>
          <w:szCs w:val="22"/>
          <w:lang w:val="es-ES_tradnl"/>
        </w:rPr>
      </w:pPr>
    </w:p>
    <w:p w14:paraId="11D13FBC" w14:textId="017A9C48" w:rsidR="00C60DCE" w:rsidRDefault="00C60DCE" w:rsidP="00E97960">
      <w:pPr>
        <w:spacing w:line="360" w:lineRule="auto"/>
        <w:jc w:val="both"/>
        <w:rPr>
          <w:rFonts w:cs="Arial"/>
          <w:sz w:val="22"/>
          <w:szCs w:val="22"/>
        </w:rPr>
      </w:pPr>
      <w:r>
        <w:rPr>
          <w:rFonts w:cs="Arial"/>
          <w:sz w:val="22"/>
          <w:szCs w:val="22"/>
          <w:lang w:val="es-ES_tradnl"/>
        </w:rPr>
        <w:t xml:space="preserve">Sobre el particular, la </w:t>
      </w:r>
      <w:r w:rsidRPr="00C60DCE">
        <w:rPr>
          <w:rFonts w:cs="Arial"/>
          <w:sz w:val="22"/>
          <w:szCs w:val="22"/>
          <w:lang w:val="es-ES_tradnl"/>
        </w:rPr>
        <w:t>Junta Directiva</w:t>
      </w:r>
      <w:r>
        <w:rPr>
          <w:rFonts w:cs="Arial"/>
          <w:sz w:val="22"/>
          <w:szCs w:val="22"/>
          <w:lang w:val="es-ES_tradnl"/>
        </w:rPr>
        <w:t xml:space="preserve"> toma el </w:t>
      </w:r>
      <w:r w:rsidRPr="00C60DCE">
        <w:rPr>
          <w:rFonts w:cs="Arial"/>
          <w:b/>
          <w:bCs/>
          <w:sz w:val="22"/>
          <w:szCs w:val="22"/>
          <w:lang w:val="es-ES_tradnl"/>
        </w:rPr>
        <w:t>Acuerdo N° 10</w:t>
      </w:r>
      <w:r>
        <w:rPr>
          <w:rFonts w:cs="Arial"/>
          <w:sz w:val="22"/>
          <w:szCs w:val="22"/>
          <w:lang w:val="es-ES_tradnl"/>
        </w:rPr>
        <w:t xml:space="preserve"> que se anexa a esta minuta.</w:t>
      </w:r>
    </w:p>
    <w:p w14:paraId="0B9F310D" w14:textId="77777777" w:rsidR="00E97960" w:rsidRDefault="00E97960" w:rsidP="00E97960">
      <w:pPr>
        <w:spacing w:line="360" w:lineRule="auto"/>
        <w:jc w:val="both"/>
        <w:rPr>
          <w:rFonts w:cs="Arial"/>
          <w:sz w:val="22"/>
          <w:szCs w:val="22"/>
        </w:rPr>
      </w:pPr>
      <w:r w:rsidRPr="00D14EAF">
        <w:rPr>
          <w:rFonts w:cs="Arial"/>
          <w:b/>
          <w:sz w:val="22"/>
        </w:rPr>
        <w:t>************</w:t>
      </w:r>
    </w:p>
    <w:p w14:paraId="75297897" w14:textId="77777777" w:rsidR="00E97960" w:rsidRDefault="00E97960" w:rsidP="00E97960">
      <w:pPr>
        <w:spacing w:line="360" w:lineRule="auto"/>
        <w:jc w:val="both"/>
        <w:rPr>
          <w:rFonts w:cs="Arial"/>
          <w:sz w:val="22"/>
          <w:szCs w:val="22"/>
        </w:rPr>
      </w:pPr>
    </w:p>
    <w:p w14:paraId="530433E3" w14:textId="4D59E73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C2C63">
        <w:rPr>
          <w:rFonts w:cs="Arial"/>
          <w:b/>
          <w:sz w:val="22"/>
          <w:szCs w:val="22"/>
          <w:lang w:val="es-ES_tradnl"/>
        </w:rPr>
        <w:t>3</w:t>
      </w:r>
      <w:r>
        <w:rPr>
          <w:rFonts w:cs="Arial"/>
          <w:b/>
          <w:sz w:val="22"/>
          <w:szCs w:val="22"/>
          <w:lang w:val="es-ES_tradnl"/>
        </w:rPr>
        <w:t xml:space="preserve">° </w:t>
      </w:r>
      <w:r w:rsidR="00F96707" w:rsidRPr="00F96707">
        <w:rPr>
          <w:rFonts w:cs="Arial"/>
          <w:b/>
          <w:bCs/>
          <w:sz w:val="22"/>
          <w:szCs w:val="22"/>
          <w:u w:val="single"/>
          <w:lang w:val="es-ES_tradnl"/>
        </w:rPr>
        <w:t xml:space="preserve">Copia de oficio enviado por la Dirección FOSUVI al </w:t>
      </w:r>
      <w:r w:rsidR="00F96707" w:rsidRPr="00F96707">
        <w:rPr>
          <w:rFonts w:cs="Arial"/>
          <w:b/>
          <w:bCs/>
          <w:sz w:val="22"/>
          <w:szCs w:val="22"/>
          <w:u w:val="single"/>
          <w:lang w:val="es-CR"/>
        </w:rPr>
        <w:t>Lic. Harold Duarte González, remitiendo la información solicitada sobre el proyecto de Bono Colectivo Parque Jerusalén</w:t>
      </w:r>
    </w:p>
    <w:p w14:paraId="63476F31" w14:textId="77777777" w:rsidR="00E97960" w:rsidRDefault="00E97960" w:rsidP="00E97960">
      <w:pPr>
        <w:spacing w:line="360" w:lineRule="auto"/>
        <w:jc w:val="both"/>
        <w:rPr>
          <w:rFonts w:cs="Arial"/>
          <w:sz w:val="22"/>
          <w:szCs w:val="22"/>
        </w:rPr>
      </w:pPr>
    </w:p>
    <w:p w14:paraId="762E46AE" w14:textId="4AC9EE9F"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0960A9">
        <w:rPr>
          <w:rFonts w:cs="Arial"/>
          <w:sz w:val="22"/>
          <w:u w:val="single"/>
          <w:lang w:val="es-ES_tradnl"/>
        </w:rPr>
        <w:t>190</w:t>
      </w:r>
      <w:r w:rsidRPr="0039311E">
        <w:rPr>
          <w:rFonts w:cs="Arial"/>
          <w:sz w:val="22"/>
          <w:u w:val="single"/>
          <w:lang w:val="es-ES_tradnl"/>
        </w:rPr>
        <w:t>:</w:t>
      </w:r>
      <w:r w:rsidR="000960A9">
        <w:rPr>
          <w:rFonts w:cs="Arial"/>
          <w:sz w:val="22"/>
          <w:u w:val="single"/>
          <w:lang w:val="es-ES_tradnl"/>
        </w:rPr>
        <w:t>00</w:t>
      </w:r>
      <w:r>
        <w:rPr>
          <w:rFonts w:cs="Arial"/>
          <w:sz w:val="22"/>
          <w:lang w:val="es-ES_tradnl"/>
        </w:rPr>
        <w:t xml:space="preserve"> Se conoce </w:t>
      </w:r>
      <w:r w:rsidR="00662F5D">
        <w:rPr>
          <w:rFonts w:cs="Arial"/>
          <w:sz w:val="22"/>
          <w:lang w:val="es-ES_tradnl"/>
        </w:rPr>
        <w:t xml:space="preserve">copia del oficio DF-OF-0240-2022 del 04 de marzo de 2022, mediante el cual, la Dirección FOSUVI le remite al señor Harold Duarte González, la información </w:t>
      </w:r>
      <w:r w:rsidR="00D358F1" w:rsidRPr="00D358F1">
        <w:rPr>
          <w:rFonts w:cs="Arial"/>
          <w:sz w:val="22"/>
          <w:szCs w:val="22"/>
          <w:lang w:val="es-CR"/>
        </w:rPr>
        <w:t>solicitada sobre el proyecto de Bono Colectivo Parque Jerusalén</w:t>
      </w:r>
      <w:r w:rsidR="00662F5D">
        <w:rPr>
          <w:rFonts w:cs="Arial"/>
          <w:sz w:val="22"/>
          <w:szCs w:val="22"/>
          <w:lang w:val="es-CR"/>
        </w:rPr>
        <w:t>.</w:t>
      </w:r>
    </w:p>
    <w:p w14:paraId="031A058A" w14:textId="1853231A" w:rsidR="00662F5D" w:rsidRDefault="00662F5D" w:rsidP="00E97960">
      <w:pPr>
        <w:spacing w:line="360" w:lineRule="auto"/>
        <w:jc w:val="both"/>
        <w:rPr>
          <w:rFonts w:cs="Arial"/>
          <w:sz w:val="22"/>
          <w:szCs w:val="22"/>
          <w:lang w:val="es-CR"/>
        </w:rPr>
      </w:pPr>
    </w:p>
    <w:p w14:paraId="4876571E" w14:textId="45EADB22" w:rsidR="00662F5D" w:rsidRDefault="00662F5D" w:rsidP="00E97960">
      <w:pPr>
        <w:spacing w:line="360" w:lineRule="auto"/>
        <w:jc w:val="both"/>
        <w:rPr>
          <w:rFonts w:cs="Arial"/>
          <w:sz w:val="22"/>
          <w:szCs w:val="22"/>
          <w:lang w:val="es-ES_tradnl"/>
        </w:rPr>
      </w:pPr>
      <w:r>
        <w:rPr>
          <w:rFonts w:cs="Arial"/>
          <w:sz w:val="22"/>
          <w:szCs w:val="22"/>
          <w:lang w:val="es-CR"/>
        </w:rPr>
        <w:t xml:space="preserve">Al respecto, la </w:t>
      </w:r>
      <w:r w:rsidRPr="00662F5D">
        <w:rPr>
          <w:rFonts w:cs="Arial"/>
          <w:sz w:val="22"/>
          <w:szCs w:val="22"/>
          <w:lang w:val="es-ES_tradnl"/>
        </w:rPr>
        <w:t>Junta Directiva</w:t>
      </w:r>
      <w:r>
        <w:rPr>
          <w:rFonts w:cs="Arial"/>
          <w:sz w:val="22"/>
          <w:szCs w:val="22"/>
          <w:lang w:val="es-ES_tradnl"/>
        </w:rPr>
        <w:t xml:space="preserve"> da por conocida dicha nota.</w:t>
      </w:r>
    </w:p>
    <w:p w14:paraId="31FC9B93" w14:textId="77777777" w:rsidR="00E97960" w:rsidRDefault="00E97960" w:rsidP="00E97960">
      <w:pPr>
        <w:spacing w:line="360" w:lineRule="auto"/>
        <w:jc w:val="both"/>
        <w:rPr>
          <w:rFonts w:cs="Arial"/>
          <w:sz w:val="22"/>
          <w:szCs w:val="22"/>
        </w:rPr>
      </w:pPr>
      <w:r w:rsidRPr="00D14EAF">
        <w:rPr>
          <w:rFonts w:cs="Arial"/>
          <w:b/>
          <w:sz w:val="22"/>
        </w:rPr>
        <w:t>************</w:t>
      </w:r>
    </w:p>
    <w:p w14:paraId="42E92AEC" w14:textId="77777777" w:rsidR="00E97960" w:rsidRDefault="00E97960" w:rsidP="00E97960">
      <w:pPr>
        <w:spacing w:line="360" w:lineRule="auto"/>
        <w:jc w:val="both"/>
        <w:rPr>
          <w:rFonts w:cs="Arial"/>
          <w:sz w:val="22"/>
          <w:szCs w:val="22"/>
        </w:rPr>
      </w:pPr>
    </w:p>
    <w:p w14:paraId="06207562" w14:textId="79E62F40"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C2C63">
        <w:rPr>
          <w:rFonts w:cs="Arial"/>
          <w:b/>
          <w:sz w:val="22"/>
          <w:szCs w:val="22"/>
          <w:lang w:val="es-ES_tradnl"/>
        </w:rPr>
        <w:t>4</w:t>
      </w:r>
      <w:r>
        <w:rPr>
          <w:rFonts w:cs="Arial"/>
          <w:b/>
          <w:sz w:val="22"/>
          <w:szCs w:val="22"/>
          <w:lang w:val="es-ES_tradnl"/>
        </w:rPr>
        <w:t xml:space="preserve">° </w:t>
      </w:r>
      <w:r w:rsidR="00F96707" w:rsidRPr="00F96707">
        <w:rPr>
          <w:rFonts w:cs="Arial"/>
          <w:b/>
          <w:bCs/>
          <w:sz w:val="22"/>
          <w:szCs w:val="22"/>
          <w:u w:val="single"/>
          <w:lang w:val="es-CR"/>
        </w:rPr>
        <w:t>Reporte sobre los resultados de la autoevaluación de la gestión del Comité de Crédito, correspondiente al año 2021</w:t>
      </w:r>
    </w:p>
    <w:p w14:paraId="2643D551" w14:textId="77777777" w:rsidR="00E97960" w:rsidRDefault="00E97960" w:rsidP="00E97960">
      <w:pPr>
        <w:spacing w:line="360" w:lineRule="auto"/>
        <w:jc w:val="both"/>
        <w:rPr>
          <w:rFonts w:cs="Arial"/>
          <w:sz w:val="22"/>
          <w:szCs w:val="22"/>
        </w:rPr>
      </w:pPr>
    </w:p>
    <w:p w14:paraId="3341E81E" w14:textId="4775661F"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0960A9">
        <w:rPr>
          <w:rFonts w:cs="Arial"/>
          <w:sz w:val="22"/>
          <w:u w:val="single"/>
          <w:lang w:val="es-ES_tradnl"/>
        </w:rPr>
        <w:t>190</w:t>
      </w:r>
      <w:r w:rsidRPr="0039311E">
        <w:rPr>
          <w:rFonts w:cs="Arial"/>
          <w:sz w:val="22"/>
          <w:u w:val="single"/>
          <w:lang w:val="es-ES_tradnl"/>
        </w:rPr>
        <w:t>:</w:t>
      </w:r>
      <w:r w:rsidR="000960A9">
        <w:rPr>
          <w:rFonts w:cs="Arial"/>
          <w:sz w:val="22"/>
          <w:u w:val="single"/>
          <w:lang w:val="es-ES_tradnl"/>
        </w:rPr>
        <w:t>06</w:t>
      </w:r>
      <w:r>
        <w:rPr>
          <w:rFonts w:cs="Arial"/>
          <w:sz w:val="22"/>
          <w:lang w:val="es-ES_tradnl"/>
        </w:rPr>
        <w:t xml:space="preserve"> Se conoce el oficio </w:t>
      </w:r>
      <w:r w:rsidR="00110AD6">
        <w:rPr>
          <w:rFonts w:cs="Arial"/>
          <w:sz w:val="22"/>
          <w:lang w:val="es-ES_tradnl"/>
        </w:rPr>
        <w:t xml:space="preserve">GG-ME-0294-2022 del 03 de marzo de 2022, mediante el cual, la </w:t>
      </w:r>
      <w:r w:rsidR="00110AD6" w:rsidRPr="00110AD6">
        <w:rPr>
          <w:rFonts w:cs="Arial"/>
          <w:sz w:val="22"/>
          <w:szCs w:val="22"/>
          <w:lang w:val="es-CR"/>
        </w:rPr>
        <w:t>Gerencia General</w:t>
      </w:r>
      <w:r w:rsidR="00110AD6">
        <w:rPr>
          <w:rFonts w:cs="Arial"/>
          <w:sz w:val="22"/>
          <w:szCs w:val="22"/>
          <w:lang w:val="es-CR"/>
        </w:rPr>
        <w:t xml:space="preserve"> remite a esta </w:t>
      </w:r>
      <w:r w:rsidR="00110AD6" w:rsidRPr="00110AD6">
        <w:rPr>
          <w:rFonts w:cs="Arial"/>
          <w:sz w:val="22"/>
          <w:szCs w:val="22"/>
          <w:lang w:val="es-ES_tradnl"/>
        </w:rPr>
        <w:t>Junta Directiva</w:t>
      </w:r>
      <w:r w:rsidR="00110AD6">
        <w:rPr>
          <w:rFonts w:cs="Arial"/>
          <w:sz w:val="22"/>
          <w:szCs w:val="22"/>
          <w:lang w:val="es-ES_tradnl"/>
        </w:rPr>
        <w:t xml:space="preserve">, </w:t>
      </w:r>
      <w:r w:rsidR="00110AD6">
        <w:rPr>
          <w:rFonts w:cs="Arial"/>
          <w:sz w:val="22"/>
          <w:szCs w:val="22"/>
          <w:lang w:val="es-CR"/>
        </w:rPr>
        <w:t xml:space="preserve">los </w:t>
      </w:r>
      <w:r w:rsidR="00D358F1" w:rsidRPr="00D358F1">
        <w:rPr>
          <w:rFonts w:cs="Arial"/>
          <w:sz w:val="22"/>
          <w:szCs w:val="22"/>
          <w:lang w:val="es-CR"/>
        </w:rPr>
        <w:t>resultados de la autoevaluación de la gestión del Comité de Crédito, correspondiente al año 2021</w:t>
      </w:r>
      <w:r w:rsidR="00110AD6">
        <w:rPr>
          <w:rFonts w:cs="Arial"/>
          <w:sz w:val="22"/>
          <w:szCs w:val="22"/>
          <w:lang w:val="es-CR"/>
        </w:rPr>
        <w:t>.</w:t>
      </w:r>
    </w:p>
    <w:p w14:paraId="38CD71CB" w14:textId="3C934759" w:rsidR="00110AD6" w:rsidRDefault="00110AD6" w:rsidP="00E97960">
      <w:pPr>
        <w:spacing w:line="360" w:lineRule="auto"/>
        <w:jc w:val="both"/>
        <w:rPr>
          <w:rFonts w:cs="Arial"/>
          <w:sz w:val="22"/>
          <w:szCs w:val="22"/>
          <w:lang w:val="es-CR"/>
        </w:rPr>
      </w:pPr>
    </w:p>
    <w:p w14:paraId="01D40BA2" w14:textId="77777777" w:rsidR="00110AD6" w:rsidRDefault="00110AD6" w:rsidP="00110AD6">
      <w:pPr>
        <w:spacing w:line="360" w:lineRule="auto"/>
        <w:jc w:val="both"/>
        <w:rPr>
          <w:rFonts w:cs="Arial"/>
          <w:sz w:val="22"/>
          <w:szCs w:val="22"/>
          <w:lang w:val="es-ES_tradnl"/>
        </w:rPr>
      </w:pPr>
      <w:r>
        <w:rPr>
          <w:rFonts w:cs="Arial"/>
          <w:sz w:val="22"/>
          <w:szCs w:val="22"/>
          <w:lang w:val="es-CR"/>
        </w:rPr>
        <w:t xml:space="preserve">Al respecto, la </w:t>
      </w:r>
      <w:r w:rsidRPr="00662F5D">
        <w:rPr>
          <w:rFonts w:cs="Arial"/>
          <w:sz w:val="22"/>
          <w:szCs w:val="22"/>
          <w:lang w:val="es-ES_tradnl"/>
        </w:rPr>
        <w:t>Junta Directiva</w:t>
      </w:r>
      <w:r>
        <w:rPr>
          <w:rFonts w:cs="Arial"/>
          <w:sz w:val="22"/>
          <w:szCs w:val="22"/>
          <w:lang w:val="es-ES_tradnl"/>
        </w:rPr>
        <w:t xml:space="preserve"> da por conocida dicha nota.</w:t>
      </w:r>
    </w:p>
    <w:p w14:paraId="7478C681" w14:textId="77777777" w:rsidR="00E97960" w:rsidRDefault="00E97960" w:rsidP="00E97960">
      <w:pPr>
        <w:spacing w:line="360" w:lineRule="auto"/>
        <w:jc w:val="both"/>
        <w:rPr>
          <w:rFonts w:cs="Arial"/>
          <w:sz w:val="22"/>
          <w:szCs w:val="22"/>
        </w:rPr>
      </w:pPr>
      <w:r w:rsidRPr="00D14EAF">
        <w:rPr>
          <w:rFonts w:cs="Arial"/>
          <w:b/>
          <w:sz w:val="22"/>
        </w:rPr>
        <w:t>************</w:t>
      </w:r>
    </w:p>
    <w:p w14:paraId="58644277" w14:textId="77777777" w:rsidR="00E97960" w:rsidRDefault="00E97960" w:rsidP="00E97960">
      <w:pPr>
        <w:spacing w:line="360" w:lineRule="auto"/>
        <w:jc w:val="both"/>
        <w:rPr>
          <w:rFonts w:cs="Arial"/>
          <w:sz w:val="22"/>
          <w:szCs w:val="22"/>
        </w:rPr>
      </w:pPr>
    </w:p>
    <w:p w14:paraId="1956B5F6" w14:textId="0464734E"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C2C63">
        <w:rPr>
          <w:rFonts w:cs="Arial"/>
          <w:b/>
          <w:sz w:val="22"/>
          <w:szCs w:val="22"/>
          <w:lang w:val="es-ES_tradnl"/>
        </w:rPr>
        <w:t>5</w:t>
      </w:r>
      <w:r>
        <w:rPr>
          <w:rFonts w:cs="Arial"/>
          <w:b/>
          <w:sz w:val="22"/>
          <w:szCs w:val="22"/>
          <w:lang w:val="es-ES_tradnl"/>
        </w:rPr>
        <w:t xml:space="preserve">° </w:t>
      </w:r>
      <w:r w:rsidR="00F96707" w:rsidRPr="00F96707">
        <w:rPr>
          <w:rFonts w:cs="Arial"/>
          <w:b/>
          <w:bCs/>
          <w:sz w:val="22"/>
          <w:szCs w:val="22"/>
          <w:u w:val="single"/>
          <w:lang w:val="es-CR"/>
        </w:rPr>
        <w:t>Oficio del Comité de Riesgos, remitiendo el detalle de las prioridades de trabajo de la Unidad de Riesgos para el año 2022</w:t>
      </w:r>
    </w:p>
    <w:p w14:paraId="2E8F52F8" w14:textId="77777777" w:rsidR="00E97960" w:rsidRDefault="00E97960" w:rsidP="00E97960">
      <w:pPr>
        <w:spacing w:line="360" w:lineRule="auto"/>
        <w:jc w:val="both"/>
        <w:rPr>
          <w:rFonts w:cs="Arial"/>
          <w:sz w:val="22"/>
          <w:szCs w:val="22"/>
        </w:rPr>
      </w:pPr>
    </w:p>
    <w:p w14:paraId="72107BD3" w14:textId="6FDFA29E" w:rsidR="00E97960" w:rsidRDefault="00E97960" w:rsidP="00E97960">
      <w:pPr>
        <w:spacing w:line="360" w:lineRule="auto"/>
        <w:jc w:val="both"/>
        <w:rPr>
          <w:rFonts w:cs="Arial"/>
          <w:sz w:val="22"/>
          <w:szCs w:val="22"/>
          <w:lang w:val="es-CR"/>
        </w:rPr>
      </w:pPr>
      <w:r w:rsidRPr="0039311E">
        <w:rPr>
          <w:rFonts w:cs="Arial"/>
          <w:sz w:val="22"/>
          <w:u w:val="single"/>
          <w:lang w:val="es-ES_tradnl"/>
        </w:rPr>
        <w:lastRenderedPageBreak/>
        <w:t xml:space="preserve">Minuto </w:t>
      </w:r>
      <w:r w:rsidR="000960A9">
        <w:rPr>
          <w:rFonts w:cs="Arial"/>
          <w:sz w:val="22"/>
          <w:u w:val="single"/>
          <w:lang w:val="es-ES_tradnl"/>
        </w:rPr>
        <w:t>190</w:t>
      </w:r>
      <w:r w:rsidRPr="0039311E">
        <w:rPr>
          <w:rFonts w:cs="Arial"/>
          <w:sz w:val="22"/>
          <w:u w:val="single"/>
          <w:lang w:val="es-ES_tradnl"/>
        </w:rPr>
        <w:t>:</w:t>
      </w:r>
      <w:r w:rsidR="003B3B1F">
        <w:rPr>
          <w:rFonts w:cs="Arial"/>
          <w:sz w:val="22"/>
          <w:u w:val="single"/>
          <w:lang w:val="es-ES_tradnl"/>
        </w:rPr>
        <w:t>12</w:t>
      </w:r>
      <w:r>
        <w:rPr>
          <w:rFonts w:cs="Arial"/>
          <w:sz w:val="22"/>
          <w:lang w:val="es-ES_tradnl"/>
        </w:rPr>
        <w:t xml:space="preserve"> Se conoce el oficio </w:t>
      </w:r>
      <w:r w:rsidR="00110AD6">
        <w:rPr>
          <w:rFonts w:cs="Arial"/>
          <w:sz w:val="22"/>
          <w:lang w:val="es-ES_tradnl"/>
        </w:rPr>
        <w:t xml:space="preserve">CR-ME-007-2022 del 04 de marzo de 2022, mediante el cual, el Comité de Riesgos remite a esta </w:t>
      </w:r>
      <w:r w:rsidR="00110AD6" w:rsidRPr="00110AD6">
        <w:rPr>
          <w:rFonts w:cs="Arial"/>
          <w:sz w:val="22"/>
          <w:lang w:val="es-ES_tradnl"/>
        </w:rPr>
        <w:t>Junta Directiva</w:t>
      </w:r>
      <w:r w:rsidR="00110AD6">
        <w:rPr>
          <w:rFonts w:cs="Arial"/>
          <w:sz w:val="22"/>
          <w:lang w:val="es-ES_tradnl"/>
        </w:rPr>
        <w:t xml:space="preserve">, el detalle </w:t>
      </w:r>
      <w:r w:rsidR="00D358F1" w:rsidRPr="00D358F1">
        <w:rPr>
          <w:rFonts w:cs="Arial"/>
          <w:sz w:val="22"/>
          <w:szCs w:val="22"/>
          <w:lang w:val="es-CR"/>
        </w:rPr>
        <w:t>de la</w:t>
      </w:r>
      <w:r w:rsidR="00D358F1">
        <w:rPr>
          <w:rFonts w:cs="Arial"/>
          <w:sz w:val="22"/>
          <w:szCs w:val="22"/>
          <w:lang w:val="es-CR"/>
        </w:rPr>
        <w:t>s</w:t>
      </w:r>
      <w:r w:rsidR="00D358F1" w:rsidRPr="00D358F1">
        <w:rPr>
          <w:rFonts w:cs="Arial"/>
          <w:sz w:val="22"/>
          <w:szCs w:val="22"/>
          <w:lang w:val="es-CR"/>
        </w:rPr>
        <w:t xml:space="preserve"> prioridades de trabajo de la Unidad de Riesgos, para el período 2022</w:t>
      </w:r>
      <w:r w:rsidR="00110AD6">
        <w:rPr>
          <w:rFonts w:cs="Arial"/>
          <w:sz w:val="22"/>
          <w:szCs w:val="22"/>
          <w:lang w:val="es-CR"/>
        </w:rPr>
        <w:t>.</w:t>
      </w:r>
    </w:p>
    <w:p w14:paraId="1DD8BC55" w14:textId="1EBDB83C" w:rsidR="00110AD6" w:rsidRDefault="00110AD6" w:rsidP="00E97960">
      <w:pPr>
        <w:spacing w:line="360" w:lineRule="auto"/>
        <w:jc w:val="both"/>
        <w:rPr>
          <w:rFonts w:cs="Arial"/>
          <w:sz w:val="22"/>
          <w:szCs w:val="22"/>
          <w:lang w:val="es-CR"/>
        </w:rPr>
      </w:pPr>
    </w:p>
    <w:p w14:paraId="6F51A7D7" w14:textId="4F720716" w:rsidR="00110AD6" w:rsidRDefault="00110AD6" w:rsidP="00E97960">
      <w:pPr>
        <w:spacing w:line="360" w:lineRule="auto"/>
        <w:jc w:val="both"/>
        <w:rPr>
          <w:rFonts w:cs="Arial"/>
          <w:sz w:val="22"/>
          <w:szCs w:val="22"/>
        </w:rPr>
      </w:pPr>
      <w:r>
        <w:rPr>
          <w:rFonts w:cs="Arial"/>
          <w:sz w:val="22"/>
          <w:szCs w:val="22"/>
          <w:lang w:val="es-CR"/>
        </w:rPr>
        <w:t xml:space="preserve">Sobre el particular, la </w:t>
      </w:r>
      <w:r w:rsidRPr="00110AD6">
        <w:rPr>
          <w:rFonts w:cs="Arial"/>
          <w:sz w:val="22"/>
          <w:szCs w:val="22"/>
          <w:lang w:val="es-ES_tradnl"/>
        </w:rPr>
        <w:t>Junta Directiva</w:t>
      </w:r>
      <w:r>
        <w:rPr>
          <w:rFonts w:cs="Arial"/>
          <w:sz w:val="22"/>
          <w:szCs w:val="22"/>
          <w:lang w:val="es-ES_tradnl"/>
        </w:rPr>
        <w:t xml:space="preserve"> da por conocido dicho documento.</w:t>
      </w:r>
    </w:p>
    <w:p w14:paraId="36B7DBA0" w14:textId="77777777" w:rsidR="00E97960" w:rsidRDefault="00E97960" w:rsidP="00E97960">
      <w:pPr>
        <w:spacing w:line="360" w:lineRule="auto"/>
        <w:jc w:val="both"/>
        <w:rPr>
          <w:rFonts w:cs="Arial"/>
          <w:sz w:val="22"/>
          <w:szCs w:val="22"/>
        </w:rPr>
      </w:pPr>
      <w:r w:rsidRPr="00D14EAF">
        <w:rPr>
          <w:rFonts w:cs="Arial"/>
          <w:b/>
          <w:sz w:val="22"/>
        </w:rPr>
        <w:t>************</w:t>
      </w:r>
    </w:p>
    <w:p w14:paraId="46715434" w14:textId="77777777" w:rsidR="00E97960" w:rsidRDefault="00E97960" w:rsidP="00E97960">
      <w:pPr>
        <w:spacing w:line="360" w:lineRule="auto"/>
        <w:jc w:val="both"/>
        <w:rPr>
          <w:rFonts w:cs="Arial"/>
          <w:sz w:val="22"/>
          <w:szCs w:val="22"/>
        </w:rPr>
      </w:pPr>
    </w:p>
    <w:p w14:paraId="04B828E2" w14:textId="7A9EDDC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2</w:t>
      </w:r>
      <w:r w:rsidR="007C2C63">
        <w:rPr>
          <w:rFonts w:cs="Arial"/>
          <w:b/>
          <w:sz w:val="22"/>
          <w:szCs w:val="22"/>
          <w:lang w:val="es-ES_tradnl"/>
        </w:rPr>
        <w:t>6</w:t>
      </w:r>
      <w:r>
        <w:rPr>
          <w:rFonts w:cs="Arial"/>
          <w:b/>
          <w:sz w:val="22"/>
          <w:szCs w:val="22"/>
          <w:lang w:val="es-ES_tradnl"/>
        </w:rPr>
        <w:t xml:space="preserve">° </w:t>
      </w:r>
      <w:r w:rsidR="00F96707" w:rsidRPr="00F96707">
        <w:rPr>
          <w:rFonts w:cs="Arial"/>
          <w:b/>
          <w:bCs/>
          <w:sz w:val="22"/>
          <w:szCs w:val="22"/>
          <w:u w:val="single"/>
          <w:lang w:val="es-CR"/>
        </w:rPr>
        <w:t xml:space="preserve">Tema confidencial de la </w:t>
      </w:r>
      <w:r w:rsidR="00F96707" w:rsidRPr="00F96707">
        <w:rPr>
          <w:rFonts w:cs="Arial"/>
          <w:b/>
          <w:bCs/>
          <w:sz w:val="22"/>
          <w:szCs w:val="22"/>
          <w:u w:val="single"/>
          <w:lang w:val="es-ES_tradnl"/>
        </w:rPr>
        <w:t>Junta Directiva (Corrección al acuerdo de aprobación del informe de la Auditoría Interna sobre el proyecto Santa Luisa)</w:t>
      </w:r>
    </w:p>
    <w:p w14:paraId="28051F59" w14:textId="77777777" w:rsidR="00E97960" w:rsidRDefault="00E97960" w:rsidP="00E97960">
      <w:pPr>
        <w:spacing w:line="360" w:lineRule="auto"/>
        <w:jc w:val="both"/>
        <w:rPr>
          <w:rFonts w:cs="Arial"/>
          <w:sz w:val="22"/>
          <w:szCs w:val="22"/>
        </w:rPr>
      </w:pPr>
    </w:p>
    <w:p w14:paraId="0833FC0E" w14:textId="11100100" w:rsidR="00110AD6" w:rsidRDefault="00110AD6" w:rsidP="00110AD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3B3B1F">
        <w:rPr>
          <w:rFonts w:cs="Arial"/>
          <w:sz w:val="22"/>
          <w:u w:val="single"/>
          <w:lang w:val="es-ES_tradnl"/>
        </w:rPr>
        <w:t>90</w:t>
      </w:r>
      <w:r w:rsidRPr="0039311E">
        <w:rPr>
          <w:rFonts w:cs="Arial"/>
          <w:sz w:val="22"/>
          <w:u w:val="single"/>
          <w:lang w:val="es-ES_tradnl"/>
        </w:rPr>
        <w:t>:</w:t>
      </w:r>
      <w:r w:rsidR="003B3B1F">
        <w:rPr>
          <w:rFonts w:cs="Arial"/>
          <w:sz w:val="22"/>
          <w:u w:val="single"/>
          <w:lang w:val="es-ES_tradnl"/>
        </w:rPr>
        <w:t>3</w:t>
      </w:r>
      <w:r>
        <w:rPr>
          <w:rFonts w:cs="Arial"/>
          <w:sz w:val="22"/>
          <w:u w:val="single"/>
          <w:lang w:val="es-ES_tradnl"/>
        </w:rPr>
        <w:t>2</w:t>
      </w:r>
      <w:r>
        <w:rPr>
          <w:rFonts w:cs="Arial"/>
          <w:sz w:val="22"/>
          <w:lang w:val="es-ES_tradnl"/>
        </w:rPr>
        <w:t xml:space="preserve"> A partir de</w:t>
      </w:r>
      <w:r>
        <w:rPr>
          <w:rFonts w:cs="Arial"/>
          <w:sz w:val="22"/>
          <w:szCs w:val="22"/>
        </w:rPr>
        <w:t xml:space="preserv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del </w:t>
      </w:r>
      <w:r>
        <w:rPr>
          <w:rFonts w:cs="Arial"/>
          <w:sz w:val="22"/>
          <w:szCs w:val="22"/>
        </w:rPr>
        <w:t xml:space="preserve">artículo 6° de la Ley General de Control Interno, </w:t>
      </w:r>
      <w:r>
        <w:rPr>
          <w:rFonts w:cs="Arial"/>
          <w:color w:val="000000"/>
          <w:sz w:val="22"/>
          <w:szCs w:val="22"/>
        </w:rPr>
        <w:t>la Junta Directiva sesiona únicamente con sus miembros,</w:t>
      </w:r>
      <w:r w:rsidRPr="00354E8F">
        <w:rPr>
          <w:rFonts w:cs="Arial"/>
          <w:color w:val="000000"/>
          <w:sz w:val="22"/>
          <w:szCs w:val="22"/>
        </w:rPr>
        <w:t xml:space="preserve"> </w:t>
      </w:r>
      <w:r>
        <w:rPr>
          <w:rFonts w:cs="Arial"/>
          <w:color w:val="000000"/>
          <w:sz w:val="22"/>
          <w:szCs w:val="22"/>
        </w:rPr>
        <w:t>con el propósito de conocer un informe confidencial de la Auditoría Interna.  Por consiguiente, se retiran de la sesión los funcionarios</w:t>
      </w:r>
      <w:r>
        <w:rPr>
          <w:rFonts w:cs="Arial"/>
          <w:sz w:val="22"/>
        </w:rPr>
        <w:t xml:space="preserve"> Hidalgo Cortés, Barrantes Villarevia, Masís Calderón y López Pacheco,</w:t>
      </w:r>
      <w:r>
        <w:rPr>
          <w:sz w:val="22"/>
          <w:szCs w:val="22"/>
        </w:rPr>
        <w:t xml:space="preserve"> suspendiéndose la grabación de la sesión.</w:t>
      </w:r>
    </w:p>
    <w:p w14:paraId="4D594947" w14:textId="77777777" w:rsidR="00110AD6" w:rsidRDefault="00110AD6" w:rsidP="00110AD6">
      <w:pPr>
        <w:spacing w:line="360" w:lineRule="auto"/>
        <w:jc w:val="both"/>
        <w:rPr>
          <w:rFonts w:cs="Arial"/>
          <w:sz w:val="22"/>
          <w:szCs w:val="22"/>
        </w:rPr>
      </w:pPr>
    </w:p>
    <w:p w14:paraId="14C5CB4C" w14:textId="549E34E1" w:rsidR="00110AD6" w:rsidRDefault="00110AD6" w:rsidP="00110AD6">
      <w:pPr>
        <w:spacing w:line="360" w:lineRule="auto"/>
        <w:jc w:val="both"/>
        <w:rPr>
          <w:rFonts w:cs="Arial"/>
          <w:sz w:val="22"/>
          <w:szCs w:val="22"/>
        </w:rPr>
      </w:pPr>
      <w:r>
        <w:rPr>
          <w:rFonts w:cs="Arial"/>
          <w:sz w:val="22"/>
          <w:lang w:val="es-ES_tradnl"/>
        </w:rPr>
        <w:t xml:space="preserve">De conformidad con el análisis realizado en torno al tema, la </w:t>
      </w:r>
      <w:r w:rsidRPr="006C446E">
        <w:rPr>
          <w:rFonts w:cs="Arial"/>
          <w:sz w:val="22"/>
          <w:szCs w:val="22"/>
          <w:lang w:val="es-ES_tradnl"/>
        </w:rPr>
        <w:t xml:space="preserve">Junta Directiva </w:t>
      </w:r>
      <w:r>
        <w:rPr>
          <w:rFonts w:cs="Arial"/>
          <w:sz w:val="22"/>
          <w:szCs w:val="22"/>
          <w:lang w:val="es-ES_tradnl"/>
        </w:rPr>
        <w:t>toma el</w:t>
      </w:r>
      <w:r>
        <w:rPr>
          <w:rFonts w:cs="Arial"/>
          <w:sz w:val="22"/>
          <w:szCs w:val="22"/>
        </w:rPr>
        <w:t xml:space="preserve"> </w:t>
      </w:r>
      <w:r w:rsidRPr="005237DA">
        <w:rPr>
          <w:rFonts w:cs="Arial"/>
          <w:b/>
          <w:sz w:val="22"/>
          <w:szCs w:val="22"/>
        </w:rPr>
        <w:t xml:space="preserve">Acuerdo N° </w:t>
      </w:r>
      <w:r>
        <w:rPr>
          <w:rFonts w:cs="Arial"/>
          <w:b/>
          <w:sz w:val="22"/>
          <w:szCs w:val="22"/>
        </w:rPr>
        <w:t>11</w:t>
      </w:r>
      <w:r>
        <w:rPr>
          <w:rFonts w:cs="Arial"/>
          <w:sz w:val="22"/>
          <w:szCs w:val="22"/>
        </w:rPr>
        <w:t xml:space="preserve"> que se anexa a esta minuta. </w:t>
      </w:r>
    </w:p>
    <w:p w14:paraId="0B39D904" w14:textId="77777777" w:rsidR="00E97960" w:rsidRDefault="00E97960" w:rsidP="00E97960">
      <w:pPr>
        <w:spacing w:line="360" w:lineRule="auto"/>
        <w:jc w:val="both"/>
        <w:rPr>
          <w:rFonts w:cs="Arial"/>
          <w:sz w:val="22"/>
          <w:szCs w:val="22"/>
        </w:rPr>
      </w:pPr>
      <w:r w:rsidRPr="00D14EAF">
        <w:rPr>
          <w:rFonts w:cs="Arial"/>
          <w:b/>
          <w:sz w:val="22"/>
        </w:rPr>
        <w:t>************</w:t>
      </w:r>
    </w:p>
    <w:p w14:paraId="06A8F5B0" w14:textId="77777777" w:rsidR="00E97960" w:rsidRDefault="00E97960" w:rsidP="00E97960">
      <w:pPr>
        <w:spacing w:line="360" w:lineRule="auto"/>
        <w:jc w:val="both"/>
        <w:rPr>
          <w:rFonts w:cs="Arial"/>
          <w:sz w:val="22"/>
          <w:szCs w:val="22"/>
        </w:rPr>
      </w:pPr>
    </w:p>
    <w:p w14:paraId="1AE602A8" w14:textId="4A520F58" w:rsidR="00FA4CCB" w:rsidRPr="00AB2826" w:rsidRDefault="00FA4CCB" w:rsidP="002D0146">
      <w:pPr>
        <w:pStyle w:val="Textoindependiente"/>
        <w:ind w:right="0"/>
        <w:rPr>
          <w:rFonts w:cs="Arial"/>
          <w:szCs w:val="22"/>
        </w:rPr>
      </w:pPr>
      <w:r w:rsidRPr="00AB2826">
        <w:rPr>
          <w:rFonts w:cs="Arial"/>
          <w:szCs w:val="22"/>
        </w:rPr>
        <w:t xml:space="preserve">Siendo las </w:t>
      </w:r>
      <w:r w:rsidR="000E7216">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0E7216">
        <w:rPr>
          <w:rFonts w:cs="Arial"/>
          <w:szCs w:val="22"/>
        </w:rPr>
        <w:t xml:space="preserve">cuarenta y cinco </w:t>
      </w:r>
      <w:r w:rsidR="00EC7E01">
        <w:rPr>
          <w:rFonts w:cs="Arial"/>
          <w:szCs w:val="22"/>
        </w:rPr>
        <w:t>minutos</w:t>
      </w:r>
      <w:r w:rsidRPr="00AB2826">
        <w:rPr>
          <w:rFonts w:cs="Arial"/>
          <w:szCs w:val="22"/>
        </w:rPr>
        <w:t>, se levanta la sesión.</w:t>
      </w:r>
    </w:p>
    <w:p w14:paraId="0500B6D5" w14:textId="77777777" w:rsidR="006321F4" w:rsidRPr="00D14EAF" w:rsidRDefault="006321F4" w:rsidP="002D0146">
      <w:pPr>
        <w:spacing w:line="360" w:lineRule="auto"/>
        <w:jc w:val="both"/>
        <w:rPr>
          <w:rFonts w:cs="Arial"/>
          <w:b/>
          <w:sz w:val="22"/>
        </w:rPr>
      </w:pPr>
      <w:r w:rsidRPr="00D14EAF">
        <w:rPr>
          <w:rFonts w:cs="Arial"/>
          <w:b/>
          <w:sz w:val="22"/>
        </w:rPr>
        <w:t>************</w:t>
      </w:r>
    </w:p>
    <w:p w14:paraId="0772CE04" w14:textId="77777777" w:rsidR="002B71CC" w:rsidRDefault="002B71CC">
      <w:pPr>
        <w:rPr>
          <w:rFonts w:cs="Arial"/>
          <w:sz w:val="22"/>
          <w:szCs w:val="22"/>
        </w:rPr>
      </w:pPr>
      <w:r>
        <w:rPr>
          <w:rFonts w:cs="Arial"/>
          <w:sz w:val="22"/>
          <w:szCs w:val="22"/>
        </w:rPr>
        <w:br w:type="page"/>
      </w:r>
    </w:p>
    <w:p w14:paraId="5A56319D" w14:textId="77777777" w:rsidR="00FA4CCB" w:rsidRDefault="00FA4CCB" w:rsidP="00AB2826">
      <w:pPr>
        <w:spacing w:line="360" w:lineRule="auto"/>
        <w:jc w:val="both"/>
        <w:rPr>
          <w:rFonts w:cs="Arial"/>
          <w:sz w:val="22"/>
          <w:szCs w:val="22"/>
        </w:rPr>
      </w:pPr>
    </w:p>
    <w:p w14:paraId="37BA3CC9" w14:textId="77777777" w:rsidR="002B71CC" w:rsidRDefault="002B71CC" w:rsidP="00AB2826">
      <w:pPr>
        <w:spacing w:line="360" w:lineRule="auto"/>
        <w:jc w:val="both"/>
        <w:rPr>
          <w:rFonts w:cs="Arial"/>
          <w:sz w:val="22"/>
          <w:szCs w:val="22"/>
        </w:rPr>
      </w:pPr>
    </w:p>
    <w:p w14:paraId="7EBAC24F" w14:textId="77777777" w:rsidR="002B71CC" w:rsidRDefault="002B71CC" w:rsidP="002B71CC">
      <w:pPr>
        <w:pStyle w:val="Ttulo"/>
        <w:ind w:right="51"/>
        <w:rPr>
          <w:rFonts w:cs="Arial"/>
        </w:rPr>
      </w:pPr>
      <w:r>
        <w:rPr>
          <w:rFonts w:cs="Arial"/>
        </w:rPr>
        <w:t>BANCO HIPOTECARIO DE LA VIVIENDA</w:t>
      </w:r>
    </w:p>
    <w:p w14:paraId="5DBD41FD"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40997953" w14:textId="77777777" w:rsidR="002B71CC" w:rsidRDefault="002B71CC" w:rsidP="002B71CC">
      <w:pPr>
        <w:spacing w:line="360" w:lineRule="auto"/>
        <w:ind w:right="51"/>
        <w:jc w:val="center"/>
        <w:rPr>
          <w:rFonts w:cs="Arial"/>
          <w:b/>
          <w:sz w:val="22"/>
          <w:u w:val="single"/>
        </w:rPr>
      </w:pPr>
    </w:p>
    <w:p w14:paraId="5AD04D00" w14:textId="570F4A8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33599">
        <w:rPr>
          <w:rFonts w:cs="Arial"/>
          <w:b/>
          <w:sz w:val="22"/>
          <w:u w:val="single"/>
        </w:rPr>
        <w:t>18</w:t>
      </w:r>
      <w:r>
        <w:rPr>
          <w:rFonts w:cs="Arial"/>
          <w:b/>
          <w:sz w:val="22"/>
          <w:u w:val="single"/>
        </w:rPr>
        <w:t>-</w:t>
      </w:r>
      <w:r w:rsidR="005F2BC7">
        <w:rPr>
          <w:rFonts w:cs="Arial"/>
          <w:b/>
          <w:sz w:val="22"/>
          <w:u w:val="single"/>
        </w:rPr>
        <w:t>2022</w:t>
      </w:r>
    </w:p>
    <w:p w14:paraId="0426EFC4" w14:textId="5CD3BC2E" w:rsidR="002B71CC" w:rsidRDefault="002B71CC" w:rsidP="002B71CC">
      <w:pPr>
        <w:spacing w:line="360" w:lineRule="auto"/>
        <w:ind w:right="51"/>
        <w:jc w:val="center"/>
        <w:rPr>
          <w:rFonts w:cs="Arial"/>
          <w:b/>
          <w:sz w:val="22"/>
          <w:u w:val="single"/>
        </w:rPr>
      </w:pPr>
      <w:r>
        <w:rPr>
          <w:rFonts w:cs="Arial"/>
          <w:b/>
          <w:sz w:val="22"/>
          <w:u w:val="single"/>
        </w:rPr>
        <w:t xml:space="preserve">DEL </w:t>
      </w:r>
      <w:r w:rsidR="00E33599">
        <w:rPr>
          <w:rFonts w:cs="Arial"/>
          <w:b/>
          <w:sz w:val="22"/>
          <w:u w:val="single"/>
        </w:rPr>
        <w:t>07</w:t>
      </w:r>
      <w:r>
        <w:rPr>
          <w:rFonts w:cs="Arial"/>
          <w:b/>
          <w:sz w:val="22"/>
          <w:u w:val="single"/>
        </w:rPr>
        <w:t xml:space="preserve"> DE </w:t>
      </w:r>
      <w:r w:rsidR="00E33599">
        <w:rPr>
          <w:rFonts w:cs="Arial"/>
          <w:b/>
          <w:sz w:val="22"/>
          <w:u w:val="single"/>
        </w:rPr>
        <w:t>MARZO</w:t>
      </w:r>
      <w:r>
        <w:rPr>
          <w:rFonts w:cs="Arial"/>
          <w:b/>
          <w:sz w:val="22"/>
          <w:u w:val="single"/>
        </w:rPr>
        <w:t xml:space="preserve"> DE </w:t>
      </w:r>
      <w:r w:rsidR="005F2BC7">
        <w:rPr>
          <w:rFonts w:cs="Arial"/>
          <w:b/>
          <w:sz w:val="22"/>
          <w:u w:val="single"/>
        </w:rPr>
        <w:t>2022</w:t>
      </w:r>
    </w:p>
    <w:p w14:paraId="64C8E1DB" w14:textId="77777777" w:rsidR="002B71CC" w:rsidRDefault="002B71CC" w:rsidP="00AB2826">
      <w:pPr>
        <w:spacing w:line="360" w:lineRule="auto"/>
        <w:jc w:val="both"/>
        <w:rPr>
          <w:rFonts w:cs="Arial"/>
          <w:sz w:val="22"/>
          <w:szCs w:val="22"/>
        </w:rPr>
      </w:pPr>
    </w:p>
    <w:p w14:paraId="098D7C7B" w14:textId="77777777" w:rsidR="002B71CC" w:rsidRDefault="002B71CC" w:rsidP="00E33599">
      <w:pPr>
        <w:spacing w:line="360" w:lineRule="auto"/>
        <w:jc w:val="center"/>
        <w:rPr>
          <w:rFonts w:cs="Arial"/>
          <w:sz w:val="22"/>
          <w:lang w:val="es-ES_tradnl"/>
        </w:rPr>
      </w:pPr>
    </w:p>
    <w:p w14:paraId="13ED401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B8680B4" w14:textId="77777777" w:rsidR="00D75373" w:rsidRPr="00BB303F" w:rsidRDefault="00D75373" w:rsidP="00D75373">
      <w:pPr>
        <w:spacing w:line="360" w:lineRule="auto"/>
        <w:jc w:val="both"/>
        <w:rPr>
          <w:rFonts w:cs="Arial"/>
          <w:b/>
          <w:bCs/>
          <w:sz w:val="22"/>
          <w:szCs w:val="22"/>
        </w:rPr>
      </w:pPr>
      <w:r w:rsidRPr="00BB303F">
        <w:rPr>
          <w:rFonts w:cs="Arial"/>
          <w:b/>
          <w:bCs/>
          <w:sz w:val="22"/>
          <w:szCs w:val="22"/>
        </w:rPr>
        <w:t>Considerando:</w:t>
      </w:r>
    </w:p>
    <w:p w14:paraId="120446DF" w14:textId="544215C8" w:rsidR="00D75373" w:rsidRPr="0022674F" w:rsidRDefault="00D75373" w:rsidP="00D75373">
      <w:pPr>
        <w:spacing w:line="360" w:lineRule="auto"/>
        <w:jc w:val="both"/>
        <w:rPr>
          <w:sz w:val="22"/>
          <w:szCs w:val="22"/>
        </w:rPr>
      </w:pPr>
      <w:r>
        <w:rPr>
          <w:rFonts w:cs="Arial"/>
          <w:b/>
          <w:bCs/>
          <w:sz w:val="22"/>
          <w:szCs w:val="22"/>
        </w:rPr>
        <w:t xml:space="preserve">Primero: </w:t>
      </w:r>
      <w:r w:rsidRPr="00B32169">
        <w:rPr>
          <w:rFonts w:cs="Arial"/>
          <w:sz w:val="22"/>
          <w:szCs w:val="22"/>
        </w:rPr>
        <w:t xml:space="preserve">Que </w:t>
      </w:r>
      <w:r w:rsidRPr="00BB303F">
        <w:rPr>
          <w:rFonts w:cs="Arial"/>
          <w:sz w:val="22"/>
          <w:szCs w:val="22"/>
        </w:rPr>
        <w:t xml:space="preserve">mediante el acuerdo </w:t>
      </w:r>
      <w:r w:rsidR="006724F2">
        <w:rPr>
          <w:rFonts w:cs="Arial"/>
          <w:sz w:val="22"/>
          <w:szCs w:val="22"/>
          <w:lang w:val="es-ES_tradnl"/>
        </w:rPr>
        <w:t>N° 1 de la sesión 65-2018 del 05 de noviembre de 2018</w:t>
      </w:r>
      <w:r w:rsidRPr="00BB303F">
        <w:rPr>
          <w:rFonts w:cs="Arial"/>
          <w:sz w:val="22"/>
          <w:szCs w:val="22"/>
        </w:rPr>
        <w:t xml:space="preserve">, </w:t>
      </w:r>
      <w:r>
        <w:rPr>
          <w:rFonts w:cs="Arial"/>
          <w:sz w:val="22"/>
          <w:szCs w:val="22"/>
        </w:rPr>
        <w:t>la</w:t>
      </w:r>
      <w:r w:rsidRPr="00BB303F">
        <w:rPr>
          <w:rFonts w:cs="Arial"/>
          <w:sz w:val="22"/>
          <w:szCs w:val="22"/>
        </w:rPr>
        <w:t xml:space="preserve"> Junta Directiva de este Banco otorgó </w:t>
      </w:r>
      <w:r>
        <w:rPr>
          <w:rFonts w:cs="Arial"/>
          <w:sz w:val="22"/>
          <w:szCs w:val="22"/>
        </w:rPr>
        <w:t xml:space="preserve">a la Mutual Cartago </w:t>
      </w:r>
      <w:r w:rsidRPr="00C45F3F">
        <w:rPr>
          <w:rFonts w:cs="Arial"/>
          <w:sz w:val="22"/>
          <w:szCs w:val="22"/>
          <w:lang w:val="es-ES_tradnl"/>
        </w:rPr>
        <w:t>de Ahorro y Préstamo</w:t>
      </w:r>
      <w:r>
        <w:rPr>
          <w:rFonts w:cs="Arial"/>
          <w:sz w:val="22"/>
          <w:szCs w:val="22"/>
          <w:lang w:val="es-ES_tradnl"/>
        </w:rPr>
        <w:t xml:space="preserve"> (MUCAP) </w:t>
      </w:r>
      <w:r w:rsidRPr="00BB303F">
        <w:rPr>
          <w:rFonts w:cs="Arial"/>
          <w:sz w:val="22"/>
          <w:szCs w:val="22"/>
        </w:rPr>
        <w:t>–al amparo del artículo 59 de la Ley del Sistema Financiero Nacional para la Vivienda– el financiamiento para</w:t>
      </w:r>
      <w:r w:rsidRPr="002114E6">
        <w:rPr>
          <w:rFonts w:cs="Arial"/>
          <w:sz w:val="22"/>
          <w:szCs w:val="22"/>
        </w:rPr>
        <w:t xml:space="preserve"> </w:t>
      </w:r>
      <w:r>
        <w:rPr>
          <w:rFonts w:cs="Arial"/>
          <w:sz w:val="22"/>
          <w:szCs w:val="22"/>
        </w:rPr>
        <w:t xml:space="preserve">la compra del terreno, el desarrollo de obras de infraestructura y la </w:t>
      </w:r>
      <w:r w:rsidRPr="002114E6">
        <w:rPr>
          <w:rFonts w:cs="Arial"/>
          <w:sz w:val="22"/>
          <w:szCs w:val="22"/>
        </w:rPr>
        <w:t>construcción de viviendas</w:t>
      </w:r>
      <w:r>
        <w:rPr>
          <w:rFonts w:cs="Arial"/>
          <w:sz w:val="22"/>
          <w:szCs w:val="22"/>
        </w:rPr>
        <w:t xml:space="preserve"> </w:t>
      </w:r>
      <w:r w:rsidRPr="002114E6">
        <w:rPr>
          <w:rFonts w:cs="Arial"/>
          <w:sz w:val="22"/>
          <w:szCs w:val="22"/>
        </w:rPr>
        <w:t xml:space="preserve">en el </w:t>
      </w:r>
      <w:r>
        <w:rPr>
          <w:rFonts w:cs="Arial"/>
          <w:sz w:val="22"/>
          <w:szCs w:val="22"/>
        </w:rPr>
        <w:t xml:space="preserve">proyecto </w:t>
      </w:r>
      <w:r w:rsidR="006724F2">
        <w:rPr>
          <w:rFonts w:cs="Arial"/>
          <w:sz w:val="22"/>
          <w:szCs w:val="22"/>
          <w:lang w:val="es-ES_tradnl"/>
        </w:rPr>
        <w:t>Santa Fe, ubicado en el distrito Chacarita del cantón y provincia de Puntarenas</w:t>
      </w:r>
      <w:r w:rsidRPr="00BB303F">
        <w:rPr>
          <w:rFonts w:cs="Arial"/>
          <w:sz w:val="22"/>
          <w:szCs w:val="22"/>
        </w:rPr>
        <w:t>.</w:t>
      </w:r>
    </w:p>
    <w:p w14:paraId="491F8572" w14:textId="77777777" w:rsidR="00D75373" w:rsidRPr="0022674F" w:rsidRDefault="00D75373" w:rsidP="00D75373">
      <w:pPr>
        <w:spacing w:line="360" w:lineRule="auto"/>
        <w:jc w:val="both"/>
        <w:rPr>
          <w:rFonts w:cs="Arial"/>
          <w:sz w:val="22"/>
          <w:szCs w:val="22"/>
        </w:rPr>
      </w:pPr>
    </w:p>
    <w:p w14:paraId="594F353D" w14:textId="1D1EEE29" w:rsidR="00D75373" w:rsidRDefault="00D75373" w:rsidP="00D75373">
      <w:pPr>
        <w:spacing w:line="360" w:lineRule="auto"/>
        <w:jc w:val="both"/>
        <w:rPr>
          <w:rFonts w:cs="Arial"/>
          <w:color w:val="000000"/>
          <w:sz w:val="22"/>
          <w:szCs w:val="22"/>
        </w:rPr>
      </w:pPr>
      <w:r w:rsidRPr="0022674F">
        <w:rPr>
          <w:rFonts w:cs="Arial"/>
          <w:b/>
          <w:bCs/>
          <w:sz w:val="22"/>
          <w:szCs w:val="22"/>
        </w:rPr>
        <w:t xml:space="preserve">Segundo: </w:t>
      </w:r>
      <w:r w:rsidRPr="0022674F">
        <w:rPr>
          <w:rFonts w:cs="Arial"/>
          <w:sz w:val="22"/>
          <w:szCs w:val="22"/>
        </w:rPr>
        <w:t>Que</w:t>
      </w:r>
      <w:r>
        <w:rPr>
          <w:rFonts w:cs="Arial"/>
          <w:sz w:val="22"/>
          <w:szCs w:val="22"/>
        </w:rPr>
        <w:t xml:space="preserve"> la MUCAP </w:t>
      </w:r>
      <w:r w:rsidRPr="0022674F">
        <w:rPr>
          <w:rFonts w:cs="Arial"/>
          <w:sz w:val="22"/>
          <w:szCs w:val="22"/>
        </w:rPr>
        <w:t>ha solicitado</w:t>
      </w:r>
      <w:r>
        <w:rPr>
          <w:rFonts w:cs="Arial"/>
          <w:sz w:val="22"/>
          <w:szCs w:val="22"/>
        </w:rPr>
        <w:t xml:space="preserve"> la autorización de este Banco para </w:t>
      </w:r>
      <w:r w:rsidRPr="00BB303F">
        <w:rPr>
          <w:rFonts w:cs="Arial"/>
          <w:sz w:val="22"/>
          <w:szCs w:val="22"/>
        </w:rPr>
        <w:t>realizar los siguientes cambios en las condiciones del financiamiento del</w:t>
      </w:r>
      <w:r>
        <w:rPr>
          <w:rFonts w:cs="Arial"/>
          <w:sz w:val="22"/>
          <w:szCs w:val="22"/>
        </w:rPr>
        <w:t xml:space="preserve"> citado proyecto: a) sustituir </w:t>
      </w:r>
      <w:r w:rsidR="00DB2815">
        <w:rPr>
          <w:rFonts w:cs="Arial"/>
          <w:sz w:val="22"/>
          <w:szCs w:val="22"/>
        </w:rPr>
        <w:t>seis</w:t>
      </w:r>
      <w:r>
        <w:rPr>
          <w:rFonts w:cs="Arial"/>
          <w:sz w:val="22"/>
          <w:szCs w:val="22"/>
        </w:rPr>
        <w:t xml:space="preserve"> núcleos familiares</w:t>
      </w:r>
      <w:r w:rsidRPr="00BB303F">
        <w:rPr>
          <w:rFonts w:cs="Arial"/>
          <w:sz w:val="22"/>
          <w:szCs w:val="22"/>
        </w:rPr>
        <w:t xml:space="preserve"> como consecuencia de</w:t>
      </w:r>
      <w:r w:rsidR="00DB2815">
        <w:rPr>
          <w:rFonts w:cs="Arial"/>
          <w:sz w:val="22"/>
          <w:szCs w:val="22"/>
        </w:rPr>
        <w:t xml:space="preserve"> la falta de interés o </w:t>
      </w:r>
      <w:r>
        <w:rPr>
          <w:rFonts w:cs="Arial"/>
          <w:sz w:val="22"/>
          <w:szCs w:val="22"/>
        </w:rPr>
        <w:t>la renuncia por parte de las familias beneficiadas originalmente</w:t>
      </w:r>
      <w:r w:rsidRPr="00BB303F">
        <w:rPr>
          <w:rFonts w:cs="Arial"/>
          <w:color w:val="000000"/>
          <w:sz w:val="22"/>
          <w:szCs w:val="22"/>
        </w:rPr>
        <w:t xml:space="preserve">; </w:t>
      </w:r>
      <w:r>
        <w:rPr>
          <w:rFonts w:cs="Arial"/>
          <w:color w:val="000000"/>
          <w:sz w:val="22"/>
          <w:szCs w:val="22"/>
        </w:rPr>
        <w:t>y b</w:t>
      </w:r>
      <w:r w:rsidRPr="00BB303F">
        <w:rPr>
          <w:rFonts w:cs="Arial"/>
          <w:color w:val="000000"/>
          <w:sz w:val="22"/>
          <w:szCs w:val="22"/>
        </w:rPr>
        <w:t xml:space="preserve">) </w:t>
      </w:r>
      <w:r>
        <w:rPr>
          <w:rFonts w:cs="Arial"/>
          <w:color w:val="000000"/>
          <w:sz w:val="22"/>
          <w:szCs w:val="22"/>
        </w:rPr>
        <w:t xml:space="preserve">otorgar un financiamiento adicional para completar el pago de los gastos de formalización de </w:t>
      </w:r>
      <w:r w:rsidR="00DB2815">
        <w:rPr>
          <w:rFonts w:cs="Arial"/>
          <w:color w:val="000000"/>
          <w:sz w:val="22"/>
          <w:szCs w:val="22"/>
        </w:rPr>
        <w:t xml:space="preserve">dos de </w:t>
      </w:r>
      <w:r>
        <w:rPr>
          <w:rFonts w:cs="Arial"/>
          <w:color w:val="000000"/>
          <w:sz w:val="22"/>
          <w:szCs w:val="22"/>
        </w:rPr>
        <w:t>las nuevas familias a incluir en el proyecto.</w:t>
      </w:r>
    </w:p>
    <w:p w14:paraId="4EBA424C" w14:textId="77777777" w:rsidR="00D75373" w:rsidRDefault="00D75373" w:rsidP="00D75373">
      <w:pPr>
        <w:spacing w:line="360" w:lineRule="auto"/>
        <w:jc w:val="both"/>
        <w:rPr>
          <w:rFonts w:cs="Arial"/>
          <w:color w:val="000000"/>
          <w:sz w:val="22"/>
          <w:szCs w:val="22"/>
        </w:rPr>
      </w:pPr>
    </w:p>
    <w:p w14:paraId="5A8E2EFB" w14:textId="2029A2EF" w:rsidR="00D75373" w:rsidRPr="00BB303F" w:rsidRDefault="00D75373" w:rsidP="00D75373">
      <w:pPr>
        <w:autoSpaceDE w:val="0"/>
        <w:autoSpaceDN w:val="0"/>
        <w:adjustRightInd w:val="0"/>
        <w:spacing w:line="360" w:lineRule="auto"/>
        <w:jc w:val="both"/>
        <w:rPr>
          <w:rFonts w:cs="Arial"/>
          <w:color w:val="000000"/>
          <w:sz w:val="22"/>
          <w:szCs w:val="22"/>
        </w:rPr>
      </w:pPr>
      <w:r w:rsidRPr="0022674F">
        <w:rPr>
          <w:rFonts w:cs="Arial"/>
          <w:b/>
          <w:bCs/>
          <w:sz w:val="22"/>
          <w:szCs w:val="22"/>
        </w:rPr>
        <w:t xml:space="preserve">Tercero: </w:t>
      </w:r>
      <w:r w:rsidRPr="0022674F">
        <w:rPr>
          <w:rFonts w:cs="Arial"/>
          <w:sz w:val="22"/>
          <w:szCs w:val="22"/>
        </w:rPr>
        <w:t>Que mediante el oficio DF-OF-</w:t>
      </w:r>
      <w:r>
        <w:rPr>
          <w:rFonts w:cs="Arial"/>
          <w:sz w:val="22"/>
          <w:szCs w:val="22"/>
        </w:rPr>
        <w:t>0</w:t>
      </w:r>
      <w:r w:rsidR="00DB2815">
        <w:rPr>
          <w:rFonts w:cs="Arial"/>
          <w:sz w:val="22"/>
          <w:szCs w:val="22"/>
        </w:rPr>
        <w:t>205</w:t>
      </w:r>
      <w:r w:rsidRPr="0022674F">
        <w:rPr>
          <w:rFonts w:cs="Arial"/>
          <w:sz w:val="22"/>
          <w:szCs w:val="22"/>
        </w:rPr>
        <w:t>-20</w:t>
      </w:r>
      <w:r>
        <w:rPr>
          <w:rFonts w:cs="Arial"/>
          <w:sz w:val="22"/>
          <w:szCs w:val="22"/>
        </w:rPr>
        <w:t>2</w:t>
      </w:r>
      <w:r w:rsidR="00DB2815">
        <w:rPr>
          <w:rFonts w:cs="Arial"/>
          <w:sz w:val="22"/>
          <w:szCs w:val="22"/>
        </w:rPr>
        <w:t>2</w:t>
      </w:r>
      <w:r>
        <w:rPr>
          <w:rFonts w:cs="Arial"/>
          <w:sz w:val="22"/>
          <w:szCs w:val="22"/>
        </w:rPr>
        <w:t xml:space="preserve"> </w:t>
      </w:r>
      <w:r w:rsidRPr="0022674F">
        <w:rPr>
          <w:rFonts w:cs="Arial"/>
          <w:sz w:val="22"/>
          <w:szCs w:val="22"/>
        </w:rPr>
        <w:t xml:space="preserve">del </w:t>
      </w:r>
      <w:r>
        <w:rPr>
          <w:rFonts w:cs="Arial"/>
          <w:sz w:val="22"/>
          <w:szCs w:val="22"/>
        </w:rPr>
        <w:t>1</w:t>
      </w:r>
      <w:r w:rsidR="00DB2815">
        <w:rPr>
          <w:rFonts w:cs="Arial"/>
          <w:sz w:val="22"/>
          <w:szCs w:val="22"/>
        </w:rPr>
        <w:t>8 de febrero</w:t>
      </w:r>
      <w:r w:rsidRPr="0022674F">
        <w:rPr>
          <w:rFonts w:cs="Arial"/>
          <w:sz w:val="22"/>
          <w:szCs w:val="22"/>
        </w:rPr>
        <w:t xml:space="preserve"> de 20</w:t>
      </w:r>
      <w:r>
        <w:rPr>
          <w:rFonts w:cs="Arial"/>
          <w:sz w:val="22"/>
          <w:szCs w:val="22"/>
        </w:rPr>
        <w:t>2</w:t>
      </w:r>
      <w:r w:rsidR="00DB2815">
        <w:rPr>
          <w:rFonts w:cs="Arial"/>
          <w:sz w:val="22"/>
          <w:szCs w:val="22"/>
        </w:rPr>
        <w:t>2</w:t>
      </w:r>
      <w:r w:rsidRPr="0022674F">
        <w:rPr>
          <w:rFonts w:cs="Arial"/>
          <w:sz w:val="22"/>
          <w:szCs w:val="22"/>
        </w:rPr>
        <w:t xml:space="preserve"> –el cual es avalado por la </w:t>
      </w:r>
      <w:r w:rsidR="00DB2815">
        <w:rPr>
          <w:rFonts w:cs="Arial"/>
          <w:sz w:val="22"/>
          <w:szCs w:val="22"/>
        </w:rPr>
        <w:t xml:space="preserve">Subgerencia de Operaciones </w:t>
      </w:r>
      <w:r w:rsidRPr="0022674F">
        <w:rPr>
          <w:rFonts w:cs="Arial"/>
          <w:sz w:val="22"/>
          <w:szCs w:val="22"/>
        </w:rPr>
        <w:t xml:space="preserve">con la nota </w:t>
      </w:r>
      <w:r w:rsidR="00DB2815">
        <w:rPr>
          <w:rFonts w:cs="Arial"/>
          <w:sz w:val="22"/>
          <w:szCs w:val="22"/>
        </w:rPr>
        <w:t>SGO</w:t>
      </w:r>
      <w:r w:rsidRPr="0022674F">
        <w:rPr>
          <w:rFonts w:cs="Arial"/>
          <w:sz w:val="22"/>
          <w:szCs w:val="22"/>
        </w:rPr>
        <w:t>-ME-</w:t>
      </w:r>
      <w:r>
        <w:rPr>
          <w:rFonts w:cs="Arial"/>
          <w:sz w:val="22"/>
          <w:szCs w:val="22"/>
        </w:rPr>
        <w:t>0</w:t>
      </w:r>
      <w:r w:rsidR="00DB2815">
        <w:rPr>
          <w:rFonts w:cs="Arial"/>
          <w:sz w:val="22"/>
          <w:szCs w:val="22"/>
        </w:rPr>
        <w:t>077</w:t>
      </w:r>
      <w:r w:rsidRPr="0022674F">
        <w:rPr>
          <w:rFonts w:cs="Arial"/>
          <w:sz w:val="22"/>
          <w:szCs w:val="22"/>
        </w:rPr>
        <w:t>-20</w:t>
      </w:r>
      <w:r>
        <w:rPr>
          <w:rFonts w:cs="Arial"/>
          <w:sz w:val="22"/>
          <w:szCs w:val="22"/>
        </w:rPr>
        <w:t>2</w:t>
      </w:r>
      <w:r w:rsidR="00DB2815">
        <w:rPr>
          <w:rFonts w:cs="Arial"/>
          <w:sz w:val="22"/>
          <w:szCs w:val="22"/>
        </w:rPr>
        <w:t>2</w:t>
      </w:r>
      <w:r w:rsidRPr="0022674F">
        <w:rPr>
          <w:rFonts w:cs="Arial"/>
          <w:sz w:val="22"/>
          <w:szCs w:val="22"/>
        </w:rPr>
        <w:t>, de</w:t>
      </w:r>
      <w:r>
        <w:rPr>
          <w:rFonts w:cs="Arial"/>
          <w:sz w:val="22"/>
          <w:szCs w:val="22"/>
        </w:rPr>
        <w:t>l 2</w:t>
      </w:r>
      <w:r w:rsidR="00DB2815">
        <w:rPr>
          <w:rFonts w:cs="Arial"/>
          <w:sz w:val="22"/>
          <w:szCs w:val="22"/>
        </w:rPr>
        <w:t>5 de febrero</w:t>
      </w:r>
      <w:r>
        <w:rPr>
          <w:rFonts w:cs="Arial"/>
          <w:sz w:val="22"/>
          <w:szCs w:val="22"/>
        </w:rPr>
        <w:t xml:space="preserve"> del año en curso</w:t>
      </w:r>
      <w:r w:rsidRPr="0022674F">
        <w:rPr>
          <w:rFonts w:cs="Arial"/>
          <w:sz w:val="22"/>
          <w:szCs w:val="22"/>
        </w:rPr>
        <w:t>– la Dirección FOSUVI</w:t>
      </w:r>
      <w:r>
        <w:rPr>
          <w:rFonts w:cs="Arial"/>
          <w:sz w:val="22"/>
          <w:szCs w:val="22"/>
        </w:rPr>
        <w:t xml:space="preserve"> </w:t>
      </w:r>
      <w:r w:rsidRPr="0022674F">
        <w:rPr>
          <w:rFonts w:cs="Arial"/>
          <w:sz w:val="22"/>
          <w:szCs w:val="22"/>
        </w:rPr>
        <w:t xml:space="preserve">presenta los resultados del estudio efectuado a la solicitud </w:t>
      </w:r>
      <w:r>
        <w:rPr>
          <w:rFonts w:cs="Arial"/>
          <w:sz w:val="22"/>
          <w:szCs w:val="22"/>
        </w:rPr>
        <w:t>de la MUCAP</w:t>
      </w:r>
      <w:r w:rsidRPr="0022674F">
        <w:rPr>
          <w:rFonts w:cs="Arial"/>
          <w:sz w:val="22"/>
          <w:szCs w:val="22"/>
        </w:rPr>
        <w:t xml:space="preserve">, </w:t>
      </w:r>
      <w:r w:rsidRPr="0022674F">
        <w:rPr>
          <w:rFonts w:cs="Arial"/>
          <w:color w:val="000000"/>
          <w:sz w:val="22"/>
          <w:szCs w:val="22"/>
        </w:rPr>
        <w:t xml:space="preserve">concluyendo que con base en la información presentada y la normativa establecida para estos casos, recomienda autorizar </w:t>
      </w:r>
      <w:r>
        <w:rPr>
          <w:rFonts w:cs="Arial"/>
          <w:color w:val="000000"/>
          <w:sz w:val="22"/>
          <w:szCs w:val="22"/>
        </w:rPr>
        <w:t xml:space="preserve">los ajustes al financiamiento del proyecto y </w:t>
      </w:r>
      <w:r w:rsidRPr="00BB303F">
        <w:rPr>
          <w:rFonts w:cs="Arial"/>
          <w:sz w:val="22"/>
          <w:szCs w:val="22"/>
        </w:rPr>
        <w:t xml:space="preserve">los cambios </w:t>
      </w:r>
      <w:r>
        <w:rPr>
          <w:rFonts w:cs="Arial"/>
          <w:sz w:val="22"/>
          <w:szCs w:val="22"/>
        </w:rPr>
        <w:t xml:space="preserve">de beneficiarios </w:t>
      </w:r>
      <w:r w:rsidRPr="00BB303F">
        <w:rPr>
          <w:rFonts w:cs="Arial"/>
          <w:sz w:val="22"/>
          <w:szCs w:val="22"/>
        </w:rPr>
        <w:t>requeridos por la entidad autorizada, certificando</w:t>
      </w:r>
      <w:r w:rsidR="00DB2815">
        <w:rPr>
          <w:rFonts w:cs="Arial"/>
          <w:sz w:val="22"/>
          <w:szCs w:val="22"/>
        </w:rPr>
        <w:t>,</w:t>
      </w:r>
      <w:r w:rsidRPr="00BB303F">
        <w:rPr>
          <w:rFonts w:cs="Arial"/>
          <w:sz w:val="22"/>
          <w:szCs w:val="22"/>
        </w:rPr>
        <w:t xml:space="preserve"> </w:t>
      </w:r>
      <w:r>
        <w:rPr>
          <w:rFonts w:cs="Arial"/>
          <w:sz w:val="22"/>
          <w:szCs w:val="22"/>
        </w:rPr>
        <w:t>además</w:t>
      </w:r>
      <w:r w:rsidR="00DB2815">
        <w:rPr>
          <w:rFonts w:cs="Arial"/>
          <w:sz w:val="22"/>
          <w:szCs w:val="22"/>
        </w:rPr>
        <w:t>,</w:t>
      </w:r>
      <w:r>
        <w:rPr>
          <w:rFonts w:cs="Arial"/>
          <w:sz w:val="22"/>
          <w:szCs w:val="22"/>
        </w:rPr>
        <w:t xml:space="preserve"> </w:t>
      </w:r>
      <w:r w:rsidRPr="00BB303F">
        <w:rPr>
          <w:rFonts w:cs="Arial"/>
          <w:sz w:val="22"/>
          <w:szCs w:val="22"/>
        </w:rPr>
        <w:t>que los nuevos núcleos familiares califican satisfactoriamente para recibir el Bono Familiar de Vivienda</w:t>
      </w:r>
      <w:r w:rsidRPr="00BB303F">
        <w:rPr>
          <w:rFonts w:cs="Arial"/>
          <w:color w:val="000000"/>
          <w:sz w:val="22"/>
          <w:szCs w:val="22"/>
        </w:rPr>
        <w:t>, bajo las condiciones establecidas en el referido informe</w:t>
      </w:r>
      <w:r>
        <w:rPr>
          <w:rFonts w:cs="Arial"/>
          <w:color w:val="000000"/>
          <w:sz w:val="22"/>
          <w:szCs w:val="22"/>
        </w:rPr>
        <w:t>.</w:t>
      </w:r>
    </w:p>
    <w:p w14:paraId="1BAD3711" w14:textId="77777777" w:rsidR="00D75373" w:rsidRPr="0022674F" w:rsidRDefault="00D75373" w:rsidP="00D75373">
      <w:pPr>
        <w:autoSpaceDE w:val="0"/>
        <w:autoSpaceDN w:val="0"/>
        <w:adjustRightInd w:val="0"/>
        <w:spacing w:line="360" w:lineRule="auto"/>
        <w:jc w:val="both"/>
        <w:rPr>
          <w:rFonts w:cs="Arial"/>
          <w:color w:val="000000"/>
          <w:sz w:val="22"/>
          <w:szCs w:val="22"/>
        </w:rPr>
      </w:pPr>
    </w:p>
    <w:p w14:paraId="5F263F85" w14:textId="3E50817C" w:rsidR="00D75373" w:rsidRDefault="00D75373" w:rsidP="00D75373">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xml:space="preserve">, </w:t>
      </w:r>
      <w:r w:rsidRPr="007723BF">
        <w:rPr>
          <w:rFonts w:cs="Arial"/>
          <w:bCs/>
          <w:sz w:val="22"/>
          <w:szCs w:val="22"/>
          <w:lang w:val="es-ES_tradnl"/>
        </w:rPr>
        <w:t xml:space="preserve"> </w:t>
      </w:r>
      <w:r w:rsidRPr="009344DA">
        <w:rPr>
          <w:rFonts w:cs="Arial"/>
          <w:bCs/>
          <w:sz w:val="22"/>
          <w:szCs w:val="22"/>
          <w:lang w:val="es-ES_tradnl"/>
        </w:rPr>
        <w:t xml:space="preserve">en los términos planteados en el informe </w:t>
      </w:r>
      <w:r w:rsidRPr="009344DA">
        <w:rPr>
          <w:rFonts w:cs="Arial"/>
          <w:sz w:val="22"/>
          <w:szCs w:val="22"/>
        </w:rPr>
        <w:t>DF-OF-</w:t>
      </w:r>
      <w:r>
        <w:rPr>
          <w:rFonts w:cs="Arial"/>
          <w:sz w:val="22"/>
          <w:szCs w:val="22"/>
        </w:rPr>
        <w:t>0</w:t>
      </w:r>
      <w:r w:rsidR="00DB2815">
        <w:rPr>
          <w:rFonts w:cs="Arial"/>
          <w:sz w:val="22"/>
          <w:szCs w:val="22"/>
        </w:rPr>
        <w:t>205</w:t>
      </w:r>
      <w:r w:rsidRPr="009344DA">
        <w:rPr>
          <w:rFonts w:cs="Arial"/>
          <w:sz w:val="22"/>
          <w:szCs w:val="22"/>
        </w:rPr>
        <w:t>-202</w:t>
      </w:r>
      <w:r w:rsidR="00DB2815">
        <w:rPr>
          <w:rFonts w:cs="Arial"/>
          <w:sz w:val="22"/>
          <w:szCs w:val="22"/>
        </w:rPr>
        <w:t>2</w:t>
      </w:r>
      <w:r>
        <w:rPr>
          <w:rFonts w:cs="Arial"/>
          <w:bCs/>
          <w:sz w:val="22"/>
          <w:szCs w:val="22"/>
        </w:rPr>
        <w:t xml:space="preserve"> de la Dirección FOSUVI.</w:t>
      </w:r>
    </w:p>
    <w:p w14:paraId="595FC1EF" w14:textId="77777777" w:rsidR="00D75373" w:rsidRDefault="00D75373" w:rsidP="00D75373">
      <w:pPr>
        <w:spacing w:line="360" w:lineRule="auto"/>
        <w:jc w:val="both"/>
        <w:rPr>
          <w:rFonts w:cs="Arial"/>
          <w:sz w:val="22"/>
          <w:szCs w:val="22"/>
        </w:rPr>
      </w:pPr>
    </w:p>
    <w:p w14:paraId="499FC7E3" w14:textId="77777777" w:rsidR="00D75373" w:rsidRPr="00BB303F" w:rsidRDefault="00D75373" w:rsidP="00D75373">
      <w:pPr>
        <w:spacing w:line="360" w:lineRule="auto"/>
        <w:jc w:val="both"/>
        <w:rPr>
          <w:rFonts w:cs="Arial"/>
          <w:b/>
          <w:bCs/>
          <w:sz w:val="22"/>
        </w:rPr>
      </w:pPr>
      <w:r w:rsidRPr="00BB303F">
        <w:rPr>
          <w:rFonts w:cs="Arial"/>
          <w:b/>
          <w:bCs/>
          <w:sz w:val="22"/>
        </w:rPr>
        <w:t>Por tanto, se acuerda:</w:t>
      </w:r>
    </w:p>
    <w:p w14:paraId="11C4360B" w14:textId="5FFCC95F" w:rsidR="00D75373" w:rsidRPr="00BB303F" w:rsidRDefault="00D75373" w:rsidP="00D75373">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w:t>
      </w:r>
      <w:r w:rsidRPr="007B27ED">
        <w:rPr>
          <w:rFonts w:cs="Arial"/>
          <w:sz w:val="22"/>
          <w:szCs w:val="22"/>
        </w:rPr>
        <w:t xml:space="preserve"> </w:t>
      </w:r>
      <w:r w:rsidRPr="00BB303F">
        <w:rPr>
          <w:rFonts w:cs="Arial"/>
          <w:sz w:val="22"/>
          <w:szCs w:val="22"/>
        </w:rPr>
        <w:t>de l</w:t>
      </w:r>
      <w:r>
        <w:rPr>
          <w:rFonts w:cs="Arial"/>
          <w:sz w:val="22"/>
          <w:szCs w:val="22"/>
        </w:rPr>
        <w:t xml:space="preserve">os siguientes </w:t>
      </w:r>
      <w:r w:rsidR="00DB2815">
        <w:rPr>
          <w:rFonts w:cs="Arial"/>
          <w:sz w:val="22"/>
          <w:szCs w:val="22"/>
        </w:rPr>
        <w:t>seis</w:t>
      </w:r>
      <w:r>
        <w:rPr>
          <w:rFonts w:cs="Arial"/>
          <w:sz w:val="22"/>
          <w:szCs w:val="22"/>
        </w:rPr>
        <w:t xml:space="preserve"> núcleos familiares del </w:t>
      </w:r>
      <w:r w:rsidRPr="00BB303F">
        <w:rPr>
          <w:rFonts w:cs="Arial"/>
          <w:sz w:val="22"/>
          <w:szCs w:val="22"/>
        </w:rPr>
        <w:t xml:space="preserve">proyecto </w:t>
      </w:r>
      <w:r w:rsidR="006724F2">
        <w:rPr>
          <w:rFonts w:cs="Arial"/>
          <w:sz w:val="22"/>
          <w:szCs w:val="22"/>
        </w:rPr>
        <w:t>Santa Fe</w:t>
      </w:r>
      <w:r w:rsidRPr="00BB303F">
        <w:rPr>
          <w:rFonts w:cs="Arial"/>
          <w:sz w:val="22"/>
          <w:szCs w:val="22"/>
        </w:rPr>
        <w:t>:</w:t>
      </w:r>
    </w:p>
    <w:p w14:paraId="2F5A1106" w14:textId="77777777" w:rsidR="00D75373" w:rsidRPr="00BB303F" w:rsidRDefault="00D75373" w:rsidP="00D7537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59"/>
        <w:gridCol w:w="2835"/>
        <w:gridCol w:w="1427"/>
      </w:tblGrid>
      <w:tr w:rsidR="00D75373" w:rsidRPr="00BB303F" w14:paraId="22D80B1F" w14:textId="77777777" w:rsidTr="00A7037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D4BE288" w14:textId="77777777" w:rsidR="00D75373" w:rsidRPr="00BB303F" w:rsidRDefault="00D75373" w:rsidP="00A82DFC">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33E3C98" w14:textId="77777777" w:rsidR="00D75373" w:rsidRPr="00BB303F" w:rsidRDefault="00D75373" w:rsidP="00A82DFC">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15A76E1C" w14:textId="77777777" w:rsidR="00D75373" w:rsidRPr="00BB303F" w:rsidRDefault="00D75373" w:rsidP="00A82DF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5337E84F" w14:textId="77777777" w:rsidR="00D75373" w:rsidRPr="00BB303F" w:rsidRDefault="00D75373" w:rsidP="00A82DFC">
            <w:pPr>
              <w:jc w:val="center"/>
              <w:rPr>
                <w:rFonts w:cs="Arial"/>
                <w:b/>
                <w:bCs/>
                <w:sz w:val="20"/>
                <w:szCs w:val="20"/>
              </w:rPr>
            </w:pPr>
            <w:r w:rsidRPr="00BB303F">
              <w:rPr>
                <w:rFonts w:cs="Arial"/>
                <w:b/>
                <w:bCs/>
                <w:sz w:val="20"/>
                <w:szCs w:val="20"/>
              </w:rPr>
              <w:t>Cédula</w:t>
            </w:r>
          </w:p>
        </w:tc>
      </w:tr>
      <w:tr w:rsidR="00D75373" w:rsidRPr="00BB303F" w14:paraId="54AF358F" w14:textId="77777777" w:rsidTr="00A7037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552F77BB" w14:textId="27EE4C55" w:rsidR="00D75373" w:rsidRPr="00BB303F" w:rsidRDefault="00DB2815" w:rsidP="00A82DFC">
            <w:pPr>
              <w:rPr>
                <w:rFonts w:ascii="Arial Narrow" w:hAnsi="Arial Narrow" w:cs="Arial"/>
                <w:bCs/>
                <w:sz w:val="20"/>
                <w:szCs w:val="20"/>
              </w:rPr>
            </w:pPr>
            <w:r>
              <w:rPr>
                <w:rFonts w:ascii="Arial Narrow" w:hAnsi="Arial Narrow" w:cs="Arial"/>
                <w:bCs/>
                <w:sz w:val="20"/>
                <w:szCs w:val="20"/>
              </w:rPr>
              <w:t>María de los Ángeles Sandí Gómez</w:t>
            </w:r>
          </w:p>
        </w:tc>
        <w:tc>
          <w:tcPr>
            <w:tcW w:w="1559" w:type="dxa"/>
            <w:tcBorders>
              <w:top w:val="single" w:sz="4" w:space="0" w:color="auto"/>
              <w:left w:val="nil"/>
              <w:bottom w:val="single" w:sz="4" w:space="0" w:color="auto"/>
              <w:right w:val="single" w:sz="12" w:space="0" w:color="auto"/>
            </w:tcBorders>
            <w:shd w:val="clear" w:color="auto" w:fill="auto"/>
            <w:vAlign w:val="center"/>
          </w:tcPr>
          <w:p w14:paraId="1911281D" w14:textId="386E1547" w:rsidR="00D75373" w:rsidRPr="00BB303F" w:rsidRDefault="00DB2815" w:rsidP="00A82DFC">
            <w:pPr>
              <w:jc w:val="center"/>
              <w:rPr>
                <w:rFonts w:ascii="Arial Narrow" w:hAnsi="Arial Narrow" w:cs="Arial"/>
                <w:bCs/>
                <w:sz w:val="20"/>
                <w:szCs w:val="20"/>
              </w:rPr>
            </w:pPr>
            <w:r>
              <w:rPr>
                <w:rFonts w:ascii="Arial Narrow" w:hAnsi="Arial Narrow" w:cs="Arial"/>
                <w:bCs/>
                <w:sz w:val="20"/>
                <w:szCs w:val="20"/>
              </w:rPr>
              <w:t>6-0286-0422</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423C9895" w14:textId="1599FADF" w:rsidR="00D75373" w:rsidRPr="00BB303F" w:rsidRDefault="00DB2815" w:rsidP="00A82DFC">
            <w:pPr>
              <w:rPr>
                <w:rFonts w:ascii="Arial Narrow" w:hAnsi="Arial Narrow" w:cs="Arial"/>
                <w:bCs/>
                <w:sz w:val="20"/>
                <w:szCs w:val="20"/>
              </w:rPr>
            </w:pPr>
            <w:r>
              <w:rPr>
                <w:rFonts w:ascii="Arial Narrow" w:hAnsi="Arial Narrow" w:cs="Arial"/>
                <w:bCs/>
                <w:sz w:val="20"/>
                <w:szCs w:val="20"/>
              </w:rPr>
              <w:t>Elizabeth Salazar Aguilar</w:t>
            </w:r>
          </w:p>
        </w:tc>
        <w:tc>
          <w:tcPr>
            <w:tcW w:w="1427" w:type="dxa"/>
            <w:tcBorders>
              <w:top w:val="single" w:sz="4" w:space="0" w:color="auto"/>
              <w:left w:val="nil"/>
              <w:bottom w:val="single" w:sz="4" w:space="0" w:color="auto"/>
              <w:right w:val="single" w:sz="4" w:space="0" w:color="auto"/>
            </w:tcBorders>
            <w:shd w:val="clear" w:color="auto" w:fill="auto"/>
            <w:vAlign w:val="center"/>
          </w:tcPr>
          <w:p w14:paraId="29B660E0" w14:textId="69AC3DAC" w:rsidR="00D75373" w:rsidRPr="00BB303F" w:rsidRDefault="00DB2815" w:rsidP="00A82DFC">
            <w:pPr>
              <w:jc w:val="center"/>
              <w:rPr>
                <w:rFonts w:ascii="Arial Narrow" w:hAnsi="Arial Narrow" w:cs="Arial"/>
                <w:bCs/>
                <w:sz w:val="20"/>
                <w:szCs w:val="20"/>
              </w:rPr>
            </w:pPr>
            <w:r>
              <w:rPr>
                <w:rFonts w:ascii="Arial Narrow" w:hAnsi="Arial Narrow" w:cs="Arial"/>
                <w:bCs/>
                <w:sz w:val="20"/>
                <w:szCs w:val="20"/>
              </w:rPr>
              <w:t>6-0390-0</w:t>
            </w:r>
            <w:r w:rsidR="006A5381">
              <w:rPr>
                <w:rFonts w:ascii="Arial Narrow" w:hAnsi="Arial Narrow" w:cs="Arial"/>
                <w:bCs/>
                <w:sz w:val="20"/>
                <w:szCs w:val="20"/>
              </w:rPr>
              <w:t>731</w:t>
            </w:r>
          </w:p>
        </w:tc>
      </w:tr>
      <w:tr w:rsidR="00D75373" w:rsidRPr="00BB303F" w14:paraId="59D452D5" w14:textId="77777777" w:rsidTr="00A7037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0A69407" w14:textId="3F71986A" w:rsidR="00D75373" w:rsidRDefault="006A5381" w:rsidP="00A82DFC">
            <w:pPr>
              <w:rPr>
                <w:rFonts w:ascii="Arial Narrow" w:hAnsi="Arial Narrow" w:cs="Arial"/>
                <w:bCs/>
                <w:sz w:val="20"/>
                <w:szCs w:val="20"/>
              </w:rPr>
            </w:pPr>
            <w:r>
              <w:rPr>
                <w:rFonts w:ascii="Arial Narrow" w:hAnsi="Arial Narrow" w:cs="Arial"/>
                <w:bCs/>
                <w:sz w:val="20"/>
                <w:szCs w:val="20"/>
              </w:rPr>
              <w:t>Xinia Mora Sandí</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189ABA7" w14:textId="7716FBC3" w:rsidR="00D75373" w:rsidRDefault="006A5381" w:rsidP="00A82DFC">
            <w:pPr>
              <w:jc w:val="center"/>
              <w:rPr>
                <w:rFonts w:ascii="Arial Narrow" w:hAnsi="Arial Narrow" w:cs="Arial"/>
                <w:bCs/>
                <w:sz w:val="20"/>
                <w:szCs w:val="20"/>
              </w:rPr>
            </w:pPr>
            <w:r>
              <w:rPr>
                <w:rFonts w:ascii="Arial Narrow" w:hAnsi="Arial Narrow" w:cs="Arial"/>
                <w:bCs/>
                <w:sz w:val="20"/>
                <w:szCs w:val="20"/>
              </w:rPr>
              <w:t>6-0183-0492</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498B2113" w14:textId="261516FE" w:rsidR="00D75373" w:rsidRDefault="006A5381" w:rsidP="00A82DFC">
            <w:pPr>
              <w:rPr>
                <w:rFonts w:ascii="Arial Narrow" w:hAnsi="Arial Narrow" w:cs="Arial"/>
                <w:bCs/>
                <w:sz w:val="20"/>
                <w:szCs w:val="20"/>
              </w:rPr>
            </w:pPr>
            <w:r>
              <w:rPr>
                <w:rFonts w:ascii="Arial Narrow" w:hAnsi="Arial Narrow" w:cs="Arial"/>
                <w:bCs/>
                <w:sz w:val="20"/>
                <w:szCs w:val="20"/>
              </w:rPr>
              <w:t xml:space="preserve">Linda </w:t>
            </w:r>
            <w:proofErr w:type="spellStart"/>
            <w:r>
              <w:rPr>
                <w:rFonts w:ascii="Arial Narrow" w:hAnsi="Arial Narrow" w:cs="Arial"/>
                <w:bCs/>
                <w:sz w:val="20"/>
                <w:szCs w:val="20"/>
              </w:rPr>
              <w:t>Sussetty</w:t>
            </w:r>
            <w:proofErr w:type="spellEnd"/>
            <w:r>
              <w:rPr>
                <w:rFonts w:ascii="Arial Narrow" w:hAnsi="Arial Narrow" w:cs="Arial"/>
                <w:bCs/>
                <w:sz w:val="20"/>
                <w:szCs w:val="20"/>
              </w:rPr>
              <w:t xml:space="preserve"> Arias Álvarez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980B608" w14:textId="4454303C" w:rsidR="00D75373" w:rsidRDefault="006A5381" w:rsidP="00A82DFC">
            <w:pPr>
              <w:jc w:val="center"/>
              <w:rPr>
                <w:rFonts w:ascii="Arial Narrow" w:hAnsi="Arial Narrow" w:cs="Arial"/>
                <w:bCs/>
                <w:sz w:val="20"/>
                <w:szCs w:val="20"/>
              </w:rPr>
            </w:pPr>
            <w:r>
              <w:rPr>
                <w:rFonts w:ascii="Arial Narrow" w:hAnsi="Arial Narrow" w:cs="Arial"/>
                <w:bCs/>
                <w:sz w:val="20"/>
                <w:szCs w:val="20"/>
              </w:rPr>
              <w:t>6-0372-0640</w:t>
            </w:r>
          </w:p>
        </w:tc>
      </w:tr>
      <w:tr w:rsidR="00DB2815" w:rsidRPr="00BB303F" w14:paraId="67701B9B" w14:textId="77777777" w:rsidTr="00A7037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15E1A4A" w14:textId="186907B3" w:rsidR="00DB2815" w:rsidRDefault="006A5381" w:rsidP="00A82DFC">
            <w:pPr>
              <w:rPr>
                <w:rFonts w:ascii="Arial Narrow" w:hAnsi="Arial Narrow" w:cs="Arial"/>
                <w:bCs/>
                <w:sz w:val="20"/>
                <w:szCs w:val="20"/>
              </w:rPr>
            </w:pPr>
            <w:r>
              <w:rPr>
                <w:rFonts w:ascii="Arial Narrow" w:hAnsi="Arial Narrow" w:cs="Arial"/>
                <w:bCs/>
                <w:sz w:val="20"/>
                <w:szCs w:val="20"/>
              </w:rPr>
              <w:t>José Florencio Ortega Ibarra</w:t>
            </w:r>
          </w:p>
        </w:tc>
        <w:tc>
          <w:tcPr>
            <w:tcW w:w="1559" w:type="dxa"/>
            <w:tcBorders>
              <w:top w:val="single" w:sz="4" w:space="0" w:color="auto"/>
              <w:left w:val="nil"/>
              <w:bottom w:val="single" w:sz="4" w:space="0" w:color="auto"/>
              <w:right w:val="single" w:sz="12" w:space="0" w:color="auto"/>
            </w:tcBorders>
            <w:shd w:val="clear" w:color="auto" w:fill="auto"/>
            <w:vAlign w:val="center"/>
          </w:tcPr>
          <w:p w14:paraId="722360B2" w14:textId="5EDABC4E" w:rsidR="00DB2815" w:rsidRDefault="006A5381" w:rsidP="00A82DFC">
            <w:pPr>
              <w:jc w:val="center"/>
              <w:rPr>
                <w:rFonts w:ascii="Arial Narrow" w:hAnsi="Arial Narrow" w:cs="Arial"/>
                <w:bCs/>
                <w:sz w:val="20"/>
                <w:szCs w:val="20"/>
              </w:rPr>
            </w:pPr>
            <w:r>
              <w:rPr>
                <w:rFonts w:ascii="Arial Narrow" w:hAnsi="Arial Narrow" w:cs="Arial"/>
                <w:bCs/>
                <w:sz w:val="20"/>
                <w:szCs w:val="20"/>
              </w:rPr>
              <w:t>6-0064-0652</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5241885F" w14:textId="23FEBF7D" w:rsidR="00DB2815" w:rsidRDefault="006A5381" w:rsidP="00A82DFC">
            <w:pPr>
              <w:rPr>
                <w:rFonts w:ascii="Arial Narrow" w:hAnsi="Arial Narrow" w:cs="Arial"/>
                <w:bCs/>
                <w:sz w:val="20"/>
                <w:szCs w:val="20"/>
              </w:rPr>
            </w:pPr>
            <w:r>
              <w:rPr>
                <w:rFonts w:ascii="Arial Narrow" w:hAnsi="Arial Narrow" w:cs="Arial"/>
                <w:bCs/>
                <w:sz w:val="20"/>
                <w:szCs w:val="20"/>
              </w:rPr>
              <w:t xml:space="preserve">Gerardo Antonio </w:t>
            </w:r>
            <w:proofErr w:type="spellStart"/>
            <w:r>
              <w:rPr>
                <w:rFonts w:ascii="Arial Narrow" w:hAnsi="Arial Narrow" w:cs="Arial"/>
                <w:bCs/>
                <w:sz w:val="20"/>
                <w:szCs w:val="20"/>
              </w:rPr>
              <w:t>Morun</w:t>
            </w:r>
            <w:proofErr w:type="spellEnd"/>
            <w:r>
              <w:rPr>
                <w:rFonts w:ascii="Arial Narrow" w:hAnsi="Arial Narrow" w:cs="Arial"/>
                <w:bCs/>
                <w:sz w:val="20"/>
                <w:szCs w:val="20"/>
              </w:rPr>
              <w:t xml:space="preserve"> Briceño</w:t>
            </w:r>
          </w:p>
        </w:tc>
        <w:tc>
          <w:tcPr>
            <w:tcW w:w="1427" w:type="dxa"/>
            <w:tcBorders>
              <w:top w:val="single" w:sz="4" w:space="0" w:color="auto"/>
              <w:left w:val="nil"/>
              <w:bottom w:val="single" w:sz="4" w:space="0" w:color="auto"/>
              <w:right w:val="single" w:sz="4" w:space="0" w:color="auto"/>
            </w:tcBorders>
            <w:shd w:val="clear" w:color="auto" w:fill="auto"/>
            <w:vAlign w:val="center"/>
          </w:tcPr>
          <w:p w14:paraId="37197A28" w14:textId="1F5EC8F6" w:rsidR="00DB2815" w:rsidRDefault="006A5381" w:rsidP="00A82DFC">
            <w:pPr>
              <w:jc w:val="center"/>
              <w:rPr>
                <w:rFonts w:ascii="Arial Narrow" w:hAnsi="Arial Narrow" w:cs="Arial"/>
                <w:bCs/>
                <w:sz w:val="20"/>
                <w:szCs w:val="20"/>
              </w:rPr>
            </w:pPr>
            <w:r>
              <w:rPr>
                <w:rFonts w:ascii="Arial Narrow" w:hAnsi="Arial Narrow" w:cs="Arial"/>
                <w:bCs/>
                <w:sz w:val="20"/>
                <w:szCs w:val="20"/>
              </w:rPr>
              <w:t>6-0163-0016</w:t>
            </w:r>
          </w:p>
        </w:tc>
      </w:tr>
    </w:tbl>
    <w:p w14:paraId="06AB7D59" w14:textId="77777777" w:rsidR="00D75373" w:rsidRPr="00BB303F" w:rsidRDefault="00D75373" w:rsidP="00D75373">
      <w:pPr>
        <w:spacing w:line="360" w:lineRule="auto"/>
        <w:jc w:val="both"/>
        <w:rPr>
          <w:rFonts w:cs="Arial"/>
          <w:sz w:val="22"/>
          <w:szCs w:val="22"/>
        </w:rPr>
      </w:pPr>
    </w:p>
    <w:p w14:paraId="7BF4823D" w14:textId="11DA4397" w:rsidR="00D75373" w:rsidRPr="00BB303F" w:rsidRDefault="00D75373" w:rsidP="00D75373">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la inclusión de los siguientes</w:t>
      </w:r>
      <w:r>
        <w:rPr>
          <w:rFonts w:cs="Arial"/>
          <w:sz w:val="22"/>
          <w:szCs w:val="22"/>
        </w:rPr>
        <w:t xml:space="preserve"> </w:t>
      </w:r>
      <w:r w:rsidR="00DB2815">
        <w:rPr>
          <w:rFonts w:cs="Arial"/>
          <w:sz w:val="22"/>
          <w:szCs w:val="22"/>
        </w:rPr>
        <w:t>seis</w:t>
      </w:r>
      <w:r w:rsidRPr="00BB303F">
        <w:rPr>
          <w:rFonts w:cs="Arial"/>
          <w:sz w:val="22"/>
          <w:szCs w:val="22"/>
        </w:rPr>
        <w:t xml:space="preserve"> beneficiarios del proyecto</w:t>
      </w:r>
      <w:r>
        <w:rPr>
          <w:rFonts w:cs="Arial"/>
          <w:sz w:val="22"/>
          <w:szCs w:val="22"/>
        </w:rPr>
        <w:t xml:space="preserve"> </w:t>
      </w:r>
      <w:r w:rsidR="006724F2">
        <w:rPr>
          <w:rFonts w:cs="Arial"/>
          <w:sz w:val="22"/>
          <w:szCs w:val="22"/>
        </w:rPr>
        <w:t>Santa Fe</w:t>
      </w:r>
      <w:r w:rsidRPr="00BB303F">
        <w:rPr>
          <w:rFonts w:cs="Arial"/>
          <w:sz w:val="22"/>
          <w:szCs w:val="22"/>
        </w:rPr>
        <w:t>:</w:t>
      </w:r>
    </w:p>
    <w:p w14:paraId="6E35663A" w14:textId="77777777" w:rsidR="00D75373" w:rsidRPr="00BB303F" w:rsidRDefault="00D75373" w:rsidP="00D75373">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559"/>
        <w:gridCol w:w="2835"/>
        <w:gridCol w:w="1427"/>
      </w:tblGrid>
      <w:tr w:rsidR="00D75373" w:rsidRPr="00BB303F" w14:paraId="0B845E7C" w14:textId="77777777" w:rsidTr="00937853">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E4EBF4"/>
            <w:vAlign w:val="center"/>
          </w:tcPr>
          <w:p w14:paraId="119FB9E2" w14:textId="77777777" w:rsidR="00D75373" w:rsidRPr="00BB303F" w:rsidRDefault="00D75373" w:rsidP="00A82DFC">
            <w:pPr>
              <w:jc w:val="center"/>
              <w:rPr>
                <w:rFonts w:cs="Arial"/>
                <w:b/>
                <w:bCs/>
                <w:sz w:val="20"/>
                <w:szCs w:val="20"/>
              </w:rPr>
            </w:pPr>
            <w:r w:rsidRPr="00BB303F">
              <w:rPr>
                <w:rFonts w:cs="Arial"/>
                <w:b/>
                <w:bCs/>
                <w:sz w:val="20"/>
                <w:szCs w:val="20"/>
              </w:rPr>
              <w:t>Nombre</w:t>
            </w:r>
          </w:p>
        </w:tc>
        <w:tc>
          <w:tcPr>
            <w:tcW w:w="1559" w:type="dxa"/>
            <w:tcBorders>
              <w:top w:val="single" w:sz="4" w:space="0" w:color="auto"/>
              <w:left w:val="nil"/>
              <w:bottom w:val="single" w:sz="4" w:space="0" w:color="auto"/>
              <w:right w:val="single" w:sz="12" w:space="0" w:color="auto"/>
            </w:tcBorders>
            <w:shd w:val="clear" w:color="auto" w:fill="E4EBF4"/>
            <w:vAlign w:val="center"/>
          </w:tcPr>
          <w:p w14:paraId="37AABB7D" w14:textId="77777777" w:rsidR="00D75373" w:rsidRPr="00BB303F" w:rsidRDefault="00D75373" w:rsidP="00A82DFC">
            <w:pPr>
              <w:jc w:val="center"/>
              <w:rPr>
                <w:rFonts w:cs="Arial"/>
                <w:b/>
                <w:bCs/>
                <w:sz w:val="20"/>
                <w:szCs w:val="20"/>
              </w:rPr>
            </w:pPr>
            <w:r w:rsidRPr="00BB303F">
              <w:rPr>
                <w:rFonts w:cs="Arial"/>
                <w:b/>
                <w:bCs/>
                <w:sz w:val="20"/>
                <w:szCs w:val="20"/>
              </w:rPr>
              <w:t>Cédula</w:t>
            </w:r>
          </w:p>
        </w:tc>
        <w:tc>
          <w:tcPr>
            <w:tcW w:w="2835" w:type="dxa"/>
            <w:tcBorders>
              <w:top w:val="single" w:sz="4" w:space="0" w:color="auto"/>
              <w:left w:val="single" w:sz="12" w:space="0" w:color="auto"/>
              <w:bottom w:val="single" w:sz="4" w:space="0" w:color="auto"/>
              <w:right w:val="single" w:sz="4" w:space="0" w:color="auto"/>
            </w:tcBorders>
            <w:shd w:val="clear" w:color="auto" w:fill="E4EBF4"/>
            <w:vAlign w:val="center"/>
          </w:tcPr>
          <w:p w14:paraId="2BE78094" w14:textId="77777777" w:rsidR="00D75373" w:rsidRPr="00BB303F" w:rsidRDefault="00D75373" w:rsidP="00A82DFC">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E4EBF4"/>
            <w:vAlign w:val="center"/>
          </w:tcPr>
          <w:p w14:paraId="6B3C8342" w14:textId="77777777" w:rsidR="00D75373" w:rsidRPr="00BB303F" w:rsidRDefault="00D75373" w:rsidP="00A82DFC">
            <w:pPr>
              <w:jc w:val="center"/>
              <w:rPr>
                <w:rFonts w:cs="Arial"/>
                <w:b/>
                <w:bCs/>
                <w:sz w:val="20"/>
                <w:szCs w:val="20"/>
              </w:rPr>
            </w:pPr>
            <w:r w:rsidRPr="00BB303F">
              <w:rPr>
                <w:rFonts w:cs="Arial"/>
                <w:b/>
                <w:bCs/>
                <w:sz w:val="20"/>
                <w:szCs w:val="20"/>
              </w:rPr>
              <w:t>Cédula</w:t>
            </w:r>
          </w:p>
        </w:tc>
      </w:tr>
      <w:tr w:rsidR="00D75373" w:rsidRPr="00BB303F" w14:paraId="444A9835" w14:textId="77777777" w:rsidTr="00A7037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02976E9" w14:textId="66707692" w:rsidR="00D75373" w:rsidRPr="00BB303F" w:rsidRDefault="006A5381" w:rsidP="00A82DFC">
            <w:pPr>
              <w:rPr>
                <w:rFonts w:ascii="Arial Narrow" w:hAnsi="Arial Narrow" w:cs="Arial"/>
                <w:bCs/>
                <w:sz w:val="20"/>
                <w:szCs w:val="20"/>
              </w:rPr>
            </w:pPr>
            <w:r>
              <w:rPr>
                <w:rFonts w:ascii="Arial Narrow" w:hAnsi="Arial Narrow" w:cs="Arial"/>
                <w:bCs/>
                <w:sz w:val="20"/>
                <w:szCs w:val="20"/>
              </w:rPr>
              <w:t>Elías Alí Salomón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01C3CDDF" w14:textId="3A75A91F" w:rsidR="00D75373" w:rsidRPr="00BB303F" w:rsidRDefault="006A5381" w:rsidP="00A82DFC">
            <w:pPr>
              <w:jc w:val="center"/>
              <w:rPr>
                <w:rFonts w:ascii="Arial Narrow" w:hAnsi="Arial Narrow" w:cs="Arial"/>
                <w:bCs/>
                <w:sz w:val="20"/>
                <w:szCs w:val="20"/>
              </w:rPr>
            </w:pPr>
            <w:r>
              <w:rPr>
                <w:rFonts w:ascii="Arial Narrow" w:hAnsi="Arial Narrow" w:cs="Arial"/>
                <w:bCs/>
                <w:sz w:val="20"/>
                <w:szCs w:val="20"/>
              </w:rPr>
              <w:t>155816712924</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4FBD95FD" w14:textId="0F53836F" w:rsidR="00D75373" w:rsidRPr="00BB303F" w:rsidRDefault="006A5381" w:rsidP="00A82DFC">
            <w:pPr>
              <w:rPr>
                <w:rFonts w:ascii="Arial Narrow" w:hAnsi="Arial Narrow" w:cs="Arial"/>
                <w:bCs/>
                <w:sz w:val="20"/>
                <w:szCs w:val="20"/>
              </w:rPr>
            </w:pPr>
            <w:r>
              <w:rPr>
                <w:rFonts w:ascii="Arial Narrow" w:hAnsi="Arial Narrow" w:cs="Arial"/>
                <w:bCs/>
                <w:sz w:val="20"/>
                <w:szCs w:val="20"/>
              </w:rPr>
              <w:t>Rocha Velásquez Denia</w:t>
            </w:r>
          </w:p>
        </w:tc>
        <w:tc>
          <w:tcPr>
            <w:tcW w:w="1427" w:type="dxa"/>
            <w:tcBorders>
              <w:top w:val="single" w:sz="4" w:space="0" w:color="auto"/>
              <w:left w:val="nil"/>
              <w:bottom w:val="single" w:sz="4" w:space="0" w:color="auto"/>
              <w:right w:val="single" w:sz="4" w:space="0" w:color="auto"/>
            </w:tcBorders>
            <w:shd w:val="clear" w:color="auto" w:fill="auto"/>
            <w:vAlign w:val="center"/>
          </w:tcPr>
          <w:p w14:paraId="372FEAAC" w14:textId="5E93763E" w:rsidR="00D75373" w:rsidRPr="00BB303F" w:rsidRDefault="006A5381" w:rsidP="00A82DFC">
            <w:pPr>
              <w:jc w:val="center"/>
              <w:rPr>
                <w:rFonts w:ascii="Arial Narrow" w:hAnsi="Arial Narrow" w:cs="Arial"/>
                <w:bCs/>
                <w:sz w:val="20"/>
                <w:szCs w:val="20"/>
              </w:rPr>
            </w:pPr>
            <w:r>
              <w:rPr>
                <w:rFonts w:ascii="Arial Narrow" w:hAnsi="Arial Narrow" w:cs="Arial"/>
                <w:bCs/>
                <w:sz w:val="20"/>
                <w:szCs w:val="20"/>
              </w:rPr>
              <w:t>155831</w:t>
            </w:r>
            <w:r w:rsidR="00A70371">
              <w:rPr>
                <w:rFonts w:ascii="Arial Narrow" w:hAnsi="Arial Narrow" w:cs="Arial"/>
                <w:bCs/>
                <w:sz w:val="20"/>
                <w:szCs w:val="20"/>
              </w:rPr>
              <w:t>477108</w:t>
            </w:r>
          </w:p>
        </w:tc>
      </w:tr>
      <w:tr w:rsidR="00D75373" w:rsidRPr="00BB303F" w14:paraId="7BB2BB67" w14:textId="77777777" w:rsidTr="00A7037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CBE0D48" w14:textId="402E511E" w:rsidR="00D75373" w:rsidRDefault="00A70371" w:rsidP="00A82DFC">
            <w:pPr>
              <w:rPr>
                <w:rFonts w:ascii="Arial Narrow" w:hAnsi="Arial Narrow" w:cs="Arial"/>
                <w:bCs/>
                <w:sz w:val="20"/>
                <w:szCs w:val="20"/>
              </w:rPr>
            </w:pPr>
            <w:r>
              <w:rPr>
                <w:rFonts w:ascii="Arial Narrow" w:hAnsi="Arial Narrow" w:cs="Arial"/>
                <w:bCs/>
                <w:sz w:val="20"/>
                <w:szCs w:val="20"/>
              </w:rPr>
              <w:t>Segura Angulo Nelson</w:t>
            </w:r>
          </w:p>
        </w:tc>
        <w:tc>
          <w:tcPr>
            <w:tcW w:w="1559" w:type="dxa"/>
            <w:tcBorders>
              <w:top w:val="single" w:sz="4" w:space="0" w:color="auto"/>
              <w:left w:val="nil"/>
              <w:bottom w:val="single" w:sz="4" w:space="0" w:color="auto"/>
              <w:right w:val="single" w:sz="12" w:space="0" w:color="auto"/>
            </w:tcBorders>
            <w:shd w:val="clear" w:color="auto" w:fill="auto"/>
            <w:vAlign w:val="center"/>
          </w:tcPr>
          <w:p w14:paraId="22106FCE" w14:textId="7D4F4DEF" w:rsidR="00D75373" w:rsidRDefault="00A70371" w:rsidP="00A82DFC">
            <w:pPr>
              <w:jc w:val="center"/>
              <w:rPr>
                <w:rFonts w:ascii="Arial Narrow" w:hAnsi="Arial Narrow" w:cs="Arial"/>
                <w:bCs/>
                <w:sz w:val="20"/>
                <w:szCs w:val="20"/>
              </w:rPr>
            </w:pPr>
            <w:r>
              <w:rPr>
                <w:rFonts w:ascii="Arial Narrow" w:hAnsi="Arial Narrow" w:cs="Arial"/>
                <w:bCs/>
                <w:sz w:val="20"/>
                <w:szCs w:val="20"/>
              </w:rPr>
              <w:t>6-0444-0407</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6B9DF3FF" w14:textId="28184D33" w:rsidR="00D75373" w:rsidRDefault="00A70371" w:rsidP="00A82DFC">
            <w:pPr>
              <w:rPr>
                <w:rFonts w:ascii="Arial Narrow" w:hAnsi="Arial Narrow" w:cs="Arial"/>
                <w:bCs/>
                <w:sz w:val="20"/>
                <w:szCs w:val="20"/>
              </w:rPr>
            </w:pPr>
            <w:r>
              <w:rPr>
                <w:rFonts w:ascii="Arial Narrow" w:hAnsi="Arial Narrow" w:cs="Arial"/>
                <w:bCs/>
                <w:sz w:val="20"/>
                <w:szCs w:val="20"/>
              </w:rPr>
              <w:t>Angulo Matarrita Yuri</w:t>
            </w:r>
          </w:p>
        </w:tc>
        <w:tc>
          <w:tcPr>
            <w:tcW w:w="1427" w:type="dxa"/>
            <w:tcBorders>
              <w:top w:val="single" w:sz="4" w:space="0" w:color="auto"/>
              <w:left w:val="nil"/>
              <w:bottom w:val="single" w:sz="4" w:space="0" w:color="auto"/>
              <w:right w:val="single" w:sz="4" w:space="0" w:color="auto"/>
            </w:tcBorders>
            <w:shd w:val="clear" w:color="auto" w:fill="auto"/>
            <w:vAlign w:val="center"/>
          </w:tcPr>
          <w:p w14:paraId="25A66663" w14:textId="022095BC" w:rsidR="00D75373" w:rsidRDefault="00A70371" w:rsidP="00A82DFC">
            <w:pPr>
              <w:jc w:val="center"/>
              <w:rPr>
                <w:rFonts w:ascii="Arial Narrow" w:hAnsi="Arial Narrow" w:cs="Arial"/>
                <w:bCs/>
                <w:sz w:val="20"/>
                <w:szCs w:val="20"/>
              </w:rPr>
            </w:pPr>
            <w:r>
              <w:rPr>
                <w:rFonts w:ascii="Arial Narrow" w:hAnsi="Arial Narrow" w:cs="Arial"/>
                <w:bCs/>
                <w:sz w:val="20"/>
                <w:szCs w:val="20"/>
              </w:rPr>
              <w:t>6-0368-0123</w:t>
            </w:r>
          </w:p>
        </w:tc>
      </w:tr>
      <w:tr w:rsidR="00DB2815" w:rsidRPr="00BB303F" w14:paraId="403AF6B8" w14:textId="77777777" w:rsidTr="00A70371">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345642" w14:textId="71FAF287" w:rsidR="00DB2815" w:rsidRDefault="00A70371" w:rsidP="00A82DFC">
            <w:pPr>
              <w:rPr>
                <w:rFonts w:ascii="Arial Narrow" w:hAnsi="Arial Narrow" w:cs="Arial"/>
                <w:bCs/>
                <w:sz w:val="20"/>
                <w:szCs w:val="20"/>
              </w:rPr>
            </w:pPr>
            <w:r>
              <w:rPr>
                <w:rFonts w:ascii="Arial Narrow" w:hAnsi="Arial Narrow" w:cs="Arial"/>
                <w:bCs/>
                <w:sz w:val="20"/>
                <w:szCs w:val="20"/>
              </w:rPr>
              <w:t xml:space="preserve">Gutiérrez </w:t>
            </w:r>
            <w:proofErr w:type="spellStart"/>
            <w:r>
              <w:rPr>
                <w:rFonts w:ascii="Arial Narrow" w:hAnsi="Arial Narrow" w:cs="Arial"/>
                <w:bCs/>
                <w:sz w:val="20"/>
                <w:szCs w:val="20"/>
              </w:rPr>
              <w:t>Gutiérrez</w:t>
            </w:r>
            <w:proofErr w:type="spellEnd"/>
            <w:r>
              <w:rPr>
                <w:rFonts w:ascii="Arial Narrow" w:hAnsi="Arial Narrow" w:cs="Arial"/>
                <w:bCs/>
                <w:sz w:val="20"/>
                <w:szCs w:val="20"/>
              </w:rPr>
              <w:t xml:space="preserve"> Mario Francisco</w:t>
            </w:r>
          </w:p>
        </w:tc>
        <w:tc>
          <w:tcPr>
            <w:tcW w:w="1559" w:type="dxa"/>
            <w:tcBorders>
              <w:top w:val="single" w:sz="4" w:space="0" w:color="auto"/>
              <w:left w:val="nil"/>
              <w:bottom w:val="single" w:sz="4" w:space="0" w:color="auto"/>
              <w:right w:val="single" w:sz="12" w:space="0" w:color="auto"/>
            </w:tcBorders>
            <w:shd w:val="clear" w:color="auto" w:fill="auto"/>
            <w:vAlign w:val="center"/>
          </w:tcPr>
          <w:p w14:paraId="56DDE722" w14:textId="13D9E941" w:rsidR="00DB2815" w:rsidRDefault="00A70371" w:rsidP="00A82DFC">
            <w:pPr>
              <w:jc w:val="center"/>
              <w:rPr>
                <w:rFonts w:ascii="Arial Narrow" w:hAnsi="Arial Narrow" w:cs="Arial"/>
                <w:bCs/>
                <w:sz w:val="20"/>
                <w:szCs w:val="20"/>
              </w:rPr>
            </w:pPr>
            <w:r>
              <w:rPr>
                <w:rFonts w:ascii="Arial Narrow" w:hAnsi="Arial Narrow" w:cs="Arial"/>
                <w:bCs/>
                <w:sz w:val="20"/>
                <w:szCs w:val="20"/>
              </w:rPr>
              <w:t>9-0053-0431</w:t>
            </w:r>
          </w:p>
        </w:tc>
        <w:tc>
          <w:tcPr>
            <w:tcW w:w="2835" w:type="dxa"/>
            <w:tcBorders>
              <w:top w:val="single" w:sz="4" w:space="0" w:color="auto"/>
              <w:left w:val="single" w:sz="12" w:space="0" w:color="auto"/>
              <w:bottom w:val="single" w:sz="4" w:space="0" w:color="auto"/>
              <w:right w:val="single" w:sz="4" w:space="0" w:color="auto"/>
            </w:tcBorders>
            <w:shd w:val="clear" w:color="auto" w:fill="auto"/>
            <w:vAlign w:val="center"/>
          </w:tcPr>
          <w:p w14:paraId="19F8F64B" w14:textId="650341FA" w:rsidR="00DB2815" w:rsidRDefault="00A70371" w:rsidP="00A82DFC">
            <w:pPr>
              <w:rPr>
                <w:rFonts w:ascii="Arial Narrow" w:hAnsi="Arial Narrow" w:cs="Arial"/>
                <w:bCs/>
                <w:sz w:val="20"/>
                <w:szCs w:val="20"/>
              </w:rPr>
            </w:pPr>
            <w:r>
              <w:rPr>
                <w:rFonts w:ascii="Arial Narrow" w:hAnsi="Arial Narrow" w:cs="Arial"/>
                <w:bCs/>
                <w:sz w:val="20"/>
                <w:szCs w:val="20"/>
              </w:rPr>
              <w:t>Villalobos Rodríguez Juan</w:t>
            </w:r>
          </w:p>
        </w:tc>
        <w:tc>
          <w:tcPr>
            <w:tcW w:w="1427" w:type="dxa"/>
            <w:tcBorders>
              <w:top w:val="single" w:sz="4" w:space="0" w:color="auto"/>
              <w:left w:val="nil"/>
              <w:bottom w:val="single" w:sz="4" w:space="0" w:color="auto"/>
              <w:right w:val="single" w:sz="4" w:space="0" w:color="auto"/>
            </w:tcBorders>
            <w:shd w:val="clear" w:color="auto" w:fill="auto"/>
            <w:vAlign w:val="center"/>
          </w:tcPr>
          <w:p w14:paraId="7F0D6725" w14:textId="3F967DFF" w:rsidR="00DB2815" w:rsidRDefault="00A70371" w:rsidP="00A82DFC">
            <w:pPr>
              <w:jc w:val="center"/>
              <w:rPr>
                <w:rFonts w:ascii="Arial Narrow" w:hAnsi="Arial Narrow" w:cs="Arial"/>
                <w:bCs/>
                <w:sz w:val="20"/>
                <w:szCs w:val="20"/>
              </w:rPr>
            </w:pPr>
            <w:r>
              <w:rPr>
                <w:rFonts w:ascii="Arial Narrow" w:hAnsi="Arial Narrow" w:cs="Arial"/>
                <w:bCs/>
                <w:sz w:val="20"/>
                <w:szCs w:val="20"/>
              </w:rPr>
              <w:t>6-0057-0870</w:t>
            </w:r>
          </w:p>
        </w:tc>
      </w:tr>
    </w:tbl>
    <w:p w14:paraId="692E9B28" w14:textId="77777777" w:rsidR="00D75373" w:rsidRPr="00BB303F" w:rsidRDefault="00D75373" w:rsidP="00D75373">
      <w:pPr>
        <w:spacing w:line="360" w:lineRule="auto"/>
        <w:jc w:val="both"/>
        <w:rPr>
          <w:rFonts w:cs="Arial"/>
          <w:sz w:val="22"/>
          <w:szCs w:val="22"/>
        </w:rPr>
      </w:pPr>
    </w:p>
    <w:p w14:paraId="3C034531" w14:textId="36DAD044" w:rsidR="00D75373" w:rsidRDefault="00D75373" w:rsidP="00D75373">
      <w:pPr>
        <w:spacing w:line="360" w:lineRule="auto"/>
        <w:jc w:val="both"/>
        <w:rPr>
          <w:rFonts w:cs="Arial"/>
          <w:sz w:val="22"/>
          <w:szCs w:val="22"/>
          <w:lang w:val="es-CR"/>
        </w:rPr>
      </w:pPr>
      <w:r>
        <w:rPr>
          <w:rFonts w:cs="Arial"/>
          <w:b/>
          <w:bCs/>
          <w:sz w:val="22"/>
          <w:szCs w:val="22"/>
        </w:rPr>
        <w:t>3</w:t>
      </w:r>
      <w:r w:rsidRPr="00787C5C">
        <w:rPr>
          <w:rFonts w:cs="Arial"/>
          <w:b/>
          <w:bCs/>
          <w:sz w:val="22"/>
          <w:szCs w:val="22"/>
        </w:rPr>
        <w:t>)</w:t>
      </w:r>
      <w:r w:rsidRPr="00787C5C">
        <w:rPr>
          <w:rFonts w:cs="Arial"/>
          <w:sz w:val="22"/>
          <w:szCs w:val="22"/>
        </w:rPr>
        <w:t xml:space="preserve"> </w:t>
      </w:r>
      <w:r>
        <w:rPr>
          <w:rFonts w:cs="Arial"/>
          <w:sz w:val="22"/>
          <w:szCs w:val="22"/>
        </w:rPr>
        <w:t xml:space="preserve">Aprobar para dicho proyecto, un </w:t>
      </w:r>
      <w:r w:rsidRPr="00D37020">
        <w:rPr>
          <w:rFonts w:cs="Arial"/>
          <w:sz w:val="22"/>
          <w:szCs w:val="22"/>
          <w:lang w:val="es-CR"/>
        </w:rPr>
        <w:t xml:space="preserve">financiamiento adicional </w:t>
      </w:r>
      <w:r>
        <w:rPr>
          <w:rFonts w:cs="Arial"/>
          <w:sz w:val="22"/>
          <w:szCs w:val="22"/>
          <w:lang w:val="es-CR"/>
        </w:rPr>
        <w:t>por la suma total de</w:t>
      </w:r>
      <w:r w:rsidRPr="00D37020">
        <w:rPr>
          <w:rFonts w:cs="Arial"/>
          <w:sz w:val="22"/>
          <w:szCs w:val="22"/>
          <w:lang w:val="es-CR"/>
        </w:rPr>
        <w:t xml:space="preserve"> </w:t>
      </w:r>
      <w:r>
        <w:rPr>
          <w:rFonts w:cs="Arial"/>
          <w:sz w:val="22"/>
          <w:szCs w:val="22"/>
          <w:lang w:val="es-CR"/>
        </w:rPr>
        <w:t>¢</w:t>
      </w:r>
      <w:r w:rsidR="00C606D1">
        <w:rPr>
          <w:rFonts w:cs="Arial"/>
          <w:sz w:val="22"/>
          <w:szCs w:val="22"/>
          <w:lang w:val="es-CR"/>
        </w:rPr>
        <w:t>266</w:t>
      </w:r>
      <w:r w:rsidRPr="00D37020">
        <w:rPr>
          <w:rFonts w:cs="Arial"/>
          <w:sz w:val="22"/>
          <w:szCs w:val="22"/>
          <w:lang w:val="es-CR"/>
        </w:rPr>
        <w:t>.</w:t>
      </w:r>
      <w:r w:rsidR="00C606D1">
        <w:rPr>
          <w:rFonts w:cs="Arial"/>
          <w:sz w:val="22"/>
          <w:szCs w:val="22"/>
          <w:lang w:val="es-CR"/>
        </w:rPr>
        <w:t>545</w:t>
      </w:r>
      <w:r w:rsidRPr="00D37020">
        <w:rPr>
          <w:rFonts w:cs="Arial"/>
          <w:sz w:val="22"/>
          <w:szCs w:val="22"/>
          <w:lang w:val="es-CR"/>
        </w:rPr>
        <w:t>,</w:t>
      </w:r>
      <w:r w:rsidR="00C606D1">
        <w:rPr>
          <w:rFonts w:cs="Arial"/>
          <w:sz w:val="22"/>
          <w:szCs w:val="22"/>
          <w:lang w:val="es-CR"/>
        </w:rPr>
        <w:t>57</w:t>
      </w:r>
      <w:r w:rsidRPr="00D37020">
        <w:rPr>
          <w:rFonts w:cs="Arial"/>
          <w:sz w:val="22"/>
          <w:szCs w:val="22"/>
          <w:lang w:val="es-CR"/>
        </w:rPr>
        <w:t xml:space="preserve"> (</w:t>
      </w:r>
      <w:r w:rsidR="00C606D1">
        <w:rPr>
          <w:rFonts w:cs="Arial"/>
          <w:sz w:val="22"/>
          <w:szCs w:val="22"/>
          <w:lang w:val="es-CR"/>
        </w:rPr>
        <w:t>dos</w:t>
      </w:r>
      <w:r w:rsidRPr="00D37020">
        <w:rPr>
          <w:rFonts w:cs="Arial"/>
          <w:sz w:val="22"/>
          <w:szCs w:val="22"/>
          <w:lang w:val="es-CR"/>
        </w:rPr>
        <w:t xml:space="preserve">cientos sesenta y </w:t>
      </w:r>
      <w:r w:rsidR="00C606D1">
        <w:rPr>
          <w:rFonts w:cs="Arial"/>
          <w:sz w:val="22"/>
          <w:szCs w:val="22"/>
          <w:lang w:val="es-CR"/>
        </w:rPr>
        <w:t>seis</w:t>
      </w:r>
      <w:r w:rsidRPr="00D37020">
        <w:rPr>
          <w:rFonts w:cs="Arial"/>
          <w:sz w:val="22"/>
          <w:szCs w:val="22"/>
          <w:lang w:val="es-CR"/>
        </w:rPr>
        <w:t xml:space="preserve"> mil </w:t>
      </w:r>
      <w:r w:rsidR="00C606D1">
        <w:rPr>
          <w:rFonts w:cs="Arial"/>
          <w:sz w:val="22"/>
          <w:szCs w:val="22"/>
          <w:lang w:val="es-CR"/>
        </w:rPr>
        <w:t xml:space="preserve">quinientos cuarenta y cinco </w:t>
      </w:r>
      <w:r w:rsidRPr="00D37020">
        <w:rPr>
          <w:rFonts w:cs="Arial"/>
          <w:sz w:val="22"/>
          <w:szCs w:val="22"/>
          <w:lang w:val="es-CR"/>
        </w:rPr>
        <w:t xml:space="preserve">colones con </w:t>
      </w:r>
      <w:r w:rsidR="00C606D1">
        <w:rPr>
          <w:rFonts w:cs="Arial"/>
          <w:sz w:val="22"/>
          <w:szCs w:val="22"/>
          <w:lang w:val="es-CR"/>
        </w:rPr>
        <w:t>57</w:t>
      </w:r>
      <w:r w:rsidRPr="00D37020">
        <w:rPr>
          <w:rFonts w:cs="Arial"/>
          <w:sz w:val="22"/>
          <w:szCs w:val="22"/>
          <w:lang w:val="es-CR"/>
        </w:rPr>
        <w:t xml:space="preserve">/100), para </w:t>
      </w:r>
      <w:r>
        <w:rPr>
          <w:rFonts w:cs="Arial"/>
          <w:sz w:val="22"/>
          <w:szCs w:val="22"/>
          <w:lang w:val="es-CR"/>
        </w:rPr>
        <w:t xml:space="preserve">completar el monto de </w:t>
      </w:r>
      <w:r w:rsidRPr="00D37020">
        <w:rPr>
          <w:rFonts w:cs="Arial"/>
          <w:sz w:val="22"/>
          <w:szCs w:val="22"/>
          <w:lang w:val="es-CR"/>
        </w:rPr>
        <w:t>los gastos de formalizaci</w:t>
      </w:r>
      <w:r>
        <w:rPr>
          <w:rFonts w:cs="Arial"/>
          <w:sz w:val="22"/>
          <w:szCs w:val="22"/>
          <w:lang w:val="es-CR"/>
        </w:rPr>
        <w:t>ó</w:t>
      </w:r>
      <w:r w:rsidRPr="00D37020">
        <w:rPr>
          <w:rFonts w:cs="Arial"/>
          <w:sz w:val="22"/>
          <w:szCs w:val="22"/>
          <w:lang w:val="es-CR"/>
        </w:rPr>
        <w:t>n</w:t>
      </w:r>
      <w:r>
        <w:rPr>
          <w:rFonts w:cs="Arial"/>
          <w:sz w:val="22"/>
          <w:szCs w:val="22"/>
          <w:lang w:val="es-CR"/>
        </w:rPr>
        <w:t xml:space="preserve"> de </w:t>
      </w:r>
      <w:r w:rsidR="00C606D1">
        <w:rPr>
          <w:rFonts w:cs="Arial"/>
          <w:sz w:val="22"/>
          <w:szCs w:val="22"/>
          <w:lang w:val="es-CR"/>
        </w:rPr>
        <w:t xml:space="preserve">dos </w:t>
      </w:r>
      <w:r w:rsidRPr="00D37020">
        <w:rPr>
          <w:rFonts w:cs="Arial"/>
          <w:sz w:val="22"/>
          <w:szCs w:val="22"/>
          <w:lang w:val="es-CR"/>
        </w:rPr>
        <w:t xml:space="preserve">familias </w:t>
      </w:r>
      <w:r>
        <w:rPr>
          <w:rFonts w:cs="Arial"/>
          <w:sz w:val="22"/>
          <w:szCs w:val="22"/>
          <w:lang w:val="es-CR"/>
        </w:rPr>
        <w:t>sustitutas</w:t>
      </w:r>
      <w:r w:rsidR="00C606D1">
        <w:rPr>
          <w:rFonts w:cs="Arial"/>
          <w:sz w:val="22"/>
          <w:szCs w:val="22"/>
          <w:lang w:val="es-CR"/>
        </w:rPr>
        <w:t>, según el siguiente detalle:</w:t>
      </w:r>
    </w:p>
    <w:p w14:paraId="03749B5F" w14:textId="2B7936BF" w:rsidR="00C606D1" w:rsidRDefault="00C606D1" w:rsidP="00D75373">
      <w:pPr>
        <w:spacing w:line="360" w:lineRule="auto"/>
        <w:jc w:val="both"/>
        <w:rPr>
          <w:rFonts w:cs="Arial"/>
          <w:sz w:val="22"/>
          <w:szCs w:val="22"/>
          <w:lang w:val="es-CR"/>
        </w:rPr>
      </w:pPr>
    </w:p>
    <w:tbl>
      <w:tblPr>
        <w:tblStyle w:val="Tablaconcuadrcula"/>
        <w:tblW w:w="0" w:type="auto"/>
        <w:tblLayout w:type="fixed"/>
        <w:tblLook w:val="04A0" w:firstRow="1" w:lastRow="0" w:firstColumn="1" w:lastColumn="0" w:noHBand="0" w:noVBand="1"/>
      </w:tblPr>
      <w:tblGrid>
        <w:gridCol w:w="1129"/>
        <w:gridCol w:w="864"/>
        <w:gridCol w:w="965"/>
        <w:gridCol w:w="955"/>
        <w:gridCol w:w="1044"/>
        <w:gridCol w:w="992"/>
        <w:gridCol w:w="850"/>
        <w:gridCol w:w="851"/>
        <w:gridCol w:w="1180"/>
      </w:tblGrid>
      <w:tr w:rsidR="00F91DF1" w:rsidRPr="00F91DF1" w14:paraId="4C2A7A26" w14:textId="77777777" w:rsidTr="00937853">
        <w:tc>
          <w:tcPr>
            <w:tcW w:w="1129" w:type="dxa"/>
            <w:shd w:val="clear" w:color="auto" w:fill="E4EBF4"/>
            <w:vAlign w:val="center"/>
          </w:tcPr>
          <w:p w14:paraId="07284E08" w14:textId="1216691F" w:rsidR="007A44E4" w:rsidRPr="00F91DF1" w:rsidRDefault="007A44E4" w:rsidP="00F91DF1">
            <w:pPr>
              <w:jc w:val="center"/>
              <w:rPr>
                <w:rFonts w:ascii="Arial Narrow" w:hAnsi="Arial Narrow" w:cs="Arial"/>
                <w:b/>
                <w:bCs/>
                <w:sz w:val="18"/>
                <w:szCs w:val="18"/>
                <w:lang w:val="es-CR"/>
              </w:rPr>
            </w:pPr>
            <w:r w:rsidRPr="00F91DF1">
              <w:rPr>
                <w:rFonts w:ascii="Arial Narrow" w:hAnsi="Arial Narrow" w:cs="Arial"/>
                <w:b/>
                <w:bCs/>
                <w:sz w:val="18"/>
                <w:szCs w:val="18"/>
                <w:lang w:val="es-CR"/>
              </w:rPr>
              <w:t>Nombre</w:t>
            </w:r>
          </w:p>
        </w:tc>
        <w:tc>
          <w:tcPr>
            <w:tcW w:w="864" w:type="dxa"/>
            <w:shd w:val="clear" w:color="auto" w:fill="E4EBF4"/>
            <w:vAlign w:val="center"/>
          </w:tcPr>
          <w:p w14:paraId="3046333E" w14:textId="0333ED30" w:rsidR="007A44E4" w:rsidRPr="00F91DF1" w:rsidRDefault="007A44E4" w:rsidP="00F91DF1">
            <w:pPr>
              <w:jc w:val="center"/>
              <w:rPr>
                <w:rFonts w:ascii="Arial Narrow" w:hAnsi="Arial Narrow" w:cs="Arial"/>
                <w:b/>
                <w:bCs/>
                <w:sz w:val="18"/>
                <w:szCs w:val="18"/>
                <w:lang w:val="es-CR"/>
              </w:rPr>
            </w:pPr>
            <w:r w:rsidRPr="00F91DF1">
              <w:rPr>
                <w:rFonts w:ascii="Arial Narrow" w:hAnsi="Arial Narrow" w:cs="Arial"/>
                <w:b/>
                <w:bCs/>
                <w:sz w:val="18"/>
                <w:szCs w:val="18"/>
                <w:lang w:val="es-CR"/>
              </w:rPr>
              <w:t>Cédula</w:t>
            </w:r>
          </w:p>
        </w:tc>
        <w:tc>
          <w:tcPr>
            <w:tcW w:w="965" w:type="dxa"/>
            <w:shd w:val="clear" w:color="auto" w:fill="E4EBF4"/>
            <w:vAlign w:val="center"/>
          </w:tcPr>
          <w:p w14:paraId="10289D0E" w14:textId="2C90D35C" w:rsidR="007A44E4" w:rsidRPr="00F91DF1" w:rsidRDefault="007A44E4" w:rsidP="0011072C">
            <w:pPr>
              <w:ind w:left="-121" w:right="-122"/>
              <w:jc w:val="center"/>
              <w:rPr>
                <w:rFonts w:ascii="Arial Narrow" w:hAnsi="Arial Narrow" w:cs="Arial"/>
                <w:b/>
                <w:bCs/>
                <w:sz w:val="18"/>
                <w:szCs w:val="18"/>
                <w:lang w:val="es-CR"/>
              </w:rPr>
            </w:pPr>
            <w:r w:rsidRPr="00F91DF1">
              <w:rPr>
                <w:rFonts w:ascii="Arial Narrow" w:hAnsi="Arial Narrow" w:cs="Arial"/>
                <w:b/>
                <w:bCs/>
                <w:sz w:val="18"/>
                <w:szCs w:val="18"/>
                <w:lang w:val="es-CR"/>
              </w:rPr>
              <w:t>Monto original financiado por BANHVI (¢)</w:t>
            </w:r>
          </w:p>
        </w:tc>
        <w:tc>
          <w:tcPr>
            <w:tcW w:w="955" w:type="dxa"/>
            <w:shd w:val="clear" w:color="auto" w:fill="E4EBF4"/>
            <w:vAlign w:val="center"/>
          </w:tcPr>
          <w:p w14:paraId="011DD92A" w14:textId="1DD00229" w:rsidR="007A44E4" w:rsidRPr="00F91DF1" w:rsidRDefault="007A44E4" w:rsidP="00F91DF1">
            <w:pPr>
              <w:jc w:val="center"/>
              <w:rPr>
                <w:rFonts w:ascii="Arial Narrow" w:hAnsi="Arial Narrow" w:cs="Arial"/>
                <w:b/>
                <w:bCs/>
                <w:sz w:val="18"/>
                <w:szCs w:val="18"/>
                <w:lang w:val="es-CR"/>
              </w:rPr>
            </w:pPr>
            <w:r w:rsidRPr="00F91DF1">
              <w:rPr>
                <w:rFonts w:ascii="Arial Narrow" w:hAnsi="Arial Narrow" w:cs="Arial"/>
                <w:b/>
                <w:bCs/>
                <w:sz w:val="18"/>
                <w:szCs w:val="18"/>
                <w:lang w:val="es-CR"/>
              </w:rPr>
              <w:t>Aporte original de la familia (</w:t>
            </w:r>
            <w:r w:rsidR="00D16A8E" w:rsidRPr="00F91DF1">
              <w:rPr>
                <w:rFonts w:ascii="Arial Narrow" w:hAnsi="Arial Narrow" w:cs="Arial"/>
                <w:b/>
                <w:bCs/>
                <w:sz w:val="18"/>
                <w:szCs w:val="18"/>
                <w:lang w:val="es-CR"/>
              </w:rPr>
              <w:t>¢)</w:t>
            </w:r>
          </w:p>
        </w:tc>
        <w:tc>
          <w:tcPr>
            <w:tcW w:w="1044" w:type="dxa"/>
            <w:shd w:val="clear" w:color="auto" w:fill="E4EBF4"/>
            <w:vAlign w:val="center"/>
          </w:tcPr>
          <w:p w14:paraId="7120C0C6" w14:textId="39E16454" w:rsidR="007A44E4" w:rsidRPr="00F91DF1" w:rsidRDefault="00D16A8E" w:rsidP="00F91DF1">
            <w:pPr>
              <w:jc w:val="center"/>
              <w:rPr>
                <w:rFonts w:ascii="Arial Narrow" w:hAnsi="Arial Narrow" w:cs="Arial"/>
                <w:b/>
                <w:bCs/>
                <w:sz w:val="18"/>
                <w:szCs w:val="18"/>
                <w:lang w:val="es-CR"/>
              </w:rPr>
            </w:pPr>
            <w:proofErr w:type="gramStart"/>
            <w:r w:rsidRPr="00F91DF1">
              <w:rPr>
                <w:rFonts w:ascii="Arial Narrow" w:hAnsi="Arial Narrow" w:cs="Arial"/>
                <w:b/>
                <w:bCs/>
                <w:sz w:val="18"/>
                <w:szCs w:val="18"/>
                <w:lang w:val="es-CR"/>
              </w:rPr>
              <w:t>Nuevo monto a financiar</w:t>
            </w:r>
            <w:proofErr w:type="gramEnd"/>
            <w:r w:rsidRPr="00F91DF1">
              <w:rPr>
                <w:rFonts w:ascii="Arial Narrow" w:hAnsi="Arial Narrow" w:cs="Arial"/>
                <w:b/>
                <w:bCs/>
                <w:sz w:val="18"/>
                <w:szCs w:val="18"/>
                <w:lang w:val="es-CR"/>
              </w:rPr>
              <w:t xml:space="preserve"> por BANHVI (¢)</w:t>
            </w:r>
          </w:p>
        </w:tc>
        <w:tc>
          <w:tcPr>
            <w:tcW w:w="992" w:type="dxa"/>
            <w:shd w:val="clear" w:color="auto" w:fill="E4EBF4"/>
            <w:vAlign w:val="center"/>
          </w:tcPr>
          <w:p w14:paraId="109065B1" w14:textId="05116ED4" w:rsidR="007A44E4" w:rsidRPr="00F91DF1" w:rsidRDefault="00D16A8E" w:rsidP="00F91DF1">
            <w:pPr>
              <w:jc w:val="center"/>
              <w:rPr>
                <w:rFonts w:ascii="Arial Narrow" w:hAnsi="Arial Narrow" w:cs="Arial"/>
                <w:b/>
                <w:bCs/>
                <w:sz w:val="18"/>
                <w:szCs w:val="18"/>
                <w:lang w:val="es-CR"/>
              </w:rPr>
            </w:pPr>
            <w:r w:rsidRPr="00F91DF1">
              <w:rPr>
                <w:rFonts w:ascii="Arial Narrow" w:hAnsi="Arial Narrow" w:cs="Arial"/>
                <w:b/>
                <w:bCs/>
                <w:sz w:val="18"/>
                <w:szCs w:val="18"/>
                <w:lang w:val="es-CR"/>
              </w:rPr>
              <w:t>Nuevo monto de aporte familiar (¢)</w:t>
            </w:r>
          </w:p>
        </w:tc>
        <w:tc>
          <w:tcPr>
            <w:tcW w:w="850" w:type="dxa"/>
            <w:shd w:val="clear" w:color="auto" w:fill="E4EBF4"/>
            <w:vAlign w:val="center"/>
          </w:tcPr>
          <w:p w14:paraId="0E99FCC3" w14:textId="2E94774A" w:rsidR="007A44E4" w:rsidRPr="00F91DF1" w:rsidRDefault="00D16A8E" w:rsidP="00F91DF1">
            <w:pPr>
              <w:ind w:left="-108" w:right="-108"/>
              <w:jc w:val="center"/>
              <w:rPr>
                <w:rFonts w:ascii="Arial Narrow" w:hAnsi="Arial Narrow" w:cs="Arial"/>
                <w:b/>
                <w:bCs/>
                <w:sz w:val="18"/>
                <w:szCs w:val="18"/>
                <w:lang w:val="es-CR"/>
              </w:rPr>
            </w:pPr>
            <w:r w:rsidRPr="00F91DF1">
              <w:rPr>
                <w:rFonts w:ascii="Arial Narrow" w:hAnsi="Arial Narrow" w:cs="Arial"/>
                <w:b/>
                <w:bCs/>
                <w:sz w:val="18"/>
                <w:szCs w:val="18"/>
                <w:lang w:val="es-CR"/>
              </w:rPr>
              <w:t>Diferencia (¢)</w:t>
            </w:r>
          </w:p>
        </w:tc>
        <w:tc>
          <w:tcPr>
            <w:tcW w:w="851" w:type="dxa"/>
            <w:shd w:val="clear" w:color="auto" w:fill="E4EBF4"/>
            <w:vAlign w:val="center"/>
          </w:tcPr>
          <w:p w14:paraId="448286ED" w14:textId="207A2F6D" w:rsidR="007A44E4" w:rsidRPr="00F91DF1" w:rsidRDefault="00D16A8E" w:rsidP="00F91DF1">
            <w:pPr>
              <w:jc w:val="center"/>
              <w:rPr>
                <w:rFonts w:ascii="Arial Narrow" w:hAnsi="Arial Narrow" w:cs="Arial"/>
                <w:b/>
                <w:bCs/>
                <w:sz w:val="18"/>
                <w:szCs w:val="18"/>
                <w:lang w:val="es-CR"/>
              </w:rPr>
            </w:pPr>
            <w:r w:rsidRPr="00F91DF1">
              <w:rPr>
                <w:rFonts w:ascii="Arial Narrow" w:hAnsi="Arial Narrow" w:cs="Arial"/>
                <w:b/>
                <w:bCs/>
                <w:sz w:val="18"/>
                <w:szCs w:val="18"/>
                <w:lang w:val="es-CR"/>
              </w:rPr>
              <w:t>IVA (¢)</w:t>
            </w:r>
          </w:p>
        </w:tc>
        <w:tc>
          <w:tcPr>
            <w:tcW w:w="1180" w:type="dxa"/>
            <w:shd w:val="clear" w:color="auto" w:fill="E4EBF4"/>
            <w:vAlign w:val="center"/>
          </w:tcPr>
          <w:p w14:paraId="5E7F13E1" w14:textId="498499FC" w:rsidR="007A44E4" w:rsidRPr="00F91DF1" w:rsidRDefault="00D16A8E" w:rsidP="00F91DF1">
            <w:pPr>
              <w:jc w:val="center"/>
              <w:rPr>
                <w:rFonts w:ascii="Arial Narrow" w:hAnsi="Arial Narrow" w:cs="Arial"/>
                <w:b/>
                <w:bCs/>
                <w:sz w:val="18"/>
                <w:szCs w:val="18"/>
                <w:lang w:val="es-CR"/>
              </w:rPr>
            </w:pPr>
            <w:proofErr w:type="gramStart"/>
            <w:r w:rsidRPr="00F91DF1">
              <w:rPr>
                <w:rFonts w:ascii="Arial Narrow" w:hAnsi="Arial Narrow" w:cs="Arial"/>
                <w:b/>
                <w:bCs/>
                <w:sz w:val="18"/>
                <w:szCs w:val="18"/>
                <w:lang w:val="es-CR"/>
              </w:rPr>
              <w:t>Total</w:t>
            </w:r>
            <w:proofErr w:type="gramEnd"/>
            <w:r w:rsidRPr="00F91DF1">
              <w:rPr>
                <w:rFonts w:ascii="Arial Narrow" w:hAnsi="Arial Narrow" w:cs="Arial"/>
                <w:b/>
                <w:bCs/>
                <w:sz w:val="18"/>
                <w:szCs w:val="18"/>
                <w:lang w:val="es-CR"/>
              </w:rPr>
              <w:t xml:space="preserve"> de financia</w:t>
            </w:r>
            <w:r w:rsidR="00F91DF1">
              <w:rPr>
                <w:rFonts w:ascii="Arial Narrow" w:hAnsi="Arial Narrow" w:cs="Arial"/>
                <w:b/>
                <w:bCs/>
                <w:sz w:val="18"/>
                <w:szCs w:val="18"/>
                <w:lang w:val="es-CR"/>
              </w:rPr>
              <w:t>-</w:t>
            </w:r>
            <w:r w:rsidRPr="00F91DF1">
              <w:rPr>
                <w:rFonts w:ascii="Arial Narrow" w:hAnsi="Arial Narrow" w:cs="Arial"/>
                <w:b/>
                <w:bCs/>
                <w:sz w:val="18"/>
                <w:szCs w:val="18"/>
                <w:lang w:val="es-CR"/>
              </w:rPr>
              <w:t>miento adicional requerido (¢)</w:t>
            </w:r>
          </w:p>
        </w:tc>
      </w:tr>
      <w:tr w:rsidR="00F91DF1" w:rsidRPr="00F91DF1" w14:paraId="059988AC" w14:textId="77777777" w:rsidTr="0011072C">
        <w:tc>
          <w:tcPr>
            <w:tcW w:w="1129" w:type="dxa"/>
            <w:vAlign w:val="center"/>
          </w:tcPr>
          <w:p w14:paraId="149CF4B9" w14:textId="2A511D18" w:rsidR="00D16A8E" w:rsidRPr="00F91DF1" w:rsidRDefault="00D16A8E" w:rsidP="00F91DF1">
            <w:pPr>
              <w:rPr>
                <w:rFonts w:ascii="Arial Narrow" w:hAnsi="Arial Narrow" w:cs="Arial"/>
                <w:sz w:val="18"/>
                <w:szCs w:val="18"/>
                <w:lang w:val="es-CR"/>
              </w:rPr>
            </w:pPr>
            <w:r w:rsidRPr="00F91DF1">
              <w:rPr>
                <w:rFonts w:ascii="Arial Narrow" w:hAnsi="Arial Narrow" w:cs="Arial"/>
                <w:bCs/>
                <w:sz w:val="18"/>
                <w:szCs w:val="18"/>
              </w:rPr>
              <w:t>Elías Alí Salomón</w:t>
            </w:r>
          </w:p>
        </w:tc>
        <w:tc>
          <w:tcPr>
            <w:tcW w:w="864" w:type="dxa"/>
            <w:vAlign w:val="center"/>
          </w:tcPr>
          <w:p w14:paraId="64652CC7" w14:textId="5BA6EF6E" w:rsidR="00D16A8E" w:rsidRPr="00F91DF1" w:rsidRDefault="00D16A8E" w:rsidP="00F91DF1">
            <w:pPr>
              <w:jc w:val="center"/>
              <w:rPr>
                <w:rFonts w:ascii="Arial Narrow" w:hAnsi="Arial Narrow" w:cs="Arial"/>
                <w:sz w:val="18"/>
                <w:szCs w:val="18"/>
                <w:lang w:val="es-CR"/>
              </w:rPr>
            </w:pPr>
            <w:r w:rsidRPr="00F91DF1">
              <w:rPr>
                <w:rFonts w:ascii="Arial Narrow" w:hAnsi="Arial Narrow" w:cs="Arial"/>
                <w:bCs/>
                <w:sz w:val="18"/>
                <w:szCs w:val="18"/>
              </w:rPr>
              <w:t>155816-712924</w:t>
            </w:r>
          </w:p>
        </w:tc>
        <w:tc>
          <w:tcPr>
            <w:tcW w:w="965" w:type="dxa"/>
            <w:vAlign w:val="center"/>
          </w:tcPr>
          <w:p w14:paraId="1873CAC0" w14:textId="2361C11D"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234.964,40</w:t>
            </w:r>
          </w:p>
        </w:tc>
        <w:tc>
          <w:tcPr>
            <w:tcW w:w="955" w:type="dxa"/>
            <w:vAlign w:val="center"/>
          </w:tcPr>
          <w:p w14:paraId="2D35F647" w14:textId="77D1DB86"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100.699,03</w:t>
            </w:r>
          </w:p>
        </w:tc>
        <w:tc>
          <w:tcPr>
            <w:tcW w:w="1044" w:type="dxa"/>
            <w:vAlign w:val="center"/>
          </w:tcPr>
          <w:p w14:paraId="0A35C30F" w14:textId="136789E8"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302.097,09</w:t>
            </w:r>
          </w:p>
        </w:tc>
        <w:tc>
          <w:tcPr>
            <w:tcW w:w="992" w:type="dxa"/>
            <w:vAlign w:val="center"/>
          </w:tcPr>
          <w:p w14:paraId="4B88D1F1" w14:textId="6EE4AFF2"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33.566,34</w:t>
            </w:r>
          </w:p>
        </w:tc>
        <w:tc>
          <w:tcPr>
            <w:tcW w:w="850" w:type="dxa"/>
            <w:vAlign w:val="center"/>
          </w:tcPr>
          <w:p w14:paraId="5AEAECEE" w14:textId="152FFDED" w:rsidR="00D16A8E" w:rsidRPr="00F91DF1" w:rsidRDefault="004D4BFE" w:rsidP="00F91DF1">
            <w:pPr>
              <w:ind w:left="-108"/>
              <w:jc w:val="right"/>
              <w:rPr>
                <w:rFonts w:ascii="Arial Narrow" w:hAnsi="Arial Narrow" w:cs="Arial"/>
                <w:sz w:val="18"/>
                <w:szCs w:val="18"/>
                <w:lang w:val="es-CR"/>
              </w:rPr>
            </w:pPr>
            <w:r w:rsidRPr="00F91DF1">
              <w:rPr>
                <w:rFonts w:ascii="Arial Narrow" w:hAnsi="Arial Narrow" w:cs="Arial"/>
                <w:sz w:val="18"/>
                <w:szCs w:val="18"/>
                <w:lang w:val="es-CR"/>
              </w:rPr>
              <w:t>67.132,69</w:t>
            </w:r>
          </w:p>
        </w:tc>
        <w:tc>
          <w:tcPr>
            <w:tcW w:w="851" w:type="dxa"/>
            <w:vAlign w:val="center"/>
          </w:tcPr>
          <w:p w14:paraId="01905343" w14:textId="49B8E76F"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39.272,62</w:t>
            </w:r>
          </w:p>
        </w:tc>
        <w:tc>
          <w:tcPr>
            <w:tcW w:w="1180" w:type="dxa"/>
            <w:vAlign w:val="center"/>
          </w:tcPr>
          <w:p w14:paraId="18D6DAEE" w14:textId="22F6C60D" w:rsidR="00D16A8E" w:rsidRPr="00F91DF1" w:rsidRDefault="00F91DF1" w:rsidP="00F91DF1">
            <w:pPr>
              <w:jc w:val="right"/>
              <w:rPr>
                <w:rFonts w:ascii="Arial Narrow" w:hAnsi="Arial Narrow" w:cs="Arial"/>
                <w:sz w:val="18"/>
                <w:szCs w:val="18"/>
                <w:lang w:val="es-CR"/>
              </w:rPr>
            </w:pPr>
            <w:r w:rsidRPr="00F91DF1">
              <w:rPr>
                <w:rFonts w:ascii="Arial Narrow" w:hAnsi="Arial Narrow" w:cs="Arial"/>
                <w:sz w:val="18"/>
                <w:szCs w:val="18"/>
                <w:lang w:val="es-CR"/>
              </w:rPr>
              <w:t>106.405,31</w:t>
            </w:r>
          </w:p>
        </w:tc>
      </w:tr>
      <w:tr w:rsidR="00F91DF1" w:rsidRPr="00F91DF1" w14:paraId="3E1E5C1E" w14:textId="77777777" w:rsidTr="0011072C">
        <w:tc>
          <w:tcPr>
            <w:tcW w:w="1129" w:type="dxa"/>
            <w:vAlign w:val="center"/>
          </w:tcPr>
          <w:p w14:paraId="6E1CF3E7" w14:textId="6D45D964" w:rsidR="00D16A8E" w:rsidRPr="00F91DF1" w:rsidRDefault="00D16A8E" w:rsidP="00F91DF1">
            <w:pPr>
              <w:rPr>
                <w:rFonts w:ascii="Arial Narrow" w:hAnsi="Arial Narrow" w:cs="Arial"/>
                <w:sz w:val="18"/>
                <w:szCs w:val="18"/>
                <w:lang w:val="es-CR"/>
              </w:rPr>
            </w:pPr>
            <w:r w:rsidRPr="00F91DF1">
              <w:rPr>
                <w:rFonts w:ascii="Arial Narrow" w:hAnsi="Arial Narrow" w:cs="Arial"/>
                <w:bCs/>
                <w:sz w:val="18"/>
                <w:szCs w:val="18"/>
              </w:rPr>
              <w:t>Angulo Matarrita Yuri</w:t>
            </w:r>
          </w:p>
        </w:tc>
        <w:tc>
          <w:tcPr>
            <w:tcW w:w="864" w:type="dxa"/>
            <w:vAlign w:val="center"/>
          </w:tcPr>
          <w:p w14:paraId="67C5DD10" w14:textId="2BB1B62F" w:rsidR="00D16A8E" w:rsidRPr="00F91DF1" w:rsidRDefault="00D16A8E" w:rsidP="00F91DF1">
            <w:pPr>
              <w:jc w:val="center"/>
              <w:rPr>
                <w:rFonts w:ascii="Arial Narrow" w:hAnsi="Arial Narrow" w:cs="Arial"/>
                <w:sz w:val="18"/>
                <w:szCs w:val="18"/>
                <w:lang w:val="es-CR"/>
              </w:rPr>
            </w:pPr>
            <w:r w:rsidRPr="00F91DF1">
              <w:rPr>
                <w:rFonts w:ascii="Arial Narrow" w:hAnsi="Arial Narrow" w:cs="Arial"/>
                <w:bCs/>
                <w:sz w:val="18"/>
                <w:szCs w:val="18"/>
              </w:rPr>
              <w:t>6-0368-0123</w:t>
            </w:r>
          </w:p>
        </w:tc>
        <w:tc>
          <w:tcPr>
            <w:tcW w:w="965" w:type="dxa"/>
            <w:vAlign w:val="center"/>
          </w:tcPr>
          <w:p w14:paraId="2CBEA5E0" w14:textId="6DB138FD"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154.874,53</w:t>
            </w:r>
          </w:p>
        </w:tc>
        <w:tc>
          <w:tcPr>
            <w:tcW w:w="955" w:type="dxa"/>
            <w:vAlign w:val="center"/>
          </w:tcPr>
          <w:p w14:paraId="28EE4DE8" w14:textId="42459615"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154.874,53</w:t>
            </w:r>
          </w:p>
        </w:tc>
        <w:tc>
          <w:tcPr>
            <w:tcW w:w="1044" w:type="dxa"/>
            <w:vAlign w:val="center"/>
          </w:tcPr>
          <w:p w14:paraId="592F745A" w14:textId="734FEA6F"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278.774,15</w:t>
            </w:r>
          </w:p>
        </w:tc>
        <w:tc>
          <w:tcPr>
            <w:tcW w:w="992" w:type="dxa"/>
            <w:vAlign w:val="center"/>
          </w:tcPr>
          <w:p w14:paraId="0C8F8DF2" w14:textId="75EE6E0B" w:rsidR="00D16A8E" w:rsidRPr="00F91DF1" w:rsidRDefault="004D4BFE" w:rsidP="00F91DF1">
            <w:pPr>
              <w:jc w:val="right"/>
              <w:rPr>
                <w:rFonts w:ascii="Arial Narrow" w:hAnsi="Arial Narrow" w:cs="Arial"/>
                <w:sz w:val="18"/>
                <w:szCs w:val="18"/>
                <w:lang w:val="es-CR"/>
              </w:rPr>
            </w:pPr>
            <w:r w:rsidRPr="00F91DF1">
              <w:rPr>
                <w:rFonts w:ascii="Arial Narrow" w:hAnsi="Arial Narrow" w:cs="Arial"/>
                <w:sz w:val="18"/>
                <w:szCs w:val="18"/>
                <w:lang w:val="es-CR"/>
              </w:rPr>
              <w:t>30.974,91</w:t>
            </w:r>
          </w:p>
        </w:tc>
        <w:tc>
          <w:tcPr>
            <w:tcW w:w="850" w:type="dxa"/>
            <w:vAlign w:val="center"/>
          </w:tcPr>
          <w:p w14:paraId="7A4529F1" w14:textId="78B2D05A" w:rsidR="00D16A8E" w:rsidRPr="00F91DF1" w:rsidRDefault="004D4BFE" w:rsidP="00F91DF1">
            <w:pPr>
              <w:ind w:left="-108"/>
              <w:jc w:val="right"/>
              <w:rPr>
                <w:rFonts w:ascii="Arial Narrow" w:hAnsi="Arial Narrow" w:cs="Arial"/>
                <w:sz w:val="18"/>
                <w:szCs w:val="18"/>
                <w:lang w:val="es-CR"/>
              </w:rPr>
            </w:pPr>
            <w:r w:rsidRPr="00F91DF1">
              <w:rPr>
                <w:rFonts w:ascii="Arial Narrow" w:hAnsi="Arial Narrow" w:cs="Arial"/>
                <w:sz w:val="18"/>
                <w:szCs w:val="18"/>
                <w:lang w:val="es-CR"/>
              </w:rPr>
              <w:t>123.899,62</w:t>
            </w:r>
          </w:p>
        </w:tc>
        <w:tc>
          <w:tcPr>
            <w:tcW w:w="851" w:type="dxa"/>
            <w:vAlign w:val="center"/>
          </w:tcPr>
          <w:p w14:paraId="4A67091F" w14:textId="716AB1A8" w:rsidR="00D16A8E" w:rsidRPr="00F91DF1" w:rsidRDefault="00F91DF1" w:rsidP="00F91DF1">
            <w:pPr>
              <w:jc w:val="right"/>
              <w:rPr>
                <w:rFonts w:ascii="Arial Narrow" w:hAnsi="Arial Narrow" w:cs="Arial"/>
                <w:sz w:val="18"/>
                <w:szCs w:val="18"/>
                <w:lang w:val="es-CR"/>
              </w:rPr>
            </w:pPr>
            <w:r w:rsidRPr="00F91DF1">
              <w:rPr>
                <w:rFonts w:ascii="Arial Narrow" w:hAnsi="Arial Narrow" w:cs="Arial"/>
                <w:sz w:val="18"/>
                <w:szCs w:val="18"/>
                <w:lang w:val="es-CR"/>
              </w:rPr>
              <w:t>36.240,64</w:t>
            </w:r>
          </w:p>
        </w:tc>
        <w:tc>
          <w:tcPr>
            <w:tcW w:w="1180" w:type="dxa"/>
            <w:vAlign w:val="center"/>
          </w:tcPr>
          <w:p w14:paraId="6DD5CCCA" w14:textId="73622BBB" w:rsidR="00D16A8E" w:rsidRPr="00F91DF1" w:rsidRDefault="00F91DF1" w:rsidP="00F91DF1">
            <w:pPr>
              <w:jc w:val="right"/>
              <w:rPr>
                <w:rFonts w:ascii="Arial Narrow" w:hAnsi="Arial Narrow" w:cs="Arial"/>
                <w:sz w:val="18"/>
                <w:szCs w:val="18"/>
                <w:lang w:val="es-CR"/>
              </w:rPr>
            </w:pPr>
            <w:r w:rsidRPr="00F91DF1">
              <w:rPr>
                <w:rFonts w:ascii="Arial Narrow" w:hAnsi="Arial Narrow" w:cs="Arial"/>
                <w:sz w:val="18"/>
                <w:szCs w:val="18"/>
                <w:lang w:val="es-CR"/>
              </w:rPr>
              <w:t>160.140,26</w:t>
            </w:r>
          </w:p>
        </w:tc>
      </w:tr>
    </w:tbl>
    <w:p w14:paraId="64360FCE" w14:textId="09094A8D" w:rsidR="00C606D1" w:rsidRDefault="00C606D1" w:rsidP="00D75373">
      <w:pPr>
        <w:spacing w:line="360" w:lineRule="auto"/>
        <w:jc w:val="both"/>
        <w:rPr>
          <w:rFonts w:cs="Arial"/>
          <w:sz w:val="22"/>
          <w:szCs w:val="22"/>
          <w:lang w:val="es-CR"/>
        </w:rPr>
      </w:pPr>
    </w:p>
    <w:p w14:paraId="74B939F2" w14:textId="77777777" w:rsidR="00D75373" w:rsidRDefault="00D75373" w:rsidP="00D75373">
      <w:pPr>
        <w:spacing w:line="360" w:lineRule="auto"/>
        <w:jc w:val="both"/>
        <w:rPr>
          <w:rFonts w:cs="Arial"/>
          <w:sz w:val="22"/>
          <w:szCs w:val="22"/>
        </w:rPr>
      </w:pPr>
      <w:r w:rsidRPr="009F0E31">
        <w:rPr>
          <w:rFonts w:cs="Arial"/>
          <w:b/>
          <w:bCs/>
          <w:sz w:val="22"/>
          <w:szCs w:val="22"/>
          <w:lang w:val="es-CR"/>
        </w:rPr>
        <w:t>4)</w:t>
      </w:r>
      <w:r>
        <w:rPr>
          <w:rFonts w:cs="Arial"/>
          <w:sz w:val="22"/>
          <w:szCs w:val="22"/>
          <w:lang w:val="es-CR"/>
        </w:rPr>
        <w:t xml:space="preserve"> Deberá realizarse una</w:t>
      </w:r>
      <w:r w:rsidRPr="00D37020">
        <w:rPr>
          <w:rFonts w:cs="Arial"/>
          <w:sz w:val="22"/>
          <w:szCs w:val="22"/>
          <w:lang w:val="es-CR"/>
        </w:rPr>
        <w:t xml:space="preserve"> adenda al contrato de administraci</w:t>
      </w:r>
      <w:r>
        <w:rPr>
          <w:rFonts w:cs="Arial"/>
          <w:sz w:val="22"/>
          <w:szCs w:val="22"/>
          <w:lang w:val="es-CR"/>
        </w:rPr>
        <w:t xml:space="preserve">ón </w:t>
      </w:r>
      <w:r w:rsidRPr="00D37020">
        <w:rPr>
          <w:rFonts w:cs="Arial"/>
          <w:sz w:val="22"/>
          <w:szCs w:val="22"/>
          <w:lang w:val="es-CR"/>
        </w:rPr>
        <w:t>de recursos del proyecto</w:t>
      </w:r>
      <w:r>
        <w:rPr>
          <w:rFonts w:cs="Arial"/>
          <w:sz w:val="22"/>
          <w:szCs w:val="22"/>
          <w:lang w:val="es-CR"/>
        </w:rPr>
        <w:t>,</w:t>
      </w:r>
      <w:r w:rsidRPr="00D37020">
        <w:rPr>
          <w:rFonts w:cs="Arial"/>
          <w:sz w:val="22"/>
          <w:szCs w:val="22"/>
          <w:lang w:val="es-CR"/>
        </w:rPr>
        <w:t xml:space="preserve"> con el</w:t>
      </w:r>
      <w:r>
        <w:rPr>
          <w:rFonts w:cs="Arial"/>
          <w:sz w:val="22"/>
          <w:szCs w:val="22"/>
          <w:lang w:val="es-CR"/>
        </w:rPr>
        <w:t xml:space="preserve"> </w:t>
      </w:r>
      <w:r w:rsidRPr="00D37020">
        <w:rPr>
          <w:rFonts w:cs="Arial"/>
          <w:sz w:val="22"/>
          <w:szCs w:val="22"/>
          <w:lang w:val="es-CR"/>
        </w:rPr>
        <w:t xml:space="preserve">monto </w:t>
      </w:r>
      <w:r>
        <w:rPr>
          <w:rFonts w:cs="Arial"/>
          <w:sz w:val="22"/>
          <w:szCs w:val="22"/>
          <w:lang w:val="es-CR"/>
        </w:rPr>
        <w:t>autorizado en la presente resolución.</w:t>
      </w:r>
    </w:p>
    <w:p w14:paraId="5E2C439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32A3F2A" w14:textId="77777777" w:rsidR="002B71CC" w:rsidRPr="00D14EAF" w:rsidRDefault="002B71CC" w:rsidP="002B71CC">
      <w:pPr>
        <w:spacing w:line="360" w:lineRule="auto"/>
        <w:jc w:val="both"/>
        <w:rPr>
          <w:rFonts w:cs="Arial"/>
          <w:b/>
          <w:sz w:val="22"/>
        </w:rPr>
      </w:pPr>
      <w:r w:rsidRPr="00D14EAF">
        <w:rPr>
          <w:rFonts w:cs="Arial"/>
          <w:b/>
          <w:sz w:val="22"/>
        </w:rPr>
        <w:t>************</w:t>
      </w:r>
    </w:p>
    <w:p w14:paraId="66C60E64" w14:textId="77777777" w:rsidR="002B71CC" w:rsidRDefault="002B71CC" w:rsidP="002B71CC">
      <w:pPr>
        <w:spacing w:line="360" w:lineRule="auto"/>
        <w:jc w:val="both"/>
        <w:rPr>
          <w:rFonts w:cs="Arial"/>
          <w:sz w:val="22"/>
          <w:lang w:val="es-ES_tradnl"/>
        </w:rPr>
      </w:pPr>
    </w:p>
    <w:p w14:paraId="5722EDE4"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w:t>
      </w:r>
      <w:r w:rsidRPr="00AB2826">
        <w:rPr>
          <w:rFonts w:cs="Arial"/>
          <w:szCs w:val="22"/>
        </w:rPr>
        <w:t>:</w:t>
      </w:r>
    </w:p>
    <w:p w14:paraId="2065D227" w14:textId="77777777" w:rsidR="009E0184" w:rsidRPr="002F0FBB" w:rsidRDefault="009E0184" w:rsidP="009E0184">
      <w:pPr>
        <w:spacing w:line="360" w:lineRule="auto"/>
        <w:ind w:right="51"/>
        <w:jc w:val="both"/>
        <w:rPr>
          <w:rFonts w:cs="Arial"/>
          <w:b/>
          <w:sz w:val="22"/>
          <w:szCs w:val="22"/>
        </w:rPr>
      </w:pPr>
      <w:r w:rsidRPr="002F0FBB">
        <w:rPr>
          <w:rFonts w:cs="Arial"/>
          <w:b/>
          <w:sz w:val="22"/>
          <w:szCs w:val="22"/>
        </w:rPr>
        <w:t>Considerando:</w:t>
      </w:r>
    </w:p>
    <w:p w14:paraId="7D3BF0B0" w14:textId="11EAA85C" w:rsidR="009E0184" w:rsidRPr="002F0FBB" w:rsidRDefault="009E0184" w:rsidP="009E0184">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Pr>
          <w:rFonts w:cs="Arial"/>
          <w:sz w:val="22"/>
          <w:szCs w:val="22"/>
        </w:rPr>
        <w:t>0</w:t>
      </w:r>
      <w:r w:rsidR="00FB5559">
        <w:rPr>
          <w:rFonts w:cs="Arial"/>
          <w:sz w:val="22"/>
          <w:szCs w:val="22"/>
        </w:rPr>
        <w:t>297</w:t>
      </w:r>
      <w:r w:rsidRPr="00EA7ADB">
        <w:rPr>
          <w:rFonts w:cs="Arial"/>
          <w:sz w:val="22"/>
          <w:szCs w:val="22"/>
        </w:rPr>
        <w:t>-20</w:t>
      </w:r>
      <w:r w:rsidR="00FB5559">
        <w:rPr>
          <w:rFonts w:cs="Arial"/>
          <w:sz w:val="22"/>
          <w:szCs w:val="22"/>
        </w:rPr>
        <w:t>22</w:t>
      </w:r>
      <w:r w:rsidRPr="00EA7ADB">
        <w:rPr>
          <w:rFonts w:cs="Arial"/>
          <w:sz w:val="22"/>
          <w:szCs w:val="22"/>
        </w:rPr>
        <w:t xml:space="preserve"> del </w:t>
      </w:r>
      <w:r w:rsidR="00FB5559">
        <w:rPr>
          <w:rFonts w:cs="Arial"/>
          <w:sz w:val="22"/>
          <w:szCs w:val="22"/>
        </w:rPr>
        <w:t>0</w:t>
      </w:r>
      <w:r>
        <w:rPr>
          <w:rFonts w:cs="Arial"/>
          <w:sz w:val="22"/>
          <w:szCs w:val="22"/>
        </w:rPr>
        <w:t>3</w:t>
      </w:r>
      <w:r w:rsidRPr="00EA7ADB">
        <w:rPr>
          <w:rFonts w:cs="Arial"/>
          <w:sz w:val="22"/>
          <w:szCs w:val="22"/>
        </w:rPr>
        <w:t xml:space="preserve"> de </w:t>
      </w:r>
      <w:r w:rsidR="00FB5559">
        <w:rPr>
          <w:rFonts w:cs="Arial"/>
          <w:sz w:val="22"/>
          <w:szCs w:val="22"/>
        </w:rPr>
        <w:t>marzo</w:t>
      </w:r>
      <w:r w:rsidRPr="00EA7ADB">
        <w:rPr>
          <w:rFonts w:cs="Arial"/>
          <w:sz w:val="22"/>
          <w:szCs w:val="22"/>
        </w:rPr>
        <w:t xml:space="preserve"> de 20</w:t>
      </w:r>
      <w:r w:rsidR="00FB5559">
        <w:rPr>
          <w:rFonts w:cs="Arial"/>
          <w:sz w:val="22"/>
          <w:szCs w:val="22"/>
        </w:rPr>
        <w:t>22</w:t>
      </w:r>
      <w:r w:rsidRPr="00EA7ADB">
        <w:rPr>
          <w:rFonts w:cs="Arial"/>
          <w:sz w:val="22"/>
          <w:szCs w:val="22"/>
        </w:rPr>
        <w:t xml:space="preserve">, la Gerencia General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FB5559">
        <w:rPr>
          <w:rFonts w:cs="Arial"/>
          <w:color w:val="000000"/>
          <w:sz w:val="22"/>
          <w:szCs w:val="22"/>
        </w:rPr>
        <w:t>0228</w:t>
      </w:r>
      <w:r w:rsidRPr="00EA7ADB">
        <w:rPr>
          <w:rFonts w:cs="Arial"/>
          <w:color w:val="000000"/>
          <w:sz w:val="22"/>
          <w:szCs w:val="22"/>
        </w:rPr>
        <w:t>-20</w:t>
      </w:r>
      <w:r w:rsidR="00FB5559">
        <w:rPr>
          <w:rFonts w:cs="Arial"/>
          <w:color w:val="000000"/>
          <w:sz w:val="22"/>
          <w:szCs w:val="22"/>
        </w:rPr>
        <w:t xml:space="preserve">22/SO-OF-0080-2022 </w:t>
      </w:r>
      <w:r>
        <w:rPr>
          <w:rFonts w:cs="Arial"/>
          <w:color w:val="000000"/>
          <w:sz w:val="22"/>
          <w:szCs w:val="22"/>
        </w:rPr>
        <w:t xml:space="preserve">de la </w:t>
      </w:r>
      <w:r w:rsidRPr="00EA7ADB">
        <w:rPr>
          <w:rFonts w:cs="Arial"/>
          <w:color w:val="000000"/>
          <w:sz w:val="22"/>
          <w:szCs w:val="22"/>
        </w:rPr>
        <w:t>Dirección FOSUVI</w:t>
      </w:r>
      <w:r w:rsidR="00FB5559">
        <w:rPr>
          <w:rFonts w:cs="Arial"/>
          <w:color w:val="000000"/>
          <w:sz w:val="22"/>
          <w:szCs w:val="22"/>
        </w:rPr>
        <w:t xml:space="preserve"> y la Subgerencia de Operaciones</w:t>
      </w:r>
      <w:r w:rsidRPr="00EA7ADB">
        <w:rPr>
          <w:rFonts w:cs="Arial"/>
          <w:color w:val="000000"/>
          <w:sz w:val="22"/>
          <w:szCs w:val="22"/>
        </w:rPr>
        <w:t xml:space="preserve">, que contiene </w:t>
      </w:r>
      <w:r w:rsidRPr="002F0FBB">
        <w:rPr>
          <w:rFonts w:cs="Arial"/>
          <w:color w:val="000000"/>
          <w:sz w:val="22"/>
          <w:szCs w:val="22"/>
        </w:rPr>
        <w:t>los resultados del estudio realizado a la solicitud de</w:t>
      </w:r>
      <w:r>
        <w:rPr>
          <w:rFonts w:cs="Arial"/>
          <w:color w:val="000000"/>
          <w:sz w:val="22"/>
          <w:szCs w:val="22"/>
        </w:rPr>
        <w:t xml:space="preserve"> Grupo Mutual Alajuela – La Vivienda </w:t>
      </w:r>
      <w:r w:rsidRPr="005A2DDB">
        <w:rPr>
          <w:rFonts w:cs="Arial"/>
          <w:color w:val="000000"/>
          <w:sz w:val="22"/>
          <w:szCs w:val="22"/>
        </w:rPr>
        <w:t>de Ahorro y Préstamo</w:t>
      </w:r>
      <w:r>
        <w:rPr>
          <w:rFonts w:cs="Arial"/>
          <w:color w:val="000000"/>
          <w:sz w:val="22"/>
          <w:szCs w:val="22"/>
        </w:rPr>
        <w:t xml:space="preserve"> (Grupo Mutual), </w:t>
      </w:r>
      <w:r>
        <w:rPr>
          <w:rFonts w:cs="Arial"/>
          <w:sz w:val="22"/>
          <w:szCs w:val="22"/>
        </w:rPr>
        <w:t xml:space="preserve">para reajustar el monto del Bono Familiar de Vivienda, a </w:t>
      </w:r>
      <w:r w:rsidR="00FB5559">
        <w:rPr>
          <w:rFonts w:cs="Arial"/>
          <w:sz w:val="22"/>
          <w:szCs w:val="22"/>
        </w:rPr>
        <w:t>dos</w:t>
      </w:r>
      <w:r>
        <w:rPr>
          <w:rFonts w:cs="Arial"/>
          <w:sz w:val="22"/>
          <w:szCs w:val="22"/>
        </w:rPr>
        <w:t xml:space="preserve"> beneficiarios d</w:t>
      </w:r>
      <w:r w:rsidRPr="009C1F77">
        <w:rPr>
          <w:rFonts w:cs="Arial"/>
          <w:sz w:val="22"/>
          <w:szCs w:val="22"/>
        </w:rPr>
        <w:t xml:space="preserve">el </w:t>
      </w:r>
      <w:r>
        <w:rPr>
          <w:rFonts w:cs="Arial"/>
          <w:sz w:val="22"/>
          <w:szCs w:val="22"/>
        </w:rPr>
        <w:t>proyecto habitacional Monte Cristo II</w:t>
      </w:r>
      <w:r w:rsidRPr="00EE6836">
        <w:rPr>
          <w:rFonts w:cs="Arial"/>
          <w:sz w:val="22"/>
          <w:szCs w:val="22"/>
        </w:rPr>
        <w:t xml:space="preserve">, ubicado en el </w:t>
      </w:r>
      <w:r w:rsidRPr="009B24D3">
        <w:rPr>
          <w:rFonts w:cs="Arial"/>
          <w:sz w:val="22"/>
          <w:szCs w:val="22"/>
        </w:rPr>
        <w:t>distrito y cantón de Upala, provincia de Alajuela</w:t>
      </w:r>
      <w:r>
        <w:rPr>
          <w:rFonts w:cs="Arial"/>
          <w:sz w:val="22"/>
          <w:szCs w:val="22"/>
        </w:rPr>
        <w:t xml:space="preserve">,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23</w:t>
      </w:r>
      <w:r w:rsidRPr="00136436">
        <w:rPr>
          <w:rFonts w:cs="Arial"/>
          <w:color w:val="000000"/>
          <w:sz w:val="22"/>
          <w:szCs w:val="22"/>
        </w:rPr>
        <w:t>-20</w:t>
      </w:r>
      <w:r>
        <w:rPr>
          <w:rFonts w:cs="Arial"/>
          <w:color w:val="000000"/>
          <w:sz w:val="22"/>
          <w:szCs w:val="22"/>
        </w:rPr>
        <w:t>20</w:t>
      </w:r>
      <w:r w:rsidR="00FB5559">
        <w:rPr>
          <w:rFonts w:cs="Arial"/>
          <w:color w:val="000000"/>
          <w:sz w:val="22"/>
          <w:szCs w:val="22"/>
        </w:rPr>
        <w:t>,</w:t>
      </w:r>
      <w:r w:rsidRPr="00136436">
        <w:rPr>
          <w:rFonts w:cs="Arial"/>
          <w:color w:val="000000"/>
          <w:sz w:val="22"/>
          <w:szCs w:val="22"/>
        </w:rPr>
        <w:t xml:space="preserve"> del </w:t>
      </w:r>
      <w:r>
        <w:rPr>
          <w:rFonts w:cs="Arial"/>
          <w:color w:val="000000"/>
          <w:sz w:val="22"/>
          <w:szCs w:val="22"/>
        </w:rPr>
        <w:t>23 de marzo</w:t>
      </w:r>
      <w:r w:rsidRPr="00136436">
        <w:rPr>
          <w:rFonts w:cs="Arial"/>
          <w:color w:val="000000"/>
          <w:sz w:val="22"/>
          <w:szCs w:val="22"/>
        </w:rPr>
        <w:t xml:space="preserve"> de 20</w:t>
      </w:r>
      <w:r>
        <w:rPr>
          <w:rFonts w:cs="Arial"/>
          <w:color w:val="000000"/>
          <w:sz w:val="22"/>
          <w:szCs w:val="22"/>
        </w:rPr>
        <w:t>20</w:t>
      </w:r>
      <w:r>
        <w:rPr>
          <w:rFonts w:cs="Arial"/>
          <w:sz w:val="22"/>
          <w:szCs w:val="22"/>
        </w:rPr>
        <w:t>.</w:t>
      </w:r>
    </w:p>
    <w:p w14:paraId="7F8D9DEC" w14:textId="77777777" w:rsidR="009E0184" w:rsidRDefault="009E0184" w:rsidP="009E0184">
      <w:pPr>
        <w:spacing w:line="360" w:lineRule="auto"/>
        <w:jc w:val="both"/>
        <w:rPr>
          <w:rFonts w:cs="Arial"/>
          <w:sz w:val="22"/>
          <w:szCs w:val="22"/>
        </w:rPr>
      </w:pPr>
    </w:p>
    <w:p w14:paraId="4B7EE7C8" w14:textId="71420386" w:rsidR="00E22F4C" w:rsidRDefault="009E0184" w:rsidP="00E22F4C">
      <w:pPr>
        <w:spacing w:line="360" w:lineRule="auto"/>
        <w:jc w:val="both"/>
        <w:rPr>
          <w:rFonts w:cs="Arial"/>
          <w:sz w:val="22"/>
          <w:szCs w:val="22"/>
          <w:lang w:val="es-ES_tradnl"/>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w:t>
      </w:r>
      <w:r>
        <w:rPr>
          <w:rFonts w:cs="Arial"/>
          <w:sz w:val="22"/>
          <w:szCs w:val="22"/>
          <w:lang w:val="es-ES_tradnl"/>
        </w:rPr>
        <w:t xml:space="preserve">la </w:t>
      </w:r>
      <w:r w:rsidRPr="002F0FBB">
        <w:rPr>
          <w:rFonts w:cs="Arial"/>
          <w:sz w:val="22"/>
          <w:szCs w:val="22"/>
          <w:lang w:val="es-ES_tradnl"/>
        </w:rPr>
        <w:t xml:space="preserve">Dirección FOSUVI </w:t>
      </w:r>
      <w:r w:rsidR="00D532A0">
        <w:rPr>
          <w:rFonts w:cs="Arial"/>
          <w:sz w:val="22"/>
          <w:szCs w:val="22"/>
          <w:lang w:val="es-ES_tradnl"/>
        </w:rPr>
        <w:t xml:space="preserve">y la Subgerencia de Operaciones </w:t>
      </w:r>
      <w:r w:rsidRPr="002F0FBB">
        <w:rPr>
          <w:rFonts w:cs="Arial"/>
          <w:sz w:val="22"/>
          <w:szCs w:val="22"/>
          <w:lang w:val="es-ES_tradnl"/>
        </w:rPr>
        <w:t>analiza</w:t>
      </w:r>
      <w:r w:rsidR="00D532A0">
        <w:rPr>
          <w:rFonts w:cs="Arial"/>
          <w:sz w:val="22"/>
          <w:szCs w:val="22"/>
          <w:lang w:val="es-ES_tradnl"/>
        </w:rPr>
        <w:t>n</w:t>
      </w:r>
      <w:r>
        <w:rPr>
          <w:rFonts w:cs="Arial"/>
          <w:sz w:val="22"/>
          <w:szCs w:val="22"/>
          <w:lang w:val="es-ES_tradnl"/>
        </w:rPr>
        <w:t xml:space="preserve"> </w:t>
      </w:r>
      <w:r w:rsidRPr="002F0FBB">
        <w:rPr>
          <w:rFonts w:cs="Arial"/>
          <w:sz w:val="22"/>
          <w:szCs w:val="22"/>
          <w:lang w:val="es-ES_tradnl"/>
        </w:rPr>
        <w:t>y finalmente avala</w:t>
      </w:r>
      <w:r w:rsidR="00D532A0">
        <w:rPr>
          <w:rFonts w:cs="Arial"/>
          <w:sz w:val="22"/>
          <w:szCs w:val="22"/>
          <w:lang w:val="es-ES_tradnl"/>
        </w:rPr>
        <w:t>n</w:t>
      </w:r>
      <w:r>
        <w:rPr>
          <w:rFonts w:cs="Arial"/>
          <w:sz w:val="22"/>
          <w:szCs w:val="22"/>
          <w:lang w:val="es-ES_tradnl"/>
        </w:rPr>
        <w:t xml:space="preserve"> </w:t>
      </w:r>
      <w:r w:rsidRPr="002F0FBB">
        <w:rPr>
          <w:rFonts w:cs="Arial"/>
          <w:sz w:val="22"/>
          <w:szCs w:val="22"/>
          <w:lang w:val="es-ES_tradnl"/>
        </w:rPr>
        <w:t xml:space="preserve">la solicitud de la entidad autorizada, </w:t>
      </w:r>
      <w:r>
        <w:rPr>
          <w:rFonts w:cs="Arial"/>
          <w:sz w:val="22"/>
          <w:szCs w:val="22"/>
          <w:lang w:val="es-ES_tradnl"/>
        </w:rPr>
        <w:t>en el sentido de reajustar el monto de los bonos de las</w:t>
      </w:r>
      <w:r w:rsidR="00E22F4C">
        <w:rPr>
          <w:rFonts w:cs="Arial"/>
          <w:sz w:val="22"/>
          <w:szCs w:val="22"/>
          <w:lang w:val="es-ES_tradnl"/>
        </w:rPr>
        <w:t xml:space="preserve"> dos familias, debido a que </w:t>
      </w:r>
      <w:r w:rsidR="00623BAC">
        <w:rPr>
          <w:rFonts w:cs="Arial"/>
          <w:sz w:val="22"/>
          <w:szCs w:val="22"/>
          <w:lang w:val="es-ES_tradnl"/>
        </w:rPr>
        <w:t>al realizar los cambios de lotes</w:t>
      </w:r>
      <w:r w:rsidR="00E22F4C" w:rsidRPr="00E22F4C">
        <w:rPr>
          <w:rFonts w:cs="Arial"/>
          <w:sz w:val="22"/>
          <w:szCs w:val="22"/>
          <w:lang w:val="es-CR"/>
        </w:rPr>
        <w:t xml:space="preserve"> a nivel administrativo, se detectó que algunos de los montos varían, </w:t>
      </w:r>
      <w:r w:rsidR="00D532A0">
        <w:rPr>
          <w:rFonts w:cs="Arial"/>
          <w:sz w:val="22"/>
          <w:szCs w:val="22"/>
          <w:lang w:val="es-CR"/>
        </w:rPr>
        <w:t xml:space="preserve">aunque </w:t>
      </w:r>
      <w:r w:rsidR="00E22F4C" w:rsidRPr="00E22F4C">
        <w:rPr>
          <w:rFonts w:cs="Arial"/>
          <w:sz w:val="22"/>
          <w:szCs w:val="22"/>
          <w:lang w:val="es-CR"/>
        </w:rPr>
        <w:t>el total del financiamiento no sufre variación</w:t>
      </w:r>
      <w:r w:rsidR="00D532A0">
        <w:rPr>
          <w:rFonts w:cs="Arial"/>
          <w:sz w:val="22"/>
          <w:szCs w:val="22"/>
          <w:lang w:val="es-CR"/>
        </w:rPr>
        <w:t>,</w:t>
      </w:r>
      <w:r w:rsidR="00D532A0" w:rsidRPr="00D532A0">
        <w:rPr>
          <w:rFonts w:cs="Arial"/>
          <w:sz w:val="22"/>
          <w:szCs w:val="22"/>
          <w:lang w:val="es-ES_tradnl"/>
        </w:rPr>
        <w:t xml:space="preserve"> </w:t>
      </w:r>
      <w:r w:rsidR="00D532A0">
        <w:rPr>
          <w:rFonts w:cs="Arial"/>
          <w:sz w:val="22"/>
          <w:szCs w:val="22"/>
          <w:lang w:val="es-ES_tradnl"/>
        </w:rPr>
        <w:t>según lo avalado por esa Dirección y de conformidad con el desglose que se indica en dicho el informe.</w:t>
      </w:r>
    </w:p>
    <w:p w14:paraId="00E048F9" w14:textId="77777777" w:rsidR="009E0184" w:rsidRDefault="009E0184" w:rsidP="009E0184">
      <w:pPr>
        <w:spacing w:line="360" w:lineRule="auto"/>
        <w:jc w:val="both"/>
        <w:rPr>
          <w:rFonts w:cs="Arial"/>
          <w:sz w:val="22"/>
          <w:szCs w:val="22"/>
          <w:lang w:val="es-ES_tradnl"/>
        </w:rPr>
      </w:pPr>
    </w:p>
    <w:p w14:paraId="375C1B73" w14:textId="2334F568" w:rsidR="009E0184" w:rsidRDefault="009E0184" w:rsidP="009E0184">
      <w:pPr>
        <w:spacing w:line="360" w:lineRule="auto"/>
        <w:jc w:val="both"/>
        <w:rPr>
          <w:rFonts w:cs="Arial"/>
          <w:sz w:val="22"/>
          <w:szCs w:val="22"/>
        </w:rPr>
      </w:pPr>
      <w:r w:rsidRPr="002F0FBB">
        <w:rPr>
          <w:rFonts w:cs="Arial"/>
          <w:b/>
          <w:sz w:val="22"/>
          <w:szCs w:val="22"/>
        </w:rPr>
        <w:t>Tercero:</w:t>
      </w:r>
      <w:r w:rsidRPr="002F0FBB">
        <w:rPr>
          <w:rFonts w:cs="Arial"/>
          <w:sz w:val="22"/>
          <w:szCs w:val="22"/>
        </w:rPr>
        <w:t xml:space="preserve"> Que esta Junta Directiva no encuentra objeción en acoger la recomendación de la Administración</w:t>
      </w:r>
      <w:r>
        <w:rPr>
          <w:rFonts w:cs="Arial"/>
          <w:sz w:val="22"/>
          <w:szCs w:val="22"/>
        </w:rPr>
        <w:t>, en los mismos términos que se proponen en el informe</w:t>
      </w:r>
      <w:r w:rsidR="00D532A0" w:rsidRPr="00D532A0">
        <w:rPr>
          <w:rFonts w:cs="Arial"/>
          <w:color w:val="000000"/>
          <w:sz w:val="22"/>
          <w:szCs w:val="22"/>
        </w:rPr>
        <w:t xml:space="preserve"> </w:t>
      </w:r>
      <w:r w:rsidR="00D532A0" w:rsidRPr="00EA7ADB">
        <w:rPr>
          <w:rFonts w:cs="Arial"/>
          <w:color w:val="000000"/>
          <w:sz w:val="22"/>
          <w:szCs w:val="22"/>
        </w:rPr>
        <w:t>DF-OF-</w:t>
      </w:r>
      <w:r w:rsidR="00D532A0">
        <w:rPr>
          <w:rFonts w:cs="Arial"/>
          <w:color w:val="000000"/>
          <w:sz w:val="22"/>
          <w:szCs w:val="22"/>
        </w:rPr>
        <w:t>0228</w:t>
      </w:r>
      <w:r w:rsidR="00D532A0" w:rsidRPr="00EA7ADB">
        <w:rPr>
          <w:rFonts w:cs="Arial"/>
          <w:color w:val="000000"/>
          <w:sz w:val="22"/>
          <w:szCs w:val="22"/>
        </w:rPr>
        <w:t>-20</w:t>
      </w:r>
      <w:r w:rsidR="00D532A0">
        <w:rPr>
          <w:rFonts w:cs="Arial"/>
          <w:color w:val="000000"/>
          <w:sz w:val="22"/>
          <w:szCs w:val="22"/>
        </w:rPr>
        <w:t>22/SO-OF-0080-2022</w:t>
      </w:r>
      <w:r>
        <w:rPr>
          <w:rFonts w:cs="Arial"/>
          <w:sz w:val="22"/>
          <w:szCs w:val="22"/>
        </w:rPr>
        <w:t>.</w:t>
      </w:r>
    </w:p>
    <w:p w14:paraId="6395DDF2" w14:textId="77777777" w:rsidR="009E0184" w:rsidRDefault="009E0184" w:rsidP="009E0184">
      <w:pPr>
        <w:spacing w:line="360" w:lineRule="auto"/>
        <w:jc w:val="both"/>
        <w:rPr>
          <w:rFonts w:cs="Arial"/>
          <w:sz w:val="22"/>
          <w:szCs w:val="22"/>
        </w:rPr>
      </w:pPr>
    </w:p>
    <w:p w14:paraId="07708A0C" w14:textId="77777777" w:rsidR="009E0184" w:rsidRPr="002F0FBB" w:rsidRDefault="009E0184" w:rsidP="009E0184">
      <w:pPr>
        <w:spacing w:line="360" w:lineRule="auto"/>
        <w:jc w:val="both"/>
        <w:rPr>
          <w:rFonts w:cs="Arial"/>
          <w:b/>
          <w:sz w:val="22"/>
          <w:szCs w:val="22"/>
        </w:rPr>
      </w:pPr>
      <w:r w:rsidRPr="002F0FBB">
        <w:rPr>
          <w:rFonts w:cs="Arial"/>
          <w:b/>
          <w:sz w:val="22"/>
          <w:szCs w:val="22"/>
        </w:rPr>
        <w:t>Por tanto, se acuerda:</w:t>
      </w:r>
    </w:p>
    <w:p w14:paraId="036CAEE0" w14:textId="173414F4" w:rsidR="009E0184" w:rsidRDefault="005A7AC5" w:rsidP="009E0184">
      <w:pPr>
        <w:spacing w:line="360" w:lineRule="auto"/>
        <w:jc w:val="both"/>
        <w:rPr>
          <w:rFonts w:cs="Arial"/>
          <w:sz w:val="22"/>
          <w:szCs w:val="22"/>
        </w:rPr>
      </w:pPr>
      <w:r w:rsidRPr="005A7AC5">
        <w:rPr>
          <w:rFonts w:cs="Arial"/>
          <w:b/>
          <w:bCs/>
          <w:sz w:val="22"/>
          <w:szCs w:val="22"/>
          <w:lang w:val="es-ES_tradnl"/>
        </w:rPr>
        <w:t>1)</w:t>
      </w:r>
      <w:r>
        <w:rPr>
          <w:rFonts w:cs="Arial"/>
          <w:sz w:val="22"/>
          <w:szCs w:val="22"/>
          <w:lang w:val="es-ES_tradnl"/>
        </w:rPr>
        <w:t xml:space="preserve"> </w:t>
      </w:r>
      <w:r w:rsidR="009E0184">
        <w:rPr>
          <w:rFonts w:cs="Arial"/>
          <w:sz w:val="22"/>
          <w:szCs w:val="22"/>
          <w:lang w:val="es-ES_tradnl"/>
        </w:rPr>
        <w:t xml:space="preserve">Autorizar el reajuste de los montos de </w:t>
      </w:r>
      <w:r w:rsidR="00D532A0">
        <w:rPr>
          <w:rFonts w:cs="Arial"/>
          <w:sz w:val="22"/>
          <w:szCs w:val="22"/>
          <w:lang w:val="es-ES_tradnl"/>
        </w:rPr>
        <w:t>dos</w:t>
      </w:r>
      <w:r w:rsidR="009E0184">
        <w:rPr>
          <w:rFonts w:cs="Arial"/>
          <w:sz w:val="22"/>
          <w:szCs w:val="22"/>
          <w:lang w:val="es-ES_tradnl"/>
        </w:rPr>
        <w:t xml:space="preserve"> bonos de vivienda del proyecto habitacional </w:t>
      </w:r>
      <w:r w:rsidR="009E0184">
        <w:rPr>
          <w:rFonts w:cs="Arial"/>
          <w:sz w:val="22"/>
          <w:szCs w:val="22"/>
        </w:rPr>
        <w:t>Monte Cristo II</w:t>
      </w:r>
      <w:r w:rsidR="009E0184">
        <w:rPr>
          <w:rFonts w:cs="Arial"/>
          <w:sz w:val="22"/>
          <w:szCs w:val="22"/>
          <w:lang w:val="es-ES_tradnl"/>
        </w:rPr>
        <w:t xml:space="preserve">, </w:t>
      </w:r>
      <w:r w:rsidR="009E0184">
        <w:rPr>
          <w:rFonts w:cs="Arial"/>
          <w:sz w:val="22"/>
          <w:szCs w:val="22"/>
        </w:rPr>
        <w:t>según el siguiente detalle:</w:t>
      </w:r>
    </w:p>
    <w:p w14:paraId="0928A5AA" w14:textId="77777777" w:rsidR="007C3923" w:rsidRDefault="007C3923" w:rsidP="007C3923">
      <w:pPr>
        <w:spacing w:line="360" w:lineRule="auto"/>
        <w:jc w:val="both"/>
        <w:rPr>
          <w:rFonts w:cs="Arial"/>
          <w:sz w:val="22"/>
          <w:szCs w:val="22"/>
          <w:lang w:val="es-ES_tradnl"/>
        </w:rPr>
      </w:pPr>
    </w:p>
    <w:tbl>
      <w:tblPr>
        <w:tblW w:w="8926" w:type="dxa"/>
        <w:tblLayout w:type="fixed"/>
        <w:tblCellMar>
          <w:left w:w="70" w:type="dxa"/>
          <w:right w:w="70" w:type="dxa"/>
        </w:tblCellMar>
        <w:tblLook w:val="04A0" w:firstRow="1" w:lastRow="0" w:firstColumn="1" w:lastColumn="0" w:noHBand="0" w:noVBand="1"/>
      </w:tblPr>
      <w:tblGrid>
        <w:gridCol w:w="845"/>
        <w:gridCol w:w="568"/>
        <w:gridCol w:w="850"/>
        <w:gridCol w:w="993"/>
        <w:gridCol w:w="708"/>
        <w:gridCol w:w="709"/>
        <w:gridCol w:w="992"/>
        <w:gridCol w:w="709"/>
        <w:gridCol w:w="709"/>
        <w:gridCol w:w="850"/>
        <w:gridCol w:w="993"/>
      </w:tblGrid>
      <w:tr w:rsidR="001871CA" w:rsidRPr="001871CA" w14:paraId="3D2358DC" w14:textId="77777777" w:rsidTr="00064BBD">
        <w:trPr>
          <w:trHeight w:val="20"/>
        </w:trPr>
        <w:tc>
          <w:tcPr>
            <w:tcW w:w="84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68195C" w14:textId="3189A980" w:rsidR="00806959" w:rsidRPr="001871CA" w:rsidRDefault="00806959" w:rsidP="00064BBD">
            <w:pPr>
              <w:jc w:val="center"/>
              <w:rPr>
                <w:rFonts w:ascii="Arial Narrow" w:hAnsi="Arial Narrow" w:cs="Calibri"/>
                <w:b/>
                <w:bCs/>
                <w:color w:val="000000"/>
                <w:sz w:val="15"/>
                <w:szCs w:val="15"/>
                <w:lang w:val="es-CR" w:eastAsia="es-CR"/>
              </w:rPr>
            </w:pPr>
            <w:r w:rsidRPr="001871CA">
              <w:rPr>
                <w:rFonts w:ascii="Arial Narrow" w:hAnsi="Arial Narrow" w:cs="Calibri"/>
                <w:b/>
                <w:bCs/>
                <w:color w:val="000000"/>
                <w:sz w:val="15"/>
                <w:szCs w:val="15"/>
                <w:lang w:val="es-CR" w:eastAsia="es-CR"/>
              </w:rPr>
              <w:t>Nombre</w:t>
            </w:r>
          </w:p>
        </w:tc>
        <w:tc>
          <w:tcPr>
            <w:tcW w:w="56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FA1DDDF" w14:textId="50FBDFFD" w:rsidR="00806959" w:rsidRPr="001871CA" w:rsidRDefault="00064BBD" w:rsidP="00064BBD">
            <w:pPr>
              <w:jc w:val="center"/>
              <w:rPr>
                <w:rFonts w:ascii="Arial Narrow" w:hAnsi="Arial Narrow" w:cs="Calibri"/>
                <w:b/>
                <w:bCs/>
                <w:color w:val="000000"/>
                <w:sz w:val="15"/>
                <w:szCs w:val="15"/>
                <w:lang w:val="es-CR" w:eastAsia="es-CR"/>
              </w:rPr>
            </w:pPr>
            <w:r>
              <w:rPr>
                <w:rFonts w:ascii="Arial Narrow" w:hAnsi="Arial Narrow" w:cs="Calibri"/>
                <w:b/>
                <w:bCs/>
                <w:color w:val="000000"/>
                <w:sz w:val="15"/>
                <w:szCs w:val="15"/>
                <w:lang w:val="es-CR" w:eastAsia="es-CR"/>
              </w:rPr>
              <w:t>Cé</w:t>
            </w:r>
            <w:r w:rsidR="00806959" w:rsidRPr="001871CA">
              <w:rPr>
                <w:rFonts w:ascii="Arial Narrow" w:hAnsi="Arial Narrow" w:cs="Calibri"/>
                <w:b/>
                <w:bCs/>
                <w:color w:val="000000"/>
                <w:sz w:val="15"/>
                <w:szCs w:val="15"/>
                <w:lang w:val="es-CR" w:eastAsia="es-CR"/>
              </w:rPr>
              <w:t>dula</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FC9B32B" w14:textId="77777777" w:rsidR="00806959" w:rsidRPr="001871CA" w:rsidRDefault="00806959" w:rsidP="00064BBD">
            <w:pPr>
              <w:jc w:val="center"/>
              <w:rPr>
                <w:rFonts w:ascii="Arial Narrow" w:hAnsi="Arial Narrow" w:cs="Calibri"/>
                <w:b/>
                <w:bCs/>
                <w:sz w:val="15"/>
                <w:szCs w:val="15"/>
                <w:lang w:val="es-CR" w:eastAsia="es-CR"/>
              </w:rPr>
            </w:pPr>
            <w:r w:rsidRPr="001871CA">
              <w:rPr>
                <w:rFonts w:ascii="Arial Narrow" w:hAnsi="Arial Narrow" w:cs="Calibri"/>
                <w:b/>
                <w:bCs/>
                <w:sz w:val="15"/>
                <w:szCs w:val="15"/>
                <w:lang w:val="es-CR" w:eastAsia="es-CR"/>
              </w:rPr>
              <w:t>Terreno en verde (¢)</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7EB3589" w14:textId="69CCD223" w:rsidR="00806959" w:rsidRPr="001871CA" w:rsidRDefault="00806959" w:rsidP="00064BBD">
            <w:pPr>
              <w:jc w:val="center"/>
              <w:rPr>
                <w:rFonts w:ascii="Arial Narrow" w:hAnsi="Arial Narrow" w:cs="Calibri"/>
                <w:b/>
                <w:bCs/>
                <w:sz w:val="15"/>
                <w:szCs w:val="15"/>
                <w:lang w:val="es-CR" w:eastAsia="es-CR"/>
              </w:rPr>
            </w:pPr>
            <w:r w:rsidRPr="001871CA">
              <w:rPr>
                <w:rFonts w:ascii="Arial Narrow" w:hAnsi="Arial Narrow" w:cs="Calibri"/>
                <w:b/>
                <w:bCs/>
                <w:sz w:val="15"/>
                <w:szCs w:val="15"/>
                <w:lang w:val="es-CR" w:eastAsia="es-CR"/>
              </w:rPr>
              <w:t xml:space="preserve">Monto de </w:t>
            </w:r>
            <w:proofErr w:type="spellStart"/>
            <w:r w:rsidRPr="001871CA">
              <w:rPr>
                <w:rFonts w:ascii="Arial Narrow" w:hAnsi="Arial Narrow" w:cs="Calibri"/>
                <w:b/>
                <w:bCs/>
                <w:sz w:val="15"/>
                <w:szCs w:val="15"/>
                <w:lang w:val="es-CR" w:eastAsia="es-CR"/>
              </w:rPr>
              <w:t>Infraestruc</w:t>
            </w:r>
            <w:proofErr w:type="spellEnd"/>
            <w:r w:rsidR="00B7489C">
              <w:rPr>
                <w:rFonts w:ascii="Arial Narrow" w:hAnsi="Arial Narrow" w:cs="Calibri"/>
                <w:b/>
                <w:bCs/>
                <w:sz w:val="15"/>
                <w:szCs w:val="15"/>
                <w:lang w:val="es-CR" w:eastAsia="es-CR"/>
              </w:rPr>
              <w:t>-</w:t>
            </w:r>
            <w:r w:rsidRPr="001871CA">
              <w:rPr>
                <w:rFonts w:ascii="Arial Narrow" w:hAnsi="Arial Narrow" w:cs="Calibri"/>
                <w:b/>
                <w:bCs/>
                <w:sz w:val="15"/>
                <w:szCs w:val="15"/>
                <w:lang w:val="es-CR" w:eastAsia="es-CR"/>
              </w:rPr>
              <w:t>tura (¢)</w:t>
            </w:r>
          </w:p>
        </w:tc>
        <w:tc>
          <w:tcPr>
            <w:tcW w:w="708"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571BC75" w14:textId="77777777" w:rsidR="00806959" w:rsidRPr="001871CA" w:rsidRDefault="00806959" w:rsidP="00064BBD">
            <w:pPr>
              <w:jc w:val="center"/>
              <w:rPr>
                <w:rFonts w:ascii="Arial Narrow" w:hAnsi="Arial Narrow" w:cs="Calibri"/>
                <w:b/>
                <w:bCs/>
                <w:sz w:val="15"/>
                <w:szCs w:val="15"/>
                <w:lang w:val="es-CR" w:eastAsia="es-CR"/>
              </w:rPr>
            </w:pPr>
            <w:r w:rsidRPr="001871CA">
              <w:rPr>
                <w:rFonts w:ascii="Arial Narrow" w:hAnsi="Arial Narrow" w:cs="Calibri"/>
                <w:b/>
                <w:bCs/>
                <w:sz w:val="15"/>
                <w:szCs w:val="15"/>
                <w:lang w:val="es-CR" w:eastAsia="es-CR"/>
              </w:rPr>
              <w:t>Fiscaliza-</w:t>
            </w:r>
            <w:proofErr w:type="spellStart"/>
            <w:r w:rsidRPr="001871CA">
              <w:rPr>
                <w:rFonts w:ascii="Arial Narrow" w:hAnsi="Arial Narrow" w:cs="Calibri"/>
                <w:b/>
                <w:bCs/>
                <w:sz w:val="15"/>
                <w:szCs w:val="15"/>
                <w:lang w:val="es-CR" w:eastAsia="es-CR"/>
              </w:rPr>
              <w:t>ción</w:t>
            </w:r>
            <w:proofErr w:type="spellEnd"/>
            <w:r w:rsidRPr="001871CA">
              <w:rPr>
                <w:rFonts w:ascii="Arial Narrow" w:hAnsi="Arial Narrow" w:cs="Calibri"/>
                <w:b/>
                <w:bCs/>
                <w:sz w:val="15"/>
                <w:szCs w:val="15"/>
                <w:lang w:val="es-CR" w:eastAsia="es-CR"/>
              </w:rPr>
              <w:t xml:space="preserve"> </w:t>
            </w:r>
            <w:proofErr w:type="spellStart"/>
            <w:r w:rsidRPr="001871CA">
              <w:rPr>
                <w:rFonts w:ascii="Arial Narrow" w:hAnsi="Arial Narrow" w:cs="Calibri"/>
                <w:b/>
                <w:bCs/>
                <w:sz w:val="15"/>
                <w:szCs w:val="15"/>
                <w:lang w:val="es-CR" w:eastAsia="es-CR"/>
              </w:rPr>
              <w:t>infraes-tructura</w:t>
            </w:r>
            <w:proofErr w:type="spellEnd"/>
            <w:r w:rsidRPr="001871CA">
              <w:rPr>
                <w:rFonts w:ascii="Arial Narrow" w:hAnsi="Arial Narrow" w:cs="Calibri"/>
                <w:b/>
                <w:bCs/>
                <w:sz w:val="15"/>
                <w:szCs w:val="15"/>
                <w:lang w:val="es-CR" w:eastAsia="es-CR"/>
              </w:rPr>
              <w:t xml:space="preserve">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757BFBA" w14:textId="77777777" w:rsidR="00806959" w:rsidRPr="001871CA" w:rsidRDefault="00806959" w:rsidP="00064BBD">
            <w:pPr>
              <w:jc w:val="center"/>
              <w:rPr>
                <w:rFonts w:ascii="Arial Narrow" w:hAnsi="Arial Narrow" w:cs="Calibri"/>
                <w:b/>
                <w:bCs/>
                <w:sz w:val="15"/>
                <w:szCs w:val="15"/>
                <w:lang w:val="es-CR" w:eastAsia="es-CR"/>
              </w:rPr>
            </w:pPr>
            <w:proofErr w:type="spellStart"/>
            <w:r w:rsidRPr="001871CA">
              <w:rPr>
                <w:rFonts w:ascii="Arial Narrow" w:hAnsi="Arial Narrow" w:cs="Calibri"/>
                <w:b/>
                <w:bCs/>
                <w:sz w:val="15"/>
                <w:szCs w:val="15"/>
                <w:lang w:val="es-CR" w:eastAsia="es-CR"/>
              </w:rPr>
              <w:t>Kilome</w:t>
            </w:r>
            <w:proofErr w:type="spellEnd"/>
            <w:r w:rsidRPr="001871CA">
              <w:rPr>
                <w:rFonts w:ascii="Arial Narrow" w:hAnsi="Arial Narrow" w:cs="Calibri"/>
                <w:b/>
                <w:bCs/>
                <w:sz w:val="15"/>
                <w:szCs w:val="15"/>
                <w:lang w:val="es-CR" w:eastAsia="es-CR"/>
              </w:rPr>
              <w:t>-traje (¢)</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C6319A3" w14:textId="77777777" w:rsidR="00806959" w:rsidRPr="001871CA" w:rsidRDefault="00806959" w:rsidP="00064BBD">
            <w:pPr>
              <w:jc w:val="center"/>
              <w:rPr>
                <w:rFonts w:ascii="Arial Narrow" w:hAnsi="Arial Narrow" w:cs="Calibri"/>
                <w:b/>
                <w:bCs/>
                <w:sz w:val="15"/>
                <w:szCs w:val="15"/>
                <w:lang w:val="es-CR" w:eastAsia="es-CR"/>
              </w:rPr>
            </w:pPr>
            <w:r w:rsidRPr="001871CA">
              <w:rPr>
                <w:rFonts w:ascii="Arial Narrow" w:hAnsi="Arial Narrow" w:cs="Calibri"/>
                <w:b/>
                <w:bCs/>
                <w:sz w:val="15"/>
                <w:szCs w:val="15"/>
                <w:lang w:val="es-CR" w:eastAsia="es-CR"/>
              </w:rPr>
              <w:t>Monto de Vivienda (¢)</w:t>
            </w:r>
          </w:p>
        </w:tc>
        <w:tc>
          <w:tcPr>
            <w:tcW w:w="709"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0DB5E9A" w14:textId="6A556F94" w:rsidR="00806959" w:rsidRPr="001871CA" w:rsidRDefault="00806959" w:rsidP="00064BBD">
            <w:pPr>
              <w:jc w:val="center"/>
              <w:rPr>
                <w:rFonts w:ascii="Arial Narrow" w:hAnsi="Arial Narrow" w:cs="Calibri"/>
                <w:b/>
                <w:bCs/>
                <w:sz w:val="15"/>
                <w:szCs w:val="15"/>
                <w:lang w:val="es-CR" w:eastAsia="es-CR"/>
              </w:rPr>
            </w:pPr>
            <w:proofErr w:type="spellStart"/>
            <w:r w:rsidRPr="001871CA">
              <w:rPr>
                <w:rFonts w:ascii="Arial Narrow" w:hAnsi="Arial Narrow" w:cs="Calibri"/>
                <w:b/>
                <w:bCs/>
                <w:sz w:val="15"/>
                <w:szCs w:val="15"/>
                <w:lang w:val="es-CR" w:eastAsia="es-CR"/>
              </w:rPr>
              <w:t>Fiscali-zación</w:t>
            </w:r>
            <w:proofErr w:type="spellEnd"/>
            <w:r w:rsidRPr="001871CA">
              <w:rPr>
                <w:rFonts w:ascii="Arial Narrow" w:hAnsi="Arial Narrow" w:cs="Calibri"/>
                <w:b/>
                <w:bCs/>
                <w:sz w:val="15"/>
                <w:szCs w:val="15"/>
                <w:lang w:val="es-CR" w:eastAsia="es-CR"/>
              </w:rPr>
              <w:t xml:space="preserve"> </w:t>
            </w:r>
            <w:r w:rsidR="00580561" w:rsidRPr="001871CA">
              <w:rPr>
                <w:rFonts w:ascii="Arial Narrow" w:hAnsi="Arial Narrow" w:cs="Calibri"/>
                <w:b/>
                <w:bCs/>
                <w:sz w:val="15"/>
                <w:szCs w:val="15"/>
                <w:lang w:val="es-CR" w:eastAsia="es-CR"/>
              </w:rPr>
              <w:t>v</w:t>
            </w:r>
            <w:r w:rsidRPr="001871CA">
              <w:rPr>
                <w:rFonts w:ascii="Arial Narrow" w:hAnsi="Arial Narrow" w:cs="Calibri"/>
                <w:b/>
                <w:bCs/>
                <w:sz w:val="15"/>
                <w:szCs w:val="15"/>
                <w:lang w:val="es-CR" w:eastAsia="es-CR"/>
              </w:rPr>
              <w:t>iviendas (¢)</w:t>
            </w:r>
          </w:p>
        </w:tc>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C9125D" w14:textId="14CCBC52" w:rsidR="00806959" w:rsidRPr="001871CA" w:rsidRDefault="00806959" w:rsidP="00064BBD">
            <w:pPr>
              <w:jc w:val="center"/>
              <w:rPr>
                <w:rFonts w:ascii="Arial Narrow" w:hAnsi="Arial Narrow" w:cs="Calibri"/>
                <w:b/>
                <w:bCs/>
                <w:sz w:val="15"/>
                <w:szCs w:val="15"/>
                <w:lang w:val="es-CR" w:eastAsia="es-CR"/>
              </w:rPr>
            </w:pPr>
            <w:proofErr w:type="spellStart"/>
            <w:r w:rsidRPr="001871CA">
              <w:rPr>
                <w:rFonts w:ascii="Arial Narrow" w:hAnsi="Arial Narrow" w:cs="Calibri"/>
                <w:b/>
                <w:bCs/>
                <w:sz w:val="15"/>
                <w:szCs w:val="15"/>
                <w:lang w:val="es-CR" w:eastAsia="es-CR"/>
              </w:rPr>
              <w:t>Previsio</w:t>
            </w:r>
            <w:r w:rsidR="00580561" w:rsidRPr="001871CA">
              <w:rPr>
                <w:rFonts w:ascii="Arial Narrow" w:hAnsi="Arial Narrow" w:cs="Calibri"/>
                <w:b/>
                <w:bCs/>
                <w:sz w:val="15"/>
                <w:szCs w:val="15"/>
                <w:lang w:val="es-CR" w:eastAsia="es-CR"/>
              </w:rPr>
              <w:t>-</w:t>
            </w:r>
            <w:r w:rsidRPr="001871CA">
              <w:rPr>
                <w:rFonts w:ascii="Arial Narrow" w:hAnsi="Arial Narrow" w:cs="Calibri"/>
                <w:b/>
                <w:bCs/>
                <w:sz w:val="15"/>
                <w:szCs w:val="15"/>
                <w:lang w:val="es-CR" w:eastAsia="es-CR"/>
              </w:rPr>
              <w:t>nes</w:t>
            </w:r>
            <w:proofErr w:type="spellEnd"/>
            <w:r w:rsidRPr="001871CA">
              <w:rPr>
                <w:rFonts w:ascii="Arial Narrow" w:hAnsi="Arial Narrow" w:cs="Calibri"/>
                <w:b/>
                <w:bCs/>
                <w:sz w:val="15"/>
                <w:szCs w:val="15"/>
                <w:lang w:val="es-CR" w:eastAsia="es-CR"/>
              </w:rPr>
              <w:t xml:space="preserve"> por inflación (¢)</w:t>
            </w:r>
          </w:p>
        </w:tc>
        <w:tc>
          <w:tcPr>
            <w:tcW w:w="85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ED23A26" w14:textId="77777777" w:rsidR="00806959" w:rsidRPr="001871CA" w:rsidRDefault="00806959" w:rsidP="00064BBD">
            <w:pPr>
              <w:jc w:val="center"/>
              <w:rPr>
                <w:rFonts w:ascii="Arial Narrow" w:hAnsi="Arial Narrow" w:cs="Calibri"/>
                <w:b/>
                <w:bCs/>
                <w:sz w:val="15"/>
                <w:szCs w:val="15"/>
                <w:lang w:val="es-CR" w:eastAsia="es-CR"/>
              </w:rPr>
            </w:pPr>
            <w:r w:rsidRPr="001871CA">
              <w:rPr>
                <w:rFonts w:ascii="Arial Narrow" w:hAnsi="Arial Narrow" w:cs="Calibri"/>
                <w:b/>
                <w:bCs/>
                <w:sz w:val="15"/>
                <w:szCs w:val="15"/>
                <w:lang w:val="es-CR" w:eastAsia="es-CR"/>
              </w:rPr>
              <w:t>Gastos de Formaliza-</w:t>
            </w:r>
            <w:proofErr w:type="spellStart"/>
            <w:r w:rsidRPr="001871CA">
              <w:rPr>
                <w:rFonts w:ascii="Arial Narrow" w:hAnsi="Arial Narrow" w:cs="Calibri"/>
                <w:b/>
                <w:bCs/>
                <w:sz w:val="15"/>
                <w:szCs w:val="15"/>
                <w:lang w:val="es-CR" w:eastAsia="es-CR"/>
              </w:rPr>
              <w:t>ción</w:t>
            </w:r>
            <w:proofErr w:type="spellEnd"/>
            <w:r w:rsidRPr="001871CA">
              <w:rPr>
                <w:rFonts w:ascii="Arial Narrow" w:hAnsi="Arial Narrow" w:cs="Calibri"/>
                <w:b/>
                <w:bCs/>
                <w:sz w:val="15"/>
                <w:szCs w:val="15"/>
                <w:lang w:val="es-CR" w:eastAsia="es-CR"/>
              </w:rPr>
              <w:t xml:space="preserve"> a financiar (¢)</w:t>
            </w:r>
          </w:p>
        </w:tc>
        <w:tc>
          <w:tcPr>
            <w:tcW w:w="993"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720D9EC4" w14:textId="77777777" w:rsidR="00806959" w:rsidRPr="001871CA" w:rsidRDefault="00806959" w:rsidP="00064BBD">
            <w:pPr>
              <w:jc w:val="center"/>
              <w:rPr>
                <w:rFonts w:ascii="Arial Narrow" w:hAnsi="Arial Narrow" w:cs="Calibri"/>
                <w:b/>
                <w:bCs/>
                <w:sz w:val="15"/>
                <w:szCs w:val="15"/>
                <w:lang w:val="es-CR" w:eastAsia="es-CR"/>
              </w:rPr>
            </w:pPr>
            <w:r w:rsidRPr="001871CA">
              <w:rPr>
                <w:rFonts w:ascii="Arial Narrow" w:hAnsi="Arial Narrow" w:cs="Calibri"/>
                <w:b/>
                <w:bCs/>
                <w:sz w:val="15"/>
                <w:szCs w:val="15"/>
                <w:lang w:val="es-CR" w:eastAsia="es-CR"/>
              </w:rPr>
              <w:t>Monto del Bono (¢)</w:t>
            </w:r>
          </w:p>
        </w:tc>
      </w:tr>
      <w:tr w:rsidR="001871CA" w:rsidRPr="001871CA" w14:paraId="030A69F6" w14:textId="77777777" w:rsidTr="00B7489C">
        <w:trPr>
          <w:trHeight w:val="20"/>
        </w:trPr>
        <w:tc>
          <w:tcPr>
            <w:tcW w:w="845" w:type="dxa"/>
            <w:tcBorders>
              <w:top w:val="nil"/>
              <w:left w:val="single" w:sz="4" w:space="0" w:color="auto"/>
              <w:bottom w:val="single" w:sz="4" w:space="0" w:color="auto"/>
              <w:right w:val="single" w:sz="4" w:space="0" w:color="auto"/>
            </w:tcBorders>
            <w:shd w:val="clear" w:color="FF99CC" w:fill="FFFFFF"/>
            <w:noWrap/>
            <w:vAlign w:val="bottom"/>
            <w:hideMark/>
          </w:tcPr>
          <w:p w14:paraId="1014CABD" w14:textId="7D06726D" w:rsidR="00806959" w:rsidRPr="001871CA" w:rsidRDefault="00806959" w:rsidP="007C3923">
            <w:pPr>
              <w:rPr>
                <w:rFonts w:ascii="Arial Narrow" w:hAnsi="Arial Narrow" w:cs="Arial"/>
                <w:color w:val="000000"/>
                <w:sz w:val="15"/>
                <w:szCs w:val="15"/>
                <w:lang w:val="es-CR" w:eastAsia="es-CR"/>
              </w:rPr>
            </w:pPr>
            <w:r w:rsidRPr="001871CA">
              <w:rPr>
                <w:rFonts w:ascii="Arial Narrow" w:hAnsi="Arial Narrow" w:cs="Arial"/>
                <w:color w:val="000000"/>
                <w:sz w:val="15"/>
                <w:szCs w:val="15"/>
                <w:lang w:val="es-CR" w:eastAsia="es-CR"/>
              </w:rPr>
              <w:t xml:space="preserve">Aura Dalila </w:t>
            </w:r>
            <w:proofErr w:type="spellStart"/>
            <w:r w:rsidRPr="001871CA">
              <w:rPr>
                <w:rFonts w:ascii="Arial Narrow" w:hAnsi="Arial Narrow" w:cs="Arial"/>
                <w:color w:val="000000"/>
                <w:sz w:val="15"/>
                <w:szCs w:val="15"/>
                <w:lang w:val="es-CR" w:eastAsia="es-CR"/>
              </w:rPr>
              <w:t>Taisigue</w:t>
            </w:r>
            <w:proofErr w:type="spellEnd"/>
            <w:r w:rsidRPr="001871CA">
              <w:rPr>
                <w:rFonts w:ascii="Arial Narrow" w:hAnsi="Arial Narrow" w:cs="Arial"/>
                <w:color w:val="000000"/>
                <w:sz w:val="15"/>
                <w:szCs w:val="15"/>
                <w:lang w:val="es-CR" w:eastAsia="es-CR"/>
              </w:rPr>
              <w:t xml:space="preserve"> Calder</w:t>
            </w:r>
            <w:r w:rsidR="001871CA" w:rsidRPr="001871CA">
              <w:rPr>
                <w:rFonts w:ascii="Arial Narrow" w:hAnsi="Arial Narrow" w:cs="Arial"/>
                <w:color w:val="000000"/>
                <w:sz w:val="15"/>
                <w:szCs w:val="15"/>
                <w:lang w:val="es-CR" w:eastAsia="es-CR"/>
              </w:rPr>
              <w:t>ó</w:t>
            </w:r>
            <w:r w:rsidRPr="001871CA">
              <w:rPr>
                <w:rFonts w:ascii="Arial Narrow" w:hAnsi="Arial Narrow" w:cs="Arial"/>
                <w:color w:val="000000"/>
                <w:sz w:val="15"/>
                <w:szCs w:val="15"/>
                <w:lang w:val="es-CR" w:eastAsia="es-CR"/>
              </w:rPr>
              <w:t xml:space="preserve">n </w:t>
            </w:r>
          </w:p>
        </w:tc>
        <w:tc>
          <w:tcPr>
            <w:tcW w:w="568" w:type="dxa"/>
            <w:tcBorders>
              <w:top w:val="nil"/>
              <w:left w:val="nil"/>
              <w:bottom w:val="single" w:sz="4" w:space="0" w:color="auto"/>
              <w:right w:val="single" w:sz="4" w:space="0" w:color="auto"/>
            </w:tcBorders>
            <w:shd w:val="clear" w:color="FF99CC" w:fill="FFFFFF"/>
            <w:noWrap/>
            <w:vAlign w:val="center"/>
            <w:hideMark/>
          </w:tcPr>
          <w:p w14:paraId="08B26DD6" w14:textId="31F565D8" w:rsidR="00806959" w:rsidRPr="001871CA" w:rsidRDefault="00806959" w:rsidP="007C3923">
            <w:pPr>
              <w:jc w:val="center"/>
              <w:rPr>
                <w:rFonts w:ascii="Arial Narrow" w:hAnsi="Arial Narrow" w:cs="Arial"/>
                <w:color w:val="000000"/>
                <w:sz w:val="15"/>
                <w:szCs w:val="15"/>
                <w:lang w:val="es-CR" w:eastAsia="es-CR"/>
              </w:rPr>
            </w:pPr>
            <w:r w:rsidRPr="001871CA">
              <w:rPr>
                <w:rFonts w:ascii="Arial Narrow" w:hAnsi="Arial Narrow" w:cs="Arial"/>
                <w:color w:val="000000"/>
                <w:sz w:val="15"/>
                <w:szCs w:val="15"/>
                <w:lang w:val="es-CR" w:eastAsia="es-CR"/>
              </w:rPr>
              <w:t>2-0755-0643</w:t>
            </w:r>
          </w:p>
        </w:tc>
        <w:tc>
          <w:tcPr>
            <w:tcW w:w="850" w:type="dxa"/>
            <w:tcBorders>
              <w:top w:val="nil"/>
              <w:left w:val="nil"/>
              <w:bottom w:val="single" w:sz="4" w:space="0" w:color="auto"/>
              <w:right w:val="single" w:sz="4" w:space="0" w:color="auto"/>
            </w:tcBorders>
            <w:shd w:val="clear" w:color="auto" w:fill="auto"/>
            <w:vAlign w:val="center"/>
          </w:tcPr>
          <w:p w14:paraId="402C4E8F" w14:textId="482EF622" w:rsidR="00806959" w:rsidRPr="001871CA" w:rsidRDefault="00806959" w:rsidP="007C3923">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2.640.024,67</w:t>
            </w:r>
          </w:p>
        </w:tc>
        <w:tc>
          <w:tcPr>
            <w:tcW w:w="993" w:type="dxa"/>
            <w:tcBorders>
              <w:top w:val="nil"/>
              <w:left w:val="nil"/>
              <w:bottom w:val="single" w:sz="4" w:space="0" w:color="auto"/>
              <w:right w:val="single" w:sz="4" w:space="0" w:color="auto"/>
            </w:tcBorders>
            <w:shd w:val="clear" w:color="auto" w:fill="auto"/>
            <w:vAlign w:val="center"/>
          </w:tcPr>
          <w:p w14:paraId="7ECE970B" w14:textId="761B9D7F" w:rsidR="00806959" w:rsidRPr="001871CA" w:rsidRDefault="00806959" w:rsidP="00B7489C">
            <w:pPr>
              <w:ind w:left="-69"/>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9.454.239,54</w:t>
            </w:r>
          </w:p>
        </w:tc>
        <w:tc>
          <w:tcPr>
            <w:tcW w:w="708" w:type="dxa"/>
            <w:tcBorders>
              <w:top w:val="nil"/>
              <w:left w:val="nil"/>
              <w:bottom w:val="single" w:sz="4" w:space="0" w:color="auto"/>
              <w:right w:val="single" w:sz="4" w:space="0" w:color="auto"/>
            </w:tcBorders>
            <w:shd w:val="clear" w:color="auto" w:fill="auto"/>
            <w:vAlign w:val="center"/>
          </w:tcPr>
          <w:p w14:paraId="56856BB1" w14:textId="74BB5402" w:rsidR="00806959" w:rsidRPr="001871CA" w:rsidRDefault="00806959" w:rsidP="00B7489C">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70.906,80</w:t>
            </w:r>
          </w:p>
        </w:tc>
        <w:tc>
          <w:tcPr>
            <w:tcW w:w="709" w:type="dxa"/>
            <w:tcBorders>
              <w:top w:val="nil"/>
              <w:left w:val="nil"/>
              <w:bottom w:val="single" w:sz="4" w:space="0" w:color="auto"/>
              <w:right w:val="single" w:sz="4" w:space="0" w:color="auto"/>
            </w:tcBorders>
            <w:shd w:val="clear" w:color="auto" w:fill="auto"/>
            <w:vAlign w:val="center"/>
          </w:tcPr>
          <w:p w14:paraId="57815851" w14:textId="05D3C9E7" w:rsidR="00806959" w:rsidRPr="001871CA" w:rsidRDefault="00806959" w:rsidP="001871CA">
            <w:pPr>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40.317,33</w:t>
            </w:r>
          </w:p>
        </w:tc>
        <w:tc>
          <w:tcPr>
            <w:tcW w:w="992" w:type="dxa"/>
            <w:tcBorders>
              <w:top w:val="nil"/>
              <w:left w:val="nil"/>
              <w:bottom w:val="single" w:sz="4" w:space="0" w:color="auto"/>
              <w:right w:val="single" w:sz="4" w:space="0" w:color="auto"/>
            </w:tcBorders>
            <w:shd w:val="clear" w:color="auto" w:fill="auto"/>
            <w:vAlign w:val="center"/>
          </w:tcPr>
          <w:p w14:paraId="1825EE4D" w14:textId="6D41FE80" w:rsidR="00806959" w:rsidRPr="001871CA" w:rsidRDefault="00806959" w:rsidP="001871CA">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8.857.397,85</w:t>
            </w:r>
          </w:p>
        </w:tc>
        <w:tc>
          <w:tcPr>
            <w:tcW w:w="709" w:type="dxa"/>
            <w:tcBorders>
              <w:top w:val="nil"/>
              <w:left w:val="nil"/>
              <w:bottom w:val="single" w:sz="4" w:space="0" w:color="auto"/>
              <w:right w:val="single" w:sz="4" w:space="0" w:color="auto"/>
            </w:tcBorders>
            <w:shd w:val="clear" w:color="auto" w:fill="auto"/>
            <w:vAlign w:val="center"/>
          </w:tcPr>
          <w:p w14:paraId="0233AF68" w14:textId="3F9893FF" w:rsidR="00806959" w:rsidRPr="001871CA" w:rsidRDefault="00806959" w:rsidP="001871CA">
            <w:pPr>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66.430,48</w:t>
            </w:r>
          </w:p>
        </w:tc>
        <w:tc>
          <w:tcPr>
            <w:tcW w:w="709" w:type="dxa"/>
            <w:tcBorders>
              <w:top w:val="nil"/>
              <w:left w:val="nil"/>
              <w:bottom w:val="single" w:sz="4" w:space="0" w:color="auto"/>
              <w:right w:val="single" w:sz="4" w:space="0" w:color="auto"/>
            </w:tcBorders>
            <w:shd w:val="clear" w:color="auto" w:fill="auto"/>
            <w:vAlign w:val="center"/>
          </w:tcPr>
          <w:p w14:paraId="13DCDB70" w14:textId="533E5F65" w:rsidR="00806959" w:rsidRPr="001871CA" w:rsidRDefault="00806959" w:rsidP="001871CA">
            <w:pPr>
              <w:ind w:left="-70"/>
              <w:jc w:val="right"/>
              <w:rPr>
                <w:rFonts w:ascii="Arial Narrow" w:hAnsi="Arial Narrow" w:cs="Calibri"/>
                <w:color w:val="000000"/>
                <w:sz w:val="15"/>
                <w:szCs w:val="15"/>
                <w:lang w:val="es-CR" w:eastAsia="es-CR"/>
              </w:rPr>
            </w:pPr>
            <w:r w:rsidRPr="001871CA">
              <w:rPr>
                <w:rFonts w:ascii="Arial Narrow" w:hAnsi="Arial Narrow" w:cs="Calibri"/>
                <w:color w:val="000000"/>
                <w:sz w:val="15"/>
                <w:szCs w:val="15"/>
                <w:lang w:val="es-CR" w:eastAsia="es-CR"/>
              </w:rPr>
              <w:t>560.000,00</w:t>
            </w:r>
          </w:p>
        </w:tc>
        <w:tc>
          <w:tcPr>
            <w:tcW w:w="850" w:type="dxa"/>
            <w:tcBorders>
              <w:top w:val="nil"/>
              <w:left w:val="nil"/>
              <w:bottom w:val="single" w:sz="4" w:space="0" w:color="auto"/>
              <w:right w:val="single" w:sz="4" w:space="0" w:color="auto"/>
            </w:tcBorders>
            <w:shd w:val="clear" w:color="auto" w:fill="auto"/>
            <w:vAlign w:val="center"/>
          </w:tcPr>
          <w:p w14:paraId="1ADB0313" w14:textId="651732D8" w:rsidR="00806959" w:rsidRPr="001871CA" w:rsidRDefault="00806959" w:rsidP="001871CA">
            <w:pPr>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514.247,53</w:t>
            </w:r>
          </w:p>
        </w:tc>
        <w:tc>
          <w:tcPr>
            <w:tcW w:w="993" w:type="dxa"/>
            <w:tcBorders>
              <w:top w:val="nil"/>
              <w:left w:val="nil"/>
              <w:bottom w:val="single" w:sz="4" w:space="0" w:color="auto"/>
              <w:right w:val="single" w:sz="4" w:space="0" w:color="auto"/>
            </w:tcBorders>
            <w:shd w:val="clear" w:color="auto" w:fill="auto"/>
            <w:vAlign w:val="center"/>
          </w:tcPr>
          <w:p w14:paraId="5F11C0E6" w14:textId="6B6C6E92" w:rsidR="00806959" w:rsidRPr="001871CA" w:rsidRDefault="00806959" w:rsidP="001871CA">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22.203.564,20</w:t>
            </w:r>
          </w:p>
        </w:tc>
      </w:tr>
      <w:tr w:rsidR="001871CA" w:rsidRPr="001871CA" w14:paraId="7B1E09AC" w14:textId="77777777" w:rsidTr="00B7489C">
        <w:trPr>
          <w:trHeight w:val="20"/>
        </w:trPr>
        <w:tc>
          <w:tcPr>
            <w:tcW w:w="845" w:type="dxa"/>
            <w:tcBorders>
              <w:top w:val="nil"/>
              <w:left w:val="single" w:sz="4" w:space="0" w:color="auto"/>
              <w:bottom w:val="single" w:sz="4" w:space="0" w:color="auto"/>
              <w:right w:val="single" w:sz="4" w:space="0" w:color="auto"/>
            </w:tcBorders>
            <w:shd w:val="clear" w:color="FF99CC" w:fill="FFFFFF"/>
            <w:noWrap/>
            <w:vAlign w:val="bottom"/>
            <w:hideMark/>
          </w:tcPr>
          <w:p w14:paraId="418FA463" w14:textId="49351299" w:rsidR="00806959" w:rsidRPr="001871CA" w:rsidRDefault="00806959" w:rsidP="00806959">
            <w:pPr>
              <w:rPr>
                <w:rFonts w:ascii="Arial Narrow" w:hAnsi="Arial Narrow" w:cs="Arial"/>
                <w:color w:val="000000"/>
                <w:sz w:val="15"/>
                <w:szCs w:val="15"/>
                <w:lang w:val="es-CR" w:eastAsia="es-CR"/>
              </w:rPr>
            </w:pPr>
            <w:r w:rsidRPr="001871CA">
              <w:rPr>
                <w:rFonts w:ascii="Arial Narrow" w:hAnsi="Arial Narrow" w:cs="Arial"/>
                <w:color w:val="000000"/>
                <w:sz w:val="15"/>
                <w:szCs w:val="15"/>
                <w:lang w:val="es-CR" w:eastAsia="es-CR"/>
              </w:rPr>
              <w:t xml:space="preserve">Elizabeth </w:t>
            </w:r>
            <w:r w:rsidR="001871CA" w:rsidRPr="001871CA">
              <w:rPr>
                <w:rFonts w:ascii="Arial Narrow" w:hAnsi="Arial Narrow" w:cs="Arial"/>
                <w:color w:val="000000"/>
                <w:sz w:val="15"/>
                <w:szCs w:val="15"/>
                <w:lang w:val="es-CR" w:eastAsia="es-CR"/>
              </w:rPr>
              <w:t>d</w:t>
            </w:r>
            <w:r w:rsidRPr="001871CA">
              <w:rPr>
                <w:rFonts w:ascii="Arial Narrow" w:hAnsi="Arial Narrow" w:cs="Arial"/>
                <w:color w:val="000000"/>
                <w:sz w:val="15"/>
                <w:szCs w:val="15"/>
                <w:lang w:val="es-CR" w:eastAsia="es-CR"/>
              </w:rPr>
              <w:t>el Socorro Bravo Morales</w:t>
            </w:r>
          </w:p>
        </w:tc>
        <w:tc>
          <w:tcPr>
            <w:tcW w:w="568" w:type="dxa"/>
            <w:tcBorders>
              <w:top w:val="nil"/>
              <w:left w:val="nil"/>
              <w:bottom w:val="single" w:sz="4" w:space="0" w:color="auto"/>
              <w:right w:val="single" w:sz="4" w:space="0" w:color="auto"/>
            </w:tcBorders>
            <w:shd w:val="clear" w:color="FF99CC" w:fill="FFFFFF"/>
            <w:noWrap/>
            <w:vAlign w:val="center"/>
          </w:tcPr>
          <w:p w14:paraId="3EA22F47" w14:textId="77777777" w:rsidR="00806959" w:rsidRPr="001871CA" w:rsidRDefault="00806959" w:rsidP="00806959">
            <w:pPr>
              <w:jc w:val="center"/>
              <w:rPr>
                <w:rFonts w:ascii="Arial Narrow" w:hAnsi="Arial Narrow" w:cs="Arial"/>
                <w:color w:val="000000"/>
                <w:sz w:val="15"/>
                <w:szCs w:val="15"/>
                <w:lang w:val="es-CR" w:eastAsia="es-CR"/>
              </w:rPr>
            </w:pPr>
            <w:r w:rsidRPr="001871CA">
              <w:rPr>
                <w:rFonts w:ascii="Arial Narrow" w:hAnsi="Arial Narrow" w:cs="Arial"/>
                <w:color w:val="000000"/>
                <w:sz w:val="15"/>
                <w:szCs w:val="15"/>
                <w:lang w:val="es-CR" w:eastAsia="es-CR"/>
              </w:rPr>
              <w:t>2-0651-0955</w:t>
            </w:r>
          </w:p>
        </w:tc>
        <w:tc>
          <w:tcPr>
            <w:tcW w:w="850" w:type="dxa"/>
            <w:tcBorders>
              <w:top w:val="nil"/>
              <w:left w:val="nil"/>
              <w:bottom w:val="single" w:sz="4" w:space="0" w:color="auto"/>
              <w:right w:val="single" w:sz="4" w:space="0" w:color="auto"/>
            </w:tcBorders>
            <w:shd w:val="clear" w:color="auto" w:fill="auto"/>
            <w:vAlign w:val="center"/>
          </w:tcPr>
          <w:p w14:paraId="6EFC81F2" w14:textId="7AB94D21" w:rsidR="00806959" w:rsidRPr="001871CA" w:rsidRDefault="00806959" w:rsidP="00806959">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3.916.562,49</w:t>
            </w:r>
          </w:p>
        </w:tc>
        <w:tc>
          <w:tcPr>
            <w:tcW w:w="993" w:type="dxa"/>
            <w:tcBorders>
              <w:top w:val="nil"/>
              <w:left w:val="nil"/>
              <w:bottom w:val="single" w:sz="4" w:space="0" w:color="auto"/>
              <w:right w:val="single" w:sz="4" w:space="0" w:color="auto"/>
            </w:tcBorders>
            <w:shd w:val="clear" w:color="auto" w:fill="auto"/>
            <w:vAlign w:val="center"/>
          </w:tcPr>
          <w:p w14:paraId="681201DF" w14:textId="3FA25096" w:rsidR="00806959" w:rsidRPr="001871CA" w:rsidRDefault="00806959" w:rsidP="00B7489C">
            <w:pPr>
              <w:ind w:left="-69"/>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14.025.671,96</w:t>
            </w:r>
          </w:p>
        </w:tc>
        <w:tc>
          <w:tcPr>
            <w:tcW w:w="708" w:type="dxa"/>
            <w:tcBorders>
              <w:top w:val="nil"/>
              <w:left w:val="nil"/>
              <w:bottom w:val="single" w:sz="4" w:space="0" w:color="auto"/>
              <w:right w:val="single" w:sz="4" w:space="0" w:color="auto"/>
            </w:tcBorders>
            <w:shd w:val="clear" w:color="auto" w:fill="auto"/>
            <w:vAlign w:val="center"/>
          </w:tcPr>
          <w:p w14:paraId="15DEA3A7" w14:textId="073F84D4" w:rsidR="00806959" w:rsidRPr="001871CA" w:rsidRDefault="00806959" w:rsidP="00B7489C">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105.192,54</w:t>
            </w:r>
          </w:p>
        </w:tc>
        <w:tc>
          <w:tcPr>
            <w:tcW w:w="709" w:type="dxa"/>
            <w:tcBorders>
              <w:top w:val="nil"/>
              <w:left w:val="nil"/>
              <w:bottom w:val="single" w:sz="4" w:space="0" w:color="auto"/>
              <w:right w:val="single" w:sz="4" w:space="0" w:color="auto"/>
            </w:tcBorders>
            <w:shd w:val="clear" w:color="auto" w:fill="auto"/>
            <w:vAlign w:val="center"/>
          </w:tcPr>
          <w:p w14:paraId="1938F6C4" w14:textId="69FADA32" w:rsidR="00806959" w:rsidRPr="001871CA" w:rsidRDefault="00806959" w:rsidP="001871CA">
            <w:pPr>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59.812,08</w:t>
            </w:r>
          </w:p>
        </w:tc>
        <w:tc>
          <w:tcPr>
            <w:tcW w:w="992" w:type="dxa"/>
            <w:tcBorders>
              <w:top w:val="nil"/>
              <w:left w:val="nil"/>
              <w:bottom w:val="single" w:sz="4" w:space="0" w:color="auto"/>
              <w:right w:val="single" w:sz="4" w:space="0" w:color="auto"/>
            </w:tcBorders>
            <w:shd w:val="clear" w:color="auto" w:fill="auto"/>
            <w:vAlign w:val="center"/>
          </w:tcPr>
          <w:p w14:paraId="395F806A" w14:textId="51C36A17" w:rsidR="00806959" w:rsidRPr="001871CA" w:rsidRDefault="00806959" w:rsidP="001871CA">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10.139.746,13</w:t>
            </w:r>
          </w:p>
        </w:tc>
        <w:tc>
          <w:tcPr>
            <w:tcW w:w="709" w:type="dxa"/>
            <w:tcBorders>
              <w:top w:val="nil"/>
              <w:left w:val="nil"/>
              <w:bottom w:val="single" w:sz="4" w:space="0" w:color="auto"/>
              <w:right w:val="single" w:sz="4" w:space="0" w:color="auto"/>
            </w:tcBorders>
            <w:shd w:val="clear" w:color="auto" w:fill="auto"/>
            <w:vAlign w:val="center"/>
          </w:tcPr>
          <w:p w14:paraId="1FCE39BA" w14:textId="016BE84D" w:rsidR="00806959" w:rsidRPr="001871CA" w:rsidRDefault="00806959" w:rsidP="001871CA">
            <w:pPr>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76.048,10</w:t>
            </w:r>
          </w:p>
        </w:tc>
        <w:tc>
          <w:tcPr>
            <w:tcW w:w="709" w:type="dxa"/>
            <w:tcBorders>
              <w:top w:val="nil"/>
              <w:left w:val="nil"/>
              <w:bottom w:val="single" w:sz="4" w:space="0" w:color="auto"/>
              <w:right w:val="single" w:sz="4" w:space="0" w:color="auto"/>
            </w:tcBorders>
            <w:shd w:val="clear" w:color="auto" w:fill="auto"/>
            <w:vAlign w:val="center"/>
          </w:tcPr>
          <w:p w14:paraId="45895888" w14:textId="2E584054" w:rsidR="00806959" w:rsidRPr="001871CA" w:rsidRDefault="00806959" w:rsidP="001871CA">
            <w:pPr>
              <w:ind w:left="-70"/>
              <w:jc w:val="right"/>
              <w:rPr>
                <w:rFonts w:ascii="Arial Narrow" w:hAnsi="Arial Narrow" w:cs="Calibri"/>
                <w:color w:val="000000"/>
                <w:sz w:val="15"/>
                <w:szCs w:val="15"/>
                <w:lang w:val="es-CR" w:eastAsia="es-CR"/>
              </w:rPr>
            </w:pPr>
            <w:r w:rsidRPr="001871CA">
              <w:rPr>
                <w:rFonts w:ascii="Arial Narrow" w:hAnsi="Arial Narrow" w:cs="Calibri"/>
                <w:color w:val="000000"/>
                <w:sz w:val="15"/>
                <w:szCs w:val="15"/>
                <w:lang w:val="es-CR" w:eastAsia="es-CR"/>
              </w:rPr>
              <w:t>560.000,00</w:t>
            </w:r>
          </w:p>
        </w:tc>
        <w:tc>
          <w:tcPr>
            <w:tcW w:w="850" w:type="dxa"/>
            <w:tcBorders>
              <w:top w:val="nil"/>
              <w:left w:val="nil"/>
              <w:bottom w:val="single" w:sz="4" w:space="0" w:color="auto"/>
              <w:right w:val="single" w:sz="4" w:space="0" w:color="auto"/>
            </w:tcBorders>
            <w:shd w:val="clear" w:color="auto" w:fill="auto"/>
            <w:vAlign w:val="center"/>
          </w:tcPr>
          <w:p w14:paraId="41162994" w14:textId="36CC7268" w:rsidR="00806959" w:rsidRPr="001871CA" w:rsidRDefault="00806959" w:rsidP="001871CA">
            <w:pPr>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445.054,00</w:t>
            </w:r>
          </w:p>
        </w:tc>
        <w:tc>
          <w:tcPr>
            <w:tcW w:w="993" w:type="dxa"/>
            <w:tcBorders>
              <w:top w:val="nil"/>
              <w:left w:val="nil"/>
              <w:bottom w:val="single" w:sz="4" w:space="0" w:color="auto"/>
              <w:right w:val="single" w:sz="4" w:space="0" w:color="auto"/>
            </w:tcBorders>
            <w:shd w:val="clear" w:color="auto" w:fill="auto"/>
            <w:vAlign w:val="center"/>
          </w:tcPr>
          <w:p w14:paraId="0A45FA3F" w14:textId="7896B9AC" w:rsidR="00806959" w:rsidRPr="001871CA" w:rsidRDefault="00806959" w:rsidP="001871CA">
            <w:pPr>
              <w:ind w:left="-70"/>
              <w:jc w:val="right"/>
              <w:rPr>
                <w:rFonts w:ascii="Arial Narrow" w:hAnsi="Arial Narrow" w:cs="Calibri"/>
                <w:sz w:val="15"/>
                <w:szCs w:val="15"/>
                <w:lang w:val="es-CR" w:eastAsia="es-CR"/>
              </w:rPr>
            </w:pPr>
            <w:r w:rsidRPr="001871CA">
              <w:rPr>
                <w:rFonts w:ascii="Arial Narrow" w:hAnsi="Arial Narrow" w:cs="Calibri"/>
                <w:sz w:val="15"/>
                <w:szCs w:val="15"/>
                <w:lang w:val="es-CR" w:eastAsia="es-CR"/>
              </w:rPr>
              <w:t>29.328.087,30</w:t>
            </w:r>
          </w:p>
        </w:tc>
      </w:tr>
    </w:tbl>
    <w:p w14:paraId="4A65F788" w14:textId="77777777" w:rsidR="007C3923" w:rsidRDefault="007C3923" w:rsidP="007C3923">
      <w:pPr>
        <w:spacing w:line="360" w:lineRule="auto"/>
        <w:jc w:val="both"/>
        <w:rPr>
          <w:rFonts w:cs="Arial"/>
          <w:sz w:val="22"/>
          <w:szCs w:val="22"/>
          <w:lang w:val="es-ES_tradnl"/>
        </w:rPr>
      </w:pPr>
    </w:p>
    <w:p w14:paraId="0C2FC45E" w14:textId="562963E5" w:rsidR="002B71CC" w:rsidRDefault="005A7AC5" w:rsidP="002B71CC">
      <w:pPr>
        <w:spacing w:line="360" w:lineRule="auto"/>
        <w:jc w:val="both"/>
        <w:rPr>
          <w:rFonts w:cs="Arial"/>
          <w:sz w:val="22"/>
          <w:szCs w:val="22"/>
        </w:rPr>
      </w:pPr>
      <w:r w:rsidRPr="005A7AC5">
        <w:rPr>
          <w:rFonts w:cs="Arial"/>
          <w:b/>
          <w:bCs/>
          <w:sz w:val="22"/>
          <w:szCs w:val="22"/>
          <w:lang w:val="es-CR"/>
        </w:rPr>
        <w:t>2)</w:t>
      </w:r>
      <w:r>
        <w:rPr>
          <w:rFonts w:cs="Arial"/>
          <w:sz w:val="22"/>
          <w:szCs w:val="22"/>
          <w:lang w:val="es-CR"/>
        </w:rPr>
        <w:t xml:space="preserve"> </w:t>
      </w:r>
      <w:r w:rsidR="00D532A0">
        <w:rPr>
          <w:rFonts w:cs="Arial"/>
          <w:sz w:val="22"/>
          <w:szCs w:val="22"/>
          <w:lang w:val="es-CR"/>
        </w:rPr>
        <w:t>Se mantienen sin variación la</w:t>
      </w:r>
      <w:r>
        <w:rPr>
          <w:rFonts w:cs="Arial"/>
          <w:sz w:val="22"/>
          <w:szCs w:val="22"/>
          <w:lang w:val="es-CR"/>
        </w:rPr>
        <w:t>s</w:t>
      </w:r>
      <w:r w:rsidR="00D532A0">
        <w:rPr>
          <w:rFonts w:cs="Arial"/>
          <w:sz w:val="22"/>
          <w:szCs w:val="22"/>
          <w:lang w:val="es-CR"/>
        </w:rPr>
        <w:t xml:space="preserve"> demás disposiciones </w:t>
      </w:r>
      <w:r w:rsidR="00C26424">
        <w:rPr>
          <w:rFonts w:cs="Arial"/>
          <w:sz w:val="22"/>
          <w:szCs w:val="22"/>
          <w:lang w:val="es-CR"/>
        </w:rPr>
        <w:t xml:space="preserve">que, para </w:t>
      </w:r>
      <w:r w:rsidR="00D532A0">
        <w:rPr>
          <w:rFonts w:cs="Arial"/>
          <w:sz w:val="22"/>
          <w:szCs w:val="22"/>
          <w:lang w:val="es-CR"/>
        </w:rPr>
        <w:t xml:space="preserve">dicho proyecto de vivienda, </w:t>
      </w:r>
      <w:r w:rsidR="00C26424">
        <w:rPr>
          <w:rFonts w:cs="Arial"/>
          <w:sz w:val="22"/>
          <w:szCs w:val="22"/>
          <w:lang w:val="es-CR"/>
        </w:rPr>
        <w:t xml:space="preserve">se indican </w:t>
      </w:r>
      <w:r w:rsidR="00D532A0">
        <w:rPr>
          <w:rFonts w:cs="Arial"/>
          <w:sz w:val="22"/>
          <w:szCs w:val="22"/>
          <w:lang w:val="es-CR"/>
        </w:rPr>
        <w:t>en el</w:t>
      </w:r>
      <w:r w:rsidR="00D532A0" w:rsidRPr="00D532A0">
        <w:rPr>
          <w:rFonts w:cs="Arial"/>
          <w:sz w:val="22"/>
          <w:szCs w:val="22"/>
          <w:lang w:val="es-CR"/>
        </w:rPr>
        <w:t xml:space="preserve"> acuerdo N°1 </w:t>
      </w:r>
      <w:r w:rsidR="00D532A0">
        <w:rPr>
          <w:rFonts w:cs="Arial"/>
          <w:sz w:val="22"/>
          <w:szCs w:val="22"/>
          <w:lang w:val="es-CR"/>
        </w:rPr>
        <w:t xml:space="preserve">de la </w:t>
      </w:r>
      <w:r w:rsidR="00D532A0" w:rsidRPr="00D532A0">
        <w:rPr>
          <w:rFonts w:cs="Arial"/>
          <w:sz w:val="22"/>
          <w:szCs w:val="22"/>
          <w:lang w:val="es-CR"/>
        </w:rPr>
        <w:t>sesión 23-2020</w:t>
      </w:r>
      <w:r w:rsidR="00D532A0">
        <w:rPr>
          <w:rFonts w:cs="Arial"/>
          <w:sz w:val="22"/>
          <w:szCs w:val="22"/>
          <w:lang w:val="es-CR"/>
        </w:rPr>
        <w:t>,</w:t>
      </w:r>
      <w:r w:rsidR="00D532A0" w:rsidRPr="00D532A0">
        <w:rPr>
          <w:rFonts w:cs="Arial"/>
          <w:sz w:val="22"/>
          <w:szCs w:val="22"/>
          <w:lang w:val="es-CR"/>
        </w:rPr>
        <w:t xml:space="preserve"> del 23 de marzo de 2020.</w:t>
      </w:r>
    </w:p>
    <w:p w14:paraId="1F8D0F89"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0199B5E4" w14:textId="77777777" w:rsidR="002B71CC" w:rsidRPr="00D14EAF" w:rsidRDefault="002B71CC" w:rsidP="002B71CC">
      <w:pPr>
        <w:spacing w:line="360" w:lineRule="auto"/>
        <w:jc w:val="both"/>
        <w:rPr>
          <w:rFonts w:cs="Arial"/>
          <w:b/>
          <w:sz w:val="22"/>
        </w:rPr>
      </w:pPr>
      <w:r w:rsidRPr="00D14EAF">
        <w:rPr>
          <w:rFonts w:cs="Arial"/>
          <w:b/>
          <w:sz w:val="22"/>
        </w:rPr>
        <w:t>************</w:t>
      </w:r>
    </w:p>
    <w:p w14:paraId="00E3AB5F" w14:textId="77777777" w:rsidR="002B71CC" w:rsidRDefault="002B71CC" w:rsidP="002B71CC">
      <w:pPr>
        <w:spacing w:line="360" w:lineRule="auto"/>
        <w:jc w:val="both"/>
        <w:rPr>
          <w:rFonts w:cs="Arial"/>
          <w:sz w:val="22"/>
          <w:lang w:val="es-ES_tradnl"/>
        </w:rPr>
      </w:pPr>
    </w:p>
    <w:p w14:paraId="3932103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0A14C3BC" w14:textId="77777777" w:rsidR="004455C1" w:rsidRPr="00D949B2" w:rsidRDefault="004455C1" w:rsidP="004455C1">
      <w:pPr>
        <w:spacing w:line="360" w:lineRule="auto"/>
        <w:jc w:val="both"/>
        <w:rPr>
          <w:rFonts w:cs="Arial"/>
          <w:b/>
          <w:bCs/>
          <w:sz w:val="22"/>
          <w:szCs w:val="22"/>
        </w:rPr>
      </w:pPr>
      <w:r w:rsidRPr="00D949B2">
        <w:rPr>
          <w:rFonts w:cs="Arial"/>
          <w:b/>
          <w:bCs/>
          <w:sz w:val="22"/>
          <w:szCs w:val="22"/>
        </w:rPr>
        <w:t>Considerando:</w:t>
      </w:r>
    </w:p>
    <w:p w14:paraId="59A5B51F" w14:textId="1B3EABF2" w:rsidR="004455C1" w:rsidRDefault="004455C1" w:rsidP="004455C1">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674619">
        <w:rPr>
          <w:rFonts w:cs="Arial"/>
          <w:sz w:val="22"/>
          <w:szCs w:val="22"/>
        </w:rPr>
        <w:t>0298</w:t>
      </w:r>
      <w:r>
        <w:rPr>
          <w:rFonts w:cs="Arial"/>
          <w:sz w:val="22"/>
          <w:szCs w:val="22"/>
        </w:rPr>
        <w:t>-202</w:t>
      </w:r>
      <w:r w:rsidR="00674619">
        <w:rPr>
          <w:rFonts w:cs="Arial"/>
          <w:sz w:val="22"/>
          <w:szCs w:val="22"/>
        </w:rPr>
        <w:t>2</w:t>
      </w:r>
      <w:r>
        <w:rPr>
          <w:rFonts w:cs="Arial"/>
          <w:sz w:val="22"/>
          <w:szCs w:val="22"/>
        </w:rPr>
        <w:t xml:space="preserve"> del </w:t>
      </w:r>
      <w:r w:rsidR="00674619">
        <w:rPr>
          <w:rFonts w:cs="Arial"/>
          <w:sz w:val="22"/>
          <w:szCs w:val="22"/>
        </w:rPr>
        <w:t>03 de marzo</w:t>
      </w:r>
      <w:r>
        <w:rPr>
          <w:rFonts w:cs="Arial"/>
          <w:sz w:val="22"/>
          <w:szCs w:val="22"/>
        </w:rPr>
        <w:t xml:space="preserve"> de 202</w:t>
      </w:r>
      <w:r w:rsidR="00674619">
        <w:rPr>
          <w:rFonts w:cs="Arial"/>
          <w:sz w:val="22"/>
          <w:szCs w:val="22"/>
        </w:rPr>
        <w:t>2</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674619">
        <w:rPr>
          <w:rFonts w:cs="Arial"/>
          <w:sz w:val="22"/>
          <w:szCs w:val="22"/>
          <w:lang w:val="es-ES_tradnl"/>
        </w:rPr>
        <w:t>0212</w:t>
      </w:r>
      <w:r>
        <w:rPr>
          <w:rFonts w:cs="Arial"/>
          <w:sz w:val="22"/>
          <w:szCs w:val="22"/>
          <w:lang w:val="es-ES_tradnl"/>
        </w:rPr>
        <w:t>-202</w:t>
      </w:r>
      <w:r w:rsidR="00674619">
        <w:rPr>
          <w:rFonts w:cs="Arial"/>
          <w:sz w:val="22"/>
          <w:szCs w:val="22"/>
          <w:lang w:val="es-ES_tradnl"/>
        </w:rPr>
        <w:t>2</w:t>
      </w:r>
      <w:r>
        <w:rPr>
          <w:rFonts w:cs="Arial"/>
          <w:sz w:val="22"/>
          <w:szCs w:val="22"/>
          <w:lang w:val="es-ES_tradnl"/>
        </w:rPr>
        <w:t xml:space="preserve"> de la Dirección FOSUVI, que contiene los resultados del estudio efectuado a la solicitud de Grupo Mutual Alajuela – La Vivienda </w:t>
      </w:r>
      <w:r w:rsidRPr="004455C1">
        <w:rPr>
          <w:rFonts w:cs="Arial"/>
          <w:sz w:val="22"/>
          <w:szCs w:val="22"/>
          <w:lang w:val="es-ES_tradnl"/>
        </w:rPr>
        <w:t>de Ahorro y Préstamo</w:t>
      </w:r>
      <w:r>
        <w:rPr>
          <w:rFonts w:cs="Arial"/>
          <w:sz w:val="22"/>
          <w:szCs w:val="22"/>
          <w:lang w:val="es-ES_tradnl"/>
        </w:rPr>
        <w:t xml:space="preserve"> (Grupo Mutual), para anular la operación de </w:t>
      </w:r>
      <w:r w:rsidRPr="00303BB2">
        <w:rPr>
          <w:rFonts w:cs="Arial"/>
          <w:sz w:val="22"/>
          <w:szCs w:val="22"/>
          <w:lang w:val="es-ES_tradnl"/>
        </w:rPr>
        <w:t>Bono Familiar de Vivienda</w:t>
      </w:r>
      <w:r>
        <w:rPr>
          <w:rFonts w:cs="Arial"/>
          <w:sz w:val="22"/>
          <w:szCs w:val="22"/>
          <w:lang w:val="es-ES_tradnl"/>
        </w:rPr>
        <w:t xml:space="preserve">, aprobada con el acuerdo N° </w:t>
      </w:r>
      <w:r w:rsidR="00783B5A">
        <w:rPr>
          <w:rFonts w:cs="Arial"/>
          <w:sz w:val="22"/>
          <w:szCs w:val="22"/>
          <w:lang w:val="es-ES_tradnl"/>
        </w:rPr>
        <w:t>1</w:t>
      </w:r>
      <w:r>
        <w:rPr>
          <w:rFonts w:cs="Arial"/>
          <w:sz w:val="22"/>
          <w:szCs w:val="22"/>
          <w:lang w:val="es-ES_tradnl"/>
        </w:rPr>
        <w:t xml:space="preserve"> de la sesión </w:t>
      </w:r>
      <w:r w:rsidR="00783B5A">
        <w:rPr>
          <w:rFonts w:cs="Arial"/>
          <w:sz w:val="22"/>
          <w:szCs w:val="22"/>
          <w:lang w:val="es-ES_tradnl"/>
        </w:rPr>
        <w:t>60</w:t>
      </w:r>
      <w:r>
        <w:rPr>
          <w:rFonts w:cs="Arial"/>
          <w:sz w:val="22"/>
          <w:szCs w:val="22"/>
          <w:lang w:val="es-ES_tradnl"/>
        </w:rPr>
        <w:t>-20</w:t>
      </w:r>
      <w:r w:rsidR="00783B5A">
        <w:rPr>
          <w:rFonts w:cs="Arial"/>
          <w:sz w:val="22"/>
          <w:szCs w:val="22"/>
          <w:lang w:val="es-ES_tradnl"/>
        </w:rPr>
        <w:t>2</w:t>
      </w:r>
      <w:r>
        <w:rPr>
          <w:rFonts w:cs="Arial"/>
          <w:sz w:val="22"/>
          <w:szCs w:val="22"/>
          <w:lang w:val="es-ES_tradnl"/>
        </w:rPr>
        <w:t xml:space="preserve">1, del </w:t>
      </w:r>
      <w:r w:rsidR="00783B5A">
        <w:rPr>
          <w:rFonts w:cs="Arial"/>
          <w:sz w:val="22"/>
          <w:szCs w:val="22"/>
          <w:lang w:val="es-ES_tradnl"/>
        </w:rPr>
        <w:t>18 de agosto</w:t>
      </w:r>
      <w:r>
        <w:rPr>
          <w:rFonts w:cs="Arial"/>
          <w:sz w:val="22"/>
          <w:szCs w:val="22"/>
          <w:lang w:val="es-ES_tradnl"/>
        </w:rPr>
        <w:t xml:space="preserve"> de 20</w:t>
      </w:r>
      <w:r w:rsidR="00783B5A">
        <w:rPr>
          <w:rFonts w:cs="Arial"/>
          <w:sz w:val="22"/>
          <w:szCs w:val="22"/>
          <w:lang w:val="es-ES_tradnl"/>
        </w:rPr>
        <w:t>21</w:t>
      </w:r>
      <w:r>
        <w:rPr>
          <w:rFonts w:cs="Arial"/>
          <w:sz w:val="22"/>
          <w:szCs w:val="22"/>
          <w:lang w:val="es-ES_tradnl"/>
        </w:rPr>
        <w:t xml:space="preserve">, a favor de la señora </w:t>
      </w:r>
      <w:r w:rsidR="00783B5A" w:rsidRPr="00F077A6">
        <w:rPr>
          <w:rFonts w:cs="Arial"/>
          <w:sz w:val="22"/>
          <w:szCs w:val="22"/>
          <w:lang w:val="es-ES_tradnl"/>
        </w:rPr>
        <w:t>Rosibel de los Ángeles Sánchez</w:t>
      </w:r>
      <w:r w:rsidR="00783B5A">
        <w:rPr>
          <w:rFonts w:cs="Arial"/>
          <w:sz w:val="22"/>
          <w:szCs w:val="22"/>
          <w:lang w:val="es-ES_tradnl"/>
        </w:rPr>
        <w:t xml:space="preserve"> Vargas</w:t>
      </w:r>
      <w:r w:rsidRPr="00517395">
        <w:rPr>
          <w:rFonts w:cs="Arial"/>
          <w:sz w:val="22"/>
          <w:szCs w:val="22"/>
          <w:lang w:val="es-CR"/>
        </w:rPr>
        <w:t xml:space="preserve">, cédula de identidad </w:t>
      </w:r>
      <w:r>
        <w:rPr>
          <w:rFonts w:cs="Arial"/>
          <w:sz w:val="22"/>
          <w:szCs w:val="22"/>
          <w:lang w:val="es-CR"/>
        </w:rPr>
        <w:t xml:space="preserve">N° </w:t>
      </w:r>
      <w:r w:rsidR="00F077A6">
        <w:rPr>
          <w:rFonts w:cs="Arial"/>
          <w:sz w:val="22"/>
          <w:szCs w:val="22"/>
          <w:lang w:val="es-CR"/>
        </w:rPr>
        <w:t>1</w:t>
      </w:r>
      <w:r>
        <w:rPr>
          <w:rFonts w:cs="Arial"/>
          <w:sz w:val="22"/>
          <w:szCs w:val="22"/>
          <w:lang w:val="es-CR"/>
        </w:rPr>
        <w:t>-0</w:t>
      </w:r>
      <w:r w:rsidR="00F077A6">
        <w:rPr>
          <w:rFonts w:cs="Arial"/>
          <w:sz w:val="22"/>
          <w:szCs w:val="22"/>
          <w:lang w:val="es-CR"/>
        </w:rPr>
        <w:t>948</w:t>
      </w:r>
      <w:r>
        <w:rPr>
          <w:rFonts w:cs="Arial"/>
          <w:sz w:val="22"/>
          <w:szCs w:val="22"/>
          <w:lang w:val="es-CR"/>
        </w:rPr>
        <w:t>-0</w:t>
      </w:r>
      <w:r w:rsidR="00F077A6">
        <w:rPr>
          <w:rFonts w:cs="Arial"/>
          <w:sz w:val="22"/>
          <w:szCs w:val="22"/>
          <w:lang w:val="es-CR"/>
        </w:rPr>
        <w:t>096</w:t>
      </w:r>
      <w:r>
        <w:rPr>
          <w:rFonts w:cs="Arial"/>
          <w:sz w:val="22"/>
          <w:szCs w:val="22"/>
          <w:lang w:val="es-CR"/>
        </w:rPr>
        <w:t>.</w:t>
      </w:r>
    </w:p>
    <w:p w14:paraId="45225E72" w14:textId="77777777" w:rsidR="004455C1" w:rsidRPr="00322FFF" w:rsidRDefault="004455C1" w:rsidP="004455C1">
      <w:pPr>
        <w:spacing w:line="360" w:lineRule="auto"/>
        <w:jc w:val="both"/>
        <w:rPr>
          <w:rFonts w:cs="Arial"/>
          <w:sz w:val="22"/>
          <w:szCs w:val="22"/>
          <w:lang w:val="es-CR"/>
        </w:rPr>
      </w:pPr>
    </w:p>
    <w:p w14:paraId="13F7C8B3" w14:textId="79402EAF" w:rsidR="00164EC6" w:rsidRDefault="004455C1" w:rsidP="004455C1">
      <w:pPr>
        <w:spacing w:line="360" w:lineRule="auto"/>
        <w:jc w:val="both"/>
        <w:rPr>
          <w:rFonts w:cs="Arial"/>
          <w:sz w:val="22"/>
          <w:szCs w:val="22"/>
          <w:lang w:val="es-CR"/>
        </w:rPr>
      </w:pPr>
      <w:r w:rsidRPr="00E217C3">
        <w:rPr>
          <w:rFonts w:cs="Arial"/>
          <w:b/>
          <w:bCs/>
          <w:sz w:val="22"/>
          <w:szCs w:val="22"/>
        </w:rPr>
        <w:t>Segundo:</w:t>
      </w:r>
      <w:r>
        <w:rPr>
          <w:rFonts w:cs="Arial"/>
          <w:sz w:val="22"/>
          <w:szCs w:val="22"/>
        </w:rPr>
        <w:t xml:space="preserve"> Que en dicho informe, la Dirección FOSUVI recomienda acoger la solicitud de Grupo Mutual, señalando, en resumen, lo siguiente: a) el</w:t>
      </w:r>
      <w:r w:rsidR="00164EC6" w:rsidRPr="00F077A6">
        <w:rPr>
          <w:rFonts w:cs="Arial"/>
          <w:sz w:val="22"/>
          <w:szCs w:val="22"/>
          <w:lang w:val="es-CR"/>
        </w:rPr>
        <w:t xml:space="preserve"> </w:t>
      </w:r>
      <w:r w:rsidR="00164EC6">
        <w:rPr>
          <w:rFonts w:cs="Arial"/>
          <w:sz w:val="22"/>
          <w:szCs w:val="22"/>
          <w:lang w:val="es-CR"/>
        </w:rPr>
        <w:t>bono</w:t>
      </w:r>
      <w:r w:rsidR="00164EC6" w:rsidRPr="00F077A6">
        <w:rPr>
          <w:rFonts w:cs="Arial"/>
          <w:sz w:val="22"/>
          <w:szCs w:val="22"/>
          <w:lang w:val="es-CR"/>
        </w:rPr>
        <w:t xml:space="preserve"> fue emitido desde el 02</w:t>
      </w:r>
      <w:r w:rsidR="00164EC6">
        <w:rPr>
          <w:rFonts w:cs="Arial"/>
          <w:sz w:val="22"/>
          <w:szCs w:val="22"/>
          <w:lang w:val="es-CR"/>
        </w:rPr>
        <w:t xml:space="preserve"> de setiembre de </w:t>
      </w:r>
      <w:r w:rsidR="00164EC6" w:rsidRPr="00F077A6">
        <w:rPr>
          <w:rFonts w:cs="Arial"/>
          <w:sz w:val="22"/>
          <w:szCs w:val="22"/>
          <w:lang w:val="es-CR"/>
        </w:rPr>
        <w:t>2021, fecha desde la cual está pendiente el permiso de construcción</w:t>
      </w:r>
      <w:r>
        <w:rPr>
          <w:rFonts w:cs="Arial"/>
          <w:sz w:val="22"/>
          <w:szCs w:val="22"/>
          <w:lang w:val="es-CR"/>
        </w:rPr>
        <w:t xml:space="preserve">; b) </w:t>
      </w:r>
      <w:r w:rsidR="00164EC6">
        <w:rPr>
          <w:rFonts w:cs="Arial"/>
          <w:sz w:val="22"/>
          <w:szCs w:val="22"/>
          <w:lang w:val="es-CR"/>
        </w:rPr>
        <w:t xml:space="preserve">el 24 de </w:t>
      </w:r>
      <w:r w:rsidR="00164EC6" w:rsidRPr="00F077A6">
        <w:rPr>
          <w:rFonts w:cs="Arial"/>
          <w:sz w:val="22"/>
          <w:szCs w:val="22"/>
          <w:lang w:val="es-CR"/>
        </w:rPr>
        <w:t xml:space="preserve">enero </w:t>
      </w:r>
      <w:r w:rsidR="00164EC6">
        <w:rPr>
          <w:rFonts w:cs="Arial"/>
          <w:sz w:val="22"/>
          <w:szCs w:val="22"/>
          <w:lang w:val="es-CR"/>
        </w:rPr>
        <w:t xml:space="preserve">de 2022, Grupo Mutual </w:t>
      </w:r>
      <w:r w:rsidR="00164EC6" w:rsidRPr="00F077A6">
        <w:rPr>
          <w:rFonts w:cs="Arial"/>
          <w:sz w:val="22"/>
          <w:szCs w:val="22"/>
          <w:lang w:val="es-CR"/>
        </w:rPr>
        <w:t xml:space="preserve">contactó </w:t>
      </w:r>
      <w:r w:rsidR="00164EC6">
        <w:rPr>
          <w:rFonts w:cs="Arial"/>
          <w:sz w:val="22"/>
          <w:szCs w:val="22"/>
          <w:lang w:val="es-CR"/>
        </w:rPr>
        <w:t>a</w:t>
      </w:r>
      <w:r w:rsidR="00164EC6" w:rsidRPr="00F077A6">
        <w:rPr>
          <w:rFonts w:cs="Arial"/>
          <w:sz w:val="22"/>
          <w:szCs w:val="22"/>
          <w:lang w:val="es-CR"/>
        </w:rPr>
        <w:t xml:space="preserve">l </w:t>
      </w:r>
      <w:r w:rsidR="00164EC6">
        <w:rPr>
          <w:rFonts w:cs="Arial"/>
          <w:sz w:val="22"/>
          <w:szCs w:val="22"/>
          <w:lang w:val="es-CR"/>
        </w:rPr>
        <w:t>i</w:t>
      </w:r>
      <w:r w:rsidR="00164EC6" w:rsidRPr="00F077A6">
        <w:rPr>
          <w:rFonts w:cs="Arial"/>
          <w:sz w:val="22"/>
          <w:szCs w:val="22"/>
          <w:lang w:val="es-CR"/>
        </w:rPr>
        <w:t xml:space="preserve">ngeniero responsable de la obra para </w:t>
      </w:r>
      <w:r w:rsidR="00164EC6">
        <w:rPr>
          <w:rFonts w:cs="Arial"/>
          <w:sz w:val="22"/>
          <w:szCs w:val="22"/>
          <w:lang w:val="es-CR"/>
        </w:rPr>
        <w:t xml:space="preserve">consultar sobre </w:t>
      </w:r>
      <w:r w:rsidR="00164EC6" w:rsidRPr="00F077A6">
        <w:rPr>
          <w:rFonts w:cs="Arial"/>
          <w:sz w:val="22"/>
          <w:szCs w:val="22"/>
          <w:lang w:val="es-CR"/>
        </w:rPr>
        <w:t>el trámite del permiso, indicando que los propietarios del lote no continuarían con el trámite</w:t>
      </w:r>
      <w:r w:rsidR="00164EC6">
        <w:rPr>
          <w:rFonts w:cs="Arial"/>
          <w:sz w:val="22"/>
          <w:szCs w:val="22"/>
          <w:lang w:val="es-CR"/>
        </w:rPr>
        <w:t xml:space="preserve">; c) </w:t>
      </w:r>
      <w:r w:rsidR="00164EC6" w:rsidRPr="00F077A6">
        <w:rPr>
          <w:rFonts w:cs="Arial"/>
          <w:sz w:val="22"/>
          <w:szCs w:val="22"/>
          <w:lang w:val="es-CR"/>
        </w:rPr>
        <w:t>la señora Sánchez le confirmó a la Mutual que los vendedores desistieron de la venta, hipotecaron el lote y que no iban a continuar con el proceso</w:t>
      </w:r>
      <w:r w:rsidR="00164EC6">
        <w:rPr>
          <w:rFonts w:cs="Arial"/>
          <w:sz w:val="22"/>
          <w:szCs w:val="22"/>
          <w:lang w:val="es-CR"/>
        </w:rPr>
        <w:t xml:space="preserve">; y d) se </w:t>
      </w:r>
      <w:r w:rsidR="00164EC6" w:rsidRPr="00F077A6">
        <w:rPr>
          <w:rFonts w:cs="Arial"/>
          <w:sz w:val="22"/>
          <w:szCs w:val="22"/>
          <w:lang w:val="es-CR"/>
        </w:rPr>
        <w:t xml:space="preserve">le solicitó a la señora </w:t>
      </w:r>
      <w:r w:rsidR="00164EC6" w:rsidRPr="00F077A6">
        <w:rPr>
          <w:rFonts w:cs="Arial"/>
          <w:sz w:val="22"/>
          <w:szCs w:val="22"/>
          <w:lang w:val="es-ES_tradnl"/>
        </w:rPr>
        <w:t>Sánchez</w:t>
      </w:r>
      <w:r w:rsidR="00164EC6" w:rsidRPr="00F077A6">
        <w:rPr>
          <w:rFonts w:cs="Arial"/>
          <w:sz w:val="22"/>
          <w:szCs w:val="22"/>
          <w:lang w:val="es-CR"/>
        </w:rPr>
        <w:t xml:space="preserve"> la nota de anulación, pero no ha sido posible que la presente</w:t>
      </w:r>
      <w:r w:rsidR="00164EC6">
        <w:rPr>
          <w:rFonts w:cs="Arial"/>
          <w:sz w:val="22"/>
          <w:szCs w:val="22"/>
          <w:lang w:val="es-CR"/>
        </w:rPr>
        <w:t>.</w:t>
      </w:r>
    </w:p>
    <w:p w14:paraId="2C4E889F" w14:textId="77777777" w:rsidR="00164EC6" w:rsidRDefault="00164EC6" w:rsidP="004455C1">
      <w:pPr>
        <w:spacing w:line="360" w:lineRule="auto"/>
        <w:jc w:val="both"/>
        <w:rPr>
          <w:rFonts w:cs="Arial"/>
          <w:sz w:val="22"/>
          <w:szCs w:val="22"/>
          <w:lang w:val="es-CR"/>
        </w:rPr>
      </w:pPr>
    </w:p>
    <w:p w14:paraId="3715AE3B" w14:textId="4BCF9885" w:rsidR="004455C1" w:rsidRDefault="004455C1" w:rsidP="004455C1">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actuar de la forma que recomienda la Administración y, en consecuencia, lo que procede es autorizar la anulación del respectivo bono de vivienda, en los mismos términos planteados en el informe </w:t>
      </w:r>
      <w:r>
        <w:rPr>
          <w:rFonts w:cs="Arial"/>
          <w:sz w:val="22"/>
          <w:szCs w:val="22"/>
          <w:lang w:val="es-ES_tradnl"/>
        </w:rPr>
        <w:t>DF-OF-</w:t>
      </w:r>
      <w:r w:rsidR="00164EC6">
        <w:rPr>
          <w:rFonts w:cs="Arial"/>
          <w:sz w:val="22"/>
          <w:szCs w:val="22"/>
          <w:lang w:val="es-ES_tradnl"/>
        </w:rPr>
        <w:t>0212</w:t>
      </w:r>
      <w:r>
        <w:rPr>
          <w:rFonts w:cs="Arial"/>
          <w:sz w:val="22"/>
          <w:szCs w:val="22"/>
          <w:lang w:val="es-ES_tradnl"/>
        </w:rPr>
        <w:t>-202</w:t>
      </w:r>
      <w:r w:rsidR="00164EC6">
        <w:rPr>
          <w:rFonts w:cs="Arial"/>
          <w:sz w:val="22"/>
          <w:szCs w:val="22"/>
          <w:lang w:val="es-ES_tradnl"/>
        </w:rPr>
        <w:t>2</w:t>
      </w:r>
      <w:r>
        <w:rPr>
          <w:rFonts w:cs="Arial"/>
          <w:bCs/>
          <w:sz w:val="22"/>
          <w:szCs w:val="22"/>
        </w:rPr>
        <w:t>.</w:t>
      </w:r>
    </w:p>
    <w:p w14:paraId="55C9D25E" w14:textId="77777777" w:rsidR="004455C1" w:rsidRDefault="004455C1" w:rsidP="004455C1">
      <w:pPr>
        <w:spacing w:line="360" w:lineRule="auto"/>
        <w:jc w:val="both"/>
        <w:rPr>
          <w:rFonts w:cs="Arial"/>
          <w:sz w:val="22"/>
          <w:szCs w:val="22"/>
        </w:rPr>
      </w:pPr>
    </w:p>
    <w:p w14:paraId="3A983E2F" w14:textId="77777777" w:rsidR="004455C1" w:rsidRPr="00E217C3" w:rsidRDefault="004455C1" w:rsidP="004455C1">
      <w:pPr>
        <w:spacing w:line="360" w:lineRule="auto"/>
        <w:jc w:val="both"/>
        <w:rPr>
          <w:rFonts w:cs="Arial"/>
          <w:b/>
          <w:bCs/>
          <w:sz w:val="22"/>
          <w:szCs w:val="22"/>
        </w:rPr>
      </w:pPr>
      <w:r w:rsidRPr="00E217C3">
        <w:rPr>
          <w:rFonts w:cs="Arial"/>
          <w:b/>
          <w:bCs/>
          <w:sz w:val="22"/>
          <w:szCs w:val="22"/>
        </w:rPr>
        <w:t>Por tanto, se acuerda:</w:t>
      </w:r>
    </w:p>
    <w:p w14:paraId="7D966956" w14:textId="57C21483" w:rsidR="004455C1" w:rsidRDefault="004455C1" w:rsidP="004455C1">
      <w:pPr>
        <w:spacing w:line="360" w:lineRule="auto"/>
        <w:jc w:val="both"/>
        <w:rPr>
          <w:rFonts w:cs="Arial"/>
          <w:sz w:val="22"/>
          <w:szCs w:val="22"/>
          <w:lang w:val="es-CR"/>
        </w:rPr>
      </w:pPr>
      <w:r>
        <w:rPr>
          <w:rFonts w:cs="Arial"/>
          <w:sz w:val="22"/>
          <w:szCs w:val="22"/>
          <w:lang w:val="es-ES_tradnl"/>
        </w:rPr>
        <w:t xml:space="preserve">Anular la operación de </w:t>
      </w:r>
      <w:r w:rsidRPr="00303BB2">
        <w:rPr>
          <w:rFonts w:cs="Arial"/>
          <w:sz w:val="22"/>
          <w:szCs w:val="22"/>
          <w:lang w:val="es-ES_tradnl"/>
        </w:rPr>
        <w:t>Bono Familiar de Vivienda</w:t>
      </w:r>
      <w:r>
        <w:rPr>
          <w:rFonts w:cs="Arial"/>
          <w:sz w:val="22"/>
          <w:szCs w:val="22"/>
          <w:lang w:val="es-ES_tradnl"/>
        </w:rPr>
        <w:t xml:space="preserve">, número </w:t>
      </w:r>
      <w:r w:rsidRPr="005D7E10">
        <w:rPr>
          <w:rFonts w:cs="Arial"/>
          <w:sz w:val="22"/>
          <w:szCs w:val="22"/>
          <w:lang w:val="es-CR"/>
        </w:rPr>
        <w:t>10</w:t>
      </w:r>
      <w:r w:rsidR="00E3348C">
        <w:rPr>
          <w:rFonts w:cs="Arial"/>
          <w:sz w:val="22"/>
          <w:szCs w:val="22"/>
          <w:lang w:val="es-CR"/>
        </w:rPr>
        <w:t>38705093</w:t>
      </w:r>
      <w:r>
        <w:rPr>
          <w:rFonts w:cs="Arial"/>
          <w:sz w:val="22"/>
          <w:szCs w:val="22"/>
          <w:lang w:val="es-CR"/>
        </w:rPr>
        <w:t xml:space="preserve">, </w:t>
      </w:r>
      <w:r>
        <w:rPr>
          <w:rFonts w:cs="Arial"/>
          <w:sz w:val="22"/>
          <w:szCs w:val="22"/>
          <w:lang w:val="es-ES_tradnl"/>
        </w:rPr>
        <w:t xml:space="preserve">aprobado con el acuerdo </w:t>
      </w:r>
      <w:r w:rsidR="00EF396B">
        <w:rPr>
          <w:rFonts w:cs="Arial"/>
          <w:sz w:val="22"/>
          <w:szCs w:val="22"/>
          <w:lang w:val="es-ES_tradnl"/>
        </w:rPr>
        <w:t xml:space="preserve">N° 1 de la sesión 60-2021, del 18 de agosto de 2021, a favor de la señora </w:t>
      </w:r>
      <w:r w:rsidR="00EF396B" w:rsidRPr="00F077A6">
        <w:rPr>
          <w:rFonts w:cs="Arial"/>
          <w:sz w:val="22"/>
          <w:szCs w:val="22"/>
          <w:lang w:val="es-ES_tradnl"/>
        </w:rPr>
        <w:t>Rosibel de los Ángeles Sánchez</w:t>
      </w:r>
      <w:r w:rsidR="00EF396B">
        <w:rPr>
          <w:rFonts w:cs="Arial"/>
          <w:sz w:val="22"/>
          <w:szCs w:val="22"/>
          <w:lang w:val="es-ES_tradnl"/>
        </w:rPr>
        <w:t xml:space="preserve"> Vargas</w:t>
      </w:r>
      <w:r w:rsidR="00EF396B" w:rsidRPr="00517395">
        <w:rPr>
          <w:rFonts w:cs="Arial"/>
          <w:sz w:val="22"/>
          <w:szCs w:val="22"/>
          <w:lang w:val="es-CR"/>
        </w:rPr>
        <w:t xml:space="preserve">, cédula de identidad </w:t>
      </w:r>
      <w:r w:rsidR="00EF396B">
        <w:rPr>
          <w:rFonts w:cs="Arial"/>
          <w:sz w:val="22"/>
          <w:szCs w:val="22"/>
          <w:lang w:val="es-CR"/>
        </w:rPr>
        <w:t>N° 1-0948-0096</w:t>
      </w:r>
      <w:r>
        <w:rPr>
          <w:rFonts w:cs="Arial"/>
          <w:sz w:val="22"/>
          <w:szCs w:val="22"/>
          <w:lang w:val="es-CR"/>
        </w:rPr>
        <w:t>.</w:t>
      </w:r>
    </w:p>
    <w:p w14:paraId="4DA2ECB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E6054F6" w14:textId="77777777" w:rsidR="002B71CC" w:rsidRPr="00D14EAF" w:rsidRDefault="002B71CC" w:rsidP="002B71CC">
      <w:pPr>
        <w:spacing w:line="360" w:lineRule="auto"/>
        <w:jc w:val="both"/>
        <w:rPr>
          <w:rFonts w:cs="Arial"/>
          <w:b/>
          <w:sz w:val="22"/>
        </w:rPr>
      </w:pPr>
      <w:r w:rsidRPr="00D14EAF">
        <w:rPr>
          <w:rFonts w:cs="Arial"/>
          <w:b/>
          <w:sz w:val="22"/>
        </w:rPr>
        <w:t>************</w:t>
      </w:r>
    </w:p>
    <w:p w14:paraId="50A866D0" w14:textId="77777777" w:rsidR="002B71CC" w:rsidRDefault="002B71CC" w:rsidP="002B71CC">
      <w:pPr>
        <w:spacing w:line="360" w:lineRule="auto"/>
        <w:jc w:val="both"/>
        <w:rPr>
          <w:rFonts w:cs="Arial"/>
          <w:sz w:val="22"/>
          <w:lang w:val="es-ES_tradnl"/>
        </w:rPr>
      </w:pPr>
    </w:p>
    <w:p w14:paraId="677D26BB"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66B8A3FD" w14:textId="73877C77" w:rsidR="002B71CC" w:rsidRDefault="000944B1" w:rsidP="002B71CC">
      <w:pPr>
        <w:spacing w:line="360" w:lineRule="auto"/>
        <w:jc w:val="both"/>
        <w:rPr>
          <w:rFonts w:cs="Arial"/>
          <w:sz w:val="22"/>
          <w:szCs w:val="22"/>
        </w:rPr>
      </w:pPr>
      <w:r>
        <w:rPr>
          <w:rFonts w:cs="Arial"/>
          <w:sz w:val="22"/>
        </w:rPr>
        <w:t>I</w:t>
      </w:r>
      <w:r w:rsidRPr="0057688F">
        <w:rPr>
          <w:rFonts w:cs="Arial"/>
          <w:sz w:val="22"/>
        </w:rPr>
        <w:t xml:space="preserve">nstruir a la </w:t>
      </w:r>
      <w:r>
        <w:rPr>
          <w:rFonts w:cs="Arial"/>
          <w:sz w:val="22"/>
        </w:rPr>
        <w:t>Dirección FOSUVI</w:t>
      </w:r>
      <w:r w:rsidRPr="0057688F">
        <w:rPr>
          <w:rFonts w:cs="Arial"/>
          <w:sz w:val="22"/>
        </w:rPr>
        <w:t xml:space="preserve">, para que </w:t>
      </w:r>
      <w:r>
        <w:rPr>
          <w:rFonts w:cs="Arial"/>
          <w:sz w:val="22"/>
        </w:rPr>
        <w:t xml:space="preserve">cada dos semanas presente un </w:t>
      </w:r>
      <w:r w:rsidRPr="0057688F">
        <w:rPr>
          <w:rFonts w:cs="Arial"/>
          <w:sz w:val="22"/>
        </w:rPr>
        <w:t xml:space="preserve">informe a esta Junta Directiva, sobre la gestión </w:t>
      </w:r>
      <w:r>
        <w:rPr>
          <w:rFonts w:cs="Arial"/>
          <w:sz w:val="22"/>
        </w:rPr>
        <w:t xml:space="preserve">en el trámite de </w:t>
      </w:r>
      <w:r w:rsidRPr="0057688F">
        <w:rPr>
          <w:rFonts w:cs="Arial"/>
          <w:sz w:val="22"/>
        </w:rPr>
        <w:t xml:space="preserve">solicitudes </w:t>
      </w:r>
      <w:r>
        <w:rPr>
          <w:rFonts w:cs="Arial"/>
          <w:sz w:val="22"/>
        </w:rPr>
        <w:t xml:space="preserve">de bono de vivienda, tanto ordinarios como individuales al amparo del </w:t>
      </w:r>
      <w:r w:rsidRPr="0057688F">
        <w:rPr>
          <w:rFonts w:cs="Arial"/>
          <w:sz w:val="22"/>
        </w:rPr>
        <w:t xml:space="preserve">artículo 59 de la Ley 7052, mostrando </w:t>
      </w:r>
      <w:r>
        <w:rPr>
          <w:rFonts w:cs="Arial"/>
          <w:sz w:val="22"/>
        </w:rPr>
        <w:t>los siguientes datos</w:t>
      </w:r>
      <w:r w:rsidR="003755F6">
        <w:rPr>
          <w:rFonts w:cs="Arial"/>
          <w:sz w:val="22"/>
        </w:rPr>
        <w:t>,</w:t>
      </w:r>
      <w:r>
        <w:rPr>
          <w:rFonts w:cs="Arial"/>
          <w:sz w:val="22"/>
        </w:rPr>
        <w:t xml:space="preserve"> con sus respectivos montos: a) expedientes que se encuentran </w:t>
      </w:r>
      <w:r w:rsidR="003755F6">
        <w:rPr>
          <w:rFonts w:cs="Arial"/>
          <w:sz w:val="22"/>
        </w:rPr>
        <w:t xml:space="preserve">presentados al </w:t>
      </w:r>
      <w:r>
        <w:rPr>
          <w:rFonts w:cs="Arial"/>
          <w:sz w:val="22"/>
        </w:rPr>
        <w:t xml:space="preserve">Banco; b) </w:t>
      </w:r>
      <w:r w:rsidRPr="0057688F">
        <w:rPr>
          <w:rFonts w:cs="Arial"/>
          <w:sz w:val="22"/>
        </w:rPr>
        <w:t>solicitudes que han ingresado</w:t>
      </w:r>
      <w:r>
        <w:rPr>
          <w:rFonts w:cs="Arial"/>
          <w:sz w:val="22"/>
        </w:rPr>
        <w:t xml:space="preserve"> al FOSUVI</w:t>
      </w:r>
      <w:r w:rsidRPr="0057688F">
        <w:rPr>
          <w:rFonts w:cs="Arial"/>
          <w:sz w:val="22"/>
        </w:rPr>
        <w:t xml:space="preserve"> en </w:t>
      </w:r>
      <w:r>
        <w:rPr>
          <w:rFonts w:cs="Arial"/>
          <w:sz w:val="22"/>
        </w:rPr>
        <w:t xml:space="preserve">el período; c) </w:t>
      </w:r>
      <w:r w:rsidRPr="0057688F">
        <w:rPr>
          <w:rFonts w:cs="Arial"/>
          <w:sz w:val="22"/>
        </w:rPr>
        <w:t xml:space="preserve">casos </w:t>
      </w:r>
      <w:r>
        <w:rPr>
          <w:rFonts w:cs="Arial"/>
          <w:sz w:val="22"/>
        </w:rPr>
        <w:t>aprobados o emitidos (según corresponda); y d) saldo de casos por aprobar.</w:t>
      </w:r>
    </w:p>
    <w:p w14:paraId="5477FD3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A3A4528" w14:textId="77777777" w:rsidR="002B71CC" w:rsidRPr="00D14EAF" w:rsidRDefault="002B71CC" w:rsidP="002B71CC">
      <w:pPr>
        <w:spacing w:line="360" w:lineRule="auto"/>
        <w:jc w:val="both"/>
        <w:rPr>
          <w:rFonts w:cs="Arial"/>
          <w:b/>
          <w:sz w:val="22"/>
        </w:rPr>
      </w:pPr>
      <w:r w:rsidRPr="00D14EAF">
        <w:rPr>
          <w:rFonts w:cs="Arial"/>
          <w:b/>
          <w:sz w:val="22"/>
        </w:rPr>
        <w:t>************</w:t>
      </w:r>
    </w:p>
    <w:p w14:paraId="487BD404" w14:textId="77777777" w:rsidR="002B71CC" w:rsidRDefault="002B71CC" w:rsidP="002B71CC">
      <w:pPr>
        <w:spacing w:line="360" w:lineRule="auto"/>
        <w:jc w:val="both"/>
        <w:rPr>
          <w:rFonts w:cs="Arial"/>
          <w:sz w:val="22"/>
          <w:lang w:val="es-ES_tradnl"/>
        </w:rPr>
      </w:pPr>
    </w:p>
    <w:p w14:paraId="5181780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7318BBF6" w14:textId="4063958F" w:rsidR="001139B4" w:rsidRDefault="002857FA" w:rsidP="001139B4">
      <w:pPr>
        <w:spacing w:line="360" w:lineRule="auto"/>
        <w:jc w:val="both"/>
        <w:rPr>
          <w:rFonts w:cs="Arial"/>
          <w:sz w:val="22"/>
          <w:szCs w:val="22"/>
        </w:rPr>
      </w:pPr>
      <w:r>
        <w:rPr>
          <w:rFonts w:cs="Arial"/>
          <w:sz w:val="22"/>
          <w:szCs w:val="22"/>
        </w:rPr>
        <w:t>Instruir a la Subgerencia de Operaciones, para que</w:t>
      </w:r>
      <w:r w:rsidR="00241DD8">
        <w:rPr>
          <w:rFonts w:cs="Arial"/>
          <w:sz w:val="22"/>
          <w:szCs w:val="22"/>
        </w:rPr>
        <w:t xml:space="preserve"> de inmediato</w:t>
      </w:r>
      <w:r>
        <w:rPr>
          <w:rFonts w:cs="Arial"/>
          <w:sz w:val="22"/>
          <w:szCs w:val="22"/>
        </w:rPr>
        <w:t xml:space="preserve"> gestione una reunión de la </w:t>
      </w:r>
      <w:r w:rsidR="00125C5E" w:rsidRPr="00A47B55">
        <w:rPr>
          <w:rFonts w:cs="Arial"/>
          <w:sz w:val="22"/>
          <w:szCs w:val="22"/>
          <w:lang w:val="es-CR"/>
        </w:rPr>
        <w:t>mesa de trabajo interinstitucional</w:t>
      </w:r>
      <w:r w:rsidR="001139B4">
        <w:rPr>
          <w:rFonts w:cs="Arial"/>
          <w:sz w:val="22"/>
          <w:szCs w:val="22"/>
          <w:lang w:val="es-CR"/>
        </w:rPr>
        <w:t>,</w:t>
      </w:r>
      <w:r w:rsidR="00125C5E">
        <w:rPr>
          <w:rFonts w:cs="Arial"/>
          <w:sz w:val="22"/>
          <w:szCs w:val="22"/>
          <w:lang w:val="es-CR"/>
        </w:rPr>
        <w:t xml:space="preserve"> conformada </w:t>
      </w:r>
      <w:r w:rsidR="001139B4">
        <w:rPr>
          <w:rFonts w:cs="Arial"/>
          <w:sz w:val="22"/>
          <w:szCs w:val="22"/>
          <w:lang w:val="es-CR"/>
        </w:rPr>
        <w:t xml:space="preserve">para el análisis de la aplicación del Impuesto al Valor Agregado (IVA) en las operaciones de </w:t>
      </w:r>
      <w:r w:rsidR="00C813BD">
        <w:rPr>
          <w:rFonts w:cs="Arial"/>
          <w:sz w:val="22"/>
          <w:szCs w:val="22"/>
          <w:lang w:val="es-CR"/>
        </w:rPr>
        <w:t>b</w:t>
      </w:r>
      <w:r w:rsidR="001139B4" w:rsidRPr="001139B4">
        <w:rPr>
          <w:rFonts w:cs="Arial"/>
          <w:sz w:val="22"/>
          <w:szCs w:val="22"/>
          <w:lang w:val="es-CR"/>
        </w:rPr>
        <w:t>ono</w:t>
      </w:r>
      <w:r w:rsidR="001139B4">
        <w:rPr>
          <w:rFonts w:cs="Arial"/>
          <w:sz w:val="22"/>
          <w:szCs w:val="22"/>
          <w:lang w:val="es-CR"/>
        </w:rPr>
        <w:t xml:space="preserve">, con el propósito de revisar </w:t>
      </w:r>
      <w:r w:rsidR="001139B4">
        <w:rPr>
          <w:rFonts w:cs="Arial"/>
          <w:sz w:val="22"/>
          <w:szCs w:val="22"/>
        </w:rPr>
        <w:t xml:space="preserve">la aplicación de dicho </w:t>
      </w:r>
      <w:r w:rsidR="001C5EBF">
        <w:rPr>
          <w:rFonts w:cs="Arial"/>
          <w:sz w:val="22"/>
          <w:szCs w:val="22"/>
        </w:rPr>
        <w:t>impuesto</w:t>
      </w:r>
      <w:r w:rsidR="001139B4">
        <w:rPr>
          <w:rFonts w:cs="Arial"/>
          <w:sz w:val="22"/>
          <w:szCs w:val="22"/>
        </w:rPr>
        <w:t xml:space="preserve"> en </w:t>
      </w:r>
      <w:r w:rsidR="00C813BD">
        <w:rPr>
          <w:rFonts w:cs="Arial"/>
          <w:sz w:val="22"/>
          <w:szCs w:val="22"/>
        </w:rPr>
        <w:t xml:space="preserve">los casos </w:t>
      </w:r>
      <w:r w:rsidR="001139B4">
        <w:rPr>
          <w:rFonts w:cs="Arial"/>
          <w:sz w:val="22"/>
          <w:szCs w:val="22"/>
        </w:rPr>
        <w:t xml:space="preserve">de bono </w:t>
      </w:r>
      <w:r w:rsidR="001C5EBF">
        <w:rPr>
          <w:rFonts w:cs="Arial"/>
          <w:sz w:val="22"/>
          <w:szCs w:val="22"/>
        </w:rPr>
        <w:t>individual</w:t>
      </w:r>
      <w:r w:rsidR="001139B4">
        <w:rPr>
          <w:rFonts w:cs="Arial"/>
          <w:sz w:val="22"/>
          <w:szCs w:val="22"/>
        </w:rPr>
        <w:t xml:space="preserve"> y </w:t>
      </w:r>
      <w:r w:rsidR="00805ECD">
        <w:rPr>
          <w:rFonts w:cs="Arial"/>
          <w:sz w:val="22"/>
          <w:szCs w:val="22"/>
        </w:rPr>
        <w:t>definir</w:t>
      </w:r>
      <w:r w:rsidR="001139B4">
        <w:rPr>
          <w:rFonts w:cs="Arial"/>
          <w:sz w:val="22"/>
          <w:szCs w:val="22"/>
        </w:rPr>
        <w:t xml:space="preserve"> una metodología clara para el BANHVI y las entidades </w:t>
      </w:r>
      <w:r w:rsidR="001C5EBF">
        <w:rPr>
          <w:rFonts w:cs="Arial"/>
          <w:sz w:val="22"/>
          <w:szCs w:val="22"/>
        </w:rPr>
        <w:t xml:space="preserve">autorizadas, </w:t>
      </w:r>
      <w:r w:rsidR="001139B4">
        <w:rPr>
          <w:rFonts w:cs="Arial"/>
          <w:sz w:val="22"/>
          <w:szCs w:val="22"/>
        </w:rPr>
        <w:t>en cuanto a</w:t>
      </w:r>
      <w:r w:rsidR="00C813BD">
        <w:rPr>
          <w:rFonts w:cs="Arial"/>
          <w:sz w:val="22"/>
          <w:szCs w:val="22"/>
        </w:rPr>
        <w:t xml:space="preserve">l giro y </w:t>
      </w:r>
      <w:r w:rsidR="001139B4">
        <w:rPr>
          <w:rFonts w:cs="Arial"/>
          <w:sz w:val="22"/>
          <w:szCs w:val="22"/>
        </w:rPr>
        <w:t xml:space="preserve">la liquidación de los </w:t>
      </w:r>
      <w:r w:rsidR="001C5EBF">
        <w:rPr>
          <w:rFonts w:cs="Arial"/>
          <w:sz w:val="22"/>
          <w:szCs w:val="22"/>
        </w:rPr>
        <w:t>recursos.</w:t>
      </w:r>
    </w:p>
    <w:p w14:paraId="4811806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2777051" w14:textId="77777777" w:rsidR="002B71CC" w:rsidRPr="00D14EAF" w:rsidRDefault="002B71CC" w:rsidP="002B71CC">
      <w:pPr>
        <w:spacing w:line="360" w:lineRule="auto"/>
        <w:jc w:val="both"/>
        <w:rPr>
          <w:rFonts w:cs="Arial"/>
          <w:b/>
          <w:sz w:val="22"/>
        </w:rPr>
      </w:pPr>
      <w:r w:rsidRPr="00D14EAF">
        <w:rPr>
          <w:rFonts w:cs="Arial"/>
          <w:b/>
          <w:sz w:val="22"/>
        </w:rPr>
        <w:t>************</w:t>
      </w:r>
    </w:p>
    <w:p w14:paraId="1B1CB429" w14:textId="77777777" w:rsidR="002B71CC" w:rsidRDefault="002B71CC" w:rsidP="002B71CC">
      <w:pPr>
        <w:spacing w:line="360" w:lineRule="auto"/>
        <w:jc w:val="both"/>
        <w:rPr>
          <w:rFonts w:cs="Arial"/>
          <w:sz w:val="22"/>
          <w:szCs w:val="22"/>
        </w:rPr>
      </w:pPr>
    </w:p>
    <w:p w14:paraId="37384F7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131E586E" w14:textId="7B220E0E" w:rsidR="002B71CC" w:rsidRDefault="007B1B52" w:rsidP="002B71CC">
      <w:pPr>
        <w:spacing w:line="360" w:lineRule="auto"/>
        <w:jc w:val="both"/>
        <w:rPr>
          <w:rFonts w:cs="Arial"/>
          <w:sz w:val="22"/>
          <w:szCs w:val="22"/>
        </w:rPr>
      </w:pPr>
      <w:r w:rsidRPr="007B1B52">
        <w:rPr>
          <w:rFonts w:cs="Arial"/>
          <w:sz w:val="22"/>
          <w:szCs w:val="22"/>
          <w:lang w:val="es-CR"/>
        </w:rPr>
        <w:t xml:space="preserve">Instruir a la </w:t>
      </w:r>
      <w:r w:rsidR="008F36AD">
        <w:rPr>
          <w:rFonts w:cs="Arial"/>
          <w:sz w:val="22"/>
          <w:szCs w:val="22"/>
          <w:lang w:val="es-CR"/>
        </w:rPr>
        <w:t>Subgerencia de Operaciones</w:t>
      </w:r>
      <w:r w:rsidRPr="007B1B52">
        <w:rPr>
          <w:rFonts w:cs="Arial"/>
          <w:sz w:val="22"/>
          <w:szCs w:val="22"/>
          <w:lang w:val="es-CR"/>
        </w:rPr>
        <w:t xml:space="preserve">, para que en un plazo </w:t>
      </w:r>
      <w:r w:rsidR="00F2032F">
        <w:rPr>
          <w:rFonts w:cs="Arial"/>
          <w:sz w:val="22"/>
          <w:szCs w:val="22"/>
          <w:lang w:val="es-CR"/>
        </w:rPr>
        <w:t>máximo</w:t>
      </w:r>
      <w:r w:rsidRPr="007B1B52">
        <w:rPr>
          <w:rFonts w:cs="Arial"/>
          <w:sz w:val="22"/>
          <w:szCs w:val="22"/>
          <w:lang w:val="es-CR"/>
        </w:rPr>
        <w:t xml:space="preserve"> de 10 días</w:t>
      </w:r>
      <w:r w:rsidR="008F36AD">
        <w:rPr>
          <w:rFonts w:cs="Arial"/>
          <w:sz w:val="22"/>
          <w:szCs w:val="22"/>
          <w:lang w:val="es-CR"/>
        </w:rPr>
        <w:t xml:space="preserve"> hábiles</w:t>
      </w:r>
      <w:r w:rsidRPr="007B1B52">
        <w:rPr>
          <w:rFonts w:cs="Arial"/>
          <w:sz w:val="22"/>
          <w:szCs w:val="22"/>
          <w:lang w:val="es-CR"/>
        </w:rPr>
        <w:t xml:space="preserve">, </w:t>
      </w:r>
      <w:r w:rsidR="008F36AD">
        <w:rPr>
          <w:rFonts w:cs="Arial"/>
          <w:sz w:val="22"/>
          <w:szCs w:val="22"/>
          <w:lang w:val="es-CR"/>
        </w:rPr>
        <w:t xml:space="preserve">analice y </w:t>
      </w:r>
      <w:r w:rsidRPr="007B1B52">
        <w:rPr>
          <w:rFonts w:cs="Arial"/>
          <w:sz w:val="22"/>
          <w:szCs w:val="22"/>
          <w:lang w:val="es-CR"/>
        </w:rPr>
        <w:t xml:space="preserve">presente a esta </w:t>
      </w:r>
      <w:r w:rsidRPr="007B1B52">
        <w:rPr>
          <w:rFonts w:cs="Arial"/>
          <w:sz w:val="22"/>
          <w:szCs w:val="22"/>
          <w:lang w:val="es-ES_tradnl"/>
        </w:rPr>
        <w:t>Junta Directiva el criterio y la recomendación correspondiente</w:t>
      </w:r>
      <w:r w:rsidR="008F36AD">
        <w:rPr>
          <w:rFonts w:cs="Arial"/>
          <w:sz w:val="22"/>
          <w:szCs w:val="22"/>
          <w:lang w:val="es-ES_tradnl"/>
        </w:rPr>
        <w:t xml:space="preserve">, con respecto a lo indicado en el </w:t>
      </w:r>
      <w:r w:rsidR="008F36AD">
        <w:rPr>
          <w:rFonts w:cs="Arial"/>
          <w:sz w:val="22"/>
          <w:lang w:val="es-ES_tradnl"/>
        </w:rPr>
        <w:t xml:space="preserve">oficio del 1° de marzo de 2022, mediante el cual, el señor José Ramón Prado Monterrey, representante de la empresa </w:t>
      </w:r>
      <w:r w:rsidR="008F36AD" w:rsidRPr="00E84415">
        <w:rPr>
          <w:rFonts w:cs="Arial"/>
          <w:sz w:val="22"/>
          <w:szCs w:val="22"/>
          <w:lang w:val="es-CR"/>
        </w:rPr>
        <w:t>Construcciones Modulares de Costa Rica S.A., remite recordatorio y solicita respuesta sobre la solicitud de financiamiento adicional para el proyecto Miravalles</w:t>
      </w:r>
      <w:r w:rsidR="008F36AD">
        <w:rPr>
          <w:rFonts w:cs="Arial"/>
          <w:sz w:val="22"/>
          <w:szCs w:val="22"/>
          <w:lang w:val="es-CR"/>
        </w:rPr>
        <w:t xml:space="preserve">, según lo resuelto por esta </w:t>
      </w:r>
      <w:r w:rsidR="008F36AD" w:rsidRPr="00E84415">
        <w:rPr>
          <w:rFonts w:cs="Arial"/>
          <w:sz w:val="22"/>
          <w:szCs w:val="22"/>
          <w:lang w:val="es-ES_tradnl"/>
        </w:rPr>
        <w:t>Junta Directiva</w:t>
      </w:r>
      <w:r w:rsidR="008F36AD">
        <w:rPr>
          <w:rFonts w:cs="Arial"/>
          <w:sz w:val="22"/>
          <w:szCs w:val="22"/>
          <w:lang w:val="es-ES_tradnl"/>
        </w:rPr>
        <w:t xml:space="preserve"> en el acuerdo N° 15 de la sesión 56-2021, del 29 de julio de 2021.</w:t>
      </w:r>
    </w:p>
    <w:p w14:paraId="0E3321F8" w14:textId="729EED2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AAAEECC" w14:textId="77777777" w:rsidR="002B71CC" w:rsidRPr="00D14EAF" w:rsidRDefault="002B71CC" w:rsidP="002B71CC">
      <w:pPr>
        <w:spacing w:line="360" w:lineRule="auto"/>
        <w:jc w:val="both"/>
        <w:rPr>
          <w:rFonts w:cs="Arial"/>
          <w:b/>
          <w:sz w:val="22"/>
        </w:rPr>
      </w:pPr>
      <w:r w:rsidRPr="00D14EAF">
        <w:rPr>
          <w:rFonts w:cs="Arial"/>
          <w:b/>
          <w:sz w:val="22"/>
        </w:rPr>
        <w:t>************</w:t>
      </w:r>
    </w:p>
    <w:p w14:paraId="6A9801CA" w14:textId="77777777" w:rsidR="002B71CC" w:rsidRDefault="002B71CC" w:rsidP="002B71CC">
      <w:pPr>
        <w:spacing w:line="360" w:lineRule="auto"/>
        <w:jc w:val="both"/>
        <w:rPr>
          <w:rFonts w:cs="Arial"/>
          <w:sz w:val="22"/>
          <w:szCs w:val="22"/>
        </w:rPr>
      </w:pPr>
    </w:p>
    <w:p w14:paraId="6489A1F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DD5AA36" w14:textId="5844E692" w:rsidR="002B71CC" w:rsidRDefault="007B1B52" w:rsidP="002B71CC">
      <w:pPr>
        <w:spacing w:line="360" w:lineRule="auto"/>
        <w:jc w:val="both"/>
        <w:rPr>
          <w:rFonts w:cs="Arial"/>
          <w:sz w:val="22"/>
          <w:szCs w:val="22"/>
        </w:rPr>
      </w:pPr>
      <w:r w:rsidRPr="007B1B52">
        <w:rPr>
          <w:rFonts w:cs="Arial"/>
          <w:sz w:val="22"/>
          <w:szCs w:val="22"/>
          <w:lang w:val="es-CR"/>
        </w:rPr>
        <w:t xml:space="preserve">Instruir a la Gerencia General, para que junto con el </w:t>
      </w:r>
      <w:r w:rsidR="00E12483">
        <w:rPr>
          <w:rFonts w:cs="Arial"/>
          <w:sz w:val="22"/>
          <w:szCs w:val="22"/>
          <w:lang w:val="es-CR"/>
        </w:rPr>
        <w:t xml:space="preserve">dictamen </w:t>
      </w:r>
      <w:r w:rsidRPr="007B1B52">
        <w:rPr>
          <w:rFonts w:cs="Arial"/>
          <w:sz w:val="22"/>
          <w:szCs w:val="22"/>
          <w:lang w:val="es-CR"/>
        </w:rPr>
        <w:t xml:space="preserve">que al respecto emita la Asesoría Legal, </w:t>
      </w:r>
      <w:r w:rsidR="008F36AD">
        <w:rPr>
          <w:rFonts w:cs="Arial"/>
          <w:sz w:val="22"/>
          <w:szCs w:val="22"/>
          <w:lang w:val="es-CR"/>
        </w:rPr>
        <w:t xml:space="preserve">considere </w:t>
      </w:r>
      <w:r w:rsidRPr="007B1B52">
        <w:rPr>
          <w:rFonts w:cs="Arial"/>
          <w:sz w:val="22"/>
          <w:szCs w:val="22"/>
          <w:lang w:val="es-CR"/>
        </w:rPr>
        <w:t xml:space="preserve">y presente a esta </w:t>
      </w:r>
      <w:r w:rsidRPr="007B1B52">
        <w:rPr>
          <w:rFonts w:cs="Arial"/>
          <w:sz w:val="22"/>
          <w:szCs w:val="22"/>
          <w:lang w:val="es-ES_tradnl"/>
        </w:rPr>
        <w:t xml:space="preserve">Junta Directiva el criterio y la recomendación </w:t>
      </w:r>
      <w:r w:rsidRPr="007B1B52">
        <w:rPr>
          <w:rFonts w:cs="Arial"/>
          <w:sz w:val="22"/>
          <w:szCs w:val="22"/>
          <w:lang w:val="es-ES_tradnl"/>
        </w:rPr>
        <w:lastRenderedPageBreak/>
        <w:t>correspondiente</w:t>
      </w:r>
      <w:r w:rsidR="008F36AD">
        <w:rPr>
          <w:rFonts w:cs="Arial"/>
          <w:sz w:val="22"/>
          <w:szCs w:val="22"/>
          <w:lang w:val="es-ES_tradnl"/>
        </w:rPr>
        <w:t xml:space="preserve">, sobre lo indicado en el </w:t>
      </w:r>
      <w:r w:rsidR="00324FB1">
        <w:rPr>
          <w:rFonts w:cs="Arial"/>
          <w:sz w:val="22"/>
          <w:lang w:val="es-ES_tradnl"/>
        </w:rPr>
        <w:t xml:space="preserve">oficio del 1° de marzo de 2022, mediante el cual, el señor José Ramón Prado Monterrey, representante de la empresa </w:t>
      </w:r>
      <w:r w:rsidR="00324FB1" w:rsidRPr="00E84415">
        <w:rPr>
          <w:rFonts w:cs="Arial"/>
          <w:sz w:val="22"/>
          <w:szCs w:val="22"/>
          <w:lang w:val="es-CR"/>
        </w:rPr>
        <w:t xml:space="preserve">Construcciones Modulares de Costa Rica S.A., </w:t>
      </w:r>
      <w:r w:rsidR="00324FB1">
        <w:rPr>
          <w:rFonts w:cs="Arial"/>
          <w:sz w:val="22"/>
          <w:szCs w:val="22"/>
          <w:lang w:val="es-CR"/>
        </w:rPr>
        <w:t>en resumen y con base en los argumentos que expone en dicho escrito, p</w:t>
      </w:r>
      <w:r w:rsidR="00324FB1" w:rsidRPr="00D358F1">
        <w:rPr>
          <w:rFonts w:cs="Arial"/>
          <w:sz w:val="22"/>
          <w:szCs w:val="22"/>
          <w:lang w:val="es-CR"/>
        </w:rPr>
        <w:t>resenta reclamo contra lo actuado</w:t>
      </w:r>
      <w:r w:rsidR="00324FB1">
        <w:rPr>
          <w:rFonts w:cs="Arial"/>
          <w:sz w:val="22"/>
          <w:szCs w:val="22"/>
          <w:lang w:val="es-CR"/>
        </w:rPr>
        <w:t xml:space="preserve"> por la </w:t>
      </w:r>
      <w:r w:rsidR="00324FB1" w:rsidRPr="00747D63">
        <w:rPr>
          <w:rFonts w:cs="Arial"/>
          <w:sz w:val="22"/>
          <w:szCs w:val="22"/>
          <w:lang w:val="es-ES_tradnl"/>
        </w:rPr>
        <w:t>Administración</w:t>
      </w:r>
      <w:r w:rsidR="00324FB1" w:rsidRPr="00D358F1">
        <w:rPr>
          <w:rFonts w:cs="Arial"/>
          <w:sz w:val="22"/>
          <w:szCs w:val="22"/>
          <w:lang w:val="es-CR"/>
        </w:rPr>
        <w:t xml:space="preserve">, en torno al trámite del financiamiento adicional por incremento de precios en el proyecto Santa Luisa II, y reitera la solicitud </w:t>
      </w:r>
      <w:r w:rsidR="00324FB1" w:rsidRPr="00E12483">
        <w:rPr>
          <w:rFonts w:cs="Arial"/>
          <w:sz w:val="22"/>
          <w:szCs w:val="22"/>
          <w:lang w:val="es-CR"/>
        </w:rPr>
        <w:t xml:space="preserve">para que se retome y resuelva la gestión </w:t>
      </w:r>
      <w:r w:rsidR="00324FB1">
        <w:rPr>
          <w:rFonts w:cs="Arial"/>
          <w:sz w:val="22"/>
          <w:szCs w:val="22"/>
          <w:lang w:val="es-CR"/>
        </w:rPr>
        <w:t xml:space="preserve">dirigida a </w:t>
      </w:r>
      <w:r w:rsidR="00324FB1" w:rsidRPr="00E12483">
        <w:rPr>
          <w:rFonts w:cs="Arial"/>
          <w:sz w:val="22"/>
          <w:szCs w:val="22"/>
          <w:lang w:val="es-CR"/>
        </w:rPr>
        <w:t>otorgar dicho financiamiento</w:t>
      </w:r>
      <w:r w:rsidR="00324FB1">
        <w:rPr>
          <w:rFonts w:cs="Arial"/>
          <w:sz w:val="22"/>
          <w:szCs w:val="22"/>
          <w:lang w:val="es-CR"/>
        </w:rPr>
        <w:t>.</w:t>
      </w:r>
    </w:p>
    <w:p w14:paraId="58EF8A9E" w14:textId="535178C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8A5C7A8" w14:textId="77777777" w:rsidR="002B71CC" w:rsidRPr="00D14EAF" w:rsidRDefault="002B71CC" w:rsidP="002B71CC">
      <w:pPr>
        <w:spacing w:line="360" w:lineRule="auto"/>
        <w:jc w:val="both"/>
        <w:rPr>
          <w:rFonts w:cs="Arial"/>
          <w:b/>
          <w:sz w:val="22"/>
        </w:rPr>
      </w:pPr>
      <w:r w:rsidRPr="00D14EAF">
        <w:rPr>
          <w:rFonts w:cs="Arial"/>
          <w:b/>
          <w:sz w:val="22"/>
        </w:rPr>
        <w:t>************</w:t>
      </w:r>
    </w:p>
    <w:p w14:paraId="0AE96654" w14:textId="77777777" w:rsidR="002B71CC" w:rsidRDefault="002B71CC" w:rsidP="002B71CC">
      <w:pPr>
        <w:spacing w:line="360" w:lineRule="auto"/>
        <w:jc w:val="both"/>
        <w:rPr>
          <w:rFonts w:cs="Arial"/>
          <w:sz w:val="22"/>
          <w:lang w:val="es-ES_tradnl"/>
        </w:rPr>
      </w:pPr>
    </w:p>
    <w:p w14:paraId="3707666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491BDDE9" w14:textId="3F9A17D2" w:rsidR="002B71CC" w:rsidRDefault="007B1B52" w:rsidP="002B71CC">
      <w:pPr>
        <w:spacing w:line="360" w:lineRule="auto"/>
        <w:jc w:val="both"/>
        <w:rPr>
          <w:rFonts w:cs="Arial"/>
          <w:sz w:val="22"/>
          <w:szCs w:val="22"/>
        </w:rPr>
      </w:pPr>
      <w:r w:rsidRPr="007B1B52">
        <w:rPr>
          <w:rFonts w:cs="Arial"/>
          <w:sz w:val="22"/>
          <w:szCs w:val="22"/>
          <w:lang w:val="es-CR"/>
        </w:rPr>
        <w:t xml:space="preserve">Instruir a la Dirección FOSUVI, para que </w:t>
      </w:r>
      <w:r w:rsidR="003B53A6">
        <w:rPr>
          <w:rFonts w:cs="Arial"/>
          <w:sz w:val="22"/>
          <w:szCs w:val="22"/>
          <w:lang w:val="es-CR"/>
        </w:rPr>
        <w:t xml:space="preserve">dentro de un plazo improrrogable de 10 días hábiles </w:t>
      </w:r>
      <w:r w:rsidRPr="007B1B52">
        <w:rPr>
          <w:rFonts w:cs="Arial"/>
          <w:sz w:val="22"/>
          <w:szCs w:val="22"/>
          <w:lang w:val="es-CR"/>
        </w:rPr>
        <w:t>remita la información correspondiente</w:t>
      </w:r>
      <w:r w:rsidR="00324FB1">
        <w:rPr>
          <w:rFonts w:cs="Arial"/>
          <w:sz w:val="22"/>
          <w:szCs w:val="22"/>
          <w:lang w:val="es-CR"/>
        </w:rPr>
        <w:t xml:space="preserve">, sobre lo indicado en el escrito </w:t>
      </w:r>
      <w:r w:rsidR="00324FB1">
        <w:rPr>
          <w:rFonts w:cs="Arial"/>
          <w:sz w:val="22"/>
          <w:lang w:val="es-ES_tradnl"/>
        </w:rPr>
        <w:t xml:space="preserve">del 02 de marzo de 2022, mediante el cual, el señor Diego León Carazo, Gerente General de la Constructora León Aguilar, comunica </w:t>
      </w:r>
      <w:r w:rsidR="00324FB1" w:rsidRPr="00D358F1">
        <w:rPr>
          <w:rFonts w:cs="Arial"/>
          <w:sz w:val="22"/>
          <w:szCs w:val="22"/>
          <w:lang w:val="es-CR"/>
        </w:rPr>
        <w:t xml:space="preserve">que todavía la Dirección FOSUVI no le ha entregado la información </w:t>
      </w:r>
      <w:r w:rsidR="00324FB1">
        <w:rPr>
          <w:rFonts w:cs="Arial"/>
          <w:sz w:val="22"/>
          <w:szCs w:val="22"/>
          <w:lang w:val="es-CR"/>
        </w:rPr>
        <w:t>requerida</w:t>
      </w:r>
      <w:r w:rsidR="00324FB1" w:rsidRPr="00D358F1">
        <w:rPr>
          <w:rFonts w:cs="Arial"/>
          <w:sz w:val="22"/>
          <w:szCs w:val="22"/>
          <w:lang w:val="es-CR"/>
        </w:rPr>
        <w:t xml:space="preserve"> el 10 de febrero</w:t>
      </w:r>
      <w:r w:rsidR="00324FB1">
        <w:rPr>
          <w:rFonts w:cs="Arial"/>
          <w:sz w:val="22"/>
          <w:szCs w:val="22"/>
          <w:lang w:val="es-CR"/>
        </w:rPr>
        <w:t xml:space="preserve"> de 2022</w:t>
      </w:r>
      <w:r w:rsidR="00324FB1" w:rsidRPr="00D358F1">
        <w:rPr>
          <w:rFonts w:cs="Arial"/>
          <w:sz w:val="22"/>
          <w:szCs w:val="22"/>
          <w:lang w:val="es-CR"/>
        </w:rPr>
        <w:t>, sobre los bonos de vivienda gestionados durante el año 2021</w:t>
      </w:r>
      <w:r w:rsidR="00324FB1">
        <w:rPr>
          <w:rFonts w:cs="Arial"/>
          <w:sz w:val="22"/>
          <w:szCs w:val="22"/>
          <w:lang w:val="es-CR"/>
        </w:rPr>
        <w:t>,</w:t>
      </w:r>
      <w:r w:rsidR="00324FB1" w:rsidRPr="00D358F1">
        <w:rPr>
          <w:rFonts w:cs="Arial"/>
          <w:sz w:val="22"/>
          <w:szCs w:val="22"/>
          <w:lang w:val="es-CR"/>
        </w:rPr>
        <w:t xml:space="preserve"> y solicita que </w:t>
      </w:r>
      <w:r w:rsidR="00324FB1">
        <w:rPr>
          <w:rFonts w:cs="Arial"/>
          <w:sz w:val="22"/>
          <w:szCs w:val="22"/>
          <w:lang w:val="es-CR"/>
        </w:rPr>
        <w:t xml:space="preserve">ésta </w:t>
      </w:r>
      <w:r w:rsidR="00324FB1" w:rsidRPr="00D358F1">
        <w:rPr>
          <w:rFonts w:cs="Arial"/>
          <w:sz w:val="22"/>
          <w:szCs w:val="22"/>
          <w:lang w:val="es-CR"/>
        </w:rPr>
        <w:t>se le remita de manera inmediata</w:t>
      </w:r>
      <w:r w:rsidR="00324FB1">
        <w:rPr>
          <w:rFonts w:cs="Arial"/>
          <w:sz w:val="22"/>
          <w:szCs w:val="22"/>
          <w:lang w:val="es-CR"/>
        </w:rPr>
        <w:t>.</w:t>
      </w:r>
    </w:p>
    <w:p w14:paraId="4D1D2130" w14:textId="02D30530"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718F1DB4" w14:textId="77777777" w:rsidR="002B71CC" w:rsidRPr="00D14EAF" w:rsidRDefault="002B71CC" w:rsidP="002B71CC">
      <w:pPr>
        <w:spacing w:line="360" w:lineRule="auto"/>
        <w:jc w:val="both"/>
        <w:rPr>
          <w:rFonts w:cs="Arial"/>
          <w:b/>
          <w:sz w:val="22"/>
        </w:rPr>
      </w:pPr>
      <w:r w:rsidRPr="00D14EAF">
        <w:rPr>
          <w:rFonts w:cs="Arial"/>
          <w:b/>
          <w:sz w:val="22"/>
        </w:rPr>
        <w:t>************</w:t>
      </w:r>
    </w:p>
    <w:p w14:paraId="1A73787B" w14:textId="77777777" w:rsidR="002B71CC" w:rsidRDefault="002B71CC" w:rsidP="002B71CC">
      <w:pPr>
        <w:spacing w:line="360" w:lineRule="auto"/>
        <w:jc w:val="both"/>
        <w:rPr>
          <w:rFonts w:cs="Arial"/>
          <w:sz w:val="22"/>
          <w:lang w:val="es-ES_tradnl"/>
        </w:rPr>
      </w:pPr>
    </w:p>
    <w:p w14:paraId="5AE1C45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B96335A" w14:textId="5CB893D7" w:rsidR="002B71CC" w:rsidRDefault="00575CFC" w:rsidP="002B71CC">
      <w:pPr>
        <w:spacing w:line="360" w:lineRule="auto"/>
        <w:jc w:val="both"/>
        <w:rPr>
          <w:rFonts w:cs="Arial"/>
          <w:sz w:val="22"/>
          <w:szCs w:val="22"/>
        </w:rPr>
      </w:pPr>
      <w:r>
        <w:rPr>
          <w:rFonts w:cs="Arial"/>
          <w:sz w:val="22"/>
          <w:szCs w:val="22"/>
          <w:lang w:val="es-CR"/>
        </w:rPr>
        <w:t xml:space="preserve">Instruir a la </w:t>
      </w:r>
      <w:r w:rsidR="007B1B52" w:rsidRPr="007B1B52">
        <w:rPr>
          <w:rFonts w:cs="Arial"/>
          <w:sz w:val="22"/>
          <w:szCs w:val="22"/>
          <w:lang w:val="es-CR"/>
        </w:rPr>
        <w:t xml:space="preserve">Dirección FONAVI, para </w:t>
      </w:r>
      <w:r>
        <w:rPr>
          <w:rFonts w:cs="Arial"/>
          <w:sz w:val="22"/>
          <w:szCs w:val="22"/>
          <w:lang w:val="es-CR"/>
        </w:rPr>
        <w:t xml:space="preserve">que valore y realice el trámite </w:t>
      </w:r>
      <w:r w:rsidR="00812AA8">
        <w:rPr>
          <w:rFonts w:cs="Arial"/>
          <w:sz w:val="22"/>
          <w:szCs w:val="22"/>
          <w:lang w:val="es-CR"/>
        </w:rPr>
        <w:t xml:space="preserve">pertinente, </w:t>
      </w:r>
      <w:r>
        <w:rPr>
          <w:rFonts w:cs="Arial"/>
          <w:sz w:val="22"/>
          <w:szCs w:val="22"/>
          <w:lang w:val="es-CR"/>
        </w:rPr>
        <w:t xml:space="preserve">con respecto a lo indicado en </w:t>
      </w:r>
      <w:r w:rsidR="007B1B52" w:rsidRPr="007B1B52">
        <w:rPr>
          <w:rFonts w:cs="Arial"/>
          <w:sz w:val="22"/>
          <w:szCs w:val="22"/>
          <w:lang w:val="es-CR"/>
        </w:rPr>
        <w:t xml:space="preserve">el </w:t>
      </w:r>
      <w:r>
        <w:rPr>
          <w:rFonts w:cs="Arial"/>
          <w:sz w:val="22"/>
          <w:lang w:val="es-ES_tradnl"/>
        </w:rPr>
        <w:t xml:space="preserve">oficio OFGGE-CR-43-2022, del 03 de marzo de 2022, mediante el cual, el señor Rolando Delgado Varela, Gerente General de </w:t>
      </w:r>
      <w:proofErr w:type="spellStart"/>
      <w:r>
        <w:rPr>
          <w:rFonts w:cs="Arial"/>
          <w:sz w:val="22"/>
          <w:lang w:val="es-ES_tradnl"/>
        </w:rPr>
        <w:t>Credecoop</w:t>
      </w:r>
      <w:proofErr w:type="spellEnd"/>
      <w:r>
        <w:rPr>
          <w:rFonts w:cs="Arial"/>
          <w:sz w:val="22"/>
          <w:lang w:val="es-ES_tradnl"/>
        </w:rPr>
        <w:t xml:space="preserve"> R.L., solicita a esta </w:t>
      </w:r>
      <w:r w:rsidRPr="00095238">
        <w:rPr>
          <w:rFonts w:cs="Arial"/>
          <w:sz w:val="22"/>
          <w:lang w:val="es-ES_tradnl"/>
        </w:rPr>
        <w:t>Junta Directiva</w:t>
      </w:r>
      <w:r>
        <w:rPr>
          <w:rFonts w:cs="Arial"/>
          <w:sz w:val="22"/>
          <w:lang w:val="es-ES_tradnl"/>
        </w:rPr>
        <w:t xml:space="preserve">, con base en los razonamientos que expone en dicho escrito, revocar la condición de esa cooperativa como </w:t>
      </w:r>
      <w:r w:rsidRPr="00D358F1">
        <w:rPr>
          <w:rFonts w:cs="Arial"/>
          <w:sz w:val="22"/>
          <w:szCs w:val="22"/>
          <w:lang w:val="es-CR"/>
        </w:rPr>
        <w:t xml:space="preserve">entidad autorizada del </w:t>
      </w:r>
      <w:r w:rsidRPr="00095238">
        <w:rPr>
          <w:rFonts w:cs="Arial"/>
          <w:sz w:val="22"/>
          <w:szCs w:val="22"/>
          <w:lang w:val="es-ES_tradnl"/>
        </w:rPr>
        <w:t>Sistema Financiero Nacional para la Vivienda</w:t>
      </w:r>
      <w:r>
        <w:rPr>
          <w:rFonts w:cs="Arial"/>
          <w:sz w:val="22"/>
          <w:szCs w:val="22"/>
          <w:lang w:val="es-ES_tradnl"/>
        </w:rPr>
        <w:t>.</w:t>
      </w:r>
    </w:p>
    <w:p w14:paraId="2C3CF43D" w14:textId="236ADAA2"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9729B42" w14:textId="77777777" w:rsidR="002B71CC" w:rsidRPr="00D14EAF" w:rsidRDefault="002B71CC" w:rsidP="002B71CC">
      <w:pPr>
        <w:spacing w:line="360" w:lineRule="auto"/>
        <w:jc w:val="both"/>
        <w:rPr>
          <w:rFonts w:cs="Arial"/>
          <w:b/>
          <w:sz w:val="22"/>
        </w:rPr>
      </w:pPr>
      <w:r w:rsidRPr="00D14EAF">
        <w:rPr>
          <w:rFonts w:cs="Arial"/>
          <w:b/>
          <w:sz w:val="22"/>
        </w:rPr>
        <w:t>************</w:t>
      </w:r>
    </w:p>
    <w:p w14:paraId="7CBAF74F" w14:textId="77777777" w:rsidR="002B71CC" w:rsidRDefault="002B71CC" w:rsidP="002B71CC">
      <w:pPr>
        <w:spacing w:line="360" w:lineRule="auto"/>
        <w:jc w:val="both"/>
        <w:rPr>
          <w:rFonts w:cs="Arial"/>
          <w:sz w:val="22"/>
          <w:lang w:val="es-ES_tradnl"/>
        </w:rPr>
      </w:pPr>
    </w:p>
    <w:p w14:paraId="2BAE84B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53A59C8C" w14:textId="555DEA52" w:rsidR="002B71CC" w:rsidRDefault="00575CFC" w:rsidP="00575CFC">
      <w:pPr>
        <w:tabs>
          <w:tab w:val="left" w:pos="3544"/>
        </w:tabs>
        <w:spacing w:line="360" w:lineRule="auto"/>
        <w:jc w:val="both"/>
        <w:rPr>
          <w:rFonts w:cs="Arial"/>
          <w:sz w:val="22"/>
          <w:szCs w:val="22"/>
        </w:rPr>
      </w:pPr>
      <w:r>
        <w:rPr>
          <w:rFonts w:cs="Arial"/>
          <w:sz w:val="22"/>
          <w:szCs w:val="22"/>
          <w:lang w:val="es-CR"/>
        </w:rPr>
        <w:t xml:space="preserve">Instruir a la </w:t>
      </w:r>
      <w:r w:rsidR="007B1B52" w:rsidRPr="007B1B52">
        <w:rPr>
          <w:rFonts w:cs="Arial"/>
          <w:sz w:val="22"/>
          <w:szCs w:val="22"/>
          <w:lang w:val="es-ES_tradnl"/>
        </w:rPr>
        <w:t xml:space="preserve">Administración, para </w:t>
      </w:r>
      <w:r>
        <w:rPr>
          <w:rFonts w:cs="Arial"/>
          <w:sz w:val="22"/>
          <w:szCs w:val="22"/>
          <w:lang w:val="es-ES_tradnl"/>
        </w:rPr>
        <w:t xml:space="preserve">que </w:t>
      </w:r>
      <w:r w:rsidR="007B1B52" w:rsidRPr="007B1B52">
        <w:rPr>
          <w:rFonts w:cs="Arial"/>
          <w:sz w:val="22"/>
          <w:szCs w:val="22"/>
          <w:lang w:val="es-ES_tradnl"/>
        </w:rPr>
        <w:t>valor</w:t>
      </w:r>
      <w:r>
        <w:rPr>
          <w:rFonts w:cs="Arial"/>
          <w:sz w:val="22"/>
          <w:szCs w:val="22"/>
          <w:lang w:val="es-ES_tradnl"/>
        </w:rPr>
        <w:t>e</w:t>
      </w:r>
      <w:r w:rsidR="007B1B52" w:rsidRPr="007B1B52">
        <w:rPr>
          <w:rFonts w:cs="Arial"/>
          <w:sz w:val="22"/>
          <w:szCs w:val="22"/>
          <w:lang w:val="es-ES_tradnl"/>
        </w:rPr>
        <w:t xml:space="preserve"> y present</w:t>
      </w:r>
      <w:r>
        <w:rPr>
          <w:rFonts w:cs="Arial"/>
          <w:sz w:val="22"/>
          <w:szCs w:val="22"/>
          <w:lang w:val="es-ES_tradnl"/>
        </w:rPr>
        <w:t>e</w:t>
      </w:r>
      <w:r w:rsidR="007B1B52" w:rsidRPr="007B1B52">
        <w:rPr>
          <w:rFonts w:cs="Arial"/>
          <w:sz w:val="22"/>
          <w:szCs w:val="22"/>
          <w:lang w:val="es-ES_tradnl"/>
        </w:rPr>
        <w:t xml:space="preserve"> a esta Junta Directiva la recomendación correspondiente</w:t>
      </w:r>
      <w:r>
        <w:rPr>
          <w:rFonts w:cs="Arial"/>
          <w:sz w:val="22"/>
          <w:szCs w:val="22"/>
          <w:lang w:val="es-ES_tradnl"/>
        </w:rPr>
        <w:t xml:space="preserve">, con respecto a lo indicado en el oficio </w:t>
      </w:r>
      <w:r>
        <w:rPr>
          <w:rFonts w:cs="Arial"/>
          <w:sz w:val="22"/>
          <w:lang w:val="es-ES_tradnl"/>
        </w:rPr>
        <w:t xml:space="preserve">DE-011-22 del 02 de marzo de 2022, mediante el cual, la licenciada Lilliam Agüero Valerín, Directora Ejecutiva </w:t>
      </w:r>
      <w:r>
        <w:rPr>
          <w:rFonts w:cs="Arial"/>
          <w:sz w:val="22"/>
          <w:lang w:val="es-ES_tradnl"/>
        </w:rPr>
        <w:lastRenderedPageBreak/>
        <w:t xml:space="preserve">de la Federación de Mutuales </w:t>
      </w:r>
      <w:r w:rsidRPr="00815014">
        <w:rPr>
          <w:rFonts w:cs="Arial"/>
          <w:sz w:val="22"/>
          <w:lang w:val="es-ES_tradnl"/>
        </w:rPr>
        <w:t>de Ahorro y Préstamo</w:t>
      </w:r>
      <w:r>
        <w:rPr>
          <w:rFonts w:cs="Arial"/>
          <w:sz w:val="22"/>
          <w:lang w:val="es-ES_tradnl"/>
        </w:rPr>
        <w:t xml:space="preserve">, remite </w:t>
      </w:r>
      <w:r w:rsidRPr="00D358F1">
        <w:rPr>
          <w:rFonts w:cs="Arial"/>
          <w:sz w:val="22"/>
          <w:szCs w:val="22"/>
          <w:lang w:val="es-CR"/>
        </w:rPr>
        <w:t xml:space="preserve">observaciones al </w:t>
      </w:r>
      <w:r>
        <w:rPr>
          <w:rFonts w:cs="Arial"/>
          <w:sz w:val="22"/>
          <w:szCs w:val="22"/>
          <w:lang w:val="es-CR"/>
        </w:rPr>
        <w:t>“</w:t>
      </w:r>
      <w:r w:rsidRPr="00575CFC">
        <w:rPr>
          <w:rFonts w:cs="Arial"/>
          <w:i/>
          <w:iCs/>
          <w:sz w:val="22"/>
          <w:szCs w:val="22"/>
          <w:lang w:val="es-CR"/>
        </w:rPr>
        <w:t>Marco de</w:t>
      </w:r>
      <w:r w:rsidRPr="00575CFC">
        <w:rPr>
          <w:rFonts w:cs="Arial"/>
          <w:i/>
          <w:iCs/>
          <w:sz w:val="22"/>
          <w:szCs w:val="22"/>
          <w:lang w:val="es-ES_tradnl"/>
        </w:rPr>
        <w:t xml:space="preserve"> acciones preventivas y correctivas aplicables a las entidades autorizadas del Sistema Financiero Nacional para la Vivienda</w:t>
      </w:r>
      <w:r>
        <w:rPr>
          <w:rFonts w:cs="Arial"/>
          <w:sz w:val="22"/>
          <w:szCs w:val="22"/>
          <w:lang w:val="es-ES_tradnl"/>
        </w:rPr>
        <w:t>”</w:t>
      </w:r>
      <w:r w:rsidRPr="00D358F1">
        <w:rPr>
          <w:rFonts w:cs="Arial"/>
          <w:sz w:val="22"/>
          <w:szCs w:val="22"/>
          <w:lang w:val="es-ES_tradnl"/>
        </w:rPr>
        <w:t>, y solicita aplazar su aplicación para redefinir sus alcances, tomando en consideración los razonamientos planteados</w:t>
      </w:r>
      <w:r>
        <w:rPr>
          <w:rFonts w:cs="Arial"/>
          <w:sz w:val="22"/>
          <w:szCs w:val="22"/>
          <w:lang w:val="es-ES_tradnl"/>
        </w:rPr>
        <w:t>.</w:t>
      </w:r>
    </w:p>
    <w:p w14:paraId="137383B3" w14:textId="4CE2DF88"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1901F87" w14:textId="77777777" w:rsidR="002B71CC" w:rsidRPr="00D14EAF" w:rsidRDefault="002B71CC" w:rsidP="002B71CC">
      <w:pPr>
        <w:spacing w:line="360" w:lineRule="auto"/>
        <w:jc w:val="both"/>
        <w:rPr>
          <w:rFonts w:cs="Arial"/>
          <w:b/>
          <w:sz w:val="22"/>
        </w:rPr>
      </w:pPr>
      <w:r w:rsidRPr="00D14EAF">
        <w:rPr>
          <w:rFonts w:cs="Arial"/>
          <w:b/>
          <w:sz w:val="22"/>
        </w:rPr>
        <w:t>************</w:t>
      </w:r>
    </w:p>
    <w:p w14:paraId="21164C0C" w14:textId="77777777" w:rsidR="002B71CC" w:rsidRDefault="002B71CC" w:rsidP="002B71CC">
      <w:pPr>
        <w:spacing w:line="360" w:lineRule="auto"/>
        <w:jc w:val="both"/>
        <w:rPr>
          <w:rFonts w:cs="Arial"/>
          <w:sz w:val="22"/>
          <w:lang w:val="es-ES_tradnl"/>
        </w:rPr>
      </w:pPr>
    </w:p>
    <w:p w14:paraId="6F701F3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445A680E" w14:textId="17113B5F" w:rsidR="002B71CC" w:rsidRDefault="00F816D0" w:rsidP="002B71CC">
      <w:pPr>
        <w:spacing w:line="360" w:lineRule="auto"/>
        <w:jc w:val="both"/>
        <w:rPr>
          <w:rFonts w:cs="Arial"/>
          <w:sz w:val="22"/>
          <w:szCs w:val="22"/>
        </w:rPr>
      </w:pPr>
      <w:r>
        <w:rPr>
          <w:rFonts w:cs="Arial"/>
          <w:sz w:val="22"/>
          <w:szCs w:val="22"/>
        </w:rPr>
        <w:t xml:space="preserve">Corregir el error material contenido en el acuerdo N° 2 de la sesión 09-2022, del 03 de febrero de 2022, para que donde se </w:t>
      </w:r>
      <w:r w:rsidR="009145EE">
        <w:rPr>
          <w:rFonts w:cs="Arial"/>
          <w:sz w:val="22"/>
          <w:szCs w:val="22"/>
        </w:rPr>
        <w:t>indique el informe</w:t>
      </w:r>
      <w:r w:rsidR="0023410B">
        <w:rPr>
          <w:rFonts w:cs="Arial"/>
          <w:sz w:val="22"/>
          <w:szCs w:val="22"/>
        </w:rPr>
        <w:t xml:space="preserve"> </w:t>
      </w:r>
      <w:r w:rsidR="009145EE" w:rsidRPr="00F816D0">
        <w:rPr>
          <w:rFonts w:cs="Arial"/>
          <w:sz w:val="22"/>
          <w:szCs w:val="22"/>
        </w:rPr>
        <w:t>“RH-ESP-006 Proyecto Loma Linda S</w:t>
      </w:r>
      <w:r w:rsidR="009145EE">
        <w:rPr>
          <w:rFonts w:cs="Arial"/>
          <w:sz w:val="22"/>
          <w:szCs w:val="22"/>
        </w:rPr>
        <w:t>-</w:t>
      </w:r>
      <w:r w:rsidR="009145EE" w:rsidRPr="00F816D0">
        <w:rPr>
          <w:rFonts w:cs="Arial"/>
          <w:sz w:val="22"/>
          <w:szCs w:val="22"/>
        </w:rPr>
        <w:t>001”</w:t>
      </w:r>
      <w:r w:rsidR="009145EE">
        <w:rPr>
          <w:rFonts w:cs="Arial"/>
          <w:sz w:val="22"/>
          <w:szCs w:val="22"/>
        </w:rPr>
        <w:t xml:space="preserve">, se lea correctamente </w:t>
      </w:r>
      <w:r>
        <w:rPr>
          <w:rFonts w:cs="Arial"/>
          <w:sz w:val="22"/>
          <w:szCs w:val="22"/>
        </w:rPr>
        <w:t>“</w:t>
      </w:r>
      <w:r w:rsidR="003B030D" w:rsidRPr="003B030D">
        <w:rPr>
          <w:rFonts w:cs="Arial"/>
          <w:sz w:val="22"/>
          <w:szCs w:val="22"/>
        </w:rPr>
        <w:t>RH-ESP-003-2021 Proyecto Santa Luisa”</w:t>
      </w:r>
      <w:r w:rsidR="009145EE">
        <w:rPr>
          <w:rFonts w:cs="Arial"/>
          <w:sz w:val="22"/>
          <w:szCs w:val="22"/>
        </w:rPr>
        <w:t xml:space="preserve">, el cual fue remitido a esta </w:t>
      </w:r>
      <w:r w:rsidR="009145EE" w:rsidRPr="009145EE">
        <w:rPr>
          <w:rFonts w:cs="Arial"/>
          <w:sz w:val="22"/>
          <w:szCs w:val="22"/>
          <w:lang w:val="es-ES_tradnl"/>
        </w:rPr>
        <w:t>Junta Directiva</w:t>
      </w:r>
      <w:r w:rsidR="009145EE">
        <w:rPr>
          <w:rFonts w:cs="Arial"/>
          <w:sz w:val="22"/>
          <w:szCs w:val="22"/>
          <w:lang w:val="es-ES_tradnl"/>
        </w:rPr>
        <w:t xml:space="preserve"> por la Auditoría Interna, mediante el oficio</w:t>
      </w:r>
      <w:r w:rsidR="003B030D" w:rsidRPr="003B030D">
        <w:rPr>
          <w:rFonts w:cs="Arial"/>
          <w:sz w:val="22"/>
          <w:szCs w:val="22"/>
        </w:rPr>
        <w:t xml:space="preserve"> AI-OF-242-2021</w:t>
      </w:r>
      <w:r w:rsidR="009145EE">
        <w:rPr>
          <w:rFonts w:cs="Arial"/>
          <w:sz w:val="22"/>
          <w:szCs w:val="22"/>
        </w:rPr>
        <w:t>.</w:t>
      </w:r>
    </w:p>
    <w:p w14:paraId="5B56B4DB" w14:textId="2361008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865123F" w14:textId="77777777" w:rsidR="002B71CC" w:rsidRPr="00D14EAF" w:rsidRDefault="002B71CC" w:rsidP="002B71CC">
      <w:pPr>
        <w:spacing w:line="360" w:lineRule="auto"/>
        <w:jc w:val="both"/>
        <w:rPr>
          <w:rFonts w:cs="Arial"/>
          <w:b/>
          <w:sz w:val="22"/>
        </w:rPr>
      </w:pPr>
      <w:r w:rsidRPr="00D14EAF">
        <w:rPr>
          <w:rFonts w:cs="Arial"/>
          <w:b/>
          <w:sz w:val="22"/>
        </w:rPr>
        <w:t>************</w:t>
      </w:r>
    </w:p>
    <w:p w14:paraId="4879C8D0" w14:textId="77777777" w:rsidR="002B71CC" w:rsidRDefault="002B71CC" w:rsidP="002B71CC">
      <w:pPr>
        <w:spacing w:line="360" w:lineRule="auto"/>
        <w:jc w:val="both"/>
        <w:rPr>
          <w:rFonts w:cs="Arial"/>
          <w:sz w:val="22"/>
          <w:lang w:val="es-ES_tradnl"/>
        </w:rPr>
      </w:pPr>
    </w:p>
    <w:p w14:paraId="2A343E90"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D4316" w14:textId="77777777" w:rsidR="00E33599" w:rsidRDefault="00E33599">
      <w:r>
        <w:separator/>
      </w:r>
    </w:p>
  </w:endnote>
  <w:endnote w:type="continuationSeparator" w:id="0">
    <w:p w14:paraId="2552E834" w14:textId="77777777" w:rsidR="00E33599" w:rsidRDefault="00E33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0F068" w14:textId="77777777" w:rsidR="00E33599" w:rsidRDefault="00E33599">
      <w:r>
        <w:separator/>
      </w:r>
    </w:p>
  </w:footnote>
  <w:footnote w:type="continuationSeparator" w:id="0">
    <w:p w14:paraId="34FD5BF6" w14:textId="77777777" w:rsidR="00E33599" w:rsidRDefault="00E33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BA744" w14:textId="77777777" w:rsidR="009D03FE" w:rsidRDefault="009D03FE">
    <w:pPr>
      <w:pStyle w:val="Encabezado"/>
      <w:rPr>
        <w:lang w:val="es-ES"/>
      </w:rPr>
    </w:pPr>
  </w:p>
  <w:p w14:paraId="233C9B78" w14:textId="119F23D0"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E33599">
      <w:rPr>
        <w:sz w:val="18"/>
        <w:lang w:val="es-ES"/>
      </w:rPr>
      <w:t>18</w:t>
    </w:r>
    <w:r>
      <w:rPr>
        <w:sz w:val="18"/>
        <w:lang w:val="es-ES"/>
      </w:rPr>
      <w:t>-</w:t>
    </w:r>
    <w:r w:rsidR="005F2BC7">
      <w:rPr>
        <w:sz w:val="18"/>
        <w:lang w:val="es-ES"/>
      </w:rPr>
      <w:t>2022</w:t>
    </w:r>
    <w:r>
      <w:rPr>
        <w:sz w:val="18"/>
        <w:lang w:val="es-ES"/>
      </w:rPr>
      <w:t xml:space="preserve">                   </w:t>
    </w:r>
    <w:r w:rsidR="00E33599">
      <w:rPr>
        <w:sz w:val="18"/>
        <w:lang w:val="es-ES"/>
      </w:rPr>
      <w:t>07</w:t>
    </w:r>
    <w:r>
      <w:rPr>
        <w:sz w:val="18"/>
        <w:lang w:val="es-ES"/>
      </w:rPr>
      <w:t xml:space="preserve"> de </w:t>
    </w:r>
    <w:r w:rsidR="00E33599">
      <w:rPr>
        <w:sz w:val="18"/>
        <w:lang w:val="es-ES"/>
      </w:rPr>
      <w:t>marzo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6725142C"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8D26792"/>
    <w:multiLevelType w:val="hybridMultilevel"/>
    <w:tmpl w:val="5312646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8A654A8"/>
    <w:multiLevelType w:val="hybridMultilevel"/>
    <w:tmpl w:val="E63AF73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1"/>
  </w:num>
  <w:num w:numId="5">
    <w:abstractNumId w:val="0"/>
  </w:num>
  <w:num w:numId="6">
    <w:abstractNumId w:val="12"/>
  </w:num>
  <w:num w:numId="7">
    <w:abstractNumId w:val="16"/>
  </w:num>
  <w:num w:numId="8">
    <w:abstractNumId w:val="8"/>
  </w:num>
  <w:num w:numId="9">
    <w:abstractNumId w:val="6"/>
  </w:num>
  <w:num w:numId="10">
    <w:abstractNumId w:val="3"/>
  </w:num>
  <w:num w:numId="11">
    <w:abstractNumId w:val="5"/>
  </w:num>
  <w:num w:numId="12">
    <w:abstractNumId w:val="17"/>
  </w:num>
  <w:num w:numId="13">
    <w:abstractNumId w:val="15"/>
  </w:num>
  <w:num w:numId="14">
    <w:abstractNumId w:val="14"/>
  </w:num>
  <w:num w:numId="15">
    <w:abstractNumId w:val="9"/>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xKzJRNuhvosyNlr710fTdIUv9Wmf29n2HD0sCxNqygbkZRDqDe/jWSndLDAcfY9b7+J3B/fbEr+W6QB2qX98pA==" w:salt="/PboONE1HDHgBS9LtvnUL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599"/>
    <w:rsid w:val="0000085A"/>
    <w:rsid w:val="00011DC1"/>
    <w:rsid w:val="0001401F"/>
    <w:rsid w:val="00020B86"/>
    <w:rsid w:val="00020BFC"/>
    <w:rsid w:val="00026DCA"/>
    <w:rsid w:val="00027E78"/>
    <w:rsid w:val="0003318B"/>
    <w:rsid w:val="00036A8B"/>
    <w:rsid w:val="00053A32"/>
    <w:rsid w:val="00053E46"/>
    <w:rsid w:val="000547A2"/>
    <w:rsid w:val="00064BBD"/>
    <w:rsid w:val="00067B32"/>
    <w:rsid w:val="00076A47"/>
    <w:rsid w:val="00081BB0"/>
    <w:rsid w:val="00085DF1"/>
    <w:rsid w:val="0009389D"/>
    <w:rsid w:val="000944B1"/>
    <w:rsid w:val="00095238"/>
    <w:rsid w:val="000960A9"/>
    <w:rsid w:val="000A314F"/>
    <w:rsid w:val="000A6259"/>
    <w:rsid w:val="000B0F7B"/>
    <w:rsid w:val="000C0B07"/>
    <w:rsid w:val="000C4E35"/>
    <w:rsid w:val="000C5661"/>
    <w:rsid w:val="000E7216"/>
    <w:rsid w:val="000E77C7"/>
    <w:rsid w:val="000E7916"/>
    <w:rsid w:val="000F2A2D"/>
    <w:rsid w:val="000F5F31"/>
    <w:rsid w:val="000F6DBD"/>
    <w:rsid w:val="00105CCE"/>
    <w:rsid w:val="0011072C"/>
    <w:rsid w:val="00110AD6"/>
    <w:rsid w:val="00112C4E"/>
    <w:rsid w:val="001139B4"/>
    <w:rsid w:val="0011401E"/>
    <w:rsid w:val="001147C3"/>
    <w:rsid w:val="00117E78"/>
    <w:rsid w:val="00121904"/>
    <w:rsid w:val="001227FE"/>
    <w:rsid w:val="00123794"/>
    <w:rsid w:val="00125C5E"/>
    <w:rsid w:val="00131ED3"/>
    <w:rsid w:val="00136435"/>
    <w:rsid w:val="00150D05"/>
    <w:rsid w:val="00154E36"/>
    <w:rsid w:val="00164EC6"/>
    <w:rsid w:val="00171640"/>
    <w:rsid w:val="00183234"/>
    <w:rsid w:val="0018634C"/>
    <w:rsid w:val="001871CA"/>
    <w:rsid w:val="001909BE"/>
    <w:rsid w:val="00193B2D"/>
    <w:rsid w:val="00196DD0"/>
    <w:rsid w:val="001B1DC0"/>
    <w:rsid w:val="001B4DB3"/>
    <w:rsid w:val="001B6D7C"/>
    <w:rsid w:val="001B703A"/>
    <w:rsid w:val="001C3F1B"/>
    <w:rsid w:val="001C5EBF"/>
    <w:rsid w:val="001D7968"/>
    <w:rsid w:val="001D7E23"/>
    <w:rsid w:val="001E40AF"/>
    <w:rsid w:val="001F277B"/>
    <w:rsid w:val="001F7D2C"/>
    <w:rsid w:val="002026DC"/>
    <w:rsid w:val="00204086"/>
    <w:rsid w:val="00210B7F"/>
    <w:rsid w:val="00213FA6"/>
    <w:rsid w:val="00214849"/>
    <w:rsid w:val="002163C7"/>
    <w:rsid w:val="0023410B"/>
    <w:rsid w:val="002365F2"/>
    <w:rsid w:val="00236CA9"/>
    <w:rsid w:val="00237191"/>
    <w:rsid w:val="00240946"/>
    <w:rsid w:val="00241DD8"/>
    <w:rsid w:val="00243275"/>
    <w:rsid w:val="00243461"/>
    <w:rsid w:val="00253CA2"/>
    <w:rsid w:val="00253D8D"/>
    <w:rsid w:val="00260325"/>
    <w:rsid w:val="00261C88"/>
    <w:rsid w:val="00270B9C"/>
    <w:rsid w:val="00273438"/>
    <w:rsid w:val="002736F3"/>
    <w:rsid w:val="00273AB5"/>
    <w:rsid w:val="00274A7F"/>
    <w:rsid w:val="002751C8"/>
    <w:rsid w:val="00277DD3"/>
    <w:rsid w:val="00281F87"/>
    <w:rsid w:val="00282C93"/>
    <w:rsid w:val="0028301A"/>
    <w:rsid w:val="002857FA"/>
    <w:rsid w:val="0028757E"/>
    <w:rsid w:val="002A51F3"/>
    <w:rsid w:val="002A6A4B"/>
    <w:rsid w:val="002B71CC"/>
    <w:rsid w:val="002D0146"/>
    <w:rsid w:val="002D158A"/>
    <w:rsid w:val="002D7E30"/>
    <w:rsid w:val="002E1BAC"/>
    <w:rsid w:val="002F3D41"/>
    <w:rsid w:val="003004E7"/>
    <w:rsid w:val="0030131C"/>
    <w:rsid w:val="003156CD"/>
    <w:rsid w:val="00315C87"/>
    <w:rsid w:val="003166E5"/>
    <w:rsid w:val="00317B31"/>
    <w:rsid w:val="00320F35"/>
    <w:rsid w:val="00320F9C"/>
    <w:rsid w:val="00322C5D"/>
    <w:rsid w:val="00324FB1"/>
    <w:rsid w:val="00335993"/>
    <w:rsid w:val="00343CAA"/>
    <w:rsid w:val="00345E78"/>
    <w:rsid w:val="00346C2F"/>
    <w:rsid w:val="003473D2"/>
    <w:rsid w:val="00352AFB"/>
    <w:rsid w:val="00353979"/>
    <w:rsid w:val="00367B23"/>
    <w:rsid w:val="00373725"/>
    <w:rsid w:val="00373B50"/>
    <w:rsid w:val="00374710"/>
    <w:rsid w:val="003755F6"/>
    <w:rsid w:val="003803AB"/>
    <w:rsid w:val="00380645"/>
    <w:rsid w:val="003853CD"/>
    <w:rsid w:val="00386AA9"/>
    <w:rsid w:val="003A4E5A"/>
    <w:rsid w:val="003A5204"/>
    <w:rsid w:val="003A70CE"/>
    <w:rsid w:val="003B030D"/>
    <w:rsid w:val="003B0676"/>
    <w:rsid w:val="003B1738"/>
    <w:rsid w:val="003B20EA"/>
    <w:rsid w:val="003B3B1F"/>
    <w:rsid w:val="003B53A6"/>
    <w:rsid w:val="003B543A"/>
    <w:rsid w:val="003B6100"/>
    <w:rsid w:val="003C6FEB"/>
    <w:rsid w:val="003E2AAB"/>
    <w:rsid w:val="00407CC4"/>
    <w:rsid w:val="00410F7F"/>
    <w:rsid w:val="00421BEA"/>
    <w:rsid w:val="00432126"/>
    <w:rsid w:val="004455C1"/>
    <w:rsid w:val="00445673"/>
    <w:rsid w:val="004755F8"/>
    <w:rsid w:val="0047593B"/>
    <w:rsid w:val="0048086A"/>
    <w:rsid w:val="0048746C"/>
    <w:rsid w:val="00490973"/>
    <w:rsid w:val="004930AA"/>
    <w:rsid w:val="00496B93"/>
    <w:rsid w:val="00497711"/>
    <w:rsid w:val="004A40EB"/>
    <w:rsid w:val="004B373F"/>
    <w:rsid w:val="004B7456"/>
    <w:rsid w:val="004C5B22"/>
    <w:rsid w:val="004C69B0"/>
    <w:rsid w:val="004C724E"/>
    <w:rsid w:val="004D4BFE"/>
    <w:rsid w:val="004E10F9"/>
    <w:rsid w:val="004E1777"/>
    <w:rsid w:val="004E5D21"/>
    <w:rsid w:val="005011AD"/>
    <w:rsid w:val="00513B4F"/>
    <w:rsid w:val="0052265E"/>
    <w:rsid w:val="00531B93"/>
    <w:rsid w:val="005459D0"/>
    <w:rsid w:val="005504E6"/>
    <w:rsid w:val="005547DC"/>
    <w:rsid w:val="0057519A"/>
    <w:rsid w:val="00575CFC"/>
    <w:rsid w:val="0057688F"/>
    <w:rsid w:val="00580561"/>
    <w:rsid w:val="00585347"/>
    <w:rsid w:val="00595395"/>
    <w:rsid w:val="0059625B"/>
    <w:rsid w:val="00596AB4"/>
    <w:rsid w:val="005A32C2"/>
    <w:rsid w:val="005A7AC5"/>
    <w:rsid w:val="005B33EE"/>
    <w:rsid w:val="005B45E6"/>
    <w:rsid w:val="005B67A2"/>
    <w:rsid w:val="005C18D2"/>
    <w:rsid w:val="005C6147"/>
    <w:rsid w:val="005E19D7"/>
    <w:rsid w:val="005E7559"/>
    <w:rsid w:val="005F2BC7"/>
    <w:rsid w:val="005F50B2"/>
    <w:rsid w:val="00615FBF"/>
    <w:rsid w:val="00623BAC"/>
    <w:rsid w:val="00623D36"/>
    <w:rsid w:val="006321F4"/>
    <w:rsid w:val="0063220A"/>
    <w:rsid w:val="00646C5C"/>
    <w:rsid w:val="00662F5D"/>
    <w:rsid w:val="0066494B"/>
    <w:rsid w:val="0066756A"/>
    <w:rsid w:val="00671DE9"/>
    <w:rsid w:val="006724F2"/>
    <w:rsid w:val="00674619"/>
    <w:rsid w:val="00681878"/>
    <w:rsid w:val="00683504"/>
    <w:rsid w:val="00692A55"/>
    <w:rsid w:val="006979B4"/>
    <w:rsid w:val="006A474B"/>
    <w:rsid w:val="006A5381"/>
    <w:rsid w:val="006A779D"/>
    <w:rsid w:val="006B7846"/>
    <w:rsid w:val="006C0086"/>
    <w:rsid w:val="006C1542"/>
    <w:rsid w:val="006C1D3B"/>
    <w:rsid w:val="006C1F07"/>
    <w:rsid w:val="006C2B94"/>
    <w:rsid w:val="006C5CC8"/>
    <w:rsid w:val="006C772C"/>
    <w:rsid w:val="006D5482"/>
    <w:rsid w:val="006E31FB"/>
    <w:rsid w:val="006E7C0F"/>
    <w:rsid w:val="006F7DB3"/>
    <w:rsid w:val="007062BD"/>
    <w:rsid w:val="00711E6C"/>
    <w:rsid w:val="00723211"/>
    <w:rsid w:val="00735384"/>
    <w:rsid w:val="00737234"/>
    <w:rsid w:val="007448C8"/>
    <w:rsid w:val="00747D63"/>
    <w:rsid w:val="00751002"/>
    <w:rsid w:val="007568E8"/>
    <w:rsid w:val="007605D2"/>
    <w:rsid w:val="00765327"/>
    <w:rsid w:val="007749FC"/>
    <w:rsid w:val="00780AB2"/>
    <w:rsid w:val="00783B5A"/>
    <w:rsid w:val="00797660"/>
    <w:rsid w:val="007A44E4"/>
    <w:rsid w:val="007B1B52"/>
    <w:rsid w:val="007B2EB9"/>
    <w:rsid w:val="007B3904"/>
    <w:rsid w:val="007B5EDF"/>
    <w:rsid w:val="007C2929"/>
    <w:rsid w:val="007C2C63"/>
    <w:rsid w:val="007C3229"/>
    <w:rsid w:val="007C3923"/>
    <w:rsid w:val="007C39B9"/>
    <w:rsid w:val="007D6EF8"/>
    <w:rsid w:val="007E31DD"/>
    <w:rsid w:val="007F614F"/>
    <w:rsid w:val="007F66D6"/>
    <w:rsid w:val="007F6752"/>
    <w:rsid w:val="007F7DEA"/>
    <w:rsid w:val="008006FA"/>
    <w:rsid w:val="00805ECD"/>
    <w:rsid w:val="00806959"/>
    <w:rsid w:val="008110AA"/>
    <w:rsid w:val="00811427"/>
    <w:rsid w:val="00812AA8"/>
    <w:rsid w:val="00815014"/>
    <w:rsid w:val="00825856"/>
    <w:rsid w:val="008343A2"/>
    <w:rsid w:val="00834957"/>
    <w:rsid w:val="00834A2F"/>
    <w:rsid w:val="00846281"/>
    <w:rsid w:val="00851373"/>
    <w:rsid w:val="00854DE9"/>
    <w:rsid w:val="00861680"/>
    <w:rsid w:val="00870163"/>
    <w:rsid w:val="00875497"/>
    <w:rsid w:val="00880E39"/>
    <w:rsid w:val="00894993"/>
    <w:rsid w:val="00895A5D"/>
    <w:rsid w:val="00896BC6"/>
    <w:rsid w:val="008D35D8"/>
    <w:rsid w:val="008D5F23"/>
    <w:rsid w:val="008D6E0F"/>
    <w:rsid w:val="008F36AD"/>
    <w:rsid w:val="008F38A8"/>
    <w:rsid w:val="008F6C96"/>
    <w:rsid w:val="00910EA0"/>
    <w:rsid w:val="00911F06"/>
    <w:rsid w:val="009145EE"/>
    <w:rsid w:val="0092750C"/>
    <w:rsid w:val="00937853"/>
    <w:rsid w:val="00940420"/>
    <w:rsid w:val="009449EE"/>
    <w:rsid w:val="009669CF"/>
    <w:rsid w:val="009775CB"/>
    <w:rsid w:val="00986348"/>
    <w:rsid w:val="00986545"/>
    <w:rsid w:val="009A6809"/>
    <w:rsid w:val="009B75CD"/>
    <w:rsid w:val="009C11C0"/>
    <w:rsid w:val="009D03FE"/>
    <w:rsid w:val="009D1F46"/>
    <w:rsid w:val="009D3FB3"/>
    <w:rsid w:val="009D70A8"/>
    <w:rsid w:val="009D78B0"/>
    <w:rsid w:val="009E0184"/>
    <w:rsid w:val="009E1B07"/>
    <w:rsid w:val="009E1B1B"/>
    <w:rsid w:val="009F2788"/>
    <w:rsid w:val="009F62A9"/>
    <w:rsid w:val="009F7F9D"/>
    <w:rsid w:val="00A27B93"/>
    <w:rsid w:val="00A3046D"/>
    <w:rsid w:val="00A3146D"/>
    <w:rsid w:val="00A330FA"/>
    <w:rsid w:val="00A50FB7"/>
    <w:rsid w:val="00A536DE"/>
    <w:rsid w:val="00A5738B"/>
    <w:rsid w:val="00A57ECD"/>
    <w:rsid w:val="00A70371"/>
    <w:rsid w:val="00A70A82"/>
    <w:rsid w:val="00A73DC5"/>
    <w:rsid w:val="00A775DD"/>
    <w:rsid w:val="00A837EB"/>
    <w:rsid w:val="00A857D7"/>
    <w:rsid w:val="00A910F3"/>
    <w:rsid w:val="00AA4E2A"/>
    <w:rsid w:val="00AB1240"/>
    <w:rsid w:val="00AB15C1"/>
    <w:rsid w:val="00AB1E41"/>
    <w:rsid w:val="00AB2826"/>
    <w:rsid w:val="00AB4B39"/>
    <w:rsid w:val="00AD128A"/>
    <w:rsid w:val="00AD4F06"/>
    <w:rsid w:val="00AE2063"/>
    <w:rsid w:val="00AE59D9"/>
    <w:rsid w:val="00AE7AB3"/>
    <w:rsid w:val="00AF4C49"/>
    <w:rsid w:val="00B00832"/>
    <w:rsid w:val="00B019A0"/>
    <w:rsid w:val="00B168CA"/>
    <w:rsid w:val="00B2152C"/>
    <w:rsid w:val="00B34414"/>
    <w:rsid w:val="00B3640B"/>
    <w:rsid w:val="00B36CE6"/>
    <w:rsid w:val="00B43B1F"/>
    <w:rsid w:val="00B5583C"/>
    <w:rsid w:val="00B56F87"/>
    <w:rsid w:val="00B64449"/>
    <w:rsid w:val="00B66D8C"/>
    <w:rsid w:val="00B7489C"/>
    <w:rsid w:val="00BA3517"/>
    <w:rsid w:val="00BA3C35"/>
    <w:rsid w:val="00BA58F6"/>
    <w:rsid w:val="00BA7805"/>
    <w:rsid w:val="00BB034D"/>
    <w:rsid w:val="00BB3A8F"/>
    <w:rsid w:val="00BB3F71"/>
    <w:rsid w:val="00BC1E08"/>
    <w:rsid w:val="00BD11AC"/>
    <w:rsid w:val="00BE0F52"/>
    <w:rsid w:val="00BE452A"/>
    <w:rsid w:val="00BF0C80"/>
    <w:rsid w:val="00BF124E"/>
    <w:rsid w:val="00C0084E"/>
    <w:rsid w:val="00C01425"/>
    <w:rsid w:val="00C12152"/>
    <w:rsid w:val="00C15D2E"/>
    <w:rsid w:val="00C26424"/>
    <w:rsid w:val="00C274CA"/>
    <w:rsid w:val="00C308C3"/>
    <w:rsid w:val="00C332B1"/>
    <w:rsid w:val="00C363DF"/>
    <w:rsid w:val="00C36F84"/>
    <w:rsid w:val="00C42332"/>
    <w:rsid w:val="00C4730D"/>
    <w:rsid w:val="00C50AAF"/>
    <w:rsid w:val="00C606D1"/>
    <w:rsid w:val="00C60DCE"/>
    <w:rsid w:val="00C676D8"/>
    <w:rsid w:val="00C80B39"/>
    <w:rsid w:val="00C813BD"/>
    <w:rsid w:val="00C95031"/>
    <w:rsid w:val="00CA3661"/>
    <w:rsid w:val="00CA42F6"/>
    <w:rsid w:val="00CC0A79"/>
    <w:rsid w:val="00CC60FC"/>
    <w:rsid w:val="00CC7940"/>
    <w:rsid w:val="00CC79C8"/>
    <w:rsid w:val="00CD62B9"/>
    <w:rsid w:val="00CD6FAB"/>
    <w:rsid w:val="00CD7A02"/>
    <w:rsid w:val="00CF0E50"/>
    <w:rsid w:val="00CF4BE9"/>
    <w:rsid w:val="00D0239C"/>
    <w:rsid w:val="00D034AB"/>
    <w:rsid w:val="00D13B6B"/>
    <w:rsid w:val="00D16A8E"/>
    <w:rsid w:val="00D21197"/>
    <w:rsid w:val="00D22B80"/>
    <w:rsid w:val="00D2686D"/>
    <w:rsid w:val="00D330C4"/>
    <w:rsid w:val="00D35784"/>
    <w:rsid w:val="00D358F1"/>
    <w:rsid w:val="00D37592"/>
    <w:rsid w:val="00D509A7"/>
    <w:rsid w:val="00D532A0"/>
    <w:rsid w:val="00D54758"/>
    <w:rsid w:val="00D60482"/>
    <w:rsid w:val="00D61F89"/>
    <w:rsid w:val="00D70693"/>
    <w:rsid w:val="00D72C3B"/>
    <w:rsid w:val="00D75373"/>
    <w:rsid w:val="00D91764"/>
    <w:rsid w:val="00DA156E"/>
    <w:rsid w:val="00DA3633"/>
    <w:rsid w:val="00DA4C56"/>
    <w:rsid w:val="00DB2815"/>
    <w:rsid w:val="00DB38FB"/>
    <w:rsid w:val="00DC32CD"/>
    <w:rsid w:val="00DE0BBA"/>
    <w:rsid w:val="00DE2F5A"/>
    <w:rsid w:val="00DE7715"/>
    <w:rsid w:val="00E0071B"/>
    <w:rsid w:val="00E12483"/>
    <w:rsid w:val="00E2143B"/>
    <w:rsid w:val="00E22F4C"/>
    <w:rsid w:val="00E31F79"/>
    <w:rsid w:val="00E3348C"/>
    <w:rsid w:val="00E33599"/>
    <w:rsid w:val="00E6222D"/>
    <w:rsid w:val="00E625A5"/>
    <w:rsid w:val="00E63068"/>
    <w:rsid w:val="00E63BC8"/>
    <w:rsid w:val="00E646C7"/>
    <w:rsid w:val="00E76C46"/>
    <w:rsid w:val="00E84415"/>
    <w:rsid w:val="00E8788A"/>
    <w:rsid w:val="00E97960"/>
    <w:rsid w:val="00E979D2"/>
    <w:rsid w:val="00EA53B9"/>
    <w:rsid w:val="00EB70D5"/>
    <w:rsid w:val="00EC02B6"/>
    <w:rsid w:val="00EC6324"/>
    <w:rsid w:val="00EC7C19"/>
    <w:rsid w:val="00EC7E01"/>
    <w:rsid w:val="00EE139E"/>
    <w:rsid w:val="00EE228C"/>
    <w:rsid w:val="00EE4383"/>
    <w:rsid w:val="00EE491C"/>
    <w:rsid w:val="00EF396B"/>
    <w:rsid w:val="00EF7D85"/>
    <w:rsid w:val="00F00FF1"/>
    <w:rsid w:val="00F077A6"/>
    <w:rsid w:val="00F12FF8"/>
    <w:rsid w:val="00F1305E"/>
    <w:rsid w:val="00F16E81"/>
    <w:rsid w:val="00F2032F"/>
    <w:rsid w:val="00F229D7"/>
    <w:rsid w:val="00F30531"/>
    <w:rsid w:val="00F31891"/>
    <w:rsid w:val="00F343EA"/>
    <w:rsid w:val="00F357CB"/>
    <w:rsid w:val="00F42278"/>
    <w:rsid w:val="00F541D9"/>
    <w:rsid w:val="00F816D0"/>
    <w:rsid w:val="00F83C00"/>
    <w:rsid w:val="00F9130B"/>
    <w:rsid w:val="00F91DF1"/>
    <w:rsid w:val="00F96707"/>
    <w:rsid w:val="00F97718"/>
    <w:rsid w:val="00FA1809"/>
    <w:rsid w:val="00FA2104"/>
    <w:rsid w:val="00FA4CCB"/>
    <w:rsid w:val="00FB5559"/>
    <w:rsid w:val="00FC257F"/>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C8C2F"/>
  <w15:docId w15:val="{72C67F0E-3889-4C42-99EB-4BBF0329B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CarCarCar1CarCarCarCarCarCar0">
    <w:name w:val="Car Car Car1 Car Car Car Car Car Car"/>
    <w:basedOn w:val="Normal"/>
    <w:rsid w:val="00125C5E"/>
    <w:pPr>
      <w:spacing w:after="160" w:line="240" w:lineRule="exact"/>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1718</TotalTime>
  <Pages>23</Pages>
  <Words>6788</Words>
  <Characters>36358</Characters>
  <Application>Microsoft Office Word</Application>
  <DocSecurity>8</DocSecurity>
  <Lines>302</Lines>
  <Paragraphs>86</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43060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71</cp:revision>
  <cp:lastPrinted>2011-09-07T16:03:00Z</cp:lastPrinted>
  <dcterms:created xsi:type="dcterms:W3CDTF">2022-03-08T16:45:00Z</dcterms:created>
  <dcterms:modified xsi:type="dcterms:W3CDTF">2022-03-15T11:52:00Z</dcterms:modified>
</cp:coreProperties>
</file>