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1BD2" w14:textId="77777777" w:rsidR="00FA4CCB" w:rsidRDefault="00FA4CCB">
      <w:pPr>
        <w:pStyle w:val="Ttulo"/>
        <w:ind w:right="51"/>
        <w:rPr>
          <w:rFonts w:cs="Arial"/>
        </w:rPr>
      </w:pPr>
      <w:r>
        <w:rPr>
          <w:rFonts w:cs="Arial"/>
        </w:rPr>
        <w:t>BANCO HIPOTECARIO DE LA VIVIENDA</w:t>
      </w:r>
    </w:p>
    <w:p w14:paraId="4FE7F3DF" w14:textId="77777777" w:rsidR="00FA4CCB" w:rsidRDefault="00FA4CCB">
      <w:pPr>
        <w:spacing w:line="360" w:lineRule="auto"/>
        <w:ind w:right="51"/>
        <w:jc w:val="center"/>
        <w:rPr>
          <w:rFonts w:cs="Arial"/>
          <w:b/>
          <w:sz w:val="22"/>
          <w:u w:val="single"/>
        </w:rPr>
      </w:pPr>
      <w:r>
        <w:rPr>
          <w:rFonts w:cs="Arial"/>
          <w:b/>
          <w:sz w:val="22"/>
          <w:u w:val="single"/>
        </w:rPr>
        <w:t>JUNTA DIRECTIVA</w:t>
      </w:r>
    </w:p>
    <w:p w14:paraId="10838EC7" w14:textId="77777777" w:rsidR="00FA4CCB" w:rsidRDefault="00FA4CCB">
      <w:pPr>
        <w:spacing w:line="360" w:lineRule="auto"/>
        <w:ind w:right="51"/>
        <w:jc w:val="center"/>
        <w:rPr>
          <w:rFonts w:cs="Arial"/>
          <w:b/>
          <w:sz w:val="22"/>
          <w:u w:val="single"/>
        </w:rPr>
      </w:pPr>
    </w:p>
    <w:p w14:paraId="220916D3" w14:textId="172D001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92B09">
        <w:rPr>
          <w:rFonts w:cs="Arial"/>
          <w:b/>
          <w:sz w:val="22"/>
          <w:u w:val="single"/>
        </w:rPr>
        <w:t>EXTRA</w:t>
      </w:r>
      <w:r w:rsidR="00FA4CCB">
        <w:rPr>
          <w:rFonts w:cs="Arial"/>
          <w:b/>
          <w:sz w:val="22"/>
          <w:u w:val="single"/>
        </w:rPr>
        <w:t xml:space="preserve">ORDINARIA </w:t>
      </w:r>
      <w:r>
        <w:rPr>
          <w:rFonts w:cs="Arial"/>
          <w:b/>
          <w:sz w:val="22"/>
          <w:u w:val="single"/>
        </w:rPr>
        <w:t xml:space="preserve">N° </w:t>
      </w:r>
      <w:r w:rsidR="00692B09">
        <w:rPr>
          <w:rFonts w:cs="Arial"/>
          <w:b/>
          <w:sz w:val="22"/>
          <w:u w:val="single"/>
        </w:rPr>
        <w:t>15</w:t>
      </w:r>
      <w:r>
        <w:rPr>
          <w:rFonts w:cs="Arial"/>
          <w:b/>
          <w:sz w:val="22"/>
          <w:u w:val="single"/>
        </w:rPr>
        <w:t>-</w:t>
      </w:r>
      <w:r w:rsidR="005F2BC7">
        <w:rPr>
          <w:rFonts w:cs="Arial"/>
          <w:b/>
          <w:sz w:val="22"/>
          <w:u w:val="single"/>
        </w:rPr>
        <w:t>2022</w:t>
      </w:r>
    </w:p>
    <w:p w14:paraId="51BD6EC6" w14:textId="757CC491" w:rsidR="00FA4CCB" w:rsidRDefault="00FA4CCB">
      <w:pPr>
        <w:spacing w:line="360" w:lineRule="auto"/>
        <w:ind w:right="51"/>
        <w:jc w:val="center"/>
        <w:rPr>
          <w:rFonts w:cs="Arial"/>
          <w:b/>
          <w:sz w:val="22"/>
          <w:u w:val="single"/>
        </w:rPr>
      </w:pPr>
      <w:r>
        <w:rPr>
          <w:rFonts w:cs="Arial"/>
          <w:b/>
          <w:sz w:val="22"/>
          <w:u w:val="single"/>
        </w:rPr>
        <w:t xml:space="preserve">DEL </w:t>
      </w:r>
      <w:r w:rsidR="00692B09">
        <w:rPr>
          <w:rFonts w:cs="Arial"/>
          <w:b/>
          <w:sz w:val="22"/>
          <w:u w:val="single"/>
        </w:rPr>
        <w:t>24</w:t>
      </w:r>
      <w:r>
        <w:rPr>
          <w:rFonts w:cs="Arial"/>
          <w:b/>
          <w:sz w:val="22"/>
          <w:u w:val="single"/>
        </w:rPr>
        <w:t xml:space="preserve"> DE </w:t>
      </w:r>
      <w:r w:rsidR="00692B09">
        <w:rPr>
          <w:rFonts w:cs="Arial"/>
          <w:b/>
          <w:sz w:val="22"/>
          <w:u w:val="single"/>
        </w:rPr>
        <w:t>FEBRERO</w:t>
      </w:r>
      <w:r>
        <w:rPr>
          <w:rFonts w:cs="Arial"/>
          <w:b/>
          <w:sz w:val="22"/>
          <w:u w:val="single"/>
        </w:rPr>
        <w:t xml:space="preserve"> DE </w:t>
      </w:r>
      <w:r w:rsidR="005F2BC7">
        <w:rPr>
          <w:rFonts w:cs="Arial"/>
          <w:b/>
          <w:sz w:val="22"/>
          <w:u w:val="single"/>
        </w:rPr>
        <w:t>2022</w:t>
      </w:r>
    </w:p>
    <w:p w14:paraId="6B4F7EC3"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3BF0110" w14:textId="77777777" w:rsidR="00FA4CCB" w:rsidRDefault="00FA4CCB">
      <w:pPr>
        <w:spacing w:line="360" w:lineRule="auto"/>
        <w:ind w:right="51"/>
        <w:jc w:val="center"/>
        <w:rPr>
          <w:rFonts w:cs="Arial"/>
          <w:b/>
          <w:sz w:val="22"/>
          <w:u w:val="single"/>
        </w:rPr>
      </w:pPr>
    </w:p>
    <w:p w14:paraId="3198B754" w14:textId="2EE19B6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A83C2D" w:rsidRPr="00A83C2D">
        <w:rPr>
          <w:rFonts w:cs="Arial"/>
          <w:sz w:val="22"/>
        </w:rPr>
        <w:t xml:space="preserve"> </w:t>
      </w:r>
      <w:r w:rsidR="00A83C2D">
        <w:rPr>
          <w:rFonts w:cs="Arial"/>
          <w:sz w:val="22"/>
        </w:rPr>
        <w:t>El Director Kenneth Pérez Venegas, se incorpora a la sesión a partir del minuto 02</w:t>
      </w:r>
      <w:r w:rsidR="00A83C2D" w:rsidRPr="00A83C2D">
        <w:rPr>
          <w:rFonts w:cs="Arial"/>
          <w:sz w:val="22"/>
        </w:rPr>
        <w:t>:</w:t>
      </w:r>
      <w:r w:rsidR="00A83C2D">
        <w:rPr>
          <w:rFonts w:cs="Arial"/>
          <w:sz w:val="22"/>
        </w:rPr>
        <w:t>33.</w:t>
      </w:r>
    </w:p>
    <w:p w14:paraId="4ABDD64D" w14:textId="77777777" w:rsidR="00AD4F06" w:rsidRDefault="00AD4F06" w:rsidP="0066494B">
      <w:pPr>
        <w:spacing w:line="360" w:lineRule="auto"/>
        <w:jc w:val="both"/>
        <w:rPr>
          <w:rFonts w:cs="Arial"/>
          <w:sz w:val="22"/>
        </w:rPr>
      </w:pPr>
    </w:p>
    <w:p w14:paraId="6FD3181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6966AA4D" w14:textId="77777777" w:rsidR="006321F4" w:rsidRPr="00D14EAF" w:rsidRDefault="006321F4" w:rsidP="006321F4">
      <w:pPr>
        <w:spacing w:line="360" w:lineRule="auto"/>
        <w:jc w:val="both"/>
        <w:rPr>
          <w:rFonts w:cs="Arial"/>
          <w:b/>
          <w:sz w:val="22"/>
        </w:rPr>
      </w:pPr>
      <w:r w:rsidRPr="00D14EAF">
        <w:rPr>
          <w:rFonts w:cs="Arial"/>
          <w:b/>
          <w:sz w:val="22"/>
        </w:rPr>
        <w:t>************</w:t>
      </w:r>
    </w:p>
    <w:p w14:paraId="22A03B8B" w14:textId="77777777" w:rsidR="00FA4CCB" w:rsidRDefault="00FA4CCB" w:rsidP="0066494B">
      <w:pPr>
        <w:spacing w:line="360" w:lineRule="auto"/>
        <w:jc w:val="both"/>
        <w:rPr>
          <w:rFonts w:cs="Arial"/>
          <w:sz w:val="22"/>
        </w:rPr>
      </w:pPr>
    </w:p>
    <w:p w14:paraId="781908BA" w14:textId="77777777" w:rsidR="00FA4CCB" w:rsidRDefault="00FA4CCB" w:rsidP="0066494B">
      <w:pPr>
        <w:pStyle w:val="Ttulo4"/>
        <w:spacing w:line="360" w:lineRule="auto"/>
        <w:jc w:val="both"/>
        <w:rPr>
          <w:rFonts w:cs="Arial"/>
        </w:rPr>
      </w:pPr>
      <w:r>
        <w:rPr>
          <w:rFonts w:cs="Arial"/>
        </w:rPr>
        <w:t>Asuntos conocidos en la presente sesión</w:t>
      </w:r>
    </w:p>
    <w:p w14:paraId="7370C17A" w14:textId="77777777" w:rsidR="00FA4CCB" w:rsidRDefault="00FA4CCB" w:rsidP="0066494B">
      <w:pPr>
        <w:spacing w:line="360" w:lineRule="auto"/>
        <w:jc w:val="both"/>
        <w:rPr>
          <w:rFonts w:cs="Arial"/>
          <w:b/>
          <w:sz w:val="22"/>
        </w:rPr>
      </w:pPr>
    </w:p>
    <w:p w14:paraId="47BB538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4903102" w14:textId="6D9C1353" w:rsidR="00692B09" w:rsidRPr="00246BB0" w:rsidRDefault="00692B09" w:rsidP="00246BB0">
      <w:pPr>
        <w:pStyle w:val="Prrafodelista"/>
        <w:numPr>
          <w:ilvl w:val="0"/>
          <w:numId w:val="18"/>
        </w:numPr>
        <w:spacing w:line="360" w:lineRule="auto"/>
        <w:ind w:left="426" w:hanging="426"/>
        <w:jc w:val="both"/>
        <w:rPr>
          <w:rFonts w:cs="Arial"/>
          <w:sz w:val="22"/>
          <w:szCs w:val="22"/>
          <w:lang w:eastAsia="en-US"/>
        </w:rPr>
      </w:pPr>
      <w:bookmarkStart w:id="0" w:name="_Hlk96514413"/>
      <w:r w:rsidRPr="00246BB0">
        <w:rPr>
          <w:rFonts w:cs="Arial"/>
          <w:sz w:val="22"/>
          <w:szCs w:val="22"/>
          <w:lang w:val="es-ES_tradnl" w:eastAsia="en-US"/>
        </w:rPr>
        <w:t xml:space="preserve">Estados Financieros </w:t>
      </w:r>
      <w:r w:rsidRPr="00246BB0">
        <w:rPr>
          <w:rFonts w:cs="Arial"/>
          <w:sz w:val="22"/>
          <w:szCs w:val="22"/>
          <w:lang w:eastAsia="en-US"/>
        </w:rPr>
        <w:t>Auditados e Informe de Cumplimiento del Acuerdo SUGEF 22-18, con corte al 31 de diciembre 202</w:t>
      </w:r>
      <w:r w:rsidRPr="00246BB0">
        <w:rPr>
          <w:rFonts w:cs="Arial"/>
          <w:sz w:val="22"/>
          <w:szCs w:val="22"/>
          <w:lang w:val="es-ES_tradnl" w:eastAsia="en-US"/>
        </w:rPr>
        <w:t>1.</w:t>
      </w:r>
      <w:bookmarkEnd w:id="0"/>
    </w:p>
    <w:p w14:paraId="0595B10A" w14:textId="444E3FAE" w:rsidR="00692B09" w:rsidRPr="00246BB0" w:rsidRDefault="00692B09" w:rsidP="00246BB0">
      <w:pPr>
        <w:pStyle w:val="Prrafodelista"/>
        <w:numPr>
          <w:ilvl w:val="0"/>
          <w:numId w:val="18"/>
        </w:numPr>
        <w:spacing w:line="360" w:lineRule="auto"/>
        <w:ind w:left="426" w:hanging="426"/>
        <w:jc w:val="both"/>
        <w:rPr>
          <w:rFonts w:cs="Arial"/>
          <w:sz w:val="22"/>
          <w:szCs w:val="22"/>
          <w:lang w:val="es-ES_tradnl" w:eastAsia="en-US"/>
        </w:rPr>
      </w:pPr>
      <w:r w:rsidRPr="00246BB0">
        <w:rPr>
          <w:rFonts w:cs="Arial"/>
          <w:sz w:val="22"/>
          <w:szCs w:val="22"/>
          <w:lang w:val="es-ES_tradnl" w:eastAsia="en-US"/>
        </w:rPr>
        <w:t>P</w:t>
      </w:r>
      <w:r w:rsidRPr="00246BB0">
        <w:rPr>
          <w:rFonts w:cs="Arial"/>
          <w:color w:val="000000"/>
          <w:sz w:val="22"/>
          <w:szCs w:val="22"/>
          <w:lang w:val="es-ES_tradnl" w:eastAsia="en-US"/>
        </w:rPr>
        <w:t>ropuesta de disposición de resultados acumulados del período 2021, para futuras capitalizaciones</w:t>
      </w:r>
      <w:r w:rsidR="00246BB0" w:rsidRPr="00246BB0">
        <w:rPr>
          <w:rFonts w:cs="Arial"/>
          <w:color w:val="000000"/>
          <w:sz w:val="22"/>
          <w:szCs w:val="22"/>
          <w:lang w:val="es-ES_tradnl" w:eastAsia="en-US"/>
        </w:rPr>
        <w:t>.</w:t>
      </w:r>
    </w:p>
    <w:p w14:paraId="0153B496" w14:textId="42F30D08" w:rsidR="00692B09" w:rsidRPr="00246BB0" w:rsidRDefault="00692B09" w:rsidP="00246BB0">
      <w:pPr>
        <w:pStyle w:val="Prrafodelista"/>
        <w:numPr>
          <w:ilvl w:val="0"/>
          <w:numId w:val="18"/>
        </w:numPr>
        <w:spacing w:line="360" w:lineRule="auto"/>
        <w:ind w:left="426" w:hanging="426"/>
        <w:jc w:val="both"/>
        <w:rPr>
          <w:rFonts w:cs="Arial"/>
          <w:sz w:val="22"/>
          <w:szCs w:val="22"/>
          <w:lang w:val="es-ES_tradnl" w:eastAsia="en-US"/>
        </w:rPr>
      </w:pPr>
      <w:r w:rsidRPr="00246BB0">
        <w:rPr>
          <w:rFonts w:cs="Arial"/>
          <w:sz w:val="22"/>
          <w:szCs w:val="22"/>
          <w:lang w:val="es-ES_tradnl" w:eastAsia="en-US"/>
        </w:rPr>
        <w:t>Informe de labores de la Oficialía de Cumplimiento, correspondiente al segundo semestre de 2021.</w:t>
      </w:r>
    </w:p>
    <w:p w14:paraId="540F9413" w14:textId="6D3C4519" w:rsidR="00692B09" w:rsidRPr="00246BB0" w:rsidRDefault="00692B09" w:rsidP="00246BB0">
      <w:pPr>
        <w:pStyle w:val="Prrafodelista"/>
        <w:numPr>
          <w:ilvl w:val="0"/>
          <w:numId w:val="18"/>
        </w:numPr>
        <w:spacing w:line="360" w:lineRule="auto"/>
        <w:ind w:left="426" w:hanging="426"/>
        <w:jc w:val="both"/>
        <w:rPr>
          <w:rFonts w:cs="Arial"/>
          <w:sz w:val="22"/>
          <w:szCs w:val="22"/>
          <w:lang w:val="es-ES_tradnl" w:eastAsia="en-US"/>
        </w:rPr>
      </w:pPr>
      <w:r w:rsidRPr="00246BB0">
        <w:rPr>
          <w:rFonts w:cs="Arial"/>
          <w:sz w:val="22"/>
          <w:szCs w:val="22"/>
          <w:lang w:val="es-ES_tradnl" w:eastAsia="en-US"/>
        </w:rPr>
        <w:t>Actualización del Código de Gobierno Corporativo.</w:t>
      </w:r>
    </w:p>
    <w:p w14:paraId="315C1B12" w14:textId="4DEC6A75" w:rsidR="00692B09" w:rsidRPr="00246BB0" w:rsidRDefault="00692B09" w:rsidP="00246BB0">
      <w:pPr>
        <w:pStyle w:val="Prrafodelista"/>
        <w:numPr>
          <w:ilvl w:val="0"/>
          <w:numId w:val="18"/>
        </w:numPr>
        <w:spacing w:line="360" w:lineRule="auto"/>
        <w:ind w:left="426" w:hanging="426"/>
        <w:jc w:val="both"/>
        <w:rPr>
          <w:rFonts w:cs="Arial"/>
          <w:sz w:val="22"/>
          <w:szCs w:val="22"/>
          <w:lang w:val="es-ES_tradnl" w:eastAsia="en-US"/>
        </w:rPr>
      </w:pPr>
      <w:r w:rsidRPr="00246BB0">
        <w:rPr>
          <w:rFonts w:cs="Arial"/>
          <w:sz w:val="22"/>
          <w:szCs w:val="22"/>
          <w:lang w:val="es-ES_tradnl" w:eastAsia="en-US"/>
        </w:rPr>
        <w:t>Informe de revelaciones mínimas de Gobierno Corporativo.</w:t>
      </w:r>
    </w:p>
    <w:p w14:paraId="64DAE6FD" w14:textId="5BA10440" w:rsidR="007749FC" w:rsidRPr="00246BB0" w:rsidRDefault="00692B09" w:rsidP="00246BB0">
      <w:pPr>
        <w:pStyle w:val="Prrafodelista"/>
        <w:numPr>
          <w:ilvl w:val="0"/>
          <w:numId w:val="18"/>
        </w:numPr>
        <w:spacing w:line="360" w:lineRule="auto"/>
        <w:ind w:left="426" w:hanging="426"/>
        <w:jc w:val="both"/>
        <w:rPr>
          <w:rFonts w:cs="Arial"/>
          <w:sz w:val="22"/>
        </w:rPr>
      </w:pPr>
      <w:r w:rsidRPr="00246BB0">
        <w:rPr>
          <w:rFonts w:cs="Arial"/>
          <w:sz w:val="22"/>
          <w:szCs w:val="22"/>
          <w:lang w:val="es-ES_tradnl" w:eastAsia="en-US"/>
        </w:rPr>
        <w:t>Tema confidencial de Junta Directiva.</w:t>
      </w:r>
      <w:r w:rsidR="00246BB0" w:rsidRPr="00246BB0">
        <w:rPr>
          <w:rFonts w:cs="Arial"/>
          <w:sz w:val="22"/>
          <w:szCs w:val="22"/>
          <w:lang w:val="es-ES_tradnl" w:eastAsia="en-US"/>
        </w:rPr>
        <w:t xml:space="preserve"> (Informes de la Auditoría Interna)</w:t>
      </w:r>
    </w:p>
    <w:p w14:paraId="3CDC5845" w14:textId="77777777" w:rsidR="006321F4" w:rsidRPr="00D14EAF" w:rsidRDefault="006321F4" w:rsidP="006321F4">
      <w:pPr>
        <w:spacing w:line="360" w:lineRule="auto"/>
        <w:jc w:val="both"/>
        <w:rPr>
          <w:rFonts w:cs="Arial"/>
          <w:b/>
          <w:sz w:val="22"/>
        </w:rPr>
      </w:pPr>
      <w:r w:rsidRPr="00D14EAF">
        <w:rPr>
          <w:rFonts w:cs="Arial"/>
          <w:b/>
          <w:sz w:val="22"/>
        </w:rPr>
        <w:t>************</w:t>
      </w:r>
    </w:p>
    <w:p w14:paraId="6C33192B" w14:textId="77777777" w:rsidR="007F614F" w:rsidRPr="00AB2826" w:rsidRDefault="007F614F" w:rsidP="002D0146">
      <w:pPr>
        <w:spacing w:line="360" w:lineRule="auto"/>
        <w:jc w:val="both"/>
        <w:rPr>
          <w:rFonts w:cs="Arial"/>
          <w:b/>
          <w:sz w:val="22"/>
          <w:szCs w:val="22"/>
          <w:u w:val="single"/>
          <w:lang w:val="es-ES_tradnl"/>
        </w:rPr>
      </w:pPr>
    </w:p>
    <w:p w14:paraId="7F59791C" w14:textId="3CC76CB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46BB0" w:rsidRPr="00246BB0">
        <w:rPr>
          <w:rFonts w:cs="Arial"/>
          <w:b/>
          <w:bCs/>
          <w:sz w:val="22"/>
          <w:szCs w:val="22"/>
          <w:u w:val="single"/>
          <w:lang w:val="es-ES_tradnl" w:eastAsia="en-US"/>
        </w:rPr>
        <w:t xml:space="preserve">Estados Financieros </w:t>
      </w:r>
      <w:r w:rsidR="00246BB0" w:rsidRPr="00246BB0">
        <w:rPr>
          <w:rFonts w:cs="Arial"/>
          <w:b/>
          <w:bCs/>
          <w:sz w:val="22"/>
          <w:szCs w:val="22"/>
          <w:u w:val="single"/>
          <w:lang w:eastAsia="en-US"/>
        </w:rPr>
        <w:t>Auditados e Informe de Cumplimiento del Acuerdo SUGEF 22-18, con corte al 31 de diciembre 202</w:t>
      </w:r>
      <w:r w:rsidR="00246BB0" w:rsidRPr="00246BB0">
        <w:rPr>
          <w:rFonts w:cs="Arial"/>
          <w:b/>
          <w:bCs/>
          <w:sz w:val="22"/>
          <w:szCs w:val="22"/>
          <w:u w:val="single"/>
          <w:lang w:val="es-ES_tradnl" w:eastAsia="en-US"/>
        </w:rPr>
        <w:t>1</w:t>
      </w:r>
    </w:p>
    <w:p w14:paraId="27D2D049" w14:textId="77777777" w:rsidR="00692B09" w:rsidRDefault="00692B09" w:rsidP="00692B09">
      <w:pPr>
        <w:spacing w:line="360" w:lineRule="auto"/>
        <w:jc w:val="both"/>
        <w:rPr>
          <w:rFonts w:cs="Arial"/>
          <w:sz w:val="22"/>
          <w:szCs w:val="22"/>
        </w:rPr>
      </w:pPr>
    </w:p>
    <w:p w14:paraId="55963BC1" w14:textId="2E28744E" w:rsidR="003B33AB" w:rsidRDefault="003B33AB" w:rsidP="003B33AB">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sidR="006820B0">
        <w:rPr>
          <w:rFonts w:cs="Arial"/>
          <w:sz w:val="22"/>
          <w:u w:val="single"/>
          <w:lang w:val="es-ES_tradnl"/>
        </w:rPr>
        <w:t>21</w:t>
      </w:r>
      <w:r>
        <w:rPr>
          <w:rFonts w:cs="Arial"/>
          <w:sz w:val="22"/>
          <w:lang w:val="es-ES_tradnl"/>
        </w:rPr>
        <w:t xml:space="preserve"> Se conoce</w:t>
      </w:r>
      <w:r w:rsidR="005D0F43">
        <w:rPr>
          <w:rFonts w:cs="Arial"/>
          <w:sz w:val="22"/>
          <w:lang w:val="es-ES_tradnl"/>
        </w:rPr>
        <w:t>n</w:t>
      </w:r>
      <w:r w:rsidRPr="005336CB">
        <w:rPr>
          <w:rFonts w:cs="Arial"/>
          <w:bCs/>
          <w:sz w:val="22"/>
          <w:szCs w:val="22"/>
          <w:lang w:val="es-ES_tradnl"/>
        </w:rPr>
        <w:t xml:space="preserve"> </w:t>
      </w:r>
      <w:r w:rsidR="005D0F43">
        <w:rPr>
          <w:rFonts w:cs="Arial"/>
          <w:bCs/>
          <w:sz w:val="22"/>
          <w:szCs w:val="22"/>
        </w:rPr>
        <w:t>los</w:t>
      </w:r>
      <w:r w:rsidR="005D0F43" w:rsidRPr="00E3773B">
        <w:rPr>
          <w:rFonts w:cs="Arial"/>
          <w:bCs/>
          <w:sz w:val="22"/>
          <w:szCs w:val="22"/>
        </w:rPr>
        <w:t xml:space="preserve"> oficio</w:t>
      </w:r>
      <w:r w:rsidR="005D0F43">
        <w:rPr>
          <w:rFonts w:cs="Arial"/>
          <w:bCs/>
          <w:sz w:val="22"/>
          <w:szCs w:val="22"/>
        </w:rPr>
        <w:t xml:space="preserve">s GG-ME-0218-2022 y GG-ME-0219-2022, ambos del 23 de febrero de 2022, por medio de los cuales, la </w:t>
      </w:r>
      <w:r w:rsidR="005D0F43" w:rsidRPr="00725DCA">
        <w:rPr>
          <w:rFonts w:cs="Arial"/>
          <w:bCs/>
          <w:sz w:val="22"/>
          <w:szCs w:val="22"/>
          <w:lang w:val="es-CR"/>
        </w:rPr>
        <w:t>Gerencia General</w:t>
      </w:r>
      <w:r w:rsidR="005D0F43">
        <w:rPr>
          <w:rFonts w:cs="Arial"/>
          <w:bCs/>
          <w:sz w:val="22"/>
          <w:szCs w:val="22"/>
          <w:lang w:val="es-CR"/>
        </w:rPr>
        <w:t xml:space="preserve"> remite </w:t>
      </w:r>
      <w:r w:rsidR="005D0F43">
        <w:rPr>
          <w:rFonts w:cs="Arial"/>
          <w:bCs/>
          <w:sz w:val="22"/>
          <w:szCs w:val="22"/>
          <w:lang w:val="es-ES_tradnl"/>
        </w:rPr>
        <w:t>los siguientes informes de</w:t>
      </w:r>
      <w:r w:rsidR="005D0F43">
        <w:rPr>
          <w:rFonts w:cs="Arial"/>
          <w:bCs/>
          <w:sz w:val="22"/>
          <w:szCs w:val="22"/>
        </w:rPr>
        <w:t xml:space="preserve"> Auditoría Externa, con corte al  31 de  diciembre de 2021, elaborados por el </w:t>
      </w:r>
      <w:r w:rsidR="005D0F43" w:rsidRPr="00E3773B">
        <w:rPr>
          <w:rFonts w:cs="Arial"/>
          <w:bCs/>
          <w:sz w:val="22"/>
          <w:szCs w:val="22"/>
        </w:rPr>
        <w:t>Despacho de Contadores Públicos Carvajal &amp; Colegiados</w:t>
      </w:r>
      <w:r w:rsidR="005D0F43">
        <w:rPr>
          <w:rFonts w:cs="Arial"/>
          <w:bCs/>
          <w:sz w:val="22"/>
          <w:szCs w:val="22"/>
        </w:rPr>
        <w:t xml:space="preserve">: a) </w:t>
      </w:r>
      <w:r w:rsidR="005D0F43" w:rsidRPr="008D06A1">
        <w:rPr>
          <w:rFonts w:cs="Arial"/>
          <w:bCs/>
          <w:sz w:val="22"/>
          <w:szCs w:val="22"/>
          <w:lang w:val="es-CR"/>
        </w:rPr>
        <w:t>Informe de Estados Financieros y Opinión de los Auditores Externos e Informe Complementario de Cumplimiento de Normativa, Control Interno y Sistemas</w:t>
      </w:r>
      <w:r w:rsidR="005D0F43">
        <w:rPr>
          <w:rFonts w:cs="Arial"/>
          <w:bCs/>
          <w:sz w:val="22"/>
          <w:szCs w:val="22"/>
          <w:lang w:val="es-CR"/>
        </w:rPr>
        <w:t xml:space="preserve">; </w:t>
      </w:r>
      <w:r w:rsidR="005D0F43">
        <w:rPr>
          <w:rFonts w:cs="Arial"/>
          <w:bCs/>
          <w:sz w:val="22"/>
          <w:szCs w:val="22"/>
        </w:rPr>
        <w:t xml:space="preserve">b) Carta de Gerencia 2-2021 sobre evaluación de control interno y procedimientos de contabilidad; c) Carta de Gerencia TI 2021, sobre evaluación de control interno y procedimientos de Tecnología de Información; y d) </w:t>
      </w:r>
      <w:r w:rsidR="005D0F43"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sidR="005D0F43">
        <w:rPr>
          <w:rFonts w:cs="Arial"/>
          <w:sz w:val="22"/>
          <w:szCs w:val="22"/>
          <w:lang w:val="es-CR"/>
        </w:rPr>
        <w:t>.</w:t>
      </w:r>
      <w:r>
        <w:rPr>
          <w:rFonts w:cs="Arial"/>
          <w:bCs/>
          <w:sz w:val="22"/>
          <w:szCs w:val="22"/>
        </w:rPr>
        <w:t xml:space="preserve"> </w:t>
      </w:r>
      <w:r>
        <w:rPr>
          <w:rFonts w:cs="Arial"/>
          <w:bCs/>
          <w:sz w:val="22"/>
          <w:szCs w:val="22"/>
          <w:lang w:val="es-ES_tradnl"/>
        </w:rPr>
        <w:t xml:space="preserve"> Dichos documentos se adjuntan al expediente del acta y han sido previamente conocidos por el Comité de Auditoría,</w:t>
      </w:r>
      <w:r w:rsidRPr="00324CE3">
        <w:rPr>
          <w:rFonts w:cs="Arial"/>
          <w:bCs/>
          <w:sz w:val="22"/>
          <w:szCs w:val="22"/>
          <w:lang w:val="es-ES_tradnl"/>
        </w:rPr>
        <w:t xml:space="preserve"> </w:t>
      </w:r>
      <w:r>
        <w:rPr>
          <w:rFonts w:cs="Arial"/>
          <w:bCs/>
          <w:sz w:val="22"/>
          <w:szCs w:val="22"/>
          <w:lang w:val="es-ES_tradnl"/>
        </w:rPr>
        <w:t>en su sesión del día de hoy, en cumplimiento de lo dispuesto en el reglamento de ese órgano.</w:t>
      </w:r>
    </w:p>
    <w:p w14:paraId="7F7F485B" w14:textId="77777777" w:rsidR="003B33AB" w:rsidRDefault="003B33AB" w:rsidP="003B33AB">
      <w:pPr>
        <w:spacing w:line="360" w:lineRule="auto"/>
        <w:jc w:val="both"/>
        <w:rPr>
          <w:rFonts w:cs="Arial"/>
          <w:sz w:val="22"/>
          <w:u w:val="single"/>
          <w:lang w:val="es-ES_tradnl"/>
        </w:rPr>
      </w:pPr>
    </w:p>
    <w:p w14:paraId="5107C4D1" w14:textId="57C247D2" w:rsidR="003B33AB" w:rsidRPr="005336CB" w:rsidRDefault="003B33AB" w:rsidP="003B33AB">
      <w:pPr>
        <w:spacing w:line="360" w:lineRule="auto"/>
        <w:jc w:val="both"/>
        <w:rPr>
          <w:rFonts w:cs="Arial"/>
          <w:bCs/>
          <w:sz w:val="22"/>
          <w:szCs w:val="22"/>
          <w:lang w:val="es-ES_tradnl"/>
        </w:rPr>
      </w:pPr>
      <w:r w:rsidRPr="005336CB">
        <w:rPr>
          <w:rFonts w:cs="Arial"/>
          <w:bCs/>
          <w:sz w:val="22"/>
          <w:szCs w:val="22"/>
          <w:lang w:val="es-ES_tradnl"/>
        </w:rPr>
        <w:t xml:space="preserve">Para </w:t>
      </w:r>
      <w:r>
        <w:rPr>
          <w:rFonts w:cs="Arial"/>
          <w:bCs/>
          <w:sz w:val="22"/>
          <w:szCs w:val="22"/>
          <w:lang w:val="es-ES_tradnl"/>
        </w:rPr>
        <w:t xml:space="preserve">exponer los referidos informes y </w:t>
      </w:r>
      <w:r w:rsidRPr="005336CB">
        <w:rPr>
          <w:rFonts w:cs="Arial"/>
          <w:bCs/>
          <w:sz w:val="22"/>
          <w:szCs w:val="22"/>
          <w:lang w:val="es-ES_tradnl"/>
        </w:rPr>
        <w:t xml:space="preserve">atender eventuales consultas sobre el </w:t>
      </w:r>
      <w:r>
        <w:rPr>
          <w:rFonts w:cs="Arial"/>
          <w:bCs/>
          <w:sz w:val="22"/>
          <w:szCs w:val="22"/>
          <w:lang w:val="es-ES_tradnl"/>
        </w:rPr>
        <w:t>tema</w:t>
      </w:r>
      <w:r w:rsidRPr="005336CB">
        <w:rPr>
          <w:rFonts w:cs="Arial"/>
          <w:bCs/>
          <w:sz w:val="22"/>
          <w:szCs w:val="22"/>
          <w:lang w:val="es-ES_tradnl"/>
        </w:rPr>
        <w:t xml:space="preserve">, se incorporan a la sesión </w:t>
      </w:r>
      <w:r w:rsidR="005D0F43">
        <w:rPr>
          <w:rFonts w:cs="Arial"/>
          <w:bCs/>
          <w:sz w:val="22"/>
          <w:szCs w:val="22"/>
          <w:lang w:val="es-ES_tradnl"/>
        </w:rPr>
        <w:t>el</w:t>
      </w:r>
      <w:r>
        <w:rPr>
          <w:rFonts w:cs="Arial"/>
          <w:bCs/>
          <w:sz w:val="22"/>
          <w:szCs w:val="22"/>
          <w:lang w:val="es-ES_tradnl"/>
        </w:rPr>
        <w:t xml:space="preserve"> licenciado Iván Brenes Pereira, </w:t>
      </w:r>
      <w:r w:rsidRPr="005336CB">
        <w:rPr>
          <w:rFonts w:cs="Arial"/>
          <w:bCs/>
          <w:sz w:val="22"/>
          <w:szCs w:val="22"/>
          <w:lang w:val="es-ES_tradnl"/>
        </w:rPr>
        <w:t xml:space="preserve">representante del Despacho </w:t>
      </w:r>
      <w:r>
        <w:rPr>
          <w:rFonts w:cs="Arial"/>
          <w:bCs/>
          <w:sz w:val="22"/>
          <w:szCs w:val="22"/>
          <w:lang w:val="es-ES_tradnl"/>
        </w:rPr>
        <w:t xml:space="preserve">Carvajal &amp; Colegiados, así como </w:t>
      </w:r>
      <w:r w:rsidR="005D0F43">
        <w:rPr>
          <w:rFonts w:cs="Arial"/>
          <w:bCs/>
          <w:sz w:val="22"/>
          <w:szCs w:val="22"/>
          <w:lang w:val="es-ES_tradnl"/>
        </w:rPr>
        <w:t>el</w:t>
      </w:r>
      <w:r>
        <w:rPr>
          <w:rFonts w:cs="Arial"/>
          <w:bCs/>
          <w:sz w:val="22"/>
          <w:szCs w:val="22"/>
          <w:lang w:val="es-ES_tradnl"/>
        </w:rPr>
        <w:t xml:space="preserve"> licenciado </w:t>
      </w:r>
      <w:r>
        <w:rPr>
          <w:rFonts w:cs="Arial"/>
          <w:sz w:val="22"/>
        </w:rPr>
        <w:t>José Pablo Durán Rodríguez, jefe del Departamento Financiero Contable.</w:t>
      </w:r>
    </w:p>
    <w:p w14:paraId="32166636" w14:textId="77777777" w:rsidR="003B33AB" w:rsidRDefault="003B33AB" w:rsidP="003B33AB">
      <w:pPr>
        <w:spacing w:line="360" w:lineRule="auto"/>
        <w:jc w:val="both"/>
        <w:rPr>
          <w:rFonts w:cs="Arial"/>
          <w:bCs/>
          <w:sz w:val="22"/>
          <w:szCs w:val="22"/>
          <w:lang w:val="es-ES_tradnl"/>
        </w:rPr>
      </w:pPr>
    </w:p>
    <w:p w14:paraId="205BE8C1" w14:textId="4ED0EA96" w:rsidR="003B33AB" w:rsidRDefault="003B33AB" w:rsidP="003B33AB">
      <w:pPr>
        <w:spacing w:line="360" w:lineRule="auto"/>
        <w:jc w:val="both"/>
        <w:rPr>
          <w:rFonts w:cs="Arial"/>
          <w:sz w:val="22"/>
          <w:szCs w:val="22"/>
        </w:rPr>
      </w:pPr>
      <w:r>
        <w:rPr>
          <w:rFonts w:cs="Arial"/>
          <w:bCs/>
          <w:sz w:val="22"/>
          <w:szCs w:val="22"/>
          <w:lang w:val="es-ES_tradnl"/>
        </w:rPr>
        <w:t>El l</w:t>
      </w:r>
      <w:r w:rsidRPr="005336CB">
        <w:rPr>
          <w:rFonts w:cs="Arial"/>
          <w:bCs/>
          <w:sz w:val="22"/>
          <w:szCs w:val="22"/>
          <w:lang w:val="es-ES_tradnl"/>
        </w:rPr>
        <w:t xml:space="preserve">icenciado </w:t>
      </w:r>
      <w:r>
        <w:rPr>
          <w:rFonts w:cs="Arial"/>
          <w:bCs/>
          <w:sz w:val="22"/>
          <w:szCs w:val="22"/>
          <w:lang w:val="es-ES_tradnl"/>
        </w:rPr>
        <w:t>Brenes Pereira se</w:t>
      </w:r>
      <w:r w:rsidRPr="005336CB">
        <w:rPr>
          <w:rFonts w:cs="Arial"/>
          <w:bCs/>
          <w:sz w:val="22"/>
          <w:szCs w:val="22"/>
          <w:lang w:val="es-ES_tradnl"/>
        </w:rPr>
        <w:t xml:space="preserve"> </w:t>
      </w:r>
      <w:r>
        <w:rPr>
          <w:rFonts w:cs="Arial"/>
          <w:bCs/>
          <w:sz w:val="22"/>
          <w:szCs w:val="22"/>
          <w:lang w:val="es-ES_tradnl"/>
        </w:rPr>
        <w:t>refiere a</w:t>
      </w:r>
      <w:r w:rsidRPr="005336CB">
        <w:rPr>
          <w:rFonts w:cs="Arial"/>
          <w:bCs/>
          <w:sz w:val="22"/>
          <w:szCs w:val="22"/>
          <w:lang w:val="es-ES_tradnl"/>
        </w:rPr>
        <w:t xml:space="preserve"> los alcances del trabajo realizado</w:t>
      </w:r>
      <w:r>
        <w:rPr>
          <w:rFonts w:cs="Arial"/>
          <w:bCs/>
          <w:sz w:val="22"/>
          <w:szCs w:val="22"/>
          <w:lang w:val="es-ES_tradnl"/>
        </w:rPr>
        <w:t xml:space="preserve"> por los auditores externos</w:t>
      </w:r>
      <w:r w:rsidRPr="005336CB">
        <w:rPr>
          <w:rFonts w:cs="Arial"/>
          <w:bCs/>
          <w:sz w:val="22"/>
          <w:szCs w:val="22"/>
          <w:lang w:val="es-ES_tradnl"/>
        </w:rPr>
        <w:t xml:space="preserve">, destacando que </w:t>
      </w:r>
      <w:r>
        <w:rPr>
          <w:rFonts w:cs="Arial"/>
          <w:bCs/>
          <w:sz w:val="22"/>
          <w:szCs w:val="22"/>
          <w:lang w:val="es-ES_tradnl"/>
        </w:rPr>
        <w:t xml:space="preserve">han </w:t>
      </w:r>
      <w:r w:rsidRPr="00673771">
        <w:rPr>
          <w:rFonts w:cs="Arial"/>
          <w:sz w:val="22"/>
          <w:szCs w:val="22"/>
        </w:rPr>
        <w:t xml:space="preserve">examinado el balance de situación del </w:t>
      </w:r>
      <w:r w:rsidRPr="00673771">
        <w:rPr>
          <w:rFonts w:cs="Arial"/>
          <w:iCs/>
          <w:sz w:val="22"/>
          <w:szCs w:val="22"/>
        </w:rPr>
        <w:t xml:space="preserve">Banco </w:t>
      </w:r>
      <w:r w:rsidRPr="00673771">
        <w:rPr>
          <w:rFonts w:cs="Arial"/>
          <w:sz w:val="22"/>
          <w:szCs w:val="22"/>
        </w:rPr>
        <w:t>al 31 de diciembre del 20</w:t>
      </w:r>
      <w:r>
        <w:rPr>
          <w:rFonts w:cs="Arial"/>
          <w:sz w:val="22"/>
          <w:szCs w:val="22"/>
        </w:rPr>
        <w:t>2</w:t>
      </w:r>
      <w:r w:rsidR="005D0F43">
        <w:rPr>
          <w:rFonts w:cs="Arial"/>
          <w:sz w:val="22"/>
          <w:szCs w:val="22"/>
        </w:rPr>
        <w:t>1</w:t>
      </w:r>
      <w:r w:rsidRPr="00673771">
        <w:rPr>
          <w:rFonts w:cs="Arial"/>
          <w:sz w:val="22"/>
          <w:szCs w:val="22"/>
        </w:rPr>
        <w:t xml:space="preserve">, el estado de resultados, </w:t>
      </w:r>
      <w:r>
        <w:rPr>
          <w:rFonts w:cs="Arial"/>
          <w:sz w:val="22"/>
          <w:szCs w:val="22"/>
        </w:rPr>
        <w:t>los</w:t>
      </w:r>
      <w:r w:rsidRPr="00673771">
        <w:rPr>
          <w:rFonts w:cs="Arial"/>
          <w:sz w:val="22"/>
          <w:szCs w:val="22"/>
        </w:rPr>
        <w:t xml:space="preserve"> flujos de efectivo y </w:t>
      </w:r>
      <w:r>
        <w:rPr>
          <w:rFonts w:cs="Arial"/>
          <w:sz w:val="22"/>
          <w:szCs w:val="22"/>
        </w:rPr>
        <w:t>los</w:t>
      </w:r>
      <w:r w:rsidRPr="00673771">
        <w:rPr>
          <w:rFonts w:cs="Arial"/>
          <w:sz w:val="22"/>
          <w:szCs w:val="22"/>
        </w:rPr>
        <w:t xml:space="preserve"> cambios en el patrimonio relativos </w:t>
      </w:r>
      <w:r>
        <w:rPr>
          <w:rFonts w:cs="Arial"/>
          <w:sz w:val="22"/>
          <w:szCs w:val="22"/>
        </w:rPr>
        <w:t>a</w:t>
      </w:r>
      <w:r w:rsidRPr="00673771">
        <w:rPr>
          <w:rFonts w:cs="Arial"/>
          <w:sz w:val="22"/>
          <w:szCs w:val="22"/>
        </w:rPr>
        <w:t xml:space="preserve"> los </w:t>
      </w:r>
      <w:r>
        <w:rPr>
          <w:rFonts w:cs="Arial"/>
          <w:sz w:val="22"/>
          <w:szCs w:val="22"/>
        </w:rPr>
        <w:t>años 202</w:t>
      </w:r>
      <w:r w:rsidR="005D0F43">
        <w:rPr>
          <w:rFonts w:cs="Arial"/>
          <w:sz w:val="22"/>
          <w:szCs w:val="22"/>
        </w:rPr>
        <w:t>1</w:t>
      </w:r>
      <w:r>
        <w:rPr>
          <w:rFonts w:cs="Arial"/>
          <w:sz w:val="22"/>
          <w:szCs w:val="22"/>
        </w:rPr>
        <w:t xml:space="preserve"> y 20</w:t>
      </w:r>
      <w:r w:rsidR="005D0F43">
        <w:rPr>
          <w:rFonts w:cs="Arial"/>
          <w:sz w:val="22"/>
          <w:szCs w:val="22"/>
        </w:rPr>
        <w:t>20</w:t>
      </w:r>
      <w:r>
        <w:rPr>
          <w:rFonts w:cs="Arial"/>
          <w:bCs/>
          <w:sz w:val="22"/>
          <w:szCs w:val="22"/>
        </w:rPr>
        <w:t xml:space="preserve">, concluyendo </w:t>
      </w:r>
      <w:r>
        <w:rPr>
          <w:rFonts w:cs="Arial"/>
          <w:bCs/>
          <w:sz w:val="22"/>
          <w:szCs w:val="22"/>
          <w:lang w:val="es-ES_tradnl"/>
        </w:rPr>
        <w:t>que</w:t>
      </w:r>
      <w:r>
        <w:rPr>
          <w:rFonts w:cs="Arial"/>
          <w:sz w:val="22"/>
          <w:szCs w:val="22"/>
        </w:rPr>
        <w:t xml:space="preserve"> los </w:t>
      </w:r>
      <w:r w:rsidRPr="00673771">
        <w:rPr>
          <w:rFonts w:cs="Arial"/>
          <w:sz w:val="22"/>
          <w:szCs w:val="22"/>
        </w:rPr>
        <w:t xml:space="preserve">resultados de </w:t>
      </w:r>
      <w:r>
        <w:rPr>
          <w:rFonts w:cs="Arial"/>
          <w:sz w:val="22"/>
          <w:szCs w:val="22"/>
        </w:rPr>
        <w:t>las</w:t>
      </w:r>
      <w:r w:rsidRPr="00673771">
        <w:rPr>
          <w:rFonts w:cs="Arial"/>
          <w:sz w:val="22"/>
          <w:szCs w:val="22"/>
        </w:rPr>
        <w:t xml:space="preserve"> pruebas indican que con respecto a las partidas examinadas, el</w:t>
      </w:r>
      <w:r>
        <w:rPr>
          <w:rFonts w:cs="Arial"/>
          <w:sz w:val="22"/>
          <w:szCs w:val="22"/>
        </w:rPr>
        <w:t xml:space="preserve"> </w:t>
      </w:r>
      <w:r w:rsidRPr="00656A20">
        <w:rPr>
          <w:rFonts w:cs="Arial"/>
          <w:sz w:val="22"/>
          <w:szCs w:val="22"/>
        </w:rPr>
        <w:t>Banco Hipotecario de la Vivienda</w:t>
      </w:r>
      <w:r>
        <w:rPr>
          <w:rFonts w:cs="Arial"/>
          <w:sz w:val="22"/>
          <w:szCs w:val="22"/>
        </w:rPr>
        <w:t xml:space="preserve"> ha c</w:t>
      </w:r>
      <w:r w:rsidRPr="00673771">
        <w:rPr>
          <w:rFonts w:cs="Arial"/>
          <w:sz w:val="22"/>
          <w:szCs w:val="22"/>
        </w:rPr>
        <w:t>umplido en todos los aspectos importantes con las disposiciones legales mencionadas</w:t>
      </w:r>
      <w:r>
        <w:rPr>
          <w:rFonts w:cs="Arial"/>
          <w:sz w:val="22"/>
          <w:szCs w:val="22"/>
        </w:rPr>
        <w:t xml:space="preserve">; y con </w:t>
      </w:r>
      <w:r w:rsidRPr="00673771">
        <w:rPr>
          <w:rFonts w:cs="Arial"/>
          <w:sz w:val="22"/>
          <w:szCs w:val="22"/>
        </w:rPr>
        <w:t>respecto a las partidas no examinadas, n</w:t>
      </w:r>
      <w:r>
        <w:rPr>
          <w:rFonts w:cs="Arial"/>
          <w:sz w:val="22"/>
          <w:szCs w:val="22"/>
        </w:rPr>
        <w:t>o</w:t>
      </w:r>
      <w:r w:rsidRPr="00673771">
        <w:rPr>
          <w:rFonts w:cs="Arial"/>
          <w:sz w:val="22"/>
          <w:szCs w:val="22"/>
        </w:rPr>
        <w:t xml:space="preserve"> llamó </w:t>
      </w:r>
      <w:r>
        <w:rPr>
          <w:rFonts w:cs="Arial"/>
          <w:sz w:val="22"/>
          <w:szCs w:val="22"/>
        </w:rPr>
        <w:t>su</w:t>
      </w:r>
      <w:r w:rsidRPr="00673771">
        <w:rPr>
          <w:rFonts w:cs="Arial"/>
          <w:sz w:val="22"/>
          <w:szCs w:val="22"/>
        </w:rPr>
        <w:t xml:space="preserve"> atención </w:t>
      </w:r>
      <w:r>
        <w:rPr>
          <w:rFonts w:cs="Arial"/>
          <w:sz w:val="22"/>
          <w:szCs w:val="22"/>
        </w:rPr>
        <w:t xml:space="preserve">alguna situación que les permitiera </w:t>
      </w:r>
      <w:r w:rsidRPr="00673771">
        <w:rPr>
          <w:rFonts w:cs="Arial"/>
          <w:sz w:val="22"/>
          <w:szCs w:val="22"/>
        </w:rPr>
        <w:t>pensar que el</w:t>
      </w:r>
      <w:r>
        <w:rPr>
          <w:rFonts w:cs="Arial"/>
          <w:sz w:val="22"/>
          <w:szCs w:val="22"/>
        </w:rPr>
        <w:t xml:space="preserve"> BANHVI </w:t>
      </w:r>
      <w:r w:rsidRPr="00673771">
        <w:rPr>
          <w:rFonts w:cs="Arial"/>
          <w:sz w:val="22"/>
          <w:szCs w:val="22"/>
        </w:rPr>
        <w:t xml:space="preserve">ha incumplido </w:t>
      </w:r>
      <w:r>
        <w:rPr>
          <w:rFonts w:cs="Arial"/>
          <w:sz w:val="22"/>
          <w:szCs w:val="22"/>
        </w:rPr>
        <w:t>de</w:t>
      </w:r>
      <w:r w:rsidRPr="00673771">
        <w:rPr>
          <w:rFonts w:cs="Arial"/>
          <w:sz w:val="22"/>
          <w:szCs w:val="22"/>
        </w:rPr>
        <w:t xml:space="preserve"> fo</w:t>
      </w:r>
      <w:r>
        <w:rPr>
          <w:rFonts w:cs="Arial"/>
          <w:sz w:val="22"/>
          <w:szCs w:val="22"/>
        </w:rPr>
        <w:t>rma</w:t>
      </w:r>
      <w:r w:rsidRPr="00673771">
        <w:rPr>
          <w:rFonts w:cs="Arial"/>
          <w:sz w:val="22"/>
          <w:szCs w:val="22"/>
        </w:rPr>
        <w:t xml:space="preserve"> significativa</w:t>
      </w:r>
      <w:r>
        <w:rPr>
          <w:rFonts w:cs="Arial"/>
          <w:sz w:val="22"/>
          <w:szCs w:val="22"/>
        </w:rPr>
        <w:t xml:space="preserve"> con tales disposiciones; razón por la cual la opinión de los auditores es limpia.</w:t>
      </w:r>
    </w:p>
    <w:p w14:paraId="00FD045E" w14:textId="77777777" w:rsidR="003B33AB" w:rsidRDefault="003B33AB" w:rsidP="003B33AB">
      <w:pPr>
        <w:spacing w:line="360" w:lineRule="auto"/>
        <w:jc w:val="both"/>
        <w:rPr>
          <w:rFonts w:cs="Arial"/>
          <w:sz w:val="22"/>
          <w:szCs w:val="22"/>
        </w:rPr>
      </w:pPr>
    </w:p>
    <w:p w14:paraId="467870F2" w14:textId="77777777" w:rsidR="001C6AF3" w:rsidRDefault="003B33AB" w:rsidP="003B33AB">
      <w:pPr>
        <w:spacing w:line="360" w:lineRule="auto"/>
        <w:jc w:val="both"/>
        <w:rPr>
          <w:rFonts w:cs="Arial"/>
          <w:bCs/>
          <w:sz w:val="22"/>
          <w:szCs w:val="22"/>
        </w:rPr>
      </w:pPr>
      <w:r>
        <w:rPr>
          <w:rFonts w:cs="Arial"/>
          <w:bCs/>
          <w:sz w:val="22"/>
          <w:szCs w:val="22"/>
          <w:lang w:val="es-ES_tradnl"/>
        </w:rPr>
        <w:lastRenderedPageBreak/>
        <w:t>Además, procede a exponer el contenido de la Carta de Gerencia 2-202</w:t>
      </w:r>
      <w:r w:rsidR="005D0F43">
        <w:rPr>
          <w:rFonts w:cs="Arial"/>
          <w:bCs/>
          <w:sz w:val="22"/>
          <w:szCs w:val="22"/>
          <w:lang w:val="es-ES_tradnl"/>
        </w:rPr>
        <w:t>1</w:t>
      </w:r>
      <w:r>
        <w:rPr>
          <w:rFonts w:cs="Arial"/>
          <w:bCs/>
          <w:sz w:val="22"/>
          <w:szCs w:val="22"/>
          <w:lang w:val="es-ES_tradnl"/>
        </w:rPr>
        <w:t>, así como</w:t>
      </w:r>
      <w:r>
        <w:rPr>
          <w:rFonts w:cs="Arial"/>
          <w:bCs/>
          <w:sz w:val="22"/>
          <w:szCs w:val="22"/>
        </w:rPr>
        <w:t xml:space="preserve"> los principales aspectos del informe de cumplimiento del Acuerdo SUGEF 22-2018</w:t>
      </w:r>
      <w:r w:rsidR="001C6AF3">
        <w:rPr>
          <w:rFonts w:cs="Arial"/>
          <w:bCs/>
          <w:sz w:val="22"/>
          <w:szCs w:val="22"/>
        </w:rPr>
        <w:t>.</w:t>
      </w:r>
    </w:p>
    <w:p w14:paraId="1663ED38" w14:textId="77777777" w:rsidR="001C6AF3" w:rsidRDefault="001C6AF3" w:rsidP="003B33AB">
      <w:pPr>
        <w:spacing w:line="360" w:lineRule="auto"/>
        <w:jc w:val="both"/>
        <w:rPr>
          <w:rFonts w:cs="Arial"/>
          <w:bCs/>
          <w:sz w:val="22"/>
          <w:szCs w:val="22"/>
        </w:rPr>
      </w:pPr>
    </w:p>
    <w:p w14:paraId="059D2BDF" w14:textId="54067225" w:rsidR="003B33AB" w:rsidRDefault="001C6AF3" w:rsidP="003B33AB">
      <w:pPr>
        <w:spacing w:line="360" w:lineRule="auto"/>
        <w:jc w:val="both"/>
        <w:rPr>
          <w:rFonts w:cs="Arial"/>
          <w:sz w:val="22"/>
          <w:szCs w:val="22"/>
        </w:rPr>
      </w:pPr>
      <w:r>
        <w:rPr>
          <w:rFonts w:cs="Arial"/>
          <w:bCs/>
          <w:sz w:val="22"/>
          <w:szCs w:val="22"/>
          <w:u w:val="single"/>
          <w:lang w:val="es-ES_tradnl"/>
        </w:rPr>
        <w:t>Minuto 26:27</w:t>
      </w:r>
      <w:r>
        <w:rPr>
          <w:rFonts w:cs="Arial"/>
          <w:bCs/>
          <w:sz w:val="22"/>
          <w:szCs w:val="22"/>
          <w:lang w:val="es-ES_tradnl"/>
        </w:rPr>
        <w:t xml:space="preserve"> </w:t>
      </w:r>
      <w:r>
        <w:rPr>
          <w:rFonts w:cs="Arial"/>
          <w:bCs/>
          <w:sz w:val="22"/>
          <w:szCs w:val="22"/>
        </w:rPr>
        <w:t>Se retira</w:t>
      </w:r>
      <w:r w:rsidR="009C5EF8">
        <w:rPr>
          <w:rFonts w:cs="Arial"/>
          <w:bCs/>
          <w:sz w:val="22"/>
          <w:szCs w:val="22"/>
        </w:rPr>
        <w:t xml:space="preserve">n </w:t>
      </w:r>
      <w:r>
        <w:rPr>
          <w:rFonts w:cs="Arial"/>
          <w:bCs/>
          <w:sz w:val="22"/>
          <w:szCs w:val="22"/>
        </w:rPr>
        <w:t xml:space="preserve">de la sesión </w:t>
      </w:r>
      <w:r w:rsidR="009C5EF8">
        <w:rPr>
          <w:rFonts w:cs="Arial"/>
          <w:bCs/>
          <w:sz w:val="22"/>
          <w:szCs w:val="22"/>
        </w:rPr>
        <w:t>los</w:t>
      </w:r>
      <w:r>
        <w:rPr>
          <w:rFonts w:cs="Arial"/>
          <w:bCs/>
          <w:sz w:val="22"/>
          <w:szCs w:val="22"/>
        </w:rPr>
        <w:t xml:space="preserve"> licenciado</w:t>
      </w:r>
      <w:r w:rsidR="009C5EF8">
        <w:rPr>
          <w:rFonts w:cs="Arial"/>
          <w:bCs/>
          <w:sz w:val="22"/>
          <w:szCs w:val="22"/>
        </w:rPr>
        <w:t>s</w:t>
      </w:r>
      <w:r>
        <w:rPr>
          <w:rFonts w:cs="Arial"/>
          <w:bCs/>
          <w:sz w:val="22"/>
          <w:szCs w:val="22"/>
        </w:rPr>
        <w:t xml:space="preserve"> Brenes Pereira y </w:t>
      </w:r>
      <w:r w:rsidR="009C5EF8">
        <w:rPr>
          <w:rFonts w:cs="Arial"/>
          <w:bCs/>
          <w:sz w:val="22"/>
          <w:szCs w:val="22"/>
        </w:rPr>
        <w:t xml:space="preserve">Durán Rodríguez, y </w:t>
      </w:r>
      <w:r>
        <w:rPr>
          <w:rFonts w:cs="Arial"/>
          <w:bCs/>
          <w:sz w:val="22"/>
          <w:szCs w:val="22"/>
        </w:rPr>
        <w:t>se proceden a valorar los resultados de los citados estudios de auditoría.  Particularmente, se discuten</w:t>
      </w:r>
      <w:r w:rsidR="009C5EF8">
        <w:rPr>
          <w:rFonts w:cs="Arial"/>
          <w:bCs/>
          <w:sz w:val="22"/>
          <w:szCs w:val="22"/>
        </w:rPr>
        <w:t xml:space="preserve"> con el señor Gerente General,</w:t>
      </w:r>
      <w:r>
        <w:rPr>
          <w:rFonts w:cs="Arial"/>
          <w:bCs/>
          <w:sz w:val="22"/>
          <w:szCs w:val="22"/>
        </w:rPr>
        <w:t xml:space="preserve"> los temas relacionados con </w:t>
      </w:r>
      <w:r w:rsidR="003B33AB">
        <w:rPr>
          <w:rFonts w:cs="Arial"/>
          <w:bCs/>
          <w:sz w:val="22"/>
          <w:szCs w:val="22"/>
        </w:rPr>
        <w:t>el saldo de vacaciones de algunos funcionarios y el cumplimiento del Reglamento de Idoneidad de los Miembros del Órgano de Dirección y de la Alta Gerencia.</w:t>
      </w:r>
    </w:p>
    <w:p w14:paraId="79A8B372" w14:textId="77777777" w:rsidR="003B33AB" w:rsidRDefault="003B33AB" w:rsidP="003B33AB">
      <w:pPr>
        <w:spacing w:line="360" w:lineRule="auto"/>
        <w:jc w:val="both"/>
        <w:rPr>
          <w:rFonts w:cs="Arial"/>
          <w:sz w:val="22"/>
          <w:szCs w:val="22"/>
        </w:rPr>
      </w:pPr>
    </w:p>
    <w:p w14:paraId="0A84C8B1" w14:textId="174F4D9C" w:rsidR="004F32EC" w:rsidRDefault="003B33AB" w:rsidP="003B33AB">
      <w:pPr>
        <w:spacing w:line="360" w:lineRule="auto"/>
        <w:jc w:val="both"/>
        <w:rPr>
          <w:rFonts w:cs="Arial"/>
          <w:bCs/>
          <w:sz w:val="22"/>
          <w:szCs w:val="22"/>
          <w:lang w:val="es-ES_tradnl"/>
        </w:rPr>
      </w:pPr>
      <w:r>
        <w:rPr>
          <w:rFonts w:cs="Arial"/>
          <w:bCs/>
          <w:sz w:val="22"/>
          <w:szCs w:val="22"/>
          <w:u w:val="single"/>
          <w:lang w:val="es-ES_tradnl"/>
        </w:rPr>
        <w:t xml:space="preserve">Minuto </w:t>
      </w:r>
      <w:r w:rsidR="004F32EC">
        <w:rPr>
          <w:rFonts w:cs="Arial"/>
          <w:bCs/>
          <w:sz w:val="22"/>
          <w:szCs w:val="22"/>
          <w:u w:val="single"/>
          <w:lang w:val="es-ES_tradnl"/>
        </w:rPr>
        <w:t>6</w:t>
      </w:r>
      <w:r>
        <w:rPr>
          <w:rFonts w:cs="Arial"/>
          <w:bCs/>
          <w:sz w:val="22"/>
          <w:szCs w:val="22"/>
          <w:u w:val="single"/>
          <w:lang w:val="es-ES_tradnl"/>
        </w:rPr>
        <w:t>1:</w:t>
      </w:r>
      <w:r w:rsidR="004F32EC">
        <w:rPr>
          <w:rFonts w:cs="Arial"/>
          <w:bCs/>
          <w:sz w:val="22"/>
          <w:szCs w:val="22"/>
          <w:u w:val="single"/>
          <w:lang w:val="es-ES_tradnl"/>
        </w:rPr>
        <w:t>0</w:t>
      </w:r>
      <w:r>
        <w:rPr>
          <w:rFonts w:cs="Arial"/>
          <w:bCs/>
          <w:sz w:val="22"/>
          <w:szCs w:val="22"/>
          <w:u w:val="single"/>
          <w:lang w:val="es-ES_tradnl"/>
        </w:rPr>
        <w:t>0</w:t>
      </w:r>
      <w:r>
        <w:rPr>
          <w:rFonts w:cs="Arial"/>
          <w:bCs/>
          <w:sz w:val="22"/>
          <w:szCs w:val="22"/>
          <w:lang w:val="es-ES_tradnl"/>
        </w:rPr>
        <w:t xml:space="preserve"> </w:t>
      </w:r>
      <w:r w:rsidR="004F32EC">
        <w:rPr>
          <w:rFonts w:cs="Arial"/>
          <w:bCs/>
          <w:sz w:val="22"/>
          <w:szCs w:val="22"/>
          <w:lang w:val="es-ES_tradnl"/>
        </w:rPr>
        <w:t xml:space="preserve">Por otra parte, el Director Alvarado Herrera solicita dejar constancia de </w:t>
      </w:r>
      <w:proofErr w:type="gramStart"/>
      <w:r w:rsidR="004F32EC">
        <w:rPr>
          <w:rFonts w:cs="Arial"/>
          <w:bCs/>
          <w:sz w:val="22"/>
          <w:szCs w:val="22"/>
          <w:lang w:val="es-ES_tradnl"/>
        </w:rPr>
        <w:t>que</w:t>
      </w:r>
      <w:proofErr w:type="gramEnd"/>
      <w:r w:rsidR="004F32EC">
        <w:rPr>
          <w:rFonts w:cs="Arial"/>
          <w:bCs/>
          <w:sz w:val="22"/>
          <w:szCs w:val="22"/>
          <w:lang w:val="es-ES_tradnl"/>
        </w:rPr>
        <w:t xml:space="preserve"> de la presentación de los auditores externos, se desprende que la información financiera cumple con toda la normativa, así como que la situación financiera es favorable.  Y aunque ciertamente hay algun</w:t>
      </w:r>
      <w:r w:rsidR="009D2F24">
        <w:rPr>
          <w:rFonts w:cs="Arial"/>
          <w:bCs/>
          <w:sz w:val="22"/>
          <w:szCs w:val="22"/>
          <w:lang w:val="es-ES_tradnl"/>
        </w:rPr>
        <w:t xml:space="preserve">os hallazgos en materia de gestión que propician acciones de mejora, lo que corresponde es solicitar a la </w:t>
      </w:r>
      <w:r w:rsidR="009D2F24" w:rsidRPr="009D2F24">
        <w:rPr>
          <w:rFonts w:cs="Arial"/>
          <w:bCs/>
          <w:sz w:val="22"/>
          <w:szCs w:val="22"/>
          <w:lang w:val="es-ES_tradnl"/>
        </w:rPr>
        <w:t>Administración</w:t>
      </w:r>
      <w:r w:rsidR="009D2F24">
        <w:rPr>
          <w:rFonts w:cs="Arial"/>
          <w:bCs/>
          <w:sz w:val="22"/>
          <w:szCs w:val="22"/>
          <w:lang w:val="es-ES_tradnl"/>
        </w:rPr>
        <w:t xml:space="preserve"> que tome las medidas que sean pertinentes para su debida y oportuna atención.</w:t>
      </w:r>
    </w:p>
    <w:p w14:paraId="4DA6B702" w14:textId="77777777" w:rsidR="004F32EC" w:rsidRDefault="004F32EC" w:rsidP="003B33AB">
      <w:pPr>
        <w:spacing w:line="360" w:lineRule="auto"/>
        <w:jc w:val="both"/>
        <w:rPr>
          <w:rFonts w:cs="Arial"/>
          <w:bCs/>
          <w:sz w:val="22"/>
          <w:szCs w:val="22"/>
          <w:lang w:val="es-ES_tradnl"/>
        </w:rPr>
      </w:pPr>
    </w:p>
    <w:p w14:paraId="1AB5F256" w14:textId="044EFBD2" w:rsidR="003B33AB" w:rsidRDefault="003B33AB" w:rsidP="003B33AB">
      <w:pPr>
        <w:spacing w:line="360" w:lineRule="auto"/>
        <w:jc w:val="both"/>
        <w:rPr>
          <w:rFonts w:cs="Arial"/>
          <w:bCs/>
          <w:sz w:val="22"/>
          <w:szCs w:val="22"/>
        </w:rPr>
      </w:pPr>
      <w:r w:rsidRPr="00A25DB7">
        <w:rPr>
          <w:rFonts w:cs="Arial"/>
          <w:sz w:val="22"/>
          <w:u w:val="single"/>
          <w:lang w:val="es-ES_tradnl"/>
        </w:rPr>
        <w:t xml:space="preserve">Minuto </w:t>
      </w:r>
      <w:r w:rsidR="009D2F24">
        <w:rPr>
          <w:rFonts w:cs="Arial"/>
          <w:sz w:val="22"/>
          <w:u w:val="single"/>
          <w:lang w:val="es-ES_tradnl"/>
        </w:rPr>
        <w:t>64</w:t>
      </w:r>
      <w:r w:rsidRPr="00A25DB7">
        <w:rPr>
          <w:rFonts w:cs="Arial"/>
          <w:sz w:val="22"/>
          <w:u w:val="single"/>
          <w:lang w:val="es-ES_tradnl"/>
        </w:rPr>
        <w:t>:</w:t>
      </w:r>
      <w:r w:rsidR="009D2F24">
        <w:rPr>
          <w:rFonts w:cs="Arial"/>
          <w:sz w:val="22"/>
          <w:u w:val="single"/>
          <w:lang w:val="es-ES_tradnl"/>
        </w:rPr>
        <w:t>43</w:t>
      </w:r>
      <w:r>
        <w:rPr>
          <w:rFonts w:cs="Arial"/>
          <w:sz w:val="22"/>
          <w:lang w:val="es-ES_tradnl"/>
        </w:rPr>
        <w:t xml:space="preserve"> Conocidos </w:t>
      </w:r>
      <w:r w:rsidR="009D2F24">
        <w:rPr>
          <w:rFonts w:cs="Arial"/>
          <w:sz w:val="22"/>
          <w:lang w:val="es-ES_tradnl"/>
        </w:rPr>
        <w:t xml:space="preserve">y suficientemente </w:t>
      </w:r>
      <w:r>
        <w:rPr>
          <w:rFonts w:cs="Arial"/>
          <w:sz w:val="22"/>
          <w:lang w:val="es-ES_tradnl"/>
        </w:rPr>
        <w:t xml:space="preserve">los informes de los auditores externos, </w:t>
      </w:r>
      <w:r>
        <w:rPr>
          <w:rFonts w:cs="Arial"/>
          <w:sz w:val="22"/>
          <w:szCs w:val="22"/>
        </w:rPr>
        <w:t xml:space="preserve">la </w:t>
      </w:r>
      <w:r w:rsidRPr="00826154">
        <w:rPr>
          <w:rFonts w:cs="Arial"/>
          <w:sz w:val="22"/>
          <w:szCs w:val="22"/>
        </w:rPr>
        <w:t>Junta Directiva</w:t>
      </w:r>
      <w:r>
        <w:rPr>
          <w:rFonts w:cs="Arial"/>
          <w:sz w:val="22"/>
          <w:szCs w:val="22"/>
        </w:rPr>
        <w:t xml:space="preserve"> toma el </w:t>
      </w:r>
      <w:r w:rsidRPr="008F0EA2">
        <w:rPr>
          <w:rFonts w:cs="Arial"/>
          <w:b/>
          <w:sz w:val="22"/>
          <w:szCs w:val="22"/>
        </w:rPr>
        <w:t>Acuerdo N° 1</w:t>
      </w:r>
      <w:r>
        <w:rPr>
          <w:rFonts w:cs="Arial"/>
          <w:sz w:val="22"/>
          <w:szCs w:val="22"/>
        </w:rPr>
        <w:t xml:space="preserve"> que se anexa a esta minuta</w:t>
      </w:r>
      <w:r w:rsidR="009D2F24">
        <w:rPr>
          <w:rFonts w:cs="Arial"/>
          <w:sz w:val="22"/>
          <w:szCs w:val="22"/>
        </w:rPr>
        <w:t>.</w:t>
      </w:r>
    </w:p>
    <w:p w14:paraId="18C4CAFF" w14:textId="77777777" w:rsidR="007749FC" w:rsidRPr="00D14EAF" w:rsidRDefault="007749FC" w:rsidP="007749FC">
      <w:pPr>
        <w:spacing w:line="360" w:lineRule="auto"/>
        <w:jc w:val="both"/>
        <w:rPr>
          <w:rFonts w:cs="Arial"/>
          <w:b/>
          <w:sz w:val="22"/>
        </w:rPr>
      </w:pPr>
      <w:r w:rsidRPr="00D14EAF">
        <w:rPr>
          <w:rFonts w:cs="Arial"/>
          <w:b/>
          <w:sz w:val="22"/>
        </w:rPr>
        <w:t>************</w:t>
      </w:r>
    </w:p>
    <w:p w14:paraId="50AC68F6" w14:textId="77777777" w:rsidR="00FA4CCB" w:rsidRDefault="00FA4CCB" w:rsidP="002D0146">
      <w:pPr>
        <w:spacing w:line="360" w:lineRule="auto"/>
        <w:jc w:val="both"/>
        <w:rPr>
          <w:rFonts w:cs="Arial"/>
          <w:b/>
          <w:sz w:val="22"/>
          <w:szCs w:val="22"/>
          <w:u w:val="single"/>
          <w:lang w:val="es-ES_tradnl"/>
        </w:rPr>
      </w:pPr>
    </w:p>
    <w:p w14:paraId="0143746C" w14:textId="43CA337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46BB0" w:rsidRPr="00246BB0">
        <w:rPr>
          <w:rFonts w:cs="Arial"/>
          <w:b/>
          <w:bCs/>
          <w:sz w:val="22"/>
          <w:szCs w:val="22"/>
          <w:u w:val="single"/>
          <w:lang w:val="es-ES_tradnl" w:eastAsia="en-US"/>
        </w:rPr>
        <w:t>P</w:t>
      </w:r>
      <w:r w:rsidR="00246BB0" w:rsidRPr="00246BB0">
        <w:rPr>
          <w:rFonts w:cs="Arial"/>
          <w:b/>
          <w:bCs/>
          <w:color w:val="000000"/>
          <w:sz w:val="22"/>
          <w:szCs w:val="22"/>
          <w:u w:val="single"/>
          <w:lang w:val="es-ES_tradnl" w:eastAsia="en-US"/>
        </w:rPr>
        <w:t>ropuesta de disposición de resultados acumulados del período 2021, para futuras capitalizaciones</w:t>
      </w:r>
    </w:p>
    <w:p w14:paraId="13D5F88D" w14:textId="77777777" w:rsidR="009D03FE" w:rsidRDefault="009D03FE" w:rsidP="009D03FE">
      <w:pPr>
        <w:spacing w:line="360" w:lineRule="auto"/>
        <w:jc w:val="both"/>
        <w:rPr>
          <w:rFonts w:cs="Arial"/>
          <w:sz w:val="22"/>
          <w:szCs w:val="22"/>
        </w:rPr>
      </w:pPr>
    </w:p>
    <w:p w14:paraId="55CEF0DD" w14:textId="356539BE" w:rsidR="00FC2C5E" w:rsidRPr="00821409" w:rsidRDefault="00FC2C5E" w:rsidP="00FC2C5E">
      <w:pPr>
        <w:spacing w:line="360" w:lineRule="auto"/>
        <w:jc w:val="both"/>
        <w:rPr>
          <w:rFonts w:cs="Arial"/>
          <w:sz w:val="22"/>
          <w:lang w:val="es-ES_tradnl"/>
        </w:rPr>
      </w:pPr>
      <w:r w:rsidRPr="0039311E">
        <w:rPr>
          <w:rFonts w:cs="Arial"/>
          <w:sz w:val="22"/>
          <w:u w:val="single"/>
          <w:lang w:val="es-ES_tradnl"/>
        </w:rPr>
        <w:t xml:space="preserve">Minuto </w:t>
      </w:r>
      <w:r w:rsidR="003F4416">
        <w:rPr>
          <w:rFonts w:cs="Arial"/>
          <w:sz w:val="22"/>
          <w:u w:val="single"/>
          <w:lang w:val="es-ES_tradnl"/>
        </w:rPr>
        <w:t>67</w:t>
      </w:r>
      <w:r w:rsidRPr="0039311E">
        <w:rPr>
          <w:rFonts w:cs="Arial"/>
          <w:sz w:val="22"/>
          <w:u w:val="single"/>
          <w:lang w:val="es-ES_tradnl"/>
        </w:rPr>
        <w:t>:</w:t>
      </w:r>
      <w:r w:rsidR="003F4416">
        <w:rPr>
          <w:rFonts w:cs="Arial"/>
          <w:sz w:val="22"/>
          <w:u w:val="single"/>
          <w:lang w:val="es-ES_tradnl"/>
        </w:rPr>
        <w:t>39</w:t>
      </w:r>
      <w:r>
        <w:rPr>
          <w:rFonts w:cs="Arial"/>
          <w:sz w:val="22"/>
          <w:lang w:val="es-ES_tradnl"/>
        </w:rPr>
        <w:t xml:space="preserve"> Se conoce el oficio GG-ME-02</w:t>
      </w:r>
      <w:r w:rsidR="009D2F24">
        <w:rPr>
          <w:rFonts w:cs="Arial"/>
          <w:sz w:val="22"/>
          <w:lang w:val="es-ES_tradnl"/>
        </w:rPr>
        <w:t>14</w:t>
      </w:r>
      <w:r>
        <w:rPr>
          <w:rFonts w:cs="Arial"/>
          <w:sz w:val="22"/>
          <w:lang w:val="es-ES_tradnl"/>
        </w:rPr>
        <w:t>-20</w:t>
      </w:r>
      <w:r w:rsidR="009D2F24">
        <w:rPr>
          <w:rFonts w:cs="Arial"/>
          <w:sz w:val="22"/>
          <w:lang w:val="es-ES_tradnl"/>
        </w:rPr>
        <w:t>22</w:t>
      </w:r>
      <w:r>
        <w:rPr>
          <w:rFonts w:cs="Arial"/>
          <w:sz w:val="22"/>
          <w:lang w:val="es-ES_tradnl"/>
        </w:rPr>
        <w:t>, del 2</w:t>
      </w:r>
      <w:r w:rsidR="00B51521">
        <w:rPr>
          <w:rFonts w:cs="Arial"/>
          <w:sz w:val="22"/>
          <w:lang w:val="es-ES_tradnl"/>
        </w:rPr>
        <w:t>2</w:t>
      </w:r>
      <w:r>
        <w:rPr>
          <w:rFonts w:cs="Arial"/>
          <w:sz w:val="22"/>
          <w:lang w:val="es-ES_tradnl"/>
        </w:rPr>
        <w:t xml:space="preserve"> de febrero de 202</w:t>
      </w:r>
      <w:r w:rsidR="00B51521">
        <w:rPr>
          <w:rFonts w:cs="Arial"/>
          <w:sz w:val="22"/>
          <w:lang w:val="es-ES_tradnl"/>
        </w:rPr>
        <w:t>2</w:t>
      </w:r>
      <w:r>
        <w:rPr>
          <w:rFonts w:cs="Arial"/>
          <w:sz w:val="22"/>
        </w:rPr>
        <w:t xml:space="preserve">, por medio del cual, la </w:t>
      </w:r>
      <w:r>
        <w:rPr>
          <w:rFonts w:cs="Arial"/>
          <w:sz w:val="22"/>
          <w:szCs w:val="22"/>
        </w:rPr>
        <w:t xml:space="preserve">Gerencia General </w:t>
      </w:r>
      <w:r w:rsidR="00B51521">
        <w:rPr>
          <w:rFonts w:cs="Arial"/>
          <w:sz w:val="22"/>
        </w:rPr>
        <w:t xml:space="preserve">somete a la aprobación de esta </w:t>
      </w:r>
      <w:r w:rsidR="00B51521" w:rsidRPr="002627CB">
        <w:rPr>
          <w:rFonts w:cs="Arial"/>
          <w:sz w:val="22"/>
        </w:rPr>
        <w:t>Junta Directiva</w:t>
      </w:r>
      <w:r w:rsidR="00B51521">
        <w:rPr>
          <w:rFonts w:cs="Arial"/>
          <w:sz w:val="22"/>
        </w:rPr>
        <w:t>, una propuesta para disponer los Resultados Acumulados de Ejercicios Anteriores, al 31 de enero de 2022, por un monto de ¢5.159 millones, para futuras capitalizaciones, de conformidad con lo indicado por el Departamento Financiero Contable, en el oficio DFC-OF-031-2022, del 21 de febrero de 2022.</w:t>
      </w:r>
      <w:r>
        <w:rPr>
          <w:rFonts w:cs="Arial"/>
          <w:sz w:val="22"/>
        </w:rPr>
        <w:t xml:space="preserve">  Dichos documentos se adjuntan al expediente del acta.</w:t>
      </w:r>
    </w:p>
    <w:p w14:paraId="7EFB3B4D" w14:textId="77777777" w:rsidR="00FC2C5E" w:rsidRDefault="00FC2C5E" w:rsidP="00FC2C5E">
      <w:pPr>
        <w:spacing w:line="360" w:lineRule="auto"/>
        <w:jc w:val="both"/>
        <w:rPr>
          <w:rFonts w:cs="Arial"/>
          <w:sz w:val="22"/>
        </w:rPr>
      </w:pPr>
    </w:p>
    <w:p w14:paraId="071F0431" w14:textId="77777777" w:rsidR="00FC2C5E" w:rsidRDefault="00FC2C5E" w:rsidP="00FC2C5E">
      <w:pPr>
        <w:spacing w:line="360" w:lineRule="auto"/>
        <w:jc w:val="both"/>
        <w:rPr>
          <w:rFonts w:cs="Arial"/>
          <w:sz w:val="22"/>
          <w:lang w:val="es-ES_tradnl"/>
        </w:rPr>
      </w:pPr>
      <w:r>
        <w:rPr>
          <w:rFonts w:cs="Arial"/>
          <w:sz w:val="22"/>
        </w:rPr>
        <w:t xml:space="preserve">Para exponer el contenido del citado informe y atender eventuales consultas de carácter técnico sobre el tema, se incorpora a la sesión el licenciado José Pablo Durán Rodríguez, jefe del Departamento Financiero – Contable, quien destaca que esta propuesta se sustenta en la política </w:t>
      </w:r>
      <w:r w:rsidRPr="00AD51F6">
        <w:rPr>
          <w:rFonts w:cs="Arial"/>
          <w:sz w:val="22"/>
          <w:lang w:val="es-ES_tradnl"/>
        </w:rPr>
        <w:t xml:space="preserve">Institucional </w:t>
      </w:r>
      <w:r>
        <w:rPr>
          <w:rFonts w:cs="Arial"/>
          <w:sz w:val="22"/>
          <w:lang w:val="es-ES_tradnl"/>
        </w:rPr>
        <w:t xml:space="preserve">PO-INST-GRI-010 y tiene el objetivo </w:t>
      </w:r>
      <w:r w:rsidRPr="00821409">
        <w:rPr>
          <w:rFonts w:cs="Arial"/>
          <w:sz w:val="22"/>
          <w:lang w:val="es-CR"/>
        </w:rPr>
        <w:t>fundamental</w:t>
      </w:r>
      <w:r>
        <w:rPr>
          <w:rFonts w:cs="Arial"/>
          <w:sz w:val="22"/>
          <w:lang w:val="es-CR"/>
        </w:rPr>
        <w:t xml:space="preserve"> de </w:t>
      </w:r>
      <w:r w:rsidRPr="00821409">
        <w:rPr>
          <w:rFonts w:cs="Arial"/>
          <w:sz w:val="22"/>
          <w:lang w:val="es-CR"/>
        </w:rPr>
        <w:t xml:space="preserve"> mantener </w:t>
      </w:r>
      <w:r w:rsidRPr="00821409">
        <w:rPr>
          <w:rFonts w:cs="Arial"/>
          <w:sz w:val="22"/>
          <w:lang w:val="es-CR"/>
        </w:rPr>
        <w:lastRenderedPageBreak/>
        <w:t>una base patrimonial suficiente, para el cálculo del límite de crédito, de forma tal que las colocaciones de recursos siempre se mantengan por debajo del límite establecido en la normativa, equivalente al 20% del capital ajustado</w:t>
      </w:r>
      <w:r>
        <w:rPr>
          <w:rFonts w:cs="Arial"/>
          <w:sz w:val="22"/>
          <w:lang w:val="es-CR"/>
        </w:rPr>
        <w:t>.</w:t>
      </w:r>
    </w:p>
    <w:p w14:paraId="4BF09228" w14:textId="77777777" w:rsidR="00FC2C5E" w:rsidRPr="00ED5591" w:rsidRDefault="00FC2C5E" w:rsidP="00FC2C5E">
      <w:pPr>
        <w:spacing w:line="360" w:lineRule="auto"/>
        <w:jc w:val="both"/>
        <w:rPr>
          <w:rFonts w:cs="Arial"/>
          <w:sz w:val="22"/>
          <w:szCs w:val="22"/>
          <w:lang w:val="es-ES_tradnl"/>
        </w:rPr>
      </w:pPr>
    </w:p>
    <w:p w14:paraId="6723F7DF" w14:textId="07557373" w:rsidR="00FC2C5E" w:rsidRPr="00ED5591" w:rsidRDefault="00FC2C5E" w:rsidP="00FC2C5E">
      <w:pPr>
        <w:spacing w:line="360" w:lineRule="auto"/>
        <w:jc w:val="both"/>
        <w:rPr>
          <w:rFonts w:cs="Arial"/>
          <w:sz w:val="22"/>
          <w:szCs w:val="22"/>
          <w:lang w:val="es-ES_tradnl"/>
        </w:rPr>
      </w:pPr>
      <w:r w:rsidRPr="00ED5591">
        <w:rPr>
          <w:rFonts w:cs="Arial"/>
          <w:sz w:val="22"/>
          <w:szCs w:val="22"/>
          <w:u w:val="single"/>
          <w:lang w:val="es-ES_tradnl"/>
        </w:rPr>
        <w:t xml:space="preserve">Minuto </w:t>
      </w:r>
      <w:r w:rsidR="003F4416">
        <w:rPr>
          <w:rFonts w:cs="Arial"/>
          <w:sz w:val="22"/>
          <w:szCs w:val="22"/>
          <w:u w:val="single"/>
          <w:lang w:val="es-ES_tradnl"/>
        </w:rPr>
        <w:t>71</w:t>
      </w:r>
      <w:r w:rsidRPr="00ED5591">
        <w:rPr>
          <w:rFonts w:cs="Arial"/>
          <w:sz w:val="22"/>
          <w:szCs w:val="22"/>
          <w:u w:val="single"/>
          <w:lang w:val="es-ES_tradnl"/>
        </w:rPr>
        <w:t>:</w:t>
      </w:r>
      <w:r w:rsidR="003F4416">
        <w:rPr>
          <w:rFonts w:cs="Arial"/>
          <w:sz w:val="22"/>
          <w:szCs w:val="22"/>
          <w:u w:val="single"/>
          <w:lang w:val="es-ES_tradnl"/>
        </w:rPr>
        <w:t>34</w:t>
      </w:r>
      <w:r w:rsidRPr="00ED5591">
        <w:rPr>
          <w:rFonts w:cs="Arial"/>
          <w:sz w:val="22"/>
          <w:szCs w:val="22"/>
          <w:lang w:val="es-ES_tradnl"/>
        </w:rPr>
        <w:t xml:space="preserve"> Conocida la propuesta de</w:t>
      </w:r>
      <w:r w:rsidR="003F4416">
        <w:rPr>
          <w:rFonts w:cs="Arial"/>
          <w:sz w:val="22"/>
          <w:szCs w:val="22"/>
          <w:lang w:val="es-ES_tradnl"/>
        </w:rPr>
        <w:t>l</w:t>
      </w:r>
      <w:r w:rsidRPr="00ED5591">
        <w:rPr>
          <w:rFonts w:cs="Arial"/>
          <w:sz w:val="22"/>
          <w:szCs w:val="22"/>
          <w:lang w:val="es-ES_tradnl"/>
        </w:rPr>
        <w:t xml:space="preserve"> Departamento Financiero – Contable, y </w:t>
      </w:r>
      <w:r w:rsidRPr="00ED5591">
        <w:rPr>
          <w:rFonts w:cs="Arial"/>
          <w:color w:val="000000"/>
          <w:sz w:val="22"/>
          <w:szCs w:val="22"/>
        </w:rPr>
        <w:t>no habiendo</w:t>
      </w:r>
      <w:r w:rsidRPr="00ED5591">
        <w:rPr>
          <w:sz w:val="22"/>
          <w:szCs w:val="22"/>
          <w:lang w:val="es-ES_tradnl"/>
        </w:rPr>
        <w:t xml:space="preserve"> objeciones de los señores Directores ni por parte de los funcionarios presentes, la Junta Directiva resuelve acoger la recomendación de la </w:t>
      </w:r>
      <w:r w:rsidRPr="00ED5591">
        <w:rPr>
          <w:rFonts w:cs="Arial"/>
          <w:color w:val="000000"/>
          <w:sz w:val="22"/>
          <w:szCs w:val="22"/>
          <w:lang w:val="es-ES_tradnl"/>
        </w:rPr>
        <w:t xml:space="preserve">Administración y, en consecuencia, toma el </w:t>
      </w:r>
      <w:r w:rsidRPr="00ED5591">
        <w:rPr>
          <w:rFonts w:cs="Arial"/>
          <w:b/>
          <w:color w:val="000000"/>
          <w:sz w:val="22"/>
          <w:szCs w:val="22"/>
          <w:lang w:val="es-ES_tradnl"/>
        </w:rPr>
        <w:t xml:space="preserve">Acuerdo N° </w:t>
      </w:r>
      <w:r>
        <w:rPr>
          <w:rFonts w:cs="Arial"/>
          <w:b/>
          <w:color w:val="000000"/>
          <w:sz w:val="22"/>
          <w:szCs w:val="22"/>
          <w:lang w:val="es-ES_tradnl"/>
        </w:rPr>
        <w:t>2</w:t>
      </w:r>
      <w:r w:rsidRPr="00ED5591">
        <w:rPr>
          <w:rFonts w:cs="Arial"/>
          <w:color w:val="000000"/>
          <w:sz w:val="22"/>
          <w:szCs w:val="22"/>
          <w:lang w:val="es-ES_tradnl"/>
        </w:rPr>
        <w:t xml:space="preserve"> que se anexa a esta minuta.</w:t>
      </w:r>
      <w:r>
        <w:rPr>
          <w:rFonts w:cs="Arial"/>
          <w:color w:val="000000"/>
          <w:sz w:val="22"/>
          <w:szCs w:val="22"/>
          <w:lang w:val="es-ES_tradnl"/>
        </w:rPr>
        <w:t xml:space="preserve">  Acto seguido, se retira de la sesión el licenciado Durán Rodríguez.</w:t>
      </w:r>
    </w:p>
    <w:p w14:paraId="525C9B83" w14:textId="77777777" w:rsidR="009D03FE" w:rsidRPr="00D14EAF" w:rsidRDefault="009D03FE" w:rsidP="009D03FE">
      <w:pPr>
        <w:spacing w:line="360" w:lineRule="auto"/>
        <w:jc w:val="both"/>
        <w:rPr>
          <w:rFonts w:cs="Arial"/>
          <w:b/>
          <w:sz w:val="22"/>
        </w:rPr>
      </w:pPr>
      <w:r w:rsidRPr="00D14EAF">
        <w:rPr>
          <w:rFonts w:cs="Arial"/>
          <w:b/>
          <w:sz w:val="22"/>
        </w:rPr>
        <w:t>************</w:t>
      </w:r>
    </w:p>
    <w:p w14:paraId="45C6C795" w14:textId="77777777" w:rsidR="00D13B6B" w:rsidRDefault="00D13B6B" w:rsidP="002D0146">
      <w:pPr>
        <w:spacing w:line="360" w:lineRule="auto"/>
        <w:jc w:val="both"/>
        <w:rPr>
          <w:rFonts w:cs="Arial"/>
          <w:b/>
          <w:bCs/>
          <w:sz w:val="22"/>
          <w:szCs w:val="22"/>
          <w:u w:val="single"/>
          <w:lang w:val="es-ES_tradnl"/>
        </w:rPr>
      </w:pPr>
    </w:p>
    <w:p w14:paraId="75E3748B" w14:textId="3A74E20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46BB0" w:rsidRPr="00246BB0">
        <w:rPr>
          <w:rFonts w:cs="Arial"/>
          <w:b/>
          <w:bCs/>
          <w:sz w:val="22"/>
          <w:szCs w:val="22"/>
          <w:u w:val="single"/>
          <w:lang w:val="es-ES_tradnl" w:eastAsia="en-US"/>
        </w:rPr>
        <w:t>Informe de labores de la Oficialía de Cumplimiento, correspondiente al segundo semestre de 2021</w:t>
      </w:r>
    </w:p>
    <w:p w14:paraId="31FAFB66" w14:textId="77777777" w:rsidR="009D03FE" w:rsidRDefault="009D03FE" w:rsidP="009D03FE">
      <w:pPr>
        <w:spacing w:line="360" w:lineRule="auto"/>
        <w:jc w:val="both"/>
        <w:rPr>
          <w:rFonts w:cs="Arial"/>
          <w:sz w:val="22"/>
          <w:szCs w:val="22"/>
        </w:rPr>
      </w:pPr>
    </w:p>
    <w:p w14:paraId="69FBCA69" w14:textId="52C5BC1C" w:rsidR="00080DB0" w:rsidRDefault="00080DB0" w:rsidP="0063353C">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72</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el oficio</w:t>
      </w:r>
      <w:r>
        <w:rPr>
          <w:rFonts w:cs="Arial"/>
          <w:color w:val="000000"/>
          <w:sz w:val="22"/>
          <w:szCs w:val="22"/>
        </w:rPr>
        <w:t xml:space="preserve"> OC-IN04-0</w:t>
      </w:r>
      <w:r w:rsidR="0063353C">
        <w:rPr>
          <w:rFonts w:cs="Arial"/>
          <w:color w:val="000000"/>
          <w:sz w:val="22"/>
          <w:szCs w:val="22"/>
        </w:rPr>
        <w:t>9</w:t>
      </w:r>
      <w:r>
        <w:rPr>
          <w:rFonts w:cs="Arial"/>
          <w:color w:val="000000"/>
          <w:sz w:val="22"/>
          <w:szCs w:val="22"/>
        </w:rPr>
        <w:t>-202</w:t>
      </w:r>
      <w:r w:rsidR="0063353C">
        <w:rPr>
          <w:rFonts w:cs="Arial"/>
          <w:color w:val="000000"/>
          <w:sz w:val="22"/>
          <w:szCs w:val="22"/>
        </w:rPr>
        <w:t>2</w:t>
      </w:r>
      <w:r>
        <w:rPr>
          <w:rFonts w:cs="Arial"/>
          <w:color w:val="000000"/>
          <w:sz w:val="22"/>
          <w:szCs w:val="22"/>
        </w:rPr>
        <w:t xml:space="preserve"> del 11 de febrero de 202</w:t>
      </w:r>
      <w:r w:rsidR="0063353C">
        <w:rPr>
          <w:rFonts w:cs="Arial"/>
          <w:color w:val="000000"/>
          <w:sz w:val="22"/>
          <w:szCs w:val="22"/>
        </w:rPr>
        <w:t>2</w:t>
      </w:r>
      <w:r>
        <w:rPr>
          <w:rFonts w:cs="Arial"/>
          <w:color w:val="000000"/>
          <w:sz w:val="22"/>
          <w:szCs w:val="22"/>
        </w:rPr>
        <w:t>, mediante el cual, la Oficialía de Cumplimiento remite el informe sobre las labores relacionadas con la prevención de la legitimación de capitales</w:t>
      </w:r>
      <w:r w:rsidR="0063353C">
        <w:rPr>
          <w:rFonts w:cs="Arial"/>
          <w:color w:val="000000"/>
          <w:sz w:val="22"/>
          <w:szCs w:val="22"/>
        </w:rPr>
        <w:t>,</w:t>
      </w:r>
      <w:r>
        <w:rPr>
          <w:rFonts w:cs="Arial"/>
          <w:color w:val="000000"/>
          <w:sz w:val="22"/>
          <w:szCs w:val="22"/>
        </w:rPr>
        <w:t xml:space="preserve"> </w:t>
      </w:r>
      <w:r w:rsidR="0063353C" w:rsidRPr="0063353C">
        <w:rPr>
          <w:rFonts w:cs="Arial"/>
          <w:color w:val="000000"/>
          <w:sz w:val="22"/>
          <w:szCs w:val="22"/>
          <w:lang w:val="es-CR"/>
        </w:rPr>
        <w:t>financiamiento al terrorismo y financiamiento</w:t>
      </w:r>
      <w:r w:rsidR="0063353C">
        <w:rPr>
          <w:rFonts w:cs="Arial"/>
          <w:color w:val="000000"/>
          <w:sz w:val="22"/>
          <w:szCs w:val="22"/>
          <w:lang w:val="es-CR"/>
        </w:rPr>
        <w:t xml:space="preserve"> </w:t>
      </w:r>
      <w:r w:rsidR="0063353C" w:rsidRPr="0063353C">
        <w:rPr>
          <w:rFonts w:cs="Arial"/>
          <w:color w:val="000000"/>
          <w:sz w:val="22"/>
          <w:szCs w:val="22"/>
          <w:lang w:val="es-CR"/>
        </w:rPr>
        <w:t>de la proliferación de armas de destrucción masiva</w:t>
      </w:r>
      <w:r w:rsidR="0063353C">
        <w:rPr>
          <w:rFonts w:cs="Arial"/>
          <w:color w:val="000000"/>
          <w:sz w:val="22"/>
          <w:szCs w:val="22"/>
          <w:lang w:val="es-CR"/>
        </w:rPr>
        <w:t>,</w:t>
      </w:r>
      <w:r w:rsidR="0063353C" w:rsidRPr="0063353C">
        <w:rPr>
          <w:rFonts w:cs="Arial"/>
          <w:color w:val="000000"/>
          <w:sz w:val="22"/>
          <w:szCs w:val="22"/>
          <w:lang w:val="es-CR"/>
        </w:rPr>
        <w:t xml:space="preserve"> </w:t>
      </w:r>
      <w:r>
        <w:rPr>
          <w:rFonts w:cs="Arial"/>
          <w:color w:val="000000"/>
          <w:sz w:val="22"/>
          <w:szCs w:val="22"/>
        </w:rPr>
        <w:t xml:space="preserve">de conformidad con lo dispuesto en </w:t>
      </w:r>
      <w:r w:rsidR="0063353C">
        <w:rPr>
          <w:rFonts w:cs="Arial"/>
          <w:color w:val="000000"/>
          <w:sz w:val="22"/>
          <w:szCs w:val="22"/>
        </w:rPr>
        <w:t xml:space="preserve">el </w:t>
      </w:r>
      <w:r w:rsidR="0063353C" w:rsidRPr="0063353C">
        <w:rPr>
          <w:rFonts w:cs="Arial"/>
          <w:color w:val="000000"/>
          <w:sz w:val="22"/>
          <w:szCs w:val="22"/>
          <w:lang w:val="es-CR"/>
        </w:rPr>
        <w:t xml:space="preserve">artículo 14 de la </w:t>
      </w:r>
      <w:r w:rsidR="0063353C">
        <w:rPr>
          <w:rFonts w:cs="Arial"/>
          <w:color w:val="000000"/>
          <w:sz w:val="22"/>
          <w:szCs w:val="22"/>
          <w:lang w:val="es-CR"/>
        </w:rPr>
        <w:t>L</w:t>
      </w:r>
      <w:r w:rsidR="0063353C" w:rsidRPr="0063353C">
        <w:rPr>
          <w:rFonts w:cs="Arial"/>
          <w:color w:val="000000"/>
          <w:sz w:val="22"/>
          <w:szCs w:val="22"/>
          <w:lang w:val="es-CR"/>
        </w:rPr>
        <w:t>ey 7786</w:t>
      </w:r>
      <w:r>
        <w:rPr>
          <w:rFonts w:cs="Arial"/>
          <w:color w:val="000000"/>
          <w:sz w:val="22"/>
          <w:szCs w:val="22"/>
        </w:rPr>
        <w:t>, correspondiente al período comprendido entre los meses de julio y diciembre de 202</w:t>
      </w:r>
      <w:r w:rsidR="0063353C">
        <w:rPr>
          <w:rFonts w:cs="Arial"/>
          <w:color w:val="000000"/>
          <w:sz w:val="22"/>
          <w:szCs w:val="22"/>
        </w:rPr>
        <w:t>1</w:t>
      </w:r>
      <w:r>
        <w:rPr>
          <w:rFonts w:cs="Arial"/>
          <w:color w:val="000000"/>
          <w:sz w:val="22"/>
          <w:szCs w:val="22"/>
        </w:rPr>
        <w:t>.  Dicho documento se adjunta al expediente del acta.</w:t>
      </w:r>
    </w:p>
    <w:p w14:paraId="44BE285D" w14:textId="4E1F50A6" w:rsidR="0063353C" w:rsidRDefault="0063353C" w:rsidP="00080DB0">
      <w:pPr>
        <w:spacing w:line="360" w:lineRule="auto"/>
        <w:jc w:val="both"/>
        <w:rPr>
          <w:rFonts w:cs="Arial"/>
          <w:color w:val="000000"/>
          <w:sz w:val="22"/>
          <w:szCs w:val="22"/>
        </w:rPr>
      </w:pPr>
    </w:p>
    <w:p w14:paraId="082F3A8D" w14:textId="734DFFA2" w:rsidR="00080DB0" w:rsidRDefault="00080DB0" w:rsidP="00080DB0">
      <w:pPr>
        <w:spacing w:line="360" w:lineRule="auto"/>
        <w:jc w:val="both"/>
        <w:rPr>
          <w:rFonts w:cs="Arial"/>
          <w:color w:val="000000"/>
          <w:sz w:val="22"/>
          <w:szCs w:val="22"/>
        </w:rPr>
      </w:pPr>
      <w:r>
        <w:rPr>
          <w:rFonts w:cs="Arial"/>
          <w:sz w:val="22"/>
          <w:szCs w:val="22"/>
        </w:rPr>
        <w:t xml:space="preserve">Para exponer los alcances del citado informe y atender eventuales consultas de carácter técnico sobre el tema, se incorpora a la sesión la licenciada Rita Solano Granados, Oficial de Cumplimiento, quien presenta el detalle de las </w:t>
      </w:r>
      <w:r>
        <w:rPr>
          <w:rFonts w:cs="Arial"/>
          <w:color w:val="000000"/>
          <w:sz w:val="22"/>
          <w:szCs w:val="22"/>
        </w:rPr>
        <w:t xml:space="preserve">labores ejecutadas por esa Oficialía en torno a la aplicación con lo dispuesto en </w:t>
      </w:r>
      <w:r w:rsidR="0063353C">
        <w:rPr>
          <w:rFonts w:cs="Arial"/>
          <w:color w:val="000000"/>
          <w:sz w:val="22"/>
          <w:szCs w:val="22"/>
        </w:rPr>
        <w:t>la respectiva normativa</w:t>
      </w:r>
      <w:r>
        <w:rPr>
          <w:rFonts w:cs="Arial"/>
          <w:color w:val="000000"/>
          <w:sz w:val="22"/>
          <w:szCs w:val="22"/>
        </w:rPr>
        <w:t xml:space="preserve">, destacando sobre éstas, que al cierre del segundo </w:t>
      </w:r>
      <w:r w:rsidRPr="00A6682C">
        <w:rPr>
          <w:rFonts w:cs="Arial"/>
          <w:color w:val="000000"/>
          <w:sz w:val="22"/>
          <w:szCs w:val="22"/>
        </w:rPr>
        <w:t>semestre de 20</w:t>
      </w:r>
      <w:r>
        <w:rPr>
          <w:rFonts w:cs="Arial"/>
          <w:color w:val="000000"/>
          <w:sz w:val="22"/>
          <w:szCs w:val="22"/>
        </w:rPr>
        <w:t>2</w:t>
      </w:r>
      <w:r w:rsidR="0063353C">
        <w:rPr>
          <w:rFonts w:cs="Arial"/>
          <w:color w:val="000000"/>
          <w:sz w:val="22"/>
          <w:szCs w:val="22"/>
        </w:rPr>
        <w:t>1</w:t>
      </w:r>
      <w:r w:rsidRPr="00A6682C">
        <w:rPr>
          <w:rFonts w:cs="Arial"/>
          <w:color w:val="000000"/>
          <w:sz w:val="22"/>
          <w:szCs w:val="22"/>
        </w:rPr>
        <w:t xml:space="preserve"> se han cumplido satisfactoriamente.</w:t>
      </w:r>
    </w:p>
    <w:p w14:paraId="16E5F670" w14:textId="77777777" w:rsidR="00080DB0" w:rsidRDefault="00080DB0" w:rsidP="00080DB0">
      <w:pPr>
        <w:spacing w:line="360" w:lineRule="auto"/>
        <w:jc w:val="both"/>
        <w:rPr>
          <w:rFonts w:cs="Arial"/>
          <w:color w:val="000000"/>
          <w:sz w:val="22"/>
          <w:szCs w:val="22"/>
        </w:rPr>
      </w:pPr>
    </w:p>
    <w:p w14:paraId="0F2BD78B" w14:textId="77777777" w:rsidR="00080DB0" w:rsidRDefault="00080DB0" w:rsidP="00080DB0">
      <w:pPr>
        <w:spacing w:line="360" w:lineRule="auto"/>
        <w:jc w:val="both"/>
        <w:rPr>
          <w:rFonts w:cs="Arial"/>
          <w:color w:val="000000"/>
          <w:sz w:val="22"/>
          <w:szCs w:val="22"/>
        </w:rPr>
      </w:pPr>
      <w:r w:rsidRPr="00A15766">
        <w:rPr>
          <w:rFonts w:cs="Arial"/>
          <w:color w:val="000000"/>
          <w:sz w:val="22"/>
          <w:szCs w:val="22"/>
        </w:rPr>
        <w:t xml:space="preserve">Adicionalmente, </w:t>
      </w:r>
      <w:r>
        <w:rPr>
          <w:rFonts w:cs="Arial"/>
          <w:color w:val="000000"/>
          <w:sz w:val="22"/>
          <w:szCs w:val="22"/>
        </w:rPr>
        <w:t xml:space="preserve">la licenciada Solano Granados </w:t>
      </w:r>
      <w:r w:rsidRPr="00A15766">
        <w:rPr>
          <w:rFonts w:cs="Arial"/>
          <w:color w:val="000000"/>
          <w:sz w:val="22"/>
          <w:szCs w:val="22"/>
        </w:rPr>
        <w:t>hace particular referencia a las</w:t>
      </w:r>
      <w:r w:rsidRPr="004B182A">
        <w:rPr>
          <w:rFonts w:cs="Arial"/>
          <w:color w:val="000000"/>
          <w:sz w:val="22"/>
          <w:szCs w:val="22"/>
        </w:rPr>
        <w:t xml:space="preserve"> actividades de control efectuadas durante el período y las recomendaciones que al respecto e</w:t>
      </w:r>
      <w:r>
        <w:rPr>
          <w:rFonts w:cs="Arial"/>
          <w:color w:val="000000"/>
          <w:sz w:val="22"/>
          <w:szCs w:val="22"/>
        </w:rPr>
        <w:t>mitió el Comité de Cumplimiento, así como las actividades de capacitación realizadas y los resultados de las evaluaciones efectuadas al personal.</w:t>
      </w:r>
    </w:p>
    <w:p w14:paraId="1FF8B375" w14:textId="77777777" w:rsidR="00080DB0" w:rsidRPr="00143AC2" w:rsidRDefault="00080DB0" w:rsidP="00080DB0">
      <w:pPr>
        <w:spacing w:line="360" w:lineRule="auto"/>
        <w:jc w:val="both"/>
        <w:rPr>
          <w:rFonts w:cs="Arial"/>
          <w:color w:val="000000"/>
          <w:sz w:val="16"/>
          <w:szCs w:val="16"/>
        </w:rPr>
      </w:pPr>
    </w:p>
    <w:p w14:paraId="23095FAE" w14:textId="0A533EC7" w:rsidR="00080DB0" w:rsidRPr="00BC3858" w:rsidRDefault="00080DB0" w:rsidP="00080DB0">
      <w:pPr>
        <w:spacing w:line="360" w:lineRule="auto"/>
        <w:jc w:val="both"/>
        <w:rPr>
          <w:rFonts w:cs="Arial"/>
          <w:color w:val="000000"/>
          <w:sz w:val="22"/>
          <w:szCs w:val="22"/>
        </w:rPr>
      </w:pPr>
      <w:r w:rsidRPr="0039311E">
        <w:rPr>
          <w:rFonts w:cs="Arial"/>
          <w:sz w:val="22"/>
          <w:u w:val="single"/>
          <w:lang w:val="es-ES_tradnl"/>
        </w:rPr>
        <w:t xml:space="preserve">Minuto </w:t>
      </w:r>
      <w:r w:rsidR="0063353C">
        <w:rPr>
          <w:rFonts w:cs="Arial"/>
          <w:sz w:val="22"/>
          <w:u w:val="single"/>
          <w:lang w:val="es-ES_tradnl"/>
        </w:rPr>
        <w:t>90</w:t>
      </w:r>
      <w:r w:rsidRPr="0039311E">
        <w:rPr>
          <w:rFonts w:cs="Arial"/>
          <w:sz w:val="22"/>
          <w:u w:val="single"/>
          <w:lang w:val="es-ES_tradnl"/>
        </w:rPr>
        <w:t>:</w:t>
      </w:r>
      <w:r w:rsidR="0063353C">
        <w:rPr>
          <w:rFonts w:cs="Arial"/>
          <w:sz w:val="22"/>
          <w:u w:val="single"/>
          <w:lang w:val="es-ES_tradnl"/>
        </w:rPr>
        <w:t>56</w:t>
      </w:r>
      <w:r>
        <w:rPr>
          <w:rFonts w:cs="Arial"/>
          <w:sz w:val="22"/>
        </w:rPr>
        <w:t xml:space="preserve"> La </w:t>
      </w:r>
      <w:r w:rsidRPr="007B3FAB">
        <w:rPr>
          <w:rFonts w:cs="Arial"/>
          <w:sz w:val="22"/>
        </w:rPr>
        <w:t>Junta Directiva</w:t>
      </w:r>
      <w:r>
        <w:rPr>
          <w:rFonts w:cs="Arial"/>
          <w:sz w:val="22"/>
        </w:rPr>
        <w:t xml:space="preserve"> da por conocido el </w:t>
      </w:r>
      <w:r w:rsidR="0063353C">
        <w:rPr>
          <w:rFonts w:cs="Arial"/>
          <w:sz w:val="22"/>
        </w:rPr>
        <w:t xml:space="preserve">referido </w:t>
      </w:r>
      <w:r>
        <w:rPr>
          <w:rFonts w:cs="Arial"/>
          <w:sz w:val="22"/>
        </w:rPr>
        <w:t>informe d</w:t>
      </w:r>
      <w:r>
        <w:rPr>
          <w:rFonts w:cs="Arial"/>
          <w:color w:val="000000"/>
          <w:sz w:val="22"/>
          <w:szCs w:val="22"/>
        </w:rPr>
        <w:t>e la Oficialía de Cumplimiento y se retira de la sesión la licenciada Solano Granados.</w:t>
      </w:r>
    </w:p>
    <w:p w14:paraId="00B40A04"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5F0F5FA" w14:textId="77777777" w:rsidR="009D03FE" w:rsidRDefault="009D03FE" w:rsidP="009D03FE">
      <w:pPr>
        <w:spacing w:line="360" w:lineRule="auto"/>
        <w:jc w:val="both"/>
        <w:rPr>
          <w:rFonts w:cs="Arial"/>
          <w:b/>
          <w:bCs/>
          <w:sz w:val="22"/>
          <w:szCs w:val="22"/>
          <w:u w:val="single"/>
          <w:lang w:val="es-ES_tradnl"/>
        </w:rPr>
      </w:pPr>
    </w:p>
    <w:p w14:paraId="581925FA" w14:textId="61F0D2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bookmarkStart w:id="1" w:name="_Hlk97039469"/>
      <w:r w:rsidR="00246BB0" w:rsidRPr="00246BB0">
        <w:rPr>
          <w:rFonts w:cs="Arial"/>
          <w:b/>
          <w:bCs/>
          <w:sz w:val="22"/>
          <w:szCs w:val="22"/>
          <w:u w:val="single"/>
          <w:lang w:val="es-ES_tradnl" w:eastAsia="en-US"/>
        </w:rPr>
        <w:t>Actualización del Código de Gobierno Corporativo</w:t>
      </w:r>
      <w:bookmarkEnd w:id="1"/>
    </w:p>
    <w:p w14:paraId="57D2C8F7" w14:textId="77777777" w:rsidR="009D03FE" w:rsidRDefault="009D03FE" w:rsidP="009D03FE">
      <w:pPr>
        <w:spacing w:line="360" w:lineRule="auto"/>
        <w:jc w:val="both"/>
        <w:rPr>
          <w:rFonts w:cs="Arial"/>
          <w:sz w:val="22"/>
          <w:szCs w:val="22"/>
        </w:rPr>
      </w:pPr>
    </w:p>
    <w:p w14:paraId="18D03DD9" w14:textId="3AEF6845" w:rsidR="00FC2C5E" w:rsidRDefault="00FC2C5E" w:rsidP="00FC2C5E">
      <w:pPr>
        <w:spacing w:line="360" w:lineRule="auto"/>
        <w:jc w:val="both"/>
        <w:rPr>
          <w:rFonts w:cs="Arial"/>
          <w:sz w:val="22"/>
          <w:lang w:val="es-ES_tradnl"/>
        </w:rPr>
      </w:pPr>
      <w:r w:rsidRPr="0039311E">
        <w:rPr>
          <w:rFonts w:cs="Arial"/>
          <w:sz w:val="22"/>
          <w:u w:val="single"/>
          <w:lang w:val="es-ES_tradnl"/>
        </w:rPr>
        <w:t xml:space="preserve">Minuto </w:t>
      </w:r>
      <w:r w:rsidR="00F33D25">
        <w:rPr>
          <w:rFonts w:cs="Arial"/>
          <w:sz w:val="22"/>
          <w:u w:val="single"/>
          <w:lang w:val="es-ES_tradnl"/>
        </w:rPr>
        <w:t>91</w:t>
      </w:r>
      <w:r w:rsidRPr="0039311E">
        <w:rPr>
          <w:rFonts w:cs="Arial"/>
          <w:sz w:val="22"/>
          <w:u w:val="single"/>
          <w:lang w:val="es-ES_tradnl"/>
        </w:rPr>
        <w:t>:</w:t>
      </w:r>
      <w:r>
        <w:rPr>
          <w:rFonts w:cs="Arial"/>
          <w:sz w:val="22"/>
          <w:u w:val="single"/>
          <w:lang w:val="es-ES_tradnl"/>
        </w:rPr>
        <w:t>2</w:t>
      </w:r>
      <w:r w:rsidR="00F33D25">
        <w:rPr>
          <w:rFonts w:cs="Arial"/>
          <w:sz w:val="22"/>
          <w:u w:val="single"/>
          <w:lang w:val="es-ES_tradnl"/>
        </w:rPr>
        <w:t>0</w:t>
      </w:r>
      <w:r>
        <w:rPr>
          <w:rFonts w:cs="Arial"/>
          <w:sz w:val="22"/>
          <w:lang w:val="es-ES_tradnl"/>
        </w:rPr>
        <w:t xml:space="preserve"> Se conoce documento remitido por la Unidad de Cumplimiento Normativo, que contiene la propuesta de</w:t>
      </w:r>
      <w:r>
        <w:rPr>
          <w:rFonts w:cs="Arial"/>
          <w:bCs/>
          <w:sz w:val="22"/>
          <w:lang w:val="es-ES_tradnl"/>
        </w:rPr>
        <w:t xml:space="preserve"> actualización del Código de Gobierno Corporativo del BANHVI, correspondiente al período 202</w:t>
      </w:r>
      <w:r w:rsidR="0063353C">
        <w:rPr>
          <w:rFonts w:cs="Arial"/>
          <w:bCs/>
          <w:sz w:val="22"/>
          <w:lang w:val="es-ES_tradnl"/>
        </w:rPr>
        <w:t>1</w:t>
      </w:r>
      <w:r>
        <w:rPr>
          <w:rFonts w:cs="Arial"/>
          <w:bCs/>
          <w:sz w:val="22"/>
          <w:lang w:val="es-ES_tradnl"/>
        </w:rPr>
        <w:t>.  Dichos documentos se adjuntan al expediente del acta.</w:t>
      </w:r>
    </w:p>
    <w:p w14:paraId="07E15CE4" w14:textId="77777777" w:rsidR="00FC2C5E" w:rsidRDefault="00FC2C5E" w:rsidP="00FC2C5E">
      <w:pPr>
        <w:spacing w:line="360" w:lineRule="auto"/>
        <w:jc w:val="both"/>
        <w:rPr>
          <w:rFonts w:cs="Arial"/>
          <w:sz w:val="22"/>
          <w:lang w:val="es-ES_tradnl"/>
        </w:rPr>
      </w:pPr>
    </w:p>
    <w:p w14:paraId="6BB54D00" w14:textId="75C42455" w:rsidR="00FC2C5E" w:rsidRDefault="00FC2C5E" w:rsidP="00FC2C5E">
      <w:pPr>
        <w:spacing w:line="360" w:lineRule="auto"/>
        <w:jc w:val="both"/>
        <w:rPr>
          <w:rFonts w:cs="Arial"/>
          <w:bCs/>
          <w:sz w:val="22"/>
          <w:lang w:val="es-ES_tradnl"/>
        </w:rPr>
      </w:pPr>
      <w:r>
        <w:rPr>
          <w:rFonts w:cs="Arial"/>
          <w:sz w:val="22"/>
          <w:lang w:val="es-ES_tradnl"/>
        </w:rPr>
        <w:t xml:space="preserve">Para exponer el contenido del citado informe y atender eventuales consultas de carácter técnico sobre </w:t>
      </w:r>
      <w:r w:rsidR="0063353C">
        <w:rPr>
          <w:rFonts w:cs="Arial"/>
          <w:sz w:val="22"/>
          <w:lang w:val="es-ES_tradnl"/>
        </w:rPr>
        <w:t>éste y el siguiente</w:t>
      </w:r>
      <w:r>
        <w:rPr>
          <w:rFonts w:cs="Arial"/>
          <w:sz w:val="22"/>
          <w:lang w:val="es-ES_tradnl"/>
        </w:rPr>
        <w:t xml:space="preserve"> tema, se incorpora a la sesión la licenciada Merlyn Jiménez Pérez, Oficial de Cumplimiento Normativo, quien</w:t>
      </w:r>
      <w:r>
        <w:rPr>
          <w:rFonts w:cs="Arial"/>
          <w:bCs/>
          <w:sz w:val="22"/>
          <w:lang w:val="es-ES_tradnl"/>
        </w:rPr>
        <w:t xml:space="preserve"> inicialmente se refiere a los antecedentes, objetivos y contenido del Código de Gobierno Corporativo del BANHVI, así como a la política institucional que obliga a actualizar esta normativa en forma anual.</w:t>
      </w:r>
    </w:p>
    <w:p w14:paraId="2557DF5B" w14:textId="77777777" w:rsidR="00FC2C5E" w:rsidRDefault="00FC2C5E" w:rsidP="00FC2C5E">
      <w:pPr>
        <w:spacing w:line="360" w:lineRule="auto"/>
        <w:jc w:val="both"/>
        <w:rPr>
          <w:rFonts w:cs="Arial"/>
          <w:bCs/>
          <w:sz w:val="22"/>
          <w:lang w:val="es-ES_tradnl"/>
        </w:rPr>
      </w:pPr>
    </w:p>
    <w:p w14:paraId="6C2EE42E" w14:textId="2437559D" w:rsidR="00F33D25" w:rsidRDefault="00FC2C5E" w:rsidP="00FC2C5E">
      <w:pPr>
        <w:spacing w:line="360" w:lineRule="auto"/>
        <w:jc w:val="both"/>
        <w:rPr>
          <w:rFonts w:cs="Arial"/>
          <w:bCs/>
          <w:sz w:val="22"/>
          <w:lang w:val="es-ES_tradnl"/>
        </w:rPr>
      </w:pPr>
      <w:r>
        <w:rPr>
          <w:rFonts w:cs="Arial"/>
          <w:bCs/>
          <w:sz w:val="22"/>
          <w:lang w:val="es-ES_tradnl"/>
        </w:rPr>
        <w:t>Expone luego el detalle de las actualizaciones realizadas al Código vigente, destacando las referidas a los apartados de la Junta Directiva y de los Comités de Apoyo, así como de las Políticas Institucionales y reglamentos de los comités</w:t>
      </w:r>
      <w:r w:rsidR="00F33D25">
        <w:rPr>
          <w:rFonts w:cs="Arial"/>
          <w:bCs/>
          <w:sz w:val="22"/>
          <w:lang w:val="es-ES_tradnl"/>
        </w:rPr>
        <w:t xml:space="preserve">, atendiendo luego varias </w:t>
      </w:r>
      <w:r>
        <w:rPr>
          <w:rFonts w:cs="Arial"/>
          <w:bCs/>
          <w:sz w:val="22"/>
          <w:lang w:val="es-ES_tradnl"/>
        </w:rPr>
        <w:t xml:space="preserve">consultas y observaciones que al respecto plantean los señores Directores, particularmente relacionadas con </w:t>
      </w:r>
      <w:r w:rsidR="00F33D25">
        <w:rPr>
          <w:rFonts w:cs="Arial"/>
          <w:bCs/>
          <w:sz w:val="22"/>
          <w:lang w:val="es-ES_tradnl"/>
        </w:rPr>
        <w:t>el manejo de las actas digitales por parte de los comités de apoyo, así como con respecto a la conformación del Comité de Planeamiento Estratégico.</w:t>
      </w:r>
    </w:p>
    <w:p w14:paraId="0B4AD587" w14:textId="77777777" w:rsidR="00F33D25" w:rsidRDefault="00F33D25" w:rsidP="00FC2C5E">
      <w:pPr>
        <w:spacing w:line="360" w:lineRule="auto"/>
        <w:jc w:val="both"/>
        <w:rPr>
          <w:rFonts w:cs="Arial"/>
          <w:bCs/>
          <w:sz w:val="22"/>
          <w:lang w:val="es-ES_tradnl"/>
        </w:rPr>
      </w:pPr>
    </w:p>
    <w:p w14:paraId="0C267772" w14:textId="69353B65" w:rsidR="00FC2C5E" w:rsidRDefault="00FC2C5E" w:rsidP="00FC2C5E">
      <w:pPr>
        <w:spacing w:line="360" w:lineRule="auto"/>
        <w:jc w:val="both"/>
        <w:rPr>
          <w:rFonts w:cs="Arial"/>
          <w:bCs/>
          <w:sz w:val="22"/>
          <w:szCs w:val="22"/>
        </w:rPr>
      </w:pPr>
      <w:r w:rsidRPr="00E934E3">
        <w:rPr>
          <w:rFonts w:cs="Arial"/>
          <w:color w:val="000000"/>
          <w:sz w:val="22"/>
          <w:szCs w:val="22"/>
          <w:u w:val="single"/>
        </w:rPr>
        <w:t xml:space="preserve">Minuto </w:t>
      </w:r>
      <w:r w:rsidR="003C74C7">
        <w:rPr>
          <w:rFonts w:cs="Arial"/>
          <w:color w:val="000000"/>
          <w:sz w:val="22"/>
          <w:szCs w:val="22"/>
          <w:u w:val="single"/>
        </w:rPr>
        <w:t>126</w:t>
      </w:r>
      <w:r w:rsidRPr="0003719E">
        <w:rPr>
          <w:rFonts w:cs="Arial"/>
          <w:color w:val="000000"/>
          <w:sz w:val="22"/>
          <w:szCs w:val="22"/>
          <w:u w:val="single"/>
        </w:rPr>
        <w:t>:</w:t>
      </w:r>
      <w:r w:rsidR="003C74C7">
        <w:rPr>
          <w:rFonts w:cs="Arial"/>
          <w:color w:val="000000"/>
          <w:sz w:val="22"/>
          <w:szCs w:val="22"/>
          <w:u w:val="single"/>
        </w:rPr>
        <w:t>03</w:t>
      </w:r>
      <w:r>
        <w:rPr>
          <w:rFonts w:cs="Arial"/>
          <w:color w:val="000000"/>
          <w:sz w:val="22"/>
          <w:szCs w:val="22"/>
        </w:rPr>
        <w:t xml:space="preserve"> Conocido el informe de la </w:t>
      </w:r>
      <w:r>
        <w:rPr>
          <w:rFonts w:cs="Arial"/>
          <w:sz w:val="22"/>
          <w:lang w:val="es-ES_tradnl"/>
        </w:rPr>
        <w:t>Unidad de Cumplimiento Normativo</w:t>
      </w:r>
      <w:r w:rsidRPr="00E05D01">
        <w:rPr>
          <w:rFonts w:cs="Arial"/>
          <w:color w:val="000000"/>
          <w:sz w:val="22"/>
          <w:szCs w:val="22"/>
        </w:rPr>
        <w:t xml:space="preserve"> </w:t>
      </w:r>
      <w:r>
        <w:rPr>
          <w:rFonts w:cs="Arial"/>
          <w:color w:val="000000"/>
          <w:sz w:val="22"/>
          <w:szCs w:val="22"/>
        </w:rPr>
        <w:t xml:space="preserve">y de conformidad con el análisis realizado al respecto,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aprobar la referida actualización del Código de Gobierno Corporativo, según se consigna en el </w:t>
      </w:r>
      <w:r w:rsidRPr="007555F2">
        <w:rPr>
          <w:rFonts w:cs="Arial"/>
          <w:b/>
          <w:sz w:val="22"/>
          <w:szCs w:val="22"/>
        </w:rPr>
        <w:t>Acuerdo N°</w:t>
      </w:r>
      <w:r>
        <w:rPr>
          <w:rFonts w:cs="Arial"/>
          <w:b/>
          <w:sz w:val="22"/>
          <w:szCs w:val="22"/>
        </w:rPr>
        <w:t xml:space="preserve"> 3</w:t>
      </w:r>
      <w:r>
        <w:rPr>
          <w:rFonts w:cs="Arial"/>
          <w:bCs/>
          <w:sz w:val="22"/>
          <w:szCs w:val="22"/>
        </w:rPr>
        <w:t xml:space="preserve"> que se anexa a esta minuta. </w:t>
      </w:r>
    </w:p>
    <w:p w14:paraId="77F3D3A9" w14:textId="77777777" w:rsidR="009D03FE" w:rsidRPr="00D14EAF" w:rsidRDefault="009D03FE" w:rsidP="009D03FE">
      <w:pPr>
        <w:spacing w:line="360" w:lineRule="auto"/>
        <w:jc w:val="both"/>
        <w:rPr>
          <w:rFonts w:cs="Arial"/>
          <w:b/>
          <w:sz w:val="22"/>
        </w:rPr>
      </w:pPr>
      <w:r w:rsidRPr="00D14EAF">
        <w:rPr>
          <w:rFonts w:cs="Arial"/>
          <w:b/>
          <w:sz w:val="22"/>
        </w:rPr>
        <w:t>************</w:t>
      </w:r>
    </w:p>
    <w:p w14:paraId="600BE6D0" w14:textId="77777777" w:rsidR="009D03FE" w:rsidRDefault="009D03FE" w:rsidP="009D03FE">
      <w:pPr>
        <w:spacing w:line="360" w:lineRule="auto"/>
        <w:jc w:val="both"/>
        <w:rPr>
          <w:rFonts w:cs="Arial"/>
          <w:b/>
          <w:sz w:val="22"/>
          <w:szCs w:val="22"/>
          <w:u w:val="single"/>
          <w:lang w:val="es-ES_tradnl"/>
        </w:rPr>
      </w:pPr>
    </w:p>
    <w:p w14:paraId="43A2B379" w14:textId="3598006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46BB0" w:rsidRPr="00246BB0">
        <w:rPr>
          <w:rFonts w:cs="Arial"/>
          <w:b/>
          <w:bCs/>
          <w:sz w:val="22"/>
          <w:szCs w:val="22"/>
          <w:u w:val="single"/>
          <w:lang w:val="es-ES_tradnl" w:eastAsia="en-US"/>
        </w:rPr>
        <w:t>Informe de revelaciones mínimas de Gobierno Corporativo</w:t>
      </w:r>
    </w:p>
    <w:p w14:paraId="53CBF0BD" w14:textId="77777777" w:rsidR="009D03FE" w:rsidRDefault="009D03FE" w:rsidP="009D03FE">
      <w:pPr>
        <w:spacing w:line="360" w:lineRule="auto"/>
        <w:jc w:val="both"/>
        <w:rPr>
          <w:rFonts w:cs="Arial"/>
          <w:sz w:val="22"/>
          <w:szCs w:val="22"/>
        </w:rPr>
      </w:pPr>
    </w:p>
    <w:p w14:paraId="1EEBF40F" w14:textId="0D26713D" w:rsidR="00FC2C5E" w:rsidRDefault="00FC2C5E" w:rsidP="00FC2C5E">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3C74C7">
        <w:rPr>
          <w:rFonts w:cs="Arial"/>
          <w:sz w:val="22"/>
          <w:u w:val="single"/>
          <w:lang w:val="es-ES_tradnl"/>
        </w:rPr>
        <w:t>44</w:t>
      </w:r>
      <w:r w:rsidRPr="0039311E">
        <w:rPr>
          <w:rFonts w:cs="Arial"/>
          <w:sz w:val="22"/>
          <w:u w:val="single"/>
          <w:lang w:val="es-ES_tradnl"/>
        </w:rPr>
        <w:t>:</w:t>
      </w:r>
      <w:r w:rsidR="003C74C7">
        <w:rPr>
          <w:rFonts w:cs="Arial"/>
          <w:sz w:val="22"/>
          <w:u w:val="single"/>
          <w:lang w:val="es-ES_tradnl"/>
        </w:rPr>
        <w:t>45</w:t>
      </w:r>
      <w:r>
        <w:rPr>
          <w:rFonts w:cs="Arial"/>
          <w:sz w:val="22"/>
          <w:lang w:val="es-ES_tradnl"/>
        </w:rPr>
        <w:t xml:space="preserve"> Se procede a conocer el </w:t>
      </w:r>
      <w:r>
        <w:rPr>
          <w:rFonts w:cs="Arial"/>
          <w:sz w:val="22"/>
          <w:szCs w:val="22"/>
          <w:lang w:val="es-ES_tradnl"/>
        </w:rPr>
        <w:t>informe de Revelaciones de Gobierno Corporativo, correspondiente al año 2022, elaborado bajo la coordinación de la Unidad de Cumplimiento Normativo.  Dicho documento se adjunta al expediente del acta.</w:t>
      </w:r>
    </w:p>
    <w:p w14:paraId="5CFEA1DD" w14:textId="77777777" w:rsidR="00FC2C5E" w:rsidRDefault="00FC2C5E" w:rsidP="00FC2C5E">
      <w:pPr>
        <w:spacing w:line="360" w:lineRule="auto"/>
        <w:jc w:val="both"/>
        <w:rPr>
          <w:rFonts w:cs="Arial"/>
          <w:sz w:val="22"/>
          <w:szCs w:val="22"/>
          <w:lang w:val="es-ES_tradnl"/>
        </w:rPr>
      </w:pPr>
    </w:p>
    <w:p w14:paraId="6F2169FD" w14:textId="0E30214A" w:rsidR="00FC2C5E" w:rsidRDefault="003C74C7" w:rsidP="00FC2C5E">
      <w:pPr>
        <w:spacing w:line="360" w:lineRule="auto"/>
        <w:jc w:val="both"/>
        <w:rPr>
          <w:rFonts w:cs="Arial"/>
          <w:sz w:val="22"/>
          <w:lang w:val="es-ES_tradnl"/>
        </w:rPr>
      </w:pPr>
      <w:r>
        <w:rPr>
          <w:rFonts w:cs="Arial"/>
          <w:sz w:val="22"/>
          <w:lang w:val="es-ES_tradnl"/>
        </w:rPr>
        <w:lastRenderedPageBreak/>
        <w:t xml:space="preserve">La licenciada Jiménez Pérez </w:t>
      </w:r>
      <w:r w:rsidR="00FC2C5E">
        <w:rPr>
          <w:rFonts w:cs="Arial"/>
          <w:sz w:val="22"/>
          <w:lang w:val="es-ES_tradnl"/>
        </w:rPr>
        <w:t xml:space="preserve">expone </w:t>
      </w:r>
      <w:r>
        <w:rPr>
          <w:rFonts w:cs="Arial"/>
          <w:sz w:val="22"/>
          <w:lang w:val="es-ES_tradnl"/>
        </w:rPr>
        <w:t xml:space="preserve">los alcances y el </w:t>
      </w:r>
      <w:r w:rsidR="00FC2C5E">
        <w:rPr>
          <w:rFonts w:cs="Arial"/>
          <w:sz w:val="22"/>
          <w:lang w:val="es-ES_tradnl"/>
        </w:rPr>
        <w:t>contenido del citado informe</w:t>
      </w:r>
      <w:r>
        <w:rPr>
          <w:rFonts w:cs="Arial"/>
          <w:sz w:val="22"/>
          <w:lang w:val="es-ES_tradnl"/>
        </w:rPr>
        <w:t>, destacando los datos</w:t>
      </w:r>
      <w:r w:rsidR="00FC2C5E">
        <w:rPr>
          <w:rFonts w:cs="Arial"/>
          <w:sz w:val="22"/>
          <w:lang w:val="es-ES_tradnl"/>
        </w:rPr>
        <w:t xml:space="preserve"> relativos a las revelaciones mínimas de Gobierno Corporativo e información relevante de la institución</w:t>
      </w:r>
      <w:r>
        <w:rPr>
          <w:rFonts w:cs="Arial"/>
          <w:sz w:val="22"/>
          <w:lang w:val="es-ES_tradnl"/>
        </w:rPr>
        <w:t>, aclarando luego, atendiendo una inquietud de la Directora Pérez Gutiérrez , que en la presentación se ha omitido el tema del Comité de Cumplimiento</w:t>
      </w:r>
      <w:r w:rsidR="009A527D">
        <w:rPr>
          <w:rFonts w:cs="Arial"/>
          <w:sz w:val="22"/>
          <w:lang w:val="es-ES_tradnl"/>
        </w:rPr>
        <w:t>, pero no así del informe que se conoce.</w:t>
      </w:r>
    </w:p>
    <w:p w14:paraId="17AD0DD1" w14:textId="64F7BE2D" w:rsidR="003C74C7" w:rsidRDefault="003C74C7" w:rsidP="00FC2C5E">
      <w:pPr>
        <w:spacing w:line="360" w:lineRule="auto"/>
        <w:jc w:val="both"/>
        <w:rPr>
          <w:rFonts w:cs="Arial"/>
          <w:sz w:val="22"/>
          <w:lang w:val="es-ES_tradnl"/>
        </w:rPr>
      </w:pPr>
    </w:p>
    <w:p w14:paraId="6FEC13D5" w14:textId="7893B47E" w:rsidR="00FC2C5E" w:rsidRDefault="00FC2C5E" w:rsidP="00FC2C5E">
      <w:pPr>
        <w:spacing w:line="360" w:lineRule="auto"/>
        <w:jc w:val="both"/>
        <w:rPr>
          <w:rFonts w:cs="Arial"/>
          <w:sz w:val="22"/>
          <w:lang w:val="es-ES_tradnl"/>
        </w:rPr>
      </w:pPr>
      <w:r>
        <w:rPr>
          <w:rFonts w:cs="Arial"/>
          <w:sz w:val="22"/>
          <w:u w:val="single"/>
          <w:lang w:val="es-ES_tradnl"/>
        </w:rPr>
        <w:t xml:space="preserve">Minuto </w:t>
      </w:r>
      <w:r w:rsidR="009A527D">
        <w:rPr>
          <w:rFonts w:cs="Arial"/>
          <w:sz w:val="22"/>
          <w:u w:val="single"/>
          <w:lang w:val="es-ES_tradnl"/>
        </w:rPr>
        <w:t>153</w:t>
      </w:r>
      <w:r w:rsidRPr="0039311E">
        <w:rPr>
          <w:rFonts w:cs="Arial"/>
          <w:sz w:val="22"/>
          <w:u w:val="single"/>
          <w:lang w:val="es-ES_tradnl"/>
        </w:rPr>
        <w:t>:</w:t>
      </w:r>
      <w:r w:rsidR="009A527D">
        <w:rPr>
          <w:rFonts w:cs="Arial"/>
          <w:sz w:val="22"/>
          <w:u w:val="single"/>
          <w:lang w:val="es-ES_tradnl"/>
        </w:rPr>
        <w:t>53</w:t>
      </w:r>
      <w:r>
        <w:rPr>
          <w:rFonts w:cs="Arial"/>
          <w:sz w:val="22"/>
          <w:lang w:val="es-ES_tradnl"/>
        </w:rPr>
        <w:t xml:space="preserve"> Conocido el informe de la </w:t>
      </w:r>
      <w:r w:rsidR="009A527D">
        <w:rPr>
          <w:rFonts w:cs="Arial"/>
          <w:sz w:val="22"/>
          <w:lang w:val="es-ES_tradnl"/>
        </w:rPr>
        <w:t xml:space="preserve">Unidad de Cumplimiento Normativo </w:t>
      </w:r>
      <w:r>
        <w:rPr>
          <w:rFonts w:cs="Arial"/>
          <w:sz w:val="22"/>
          <w:szCs w:val="22"/>
          <w:lang w:val="es-ES_tradnl"/>
        </w:rPr>
        <w:t xml:space="preserve">y </w:t>
      </w:r>
      <w:r w:rsidR="009A527D">
        <w:rPr>
          <w:rFonts w:cs="Arial"/>
          <w:sz w:val="22"/>
          <w:szCs w:val="22"/>
          <w:lang w:val="es-ES_tradnl"/>
        </w:rPr>
        <w:t xml:space="preserve">no habiendo objeciones de los señores Directores ni por parte de los funcionarios presentes, </w:t>
      </w:r>
      <w:r>
        <w:rPr>
          <w:rFonts w:cs="Arial"/>
          <w:sz w:val="22"/>
          <w:szCs w:val="22"/>
          <w:lang w:val="es-ES_tradnl"/>
        </w:rPr>
        <w:t xml:space="preserve">la </w:t>
      </w:r>
      <w:r w:rsidRPr="003D4495">
        <w:rPr>
          <w:rFonts w:cs="Arial"/>
          <w:sz w:val="22"/>
          <w:szCs w:val="22"/>
          <w:lang w:val="es-ES_tradnl"/>
        </w:rPr>
        <w:t xml:space="preserve">Junta Directiva </w:t>
      </w:r>
      <w:r>
        <w:rPr>
          <w:rFonts w:cs="Arial"/>
          <w:sz w:val="22"/>
          <w:szCs w:val="22"/>
          <w:lang w:val="es-ES_tradnl"/>
        </w:rPr>
        <w:t xml:space="preserve">emite el </w:t>
      </w:r>
      <w:r w:rsidRPr="009D6101">
        <w:rPr>
          <w:rFonts w:cs="Arial"/>
          <w:b/>
          <w:sz w:val="22"/>
          <w:szCs w:val="22"/>
          <w:lang w:val="es-ES_tradnl"/>
        </w:rPr>
        <w:t xml:space="preserve">Acuerdo N° </w:t>
      </w:r>
      <w:r>
        <w:rPr>
          <w:rFonts w:cs="Arial"/>
          <w:b/>
          <w:sz w:val="22"/>
          <w:szCs w:val="22"/>
          <w:lang w:val="es-ES_tradnl"/>
        </w:rPr>
        <w:t>4</w:t>
      </w:r>
      <w:r>
        <w:rPr>
          <w:rFonts w:cs="Arial"/>
          <w:sz w:val="22"/>
          <w:szCs w:val="22"/>
          <w:lang w:val="es-ES_tradnl"/>
        </w:rPr>
        <w:t xml:space="preserve"> que se anexa a esta minuta.  Acto seguido, se retira de la sesión la licenciada Jiménez Pérez.</w:t>
      </w:r>
    </w:p>
    <w:p w14:paraId="72919D83" w14:textId="77777777" w:rsidR="009D03FE" w:rsidRPr="00D14EAF" w:rsidRDefault="009D03FE" w:rsidP="009D03FE">
      <w:pPr>
        <w:spacing w:line="360" w:lineRule="auto"/>
        <w:jc w:val="both"/>
        <w:rPr>
          <w:rFonts w:cs="Arial"/>
          <w:b/>
          <w:sz w:val="22"/>
        </w:rPr>
      </w:pPr>
      <w:r w:rsidRPr="00D14EAF">
        <w:rPr>
          <w:rFonts w:cs="Arial"/>
          <w:b/>
          <w:sz w:val="22"/>
        </w:rPr>
        <w:t>************</w:t>
      </w:r>
    </w:p>
    <w:p w14:paraId="57549EF4" w14:textId="77777777" w:rsidR="009D03FE" w:rsidRDefault="009D03FE" w:rsidP="009D03FE">
      <w:pPr>
        <w:spacing w:line="360" w:lineRule="auto"/>
        <w:jc w:val="both"/>
        <w:rPr>
          <w:rFonts w:cs="Arial"/>
          <w:b/>
          <w:bCs/>
          <w:sz w:val="22"/>
          <w:szCs w:val="22"/>
          <w:u w:val="single"/>
          <w:lang w:val="es-ES_tradnl"/>
        </w:rPr>
      </w:pPr>
    </w:p>
    <w:p w14:paraId="55E5707C" w14:textId="77777777" w:rsidR="00246BB0" w:rsidRPr="00246BB0" w:rsidRDefault="00320F35" w:rsidP="00246BB0">
      <w:pPr>
        <w:spacing w:line="360" w:lineRule="auto"/>
        <w:jc w:val="both"/>
        <w:rPr>
          <w:rFonts w:cs="Arial"/>
          <w:b/>
          <w:bCs/>
          <w:sz w:val="22"/>
          <w:u w:val="single"/>
        </w:rPr>
      </w:pPr>
      <w:r>
        <w:rPr>
          <w:rFonts w:cs="Arial"/>
          <w:b/>
          <w:sz w:val="22"/>
          <w:szCs w:val="22"/>
          <w:lang w:val="es-ES_tradnl"/>
        </w:rPr>
        <w:t xml:space="preserve">6° </w:t>
      </w:r>
      <w:r w:rsidR="00246BB0" w:rsidRPr="00246BB0">
        <w:rPr>
          <w:rFonts w:cs="Arial"/>
          <w:b/>
          <w:bCs/>
          <w:sz w:val="22"/>
          <w:szCs w:val="22"/>
          <w:u w:val="single"/>
          <w:lang w:val="es-ES_tradnl" w:eastAsia="en-US"/>
        </w:rPr>
        <w:t>Tema confidencial de Junta Directiva. (Informes de la Auditoría Interna)</w:t>
      </w:r>
    </w:p>
    <w:p w14:paraId="3E690A68" w14:textId="77777777" w:rsidR="009D03FE" w:rsidRDefault="009D03FE" w:rsidP="009D03FE">
      <w:pPr>
        <w:spacing w:line="360" w:lineRule="auto"/>
        <w:jc w:val="both"/>
        <w:rPr>
          <w:rFonts w:cs="Arial"/>
          <w:sz w:val="22"/>
          <w:szCs w:val="22"/>
        </w:rPr>
      </w:pPr>
    </w:p>
    <w:p w14:paraId="4B45D358" w14:textId="3E04AC23" w:rsidR="009A527D" w:rsidRDefault="009A527D" w:rsidP="009A527D">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154</w:t>
      </w:r>
      <w:r w:rsidRPr="0039311E">
        <w:rPr>
          <w:rFonts w:cs="Arial"/>
          <w:sz w:val="22"/>
          <w:u w:val="single"/>
          <w:lang w:val="es-ES_tradnl"/>
        </w:rPr>
        <w:t>:</w:t>
      </w:r>
      <w:r>
        <w:rPr>
          <w:rFonts w:cs="Arial"/>
          <w:sz w:val="22"/>
          <w:u w:val="single"/>
          <w:lang w:val="es-ES_tradnl"/>
        </w:rPr>
        <w:t>52</w:t>
      </w:r>
      <w:r>
        <w:rPr>
          <w:rFonts w:cs="Arial"/>
          <w:sz w:val="22"/>
          <w:lang w:val="es-ES_tradnl"/>
        </w:rPr>
        <w:t xml:space="preserve"> A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del </w:t>
      </w:r>
      <w:r>
        <w:rPr>
          <w:rFonts w:cs="Arial"/>
          <w:sz w:val="22"/>
          <w:szCs w:val="22"/>
        </w:rPr>
        <w:t xml:space="preserve">artículo 6° de la Ley General de Control Interno, </w:t>
      </w:r>
      <w:r>
        <w:rPr>
          <w:rFonts w:cs="Arial"/>
          <w:color w:val="000000"/>
          <w:sz w:val="22"/>
          <w:szCs w:val="22"/>
        </w:rPr>
        <w:t>la Junta Directiva sesiona únicamente con sus miembros y el señor Auditor Interno,</w:t>
      </w:r>
      <w:r w:rsidRPr="00354E8F">
        <w:rPr>
          <w:rFonts w:cs="Arial"/>
          <w:color w:val="000000"/>
          <w:sz w:val="22"/>
          <w:szCs w:val="22"/>
        </w:rPr>
        <w:t xml:space="preserve"> </w:t>
      </w:r>
      <w:r>
        <w:rPr>
          <w:rFonts w:cs="Arial"/>
          <w:color w:val="000000"/>
          <w:sz w:val="22"/>
          <w:szCs w:val="22"/>
        </w:rPr>
        <w:t>con el propósito de conocer un informe confidencial.  Por consiguiente, se retiran de la sesión los funcionarios</w:t>
      </w:r>
      <w:r>
        <w:rPr>
          <w:rFonts w:cs="Arial"/>
          <w:sz w:val="22"/>
        </w:rPr>
        <w:t xml:space="preserve"> Hidalgo Cortés, Barrantes Villarevia, Masís Calderón y López Pacheco,</w:t>
      </w:r>
      <w:r>
        <w:rPr>
          <w:sz w:val="22"/>
          <w:szCs w:val="22"/>
        </w:rPr>
        <w:t xml:space="preserve"> suspendiéndose la grabación de la sesión.</w:t>
      </w:r>
    </w:p>
    <w:p w14:paraId="50C9C69C" w14:textId="77777777" w:rsidR="009A527D" w:rsidRDefault="009A527D" w:rsidP="009A527D">
      <w:pPr>
        <w:spacing w:line="360" w:lineRule="auto"/>
        <w:jc w:val="both"/>
        <w:rPr>
          <w:rFonts w:cs="Arial"/>
          <w:sz w:val="22"/>
          <w:szCs w:val="22"/>
        </w:rPr>
      </w:pPr>
    </w:p>
    <w:p w14:paraId="67D5413C" w14:textId="1CA97037" w:rsidR="009A527D" w:rsidRDefault="009A527D" w:rsidP="009A527D">
      <w:pPr>
        <w:spacing w:line="360" w:lineRule="auto"/>
        <w:jc w:val="both"/>
        <w:rPr>
          <w:rFonts w:cs="Arial"/>
          <w:sz w:val="22"/>
          <w:szCs w:val="22"/>
        </w:rPr>
      </w:pPr>
      <w:r>
        <w:rPr>
          <w:rFonts w:cs="Arial"/>
          <w:sz w:val="22"/>
          <w:lang w:val="es-ES_tradnl"/>
        </w:rPr>
        <w:t>Se procede a conocer el informe confidencial de la Auditoría Interna, denominado “</w:t>
      </w:r>
      <w:r w:rsidRPr="003570D8">
        <w:rPr>
          <w:rFonts w:cs="Arial"/>
          <w:sz w:val="22"/>
          <w:szCs w:val="22"/>
          <w:lang w:val="es-ES_tradnl"/>
        </w:rPr>
        <w:t>RH-ESP-00</w:t>
      </w:r>
      <w:r>
        <w:rPr>
          <w:rFonts w:cs="Arial"/>
          <w:sz w:val="22"/>
          <w:szCs w:val="22"/>
          <w:lang w:val="es-ES_tradnl"/>
        </w:rPr>
        <w:t>1-2021</w:t>
      </w:r>
      <w:r w:rsidRPr="003570D8">
        <w:rPr>
          <w:rFonts w:cs="Arial"/>
          <w:sz w:val="22"/>
          <w:szCs w:val="22"/>
          <w:lang w:val="es-ES_tradnl"/>
        </w:rPr>
        <w:t xml:space="preserve"> Proyecto </w:t>
      </w:r>
      <w:r>
        <w:rPr>
          <w:rFonts w:cs="Arial"/>
          <w:sz w:val="22"/>
          <w:szCs w:val="22"/>
          <w:lang w:val="es-ES_tradnl"/>
        </w:rPr>
        <w:t>Mar Azul II</w:t>
      </w:r>
      <w:r w:rsidRPr="003570D8">
        <w:rPr>
          <w:rFonts w:cs="Arial"/>
          <w:sz w:val="22"/>
          <w:szCs w:val="22"/>
          <w:lang w:val="es-ES_tradnl"/>
        </w:rPr>
        <w:t>”</w:t>
      </w:r>
      <w:r>
        <w:rPr>
          <w:rFonts w:cs="Arial"/>
          <w:sz w:val="22"/>
          <w:szCs w:val="22"/>
        </w:rPr>
        <w:t>, el cual contiene los hallazgos, conclusiones y recomendaciones derivadas de la evaluación efectuada por esa Auditoría.</w:t>
      </w:r>
    </w:p>
    <w:p w14:paraId="2B42AD26" w14:textId="37F94300" w:rsidR="009A527D" w:rsidRPr="00437C50" w:rsidRDefault="009A527D" w:rsidP="009A527D">
      <w:pPr>
        <w:spacing w:line="360" w:lineRule="auto"/>
        <w:jc w:val="both"/>
        <w:rPr>
          <w:rFonts w:cs="Arial"/>
          <w:sz w:val="22"/>
          <w:szCs w:val="22"/>
        </w:rPr>
      </w:pPr>
    </w:p>
    <w:p w14:paraId="406CDF52" w14:textId="46EF592D" w:rsidR="00437C50" w:rsidRPr="00437C50" w:rsidRDefault="009A527D" w:rsidP="00437C50">
      <w:pPr>
        <w:spacing w:line="360" w:lineRule="auto"/>
        <w:jc w:val="both"/>
        <w:rPr>
          <w:sz w:val="22"/>
          <w:szCs w:val="22"/>
        </w:rPr>
      </w:pPr>
      <w:r w:rsidRPr="00437C50">
        <w:rPr>
          <w:rFonts w:cs="Arial"/>
          <w:sz w:val="22"/>
          <w:szCs w:val="22"/>
        </w:rPr>
        <w:t xml:space="preserve">Para </w:t>
      </w:r>
      <w:r w:rsidR="00437C50" w:rsidRPr="00437C50">
        <w:rPr>
          <w:sz w:val="22"/>
          <w:szCs w:val="22"/>
        </w:rPr>
        <w:t xml:space="preserve">mejor resolver </w:t>
      </w:r>
      <w:r w:rsidR="00437C50">
        <w:rPr>
          <w:sz w:val="22"/>
          <w:szCs w:val="22"/>
        </w:rPr>
        <w:t xml:space="preserve">el tema </w:t>
      </w:r>
      <w:r w:rsidR="00437C50" w:rsidRPr="00437C50">
        <w:rPr>
          <w:sz w:val="22"/>
          <w:szCs w:val="22"/>
        </w:rPr>
        <w:t>y según lo indicado en el acuerdo N° 3 de la sesión 11-2022, del 10 de febrero de 2022, se ha conocido el criterio jurídico del Lic. Ronald Hidalgo Cuadra, asesor legal externo de este Órgano Colegiado, sobre aspectos de legalidad relacionados con dicho informe de la Auditoría Interna.</w:t>
      </w:r>
    </w:p>
    <w:p w14:paraId="7B349095" w14:textId="77777777" w:rsidR="009A527D" w:rsidRPr="00437C50" w:rsidRDefault="009A527D" w:rsidP="009A527D">
      <w:pPr>
        <w:spacing w:line="360" w:lineRule="auto"/>
        <w:jc w:val="both"/>
        <w:rPr>
          <w:rFonts w:cs="Arial"/>
          <w:sz w:val="22"/>
          <w:szCs w:val="22"/>
        </w:rPr>
      </w:pPr>
    </w:p>
    <w:p w14:paraId="2A9B92A6" w14:textId="6E5BE530" w:rsidR="009A527D" w:rsidRDefault="009A527D" w:rsidP="009A527D">
      <w:pPr>
        <w:spacing w:line="360" w:lineRule="auto"/>
        <w:jc w:val="both"/>
        <w:rPr>
          <w:rFonts w:cs="Arial"/>
          <w:sz w:val="22"/>
          <w:szCs w:val="22"/>
        </w:rPr>
      </w:pPr>
      <w:r>
        <w:rPr>
          <w:rFonts w:cs="Arial"/>
          <w:sz w:val="22"/>
          <w:lang w:val="es-ES_tradnl"/>
        </w:rPr>
        <w:t xml:space="preserve">Una vez conocido el referido informe y habiéndose retirado de la sesión el señor Auditor Interno, la </w:t>
      </w:r>
      <w:r w:rsidRPr="006C446E">
        <w:rPr>
          <w:rFonts w:cs="Arial"/>
          <w:sz w:val="22"/>
          <w:szCs w:val="22"/>
          <w:lang w:val="es-ES_tradnl"/>
        </w:rPr>
        <w:t xml:space="preserve">Junta Directiva </w:t>
      </w:r>
      <w:r>
        <w:rPr>
          <w:rFonts w:cs="Arial"/>
          <w:sz w:val="22"/>
          <w:szCs w:val="22"/>
          <w:lang w:val="es-ES_tradnl"/>
        </w:rPr>
        <w:t>toma el</w:t>
      </w:r>
      <w:r>
        <w:rPr>
          <w:rFonts w:cs="Arial"/>
          <w:sz w:val="22"/>
          <w:szCs w:val="22"/>
        </w:rPr>
        <w:t xml:space="preserve"> </w:t>
      </w:r>
      <w:r w:rsidRPr="005237DA">
        <w:rPr>
          <w:rFonts w:cs="Arial"/>
          <w:b/>
          <w:sz w:val="22"/>
          <w:szCs w:val="22"/>
        </w:rPr>
        <w:t xml:space="preserve">Acuerdo N° </w:t>
      </w:r>
      <w:r w:rsidR="00437C50">
        <w:rPr>
          <w:rFonts w:cs="Arial"/>
          <w:b/>
          <w:sz w:val="22"/>
          <w:szCs w:val="22"/>
        </w:rPr>
        <w:t>5</w:t>
      </w:r>
      <w:r>
        <w:rPr>
          <w:rFonts w:cs="Arial"/>
          <w:sz w:val="22"/>
          <w:szCs w:val="22"/>
        </w:rPr>
        <w:t xml:space="preserve"> que se anexa a esta minuta.</w:t>
      </w:r>
    </w:p>
    <w:p w14:paraId="56745E5E" w14:textId="50F11CAD" w:rsidR="009735D2" w:rsidRDefault="009735D2" w:rsidP="009A527D">
      <w:pPr>
        <w:spacing w:line="360" w:lineRule="auto"/>
        <w:jc w:val="both"/>
        <w:rPr>
          <w:rFonts w:cs="Arial"/>
          <w:sz w:val="22"/>
          <w:szCs w:val="22"/>
        </w:rPr>
      </w:pPr>
    </w:p>
    <w:p w14:paraId="2EDD930F" w14:textId="77777777" w:rsidR="009735D2" w:rsidRDefault="009735D2" w:rsidP="009735D2">
      <w:pPr>
        <w:spacing w:line="360" w:lineRule="auto"/>
        <w:jc w:val="both"/>
        <w:rPr>
          <w:rFonts w:cs="Arial"/>
          <w:sz w:val="22"/>
          <w:szCs w:val="22"/>
        </w:rPr>
      </w:pPr>
    </w:p>
    <w:p w14:paraId="4CE5F708" w14:textId="545D03DC" w:rsidR="009735D2" w:rsidRDefault="009735D2" w:rsidP="009A527D">
      <w:pPr>
        <w:spacing w:line="360" w:lineRule="auto"/>
        <w:jc w:val="both"/>
        <w:rPr>
          <w:rFonts w:cs="Arial"/>
          <w:sz w:val="22"/>
          <w:szCs w:val="22"/>
        </w:rPr>
      </w:pPr>
      <w:r>
        <w:rPr>
          <w:rFonts w:cs="Arial"/>
          <w:sz w:val="22"/>
          <w:szCs w:val="22"/>
        </w:rPr>
        <w:lastRenderedPageBreak/>
        <w:t xml:space="preserve">El Director Alvarado Herrera solicita dejar constancia, en la presente minuta, de la siguiente justificación de su voto: “no encontrando una actuación irregular, conducta dolosa o culposa alguna, al atender y dar continuidad más bien a acuerdos de la </w:t>
      </w:r>
      <w:r w:rsidRPr="006E6A2B">
        <w:rPr>
          <w:rFonts w:cs="Arial"/>
          <w:sz w:val="22"/>
          <w:szCs w:val="22"/>
          <w:lang w:val="es-ES_tradnl"/>
        </w:rPr>
        <w:t>Junta Directiva</w:t>
      </w:r>
      <w:r>
        <w:rPr>
          <w:rFonts w:cs="Arial"/>
          <w:sz w:val="22"/>
          <w:szCs w:val="22"/>
          <w:lang w:val="es-ES_tradnl"/>
        </w:rPr>
        <w:t>, que no observo cómo podría desatenderlos, procedí entonces a declinar la recomendación de la Auditoría.”</w:t>
      </w:r>
    </w:p>
    <w:p w14:paraId="042EE69C" w14:textId="77777777" w:rsidR="009D03FE" w:rsidRPr="00D14EAF" w:rsidRDefault="009D03FE" w:rsidP="009D03FE">
      <w:pPr>
        <w:spacing w:line="360" w:lineRule="auto"/>
        <w:jc w:val="both"/>
        <w:rPr>
          <w:rFonts w:cs="Arial"/>
          <w:b/>
          <w:sz w:val="22"/>
        </w:rPr>
      </w:pPr>
      <w:r w:rsidRPr="00D14EAF">
        <w:rPr>
          <w:rFonts w:cs="Arial"/>
          <w:b/>
          <w:sz w:val="22"/>
        </w:rPr>
        <w:t>************</w:t>
      </w:r>
    </w:p>
    <w:p w14:paraId="09983B03" w14:textId="77777777" w:rsidR="00E97960" w:rsidRDefault="00E97960" w:rsidP="00E97960">
      <w:pPr>
        <w:spacing w:line="360" w:lineRule="auto"/>
        <w:jc w:val="both"/>
        <w:rPr>
          <w:rFonts w:cs="Arial"/>
          <w:sz w:val="22"/>
          <w:szCs w:val="22"/>
        </w:rPr>
      </w:pPr>
    </w:p>
    <w:p w14:paraId="301C96C4" w14:textId="33B8D361" w:rsidR="00FA4CCB" w:rsidRPr="00AB2826" w:rsidRDefault="00FA4CCB" w:rsidP="002D0146">
      <w:pPr>
        <w:pStyle w:val="Textoindependiente"/>
        <w:ind w:right="0"/>
        <w:rPr>
          <w:rFonts w:cs="Arial"/>
          <w:szCs w:val="22"/>
        </w:rPr>
      </w:pPr>
      <w:r w:rsidRPr="00AB2826">
        <w:rPr>
          <w:rFonts w:cs="Arial"/>
          <w:szCs w:val="22"/>
        </w:rPr>
        <w:t xml:space="preserve">Siendo las </w:t>
      </w:r>
      <w:r w:rsidR="00437C50">
        <w:rPr>
          <w:rFonts w:cs="Arial"/>
          <w:szCs w:val="22"/>
        </w:rPr>
        <w:t xml:space="preserve">veintiuna </w:t>
      </w:r>
      <w:r w:rsidRPr="00AB2826">
        <w:rPr>
          <w:rFonts w:cs="Arial"/>
          <w:szCs w:val="22"/>
        </w:rPr>
        <w:t>horas, se levanta la sesión.</w:t>
      </w:r>
    </w:p>
    <w:p w14:paraId="53D0AB47" w14:textId="77777777" w:rsidR="006321F4" w:rsidRPr="00D14EAF" w:rsidRDefault="006321F4" w:rsidP="002D0146">
      <w:pPr>
        <w:spacing w:line="360" w:lineRule="auto"/>
        <w:jc w:val="both"/>
        <w:rPr>
          <w:rFonts w:cs="Arial"/>
          <w:b/>
          <w:sz w:val="22"/>
        </w:rPr>
      </w:pPr>
      <w:r w:rsidRPr="00D14EAF">
        <w:rPr>
          <w:rFonts w:cs="Arial"/>
          <w:b/>
          <w:sz w:val="22"/>
        </w:rPr>
        <w:t>************</w:t>
      </w:r>
    </w:p>
    <w:p w14:paraId="0747A6FA" w14:textId="77777777" w:rsidR="002B71CC" w:rsidRDefault="002B71CC">
      <w:pPr>
        <w:rPr>
          <w:rFonts w:cs="Arial"/>
          <w:sz w:val="22"/>
          <w:szCs w:val="22"/>
        </w:rPr>
      </w:pPr>
      <w:r>
        <w:rPr>
          <w:rFonts w:cs="Arial"/>
          <w:sz w:val="22"/>
          <w:szCs w:val="22"/>
        </w:rPr>
        <w:br w:type="page"/>
      </w:r>
    </w:p>
    <w:p w14:paraId="62DD72AD" w14:textId="77777777" w:rsidR="00FA4CCB" w:rsidRDefault="00FA4CCB" w:rsidP="00AB2826">
      <w:pPr>
        <w:spacing w:line="360" w:lineRule="auto"/>
        <w:jc w:val="both"/>
        <w:rPr>
          <w:rFonts w:cs="Arial"/>
          <w:sz w:val="22"/>
          <w:szCs w:val="22"/>
        </w:rPr>
      </w:pPr>
    </w:p>
    <w:p w14:paraId="648536FB" w14:textId="77777777" w:rsidR="002B71CC" w:rsidRDefault="002B71CC" w:rsidP="00AB2826">
      <w:pPr>
        <w:spacing w:line="360" w:lineRule="auto"/>
        <w:jc w:val="both"/>
        <w:rPr>
          <w:rFonts w:cs="Arial"/>
          <w:sz w:val="22"/>
          <w:szCs w:val="22"/>
        </w:rPr>
      </w:pPr>
    </w:p>
    <w:p w14:paraId="659B16BE" w14:textId="77777777" w:rsidR="002B71CC" w:rsidRDefault="002B71CC" w:rsidP="002B71CC">
      <w:pPr>
        <w:pStyle w:val="Ttulo"/>
        <w:ind w:right="51"/>
        <w:rPr>
          <w:rFonts w:cs="Arial"/>
        </w:rPr>
      </w:pPr>
      <w:r>
        <w:rPr>
          <w:rFonts w:cs="Arial"/>
        </w:rPr>
        <w:t>BANCO HIPOTECARIO DE LA VIVIENDA</w:t>
      </w:r>
    </w:p>
    <w:p w14:paraId="09C475E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0EB0012" w14:textId="77777777" w:rsidR="002B71CC" w:rsidRDefault="002B71CC" w:rsidP="002B71CC">
      <w:pPr>
        <w:spacing w:line="360" w:lineRule="auto"/>
        <w:ind w:right="51"/>
        <w:jc w:val="center"/>
        <w:rPr>
          <w:rFonts w:cs="Arial"/>
          <w:b/>
          <w:sz w:val="22"/>
          <w:u w:val="single"/>
        </w:rPr>
      </w:pPr>
    </w:p>
    <w:p w14:paraId="626E8961" w14:textId="6661837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61102">
        <w:rPr>
          <w:rFonts w:cs="Arial"/>
          <w:b/>
          <w:sz w:val="22"/>
          <w:u w:val="single"/>
        </w:rPr>
        <w:t>EXTRA</w:t>
      </w:r>
      <w:r>
        <w:rPr>
          <w:rFonts w:cs="Arial"/>
          <w:b/>
          <w:sz w:val="22"/>
          <w:u w:val="single"/>
        </w:rPr>
        <w:t xml:space="preserve">ORDINARIA N° </w:t>
      </w:r>
      <w:r w:rsidR="00F61102">
        <w:rPr>
          <w:rFonts w:cs="Arial"/>
          <w:b/>
          <w:sz w:val="22"/>
          <w:u w:val="single"/>
        </w:rPr>
        <w:t>15</w:t>
      </w:r>
      <w:r>
        <w:rPr>
          <w:rFonts w:cs="Arial"/>
          <w:b/>
          <w:sz w:val="22"/>
          <w:u w:val="single"/>
        </w:rPr>
        <w:t>-</w:t>
      </w:r>
      <w:r w:rsidR="005F2BC7">
        <w:rPr>
          <w:rFonts w:cs="Arial"/>
          <w:b/>
          <w:sz w:val="22"/>
          <w:u w:val="single"/>
        </w:rPr>
        <w:t>2022</w:t>
      </w:r>
    </w:p>
    <w:p w14:paraId="45993C15" w14:textId="49891D9D" w:rsidR="002B71CC" w:rsidRDefault="002B71CC" w:rsidP="002B71CC">
      <w:pPr>
        <w:spacing w:line="360" w:lineRule="auto"/>
        <w:ind w:right="51"/>
        <w:jc w:val="center"/>
        <w:rPr>
          <w:rFonts w:cs="Arial"/>
          <w:b/>
          <w:sz w:val="22"/>
          <w:u w:val="single"/>
        </w:rPr>
      </w:pPr>
      <w:r>
        <w:rPr>
          <w:rFonts w:cs="Arial"/>
          <w:b/>
          <w:sz w:val="22"/>
          <w:u w:val="single"/>
        </w:rPr>
        <w:t xml:space="preserve">DEL </w:t>
      </w:r>
      <w:r w:rsidR="00F61102">
        <w:rPr>
          <w:rFonts w:cs="Arial"/>
          <w:b/>
          <w:sz w:val="22"/>
          <w:u w:val="single"/>
        </w:rPr>
        <w:t>24</w:t>
      </w:r>
      <w:r>
        <w:rPr>
          <w:rFonts w:cs="Arial"/>
          <w:b/>
          <w:sz w:val="22"/>
          <w:u w:val="single"/>
        </w:rPr>
        <w:t xml:space="preserve"> DE </w:t>
      </w:r>
      <w:r w:rsidR="00F61102">
        <w:rPr>
          <w:rFonts w:cs="Arial"/>
          <w:b/>
          <w:sz w:val="22"/>
          <w:u w:val="single"/>
        </w:rPr>
        <w:t>FEBRERO</w:t>
      </w:r>
      <w:r>
        <w:rPr>
          <w:rFonts w:cs="Arial"/>
          <w:b/>
          <w:sz w:val="22"/>
          <w:u w:val="single"/>
        </w:rPr>
        <w:t xml:space="preserve"> DE </w:t>
      </w:r>
      <w:r w:rsidR="005F2BC7">
        <w:rPr>
          <w:rFonts w:cs="Arial"/>
          <w:b/>
          <w:sz w:val="22"/>
          <w:u w:val="single"/>
        </w:rPr>
        <w:t>2022</w:t>
      </w:r>
    </w:p>
    <w:p w14:paraId="22A2D669" w14:textId="77777777" w:rsidR="002B71CC" w:rsidRDefault="002B71CC" w:rsidP="00AB2826">
      <w:pPr>
        <w:spacing w:line="360" w:lineRule="auto"/>
        <w:jc w:val="both"/>
        <w:rPr>
          <w:rFonts w:cs="Arial"/>
          <w:sz w:val="22"/>
          <w:szCs w:val="22"/>
        </w:rPr>
      </w:pPr>
    </w:p>
    <w:p w14:paraId="5C083962" w14:textId="77777777" w:rsidR="002B71CC" w:rsidRDefault="002B71CC" w:rsidP="002B71CC">
      <w:pPr>
        <w:spacing w:line="360" w:lineRule="auto"/>
        <w:jc w:val="both"/>
        <w:rPr>
          <w:rFonts w:cs="Arial"/>
          <w:sz w:val="22"/>
          <w:lang w:val="es-ES_tradnl"/>
        </w:rPr>
      </w:pPr>
    </w:p>
    <w:p w14:paraId="428E4A2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B170F42" w14:textId="77777777" w:rsidR="003B33AB" w:rsidRDefault="003B33AB" w:rsidP="003B33AB">
      <w:pPr>
        <w:autoSpaceDE w:val="0"/>
        <w:autoSpaceDN w:val="0"/>
        <w:adjustRightInd w:val="0"/>
        <w:spacing w:line="360" w:lineRule="auto"/>
        <w:jc w:val="both"/>
        <w:rPr>
          <w:rFonts w:cs="Arial"/>
          <w:b/>
          <w:color w:val="000000"/>
          <w:sz w:val="22"/>
          <w:szCs w:val="22"/>
        </w:rPr>
      </w:pPr>
      <w:r>
        <w:rPr>
          <w:rFonts w:cs="Arial"/>
          <w:b/>
          <w:color w:val="000000"/>
          <w:sz w:val="22"/>
          <w:szCs w:val="22"/>
        </w:rPr>
        <w:t>Considerando:</w:t>
      </w:r>
    </w:p>
    <w:p w14:paraId="2EB126A0" w14:textId="39BDE8B6" w:rsidR="003B33AB" w:rsidRPr="008D06A1" w:rsidRDefault="003B33AB" w:rsidP="003B33AB">
      <w:pPr>
        <w:spacing w:line="360" w:lineRule="auto"/>
        <w:jc w:val="both"/>
        <w:rPr>
          <w:rFonts w:cs="Arial"/>
          <w:sz w:val="22"/>
          <w:szCs w:val="22"/>
          <w:lang w:val="es-CR"/>
        </w:rPr>
      </w:pPr>
      <w:r>
        <w:rPr>
          <w:rFonts w:cs="Arial"/>
          <w:b/>
          <w:bCs/>
          <w:sz w:val="22"/>
          <w:szCs w:val="22"/>
        </w:rPr>
        <w:t>Primero:</w:t>
      </w:r>
      <w:r w:rsidRPr="00E3773B">
        <w:rPr>
          <w:rFonts w:cs="Arial"/>
          <w:bCs/>
          <w:sz w:val="22"/>
          <w:szCs w:val="22"/>
        </w:rPr>
        <w:t xml:space="preserve"> Que mediante </w:t>
      </w:r>
      <w:r w:rsidR="00725DCA">
        <w:rPr>
          <w:rFonts w:cs="Arial"/>
          <w:bCs/>
          <w:sz w:val="22"/>
          <w:szCs w:val="22"/>
        </w:rPr>
        <w:t>los</w:t>
      </w:r>
      <w:r w:rsidRPr="00E3773B">
        <w:rPr>
          <w:rFonts w:cs="Arial"/>
          <w:bCs/>
          <w:sz w:val="22"/>
          <w:szCs w:val="22"/>
        </w:rPr>
        <w:t xml:space="preserve"> oficio</w:t>
      </w:r>
      <w:r w:rsidR="00725DCA">
        <w:rPr>
          <w:rFonts w:cs="Arial"/>
          <w:bCs/>
          <w:sz w:val="22"/>
          <w:szCs w:val="22"/>
        </w:rPr>
        <w:t xml:space="preserve">s GG-ME-0218-2022 y GG-ME-0219-2022, ambos del 23 de febrero de 2022, la </w:t>
      </w:r>
      <w:r w:rsidR="00725DCA" w:rsidRPr="00725DCA">
        <w:rPr>
          <w:rFonts w:cs="Arial"/>
          <w:bCs/>
          <w:sz w:val="22"/>
          <w:szCs w:val="22"/>
          <w:lang w:val="es-CR"/>
        </w:rPr>
        <w:t>Gerencia General</w:t>
      </w:r>
      <w:r w:rsidR="00725DCA">
        <w:rPr>
          <w:rFonts w:cs="Arial"/>
          <w:bCs/>
          <w:sz w:val="22"/>
          <w:szCs w:val="22"/>
          <w:lang w:val="es-CR"/>
        </w:rPr>
        <w:t xml:space="preserve"> remite </w:t>
      </w:r>
      <w:r>
        <w:rPr>
          <w:rFonts w:cs="Arial"/>
          <w:bCs/>
          <w:sz w:val="22"/>
          <w:szCs w:val="22"/>
          <w:lang w:val="es-ES_tradnl"/>
        </w:rPr>
        <w:t>los siguientes informes de</w:t>
      </w:r>
      <w:r>
        <w:rPr>
          <w:rFonts w:cs="Arial"/>
          <w:bCs/>
          <w:sz w:val="22"/>
          <w:szCs w:val="22"/>
        </w:rPr>
        <w:t xml:space="preserve"> Auditoría Externa, con corte al  31 de  diciembre de 202</w:t>
      </w:r>
      <w:r w:rsidR="00725DCA">
        <w:rPr>
          <w:rFonts w:cs="Arial"/>
          <w:bCs/>
          <w:sz w:val="22"/>
          <w:szCs w:val="22"/>
        </w:rPr>
        <w:t>1</w:t>
      </w:r>
      <w:r>
        <w:rPr>
          <w:rFonts w:cs="Arial"/>
          <w:bCs/>
          <w:sz w:val="22"/>
          <w:szCs w:val="22"/>
        </w:rPr>
        <w:t xml:space="preserve">, elaborados por el </w:t>
      </w:r>
      <w:r w:rsidRPr="00E3773B">
        <w:rPr>
          <w:rFonts w:cs="Arial"/>
          <w:bCs/>
          <w:sz w:val="22"/>
          <w:szCs w:val="22"/>
        </w:rPr>
        <w:t>Despacho de Contadores Públicos Carvajal &amp; Colegiados</w:t>
      </w:r>
      <w:r>
        <w:rPr>
          <w:rFonts w:cs="Arial"/>
          <w:bCs/>
          <w:sz w:val="22"/>
          <w:szCs w:val="22"/>
        </w:rPr>
        <w:t xml:space="preserve">: a) </w:t>
      </w:r>
      <w:r w:rsidRPr="008D06A1">
        <w:rPr>
          <w:rFonts w:cs="Arial"/>
          <w:bCs/>
          <w:sz w:val="22"/>
          <w:szCs w:val="22"/>
          <w:lang w:val="es-CR"/>
        </w:rPr>
        <w:t>Informe de Estados Financieros y Opinión de los Auditores Externos e Informe Complementario de Cumplimiento de Normativa, Control Interno y Sistemas</w:t>
      </w:r>
      <w:r>
        <w:rPr>
          <w:rFonts w:cs="Arial"/>
          <w:bCs/>
          <w:sz w:val="22"/>
          <w:szCs w:val="22"/>
          <w:lang w:val="es-CR"/>
        </w:rPr>
        <w:t xml:space="preserve">; </w:t>
      </w:r>
      <w:r>
        <w:rPr>
          <w:rFonts w:cs="Arial"/>
          <w:bCs/>
          <w:sz w:val="22"/>
          <w:szCs w:val="22"/>
        </w:rPr>
        <w:t>b) Carta de Gerencia 2-202</w:t>
      </w:r>
      <w:r w:rsidR="00725DCA">
        <w:rPr>
          <w:rFonts w:cs="Arial"/>
          <w:bCs/>
          <w:sz w:val="22"/>
          <w:szCs w:val="22"/>
        </w:rPr>
        <w:t>1</w:t>
      </w:r>
      <w:r>
        <w:rPr>
          <w:rFonts w:cs="Arial"/>
          <w:bCs/>
          <w:sz w:val="22"/>
          <w:szCs w:val="22"/>
        </w:rPr>
        <w:t xml:space="preserve"> sobre evaluación de control interno y procedimientos de contabilidad; c) Carta de Gerencia TI 202</w:t>
      </w:r>
      <w:r w:rsidR="00725DCA">
        <w:rPr>
          <w:rFonts w:cs="Arial"/>
          <w:bCs/>
          <w:sz w:val="22"/>
          <w:szCs w:val="22"/>
        </w:rPr>
        <w:t>1</w:t>
      </w:r>
      <w:r>
        <w:rPr>
          <w:rFonts w:cs="Arial"/>
          <w:bCs/>
          <w:sz w:val="22"/>
          <w:szCs w:val="22"/>
        </w:rPr>
        <w:t xml:space="preserve">, sobre evaluación de control interno y procedimientos de Tecnología de Información; y d) </w:t>
      </w:r>
      <w:r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Pr>
          <w:rFonts w:cs="Arial"/>
          <w:sz w:val="22"/>
          <w:szCs w:val="22"/>
          <w:lang w:val="es-CR"/>
        </w:rPr>
        <w:t>.</w:t>
      </w:r>
    </w:p>
    <w:p w14:paraId="5D23A52F" w14:textId="77777777" w:rsidR="003B33AB" w:rsidRPr="002239C9" w:rsidRDefault="003B33AB" w:rsidP="003B33AB">
      <w:pPr>
        <w:spacing w:line="360" w:lineRule="auto"/>
        <w:jc w:val="both"/>
        <w:rPr>
          <w:rFonts w:cs="Arial"/>
          <w:bCs/>
          <w:sz w:val="22"/>
          <w:szCs w:val="22"/>
        </w:rPr>
      </w:pPr>
    </w:p>
    <w:p w14:paraId="3B84ECD8" w14:textId="0C553B20" w:rsidR="003B33AB" w:rsidRPr="002239C9" w:rsidRDefault="003B33AB" w:rsidP="003B33AB">
      <w:pPr>
        <w:spacing w:line="360" w:lineRule="auto"/>
        <w:jc w:val="both"/>
        <w:rPr>
          <w:rFonts w:cs="Arial"/>
          <w:bCs/>
          <w:sz w:val="22"/>
          <w:szCs w:val="22"/>
        </w:rPr>
      </w:pPr>
      <w:r>
        <w:rPr>
          <w:rFonts w:cs="Arial"/>
          <w:b/>
          <w:bCs/>
          <w:sz w:val="22"/>
          <w:szCs w:val="22"/>
        </w:rPr>
        <w:t>Segundo</w:t>
      </w:r>
      <w:r w:rsidRPr="00F935D5">
        <w:rPr>
          <w:rFonts w:cs="Arial"/>
          <w:b/>
          <w:bCs/>
          <w:sz w:val="22"/>
          <w:szCs w:val="22"/>
        </w:rPr>
        <w:t>:</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conocidos</w:t>
      </w:r>
      <w:r w:rsidRPr="002239C9">
        <w:rPr>
          <w:rFonts w:cs="Arial"/>
          <w:bCs/>
          <w:sz w:val="22"/>
          <w:szCs w:val="22"/>
        </w:rPr>
        <w:t xml:space="preserve"> </w:t>
      </w:r>
      <w:r>
        <w:rPr>
          <w:rFonts w:cs="Arial"/>
          <w:bCs/>
          <w:sz w:val="22"/>
          <w:szCs w:val="22"/>
        </w:rPr>
        <w:t xml:space="preserve">y suficientemente discutidos </w:t>
      </w:r>
      <w:r w:rsidRPr="002239C9">
        <w:rPr>
          <w:rFonts w:cs="Arial"/>
          <w:bCs/>
          <w:sz w:val="22"/>
          <w:szCs w:val="22"/>
        </w:rPr>
        <w:t xml:space="preserve">los informes presentados por los auditores externos, </w:t>
      </w:r>
      <w:r>
        <w:rPr>
          <w:rFonts w:cs="Arial"/>
          <w:bCs/>
          <w:sz w:val="22"/>
          <w:szCs w:val="22"/>
        </w:rPr>
        <w:t>lo pertinente es aprobarlos y girar instrucciones a</w:t>
      </w:r>
      <w:r w:rsidRPr="002239C9">
        <w:rPr>
          <w:rFonts w:cs="Arial"/>
          <w:bCs/>
          <w:sz w:val="22"/>
          <w:szCs w:val="22"/>
        </w:rPr>
        <w:t xml:space="preserve"> la </w:t>
      </w:r>
      <w:r w:rsidRPr="00F935D5">
        <w:rPr>
          <w:rFonts w:cs="Arial"/>
          <w:bCs/>
          <w:sz w:val="22"/>
          <w:szCs w:val="22"/>
        </w:rPr>
        <w:t>Administración</w:t>
      </w:r>
      <w:r>
        <w:rPr>
          <w:rFonts w:cs="Arial"/>
          <w:bCs/>
          <w:sz w:val="22"/>
          <w:szCs w:val="22"/>
        </w:rPr>
        <w:t>,</w:t>
      </w:r>
      <w:r w:rsidRPr="002239C9">
        <w:rPr>
          <w:rFonts w:cs="Arial"/>
          <w:bCs/>
          <w:sz w:val="22"/>
          <w:szCs w:val="22"/>
        </w:rPr>
        <w:t xml:space="preserve"> </w:t>
      </w:r>
      <w:r>
        <w:rPr>
          <w:rFonts w:cs="Arial"/>
          <w:bCs/>
          <w:sz w:val="22"/>
          <w:szCs w:val="22"/>
        </w:rPr>
        <w:t>para que elabore e implemente los planes de acción que permitan atender, oportuna y efectivamente, cada uno de los hallazgos y recomendaciones planteadas por los auditores externos.</w:t>
      </w:r>
    </w:p>
    <w:p w14:paraId="757EDC1A" w14:textId="77777777" w:rsidR="003B33AB" w:rsidRPr="002239C9" w:rsidRDefault="003B33AB" w:rsidP="003B33AB">
      <w:pPr>
        <w:spacing w:line="360" w:lineRule="auto"/>
        <w:jc w:val="both"/>
        <w:rPr>
          <w:rFonts w:cs="Arial"/>
          <w:b/>
          <w:sz w:val="22"/>
          <w:szCs w:val="22"/>
        </w:rPr>
      </w:pPr>
    </w:p>
    <w:p w14:paraId="1ECED625" w14:textId="77777777" w:rsidR="003B33AB" w:rsidRPr="00E3773B" w:rsidRDefault="003B33AB" w:rsidP="003B33AB">
      <w:pPr>
        <w:autoSpaceDE w:val="0"/>
        <w:autoSpaceDN w:val="0"/>
        <w:adjustRightInd w:val="0"/>
        <w:spacing w:line="360" w:lineRule="auto"/>
        <w:jc w:val="both"/>
        <w:rPr>
          <w:rFonts w:cs="Arial"/>
          <w:bCs/>
          <w:color w:val="000000"/>
          <w:sz w:val="22"/>
          <w:szCs w:val="22"/>
        </w:rPr>
      </w:pPr>
      <w:r w:rsidRPr="00E3773B">
        <w:rPr>
          <w:rFonts w:cs="Arial"/>
          <w:b/>
          <w:color w:val="000000"/>
          <w:sz w:val="22"/>
          <w:szCs w:val="22"/>
        </w:rPr>
        <w:t>Por tanto, se acuerda:</w:t>
      </w:r>
    </w:p>
    <w:p w14:paraId="7FFA174A" w14:textId="67D91AD4" w:rsidR="003B33AB" w:rsidRDefault="003B33AB" w:rsidP="003B33AB">
      <w:pPr>
        <w:spacing w:line="360" w:lineRule="auto"/>
        <w:jc w:val="both"/>
        <w:rPr>
          <w:rFonts w:cs="Arial"/>
          <w:bCs/>
          <w:sz w:val="22"/>
          <w:szCs w:val="22"/>
        </w:rPr>
      </w:pPr>
      <w:r w:rsidRPr="00442AEC">
        <w:rPr>
          <w:rFonts w:cs="Arial"/>
          <w:b/>
          <w:bCs/>
          <w:color w:val="000000"/>
          <w:sz w:val="22"/>
          <w:szCs w:val="22"/>
        </w:rPr>
        <w:t>1)</w:t>
      </w:r>
      <w:r>
        <w:rPr>
          <w:rFonts w:cs="Arial"/>
          <w:bCs/>
          <w:color w:val="000000"/>
          <w:sz w:val="22"/>
          <w:szCs w:val="22"/>
        </w:rPr>
        <w:t xml:space="preserve"> Aprobar</w:t>
      </w:r>
      <w:r w:rsidRPr="00E3773B">
        <w:rPr>
          <w:rFonts w:cs="Arial"/>
          <w:bCs/>
          <w:color w:val="000000"/>
          <w:sz w:val="22"/>
          <w:szCs w:val="22"/>
        </w:rPr>
        <w:t xml:space="preserve"> los </w:t>
      </w:r>
      <w:r>
        <w:rPr>
          <w:rFonts w:cs="Arial"/>
          <w:bCs/>
          <w:sz w:val="22"/>
          <w:szCs w:val="22"/>
        </w:rPr>
        <w:t>siguientes informes de Auditoría Externa, con corte a</w:t>
      </w:r>
      <w:r w:rsidR="00725DCA">
        <w:rPr>
          <w:rFonts w:cs="Arial"/>
          <w:bCs/>
          <w:sz w:val="22"/>
          <w:szCs w:val="22"/>
        </w:rPr>
        <w:t xml:space="preserve">l 31 de </w:t>
      </w:r>
      <w:r>
        <w:rPr>
          <w:rFonts w:cs="Arial"/>
          <w:bCs/>
          <w:sz w:val="22"/>
          <w:szCs w:val="22"/>
        </w:rPr>
        <w:t>diciembre de 202</w:t>
      </w:r>
      <w:r w:rsidR="00725DCA">
        <w:rPr>
          <w:rFonts w:cs="Arial"/>
          <w:bCs/>
          <w:sz w:val="22"/>
          <w:szCs w:val="22"/>
        </w:rPr>
        <w:t>1</w:t>
      </w:r>
      <w:r>
        <w:rPr>
          <w:rFonts w:cs="Arial"/>
          <w:bCs/>
          <w:sz w:val="22"/>
          <w:szCs w:val="22"/>
        </w:rPr>
        <w:t xml:space="preserve">, elaborados por el </w:t>
      </w:r>
      <w:r w:rsidRPr="00E3773B">
        <w:rPr>
          <w:rFonts w:cs="Arial"/>
          <w:bCs/>
          <w:sz w:val="22"/>
          <w:szCs w:val="22"/>
        </w:rPr>
        <w:t>Despacho de Contadores Públicos Carvajal &amp; Colegiados</w:t>
      </w:r>
      <w:r>
        <w:rPr>
          <w:rFonts w:cs="Arial"/>
          <w:bCs/>
          <w:sz w:val="22"/>
          <w:szCs w:val="22"/>
        </w:rPr>
        <w:t xml:space="preserve"> y que se adjuntan a</w:t>
      </w:r>
      <w:r w:rsidR="00725DCA">
        <w:rPr>
          <w:rFonts w:cs="Arial"/>
          <w:bCs/>
          <w:sz w:val="22"/>
          <w:szCs w:val="22"/>
        </w:rPr>
        <w:t xml:space="preserve"> los oficios GG-ME-0218-2022 y GG-ME-0219-2022, de la </w:t>
      </w:r>
      <w:r w:rsidR="00725DCA" w:rsidRPr="00725DCA">
        <w:rPr>
          <w:rFonts w:cs="Arial"/>
          <w:bCs/>
          <w:sz w:val="22"/>
          <w:szCs w:val="22"/>
          <w:lang w:val="es-CR"/>
        </w:rPr>
        <w:t>Gerencia General</w:t>
      </w:r>
      <w:r>
        <w:rPr>
          <w:rFonts w:cs="Arial"/>
          <w:bCs/>
          <w:sz w:val="22"/>
          <w:szCs w:val="22"/>
        </w:rPr>
        <w:t>:</w:t>
      </w:r>
    </w:p>
    <w:p w14:paraId="385C6785" w14:textId="77777777" w:rsidR="003B33AB" w:rsidRDefault="003B33AB" w:rsidP="003B33AB">
      <w:pPr>
        <w:spacing w:line="360" w:lineRule="auto"/>
        <w:jc w:val="both"/>
        <w:rPr>
          <w:rFonts w:cs="Arial"/>
          <w:bCs/>
          <w:sz w:val="22"/>
          <w:szCs w:val="22"/>
          <w:lang w:val="es-CR"/>
        </w:rPr>
      </w:pPr>
      <w:r>
        <w:rPr>
          <w:rFonts w:cs="Arial"/>
          <w:bCs/>
          <w:sz w:val="22"/>
          <w:szCs w:val="22"/>
        </w:rPr>
        <w:t xml:space="preserve">a) </w:t>
      </w:r>
      <w:r w:rsidRPr="008D06A1">
        <w:rPr>
          <w:rFonts w:cs="Arial"/>
          <w:bCs/>
          <w:sz w:val="22"/>
          <w:szCs w:val="22"/>
          <w:lang w:val="es-CR"/>
        </w:rPr>
        <w:t>Informe de Estados Financieros y Opinión de los Auditores Externos e Informe Complementario de Cumplimiento de Normativa, Control Interno y Sistemas</w:t>
      </w:r>
      <w:r>
        <w:rPr>
          <w:rFonts w:cs="Arial"/>
          <w:bCs/>
          <w:sz w:val="22"/>
          <w:szCs w:val="22"/>
          <w:lang w:val="es-CR"/>
        </w:rPr>
        <w:t>.</w:t>
      </w:r>
    </w:p>
    <w:p w14:paraId="4BFC3A0C" w14:textId="6364F792" w:rsidR="003B33AB" w:rsidRDefault="003B33AB" w:rsidP="003B33AB">
      <w:pPr>
        <w:spacing w:line="360" w:lineRule="auto"/>
        <w:jc w:val="both"/>
        <w:rPr>
          <w:rFonts w:cs="Arial"/>
          <w:bCs/>
          <w:sz w:val="22"/>
          <w:szCs w:val="22"/>
        </w:rPr>
      </w:pPr>
      <w:r>
        <w:rPr>
          <w:rFonts w:cs="Arial"/>
          <w:bCs/>
          <w:sz w:val="22"/>
          <w:szCs w:val="22"/>
        </w:rPr>
        <w:lastRenderedPageBreak/>
        <w:t>b) Carta de Gerencia 2-202</w:t>
      </w:r>
      <w:r w:rsidR="00797277">
        <w:rPr>
          <w:rFonts w:cs="Arial"/>
          <w:bCs/>
          <w:sz w:val="22"/>
          <w:szCs w:val="22"/>
        </w:rPr>
        <w:t>1</w:t>
      </w:r>
      <w:r>
        <w:rPr>
          <w:rFonts w:cs="Arial"/>
          <w:bCs/>
          <w:sz w:val="22"/>
          <w:szCs w:val="22"/>
        </w:rPr>
        <w:t xml:space="preserve"> sobre evaluación de control interno y procedimientos de contabilidad.</w:t>
      </w:r>
    </w:p>
    <w:p w14:paraId="264BCB4F" w14:textId="7D259D9A" w:rsidR="003B33AB" w:rsidRDefault="003B33AB" w:rsidP="003B33AB">
      <w:pPr>
        <w:spacing w:line="360" w:lineRule="auto"/>
        <w:jc w:val="both"/>
        <w:rPr>
          <w:rFonts w:cs="Arial"/>
          <w:bCs/>
          <w:sz w:val="22"/>
          <w:szCs w:val="22"/>
        </w:rPr>
      </w:pPr>
      <w:r>
        <w:rPr>
          <w:rFonts w:cs="Arial"/>
          <w:bCs/>
          <w:sz w:val="22"/>
          <w:szCs w:val="22"/>
        </w:rPr>
        <w:t>c) Carta de Gerencia TI 202</w:t>
      </w:r>
      <w:r w:rsidR="00797277">
        <w:rPr>
          <w:rFonts w:cs="Arial"/>
          <w:bCs/>
          <w:sz w:val="22"/>
          <w:szCs w:val="22"/>
        </w:rPr>
        <w:t>1</w:t>
      </w:r>
      <w:r>
        <w:rPr>
          <w:rFonts w:cs="Arial"/>
          <w:bCs/>
          <w:sz w:val="22"/>
          <w:szCs w:val="22"/>
        </w:rPr>
        <w:t>, sobre evaluación de control interno y procedimientos de Tecnología de Información.</w:t>
      </w:r>
    </w:p>
    <w:p w14:paraId="44C34D39" w14:textId="77777777" w:rsidR="003B33AB" w:rsidRPr="008D06A1" w:rsidRDefault="003B33AB" w:rsidP="003B33AB">
      <w:pPr>
        <w:spacing w:line="360" w:lineRule="auto"/>
        <w:jc w:val="both"/>
        <w:rPr>
          <w:rFonts w:cs="Arial"/>
          <w:sz w:val="22"/>
          <w:szCs w:val="22"/>
          <w:lang w:val="es-CR"/>
        </w:rPr>
      </w:pPr>
      <w:r>
        <w:rPr>
          <w:rFonts w:cs="Arial"/>
          <w:bCs/>
          <w:sz w:val="22"/>
          <w:szCs w:val="22"/>
        </w:rPr>
        <w:t xml:space="preserve">d) </w:t>
      </w:r>
      <w:r w:rsidRPr="008D06A1">
        <w:rPr>
          <w:rFonts w:cs="Arial"/>
          <w:sz w:val="22"/>
          <w:szCs w:val="22"/>
          <w:lang w:val="es-CR"/>
        </w:rPr>
        <w:t>Informe de atestiguamiento sobre la aplicación del Reglamento de Idoneidad de los Miembros del Órgano de Dirección y de la Alta Gerencia de las Entidades Financieras, Acuerdo SUGEF 22-18</w:t>
      </w:r>
      <w:r>
        <w:rPr>
          <w:rFonts w:cs="Arial"/>
          <w:sz w:val="22"/>
          <w:szCs w:val="22"/>
          <w:lang w:val="es-CR"/>
        </w:rPr>
        <w:t>.</w:t>
      </w:r>
    </w:p>
    <w:p w14:paraId="13764E0A" w14:textId="77777777" w:rsidR="003B33AB" w:rsidRDefault="003B33AB" w:rsidP="003B33AB">
      <w:pPr>
        <w:spacing w:line="360" w:lineRule="auto"/>
        <w:jc w:val="both"/>
        <w:rPr>
          <w:rFonts w:cs="Arial"/>
          <w:bCs/>
          <w:sz w:val="22"/>
          <w:szCs w:val="22"/>
        </w:rPr>
      </w:pPr>
    </w:p>
    <w:p w14:paraId="66F831C4" w14:textId="77777777" w:rsidR="00D010CD" w:rsidRDefault="003B33AB" w:rsidP="003B33AB">
      <w:pPr>
        <w:autoSpaceDE w:val="0"/>
        <w:autoSpaceDN w:val="0"/>
        <w:adjustRightInd w:val="0"/>
        <w:spacing w:line="360" w:lineRule="auto"/>
        <w:jc w:val="both"/>
        <w:rPr>
          <w:rFonts w:cs="Arial"/>
          <w:bCs/>
          <w:sz w:val="22"/>
          <w:szCs w:val="22"/>
        </w:rPr>
      </w:pPr>
      <w:r>
        <w:rPr>
          <w:rFonts w:cs="Arial"/>
          <w:b/>
          <w:bCs/>
          <w:color w:val="000000"/>
          <w:sz w:val="22"/>
          <w:szCs w:val="22"/>
        </w:rPr>
        <w:t>2</w:t>
      </w:r>
      <w:r w:rsidRPr="00A439AC">
        <w:rPr>
          <w:rFonts w:cs="Arial"/>
          <w:b/>
          <w:bCs/>
          <w:color w:val="000000"/>
          <w:sz w:val="22"/>
          <w:szCs w:val="22"/>
        </w:rPr>
        <w:t>)</w:t>
      </w:r>
      <w:r>
        <w:rPr>
          <w:rFonts w:cs="Arial"/>
          <w:bCs/>
          <w:color w:val="000000"/>
          <w:sz w:val="22"/>
          <w:szCs w:val="22"/>
        </w:rPr>
        <w:t xml:space="preserve"> Se instruye a la </w:t>
      </w:r>
      <w:r w:rsidR="00AD3668" w:rsidRPr="00AD3668">
        <w:rPr>
          <w:rFonts w:cs="Arial"/>
          <w:bCs/>
          <w:color w:val="000000"/>
          <w:sz w:val="22"/>
          <w:szCs w:val="22"/>
          <w:lang w:val="es-ES_tradnl"/>
        </w:rPr>
        <w:t>Administración</w:t>
      </w:r>
      <w:r>
        <w:rPr>
          <w:rFonts w:cs="Arial"/>
          <w:bCs/>
          <w:color w:val="000000"/>
          <w:sz w:val="22"/>
          <w:szCs w:val="22"/>
        </w:rPr>
        <w:t xml:space="preserve">, para que </w:t>
      </w:r>
      <w:r>
        <w:rPr>
          <w:rFonts w:cs="Arial"/>
          <w:bCs/>
          <w:sz w:val="22"/>
          <w:szCs w:val="22"/>
        </w:rPr>
        <w:t>elabore e implemente los planes de acción que permitan atender, de forma oportuna y efectiva, cada uno de los hallazgos y recomendaciones planteados por los auditores externos</w:t>
      </w:r>
      <w:r w:rsidR="00AD3668">
        <w:rPr>
          <w:rFonts w:cs="Arial"/>
          <w:bCs/>
          <w:sz w:val="22"/>
          <w:szCs w:val="22"/>
        </w:rPr>
        <w:t>.</w:t>
      </w:r>
    </w:p>
    <w:p w14:paraId="62486145" w14:textId="77777777" w:rsidR="00D010CD" w:rsidRDefault="00D010CD" w:rsidP="003B33AB">
      <w:pPr>
        <w:autoSpaceDE w:val="0"/>
        <w:autoSpaceDN w:val="0"/>
        <w:adjustRightInd w:val="0"/>
        <w:spacing w:line="360" w:lineRule="auto"/>
        <w:jc w:val="both"/>
        <w:rPr>
          <w:rFonts w:cs="Arial"/>
          <w:bCs/>
          <w:sz w:val="22"/>
          <w:szCs w:val="22"/>
        </w:rPr>
      </w:pPr>
    </w:p>
    <w:p w14:paraId="27E06B8B" w14:textId="56B2119A" w:rsidR="00AE0CD8" w:rsidRDefault="00AD3668" w:rsidP="003B33AB">
      <w:pPr>
        <w:autoSpaceDE w:val="0"/>
        <w:autoSpaceDN w:val="0"/>
        <w:adjustRightInd w:val="0"/>
        <w:spacing w:line="360" w:lineRule="auto"/>
        <w:jc w:val="both"/>
        <w:rPr>
          <w:rFonts w:cs="Arial"/>
          <w:bCs/>
          <w:sz w:val="22"/>
          <w:szCs w:val="22"/>
          <w:lang w:val="es-ES_tradnl"/>
        </w:rPr>
      </w:pPr>
      <w:r>
        <w:rPr>
          <w:rFonts w:cs="Arial"/>
          <w:bCs/>
          <w:sz w:val="22"/>
          <w:szCs w:val="22"/>
        </w:rPr>
        <w:t>Particularmente, deberá</w:t>
      </w:r>
      <w:r w:rsidR="00D010CD">
        <w:rPr>
          <w:rFonts w:cs="Arial"/>
          <w:bCs/>
          <w:sz w:val="22"/>
          <w:szCs w:val="22"/>
        </w:rPr>
        <w:t>n</w:t>
      </w:r>
      <w:r w:rsidR="00264724">
        <w:rPr>
          <w:rFonts w:cs="Arial"/>
          <w:bCs/>
          <w:sz w:val="22"/>
          <w:szCs w:val="22"/>
        </w:rPr>
        <w:t xml:space="preserve"> </w:t>
      </w:r>
      <w:r w:rsidR="00D010CD">
        <w:rPr>
          <w:rFonts w:cs="Arial"/>
          <w:bCs/>
          <w:sz w:val="22"/>
          <w:szCs w:val="22"/>
        </w:rPr>
        <w:t xml:space="preserve">someterse al conocimiento de </w:t>
      </w:r>
      <w:r>
        <w:rPr>
          <w:rFonts w:cs="Arial"/>
          <w:bCs/>
          <w:sz w:val="22"/>
          <w:szCs w:val="22"/>
        </w:rPr>
        <w:t xml:space="preserve">esta </w:t>
      </w:r>
      <w:r w:rsidRPr="00AD3668">
        <w:rPr>
          <w:rFonts w:cs="Arial"/>
          <w:bCs/>
          <w:sz w:val="22"/>
          <w:szCs w:val="22"/>
          <w:lang w:val="es-ES_tradnl"/>
        </w:rPr>
        <w:t>Junta Directiva</w:t>
      </w:r>
      <w:r w:rsidR="00D010CD">
        <w:rPr>
          <w:rFonts w:cs="Arial"/>
          <w:bCs/>
          <w:sz w:val="22"/>
          <w:szCs w:val="22"/>
          <w:lang w:val="es-ES_tradnl"/>
        </w:rPr>
        <w:t>,</w:t>
      </w:r>
      <w:r>
        <w:rPr>
          <w:rFonts w:cs="Arial"/>
          <w:bCs/>
          <w:sz w:val="22"/>
          <w:szCs w:val="22"/>
          <w:lang w:val="es-ES_tradnl"/>
        </w:rPr>
        <w:t xml:space="preserve"> </w:t>
      </w:r>
      <w:r w:rsidR="00D010CD">
        <w:rPr>
          <w:rFonts w:cs="Arial"/>
          <w:bCs/>
          <w:sz w:val="22"/>
          <w:szCs w:val="22"/>
          <w:lang w:val="es-ES_tradnl"/>
        </w:rPr>
        <w:t>las acciones que se están implementando,</w:t>
      </w:r>
      <w:r w:rsidR="00264724">
        <w:rPr>
          <w:rFonts w:cs="Arial"/>
          <w:bCs/>
          <w:sz w:val="22"/>
          <w:szCs w:val="22"/>
          <w:lang w:val="es-ES_tradnl"/>
        </w:rPr>
        <w:t xml:space="preserve"> </w:t>
      </w:r>
      <w:r w:rsidR="00391E12">
        <w:rPr>
          <w:rFonts w:cs="Arial"/>
          <w:bCs/>
          <w:sz w:val="22"/>
          <w:szCs w:val="22"/>
          <w:lang w:val="es-ES_tradnl"/>
        </w:rPr>
        <w:t xml:space="preserve">incluyendo el análisis de las diferentes variables, </w:t>
      </w:r>
      <w:r>
        <w:rPr>
          <w:rFonts w:cs="Arial"/>
          <w:bCs/>
          <w:sz w:val="22"/>
          <w:szCs w:val="22"/>
          <w:lang w:val="es-ES_tradnl"/>
        </w:rPr>
        <w:t xml:space="preserve">para </w:t>
      </w:r>
      <w:r w:rsidR="00FC4517">
        <w:rPr>
          <w:rFonts w:cs="Arial"/>
          <w:bCs/>
          <w:sz w:val="22"/>
          <w:szCs w:val="22"/>
          <w:lang w:val="es-ES_tradnl"/>
        </w:rPr>
        <w:t xml:space="preserve">disminuir </w:t>
      </w:r>
      <w:r w:rsidR="00C96389" w:rsidRPr="00391E12">
        <w:rPr>
          <w:rFonts w:cs="Arial"/>
          <w:bCs/>
          <w:sz w:val="22"/>
          <w:szCs w:val="22"/>
        </w:rPr>
        <w:t>el exce</w:t>
      </w:r>
      <w:r w:rsidR="00C96389">
        <w:rPr>
          <w:rFonts w:cs="Arial"/>
          <w:bCs/>
          <w:sz w:val="22"/>
          <w:szCs w:val="22"/>
        </w:rPr>
        <w:t>dente</w:t>
      </w:r>
      <w:r w:rsidR="00C96389" w:rsidRPr="00391E12">
        <w:rPr>
          <w:rFonts w:cs="Arial"/>
          <w:bCs/>
          <w:sz w:val="22"/>
          <w:szCs w:val="22"/>
        </w:rPr>
        <w:t xml:space="preserve"> de vacaciones acumuladas que tiene</w:t>
      </w:r>
      <w:r w:rsidR="00C96389">
        <w:rPr>
          <w:rFonts w:cs="Arial"/>
          <w:bCs/>
          <w:sz w:val="22"/>
          <w:szCs w:val="22"/>
        </w:rPr>
        <w:t>n varios</w:t>
      </w:r>
      <w:r w:rsidR="00C96389" w:rsidRPr="00391E12">
        <w:rPr>
          <w:rFonts w:cs="Arial"/>
          <w:bCs/>
          <w:sz w:val="22"/>
          <w:szCs w:val="22"/>
        </w:rPr>
        <w:t xml:space="preserve"> funcionarios</w:t>
      </w:r>
      <w:r w:rsidR="00C96389">
        <w:rPr>
          <w:rFonts w:cs="Arial"/>
          <w:bCs/>
          <w:sz w:val="22"/>
          <w:szCs w:val="22"/>
        </w:rPr>
        <w:t>.  Y adicionalmente,</w:t>
      </w:r>
      <w:r w:rsidR="00D010CD">
        <w:rPr>
          <w:rFonts w:cs="Arial"/>
          <w:bCs/>
          <w:sz w:val="22"/>
          <w:szCs w:val="22"/>
          <w:lang w:val="es-ES_tradnl"/>
        </w:rPr>
        <w:t xml:space="preserve"> </w:t>
      </w:r>
      <w:r w:rsidR="00AE0CD8">
        <w:rPr>
          <w:rFonts w:cs="Arial"/>
          <w:bCs/>
          <w:sz w:val="22"/>
          <w:szCs w:val="22"/>
          <w:lang w:val="es-ES_tradnl"/>
        </w:rPr>
        <w:t>con el concurso de los miembros de est</w:t>
      </w:r>
      <w:r w:rsidR="00D010CD">
        <w:rPr>
          <w:rFonts w:cs="Arial"/>
          <w:bCs/>
          <w:sz w:val="22"/>
          <w:szCs w:val="22"/>
          <w:lang w:val="es-ES_tradnl"/>
        </w:rPr>
        <w:t xml:space="preserve">a </w:t>
      </w:r>
      <w:r w:rsidR="00D010CD" w:rsidRPr="00D010CD">
        <w:rPr>
          <w:rFonts w:cs="Arial"/>
          <w:bCs/>
          <w:sz w:val="22"/>
          <w:szCs w:val="22"/>
          <w:lang w:val="es-ES_tradnl"/>
        </w:rPr>
        <w:t>Junta Directiva</w:t>
      </w:r>
      <w:r w:rsidR="00AE0CD8">
        <w:rPr>
          <w:rFonts w:cs="Arial"/>
          <w:bCs/>
          <w:sz w:val="22"/>
          <w:szCs w:val="22"/>
          <w:lang w:val="es-ES_tradnl"/>
        </w:rPr>
        <w:t xml:space="preserve"> </w:t>
      </w:r>
      <w:r w:rsidR="00391E12">
        <w:rPr>
          <w:rFonts w:cs="Arial"/>
          <w:bCs/>
          <w:sz w:val="22"/>
          <w:szCs w:val="22"/>
          <w:lang w:val="es-ES_tradnl"/>
        </w:rPr>
        <w:t xml:space="preserve">en lo que sea requerido, </w:t>
      </w:r>
      <w:r w:rsidR="00AE0CD8">
        <w:rPr>
          <w:rFonts w:cs="Arial"/>
          <w:bCs/>
          <w:sz w:val="22"/>
          <w:szCs w:val="22"/>
          <w:lang w:val="es-ES_tradnl"/>
        </w:rPr>
        <w:t xml:space="preserve">deberá velarse por el </w:t>
      </w:r>
      <w:r w:rsidR="00391E12">
        <w:rPr>
          <w:rFonts w:cs="Arial"/>
          <w:bCs/>
          <w:sz w:val="22"/>
          <w:szCs w:val="22"/>
          <w:lang w:val="es-ES_tradnl"/>
        </w:rPr>
        <w:t xml:space="preserve">cabal </w:t>
      </w:r>
      <w:r w:rsidR="00AE0CD8">
        <w:rPr>
          <w:rFonts w:cs="Arial"/>
          <w:bCs/>
          <w:sz w:val="22"/>
          <w:szCs w:val="22"/>
          <w:lang w:val="es-ES_tradnl"/>
        </w:rPr>
        <w:t>cumplimiento de lo dispuesto en el acuerdo N° 1 de la sesión 16-20</w:t>
      </w:r>
      <w:r w:rsidR="00D010CD">
        <w:rPr>
          <w:rFonts w:cs="Arial"/>
          <w:bCs/>
          <w:sz w:val="22"/>
          <w:szCs w:val="22"/>
          <w:lang w:val="es-ES_tradnl"/>
        </w:rPr>
        <w:t>21</w:t>
      </w:r>
      <w:r w:rsidR="00AE0CD8">
        <w:rPr>
          <w:rFonts w:cs="Arial"/>
          <w:bCs/>
          <w:sz w:val="22"/>
          <w:szCs w:val="22"/>
          <w:lang w:val="es-ES_tradnl"/>
        </w:rPr>
        <w:t>, del</w:t>
      </w:r>
      <w:r w:rsidR="00D010CD">
        <w:rPr>
          <w:rFonts w:cs="Arial"/>
          <w:bCs/>
          <w:sz w:val="22"/>
          <w:szCs w:val="22"/>
          <w:lang w:val="es-ES_tradnl"/>
        </w:rPr>
        <w:t xml:space="preserve"> 25 de febrero de 2021, en cuanto a mantener debidamente actualizados los expedientes de los miembros de este Órgano Colegiado, de conformidad con lo establecido en el artículo 6 del Acuerdo SUGEF 22-18 y en la Política de Idoneidad del BANHVI</w:t>
      </w:r>
      <w:r w:rsidR="00391E12">
        <w:rPr>
          <w:rFonts w:cs="Arial"/>
          <w:bCs/>
          <w:sz w:val="22"/>
          <w:szCs w:val="22"/>
          <w:lang w:val="es-ES_tradnl"/>
        </w:rPr>
        <w:t>.</w:t>
      </w:r>
    </w:p>
    <w:p w14:paraId="310585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CD0960" w14:textId="77777777" w:rsidR="002B71CC" w:rsidRPr="00D14EAF" w:rsidRDefault="002B71CC" w:rsidP="002B71CC">
      <w:pPr>
        <w:spacing w:line="360" w:lineRule="auto"/>
        <w:jc w:val="both"/>
        <w:rPr>
          <w:rFonts w:cs="Arial"/>
          <w:b/>
          <w:sz w:val="22"/>
        </w:rPr>
      </w:pPr>
      <w:r w:rsidRPr="00D14EAF">
        <w:rPr>
          <w:rFonts w:cs="Arial"/>
          <w:b/>
          <w:sz w:val="22"/>
        </w:rPr>
        <w:t>************</w:t>
      </w:r>
    </w:p>
    <w:p w14:paraId="43ED8BAE" w14:textId="77777777" w:rsidR="002B71CC" w:rsidRDefault="002B71CC" w:rsidP="002B71CC">
      <w:pPr>
        <w:spacing w:line="360" w:lineRule="auto"/>
        <w:jc w:val="both"/>
        <w:rPr>
          <w:rFonts w:cs="Arial"/>
          <w:sz w:val="22"/>
          <w:lang w:val="es-ES_tradnl"/>
        </w:rPr>
      </w:pPr>
    </w:p>
    <w:p w14:paraId="0B1469F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BCC637C" w14:textId="77777777" w:rsidR="00FC2C5E" w:rsidRPr="00156C6C" w:rsidRDefault="00FC2C5E" w:rsidP="00FC2C5E">
      <w:pPr>
        <w:spacing w:line="360" w:lineRule="auto"/>
        <w:jc w:val="both"/>
        <w:rPr>
          <w:rFonts w:cs="Arial"/>
          <w:b/>
          <w:sz w:val="22"/>
        </w:rPr>
      </w:pPr>
      <w:r w:rsidRPr="00156C6C">
        <w:rPr>
          <w:rFonts w:cs="Arial"/>
          <w:b/>
          <w:sz w:val="22"/>
        </w:rPr>
        <w:t>Considerando:</w:t>
      </w:r>
    </w:p>
    <w:p w14:paraId="5B114404" w14:textId="1A8C760E" w:rsidR="00FC2C5E" w:rsidRDefault="00FC2C5E" w:rsidP="00FC2C5E">
      <w:pPr>
        <w:spacing w:line="360" w:lineRule="auto"/>
        <w:jc w:val="both"/>
        <w:rPr>
          <w:rFonts w:cs="Arial"/>
          <w:sz w:val="22"/>
        </w:rPr>
      </w:pPr>
      <w:r w:rsidRPr="00156C6C">
        <w:rPr>
          <w:rFonts w:cs="Arial"/>
          <w:b/>
          <w:sz w:val="22"/>
        </w:rPr>
        <w:t>Primero:</w:t>
      </w:r>
      <w:r>
        <w:rPr>
          <w:rFonts w:cs="Arial"/>
          <w:sz w:val="22"/>
        </w:rPr>
        <w:t xml:space="preserve"> Que mediante el oficio </w:t>
      </w:r>
      <w:r>
        <w:rPr>
          <w:rFonts w:cs="Arial"/>
          <w:sz w:val="22"/>
          <w:lang w:val="es-ES_tradnl"/>
        </w:rPr>
        <w:t>GG-ME-02</w:t>
      </w:r>
      <w:r w:rsidR="005B57AE">
        <w:rPr>
          <w:rFonts w:cs="Arial"/>
          <w:sz w:val="22"/>
          <w:lang w:val="es-ES_tradnl"/>
        </w:rPr>
        <w:t>14</w:t>
      </w:r>
      <w:r>
        <w:rPr>
          <w:rFonts w:cs="Arial"/>
          <w:sz w:val="22"/>
          <w:lang w:val="es-ES_tradnl"/>
        </w:rPr>
        <w:t>-202</w:t>
      </w:r>
      <w:r w:rsidR="005B57AE">
        <w:rPr>
          <w:rFonts w:cs="Arial"/>
          <w:sz w:val="22"/>
          <w:lang w:val="es-ES_tradnl"/>
        </w:rPr>
        <w:t>2</w:t>
      </w:r>
      <w:r>
        <w:rPr>
          <w:rFonts w:cs="Arial"/>
          <w:sz w:val="22"/>
          <w:lang w:val="es-ES_tradnl"/>
        </w:rPr>
        <w:t xml:space="preserve"> del 2</w:t>
      </w:r>
      <w:r w:rsidR="005B57AE">
        <w:rPr>
          <w:rFonts w:cs="Arial"/>
          <w:sz w:val="22"/>
          <w:lang w:val="es-ES_tradnl"/>
        </w:rPr>
        <w:t>2</w:t>
      </w:r>
      <w:r>
        <w:rPr>
          <w:rFonts w:cs="Arial"/>
          <w:sz w:val="22"/>
          <w:lang w:val="es-ES_tradnl"/>
        </w:rPr>
        <w:t xml:space="preserve"> de febrero de 202</w:t>
      </w:r>
      <w:r w:rsidR="005B57AE">
        <w:rPr>
          <w:rFonts w:cs="Arial"/>
          <w:sz w:val="22"/>
          <w:lang w:val="es-ES_tradnl"/>
        </w:rPr>
        <w:t>2</w:t>
      </w:r>
      <w:r>
        <w:rPr>
          <w:rFonts w:cs="Arial"/>
          <w:sz w:val="22"/>
        </w:rPr>
        <w:t xml:space="preserve">, la </w:t>
      </w:r>
      <w:r>
        <w:rPr>
          <w:rFonts w:cs="Arial"/>
          <w:sz w:val="22"/>
          <w:szCs w:val="22"/>
        </w:rPr>
        <w:t xml:space="preserve">Gerencia General </w:t>
      </w:r>
      <w:r>
        <w:rPr>
          <w:rFonts w:cs="Arial"/>
          <w:sz w:val="22"/>
        </w:rPr>
        <w:t xml:space="preserve">somete a la aprobación de esta </w:t>
      </w:r>
      <w:r w:rsidRPr="002627CB">
        <w:rPr>
          <w:rFonts w:cs="Arial"/>
          <w:sz w:val="22"/>
        </w:rPr>
        <w:t>Junta Directiva</w:t>
      </w:r>
      <w:r>
        <w:rPr>
          <w:rFonts w:cs="Arial"/>
          <w:sz w:val="22"/>
        </w:rPr>
        <w:t>, una propuesta para disponer los Resultados Acumulados de Ejercicios Anteriores, al 31 de enero de 202</w:t>
      </w:r>
      <w:r w:rsidR="005B57AE">
        <w:rPr>
          <w:rFonts w:cs="Arial"/>
          <w:sz w:val="22"/>
        </w:rPr>
        <w:t>2</w:t>
      </w:r>
      <w:r>
        <w:rPr>
          <w:rFonts w:cs="Arial"/>
          <w:sz w:val="22"/>
        </w:rPr>
        <w:t>, por un monto de ¢</w:t>
      </w:r>
      <w:r w:rsidR="005B57AE">
        <w:rPr>
          <w:rFonts w:cs="Arial"/>
          <w:sz w:val="22"/>
        </w:rPr>
        <w:t>5</w:t>
      </w:r>
      <w:r>
        <w:rPr>
          <w:rFonts w:cs="Arial"/>
          <w:sz w:val="22"/>
        </w:rPr>
        <w:t>.</w:t>
      </w:r>
      <w:r w:rsidR="005B57AE">
        <w:rPr>
          <w:rFonts w:cs="Arial"/>
          <w:sz w:val="22"/>
        </w:rPr>
        <w:t>159</w:t>
      </w:r>
      <w:r>
        <w:rPr>
          <w:rFonts w:cs="Arial"/>
          <w:sz w:val="22"/>
        </w:rPr>
        <w:t xml:space="preserve"> millones, para futuras capitalizaciones, de conformidad con lo indicado por el Departamento Financiero Contable, en el </w:t>
      </w:r>
      <w:r w:rsidR="005B57AE">
        <w:rPr>
          <w:rFonts w:cs="Arial"/>
          <w:sz w:val="22"/>
        </w:rPr>
        <w:t xml:space="preserve">oficio </w:t>
      </w:r>
      <w:r>
        <w:rPr>
          <w:rFonts w:cs="Arial"/>
          <w:sz w:val="22"/>
        </w:rPr>
        <w:t>DFC-OF-0</w:t>
      </w:r>
      <w:r w:rsidR="005B57AE">
        <w:rPr>
          <w:rFonts w:cs="Arial"/>
          <w:sz w:val="22"/>
        </w:rPr>
        <w:t>31</w:t>
      </w:r>
      <w:r>
        <w:rPr>
          <w:rFonts w:cs="Arial"/>
          <w:sz w:val="22"/>
        </w:rPr>
        <w:t>-202</w:t>
      </w:r>
      <w:r w:rsidR="005B57AE">
        <w:rPr>
          <w:rFonts w:cs="Arial"/>
          <w:sz w:val="22"/>
        </w:rPr>
        <w:t>2</w:t>
      </w:r>
      <w:r>
        <w:rPr>
          <w:rFonts w:cs="Arial"/>
          <w:sz w:val="22"/>
        </w:rPr>
        <w:t>, del 2</w:t>
      </w:r>
      <w:r w:rsidR="005B57AE">
        <w:rPr>
          <w:rFonts w:cs="Arial"/>
          <w:sz w:val="22"/>
        </w:rPr>
        <w:t>1</w:t>
      </w:r>
      <w:r>
        <w:rPr>
          <w:rFonts w:cs="Arial"/>
          <w:sz w:val="22"/>
        </w:rPr>
        <w:t xml:space="preserve"> de febrero de 202</w:t>
      </w:r>
      <w:r w:rsidR="005B57AE">
        <w:rPr>
          <w:rFonts w:cs="Arial"/>
          <w:sz w:val="22"/>
        </w:rPr>
        <w:t>2</w:t>
      </w:r>
      <w:r>
        <w:rPr>
          <w:rFonts w:cs="Arial"/>
          <w:sz w:val="22"/>
        </w:rPr>
        <w:t>.</w:t>
      </w:r>
    </w:p>
    <w:p w14:paraId="406B4198" w14:textId="77777777" w:rsidR="00FC2C5E" w:rsidRDefault="00FC2C5E" w:rsidP="00FC2C5E">
      <w:pPr>
        <w:spacing w:line="360" w:lineRule="auto"/>
        <w:jc w:val="both"/>
        <w:rPr>
          <w:rFonts w:cs="Arial"/>
          <w:sz w:val="22"/>
        </w:rPr>
      </w:pPr>
    </w:p>
    <w:p w14:paraId="6DC02C86" w14:textId="77777777" w:rsidR="00FC2C5E" w:rsidRPr="00AD51F6" w:rsidRDefault="00FC2C5E" w:rsidP="00FC2C5E">
      <w:pPr>
        <w:spacing w:line="360" w:lineRule="auto"/>
        <w:jc w:val="both"/>
        <w:rPr>
          <w:rFonts w:cs="Arial"/>
          <w:b/>
          <w:bCs/>
          <w:sz w:val="22"/>
          <w:lang w:val="es-ES_tradnl"/>
        </w:rPr>
      </w:pPr>
      <w:r w:rsidRPr="00156C6C">
        <w:rPr>
          <w:rFonts w:cs="Arial"/>
          <w:b/>
          <w:sz w:val="22"/>
        </w:rPr>
        <w:lastRenderedPageBreak/>
        <w:t xml:space="preserve">Segundo: </w:t>
      </w:r>
      <w:r>
        <w:rPr>
          <w:rFonts w:cs="Arial"/>
          <w:sz w:val="22"/>
        </w:rPr>
        <w:t>Que según indica el Departamento Financiero Contable</w:t>
      </w:r>
      <w:r w:rsidRPr="009026F1">
        <w:rPr>
          <w:rFonts w:cs="Arial"/>
          <w:sz w:val="22"/>
        </w:rPr>
        <w:t xml:space="preserve"> </w:t>
      </w:r>
      <w:r>
        <w:rPr>
          <w:rFonts w:cs="Arial"/>
          <w:sz w:val="22"/>
        </w:rPr>
        <w:t xml:space="preserve">en dicho informe, la propuesta se plantea en apego a lo establecido en la política </w:t>
      </w:r>
      <w:r>
        <w:rPr>
          <w:rFonts w:cs="Arial"/>
          <w:sz w:val="22"/>
          <w:lang w:val="es-ES_tradnl"/>
        </w:rPr>
        <w:t>i</w:t>
      </w:r>
      <w:r w:rsidRPr="00AD51F6">
        <w:rPr>
          <w:rFonts w:cs="Arial"/>
          <w:sz w:val="22"/>
          <w:lang w:val="es-ES_tradnl"/>
        </w:rPr>
        <w:t xml:space="preserve">nstitucional </w:t>
      </w:r>
      <w:r>
        <w:rPr>
          <w:rFonts w:cs="Arial"/>
          <w:sz w:val="22"/>
          <w:lang w:val="es-ES_tradnl"/>
        </w:rPr>
        <w:t xml:space="preserve">PO-INST-GRI-010 y tiene el objetivo </w:t>
      </w:r>
      <w:r w:rsidRPr="00821409">
        <w:rPr>
          <w:rFonts w:cs="Arial"/>
          <w:sz w:val="22"/>
          <w:lang w:val="es-CR"/>
        </w:rPr>
        <w:t>fundamental</w:t>
      </w:r>
      <w:r>
        <w:rPr>
          <w:rFonts w:cs="Arial"/>
          <w:sz w:val="22"/>
          <w:lang w:val="es-CR"/>
        </w:rPr>
        <w:t xml:space="preserve"> de </w:t>
      </w:r>
      <w:r w:rsidRPr="00821409">
        <w:rPr>
          <w:rFonts w:cs="Arial"/>
          <w:sz w:val="22"/>
          <w:lang w:val="es-CR"/>
        </w:rPr>
        <w:t>mantener una base patrimonial suficiente, para el cálculo del límite de crédito, de forma tal que las colocaciones de recursos siempre se mantengan por debajo del límite establecido en la normativa, equivalente al 20% del capital ajustado</w:t>
      </w:r>
      <w:r>
        <w:rPr>
          <w:rFonts w:cs="Arial"/>
          <w:sz w:val="22"/>
          <w:lang w:val="es-CR"/>
        </w:rPr>
        <w:t>.</w:t>
      </w:r>
    </w:p>
    <w:p w14:paraId="0078F563" w14:textId="77777777" w:rsidR="00FC2C5E" w:rsidRPr="0072734B" w:rsidRDefault="00FC2C5E" w:rsidP="00FC2C5E">
      <w:pPr>
        <w:spacing w:line="360" w:lineRule="auto"/>
        <w:jc w:val="both"/>
        <w:rPr>
          <w:rFonts w:cs="Arial"/>
          <w:sz w:val="22"/>
          <w:szCs w:val="22"/>
        </w:rPr>
      </w:pPr>
    </w:p>
    <w:p w14:paraId="3B6A8F3D" w14:textId="4D4A5547" w:rsidR="00FC2C5E" w:rsidRDefault="00FC2C5E" w:rsidP="00FC2C5E">
      <w:pPr>
        <w:spacing w:line="360" w:lineRule="auto"/>
        <w:jc w:val="both"/>
        <w:rPr>
          <w:rFonts w:cs="Arial"/>
          <w:sz w:val="22"/>
        </w:rPr>
      </w:pPr>
      <w:r w:rsidRPr="007C063E">
        <w:rPr>
          <w:rFonts w:cs="Arial"/>
          <w:b/>
          <w:sz w:val="22"/>
        </w:rPr>
        <w:t>Tercero:</w:t>
      </w:r>
      <w:r>
        <w:rPr>
          <w:rFonts w:cs="Arial"/>
          <w:sz w:val="22"/>
        </w:rPr>
        <w:t xml:space="preserve"> </w:t>
      </w:r>
      <w:proofErr w:type="gramStart"/>
      <w:r>
        <w:rPr>
          <w:rFonts w:cs="Arial"/>
          <w:sz w:val="22"/>
        </w:rPr>
        <w:t>Que</w:t>
      </w:r>
      <w:proofErr w:type="gramEnd"/>
      <w:r>
        <w:rPr>
          <w:rFonts w:cs="Arial"/>
          <w:sz w:val="22"/>
        </w:rPr>
        <w:t xml:space="preserve"> con vista de la información suministrada, esta </w:t>
      </w:r>
      <w:r w:rsidRPr="007C063E">
        <w:rPr>
          <w:rFonts w:cs="Arial"/>
          <w:sz w:val="22"/>
        </w:rPr>
        <w:t>Junta Directiva</w:t>
      </w:r>
      <w:r>
        <w:rPr>
          <w:rFonts w:cs="Arial"/>
          <w:sz w:val="22"/>
        </w:rPr>
        <w:t xml:space="preserve"> estima que la propuesta de la </w:t>
      </w:r>
      <w:r w:rsidRPr="00D26823">
        <w:rPr>
          <w:rFonts w:cs="Arial"/>
          <w:color w:val="000000"/>
          <w:sz w:val="22"/>
          <w:szCs w:val="22"/>
        </w:rPr>
        <w:t>Administración</w:t>
      </w:r>
      <w:r>
        <w:rPr>
          <w:rFonts w:cs="Arial"/>
          <w:color w:val="000000"/>
          <w:sz w:val="22"/>
          <w:szCs w:val="22"/>
        </w:rPr>
        <w:t xml:space="preserve"> es</w:t>
      </w:r>
      <w:r>
        <w:rPr>
          <w:rFonts w:cs="Arial"/>
          <w:sz w:val="22"/>
        </w:rPr>
        <w:t xml:space="preserve"> razonable y se ajusta a las necesidades e intereses de este Banco y del </w:t>
      </w:r>
      <w:r w:rsidRPr="00E17DE1">
        <w:rPr>
          <w:rFonts w:cs="Arial"/>
          <w:sz w:val="22"/>
        </w:rPr>
        <w:t>Sistema Financiero Nacional para la Vivienda</w:t>
      </w:r>
      <w:r>
        <w:rPr>
          <w:rFonts w:cs="Arial"/>
          <w:sz w:val="22"/>
        </w:rPr>
        <w:t xml:space="preserve">, razón por la cual, lo procedente es acoger la recomendación de la </w:t>
      </w:r>
      <w:r w:rsidRPr="007C063E">
        <w:rPr>
          <w:rFonts w:cs="Arial"/>
          <w:sz w:val="22"/>
        </w:rPr>
        <w:t>Administración</w:t>
      </w:r>
      <w:r>
        <w:rPr>
          <w:rFonts w:cs="Arial"/>
          <w:sz w:val="22"/>
        </w:rPr>
        <w:t xml:space="preserve"> en los mismos términos señalados por la </w:t>
      </w:r>
      <w:r w:rsidRPr="00ED5591">
        <w:rPr>
          <w:rFonts w:cs="Arial"/>
          <w:sz w:val="22"/>
          <w:lang w:val="es-ES_tradnl"/>
        </w:rPr>
        <w:t>Gerencia General</w:t>
      </w:r>
      <w:r>
        <w:rPr>
          <w:rFonts w:cs="Arial"/>
          <w:sz w:val="22"/>
          <w:lang w:val="es-ES_tradnl"/>
        </w:rPr>
        <w:t xml:space="preserve"> en el informe adjunto al oficio GG-ME-02</w:t>
      </w:r>
      <w:r w:rsidR="00AC6E47">
        <w:rPr>
          <w:rFonts w:cs="Arial"/>
          <w:sz w:val="22"/>
          <w:lang w:val="es-ES_tradnl"/>
        </w:rPr>
        <w:t>14</w:t>
      </w:r>
      <w:r>
        <w:rPr>
          <w:rFonts w:cs="Arial"/>
          <w:sz w:val="22"/>
          <w:lang w:val="es-ES_tradnl"/>
        </w:rPr>
        <w:t>-202</w:t>
      </w:r>
      <w:r w:rsidR="00AC6E47">
        <w:rPr>
          <w:rFonts w:cs="Arial"/>
          <w:sz w:val="22"/>
          <w:lang w:val="es-ES_tradnl"/>
        </w:rPr>
        <w:t>2</w:t>
      </w:r>
      <w:r>
        <w:rPr>
          <w:rFonts w:cs="Arial"/>
          <w:sz w:val="22"/>
        </w:rPr>
        <w:t>.</w:t>
      </w:r>
    </w:p>
    <w:p w14:paraId="0205DA73" w14:textId="77777777" w:rsidR="00FC2C5E" w:rsidRDefault="00FC2C5E" w:rsidP="00FC2C5E">
      <w:pPr>
        <w:spacing w:line="360" w:lineRule="auto"/>
        <w:jc w:val="both"/>
        <w:rPr>
          <w:rFonts w:cs="Arial"/>
          <w:sz w:val="22"/>
        </w:rPr>
      </w:pPr>
    </w:p>
    <w:p w14:paraId="359A3110" w14:textId="77777777" w:rsidR="00FC2C5E" w:rsidRPr="00FF67AF" w:rsidRDefault="00FC2C5E" w:rsidP="00FC2C5E">
      <w:pPr>
        <w:spacing w:line="360" w:lineRule="auto"/>
        <w:jc w:val="both"/>
        <w:rPr>
          <w:rFonts w:cs="Arial"/>
          <w:sz w:val="22"/>
        </w:rPr>
      </w:pPr>
      <w:r w:rsidRPr="00156C6C">
        <w:rPr>
          <w:rFonts w:cs="Arial"/>
          <w:b/>
          <w:sz w:val="22"/>
        </w:rPr>
        <w:t>Por tanto</w:t>
      </w:r>
      <w:r>
        <w:rPr>
          <w:rFonts w:cs="Arial"/>
          <w:b/>
          <w:sz w:val="22"/>
        </w:rPr>
        <w:t>,</w:t>
      </w:r>
      <w:r w:rsidRPr="00156C6C">
        <w:rPr>
          <w:rFonts w:cs="Arial"/>
          <w:b/>
          <w:sz w:val="22"/>
        </w:rPr>
        <w:t xml:space="preserve"> se acuerda</w:t>
      </w:r>
      <w:r w:rsidRPr="00FF67AF">
        <w:rPr>
          <w:rFonts w:cs="Arial"/>
          <w:sz w:val="22"/>
        </w:rPr>
        <w:t>:</w:t>
      </w:r>
    </w:p>
    <w:p w14:paraId="6A0231FA" w14:textId="23C8F379" w:rsidR="002B71CC" w:rsidRDefault="00FC2C5E" w:rsidP="00FC2C5E">
      <w:pPr>
        <w:spacing w:line="360" w:lineRule="auto"/>
        <w:ind w:right="51"/>
        <w:jc w:val="both"/>
        <w:rPr>
          <w:rFonts w:cs="Arial"/>
          <w:sz w:val="22"/>
          <w:szCs w:val="22"/>
        </w:rPr>
      </w:pPr>
      <w:r>
        <w:rPr>
          <w:rFonts w:cs="Arial"/>
          <w:sz w:val="22"/>
        </w:rPr>
        <w:t>Autorizar la disposición de los Resultados Acumulados de Ejercicios Anteriores, al 31 de enero de 202</w:t>
      </w:r>
      <w:r w:rsidR="00AC6E47">
        <w:rPr>
          <w:rFonts w:cs="Arial"/>
          <w:sz w:val="22"/>
        </w:rPr>
        <w:t>2</w:t>
      </w:r>
      <w:r>
        <w:rPr>
          <w:rFonts w:cs="Arial"/>
          <w:sz w:val="22"/>
        </w:rPr>
        <w:t>, por un monto total de ¢</w:t>
      </w:r>
      <w:r w:rsidR="00AC6E47">
        <w:rPr>
          <w:rFonts w:cs="Arial"/>
          <w:sz w:val="22"/>
        </w:rPr>
        <w:t>5</w:t>
      </w:r>
      <w:r>
        <w:rPr>
          <w:rFonts w:cs="Arial"/>
          <w:sz w:val="22"/>
        </w:rPr>
        <w:t>.1</w:t>
      </w:r>
      <w:r w:rsidR="00AC6E47">
        <w:rPr>
          <w:rFonts w:cs="Arial"/>
          <w:sz w:val="22"/>
        </w:rPr>
        <w:t>58</w:t>
      </w:r>
      <w:r>
        <w:rPr>
          <w:rFonts w:cs="Arial"/>
          <w:sz w:val="22"/>
        </w:rPr>
        <w:t>.</w:t>
      </w:r>
      <w:r w:rsidR="00AC6E47">
        <w:rPr>
          <w:rFonts w:cs="Arial"/>
          <w:sz w:val="22"/>
        </w:rPr>
        <w:t>723</w:t>
      </w:r>
      <w:r>
        <w:rPr>
          <w:rFonts w:cs="Arial"/>
          <w:sz w:val="22"/>
        </w:rPr>
        <w:t>.</w:t>
      </w:r>
      <w:r w:rsidR="00AC6E47">
        <w:rPr>
          <w:rFonts w:cs="Arial"/>
          <w:sz w:val="22"/>
        </w:rPr>
        <w:t>581</w:t>
      </w:r>
      <w:r>
        <w:rPr>
          <w:rFonts w:cs="Arial"/>
          <w:sz w:val="22"/>
        </w:rPr>
        <w:t>,5</w:t>
      </w:r>
      <w:r w:rsidR="00AC6E47">
        <w:rPr>
          <w:rFonts w:cs="Arial"/>
          <w:sz w:val="22"/>
        </w:rPr>
        <w:t>5</w:t>
      </w:r>
      <w:r>
        <w:rPr>
          <w:rFonts w:cs="Arial"/>
          <w:sz w:val="22"/>
        </w:rPr>
        <w:t xml:space="preserve"> (</w:t>
      </w:r>
      <w:r w:rsidR="00AC6E47">
        <w:rPr>
          <w:rFonts w:cs="Arial"/>
          <w:sz w:val="22"/>
        </w:rPr>
        <w:t>cinco</w:t>
      </w:r>
      <w:r>
        <w:rPr>
          <w:rFonts w:cs="Arial"/>
          <w:sz w:val="22"/>
        </w:rPr>
        <w:t xml:space="preserve"> mil ciento </w:t>
      </w:r>
      <w:r w:rsidR="00AC6E47">
        <w:rPr>
          <w:rFonts w:cs="Arial"/>
          <w:sz w:val="22"/>
        </w:rPr>
        <w:t xml:space="preserve">cincuenta y ocho </w:t>
      </w:r>
      <w:r>
        <w:rPr>
          <w:rFonts w:cs="Arial"/>
          <w:sz w:val="22"/>
        </w:rPr>
        <w:t xml:space="preserve">millones </w:t>
      </w:r>
      <w:r w:rsidR="00AC6E47">
        <w:rPr>
          <w:rFonts w:cs="Arial"/>
          <w:sz w:val="22"/>
        </w:rPr>
        <w:t xml:space="preserve">setecientos veintitrés </w:t>
      </w:r>
      <w:r>
        <w:rPr>
          <w:rFonts w:cs="Arial"/>
          <w:sz w:val="22"/>
        </w:rPr>
        <w:t xml:space="preserve">mil </w:t>
      </w:r>
      <w:r w:rsidR="00AC6E47">
        <w:rPr>
          <w:rFonts w:cs="Arial"/>
          <w:sz w:val="22"/>
        </w:rPr>
        <w:t xml:space="preserve">quinientos ochenta y un </w:t>
      </w:r>
      <w:r>
        <w:rPr>
          <w:rFonts w:cs="Arial"/>
          <w:sz w:val="22"/>
        </w:rPr>
        <w:t xml:space="preserve">colones con </w:t>
      </w:r>
      <w:r w:rsidR="00AC6E47">
        <w:rPr>
          <w:rFonts w:cs="Arial"/>
          <w:sz w:val="22"/>
        </w:rPr>
        <w:t>55</w:t>
      </w:r>
      <w:r>
        <w:rPr>
          <w:rFonts w:cs="Arial"/>
          <w:sz w:val="22"/>
        </w:rPr>
        <w:t>/100), para futuras capitalizaciones.</w:t>
      </w:r>
    </w:p>
    <w:p w14:paraId="714437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1182130" w14:textId="77777777" w:rsidR="002B71CC" w:rsidRPr="00D14EAF" w:rsidRDefault="002B71CC" w:rsidP="002B71CC">
      <w:pPr>
        <w:spacing w:line="360" w:lineRule="auto"/>
        <w:jc w:val="both"/>
        <w:rPr>
          <w:rFonts w:cs="Arial"/>
          <w:b/>
          <w:sz w:val="22"/>
        </w:rPr>
      </w:pPr>
      <w:r w:rsidRPr="00D14EAF">
        <w:rPr>
          <w:rFonts w:cs="Arial"/>
          <w:b/>
          <w:sz w:val="22"/>
        </w:rPr>
        <w:t>************</w:t>
      </w:r>
    </w:p>
    <w:p w14:paraId="75BE23B3" w14:textId="77777777" w:rsidR="002B71CC" w:rsidRDefault="002B71CC" w:rsidP="002B71CC">
      <w:pPr>
        <w:spacing w:line="360" w:lineRule="auto"/>
        <w:jc w:val="both"/>
        <w:rPr>
          <w:rFonts w:cs="Arial"/>
          <w:sz w:val="22"/>
          <w:lang w:val="es-ES_tradnl"/>
        </w:rPr>
      </w:pPr>
    </w:p>
    <w:p w14:paraId="1A6C6E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471335C" w14:textId="53CD3D4D" w:rsidR="00FC2C5E" w:rsidRPr="00FC2C5E" w:rsidRDefault="00FC2C5E" w:rsidP="00FC2C5E">
      <w:pPr>
        <w:spacing w:line="360" w:lineRule="auto"/>
        <w:jc w:val="both"/>
        <w:rPr>
          <w:rFonts w:cs="Arial"/>
          <w:sz w:val="22"/>
          <w:szCs w:val="22"/>
        </w:rPr>
      </w:pPr>
      <w:r w:rsidRPr="00FC2C5E">
        <w:rPr>
          <w:rFonts w:cs="Arial"/>
          <w:sz w:val="22"/>
          <w:szCs w:val="22"/>
        </w:rPr>
        <w:t>Aprobar la actualización del Código de Gobierno Corporativo del Banco Hipotecario de la Vivienda, correspondiente al período 202</w:t>
      </w:r>
      <w:r w:rsidR="00B67FF0">
        <w:rPr>
          <w:rFonts w:cs="Arial"/>
          <w:sz w:val="22"/>
          <w:szCs w:val="22"/>
        </w:rPr>
        <w:t>1</w:t>
      </w:r>
      <w:r w:rsidRPr="00FC2C5E">
        <w:rPr>
          <w:rFonts w:cs="Arial"/>
          <w:sz w:val="22"/>
          <w:szCs w:val="22"/>
        </w:rPr>
        <w:t>, en los mismos términos que se indican en el documento presentado por la Unidad de Cumplimiento Normativo, incluyendo los reglamentos operativos y mecanismos de evaluación actualizados de los comités técnicos y de apoyo, así como la estructura, tamaño, composición e instrumentos de evaluación para dichos comités.</w:t>
      </w:r>
    </w:p>
    <w:p w14:paraId="6AAC1F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4467F9" w14:textId="77777777" w:rsidR="002B71CC" w:rsidRPr="00D14EAF" w:rsidRDefault="002B71CC" w:rsidP="002B71CC">
      <w:pPr>
        <w:spacing w:line="360" w:lineRule="auto"/>
        <w:jc w:val="both"/>
        <w:rPr>
          <w:rFonts w:cs="Arial"/>
          <w:b/>
          <w:sz w:val="22"/>
        </w:rPr>
      </w:pPr>
      <w:r w:rsidRPr="00D14EAF">
        <w:rPr>
          <w:rFonts w:cs="Arial"/>
          <w:b/>
          <w:sz w:val="22"/>
        </w:rPr>
        <w:t>************</w:t>
      </w:r>
    </w:p>
    <w:p w14:paraId="2355BB49" w14:textId="77777777" w:rsidR="002B71CC" w:rsidRDefault="002B71CC" w:rsidP="002B71CC">
      <w:pPr>
        <w:spacing w:line="360" w:lineRule="auto"/>
        <w:jc w:val="both"/>
        <w:rPr>
          <w:rFonts w:cs="Arial"/>
          <w:sz w:val="22"/>
          <w:lang w:val="es-ES_tradnl"/>
        </w:rPr>
      </w:pPr>
    </w:p>
    <w:p w14:paraId="2AFEB4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EAC2CB9" w14:textId="77777777" w:rsidR="00FC2C5E" w:rsidRPr="00753867" w:rsidRDefault="00FC2C5E" w:rsidP="00FC2C5E">
      <w:pPr>
        <w:spacing w:line="360" w:lineRule="auto"/>
        <w:jc w:val="both"/>
        <w:rPr>
          <w:rFonts w:cs="Arial"/>
          <w:b/>
          <w:sz w:val="22"/>
          <w:szCs w:val="22"/>
        </w:rPr>
      </w:pPr>
      <w:r w:rsidRPr="00753867">
        <w:rPr>
          <w:rFonts w:cs="Arial"/>
          <w:b/>
          <w:sz w:val="22"/>
          <w:szCs w:val="22"/>
        </w:rPr>
        <w:t>Considerando:</w:t>
      </w:r>
    </w:p>
    <w:p w14:paraId="7E3C7C76" w14:textId="2E71E065" w:rsidR="00FC2C5E" w:rsidRDefault="00FC2C5E" w:rsidP="00FC2C5E">
      <w:pPr>
        <w:spacing w:line="360" w:lineRule="auto"/>
        <w:jc w:val="both"/>
        <w:rPr>
          <w:rFonts w:cs="Arial"/>
          <w:sz w:val="22"/>
          <w:szCs w:val="22"/>
        </w:rPr>
      </w:pPr>
      <w:r w:rsidRPr="00753867">
        <w:rPr>
          <w:rFonts w:cs="Arial"/>
          <w:b/>
          <w:sz w:val="22"/>
          <w:szCs w:val="22"/>
        </w:rPr>
        <w:lastRenderedPageBreak/>
        <w:t>Primero:</w:t>
      </w:r>
      <w:r>
        <w:rPr>
          <w:rFonts w:cs="Arial"/>
          <w:sz w:val="22"/>
          <w:szCs w:val="22"/>
        </w:rPr>
        <w:t xml:space="preserve"> Que de conformidad con lo establecido en el artículo 43 del Acuerdo SUGEF 16-16 </w:t>
      </w:r>
      <w:r w:rsidRPr="00753867">
        <w:rPr>
          <w:rFonts w:cs="Arial"/>
          <w:i/>
          <w:sz w:val="22"/>
          <w:szCs w:val="22"/>
        </w:rPr>
        <w:t>Reglamento sobre Gobierno Corporativo</w:t>
      </w:r>
      <w:r>
        <w:rPr>
          <w:rFonts w:cs="Arial"/>
          <w:sz w:val="22"/>
          <w:szCs w:val="22"/>
        </w:rPr>
        <w:t xml:space="preserve">, la Unidad de Cumplimiento Normativo somete a la consideración de esta </w:t>
      </w:r>
      <w:r w:rsidRPr="00753867">
        <w:rPr>
          <w:rFonts w:cs="Arial"/>
          <w:sz w:val="22"/>
          <w:szCs w:val="22"/>
        </w:rPr>
        <w:t xml:space="preserve">Junta Directiva </w:t>
      </w:r>
      <w:r>
        <w:rPr>
          <w:rFonts w:cs="Arial"/>
          <w:sz w:val="22"/>
          <w:szCs w:val="22"/>
        </w:rPr>
        <w:t>el Informe de Revelaciones Mínimas de Gobierno Corporativo, correspondiente al período 202</w:t>
      </w:r>
      <w:r w:rsidR="00B67FF0">
        <w:rPr>
          <w:rFonts w:cs="Arial"/>
          <w:sz w:val="22"/>
          <w:szCs w:val="22"/>
        </w:rPr>
        <w:t>1</w:t>
      </w:r>
      <w:r>
        <w:rPr>
          <w:rFonts w:cs="Arial"/>
          <w:sz w:val="22"/>
          <w:szCs w:val="22"/>
        </w:rPr>
        <w:t>.</w:t>
      </w:r>
    </w:p>
    <w:p w14:paraId="717FB11A" w14:textId="77777777" w:rsidR="00FC2C5E" w:rsidRDefault="00FC2C5E" w:rsidP="00FC2C5E">
      <w:pPr>
        <w:spacing w:line="360" w:lineRule="auto"/>
        <w:jc w:val="both"/>
        <w:rPr>
          <w:rFonts w:cs="Arial"/>
          <w:sz w:val="22"/>
          <w:szCs w:val="22"/>
        </w:rPr>
      </w:pPr>
    </w:p>
    <w:p w14:paraId="4ABA2490" w14:textId="77777777" w:rsidR="00FC2C5E" w:rsidRDefault="00FC2C5E" w:rsidP="00FC2C5E">
      <w:pPr>
        <w:spacing w:line="360" w:lineRule="auto"/>
        <w:jc w:val="both"/>
        <w:rPr>
          <w:rFonts w:cs="Arial"/>
          <w:sz w:val="22"/>
          <w:szCs w:val="22"/>
          <w:lang w:val="es-CR"/>
        </w:rPr>
      </w:pPr>
      <w:r w:rsidRPr="00753867">
        <w:rPr>
          <w:rFonts w:cs="Arial"/>
          <w:b/>
          <w:sz w:val="22"/>
          <w:szCs w:val="22"/>
        </w:rPr>
        <w:t>Segundo:</w:t>
      </w:r>
      <w:r>
        <w:rPr>
          <w:rFonts w:cs="Arial"/>
          <w:sz w:val="22"/>
          <w:szCs w:val="22"/>
        </w:rPr>
        <w:t xml:space="preserve"> Que el citado informe tiene el objetivo </w:t>
      </w:r>
      <w:r w:rsidRPr="002947F2">
        <w:rPr>
          <w:rFonts w:cs="Arial"/>
          <w:sz w:val="22"/>
          <w:szCs w:val="22"/>
          <w:lang w:val="es-CR"/>
        </w:rPr>
        <w:t xml:space="preserve">de </w:t>
      </w:r>
      <w:r>
        <w:rPr>
          <w:rFonts w:cs="Arial"/>
          <w:sz w:val="22"/>
          <w:szCs w:val="22"/>
          <w:lang w:val="es-CR"/>
        </w:rPr>
        <w:t>comunicar la información del Marco de Gobierno Corporativo del Banco Hipotecario de la Vivienda, de conformidad con las mejores prácticas de gobierno que se contemplan en la institución, la cual debe estar disponible en el sitio Web del Banco.</w:t>
      </w:r>
    </w:p>
    <w:p w14:paraId="6219745D" w14:textId="77777777" w:rsidR="00FC2C5E" w:rsidRDefault="00FC2C5E" w:rsidP="00FC2C5E">
      <w:pPr>
        <w:spacing w:line="360" w:lineRule="auto"/>
        <w:jc w:val="both"/>
        <w:rPr>
          <w:rFonts w:cs="Arial"/>
          <w:sz w:val="22"/>
          <w:szCs w:val="22"/>
          <w:lang w:val="es-CR"/>
        </w:rPr>
      </w:pPr>
    </w:p>
    <w:p w14:paraId="0591FBA4" w14:textId="77777777" w:rsidR="00FC2C5E" w:rsidRPr="00FE0A2E" w:rsidRDefault="00FC2C5E" w:rsidP="00FC2C5E">
      <w:pPr>
        <w:spacing w:line="360" w:lineRule="auto"/>
        <w:jc w:val="both"/>
        <w:rPr>
          <w:rFonts w:cs="Arial"/>
          <w:sz w:val="22"/>
          <w:szCs w:val="22"/>
        </w:rPr>
      </w:pPr>
      <w:r w:rsidRPr="00FE0A2E">
        <w:rPr>
          <w:rFonts w:cs="Arial"/>
          <w:b/>
          <w:sz w:val="22"/>
          <w:szCs w:val="22"/>
        </w:rPr>
        <w:t>Tercero:</w:t>
      </w:r>
      <w:r w:rsidRPr="00FE0A2E">
        <w:rPr>
          <w:rFonts w:cs="Arial"/>
          <w:sz w:val="22"/>
          <w:szCs w:val="22"/>
        </w:rPr>
        <w:t xml:space="preserve"> </w:t>
      </w:r>
      <w:proofErr w:type="gramStart"/>
      <w:r w:rsidRPr="00FE0A2E">
        <w:rPr>
          <w:rFonts w:cs="Arial"/>
          <w:sz w:val="22"/>
          <w:szCs w:val="22"/>
        </w:rPr>
        <w:t>Que</w:t>
      </w:r>
      <w:proofErr w:type="gramEnd"/>
      <w:r w:rsidRPr="00FE0A2E">
        <w:rPr>
          <w:rFonts w:cs="Arial"/>
          <w:sz w:val="22"/>
          <w:szCs w:val="22"/>
        </w:rPr>
        <w:t xml:space="preserve"> </w:t>
      </w:r>
      <w:r>
        <w:rPr>
          <w:rFonts w:cs="Arial"/>
          <w:sz w:val="22"/>
          <w:szCs w:val="22"/>
        </w:rPr>
        <w:t xml:space="preserve">una vez conocida la propuesta de la </w:t>
      </w:r>
      <w:r w:rsidRPr="007C4246">
        <w:rPr>
          <w:rFonts w:cs="Arial"/>
          <w:sz w:val="22"/>
          <w:szCs w:val="22"/>
        </w:rPr>
        <w:t>Administración</w:t>
      </w:r>
      <w:r w:rsidRPr="00FE0A2E">
        <w:rPr>
          <w:rFonts w:cs="Arial"/>
          <w:sz w:val="22"/>
          <w:szCs w:val="22"/>
        </w:rPr>
        <w:t>, lo procedente es aprobar</w:t>
      </w:r>
      <w:r>
        <w:rPr>
          <w:rFonts w:cs="Arial"/>
          <w:sz w:val="22"/>
          <w:szCs w:val="22"/>
        </w:rPr>
        <w:t xml:space="preserve"> el citado informe, según </w:t>
      </w:r>
      <w:r w:rsidRPr="00FE0A2E">
        <w:rPr>
          <w:rFonts w:cs="Arial"/>
          <w:sz w:val="22"/>
          <w:szCs w:val="22"/>
        </w:rPr>
        <w:t xml:space="preserve">los términos que se indican en el documento </w:t>
      </w:r>
      <w:r>
        <w:rPr>
          <w:rFonts w:cs="Arial"/>
          <w:sz w:val="22"/>
          <w:szCs w:val="22"/>
        </w:rPr>
        <w:t>presentado por la Unidad de Cumplimiento Normativo</w:t>
      </w:r>
      <w:r w:rsidRPr="00FE0A2E">
        <w:rPr>
          <w:rFonts w:cs="Arial"/>
          <w:sz w:val="22"/>
          <w:szCs w:val="22"/>
        </w:rPr>
        <w:t>.</w:t>
      </w:r>
    </w:p>
    <w:p w14:paraId="4C6F6C9D" w14:textId="77777777" w:rsidR="00FC2C5E" w:rsidRDefault="00FC2C5E" w:rsidP="00FC2C5E">
      <w:pPr>
        <w:spacing w:line="360" w:lineRule="auto"/>
        <w:jc w:val="both"/>
        <w:rPr>
          <w:rFonts w:cs="Arial"/>
          <w:sz w:val="22"/>
          <w:szCs w:val="22"/>
          <w:lang w:val="es-CR"/>
        </w:rPr>
      </w:pPr>
    </w:p>
    <w:p w14:paraId="69A6990D" w14:textId="77777777" w:rsidR="00FC2C5E" w:rsidRPr="00465CB6" w:rsidRDefault="00FC2C5E" w:rsidP="00FC2C5E">
      <w:pPr>
        <w:spacing w:line="360" w:lineRule="auto"/>
        <w:jc w:val="both"/>
        <w:rPr>
          <w:rFonts w:cs="Arial"/>
          <w:b/>
          <w:sz w:val="22"/>
        </w:rPr>
      </w:pPr>
      <w:r w:rsidRPr="00465CB6">
        <w:rPr>
          <w:rFonts w:cs="Arial"/>
          <w:b/>
          <w:sz w:val="22"/>
        </w:rPr>
        <w:t>Por tanto, se acuerda:</w:t>
      </w:r>
    </w:p>
    <w:p w14:paraId="15697DEF" w14:textId="561BA1B8" w:rsidR="002B71CC" w:rsidRDefault="00FC2C5E" w:rsidP="002B71CC">
      <w:pPr>
        <w:spacing w:line="360" w:lineRule="auto"/>
        <w:jc w:val="both"/>
        <w:rPr>
          <w:rFonts w:cs="Arial"/>
          <w:sz w:val="22"/>
          <w:szCs w:val="22"/>
        </w:rPr>
      </w:pPr>
      <w:r>
        <w:rPr>
          <w:rFonts w:cs="Arial"/>
          <w:sz w:val="22"/>
        </w:rPr>
        <w:t xml:space="preserve">Aprobar </w:t>
      </w:r>
      <w:bookmarkStart w:id="2" w:name="_Hlk97040169"/>
      <w:r>
        <w:rPr>
          <w:rFonts w:cs="Arial"/>
          <w:sz w:val="22"/>
        </w:rPr>
        <w:t xml:space="preserve">el </w:t>
      </w:r>
      <w:r w:rsidRPr="009D5BD2">
        <w:rPr>
          <w:rFonts w:cs="Arial"/>
          <w:i/>
          <w:sz w:val="22"/>
        </w:rPr>
        <w:t xml:space="preserve">Informe de Revelaciones </w:t>
      </w:r>
      <w:r>
        <w:rPr>
          <w:rFonts w:cs="Arial"/>
          <w:i/>
          <w:sz w:val="22"/>
        </w:rPr>
        <w:t xml:space="preserve">Mínimas </w:t>
      </w:r>
      <w:r w:rsidRPr="009D5BD2">
        <w:rPr>
          <w:rFonts w:cs="Arial"/>
          <w:i/>
          <w:sz w:val="22"/>
        </w:rPr>
        <w:t>de Gobierno Corporativo del Banco Hipotecario de la Vivienda</w:t>
      </w:r>
      <w:r>
        <w:rPr>
          <w:rFonts w:cs="Arial"/>
          <w:sz w:val="22"/>
        </w:rPr>
        <w:t>, correspondiente al período 202</w:t>
      </w:r>
      <w:r w:rsidR="00D13AA9">
        <w:rPr>
          <w:rFonts w:cs="Arial"/>
          <w:sz w:val="22"/>
        </w:rPr>
        <w:t>1</w:t>
      </w:r>
      <w:bookmarkEnd w:id="2"/>
      <w:r>
        <w:rPr>
          <w:rFonts w:cs="Arial"/>
          <w:sz w:val="22"/>
        </w:rPr>
        <w:t xml:space="preserve">, en los mismos términos que se indican en el documento elaborado por la Unidad de Cumplimiento Normativo y el cual </w:t>
      </w:r>
      <w:r>
        <w:rPr>
          <w:rFonts w:cs="Arial"/>
          <w:sz w:val="22"/>
          <w:szCs w:val="22"/>
        </w:rPr>
        <w:t xml:space="preserve">forma parte del expediente de la presente </w:t>
      </w:r>
      <w:r w:rsidR="00D13AA9">
        <w:rPr>
          <w:rFonts w:cs="Arial"/>
          <w:sz w:val="22"/>
          <w:szCs w:val="22"/>
        </w:rPr>
        <w:t>sesión</w:t>
      </w:r>
      <w:r>
        <w:rPr>
          <w:rFonts w:cs="Arial"/>
          <w:sz w:val="22"/>
          <w:szCs w:val="22"/>
        </w:rPr>
        <w:t>.</w:t>
      </w:r>
    </w:p>
    <w:p w14:paraId="0B10EB0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163887" w14:textId="77777777" w:rsidR="002B71CC" w:rsidRPr="00D14EAF" w:rsidRDefault="002B71CC" w:rsidP="002B71CC">
      <w:pPr>
        <w:spacing w:line="360" w:lineRule="auto"/>
        <w:jc w:val="both"/>
        <w:rPr>
          <w:rFonts w:cs="Arial"/>
          <w:b/>
          <w:sz w:val="22"/>
        </w:rPr>
      </w:pPr>
      <w:r w:rsidRPr="00D14EAF">
        <w:rPr>
          <w:rFonts w:cs="Arial"/>
          <w:b/>
          <w:sz w:val="22"/>
        </w:rPr>
        <w:t>************</w:t>
      </w:r>
    </w:p>
    <w:p w14:paraId="26834E9D" w14:textId="77777777" w:rsidR="002B71CC" w:rsidRDefault="002B71CC" w:rsidP="002B71CC">
      <w:pPr>
        <w:spacing w:line="360" w:lineRule="auto"/>
        <w:jc w:val="both"/>
        <w:rPr>
          <w:rFonts w:cs="Arial"/>
          <w:sz w:val="22"/>
          <w:lang w:val="es-ES_tradnl"/>
        </w:rPr>
      </w:pPr>
    </w:p>
    <w:p w14:paraId="166BA006" w14:textId="3B3BBB76"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r w:rsidR="00574960">
        <w:rPr>
          <w:rFonts w:cs="Arial"/>
          <w:szCs w:val="22"/>
        </w:rPr>
        <w:t xml:space="preserve"> (CONFIDENCIAL)</w:t>
      </w:r>
    </w:p>
    <w:p w14:paraId="113B94B1" w14:textId="77777777" w:rsidR="005E4801" w:rsidRPr="005E4801" w:rsidRDefault="005E4801" w:rsidP="005E4801">
      <w:pPr>
        <w:spacing w:line="360" w:lineRule="auto"/>
        <w:jc w:val="both"/>
        <w:rPr>
          <w:rFonts w:cs="Arial"/>
          <w:b/>
          <w:sz w:val="22"/>
          <w:szCs w:val="22"/>
          <w:lang w:val="es-CR"/>
        </w:rPr>
      </w:pPr>
      <w:r w:rsidRPr="005E4801">
        <w:rPr>
          <w:rFonts w:cs="Arial"/>
          <w:b/>
          <w:sz w:val="22"/>
          <w:szCs w:val="22"/>
          <w:lang w:val="es-CR"/>
        </w:rPr>
        <w:t xml:space="preserve">Considerando </w:t>
      </w:r>
    </w:p>
    <w:p w14:paraId="35C40366" w14:textId="19C61B47" w:rsidR="005E4801" w:rsidRDefault="005E4801" w:rsidP="005E4801">
      <w:pPr>
        <w:spacing w:line="360" w:lineRule="auto"/>
        <w:jc w:val="both"/>
        <w:rPr>
          <w:rFonts w:cs="Arial"/>
          <w:sz w:val="22"/>
          <w:szCs w:val="22"/>
        </w:rPr>
      </w:pPr>
      <w:r w:rsidRPr="005E4801">
        <w:rPr>
          <w:rFonts w:cs="Arial"/>
          <w:b/>
          <w:bCs/>
          <w:sz w:val="22"/>
          <w:szCs w:val="22"/>
          <w:lang w:val="es-CR"/>
        </w:rPr>
        <w:t xml:space="preserve">Primero: </w:t>
      </w:r>
      <w:r w:rsidRPr="005E4801">
        <w:rPr>
          <w:rFonts w:cs="Arial"/>
          <w:sz w:val="22"/>
          <w:szCs w:val="22"/>
          <w:lang w:val="es-CR"/>
        </w:rPr>
        <w:t xml:space="preserve">Que mediante el oficio AI-OF-216-2021 del 27 octubre de 2021, la Auditoría Interna somete a la consideración de esta Junta Directiva, el informe confidencial denominado </w:t>
      </w:r>
      <w:r w:rsidRPr="005E4801">
        <w:rPr>
          <w:rFonts w:cs="Arial"/>
          <w:sz w:val="22"/>
          <w:szCs w:val="22"/>
          <w:lang w:val="es-ES_tradnl"/>
        </w:rPr>
        <w:t>RH-ESP-001-2021</w:t>
      </w:r>
      <w:r w:rsidR="00CD4261" w:rsidRPr="005E4801">
        <w:rPr>
          <w:rFonts w:cs="Arial"/>
          <w:sz w:val="22"/>
          <w:szCs w:val="22"/>
          <w:lang w:val="es-CR"/>
        </w:rPr>
        <w:t xml:space="preserve"> Proyecto Mar Azul II</w:t>
      </w:r>
      <w:r w:rsidRPr="005E4801">
        <w:rPr>
          <w:rFonts w:cs="Arial"/>
          <w:sz w:val="22"/>
          <w:szCs w:val="22"/>
          <w:lang w:val="es-ES_tradnl"/>
        </w:rPr>
        <w:t>,</w:t>
      </w:r>
      <w:r w:rsidRPr="005E4801">
        <w:rPr>
          <w:rFonts w:cs="Arial"/>
          <w:sz w:val="22"/>
          <w:szCs w:val="22"/>
        </w:rPr>
        <w:t xml:space="preserve"> el cual contiene los hallazgos, conclusiones y recomendaciones derivadas de la evaluación efectuada por esa Auditoría.</w:t>
      </w:r>
    </w:p>
    <w:p w14:paraId="6F4D6EAA" w14:textId="1EAD4DC1" w:rsidR="005E4801" w:rsidRDefault="005E4801" w:rsidP="005E4801">
      <w:pPr>
        <w:spacing w:line="360" w:lineRule="auto"/>
        <w:jc w:val="both"/>
        <w:rPr>
          <w:rFonts w:cs="Arial"/>
          <w:sz w:val="22"/>
          <w:szCs w:val="22"/>
        </w:rPr>
      </w:pPr>
    </w:p>
    <w:p w14:paraId="798C98F6" w14:textId="25E166E0" w:rsidR="00574960" w:rsidRDefault="00574960" w:rsidP="005E4801">
      <w:pPr>
        <w:spacing w:line="360" w:lineRule="auto"/>
        <w:jc w:val="both"/>
        <w:rPr>
          <w:rFonts w:cs="Arial"/>
          <w:sz w:val="22"/>
          <w:szCs w:val="22"/>
        </w:rPr>
      </w:pPr>
      <w:r>
        <w:rPr>
          <w:rFonts w:cs="Arial"/>
          <w:sz w:val="22"/>
          <w:szCs w:val="22"/>
        </w:rPr>
        <w:t>(…)</w:t>
      </w:r>
    </w:p>
    <w:p w14:paraId="68D18442" w14:textId="77777777" w:rsidR="00574960" w:rsidRPr="005E4801" w:rsidRDefault="00574960" w:rsidP="005E4801">
      <w:pPr>
        <w:spacing w:line="360" w:lineRule="auto"/>
        <w:jc w:val="both"/>
        <w:rPr>
          <w:rFonts w:cs="Arial"/>
          <w:sz w:val="22"/>
          <w:szCs w:val="22"/>
        </w:rPr>
      </w:pPr>
    </w:p>
    <w:p w14:paraId="089B54D7" w14:textId="51F7AEFA" w:rsidR="005E4801" w:rsidRPr="005E4801" w:rsidRDefault="00F87387" w:rsidP="005E4801">
      <w:pPr>
        <w:spacing w:line="360" w:lineRule="auto"/>
        <w:jc w:val="both"/>
        <w:rPr>
          <w:rFonts w:cs="Arial"/>
          <w:b/>
          <w:sz w:val="22"/>
          <w:szCs w:val="22"/>
          <w:lang w:val="es-CR"/>
        </w:rPr>
      </w:pPr>
      <w:r>
        <w:rPr>
          <w:rFonts w:cs="Arial"/>
          <w:b/>
          <w:sz w:val="22"/>
          <w:szCs w:val="22"/>
          <w:lang w:val="es-CR"/>
        </w:rPr>
        <w:t xml:space="preserve">POR TANTO, </w:t>
      </w:r>
      <w:r w:rsidR="005E4801" w:rsidRPr="005E4801">
        <w:rPr>
          <w:rFonts w:cs="Arial"/>
          <w:b/>
          <w:sz w:val="22"/>
          <w:szCs w:val="22"/>
          <w:lang w:val="es-CR"/>
        </w:rPr>
        <w:t xml:space="preserve">SE ACUERDA: </w:t>
      </w:r>
    </w:p>
    <w:p w14:paraId="4A1270EE" w14:textId="28462D46" w:rsidR="005E4801" w:rsidRPr="005E4801" w:rsidRDefault="00F87387" w:rsidP="00F87387">
      <w:pPr>
        <w:spacing w:line="360" w:lineRule="auto"/>
        <w:jc w:val="both"/>
        <w:rPr>
          <w:rFonts w:cs="Arial"/>
          <w:sz w:val="22"/>
          <w:szCs w:val="22"/>
          <w:lang w:val="es-CR"/>
        </w:rPr>
      </w:pPr>
      <w:r w:rsidRPr="00F87387">
        <w:rPr>
          <w:rFonts w:cs="Arial"/>
          <w:b/>
          <w:bCs/>
          <w:sz w:val="22"/>
          <w:szCs w:val="22"/>
          <w:lang w:val="es-CR"/>
        </w:rPr>
        <w:lastRenderedPageBreak/>
        <w:t>1)</w:t>
      </w:r>
      <w:r>
        <w:rPr>
          <w:rFonts w:cs="Arial"/>
          <w:sz w:val="22"/>
          <w:szCs w:val="22"/>
          <w:lang w:val="es-CR"/>
        </w:rPr>
        <w:t xml:space="preserve"> </w:t>
      </w:r>
      <w:r w:rsidR="005E4801" w:rsidRPr="005E4801">
        <w:rPr>
          <w:rFonts w:cs="Arial"/>
          <w:sz w:val="22"/>
          <w:szCs w:val="22"/>
          <w:lang w:val="es-CR"/>
        </w:rPr>
        <w:t>No acoger la recomendación planteada por la Auditoría Interna, en el informe confidencial “RH-ESP001-2021 Proyecto Mar Azul II”, con relación al Gerente General Dagoberto Hidalgo Cortés.</w:t>
      </w:r>
    </w:p>
    <w:p w14:paraId="67AEFCB0" w14:textId="77777777" w:rsidR="00F87387" w:rsidRDefault="00F87387" w:rsidP="00F87387">
      <w:pPr>
        <w:spacing w:line="360" w:lineRule="auto"/>
        <w:jc w:val="both"/>
        <w:rPr>
          <w:rFonts w:cs="Arial"/>
          <w:sz w:val="22"/>
          <w:szCs w:val="22"/>
          <w:lang w:val="es-CR"/>
        </w:rPr>
      </w:pPr>
    </w:p>
    <w:p w14:paraId="40833679" w14:textId="215228F8" w:rsidR="005E4801" w:rsidRDefault="00F87387" w:rsidP="00F87387">
      <w:pPr>
        <w:spacing w:line="360" w:lineRule="auto"/>
        <w:jc w:val="both"/>
        <w:rPr>
          <w:rFonts w:cs="Arial"/>
          <w:sz w:val="22"/>
          <w:szCs w:val="22"/>
          <w:lang w:val="es-CR"/>
        </w:rPr>
      </w:pPr>
      <w:r w:rsidRPr="00F87387">
        <w:rPr>
          <w:rFonts w:cs="Arial"/>
          <w:b/>
          <w:bCs/>
          <w:sz w:val="22"/>
          <w:szCs w:val="22"/>
          <w:lang w:val="es-CR"/>
        </w:rPr>
        <w:t>2)</w:t>
      </w:r>
      <w:r>
        <w:rPr>
          <w:rFonts w:cs="Arial"/>
          <w:sz w:val="22"/>
          <w:szCs w:val="22"/>
          <w:lang w:val="es-CR"/>
        </w:rPr>
        <w:t xml:space="preserve"> </w:t>
      </w:r>
      <w:r w:rsidR="005E4801" w:rsidRPr="005E4801">
        <w:rPr>
          <w:rFonts w:cs="Arial"/>
          <w:sz w:val="22"/>
          <w:szCs w:val="22"/>
          <w:lang w:val="es-CR"/>
        </w:rPr>
        <w:t>Acoger la recomendación planteada por la Auditoría Interna, en el informe confidencial  “RH-ESP-001-2021 Mar Azul II” con relación a las actuaciones realizadas por la Fundación para la Vivienda Rural Costa Rica Canadá y, consecuentemente, se instruye a la Gerencia General para que, mediante los procedimientos de contratación administrativa que correspondan, contrate los servicios de un profesional en Derecho, quien actuará como órgano director y, respetando el debido proceso, tramitará el procedimiento administrativo recomendado por la Auditoría Interna, a fin de determinar la verdad real de los hechos, sobre las actuaciones realizadas por la Fundación para la Vivienda Rural Costa Rica Canadá y presentar el respectivo dictamen.</w:t>
      </w:r>
    </w:p>
    <w:p w14:paraId="67FA83EA" w14:textId="77777777" w:rsidR="00F87387" w:rsidRPr="005E4801" w:rsidRDefault="00F87387" w:rsidP="00F87387">
      <w:pPr>
        <w:spacing w:line="360" w:lineRule="auto"/>
        <w:jc w:val="both"/>
        <w:rPr>
          <w:rFonts w:cs="Arial"/>
          <w:sz w:val="22"/>
          <w:szCs w:val="22"/>
          <w:lang w:val="es-CR"/>
        </w:rPr>
      </w:pPr>
    </w:p>
    <w:p w14:paraId="2B382408" w14:textId="14EB7272" w:rsidR="002B71CC" w:rsidRDefault="00F87387" w:rsidP="002B71CC">
      <w:pPr>
        <w:spacing w:line="360" w:lineRule="auto"/>
        <w:jc w:val="both"/>
        <w:rPr>
          <w:rFonts w:cs="Arial"/>
          <w:sz w:val="22"/>
          <w:szCs w:val="22"/>
        </w:rPr>
      </w:pPr>
      <w:r w:rsidRPr="00F87387">
        <w:rPr>
          <w:rFonts w:cs="Arial"/>
          <w:b/>
          <w:bCs/>
          <w:sz w:val="22"/>
          <w:szCs w:val="22"/>
          <w:lang w:val="es-CR"/>
        </w:rPr>
        <w:t>3)</w:t>
      </w:r>
      <w:r>
        <w:rPr>
          <w:rFonts w:cs="Arial"/>
          <w:sz w:val="22"/>
          <w:szCs w:val="22"/>
          <w:lang w:val="es-CR"/>
        </w:rPr>
        <w:t xml:space="preserve"> </w:t>
      </w:r>
      <w:r w:rsidR="005E4801" w:rsidRPr="005E4801">
        <w:rPr>
          <w:rFonts w:cs="Arial"/>
          <w:sz w:val="22"/>
          <w:szCs w:val="22"/>
          <w:lang w:val="es-CR"/>
        </w:rPr>
        <w:t>Para el trámite de contratación del abogado externo que actuará como órgano director, así como para el desarrollo del respectivo procedimiento administrativo, la Auditoría Interna deberá suministrarle a la Gerencia General el indicado informe “RH-ESP-001-2021 Mar Azul II”.</w:t>
      </w:r>
    </w:p>
    <w:p w14:paraId="23CB0BEB" w14:textId="46B92E91"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C966A3">
        <w:rPr>
          <w:rFonts w:cs="Arial"/>
          <w:szCs w:val="22"/>
        </w:rPr>
        <w:t xml:space="preserve"> y Firme</w:t>
      </w:r>
      <w:r w:rsidRPr="00AB2826">
        <w:rPr>
          <w:rFonts w:cs="Arial"/>
          <w:szCs w:val="22"/>
        </w:rPr>
        <w:t>.-</w:t>
      </w:r>
    </w:p>
    <w:p w14:paraId="3F94F503" w14:textId="77777777" w:rsidR="002B71CC" w:rsidRPr="00D14EAF" w:rsidRDefault="002B71CC" w:rsidP="002B71CC">
      <w:pPr>
        <w:spacing w:line="360" w:lineRule="auto"/>
        <w:jc w:val="both"/>
        <w:rPr>
          <w:rFonts w:cs="Arial"/>
          <w:b/>
          <w:sz w:val="22"/>
        </w:rPr>
      </w:pPr>
      <w:r w:rsidRPr="00D14EAF">
        <w:rPr>
          <w:rFonts w:cs="Arial"/>
          <w:b/>
          <w:sz w:val="22"/>
        </w:rPr>
        <w:t>************</w:t>
      </w:r>
    </w:p>
    <w:p w14:paraId="5088483C" w14:textId="77777777" w:rsidR="002B71CC" w:rsidRDefault="002B71CC" w:rsidP="002B71CC">
      <w:pPr>
        <w:spacing w:line="360" w:lineRule="auto"/>
        <w:jc w:val="both"/>
        <w:rPr>
          <w:rFonts w:cs="Arial"/>
          <w:sz w:val="22"/>
          <w:szCs w:val="22"/>
        </w:rPr>
      </w:pPr>
    </w:p>
    <w:p w14:paraId="5F5059B9" w14:textId="77777777" w:rsidR="002B71CC" w:rsidRPr="00AB2826" w:rsidRDefault="002B71CC" w:rsidP="00AB2826">
      <w:pPr>
        <w:spacing w:line="360" w:lineRule="auto"/>
        <w:jc w:val="both"/>
        <w:rPr>
          <w:rFonts w:cs="Arial"/>
          <w:sz w:val="22"/>
          <w:szCs w:val="22"/>
        </w:rPr>
      </w:pPr>
    </w:p>
    <w:sectPr w:rsidR="002B71CC" w:rsidRPr="00AB2826">
      <w:headerReference w:type="default" r:id="rId7"/>
      <w:footerReference w:type="default" r:id="rId8"/>
      <w:footerReference w:type="firs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33C5" w14:textId="77777777" w:rsidR="00692B09" w:rsidRDefault="00692B09">
      <w:r>
        <w:separator/>
      </w:r>
    </w:p>
  </w:endnote>
  <w:endnote w:type="continuationSeparator" w:id="0">
    <w:p w14:paraId="711690ED" w14:textId="77777777" w:rsidR="00692B09" w:rsidRDefault="0069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D040" w14:textId="77777777" w:rsidR="009D03FE" w:rsidRPr="004C724E" w:rsidRDefault="009D03F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8A18" w14:textId="77777777" w:rsidR="009D03FE" w:rsidRPr="004C724E" w:rsidRDefault="009D03F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F755" w14:textId="77777777" w:rsidR="00692B09" w:rsidRDefault="00692B09">
      <w:r>
        <w:separator/>
      </w:r>
    </w:p>
  </w:footnote>
  <w:footnote w:type="continuationSeparator" w:id="0">
    <w:p w14:paraId="6C69FBFD" w14:textId="77777777" w:rsidR="00692B09" w:rsidRDefault="0069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F2BB" w14:textId="77777777" w:rsidR="009D03FE" w:rsidRDefault="009D03FE">
    <w:pPr>
      <w:pStyle w:val="Encabezado"/>
      <w:rPr>
        <w:lang w:val="es-ES"/>
      </w:rPr>
    </w:pPr>
  </w:p>
  <w:p w14:paraId="1657B386" w14:textId="78D9EE1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92B09">
      <w:rPr>
        <w:sz w:val="18"/>
        <w:lang w:val="es-ES"/>
      </w:rPr>
      <w:t>15</w:t>
    </w:r>
    <w:r>
      <w:rPr>
        <w:sz w:val="18"/>
        <w:lang w:val="es-ES"/>
      </w:rPr>
      <w:t>-</w:t>
    </w:r>
    <w:r w:rsidR="005F2BC7">
      <w:rPr>
        <w:sz w:val="18"/>
        <w:lang w:val="es-ES"/>
      </w:rPr>
      <w:t>2022</w:t>
    </w:r>
    <w:r>
      <w:rPr>
        <w:sz w:val="18"/>
        <w:lang w:val="es-ES"/>
      </w:rPr>
      <w:t xml:space="preserve">                   2</w:t>
    </w:r>
    <w:r w:rsidR="00692B09">
      <w:rPr>
        <w:sz w:val="18"/>
        <w:lang w:val="es-ES"/>
      </w:rPr>
      <w:t>4</w:t>
    </w:r>
    <w:r>
      <w:rPr>
        <w:sz w:val="18"/>
        <w:lang w:val="es-ES"/>
      </w:rPr>
      <w:t xml:space="preserve"> de </w:t>
    </w:r>
    <w:r w:rsidR="00692B09">
      <w:rPr>
        <w:sz w:val="18"/>
        <w:lang w:val="es-ES"/>
      </w:rPr>
      <w:t>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3D8EC90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259A4"/>
    <w:multiLevelType w:val="hybridMultilevel"/>
    <w:tmpl w:val="E1844A8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710D32"/>
    <w:multiLevelType w:val="hybridMultilevel"/>
    <w:tmpl w:val="B658CFC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5F4916"/>
    <w:multiLevelType w:val="hybridMultilevel"/>
    <w:tmpl w:val="24C03F9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BCC6B34"/>
    <w:multiLevelType w:val="hybridMultilevel"/>
    <w:tmpl w:val="AD7C1440"/>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5F07FF"/>
    <w:multiLevelType w:val="hybridMultilevel"/>
    <w:tmpl w:val="720CD8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3"/>
  </w:num>
  <w:num w:numId="7">
    <w:abstractNumId w:val="19"/>
  </w:num>
  <w:num w:numId="8">
    <w:abstractNumId w:val="9"/>
  </w:num>
  <w:num w:numId="9">
    <w:abstractNumId w:val="6"/>
  </w:num>
  <w:num w:numId="10">
    <w:abstractNumId w:val="4"/>
  </w:num>
  <w:num w:numId="11">
    <w:abstractNumId w:val="5"/>
  </w:num>
  <w:num w:numId="12">
    <w:abstractNumId w:val="20"/>
  </w:num>
  <w:num w:numId="13">
    <w:abstractNumId w:val="17"/>
  </w:num>
  <w:num w:numId="14">
    <w:abstractNumId w:val="16"/>
  </w:num>
  <w:num w:numId="15">
    <w:abstractNumId w:val="10"/>
  </w:num>
  <w:num w:numId="16">
    <w:abstractNumId w:val="14"/>
  </w:num>
  <w:num w:numId="17">
    <w:abstractNumId w:val="15"/>
  </w:num>
  <w:num w:numId="18">
    <w:abstractNumId w:val="12"/>
  </w:num>
  <w:num w:numId="19">
    <w:abstractNumId w:val="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LnUNWC26qwfulVwt2Vc77x+kummIVc6PYVVZ99KSvgiBVMjbHLHoyEB916d8U0BHkIZFmhKDUYH9/Lgd7pUzw==" w:salt="fit9RZCZ14PY69tAh2VY7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09"/>
    <w:rsid w:val="0000085A"/>
    <w:rsid w:val="00011DC1"/>
    <w:rsid w:val="0001401F"/>
    <w:rsid w:val="00026DCA"/>
    <w:rsid w:val="00027E78"/>
    <w:rsid w:val="0003318B"/>
    <w:rsid w:val="00036A8B"/>
    <w:rsid w:val="00053A32"/>
    <w:rsid w:val="000547A2"/>
    <w:rsid w:val="00067B32"/>
    <w:rsid w:val="00076A47"/>
    <w:rsid w:val="00080DB0"/>
    <w:rsid w:val="00081BB0"/>
    <w:rsid w:val="00085DF1"/>
    <w:rsid w:val="0009389D"/>
    <w:rsid w:val="000A314F"/>
    <w:rsid w:val="000A6259"/>
    <w:rsid w:val="000B0F7B"/>
    <w:rsid w:val="000C4E35"/>
    <w:rsid w:val="000C5661"/>
    <w:rsid w:val="000F5F31"/>
    <w:rsid w:val="000F6DBD"/>
    <w:rsid w:val="001047FE"/>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C6AF3"/>
    <w:rsid w:val="001D7E23"/>
    <w:rsid w:val="001F277B"/>
    <w:rsid w:val="001F7D2C"/>
    <w:rsid w:val="002026DC"/>
    <w:rsid w:val="00204086"/>
    <w:rsid w:val="00210B7F"/>
    <w:rsid w:val="00213FA6"/>
    <w:rsid w:val="00214849"/>
    <w:rsid w:val="002163C7"/>
    <w:rsid w:val="00236CA9"/>
    <w:rsid w:val="00237191"/>
    <w:rsid w:val="00240406"/>
    <w:rsid w:val="00240946"/>
    <w:rsid w:val="00243275"/>
    <w:rsid w:val="00243461"/>
    <w:rsid w:val="00246BB0"/>
    <w:rsid w:val="00253CA2"/>
    <w:rsid w:val="00253D8D"/>
    <w:rsid w:val="00260325"/>
    <w:rsid w:val="00261C88"/>
    <w:rsid w:val="00264724"/>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1E12"/>
    <w:rsid w:val="003945B1"/>
    <w:rsid w:val="003A4E5A"/>
    <w:rsid w:val="003A5204"/>
    <w:rsid w:val="003A70CE"/>
    <w:rsid w:val="003B0676"/>
    <w:rsid w:val="003B1738"/>
    <w:rsid w:val="003B20EA"/>
    <w:rsid w:val="003B33AB"/>
    <w:rsid w:val="003C6FEB"/>
    <w:rsid w:val="003C74C7"/>
    <w:rsid w:val="003F4416"/>
    <w:rsid w:val="00407CC4"/>
    <w:rsid w:val="00421BEA"/>
    <w:rsid w:val="00432126"/>
    <w:rsid w:val="00437C50"/>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4F32EC"/>
    <w:rsid w:val="004F392C"/>
    <w:rsid w:val="005011AD"/>
    <w:rsid w:val="00513B4F"/>
    <w:rsid w:val="00531B93"/>
    <w:rsid w:val="005459D0"/>
    <w:rsid w:val="005504E6"/>
    <w:rsid w:val="00574960"/>
    <w:rsid w:val="0057519A"/>
    <w:rsid w:val="00585347"/>
    <w:rsid w:val="00595395"/>
    <w:rsid w:val="0059625B"/>
    <w:rsid w:val="00596AB4"/>
    <w:rsid w:val="005A32C2"/>
    <w:rsid w:val="005B45E6"/>
    <w:rsid w:val="005B57AE"/>
    <w:rsid w:val="005B67A2"/>
    <w:rsid w:val="005C18D2"/>
    <w:rsid w:val="005C6147"/>
    <w:rsid w:val="005D0F43"/>
    <w:rsid w:val="005E4801"/>
    <w:rsid w:val="005E7559"/>
    <w:rsid w:val="005F2BC7"/>
    <w:rsid w:val="00615FBF"/>
    <w:rsid w:val="00623D36"/>
    <w:rsid w:val="006321F4"/>
    <w:rsid w:val="0063353C"/>
    <w:rsid w:val="00637F58"/>
    <w:rsid w:val="00646C5C"/>
    <w:rsid w:val="0066494B"/>
    <w:rsid w:val="0066756A"/>
    <w:rsid w:val="00681878"/>
    <w:rsid w:val="006820B0"/>
    <w:rsid w:val="00683504"/>
    <w:rsid w:val="00692A55"/>
    <w:rsid w:val="00692B09"/>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25DCA"/>
    <w:rsid w:val="00735384"/>
    <w:rsid w:val="00737234"/>
    <w:rsid w:val="00751002"/>
    <w:rsid w:val="007605D2"/>
    <w:rsid w:val="00765327"/>
    <w:rsid w:val="007749FC"/>
    <w:rsid w:val="00780AB2"/>
    <w:rsid w:val="00797277"/>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E33C5"/>
    <w:rsid w:val="008F38A8"/>
    <w:rsid w:val="008F6C96"/>
    <w:rsid w:val="00911F06"/>
    <w:rsid w:val="00940420"/>
    <w:rsid w:val="009449EE"/>
    <w:rsid w:val="009669CF"/>
    <w:rsid w:val="009735D2"/>
    <w:rsid w:val="00986348"/>
    <w:rsid w:val="009A527D"/>
    <w:rsid w:val="009C11C0"/>
    <w:rsid w:val="009C5EF8"/>
    <w:rsid w:val="009D03FE"/>
    <w:rsid w:val="009D1F46"/>
    <w:rsid w:val="009D2F24"/>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83C2D"/>
    <w:rsid w:val="00AA4E2A"/>
    <w:rsid w:val="00AB15C1"/>
    <w:rsid w:val="00AB1E41"/>
    <w:rsid w:val="00AB2826"/>
    <w:rsid w:val="00AB4B39"/>
    <w:rsid w:val="00AC6E47"/>
    <w:rsid w:val="00AD1CD5"/>
    <w:rsid w:val="00AD3668"/>
    <w:rsid w:val="00AD4F06"/>
    <w:rsid w:val="00AE0CD8"/>
    <w:rsid w:val="00AE7AB3"/>
    <w:rsid w:val="00AF4C49"/>
    <w:rsid w:val="00B00832"/>
    <w:rsid w:val="00B019A0"/>
    <w:rsid w:val="00B2152C"/>
    <w:rsid w:val="00B34414"/>
    <w:rsid w:val="00B3640B"/>
    <w:rsid w:val="00B36CE6"/>
    <w:rsid w:val="00B429E5"/>
    <w:rsid w:val="00B42A90"/>
    <w:rsid w:val="00B43B1F"/>
    <w:rsid w:val="00B51521"/>
    <w:rsid w:val="00B5583C"/>
    <w:rsid w:val="00B56F87"/>
    <w:rsid w:val="00B64449"/>
    <w:rsid w:val="00B66D8C"/>
    <w:rsid w:val="00B67FF0"/>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15686"/>
    <w:rsid w:val="00C308C3"/>
    <w:rsid w:val="00C36F84"/>
    <w:rsid w:val="00C42332"/>
    <w:rsid w:val="00C4730D"/>
    <w:rsid w:val="00C50AAF"/>
    <w:rsid w:val="00C676D8"/>
    <w:rsid w:val="00C80B39"/>
    <w:rsid w:val="00C96389"/>
    <w:rsid w:val="00C966A3"/>
    <w:rsid w:val="00CA3661"/>
    <w:rsid w:val="00CA42F6"/>
    <w:rsid w:val="00CC0A79"/>
    <w:rsid w:val="00CC60FC"/>
    <w:rsid w:val="00CC7940"/>
    <w:rsid w:val="00CD4261"/>
    <w:rsid w:val="00CD7A02"/>
    <w:rsid w:val="00CF0E50"/>
    <w:rsid w:val="00CF4BE9"/>
    <w:rsid w:val="00D010CD"/>
    <w:rsid w:val="00D034AB"/>
    <w:rsid w:val="00D13AA9"/>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E0071B"/>
    <w:rsid w:val="00E208F4"/>
    <w:rsid w:val="00E2143B"/>
    <w:rsid w:val="00E31F79"/>
    <w:rsid w:val="00E6222D"/>
    <w:rsid w:val="00E63068"/>
    <w:rsid w:val="00E63BC8"/>
    <w:rsid w:val="00E646C7"/>
    <w:rsid w:val="00E76C46"/>
    <w:rsid w:val="00E86FB8"/>
    <w:rsid w:val="00E8788A"/>
    <w:rsid w:val="00E97960"/>
    <w:rsid w:val="00E979D2"/>
    <w:rsid w:val="00EA53B9"/>
    <w:rsid w:val="00EC02B6"/>
    <w:rsid w:val="00EC6324"/>
    <w:rsid w:val="00EC7E01"/>
    <w:rsid w:val="00ED3322"/>
    <w:rsid w:val="00EE139E"/>
    <w:rsid w:val="00EE228C"/>
    <w:rsid w:val="00EE4383"/>
    <w:rsid w:val="00EE491C"/>
    <w:rsid w:val="00EF7D85"/>
    <w:rsid w:val="00F00FF1"/>
    <w:rsid w:val="00F07D01"/>
    <w:rsid w:val="00F1305E"/>
    <w:rsid w:val="00F16E81"/>
    <w:rsid w:val="00F30531"/>
    <w:rsid w:val="00F31891"/>
    <w:rsid w:val="00F33D25"/>
    <w:rsid w:val="00F343EA"/>
    <w:rsid w:val="00F357CB"/>
    <w:rsid w:val="00F42278"/>
    <w:rsid w:val="00F52F6F"/>
    <w:rsid w:val="00F541D9"/>
    <w:rsid w:val="00F61102"/>
    <w:rsid w:val="00F83C00"/>
    <w:rsid w:val="00F87387"/>
    <w:rsid w:val="00F9130B"/>
    <w:rsid w:val="00F97718"/>
    <w:rsid w:val="00FA1809"/>
    <w:rsid w:val="00FA2104"/>
    <w:rsid w:val="00FA4CCB"/>
    <w:rsid w:val="00FC257F"/>
    <w:rsid w:val="00FC2C5E"/>
    <w:rsid w:val="00FC451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E1108"/>
  <w15:docId w15:val="{F1CDF6F5-9A21-4656-809C-ABD68169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TotalTime>
  <Pages>12</Pages>
  <Words>3164</Words>
  <Characters>17732</Characters>
  <Application>Microsoft Office Word</Application>
  <DocSecurity>8</DocSecurity>
  <Lines>147</Lines>
  <Paragraphs>41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cp:revision>
  <cp:lastPrinted>2011-09-07T16:03:00Z</cp:lastPrinted>
  <dcterms:created xsi:type="dcterms:W3CDTF">2022-03-07T20:47:00Z</dcterms:created>
  <dcterms:modified xsi:type="dcterms:W3CDTF">2022-03-08T14:40:00Z</dcterms:modified>
</cp:coreProperties>
</file>