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5B02" w14:textId="77777777" w:rsidR="00FA4CCB" w:rsidRDefault="00FA4CCB">
      <w:pPr>
        <w:pStyle w:val="Ttulo"/>
        <w:ind w:right="51"/>
        <w:rPr>
          <w:rFonts w:cs="Arial"/>
        </w:rPr>
      </w:pPr>
      <w:r>
        <w:rPr>
          <w:rFonts w:cs="Arial"/>
        </w:rPr>
        <w:t>BANCO HIPOTECARIO DE LA VIVIENDA</w:t>
      </w:r>
    </w:p>
    <w:p w14:paraId="4B182442" w14:textId="77777777" w:rsidR="00FA4CCB" w:rsidRDefault="00FA4CCB">
      <w:pPr>
        <w:spacing w:line="360" w:lineRule="auto"/>
        <w:ind w:right="51"/>
        <w:jc w:val="center"/>
        <w:rPr>
          <w:rFonts w:cs="Arial"/>
          <w:b/>
          <w:sz w:val="22"/>
          <w:u w:val="single"/>
        </w:rPr>
      </w:pPr>
      <w:r>
        <w:rPr>
          <w:rFonts w:cs="Arial"/>
          <w:b/>
          <w:sz w:val="22"/>
          <w:u w:val="single"/>
        </w:rPr>
        <w:t>JUNTA DIRECTIVA</w:t>
      </w:r>
    </w:p>
    <w:p w14:paraId="7833CB38" w14:textId="77777777" w:rsidR="00FA4CCB" w:rsidRDefault="00FA4CCB">
      <w:pPr>
        <w:spacing w:line="360" w:lineRule="auto"/>
        <w:ind w:right="51"/>
        <w:jc w:val="center"/>
        <w:rPr>
          <w:rFonts w:cs="Arial"/>
          <w:b/>
          <w:sz w:val="22"/>
          <w:u w:val="single"/>
        </w:rPr>
      </w:pPr>
    </w:p>
    <w:p w14:paraId="76081BFA" w14:textId="6448EEC6"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7C0433">
        <w:rPr>
          <w:rFonts w:cs="Arial"/>
          <w:b/>
          <w:sz w:val="22"/>
          <w:u w:val="single"/>
        </w:rPr>
        <w:t>EXTRA</w:t>
      </w:r>
      <w:r w:rsidR="00FA4CCB">
        <w:rPr>
          <w:rFonts w:cs="Arial"/>
          <w:b/>
          <w:sz w:val="22"/>
          <w:u w:val="single"/>
        </w:rPr>
        <w:t xml:space="preserve">ORDINARIA </w:t>
      </w:r>
      <w:r>
        <w:rPr>
          <w:rFonts w:cs="Arial"/>
          <w:b/>
          <w:sz w:val="22"/>
          <w:u w:val="single"/>
        </w:rPr>
        <w:t xml:space="preserve">N° </w:t>
      </w:r>
      <w:r w:rsidR="007C0433">
        <w:rPr>
          <w:rFonts w:cs="Arial"/>
          <w:b/>
          <w:sz w:val="22"/>
          <w:u w:val="single"/>
        </w:rPr>
        <w:t>13</w:t>
      </w:r>
      <w:r>
        <w:rPr>
          <w:rFonts w:cs="Arial"/>
          <w:b/>
          <w:sz w:val="22"/>
          <w:u w:val="single"/>
        </w:rPr>
        <w:t>-</w:t>
      </w:r>
      <w:r w:rsidR="005F2BC7">
        <w:rPr>
          <w:rFonts w:cs="Arial"/>
          <w:b/>
          <w:sz w:val="22"/>
          <w:u w:val="single"/>
        </w:rPr>
        <w:t>2022</w:t>
      </w:r>
    </w:p>
    <w:p w14:paraId="302630BF" w14:textId="71A3C4F9" w:rsidR="00FA4CCB" w:rsidRDefault="00FA4CCB">
      <w:pPr>
        <w:spacing w:line="360" w:lineRule="auto"/>
        <w:ind w:right="51"/>
        <w:jc w:val="center"/>
        <w:rPr>
          <w:rFonts w:cs="Arial"/>
          <w:b/>
          <w:sz w:val="22"/>
          <w:u w:val="single"/>
        </w:rPr>
      </w:pPr>
      <w:r>
        <w:rPr>
          <w:rFonts w:cs="Arial"/>
          <w:b/>
          <w:sz w:val="22"/>
          <w:u w:val="single"/>
        </w:rPr>
        <w:t xml:space="preserve">DEL </w:t>
      </w:r>
      <w:r w:rsidR="007C0433">
        <w:rPr>
          <w:rFonts w:cs="Arial"/>
          <w:b/>
          <w:sz w:val="22"/>
          <w:u w:val="single"/>
        </w:rPr>
        <w:t>17</w:t>
      </w:r>
      <w:r>
        <w:rPr>
          <w:rFonts w:cs="Arial"/>
          <w:b/>
          <w:sz w:val="22"/>
          <w:u w:val="single"/>
        </w:rPr>
        <w:t xml:space="preserve"> DE </w:t>
      </w:r>
      <w:r w:rsidR="007C0433">
        <w:rPr>
          <w:rFonts w:cs="Arial"/>
          <w:b/>
          <w:sz w:val="22"/>
          <w:u w:val="single"/>
        </w:rPr>
        <w:t>FEBRERO</w:t>
      </w:r>
      <w:r>
        <w:rPr>
          <w:rFonts w:cs="Arial"/>
          <w:b/>
          <w:sz w:val="22"/>
          <w:u w:val="single"/>
        </w:rPr>
        <w:t xml:space="preserve"> DE </w:t>
      </w:r>
      <w:r w:rsidR="005F2BC7">
        <w:rPr>
          <w:rFonts w:cs="Arial"/>
          <w:b/>
          <w:sz w:val="22"/>
          <w:u w:val="single"/>
        </w:rPr>
        <w:t>2022</w:t>
      </w:r>
    </w:p>
    <w:p w14:paraId="4428CAA8"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BF35C81" w14:textId="77777777" w:rsidR="00FA4CCB" w:rsidRDefault="00FA4CCB">
      <w:pPr>
        <w:spacing w:line="360" w:lineRule="auto"/>
        <w:ind w:right="51"/>
        <w:jc w:val="center"/>
        <w:rPr>
          <w:rFonts w:cs="Arial"/>
          <w:b/>
          <w:sz w:val="22"/>
          <w:u w:val="single"/>
        </w:rPr>
      </w:pPr>
    </w:p>
    <w:p w14:paraId="7230BA05" w14:textId="1A2A20F3"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6E7C0F">
        <w:rPr>
          <w:rFonts w:cs="Arial"/>
          <w:sz w:val="22"/>
        </w:rPr>
        <w:t>Dania Chavarría Núñez, Vicepresidenta</w:t>
      </w:r>
      <w:r w:rsidR="00271ADB">
        <w:rPr>
          <w:rFonts w:cs="Arial"/>
          <w:sz w:val="22"/>
        </w:rPr>
        <w:t xml:space="preserve"> y quien preside</w:t>
      </w:r>
      <w:r w:rsidR="006E7C0F">
        <w:rPr>
          <w:rFonts w:cs="Arial"/>
          <w:sz w:val="22"/>
        </w:rPr>
        <w:t xml:space="preserve">; Guillermo Alvarado Herrera,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CA0A2D" w:rsidRPr="00CA0A2D">
        <w:rPr>
          <w:rFonts w:cs="Arial"/>
          <w:sz w:val="22"/>
        </w:rPr>
        <w:t xml:space="preserve"> </w:t>
      </w:r>
      <w:r w:rsidR="00CA0A2D">
        <w:rPr>
          <w:rFonts w:cs="Arial"/>
          <w:sz w:val="22"/>
        </w:rPr>
        <w:t xml:space="preserve">Los Directores </w:t>
      </w:r>
      <w:r w:rsidR="00267DD4">
        <w:rPr>
          <w:rFonts w:cs="Arial"/>
          <w:sz w:val="22"/>
        </w:rPr>
        <w:t xml:space="preserve">Marian Pérez Gutiérrez y </w:t>
      </w:r>
      <w:r w:rsidR="00CA0A2D">
        <w:rPr>
          <w:rFonts w:cs="Arial"/>
          <w:sz w:val="22"/>
        </w:rPr>
        <w:t xml:space="preserve">Jorge Carranza González, se incorporan a la sesión a partir de los minutos </w:t>
      </w:r>
      <w:r w:rsidR="00267DD4">
        <w:rPr>
          <w:rFonts w:cs="Arial"/>
          <w:sz w:val="22"/>
        </w:rPr>
        <w:t>03</w:t>
      </w:r>
      <w:r w:rsidR="00CA0A2D" w:rsidRPr="00267DD4">
        <w:rPr>
          <w:rFonts w:cs="Arial"/>
          <w:sz w:val="22"/>
        </w:rPr>
        <w:t>:</w:t>
      </w:r>
      <w:r w:rsidR="00267DD4">
        <w:rPr>
          <w:rFonts w:cs="Arial"/>
          <w:sz w:val="22"/>
        </w:rPr>
        <w:t>49</w:t>
      </w:r>
      <w:r w:rsidR="00CA0A2D" w:rsidRPr="00267DD4">
        <w:rPr>
          <w:rFonts w:cs="Arial"/>
          <w:sz w:val="22"/>
        </w:rPr>
        <w:t xml:space="preserve"> y </w:t>
      </w:r>
      <w:r w:rsidR="00D05D97">
        <w:rPr>
          <w:rFonts w:cs="Arial"/>
          <w:sz w:val="22"/>
        </w:rPr>
        <w:t>24</w:t>
      </w:r>
      <w:r w:rsidR="00CA0A2D" w:rsidRPr="00267DD4">
        <w:rPr>
          <w:rFonts w:cs="Arial"/>
          <w:sz w:val="22"/>
        </w:rPr>
        <w:t>:</w:t>
      </w:r>
      <w:r w:rsidR="00D05D97">
        <w:rPr>
          <w:rFonts w:cs="Arial"/>
          <w:sz w:val="22"/>
        </w:rPr>
        <w:t>50</w:t>
      </w:r>
      <w:r w:rsidR="00267DD4">
        <w:rPr>
          <w:rFonts w:cs="Arial"/>
          <w:sz w:val="22"/>
        </w:rPr>
        <w:t xml:space="preserve"> respectivamente.</w:t>
      </w:r>
    </w:p>
    <w:p w14:paraId="525D4714" w14:textId="31509C09" w:rsidR="00AD4F06" w:rsidRDefault="00AD4F06" w:rsidP="0066494B">
      <w:pPr>
        <w:spacing w:line="360" w:lineRule="auto"/>
        <w:jc w:val="both"/>
        <w:rPr>
          <w:rFonts w:cs="Arial"/>
          <w:sz w:val="22"/>
        </w:rPr>
      </w:pPr>
    </w:p>
    <w:p w14:paraId="5F7CAE71" w14:textId="66F7E4BD"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B05312">
        <w:rPr>
          <w:rFonts w:cs="Arial"/>
          <w:sz w:val="22"/>
        </w:rPr>
        <w:t>Marcela Alvarado Castro</w:t>
      </w:r>
      <w:r w:rsidR="009449EE">
        <w:rPr>
          <w:rFonts w:cs="Arial"/>
          <w:sz w:val="22"/>
        </w:rPr>
        <w:t xml:space="preserve">,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4D3D1FA2" w14:textId="77777777" w:rsidR="007749FC" w:rsidRDefault="007749FC" w:rsidP="0066494B">
      <w:pPr>
        <w:spacing w:line="360" w:lineRule="auto"/>
        <w:jc w:val="both"/>
        <w:rPr>
          <w:rFonts w:cs="Arial"/>
          <w:sz w:val="22"/>
        </w:rPr>
      </w:pPr>
    </w:p>
    <w:p w14:paraId="3CF369FC" w14:textId="178C835C" w:rsidR="007749FC" w:rsidRDefault="007749FC" w:rsidP="0066494B">
      <w:pPr>
        <w:spacing w:line="360" w:lineRule="auto"/>
        <w:jc w:val="both"/>
        <w:rPr>
          <w:rFonts w:cs="Arial"/>
          <w:sz w:val="22"/>
        </w:rPr>
      </w:pPr>
      <w:r>
        <w:rPr>
          <w:rFonts w:cs="Arial"/>
          <w:sz w:val="22"/>
        </w:rPr>
        <w:t>Ausente con justificación:</w:t>
      </w:r>
      <w:r w:rsidR="00271ADB" w:rsidRPr="00271ADB">
        <w:rPr>
          <w:rFonts w:cs="Arial"/>
          <w:sz w:val="22"/>
        </w:rPr>
        <w:t xml:space="preserve"> </w:t>
      </w:r>
      <w:r w:rsidR="00271ADB">
        <w:rPr>
          <w:rFonts w:cs="Arial"/>
          <w:sz w:val="22"/>
        </w:rPr>
        <w:t>Irene Campos Gómez, Presidenta.</w:t>
      </w:r>
    </w:p>
    <w:p w14:paraId="6135C41C" w14:textId="77777777" w:rsidR="006321F4" w:rsidRPr="00D14EAF" w:rsidRDefault="006321F4" w:rsidP="006321F4">
      <w:pPr>
        <w:spacing w:line="360" w:lineRule="auto"/>
        <w:jc w:val="both"/>
        <w:rPr>
          <w:rFonts w:cs="Arial"/>
          <w:b/>
          <w:sz w:val="22"/>
        </w:rPr>
      </w:pPr>
      <w:r w:rsidRPr="00D14EAF">
        <w:rPr>
          <w:rFonts w:cs="Arial"/>
          <w:b/>
          <w:sz w:val="22"/>
        </w:rPr>
        <w:t>************</w:t>
      </w:r>
    </w:p>
    <w:p w14:paraId="66B13EA9" w14:textId="77777777" w:rsidR="00FA4CCB" w:rsidRDefault="00FA4CCB" w:rsidP="0066494B">
      <w:pPr>
        <w:spacing w:line="360" w:lineRule="auto"/>
        <w:jc w:val="both"/>
        <w:rPr>
          <w:rFonts w:cs="Arial"/>
          <w:sz w:val="22"/>
        </w:rPr>
      </w:pPr>
    </w:p>
    <w:p w14:paraId="38BDC717" w14:textId="77777777" w:rsidR="00FA4CCB" w:rsidRDefault="00FA4CCB" w:rsidP="0066494B">
      <w:pPr>
        <w:pStyle w:val="Ttulo4"/>
        <w:spacing w:line="360" w:lineRule="auto"/>
        <w:jc w:val="both"/>
        <w:rPr>
          <w:rFonts w:cs="Arial"/>
        </w:rPr>
      </w:pPr>
      <w:r>
        <w:rPr>
          <w:rFonts w:cs="Arial"/>
        </w:rPr>
        <w:t>Asuntos conocidos en la presente sesión</w:t>
      </w:r>
    </w:p>
    <w:p w14:paraId="638B9432" w14:textId="77777777" w:rsidR="00FA4CCB" w:rsidRDefault="00FA4CCB" w:rsidP="0066494B">
      <w:pPr>
        <w:spacing w:line="360" w:lineRule="auto"/>
        <w:jc w:val="both"/>
        <w:rPr>
          <w:rFonts w:cs="Arial"/>
          <w:b/>
          <w:sz w:val="22"/>
        </w:rPr>
      </w:pPr>
    </w:p>
    <w:p w14:paraId="7CC1300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25C881F" w14:textId="7160DF20" w:rsidR="00A01FC3" w:rsidRPr="009F4AD0" w:rsidRDefault="00A01FC3" w:rsidP="009F4AD0">
      <w:pPr>
        <w:pStyle w:val="Prrafodelista"/>
        <w:numPr>
          <w:ilvl w:val="0"/>
          <w:numId w:val="18"/>
        </w:numPr>
        <w:spacing w:line="360" w:lineRule="auto"/>
        <w:ind w:left="426" w:hanging="426"/>
        <w:jc w:val="both"/>
        <w:rPr>
          <w:rFonts w:cs="Arial"/>
          <w:sz w:val="22"/>
        </w:rPr>
      </w:pPr>
      <w:r w:rsidRPr="009F4AD0">
        <w:rPr>
          <w:rFonts w:cs="Arial"/>
          <w:sz w:val="22"/>
          <w:lang w:val="es-ES_tradnl"/>
        </w:rPr>
        <w:t>Informe de la Auditoría Externa sobre el proceso de Administración Integral de Riesgos, correspondiente al año 2021.</w:t>
      </w:r>
    </w:p>
    <w:p w14:paraId="6C885FC9" w14:textId="421F739E" w:rsidR="00A01FC3" w:rsidRPr="009F4AD0" w:rsidRDefault="00A01FC3" w:rsidP="009F4AD0">
      <w:pPr>
        <w:pStyle w:val="Prrafodelista"/>
        <w:numPr>
          <w:ilvl w:val="0"/>
          <w:numId w:val="18"/>
        </w:numPr>
        <w:spacing w:line="360" w:lineRule="auto"/>
        <w:ind w:left="426" w:hanging="426"/>
        <w:jc w:val="both"/>
        <w:rPr>
          <w:rFonts w:cs="Arial"/>
          <w:sz w:val="22"/>
        </w:rPr>
      </w:pPr>
      <w:r w:rsidRPr="009F4AD0">
        <w:rPr>
          <w:rFonts w:cs="Arial"/>
          <w:sz w:val="22"/>
          <w:lang w:val="es-ES_tradnl"/>
        </w:rPr>
        <w:t>Informe trimestral de avance, sobre el Plan de Acción de la Auditoría Externa de Tecnologías de Información, al 31 de enero de 2022.</w:t>
      </w:r>
    </w:p>
    <w:p w14:paraId="26DFB2D6" w14:textId="47D09553" w:rsidR="00A01FC3" w:rsidRPr="009F4AD0" w:rsidRDefault="00A01FC3" w:rsidP="009F4AD0">
      <w:pPr>
        <w:pStyle w:val="Prrafodelista"/>
        <w:numPr>
          <w:ilvl w:val="0"/>
          <w:numId w:val="18"/>
        </w:numPr>
        <w:spacing w:line="360" w:lineRule="auto"/>
        <w:ind w:left="426" w:hanging="426"/>
        <w:jc w:val="both"/>
        <w:rPr>
          <w:rFonts w:cs="Arial"/>
          <w:sz w:val="22"/>
        </w:rPr>
      </w:pPr>
      <w:r w:rsidRPr="009F4AD0">
        <w:rPr>
          <w:rFonts w:cs="Arial"/>
          <w:sz w:val="22"/>
          <w:lang w:val="es-ES_tradnl"/>
        </w:rPr>
        <w:t>Informe AC-CUM-002-2021 de la Auditoría Interna: “</w:t>
      </w:r>
      <w:r w:rsidRPr="009F4AD0">
        <w:rPr>
          <w:rFonts w:cs="Arial"/>
          <w:i/>
          <w:iCs/>
          <w:sz w:val="22"/>
          <w:lang w:val="es-ES_tradnl"/>
        </w:rPr>
        <w:t>Auditoría de Cumplimiento del Acuerdo SUGEF 12-10</w:t>
      </w:r>
      <w:r w:rsidRPr="009F4AD0">
        <w:rPr>
          <w:rFonts w:cs="Arial"/>
          <w:sz w:val="22"/>
          <w:lang w:val="es-ES_tradnl"/>
        </w:rPr>
        <w:t>”.</w:t>
      </w:r>
    </w:p>
    <w:p w14:paraId="6EDC756F" w14:textId="3EDF5274" w:rsidR="00A01FC3" w:rsidRPr="009F4AD0" w:rsidRDefault="00A01FC3" w:rsidP="009F4AD0">
      <w:pPr>
        <w:pStyle w:val="Prrafodelista"/>
        <w:numPr>
          <w:ilvl w:val="0"/>
          <w:numId w:val="18"/>
        </w:numPr>
        <w:spacing w:line="360" w:lineRule="auto"/>
        <w:ind w:left="426" w:hanging="426"/>
        <w:jc w:val="both"/>
        <w:rPr>
          <w:rFonts w:cs="Arial"/>
          <w:sz w:val="22"/>
          <w:lang w:val="es-ES_tradnl"/>
        </w:rPr>
      </w:pPr>
      <w:r w:rsidRPr="009F4AD0">
        <w:rPr>
          <w:rFonts w:cs="Arial"/>
          <w:sz w:val="22"/>
          <w:lang w:val="es-ES_tradnl"/>
        </w:rPr>
        <w:t>Tema confidencial de Junta Directiva.</w:t>
      </w:r>
      <w:r w:rsidR="009F4AD0" w:rsidRPr="009F4AD0">
        <w:rPr>
          <w:rFonts w:cs="Arial"/>
          <w:sz w:val="22"/>
          <w:lang w:val="es-ES_tradnl"/>
        </w:rPr>
        <w:t xml:space="preserve"> (Análisis de respuesta de la </w:t>
      </w:r>
      <w:r w:rsidR="009F4AD0" w:rsidRPr="009F4AD0">
        <w:rPr>
          <w:sz w:val="22"/>
          <w:szCs w:val="22"/>
        </w:rPr>
        <w:t xml:space="preserve">Subgerencia de Operaciones a una empresa constructora, sobre </w:t>
      </w:r>
      <w:r w:rsidR="009F4AD0" w:rsidRPr="009F4AD0">
        <w:rPr>
          <w:sz w:val="22"/>
          <w:lang w:val="es-ES_tradnl"/>
        </w:rPr>
        <w:t xml:space="preserve">el reinicio de la recepción de nuevas </w:t>
      </w:r>
      <w:r w:rsidR="009F4AD0" w:rsidRPr="009F4AD0">
        <w:rPr>
          <w:sz w:val="22"/>
          <w:lang w:val="es-ES_tradnl"/>
        </w:rPr>
        <w:lastRenderedPageBreak/>
        <w:t>solicitudes para el financiamiento de proyectos, el detalle de los proyectos del período 2019 - 2021, y un proyecto de vivienda ubicado en Matina)</w:t>
      </w:r>
    </w:p>
    <w:p w14:paraId="1272852D" w14:textId="77777777" w:rsidR="006321F4" w:rsidRPr="00D14EAF" w:rsidRDefault="006321F4" w:rsidP="006321F4">
      <w:pPr>
        <w:spacing w:line="360" w:lineRule="auto"/>
        <w:jc w:val="both"/>
        <w:rPr>
          <w:rFonts w:cs="Arial"/>
          <w:b/>
          <w:sz w:val="22"/>
        </w:rPr>
      </w:pPr>
      <w:r w:rsidRPr="00D14EAF">
        <w:rPr>
          <w:rFonts w:cs="Arial"/>
          <w:b/>
          <w:sz w:val="22"/>
        </w:rPr>
        <w:t>************</w:t>
      </w:r>
    </w:p>
    <w:p w14:paraId="4E6BD2C8" w14:textId="77777777" w:rsidR="007F614F" w:rsidRPr="00AB2826" w:rsidRDefault="007F614F" w:rsidP="002D0146">
      <w:pPr>
        <w:spacing w:line="360" w:lineRule="auto"/>
        <w:jc w:val="both"/>
        <w:rPr>
          <w:rFonts w:cs="Arial"/>
          <w:b/>
          <w:sz w:val="22"/>
          <w:szCs w:val="22"/>
          <w:u w:val="single"/>
          <w:lang w:val="es-ES_tradnl"/>
        </w:rPr>
      </w:pPr>
    </w:p>
    <w:p w14:paraId="19822EC8" w14:textId="24BEE8F3"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01FC3" w:rsidRPr="00A01FC3">
        <w:rPr>
          <w:rFonts w:cs="Arial"/>
          <w:b/>
          <w:bCs/>
          <w:sz w:val="22"/>
          <w:u w:val="single"/>
          <w:lang w:val="es-ES_tradnl"/>
        </w:rPr>
        <w:t>Informe de la Auditoría Externa sobre el proceso de Administración Integral de Riesgos, correspondiente al año 2021</w:t>
      </w:r>
    </w:p>
    <w:p w14:paraId="32496641" w14:textId="77777777" w:rsidR="00FA4CCB" w:rsidRDefault="00FA4CCB" w:rsidP="002D0146">
      <w:pPr>
        <w:spacing w:line="360" w:lineRule="auto"/>
        <w:jc w:val="both"/>
        <w:rPr>
          <w:rFonts w:cs="Arial"/>
          <w:sz w:val="22"/>
          <w:szCs w:val="22"/>
        </w:rPr>
      </w:pPr>
    </w:p>
    <w:p w14:paraId="0D563CB4" w14:textId="62133AE9" w:rsidR="00546988" w:rsidRDefault="00546988" w:rsidP="00546988">
      <w:pPr>
        <w:spacing w:line="360" w:lineRule="auto"/>
        <w:jc w:val="both"/>
        <w:rPr>
          <w:rFonts w:cs="Arial"/>
          <w:sz w:val="22"/>
          <w:szCs w:val="22"/>
        </w:rPr>
      </w:pPr>
      <w:r w:rsidRPr="0039311E">
        <w:rPr>
          <w:rFonts w:cs="Arial"/>
          <w:sz w:val="22"/>
          <w:u w:val="single"/>
          <w:lang w:val="es-ES_tradnl"/>
        </w:rPr>
        <w:t xml:space="preserve">Minuto </w:t>
      </w:r>
      <w:r w:rsidR="00B05312">
        <w:rPr>
          <w:rFonts w:cs="Arial"/>
          <w:sz w:val="22"/>
          <w:u w:val="single"/>
          <w:lang w:val="es-ES_tradnl"/>
        </w:rPr>
        <w:t>01</w:t>
      </w:r>
      <w:r w:rsidRPr="0039311E">
        <w:rPr>
          <w:rFonts w:cs="Arial"/>
          <w:sz w:val="22"/>
          <w:u w:val="single"/>
          <w:lang w:val="es-ES_tradnl"/>
        </w:rPr>
        <w:t>:</w:t>
      </w:r>
      <w:r w:rsidR="00B05312">
        <w:rPr>
          <w:rFonts w:cs="Arial"/>
          <w:sz w:val="22"/>
          <w:u w:val="single"/>
          <w:lang w:val="es-ES_tradnl"/>
        </w:rPr>
        <w:t>02</w:t>
      </w:r>
      <w:r>
        <w:rPr>
          <w:rFonts w:cs="Arial"/>
          <w:sz w:val="22"/>
          <w:lang w:val="es-ES_tradnl"/>
        </w:rPr>
        <w:t xml:space="preserve"> Se conoce el oficio GG-ME-0</w:t>
      </w:r>
      <w:r w:rsidR="00B05312">
        <w:rPr>
          <w:rFonts w:cs="Arial"/>
          <w:sz w:val="22"/>
          <w:lang w:val="es-ES_tradnl"/>
        </w:rPr>
        <w:t>173</w:t>
      </w:r>
      <w:r>
        <w:rPr>
          <w:rFonts w:cs="Arial"/>
          <w:sz w:val="22"/>
          <w:lang w:val="es-ES_tradnl"/>
        </w:rPr>
        <w:t>-202</w:t>
      </w:r>
      <w:r w:rsidR="00B05312">
        <w:rPr>
          <w:rFonts w:cs="Arial"/>
          <w:sz w:val="22"/>
          <w:lang w:val="es-ES_tradnl"/>
        </w:rPr>
        <w:t>2</w:t>
      </w:r>
      <w:r>
        <w:rPr>
          <w:rFonts w:cs="Arial"/>
          <w:sz w:val="22"/>
          <w:lang w:val="es-ES_tradnl"/>
        </w:rPr>
        <w:t xml:space="preserve"> del </w:t>
      </w:r>
      <w:r w:rsidR="00B05312">
        <w:rPr>
          <w:rFonts w:cs="Arial"/>
          <w:sz w:val="22"/>
          <w:lang w:val="es-ES_tradnl"/>
        </w:rPr>
        <w:t>14</w:t>
      </w:r>
      <w:r>
        <w:rPr>
          <w:rFonts w:cs="Arial"/>
          <w:sz w:val="22"/>
          <w:lang w:val="es-ES_tradnl"/>
        </w:rPr>
        <w:t xml:space="preserve"> de febrero de 202</w:t>
      </w:r>
      <w:r w:rsidR="00B05312">
        <w:rPr>
          <w:rFonts w:cs="Arial"/>
          <w:sz w:val="22"/>
          <w:lang w:val="es-ES_tradnl"/>
        </w:rPr>
        <w:t>2</w:t>
      </w:r>
      <w:r>
        <w:rPr>
          <w:rFonts w:cs="Arial"/>
          <w:sz w:val="22"/>
          <w:lang w:val="es-ES_tradnl"/>
        </w:rPr>
        <w:t>,</w:t>
      </w:r>
      <w:r>
        <w:rPr>
          <w:rFonts w:cs="Arial"/>
          <w:sz w:val="22"/>
          <w:szCs w:val="22"/>
        </w:rPr>
        <w:t xml:space="preserve"> mediante el cual, para los efectos de cumplir lo establecido en el artículo 9, inciso l, del Acuerdo SUGEF 2-10 </w:t>
      </w:r>
      <w:r w:rsidRPr="00CA0997">
        <w:rPr>
          <w:rFonts w:cs="Arial"/>
          <w:i/>
          <w:sz w:val="22"/>
          <w:szCs w:val="22"/>
        </w:rPr>
        <w:t>Reglamento sobre la Administración Integral de Riesgos</w:t>
      </w:r>
      <w:r>
        <w:rPr>
          <w:rFonts w:cs="Arial"/>
          <w:sz w:val="22"/>
          <w:szCs w:val="22"/>
        </w:rPr>
        <w:t xml:space="preserve">, la </w:t>
      </w:r>
      <w:r w:rsidRPr="00541FBD">
        <w:rPr>
          <w:rFonts w:cs="Arial"/>
          <w:sz w:val="22"/>
          <w:szCs w:val="22"/>
        </w:rPr>
        <w:t xml:space="preserve">Gerencia General </w:t>
      </w:r>
      <w:r>
        <w:rPr>
          <w:rFonts w:cs="Arial"/>
          <w:sz w:val="22"/>
          <w:szCs w:val="22"/>
        </w:rPr>
        <w:t xml:space="preserve">somete al conocimiento de esta </w:t>
      </w:r>
      <w:r w:rsidRPr="00541FBD">
        <w:rPr>
          <w:rFonts w:cs="Arial"/>
          <w:sz w:val="22"/>
          <w:szCs w:val="22"/>
        </w:rPr>
        <w:t>Junta Directiva</w:t>
      </w:r>
      <w:r>
        <w:rPr>
          <w:rFonts w:cs="Arial"/>
          <w:sz w:val="22"/>
          <w:szCs w:val="22"/>
        </w:rPr>
        <w:t>, el informe de la Auditoría Externa sobre el Proceso de Administración Integral de Riesgos</w:t>
      </w:r>
      <w:r>
        <w:rPr>
          <w:rFonts w:cs="Arial"/>
          <w:color w:val="000000"/>
          <w:sz w:val="22"/>
          <w:szCs w:val="22"/>
        </w:rPr>
        <w:t>, elaborado por el Despacho KPMG S.A., con corte al 31 de diciembre de 202</w:t>
      </w:r>
      <w:r w:rsidR="00B05312">
        <w:rPr>
          <w:rFonts w:cs="Arial"/>
          <w:color w:val="000000"/>
          <w:sz w:val="22"/>
          <w:szCs w:val="22"/>
        </w:rPr>
        <w:t>1</w:t>
      </w:r>
      <w:r>
        <w:rPr>
          <w:rFonts w:cs="Arial"/>
          <w:color w:val="000000"/>
          <w:sz w:val="22"/>
          <w:szCs w:val="22"/>
        </w:rPr>
        <w:t>.  Dichos documentos se adjuntan a la presente acta</w:t>
      </w:r>
      <w:r>
        <w:rPr>
          <w:rFonts w:cs="Arial"/>
          <w:sz w:val="22"/>
          <w:szCs w:val="22"/>
        </w:rPr>
        <w:t>.</w:t>
      </w:r>
    </w:p>
    <w:p w14:paraId="40637E86" w14:textId="77777777" w:rsidR="00546988" w:rsidRDefault="00546988" w:rsidP="00546988">
      <w:pPr>
        <w:spacing w:line="360" w:lineRule="auto"/>
        <w:jc w:val="both"/>
        <w:rPr>
          <w:rFonts w:cs="Arial"/>
          <w:sz w:val="22"/>
          <w:szCs w:val="22"/>
        </w:rPr>
      </w:pPr>
    </w:p>
    <w:p w14:paraId="43F9B48E" w14:textId="35B9ACCC" w:rsidR="00546988" w:rsidRDefault="00546988" w:rsidP="00546988">
      <w:pPr>
        <w:tabs>
          <w:tab w:val="left" w:pos="851"/>
        </w:tabs>
        <w:spacing w:line="360" w:lineRule="auto"/>
        <w:jc w:val="both"/>
        <w:rPr>
          <w:rFonts w:cs="Arial"/>
          <w:bCs/>
          <w:sz w:val="22"/>
          <w:szCs w:val="22"/>
          <w:lang w:val="es-ES_tradnl"/>
        </w:rPr>
      </w:pPr>
      <w:r w:rsidRPr="005336CB">
        <w:rPr>
          <w:rFonts w:cs="Arial"/>
          <w:bCs/>
          <w:sz w:val="22"/>
          <w:szCs w:val="22"/>
          <w:lang w:val="es-ES_tradnl"/>
        </w:rPr>
        <w:t xml:space="preserve">Para </w:t>
      </w:r>
      <w:r>
        <w:rPr>
          <w:rFonts w:cs="Arial"/>
          <w:bCs/>
          <w:sz w:val="22"/>
          <w:szCs w:val="22"/>
          <w:lang w:val="es-ES_tradnl"/>
        </w:rPr>
        <w:t xml:space="preserve">exponer los alcances del citado informe de la auditoría externa y </w:t>
      </w:r>
      <w:r w:rsidRPr="005336CB">
        <w:rPr>
          <w:rFonts w:cs="Arial"/>
          <w:bCs/>
          <w:sz w:val="22"/>
          <w:szCs w:val="22"/>
          <w:lang w:val="es-ES_tradnl"/>
        </w:rPr>
        <w:t xml:space="preserve">atender eventuales consultas sobre el </w:t>
      </w:r>
      <w:r>
        <w:rPr>
          <w:rFonts w:cs="Arial"/>
          <w:bCs/>
          <w:sz w:val="22"/>
          <w:szCs w:val="22"/>
          <w:lang w:val="es-ES_tradnl"/>
        </w:rPr>
        <w:t>tema</w:t>
      </w:r>
      <w:r w:rsidRPr="005336CB">
        <w:rPr>
          <w:rFonts w:cs="Arial"/>
          <w:bCs/>
          <w:sz w:val="22"/>
          <w:szCs w:val="22"/>
          <w:lang w:val="es-ES_tradnl"/>
        </w:rPr>
        <w:t xml:space="preserve">, se incorporan </w:t>
      </w:r>
      <w:r>
        <w:rPr>
          <w:rFonts w:cs="Arial"/>
          <w:bCs/>
          <w:sz w:val="22"/>
          <w:szCs w:val="22"/>
          <w:lang w:val="es-ES_tradnl"/>
        </w:rPr>
        <w:t xml:space="preserve">a la sesión la licenciada Vilma Loría  Ruiz, jefe de la Unidad de Riesgos; así como los licenciados Federico García Garbanzo, </w:t>
      </w:r>
      <w:r w:rsidR="00CA0A2D">
        <w:rPr>
          <w:rFonts w:cs="Arial"/>
          <w:bCs/>
          <w:sz w:val="22"/>
          <w:szCs w:val="22"/>
          <w:lang w:val="es-ES_tradnl"/>
        </w:rPr>
        <w:t xml:space="preserve">Manuel Morales, </w:t>
      </w:r>
      <w:r>
        <w:rPr>
          <w:rFonts w:cs="Arial"/>
          <w:bCs/>
          <w:sz w:val="22"/>
          <w:szCs w:val="22"/>
          <w:lang w:val="es-ES_tradnl"/>
        </w:rPr>
        <w:t>Paola Mejía y Juan José Morales</w:t>
      </w:r>
      <w:r w:rsidRPr="00AD7FFA">
        <w:rPr>
          <w:rFonts w:cs="Arial"/>
          <w:bCs/>
          <w:sz w:val="22"/>
          <w:szCs w:val="22"/>
          <w:lang w:val="es-ES_tradnl"/>
        </w:rPr>
        <w:t>,</w:t>
      </w:r>
      <w:r>
        <w:rPr>
          <w:rFonts w:cs="Arial"/>
          <w:bCs/>
          <w:sz w:val="22"/>
          <w:szCs w:val="22"/>
          <w:lang w:val="es-ES_tradnl"/>
        </w:rPr>
        <w:t xml:space="preserve"> </w:t>
      </w:r>
      <w:r w:rsidRPr="005336CB">
        <w:rPr>
          <w:rFonts w:cs="Arial"/>
          <w:bCs/>
          <w:sz w:val="22"/>
          <w:szCs w:val="22"/>
          <w:lang w:val="es-ES_tradnl"/>
        </w:rPr>
        <w:t>representante</w:t>
      </w:r>
      <w:r>
        <w:rPr>
          <w:rFonts w:cs="Arial"/>
          <w:bCs/>
          <w:sz w:val="22"/>
          <w:szCs w:val="22"/>
          <w:lang w:val="es-ES_tradnl"/>
        </w:rPr>
        <w:t xml:space="preserve">s </w:t>
      </w:r>
      <w:r w:rsidRPr="005336CB">
        <w:rPr>
          <w:rFonts w:cs="Arial"/>
          <w:bCs/>
          <w:sz w:val="22"/>
          <w:szCs w:val="22"/>
          <w:lang w:val="es-ES_tradnl"/>
        </w:rPr>
        <w:t xml:space="preserve">del </w:t>
      </w:r>
      <w:r>
        <w:rPr>
          <w:rFonts w:cs="Arial"/>
          <w:color w:val="000000"/>
          <w:sz w:val="22"/>
          <w:szCs w:val="22"/>
        </w:rPr>
        <w:t xml:space="preserve">Despacho KPMG S.A., siendo </w:t>
      </w:r>
      <w:r w:rsidR="00CA0A2D">
        <w:rPr>
          <w:rFonts w:cs="Arial"/>
          <w:color w:val="000000"/>
          <w:sz w:val="22"/>
          <w:szCs w:val="22"/>
        </w:rPr>
        <w:t xml:space="preserve">la licenciada Mejía </w:t>
      </w:r>
      <w:r>
        <w:rPr>
          <w:rFonts w:cs="Arial"/>
          <w:color w:val="000000"/>
          <w:sz w:val="22"/>
          <w:szCs w:val="22"/>
        </w:rPr>
        <w:t xml:space="preserve">quien </w:t>
      </w:r>
      <w:r>
        <w:rPr>
          <w:rFonts w:cs="Arial"/>
          <w:bCs/>
          <w:sz w:val="22"/>
          <w:szCs w:val="22"/>
          <w:lang w:val="es-ES_tradnl"/>
        </w:rPr>
        <w:t>expone el fundamento normativo, así como los alcances y la metodología del estudio de auditoría efectuado; luego de lo cual, se presenta el detalle de los principales resultados del informe de atestiguamiento sobre la efectividad del proceso de administración integral de riesgos, con respecto a los asuntos indicados en el Acuerdo SUGEF 02-10, concluyendo que el criterio de ese Despacho es que la efectividad, oportunidad y adecuación del proceso de administración integral de riesgos al 31 de diciembre de 202</w:t>
      </w:r>
      <w:r w:rsidR="00CA0A2D">
        <w:rPr>
          <w:rFonts w:cs="Arial"/>
          <w:bCs/>
          <w:sz w:val="22"/>
          <w:szCs w:val="22"/>
          <w:lang w:val="es-ES_tradnl"/>
        </w:rPr>
        <w:t>1</w:t>
      </w:r>
      <w:r>
        <w:rPr>
          <w:rFonts w:cs="Arial"/>
          <w:bCs/>
          <w:sz w:val="22"/>
          <w:szCs w:val="22"/>
          <w:lang w:val="es-ES_tradnl"/>
        </w:rPr>
        <w:t>, es razonable en todos sus aspectos importantes, basado en los aspectos indicados en el Acuerdo SUGEF 02-10.</w:t>
      </w:r>
    </w:p>
    <w:p w14:paraId="5D9093E2" w14:textId="59D65C36" w:rsidR="00546988" w:rsidRDefault="00546988" w:rsidP="00546988">
      <w:pPr>
        <w:tabs>
          <w:tab w:val="left" w:pos="851"/>
        </w:tabs>
        <w:spacing w:line="360" w:lineRule="auto"/>
        <w:jc w:val="both"/>
        <w:rPr>
          <w:rFonts w:cs="Arial"/>
          <w:bCs/>
          <w:sz w:val="22"/>
          <w:szCs w:val="22"/>
          <w:lang w:val="es-ES_tradnl"/>
        </w:rPr>
      </w:pPr>
    </w:p>
    <w:p w14:paraId="0E863F50" w14:textId="2323F688" w:rsidR="00546988" w:rsidRDefault="00C76790" w:rsidP="00546988">
      <w:pPr>
        <w:tabs>
          <w:tab w:val="left" w:pos="851"/>
        </w:tabs>
        <w:spacing w:line="360" w:lineRule="auto"/>
        <w:jc w:val="both"/>
        <w:rPr>
          <w:rFonts w:cs="Arial"/>
          <w:bCs/>
          <w:sz w:val="22"/>
          <w:szCs w:val="22"/>
          <w:lang w:val="es-ES_tradnl"/>
        </w:rPr>
      </w:pPr>
      <w:r>
        <w:rPr>
          <w:rFonts w:cs="Arial"/>
          <w:bCs/>
          <w:sz w:val="22"/>
          <w:szCs w:val="22"/>
          <w:lang w:val="es-ES_tradnl"/>
        </w:rPr>
        <w:t>Se refiere además a</w:t>
      </w:r>
      <w:r w:rsidR="00546988">
        <w:rPr>
          <w:rFonts w:cs="Arial"/>
          <w:bCs/>
          <w:sz w:val="22"/>
          <w:szCs w:val="22"/>
          <w:lang w:val="es-ES_tradnl"/>
        </w:rPr>
        <w:t xml:space="preserve"> cada uno de los hallazgos y a las oportunidades de mejora que se indican en el informe de auditoría, al tiempo que atiende</w:t>
      </w:r>
      <w:r w:rsidR="00240779">
        <w:rPr>
          <w:rFonts w:cs="Arial"/>
          <w:bCs/>
          <w:sz w:val="22"/>
          <w:szCs w:val="22"/>
          <w:lang w:val="es-ES_tradnl"/>
        </w:rPr>
        <w:t>, con el concurso del Gerente General, el Auditor Interno y el licenciado García,</w:t>
      </w:r>
      <w:r w:rsidR="00546988">
        <w:rPr>
          <w:rFonts w:cs="Arial"/>
          <w:bCs/>
          <w:sz w:val="22"/>
          <w:szCs w:val="22"/>
          <w:lang w:val="es-ES_tradnl"/>
        </w:rPr>
        <w:t xml:space="preserve"> las consultas y observaciones que al respecto plantean los señores Directores</w:t>
      </w:r>
      <w:r w:rsidR="008E7691">
        <w:rPr>
          <w:rFonts w:cs="Arial"/>
          <w:bCs/>
          <w:sz w:val="22"/>
          <w:szCs w:val="22"/>
          <w:lang w:val="es-ES_tradnl"/>
        </w:rPr>
        <w:t xml:space="preserve">, particularmente sobre la exposición al riesgo legal, la situación de las recomendaciones que se mantienen de la auditoría externa del período anterior, y el alineamiento entre </w:t>
      </w:r>
      <w:r w:rsidR="00240779">
        <w:rPr>
          <w:rFonts w:cs="Arial"/>
          <w:bCs/>
          <w:sz w:val="22"/>
          <w:szCs w:val="22"/>
          <w:lang w:val="es-ES_tradnl"/>
        </w:rPr>
        <w:t>los roles de la Unidad de Riesgos y la Auditoría Interna</w:t>
      </w:r>
      <w:r w:rsidR="008E7691">
        <w:rPr>
          <w:rFonts w:cs="Arial"/>
          <w:bCs/>
          <w:sz w:val="22"/>
          <w:szCs w:val="22"/>
          <w:lang w:val="es-ES_tradnl"/>
        </w:rPr>
        <w:t>.</w:t>
      </w:r>
    </w:p>
    <w:p w14:paraId="4F379D5A" w14:textId="77777777" w:rsidR="00546988" w:rsidRDefault="00546988" w:rsidP="00546988">
      <w:pPr>
        <w:tabs>
          <w:tab w:val="left" w:pos="851"/>
        </w:tabs>
        <w:spacing w:line="360" w:lineRule="auto"/>
        <w:jc w:val="both"/>
        <w:rPr>
          <w:rFonts w:cs="Arial"/>
          <w:bCs/>
          <w:sz w:val="22"/>
          <w:szCs w:val="22"/>
          <w:lang w:val="es-ES_tradnl"/>
        </w:rPr>
      </w:pPr>
    </w:p>
    <w:p w14:paraId="766FD380" w14:textId="77777777" w:rsidR="00240779" w:rsidRDefault="00546988" w:rsidP="00546988">
      <w:pPr>
        <w:spacing w:line="360" w:lineRule="auto"/>
        <w:jc w:val="both"/>
        <w:rPr>
          <w:rFonts w:cs="Arial"/>
          <w:bCs/>
          <w:sz w:val="22"/>
          <w:szCs w:val="22"/>
          <w:lang w:val="es-ES_tradnl"/>
        </w:rPr>
      </w:pPr>
      <w:r w:rsidRPr="00C70844">
        <w:rPr>
          <w:rFonts w:cs="Arial"/>
          <w:bCs/>
          <w:sz w:val="22"/>
          <w:szCs w:val="22"/>
          <w:u w:val="single"/>
          <w:lang w:val="es-ES_tradnl"/>
        </w:rPr>
        <w:t xml:space="preserve">Minuto </w:t>
      </w:r>
      <w:r w:rsidR="00240779">
        <w:rPr>
          <w:rFonts w:cs="Arial"/>
          <w:bCs/>
          <w:sz w:val="22"/>
          <w:szCs w:val="22"/>
          <w:u w:val="single"/>
          <w:lang w:val="es-ES_tradnl"/>
        </w:rPr>
        <w:t>44</w:t>
      </w:r>
      <w:r w:rsidRPr="00C70844">
        <w:rPr>
          <w:rFonts w:cs="Arial"/>
          <w:bCs/>
          <w:sz w:val="22"/>
          <w:szCs w:val="22"/>
          <w:u w:val="single"/>
          <w:lang w:val="es-ES_tradnl"/>
        </w:rPr>
        <w:t>:</w:t>
      </w:r>
      <w:r w:rsidR="00240779">
        <w:rPr>
          <w:rFonts w:cs="Arial"/>
          <w:bCs/>
          <w:sz w:val="22"/>
          <w:szCs w:val="22"/>
          <w:u w:val="single"/>
          <w:lang w:val="es-ES_tradnl"/>
        </w:rPr>
        <w:t>10</w:t>
      </w:r>
      <w:r>
        <w:rPr>
          <w:rFonts w:cs="Arial"/>
          <w:bCs/>
          <w:sz w:val="22"/>
          <w:szCs w:val="22"/>
          <w:lang w:val="es-ES_tradnl"/>
        </w:rPr>
        <w:t xml:space="preserve"> </w:t>
      </w:r>
      <w:r w:rsidR="00240779">
        <w:rPr>
          <w:rFonts w:cs="Arial"/>
          <w:sz w:val="22"/>
          <w:lang w:val="es-ES_tradnl"/>
        </w:rPr>
        <w:t>Conocidos</w:t>
      </w:r>
      <w:r w:rsidR="00240779">
        <w:rPr>
          <w:rFonts w:cs="Arial"/>
          <w:sz w:val="22"/>
          <w:szCs w:val="22"/>
          <w:lang w:val="es-ES_tradnl"/>
        </w:rPr>
        <w:t xml:space="preserve"> y suficientemente discutidos los documentos emitidos por el </w:t>
      </w:r>
      <w:r w:rsidR="00240779">
        <w:rPr>
          <w:rFonts w:cs="Arial"/>
          <w:color w:val="000000"/>
          <w:sz w:val="22"/>
          <w:szCs w:val="22"/>
        </w:rPr>
        <w:t xml:space="preserve">Despacho KPMG S.A., la </w:t>
      </w:r>
      <w:r w:rsidR="00240779" w:rsidRPr="00240779">
        <w:rPr>
          <w:rFonts w:cs="Arial"/>
          <w:color w:val="000000"/>
          <w:sz w:val="22"/>
          <w:szCs w:val="22"/>
          <w:lang w:val="es-ES_tradnl"/>
        </w:rPr>
        <w:t>Junta Directiva</w:t>
      </w:r>
      <w:r w:rsidR="00240779">
        <w:rPr>
          <w:rFonts w:cs="Arial"/>
          <w:color w:val="000000"/>
          <w:sz w:val="22"/>
          <w:szCs w:val="22"/>
          <w:lang w:val="es-ES_tradnl"/>
        </w:rPr>
        <w:t xml:space="preserve"> resuelve </w:t>
      </w:r>
      <w:r w:rsidR="00240779">
        <w:rPr>
          <w:rFonts w:cs="Arial"/>
          <w:bCs/>
          <w:color w:val="000000"/>
          <w:sz w:val="22"/>
          <w:szCs w:val="22"/>
        </w:rPr>
        <w:t>avalar el referido i</w:t>
      </w:r>
      <w:r w:rsidR="00240779">
        <w:rPr>
          <w:rFonts w:cs="Arial"/>
          <w:sz w:val="22"/>
          <w:szCs w:val="22"/>
        </w:rPr>
        <w:t xml:space="preserve">nforme de la Auditoría Externa y girar instrucciones a la </w:t>
      </w:r>
      <w:r w:rsidR="00240779" w:rsidRPr="00240779">
        <w:rPr>
          <w:rFonts w:cs="Arial"/>
          <w:sz w:val="22"/>
          <w:szCs w:val="22"/>
          <w:lang w:val="es-ES_tradnl"/>
        </w:rPr>
        <w:t>Administración</w:t>
      </w:r>
      <w:r w:rsidR="00240779">
        <w:rPr>
          <w:rFonts w:cs="Arial"/>
          <w:sz w:val="22"/>
          <w:szCs w:val="22"/>
          <w:lang w:val="es-ES_tradnl"/>
        </w:rPr>
        <w:t xml:space="preserve">, </w:t>
      </w:r>
      <w:r w:rsidR="00240779">
        <w:rPr>
          <w:rFonts w:cs="Arial"/>
          <w:bCs/>
          <w:color w:val="000000"/>
          <w:sz w:val="22"/>
          <w:szCs w:val="22"/>
          <w:lang w:val="es-ES_tradnl"/>
        </w:rPr>
        <w:t xml:space="preserve">a la Unidad de Riesgos y al Comité de Riesgos, para que cada uno en el ámbito de sus competencias, le den un adecuado y oportuno seguimiento a la atención de los hallazgos y las </w:t>
      </w:r>
      <w:r w:rsidR="00240779">
        <w:rPr>
          <w:rFonts w:cs="Arial"/>
          <w:bCs/>
          <w:sz w:val="22"/>
          <w:szCs w:val="22"/>
          <w:lang w:val="es-CR"/>
        </w:rPr>
        <w:t xml:space="preserve">oportunidades de mejora señaladas por la </w:t>
      </w:r>
      <w:r w:rsidR="00240779" w:rsidRPr="00D07DCC">
        <w:rPr>
          <w:rFonts w:cs="Arial"/>
          <w:bCs/>
          <w:sz w:val="22"/>
          <w:szCs w:val="22"/>
          <w:lang w:val="es-ES_tradnl"/>
        </w:rPr>
        <w:t xml:space="preserve">Auditoría </w:t>
      </w:r>
      <w:r w:rsidR="00240779">
        <w:rPr>
          <w:rFonts w:cs="Arial"/>
          <w:bCs/>
          <w:sz w:val="22"/>
          <w:szCs w:val="22"/>
          <w:lang w:val="es-ES_tradnl"/>
        </w:rPr>
        <w:t>Ex</w:t>
      </w:r>
      <w:r w:rsidR="00240779" w:rsidRPr="00D07DCC">
        <w:rPr>
          <w:rFonts w:cs="Arial"/>
          <w:bCs/>
          <w:sz w:val="22"/>
          <w:szCs w:val="22"/>
          <w:lang w:val="es-ES_tradnl"/>
        </w:rPr>
        <w:t>terna</w:t>
      </w:r>
      <w:r w:rsidR="00240779">
        <w:rPr>
          <w:rFonts w:cs="Arial"/>
          <w:bCs/>
          <w:sz w:val="22"/>
          <w:szCs w:val="22"/>
          <w:lang w:val="es-ES_tradnl"/>
        </w:rPr>
        <w:t xml:space="preserve">.  Lo anterior, según se consigna en el </w:t>
      </w:r>
      <w:r w:rsidR="00240779" w:rsidRPr="00240779">
        <w:rPr>
          <w:rFonts w:cs="Arial"/>
          <w:b/>
          <w:sz w:val="22"/>
          <w:szCs w:val="22"/>
          <w:lang w:val="es-ES_tradnl"/>
        </w:rPr>
        <w:t>Acuerdo N° 1</w:t>
      </w:r>
      <w:r w:rsidR="00240779">
        <w:rPr>
          <w:rFonts w:cs="Arial"/>
          <w:bCs/>
          <w:sz w:val="22"/>
          <w:szCs w:val="22"/>
          <w:lang w:val="es-ES_tradnl"/>
        </w:rPr>
        <w:t xml:space="preserve"> que se anexa a esta minuta.  Acto seguido, se retiran de la sesión los representantes del </w:t>
      </w:r>
      <w:r>
        <w:rPr>
          <w:rFonts w:cs="Arial"/>
          <w:bCs/>
          <w:sz w:val="22"/>
          <w:szCs w:val="22"/>
          <w:lang w:val="es-ES_tradnl"/>
        </w:rPr>
        <w:t>Despacho KPMG</w:t>
      </w:r>
      <w:r w:rsidR="00240779">
        <w:rPr>
          <w:rFonts w:cs="Arial"/>
          <w:bCs/>
          <w:sz w:val="22"/>
          <w:szCs w:val="22"/>
          <w:lang w:val="es-ES_tradnl"/>
        </w:rPr>
        <w:t>.</w:t>
      </w:r>
    </w:p>
    <w:p w14:paraId="32F5F21B" w14:textId="77777777" w:rsidR="00240779" w:rsidRDefault="00240779" w:rsidP="00546988">
      <w:pPr>
        <w:spacing w:line="360" w:lineRule="auto"/>
        <w:jc w:val="both"/>
        <w:rPr>
          <w:rFonts w:cs="Arial"/>
          <w:bCs/>
          <w:sz w:val="22"/>
          <w:szCs w:val="22"/>
          <w:lang w:val="es-ES_tradnl"/>
        </w:rPr>
      </w:pPr>
    </w:p>
    <w:p w14:paraId="076C3855" w14:textId="5516CB30" w:rsidR="00240779" w:rsidRDefault="00240779" w:rsidP="00240779">
      <w:pPr>
        <w:spacing w:line="360" w:lineRule="auto"/>
        <w:jc w:val="both"/>
        <w:rPr>
          <w:rFonts w:cs="Arial"/>
          <w:color w:val="000000"/>
          <w:sz w:val="22"/>
          <w:szCs w:val="22"/>
          <w:lang w:val="es-CR"/>
        </w:rPr>
      </w:pPr>
      <w:r w:rsidRPr="00C70844">
        <w:rPr>
          <w:rFonts w:cs="Arial"/>
          <w:bCs/>
          <w:sz w:val="22"/>
          <w:szCs w:val="22"/>
          <w:u w:val="single"/>
          <w:lang w:val="es-ES_tradnl"/>
        </w:rPr>
        <w:t xml:space="preserve">Minuto </w:t>
      </w:r>
      <w:r>
        <w:rPr>
          <w:rFonts w:cs="Arial"/>
          <w:bCs/>
          <w:sz w:val="22"/>
          <w:szCs w:val="22"/>
          <w:u w:val="single"/>
          <w:lang w:val="es-ES_tradnl"/>
        </w:rPr>
        <w:t>46</w:t>
      </w:r>
      <w:r w:rsidRPr="00C70844">
        <w:rPr>
          <w:rFonts w:cs="Arial"/>
          <w:bCs/>
          <w:sz w:val="22"/>
          <w:szCs w:val="22"/>
          <w:u w:val="single"/>
          <w:lang w:val="es-ES_tradnl"/>
        </w:rPr>
        <w:t>:</w:t>
      </w:r>
      <w:r>
        <w:rPr>
          <w:rFonts w:cs="Arial"/>
          <w:bCs/>
          <w:sz w:val="22"/>
          <w:szCs w:val="22"/>
          <w:u w:val="single"/>
          <w:lang w:val="es-ES_tradnl"/>
        </w:rPr>
        <w:t>47</w:t>
      </w:r>
      <w:r>
        <w:rPr>
          <w:rFonts w:cs="Arial"/>
          <w:bCs/>
          <w:sz w:val="22"/>
          <w:szCs w:val="22"/>
          <w:lang w:val="es-ES_tradnl"/>
        </w:rPr>
        <w:t xml:space="preserve"> La licenciada Loría Ruiz procede a exponer el contenido del plan de acción para atender los hallazgos y las recomendaciones de la citada Auditoría Externa, </w:t>
      </w:r>
      <w:r w:rsidR="00845F9B">
        <w:rPr>
          <w:rFonts w:cs="Arial"/>
          <w:bCs/>
          <w:sz w:val="22"/>
          <w:szCs w:val="22"/>
          <w:lang w:val="es-ES_tradnl"/>
        </w:rPr>
        <w:t xml:space="preserve">y de la discusión que se realiza al respecto, finalmente se concuerda (minuto </w:t>
      </w:r>
      <w:r w:rsidR="00692700">
        <w:rPr>
          <w:rFonts w:cs="Arial"/>
          <w:bCs/>
          <w:sz w:val="22"/>
          <w:szCs w:val="22"/>
          <w:lang w:val="es-ES_tradnl"/>
        </w:rPr>
        <w:t>72:25</w:t>
      </w:r>
      <w:r w:rsidR="00845F9B">
        <w:rPr>
          <w:rFonts w:cs="Arial"/>
          <w:bCs/>
          <w:sz w:val="22"/>
          <w:szCs w:val="22"/>
          <w:lang w:val="es-ES_tradnl"/>
        </w:rPr>
        <w:t>) en la pertinencia de aprobarlo y de solicitar a</w:t>
      </w:r>
      <w:r>
        <w:rPr>
          <w:rFonts w:cs="Arial"/>
          <w:bCs/>
          <w:sz w:val="22"/>
          <w:szCs w:val="22"/>
          <w:lang w:val="es-CR"/>
        </w:rPr>
        <w:t xml:space="preserve"> la </w:t>
      </w:r>
      <w:r w:rsidRPr="00F8042A">
        <w:rPr>
          <w:rFonts w:cs="Arial"/>
          <w:bCs/>
          <w:color w:val="000000"/>
          <w:sz w:val="22"/>
          <w:szCs w:val="22"/>
          <w:lang w:val="es-CR"/>
        </w:rPr>
        <w:t>Administración</w:t>
      </w:r>
      <w:r>
        <w:rPr>
          <w:rFonts w:cs="Arial"/>
          <w:bCs/>
          <w:color w:val="000000"/>
          <w:sz w:val="22"/>
          <w:szCs w:val="22"/>
          <w:lang w:val="es-CR"/>
        </w:rPr>
        <w:t xml:space="preserve">, a la Unidad de Riesgos y al Comité de Riesgos, para que </w:t>
      </w:r>
      <w:r>
        <w:rPr>
          <w:rFonts w:cs="Arial"/>
          <w:bCs/>
          <w:color w:val="000000"/>
          <w:sz w:val="22"/>
          <w:szCs w:val="22"/>
        </w:rPr>
        <w:t xml:space="preserve">cada uno en el ámbito de sus competencias, </w:t>
      </w:r>
      <w:r>
        <w:rPr>
          <w:rFonts w:cs="Arial"/>
          <w:bCs/>
          <w:color w:val="000000"/>
          <w:sz w:val="22"/>
          <w:szCs w:val="22"/>
          <w:lang w:val="es-CR"/>
        </w:rPr>
        <w:t xml:space="preserve">velen por la adecuada y oportuna ejecución de dicho plan de acción, debiendo </w:t>
      </w:r>
      <w:r>
        <w:rPr>
          <w:rFonts w:cs="Arial"/>
          <w:sz w:val="22"/>
          <w:szCs w:val="22"/>
        </w:rPr>
        <w:t xml:space="preserve">presentar trimestralmente a esta </w:t>
      </w:r>
      <w:r w:rsidRPr="001E3E83">
        <w:rPr>
          <w:rFonts w:cs="Arial"/>
          <w:sz w:val="22"/>
          <w:szCs w:val="22"/>
          <w:lang w:val="es-ES_tradnl"/>
        </w:rPr>
        <w:t>Junta Directiva</w:t>
      </w:r>
      <w:r>
        <w:rPr>
          <w:rFonts w:cs="Arial"/>
          <w:sz w:val="22"/>
          <w:szCs w:val="22"/>
          <w:lang w:val="es-ES_tradnl"/>
        </w:rPr>
        <w:t xml:space="preserve">, un informe sobre el cumplimiento de las acciones programadas, incluyendo aquellas referidas a las recomendaciones </w:t>
      </w:r>
      <w:r>
        <w:rPr>
          <w:rFonts w:cs="Arial"/>
          <w:color w:val="000000"/>
          <w:sz w:val="22"/>
          <w:szCs w:val="22"/>
          <w:lang w:val="es-CR"/>
        </w:rPr>
        <w:t xml:space="preserve">planteadas </w:t>
      </w:r>
      <w:r w:rsidRPr="00381849">
        <w:rPr>
          <w:rFonts w:cs="Arial"/>
          <w:color w:val="000000"/>
          <w:sz w:val="22"/>
          <w:szCs w:val="22"/>
          <w:lang w:val="es-CR"/>
        </w:rPr>
        <w:t xml:space="preserve">en </w:t>
      </w:r>
      <w:r>
        <w:rPr>
          <w:rFonts w:cs="Arial"/>
          <w:color w:val="000000"/>
          <w:sz w:val="22"/>
          <w:szCs w:val="22"/>
          <w:lang w:val="es-CR"/>
        </w:rPr>
        <w:t xml:space="preserve">auditorías de </w:t>
      </w:r>
      <w:r w:rsidRPr="00381849">
        <w:rPr>
          <w:rFonts w:cs="Arial"/>
          <w:color w:val="000000"/>
          <w:sz w:val="22"/>
          <w:szCs w:val="22"/>
          <w:lang w:val="es-CR"/>
        </w:rPr>
        <w:t>per</w:t>
      </w:r>
      <w:r>
        <w:rPr>
          <w:rFonts w:cs="Arial"/>
          <w:color w:val="000000"/>
          <w:sz w:val="22"/>
          <w:szCs w:val="22"/>
          <w:lang w:val="es-CR"/>
        </w:rPr>
        <w:t>í</w:t>
      </w:r>
      <w:r w:rsidRPr="00381849">
        <w:rPr>
          <w:rFonts w:cs="Arial"/>
          <w:color w:val="000000"/>
          <w:sz w:val="22"/>
          <w:szCs w:val="22"/>
          <w:lang w:val="es-CR"/>
        </w:rPr>
        <w:t>odos anteriores</w:t>
      </w:r>
      <w:r>
        <w:rPr>
          <w:rFonts w:cs="Arial"/>
          <w:color w:val="000000"/>
          <w:sz w:val="22"/>
          <w:szCs w:val="22"/>
          <w:lang w:val="es-CR"/>
        </w:rPr>
        <w:t xml:space="preserve"> y que se encuentren pendientes de atender.</w:t>
      </w:r>
      <w:r w:rsidR="00845F9B">
        <w:rPr>
          <w:rFonts w:cs="Arial"/>
          <w:color w:val="000000"/>
          <w:sz w:val="22"/>
          <w:szCs w:val="22"/>
          <w:lang w:val="es-CR"/>
        </w:rPr>
        <w:t xml:space="preserve">  Lo anterior, según se indica en el </w:t>
      </w:r>
      <w:r w:rsidR="00845F9B" w:rsidRPr="00845F9B">
        <w:rPr>
          <w:rFonts w:cs="Arial"/>
          <w:b/>
          <w:bCs/>
          <w:color w:val="000000"/>
          <w:sz w:val="22"/>
          <w:szCs w:val="22"/>
          <w:lang w:val="es-CR"/>
        </w:rPr>
        <w:t>Acuerdo N° 2</w:t>
      </w:r>
      <w:r w:rsidR="00845F9B">
        <w:rPr>
          <w:rFonts w:cs="Arial"/>
          <w:color w:val="000000"/>
          <w:sz w:val="22"/>
          <w:szCs w:val="22"/>
          <w:lang w:val="es-CR"/>
        </w:rPr>
        <w:t xml:space="preserve"> que se anexa a esta minuta.</w:t>
      </w:r>
    </w:p>
    <w:p w14:paraId="667DC63A" w14:textId="022A9E74" w:rsidR="00692700" w:rsidRDefault="00692700" w:rsidP="00240779">
      <w:pPr>
        <w:spacing w:line="360" w:lineRule="auto"/>
        <w:jc w:val="both"/>
        <w:rPr>
          <w:rFonts w:cs="Arial"/>
          <w:color w:val="000000"/>
          <w:sz w:val="22"/>
          <w:szCs w:val="22"/>
          <w:lang w:val="es-CR"/>
        </w:rPr>
      </w:pPr>
    </w:p>
    <w:p w14:paraId="380D7386" w14:textId="26775F94" w:rsidR="00692700" w:rsidRDefault="00692700" w:rsidP="00240779">
      <w:pPr>
        <w:spacing w:line="360" w:lineRule="auto"/>
        <w:jc w:val="both"/>
        <w:rPr>
          <w:rFonts w:cs="Arial"/>
          <w:sz w:val="22"/>
          <w:szCs w:val="22"/>
        </w:rPr>
      </w:pPr>
      <w:r>
        <w:rPr>
          <w:rFonts w:cs="Arial"/>
          <w:color w:val="000000"/>
          <w:sz w:val="22"/>
          <w:szCs w:val="22"/>
          <w:lang w:val="es-CR"/>
        </w:rPr>
        <w:t>Acto seguido, se retira de la sesión la licenciada Loría Ruiz.</w:t>
      </w:r>
    </w:p>
    <w:p w14:paraId="70C58AAF" w14:textId="77777777" w:rsidR="007749FC" w:rsidRPr="00D14EAF" w:rsidRDefault="007749FC" w:rsidP="007749FC">
      <w:pPr>
        <w:spacing w:line="360" w:lineRule="auto"/>
        <w:jc w:val="both"/>
        <w:rPr>
          <w:rFonts w:cs="Arial"/>
          <w:b/>
          <w:sz w:val="22"/>
        </w:rPr>
      </w:pPr>
      <w:r w:rsidRPr="00D14EAF">
        <w:rPr>
          <w:rFonts w:cs="Arial"/>
          <w:b/>
          <w:sz w:val="22"/>
        </w:rPr>
        <w:t>************</w:t>
      </w:r>
    </w:p>
    <w:p w14:paraId="65665D6C" w14:textId="77777777" w:rsidR="00FA4CCB" w:rsidRDefault="00FA4CCB" w:rsidP="002D0146">
      <w:pPr>
        <w:spacing w:line="360" w:lineRule="auto"/>
        <w:jc w:val="both"/>
        <w:rPr>
          <w:rFonts w:cs="Arial"/>
          <w:b/>
          <w:sz w:val="22"/>
          <w:szCs w:val="22"/>
          <w:u w:val="single"/>
          <w:lang w:val="es-ES_tradnl"/>
        </w:rPr>
      </w:pPr>
    </w:p>
    <w:p w14:paraId="231AF032" w14:textId="5D1CBF0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01FC3" w:rsidRPr="00A01FC3">
        <w:rPr>
          <w:rFonts w:cs="Arial"/>
          <w:b/>
          <w:bCs/>
          <w:sz w:val="22"/>
          <w:u w:val="single"/>
          <w:lang w:val="es-ES_tradnl"/>
        </w:rPr>
        <w:t>Informe trimestral de avance, sobre el Plan de Acción de la Auditoría Externa de Tecnologías de Información, al 31 de enero de 2022</w:t>
      </w:r>
    </w:p>
    <w:p w14:paraId="5B7D8095" w14:textId="77777777" w:rsidR="009D03FE" w:rsidRDefault="009D03FE" w:rsidP="009D03FE">
      <w:pPr>
        <w:spacing w:line="360" w:lineRule="auto"/>
        <w:jc w:val="both"/>
        <w:rPr>
          <w:rFonts w:cs="Arial"/>
          <w:sz w:val="22"/>
          <w:szCs w:val="22"/>
        </w:rPr>
      </w:pPr>
    </w:p>
    <w:p w14:paraId="72F5CBC9" w14:textId="640D8BE4" w:rsidR="00307DCA" w:rsidRDefault="00307DCA" w:rsidP="00307DCA">
      <w:pPr>
        <w:spacing w:line="360" w:lineRule="auto"/>
        <w:jc w:val="both"/>
        <w:rPr>
          <w:rFonts w:cs="Arial"/>
          <w:sz w:val="22"/>
          <w:szCs w:val="22"/>
          <w:lang w:val="es-ES_tradnl"/>
        </w:rPr>
      </w:pPr>
      <w:r w:rsidRPr="0039311E">
        <w:rPr>
          <w:rFonts w:cs="Arial"/>
          <w:sz w:val="22"/>
          <w:u w:val="single"/>
          <w:lang w:val="es-ES_tradnl"/>
        </w:rPr>
        <w:t xml:space="preserve">Minuto </w:t>
      </w:r>
      <w:r w:rsidR="00692700">
        <w:rPr>
          <w:rFonts w:cs="Arial"/>
          <w:sz w:val="22"/>
          <w:u w:val="single"/>
          <w:lang w:val="es-ES_tradnl"/>
        </w:rPr>
        <w:t>77</w:t>
      </w:r>
      <w:r>
        <w:rPr>
          <w:rFonts w:cs="Arial"/>
          <w:sz w:val="22"/>
          <w:u w:val="single"/>
          <w:lang w:val="es-ES_tradnl"/>
        </w:rPr>
        <w:t>:</w:t>
      </w:r>
      <w:r w:rsidR="00692700">
        <w:rPr>
          <w:rFonts w:cs="Arial"/>
          <w:sz w:val="22"/>
          <w:u w:val="single"/>
          <w:lang w:val="es-ES_tradnl"/>
        </w:rPr>
        <w:t>05</w:t>
      </w:r>
      <w:r>
        <w:rPr>
          <w:rFonts w:cs="Arial"/>
          <w:sz w:val="22"/>
          <w:lang w:val="es-ES_tradnl"/>
        </w:rPr>
        <w:t xml:space="preserve"> Se conoce el oficio GG-ME-</w:t>
      </w:r>
      <w:r w:rsidR="00692700">
        <w:rPr>
          <w:rFonts w:cs="Arial"/>
          <w:sz w:val="22"/>
          <w:lang w:val="es-ES_tradnl"/>
        </w:rPr>
        <w:t>0183</w:t>
      </w:r>
      <w:r>
        <w:rPr>
          <w:rFonts w:cs="Arial"/>
          <w:sz w:val="22"/>
          <w:lang w:val="es-ES_tradnl"/>
        </w:rPr>
        <w:t>-202</w:t>
      </w:r>
      <w:r w:rsidR="00692700">
        <w:rPr>
          <w:rFonts w:cs="Arial"/>
          <w:sz w:val="22"/>
          <w:lang w:val="es-ES_tradnl"/>
        </w:rPr>
        <w:t>2</w:t>
      </w:r>
      <w:r>
        <w:rPr>
          <w:rFonts w:cs="Arial"/>
          <w:sz w:val="22"/>
          <w:lang w:val="es-ES_tradnl"/>
        </w:rPr>
        <w:t xml:space="preserve"> del </w:t>
      </w:r>
      <w:r w:rsidR="00692700">
        <w:rPr>
          <w:rFonts w:cs="Arial"/>
          <w:sz w:val="22"/>
          <w:lang w:val="es-ES_tradnl"/>
        </w:rPr>
        <w:t>17 de febrero</w:t>
      </w:r>
      <w:r>
        <w:rPr>
          <w:rFonts w:cs="Arial"/>
          <w:sz w:val="22"/>
          <w:lang w:val="es-ES_tradnl"/>
        </w:rPr>
        <w:t xml:space="preserve"> de 202</w:t>
      </w:r>
      <w:r w:rsidR="00692700">
        <w:rPr>
          <w:rFonts w:cs="Arial"/>
          <w:sz w:val="22"/>
          <w:lang w:val="es-ES_tradnl"/>
        </w:rPr>
        <w:t>2</w:t>
      </w:r>
      <w:r>
        <w:rPr>
          <w:rFonts w:cs="Arial"/>
          <w:sz w:val="22"/>
          <w:lang w:val="es-ES_tradnl"/>
        </w:rPr>
        <w:t xml:space="preserve">, mediante el cual, la </w:t>
      </w:r>
      <w:r w:rsidRPr="007031A9">
        <w:rPr>
          <w:rFonts w:cs="Arial"/>
          <w:sz w:val="22"/>
          <w:lang w:val="es-ES_tradnl"/>
        </w:rPr>
        <w:t>Gerencia General</w:t>
      </w:r>
      <w:r>
        <w:rPr>
          <w:rFonts w:cs="Arial"/>
          <w:sz w:val="22"/>
          <w:lang w:val="es-ES_tradnl"/>
        </w:rPr>
        <w:t xml:space="preserve"> remite el informe DTI-ME-0</w:t>
      </w:r>
      <w:r w:rsidR="00692700">
        <w:rPr>
          <w:rFonts w:cs="Arial"/>
          <w:sz w:val="22"/>
          <w:lang w:val="es-ES_tradnl"/>
        </w:rPr>
        <w:t>027</w:t>
      </w:r>
      <w:r>
        <w:rPr>
          <w:rFonts w:cs="Arial"/>
          <w:sz w:val="22"/>
          <w:lang w:val="es-ES_tradnl"/>
        </w:rPr>
        <w:t>-202</w:t>
      </w:r>
      <w:r w:rsidR="00692700">
        <w:rPr>
          <w:rFonts w:cs="Arial"/>
          <w:sz w:val="22"/>
          <w:lang w:val="es-ES_tradnl"/>
        </w:rPr>
        <w:t>2</w:t>
      </w:r>
      <w:r>
        <w:rPr>
          <w:rFonts w:cs="Arial"/>
          <w:sz w:val="22"/>
          <w:lang w:val="es-ES_tradnl"/>
        </w:rPr>
        <w:t xml:space="preserve"> del Departamento de Tecnología de Información, que contiene el detalle del avance logrado, al 31 de </w:t>
      </w:r>
      <w:r w:rsidR="00692700">
        <w:rPr>
          <w:rFonts w:cs="Arial"/>
          <w:sz w:val="22"/>
          <w:lang w:val="es-ES_tradnl"/>
        </w:rPr>
        <w:t>enero</w:t>
      </w:r>
      <w:r>
        <w:rPr>
          <w:rFonts w:cs="Arial"/>
          <w:sz w:val="22"/>
          <w:lang w:val="es-ES_tradnl"/>
        </w:rPr>
        <w:t xml:space="preserve"> de 202</w:t>
      </w:r>
      <w:r w:rsidR="00692700">
        <w:rPr>
          <w:rFonts w:cs="Arial"/>
          <w:sz w:val="22"/>
          <w:lang w:val="es-ES_tradnl"/>
        </w:rPr>
        <w:t>2</w:t>
      </w:r>
      <w:r>
        <w:rPr>
          <w:rFonts w:cs="Arial"/>
          <w:sz w:val="22"/>
          <w:lang w:val="es-ES_tradnl"/>
        </w:rPr>
        <w:t xml:space="preserve">, del </w:t>
      </w:r>
      <w:r>
        <w:rPr>
          <w:rFonts w:cs="Arial"/>
          <w:sz w:val="22"/>
          <w:szCs w:val="22"/>
          <w:lang w:val="es-ES_tradnl"/>
        </w:rPr>
        <w:t xml:space="preserve">plan de acción para atender los hallazgos de la Auditoría Externa de Tecnologías de Información, según lo establecido en el artículo 16 del Acuerdo SUGEF 14-17.  </w:t>
      </w:r>
    </w:p>
    <w:p w14:paraId="5A97C425" w14:textId="77777777" w:rsidR="00307DCA" w:rsidRDefault="00307DCA" w:rsidP="00307DCA">
      <w:pPr>
        <w:spacing w:line="360" w:lineRule="auto"/>
        <w:jc w:val="both"/>
        <w:rPr>
          <w:rFonts w:cs="Arial"/>
          <w:sz w:val="22"/>
          <w:szCs w:val="22"/>
          <w:lang w:val="es-ES_tradnl"/>
        </w:rPr>
      </w:pPr>
    </w:p>
    <w:p w14:paraId="0B4CAF76" w14:textId="78FEA53C" w:rsidR="00307DCA" w:rsidRDefault="00307DCA" w:rsidP="00307DCA">
      <w:pPr>
        <w:spacing w:line="360" w:lineRule="auto"/>
        <w:jc w:val="both"/>
        <w:rPr>
          <w:rFonts w:cs="Arial"/>
          <w:sz w:val="22"/>
          <w:lang w:val="es-ES_tradnl"/>
        </w:rPr>
      </w:pPr>
      <w:r>
        <w:rPr>
          <w:rFonts w:cs="Arial"/>
          <w:sz w:val="22"/>
          <w:szCs w:val="22"/>
          <w:lang w:val="es-ES_tradnl"/>
        </w:rPr>
        <w:lastRenderedPageBreak/>
        <w:t>Complementariamente, se tiene a la vista el oficio AI-OF-</w:t>
      </w:r>
      <w:r w:rsidR="00692700">
        <w:rPr>
          <w:rFonts w:cs="Arial"/>
          <w:sz w:val="22"/>
          <w:szCs w:val="22"/>
          <w:lang w:val="es-ES_tradnl"/>
        </w:rPr>
        <w:t>029</w:t>
      </w:r>
      <w:r>
        <w:rPr>
          <w:rFonts w:cs="Arial"/>
          <w:sz w:val="22"/>
          <w:szCs w:val="22"/>
          <w:lang w:val="es-ES_tradnl"/>
        </w:rPr>
        <w:t>-202</w:t>
      </w:r>
      <w:r w:rsidR="00692700">
        <w:rPr>
          <w:rFonts w:cs="Arial"/>
          <w:sz w:val="22"/>
          <w:szCs w:val="22"/>
          <w:lang w:val="es-ES_tradnl"/>
        </w:rPr>
        <w:t>2</w:t>
      </w:r>
      <w:r>
        <w:rPr>
          <w:rFonts w:cs="Arial"/>
          <w:sz w:val="22"/>
          <w:szCs w:val="22"/>
          <w:lang w:val="es-ES_tradnl"/>
        </w:rPr>
        <w:t xml:space="preserve"> del 16 de </w:t>
      </w:r>
      <w:r w:rsidR="00692700">
        <w:rPr>
          <w:rFonts w:cs="Arial"/>
          <w:sz w:val="22"/>
          <w:szCs w:val="22"/>
          <w:lang w:val="es-ES_tradnl"/>
        </w:rPr>
        <w:t>febrero</w:t>
      </w:r>
      <w:r>
        <w:rPr>
          <w:rFonts w:cs="Arial"/>
          <w:sz w:val="22"/>
          <w:szCs w:val="22"/>
          <w:lang w:val="es-ES_tradnl"/>
        </w:rPr>
        <w:t xml:space="preserve"> de 202</w:t>
      </w:r>
      <w:r w:rsidR="00692700">
        <w:rPr>
          <w:rFonts w:cs="Arial"/>
          <w:sz w:val="22"/>
          <w:szCs w:val="22"/>
          <w:lang w:val="es-ES_tradnl"/>
        </w:rPr>
        <w:t>2</w:t>
      </w:r>
      <w:r>
        <w:rPr>
          <w:rFonts w:cs="Arial"/>
          <w:sz w:val="22"/>
          <w:szCs w:val="22"/>
          <w:lang w:val="es-ES_tradnl"/>
        </w:rPr>
        <w:t xml:space="preserve">, por medio del cual, la Auditoría Interna presenta criterio sobre el referido informe de la </w:t>
      </w:r>
      <w:r w:rsidRPr="00A249F1">
        <w:rPr>
          <w:rFonts w:cs="Arial"/>
          <w:sz w:val="22"/>
          <w:szCs w:val="22"/>
          <w:lang w:val="es-ES_tradnl"/>
        </w:rPr>
        <w:t>Administración</w:t>
      </w:r>
      <w:r>
        <w:rPr>
          <w:rFonts w:cs="Arial"/>
          <w:sz w:val="22"/>
          <w:szCs w:val="22"/>
          <w:lang w:val="es-ES_tradnl"/>
        </w:rPr>
        <w:t>. Dichos documentos se adjuntan al expediente del acta.</w:t>
      </w:r>
    </w:p>
    <w:p w14:paraId="17F40A8D" w14:textId="77777777" w:rsidR="00307DCA" w:rsidRDefault="00307DCA" w:rsidP="00307DCA">
      <w:pPr>
        <w:spacing w:line="360" w:lineRule="auto"/>
        <w:jc w:val="both"/>
        <w:rPr>
          <w:rFonts w:cs="Arial"/>
          <w:sz w:val="22"/>
          <w:szCs w:val="22"/>
        </w:rPr>
      </w:pPr>
    </w:p>
    <w:p w14:paraId="05A7D1B6" w14:textId="00D328DB" w:rsidR="004238AB" w:rsidRDefault="00307DCA" w:rsidP="00307DCA">
      <w:pPr>
        <w:spacing w:line="360" w:lineRule="auto"/>
        <w:jc w:val="both"/>
        <w:rPr>
          <w:rFonts w:cs="Arial"/>
          <w:sz w:val="22"/>
          <w:szCs w:val="22"/>
        </w:rPr>
      </w:pPr>
      <w:r>
        <w:rPr>
          <w:rFonts w:cs="Arial"/>
          <w:sz w:val="22"/>
          <w:szCs w:val="22"/>
        </w:rPr>
        <w:t xml:space="preserve">Para exponer el contenido del citado informe y atender eventuales consultas de carácter técnico sobre el tema, se incorpora a la sesión </w:t>
      </w:r>
      <w:r w:rsidR="00692700">
        <w:rPr>
          <w:rFonts w:cs="Arial"/>
          <w:sz w:val="22"/>
          <w:szCs w:val="22"/>
        </w:rPr>
        <w:t>el</w:t>
      </w:r>
      <w:r>
        <w:rPr>
          <w:rFonts w:cs="Arial"/>
          <w:sz w:val="22"/>
          <w:szCs w:val="22"/>
        </w:rPr>
        <w:t xml:space="preserve"> licenciado Marco Tulio Méndez Contreras, jefe del Departamento de Tecnología de Información, </w:t>
      </w:r>
      <w:r w:rsidR="00692700">
        <w:rPr>
          <w:rFonts w:cs="Arial"/>
          <w:sz w:val="22"/>
          <w:szCs w:val="22"/>
        </w:rPr>
        <w:t>quien</w:t>
      </w:r>
      <w:r>
        <w:rPr>
          <w:rFonts w:cs="Arial"/>
          <w:sz w:val="22"/>
          <w:szCs w:val="22"/>
        </w:rPr>
        <w:t xml:space="preserve"> presenta los principales resultados alcanzados al pasado mes de </w:t>
      </w:r>
      <w:r w:rsidR="00692700">
        <w:rPr>
          <w:rFonts w:cs="Arial"/>
          <w:sz w:val="22"/>
          <w:szCs w:val="22"/>
        </w:rPr>
        <w:t>enero</w:t>
      </w:r>
      <w:r>
        <w:rPr>
          <w:rFonts w:cs="Arial"/>
          <w:sz w:val="22"/>
          <w:szCs w:val="22"/>
        </w:rPr>
        <w:t xml:space="preserve"> y l</w:t>
      </w:r>
      <w:r w:rsidR="004238AB">
        <w:rPr>
          <w:rFonts w:cs="Arial"/>
          <w:sz w:val="22"/>
          <w:szCs w:val="22"/>
        </w:rPr>
        <w:t xml:space="preserve">as acciones que presentan alguna desviación en el plazo de ejecución, sobre lo cual atiende varias consultas y observaciones de los señores Directores, con el apoyo de la licenciada Alvarado Castro, particularmente con respecto a la suspensión de labores por parte de la empresa que venía realizando apoyo externo para la ejecución del proyecto OPTIMUS y sobre lo cual el señor Gerente General se ofrece a presentar un informe específico en la segunda semana de marzo. </w:t>
      </w:r>
    </w:p>
    <w:p w14:paraId="2E1396DB" w14:textId="77777777" w:rsidR="004238AB" w:rsidRDefault="004238AB" w:rsidP="00307DCA">
      <w:pPr>
        <w:spacing w:line="360" w:lineRule="auto"/>
        <w:jc w:val="both"/>
        <w:rPr>
          <w:rFonts w:cs="Arial"/>
          <w:sz w:val="22"/>
          <w:szCs w:val="22"/>
        </w:rPr>
      </w:pPr>
    </w:p>
    <w:p w14:paraId="55418DDE" w14:textId="518D8195" w:rsidR="00307DCA" w:rsidRPr="001A048C" w:rsidRDefault="00307DCA" w:rsidP="00307DC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4238AB">
        <w:rPr>
          <w:rFonts w:cs="Arial"/>
          <w:sz w:val="22"/>
          <w:u w:val="single"/>
          <w:lang w:val="es-ES_tradnl"/>
        </w:rPr>
        <w:t>1</w:t>
      </w:r>
      <w:r>
        <w:rPr>
          <w:rFonts w:cs="Arial"/>
          <w:sz w:val="22"/>
          <w:u w:val="single"/>
          <w:lang w:val="es-ES_tradnl"/>
        </w:rPr>
        <w:t>3</w:t>
      </w:r>
      <w:r w:rsidRPr="00A25DB7">
        <w:rPr>
          <w:rFonts w:cs="Arial"/>
          <w:sz w:val="22"/>
          <w:u w:val="single"/>
          <w:lang w:val="es-ES_tradnl"/>
        </w:rPr>
        <w:t>:</w:t>
      </w:r>
      <w:r w:rsidR="004238AB">
        <w:rPr>
          <w:rFonts w:cs="Arial"/>
          <w:sz w:val="22"/>
          <w:u w:val="single"/>
          <w:lang w:val="es-ES_tradnl"/>
        </w:rPr>
        <w:t>05</w:t>
      </w:r>
      <w:r>
        <w:rPr>
          <w:rFonts w:cs="Arial"/>
          <w:sz w:val="22"/>
          <w:lang w:val="es-ES_tradnl"/>
        </w:rPr>
        <w:t xml:space="preserve"> Conocido el informe de la </w:t>
      </w:r>
      <w:r w:rsidRPr="004A392C">
        <w:rPr>
          <w:rFonts w:cs="Arial"/>
          <w:sz w:val="22"/>
          <w:lang w:val="es-ES_tradnl"/>
        </w:rPr>
        <w:t>Administración</w:t>
      </w:r>
      <w:r>
        <w:rPr>
          <w:rFonts w:cs="Arial"/>
          <w:sz w:val="22"/>
          <w:lang w:val="es-ES_tradnl"/>
        </w:rPr>
        <w:t xml:space="preserve"> y de conformidad con el análisis realizado en torno al mismo, la </w:t>
      </w:r>
      <w:r w:rsidRPr="004A392C">
        <w:rPr>
          <w:rFonts w:cs="Arial"/>
          <w:sz w:val="22"/>
          <w:lang w:val="es-ES_tradnl"/>
        </w:rPr>
        <w:t>Junta Directiva</w:t>
      </w:r>
      <w:r>
        <w:rPr>
          <w:rFonts w:cs="Arial"/>
          <w:sz w:val="22"/>
          <w:lang w:val="es-ES_tradnl"/>
        </w:rPr>
        <w:t xml:space="preserve"> toma el </w:t>
      </w:r>
      <w:r w:rsidRPr="00E2454D">
        <w:rPr>
          <w:rFonts w:cs="Arial"/>
          <w:b/>
          <w:bCs/>
          <w:sz w:val="22"/>
          <w:szCs w:val="22"/>
        </w:rPr>
        <w:t xml:space="preserve">Acuerdo N° </w:t>
      </w:r>
      <w:r>
        <w:rPr>
          <w:rFonts w:cs="Arial"/>
          <w:b/>
          <w:bCs/>
          <w:sz w:val="22"/>
          <w:szCs w:val="22"/>
        </w:rPr>
        <w:t xml:space="preserve">3 </w:t>
      </w:r>
      <w:r w:rsidRPr="001A048C">
        <w:rPr>
          <w:rFonts w:cs="Arial"/>
          <w:sz w:val="22"/>
          <w:szCs w:val="22"/>
        </w:rPr>
        <w:t xml:space="preserve">que se anexa a esta minuta.  Acto seguido, se retira de la sesión </w:t>
      </w:r>
      <w:r>
        <w:rPr>
          <w:rFonts w:cs="Arial"/>
          <w:sz w:val="22"/>
          <w:szCs w:val="22"/>
        </w:rPr>
        <w:t>el</w:t>
      </w:r>
      <w:r w:rsidRPr="001A048C">
        <w:rPr>
          <w:rFonts w:cs="Arial"/>
          <w:sz w:val="22"/>
          <w:szCs w:val="22"/>
        </w:rPr>
        <w:t xml:space="preserve"> licenciado Méndez Contreras.</w:t>
      </w:r>
      <w:r>
        <w:rPr>
          <w:rFonts w:cs="Arial"/>
          <w:sz w:val="22"/>
          <w:szCs w:val="22"/>
        </w:rPr>
        <w:t xml:space="preserve"> </w:t>
      </w:r>
    </w:p>
    <w:p w14:paraId="6EF6CCF4" w14:textId="77777777" w:rsidR="009D03FE" w:rsidRPr="00D14EAF" w:rsidRDefault="009D03FE" w:rsidP="009D03FE">
      <w:pPr>
        <w:spacing w:line="360" w:lineRule="auto"/>
        <w:jc w:val="both"/>
        <w:rPr>
          <w:rFonts w:cs="Arial"/>
          <w:b/>
          <w:sz w:val="22"/>
        </w:rPr>
      </w:pPr>
      <w:r w:rsidRPr="00D14EAF">
        <w:rPr>
          <w:rFonts w:cs="Arial"/>
          <w:b/>
          <w:sz w:val="22"/>
        </w:rPr>
        <w:t>************</w:t>
      </w:r>
    </w:p>
    <w:p w14:paraId="0D21A248" w14:textId="77777777" w:rsidR="00D13B6B" w:rsidRDefault="00D13B6B" w:rsidP="002D0146">
      <w:pPr>
        <w:spacing w:line="360" w:lineRule="auto"/>
        <w:jc w:val="both"/>
        <w:rPr>
          <w:rFonts w:cs="Arial"/>
          <w:b/>
          <w:bCs/>
          <w:sz w:val="22"/>
          <w:szCs w:val="22"/>
          <w:u w:val="single"/>
          <w:lang w:val="es-ES_tradnl"/>
        </w:rPr>
      </w:pPr>
    </w:p>
    <w:p w14:paraId="5E5B5E86" w14:textId="3C3CF5F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01FC3" w:rsidRPr="00A01FC3">
        <w:rPr>
          <w:rFonts w:cs="Arial"/>
          <w:b/>
          <w:bCs/>
          <w:sz w:val="22"/>
          <w:u w:val="single"/>
          <w:lang w:val="es-ES_tradnl"/>
        </w:rPr>
        <w:t>Informe AC-CUM-002-2021 de la Auditoría Interna: “</w:t>
      </w:r>
      <w:r w:rsidR="00A01FC3" w:rsidRPr="00A01FC3">
        <w:rPr>
          <w:rFonts w:cs="Arial"/>
          <w:b/>
          <w:bCs/>
          <w:i/>
          <w:iCs/>
          <w:sz w:val="22"/>
          <w:u w:val="single"/>
          <w:lang w:val="es-ES_tradnl"/>
        </w:rPr>
        <w:t>Auditoría de Cumplimiento del Acuerdo SUGEF 12-10</w:t>
      </w:r>
      <w:r w:rsidR="00A01FC3" w:rsidRPr="00A01FC3">
        <w:rPr>
          <w:rFonts w:cs="Arial"/>
          <w:b/>
          <w:bCs/>
          <w:sz w:val="22"/>
          <w:u w:val="single"/>
          <w:lang w:val="es-ES_tradnl"/>
        </w:rPr>
        <w:t>”</w:t>
      </w:r>
    </w:p>
    <w:p w14:paraId="7246279F" w14:textId="77777777" w:rsidR="009D03FE" w:rsidRDefault="009D03FE" w:rsidP="009D03FE">
      <w:pPr>
        <w:spacing w:line="360" w:lineRule="auto"/>
        <w:jc w:val="both"/>
        <w:rPr>
          <w:rFonts w:cs="Arial"/>
          <w:sz w:val="22"/>
          <w:szCs w:val="22"/>
        </w:rPr>
      </w:pPr>
    </w:p>
    <w:p w14:paraId="1CA9972E" w14:textId="4AC8A83E" w:rsidR="00A47000" w:rsidRDefault="00A47000" w:rsidP="00A47000">
      <w:pPr>
        <w:spacing w:line="360" w:lineRule="auto"/>
        <w:jc w:val="both"/>
        <w:rPr>
          <w:rFonts w:cs="Arial"/>
          <w:sz w:val="22"/>
          <w:szCs w:val="22"/>
        </w:rPr>
      </w:pPr>
      <w:r w:rsidRPr="0039311E">
        <w:rPr>
          <w:rFonts w:cs="Arial"/>
          <w:sz w:val="22"/>
          <w:u w:val="single"/>
          <w:lang w:val="es-ES_tradnl"/>
        </w:rPr>
        <w:t xml:space="preserve">Minuto </w:t>
      </w:r>
      <w:r w:rsidR="00AD11E9">
        <w:rPr>
          <w:rFonts w:cs="Arial"/>
          <w:sz w:val="22"/>
          <w:u w:val="single"/>
          <w:lang w:val="es-ES_tradnl"/>
        </w:rPr>
        <w:t>134</w:t>
      </w:r>
      <w:r>
        <w:rPr>
          <w:rFonts w:cs="Arial"/>
          <w:sz w:val="22"/>
          <w:u w:val="single"/>
          <w:lang w:val="es-ES_tradnl"/>
        </w:rPr>
        <w:t>:</w:t>
      </w:r>
      <w:r w:rsidR="00AD11E9">
        <w:rPr>
          <w:rFonts w:cs="Arial"/>
          <w:sz w:val="22"/>
          <w:u w:val="single"/>
          <w:lang w:val="es-ES_tradnl"/>
        </w:rPr>
        <w:t>34</w:t>
      </w:r>
      <w:r>
        <w:rPr>
          <w:rFonts w:cs="Arial"/>
          <w:sz w:val="22"/>
          <w:lang w:val="es-ES_tradnl"/>
        </w:rPr>
        <w:t xml:space="preserve"> Se conoce el oficio AI-OF-</w:t>
      </w:r>
      <w:r w:rsidR="00AD11E9">
        <w:rPr>
          <w:rFonts w:cs="Arial"/>
          <w:sz w:val="22"/>
          <w:lang w:val="es-ES_tradnl"/>
        </w:rPr>
        <w:t>026</w:t>
      </w:r>
      <w:r>
        <w:rPr>
          <w:rFonts w:cs="Arial"/>
          <w:sz w:val="22"/>
          <w:lang w:val="es-ES_tradnl"/>
        </w:rPr>
        <w:t>-202</w:t>
      </w:r>
      <w:r w:rsidR="00AD11E9">
        <w:rPr>
          <w:rFonts w:cs="Arial"/>
          <w:sz w:val="22"/>
          <w:lang w:val="es-ES_tradnl"/>
        </w:rPr>
        <w:t>2</w:t>
      </w:r>
      <w:r>
        <w:rPr>
          <w:rFonts w:cs="Arial"/>
          <w:sz w:val="22"/>
          <w:lang w:val="es-ES_tradnl"/>
        </w:rPr>
        <w:t xml:space="preserve"> del 1</w:t>
      </w:r>
      <w:r w:rsidR="00AD11E9">
        <w:rPr>
          <w:rFonts w:cs="Arial"/>
          <w:sz w:val="22"/>
          <w:lang w:val="es-ES_tradnl"/>
        </w:rPr>
        <w:t>0 de febrero</w:t>
      </w:r>
      <w:r>
        <w:rPr>
          <w:rFonts w:cs="Arial"/>
          <w:sz w:val="22"/>
          <w:lang w:val="es-ES_tradnl"/>
        </w:rPr>
        <w:t xml:space="preserve"> de 202</w:t>
      </w:r>
      <w:r w:rsidR="00AD11E9">
        <w:rPr>
          <w:rFonts w:cs="Arial"/>
          <w:sz w:val="22"/>
          <w:lang w:val="es-ES_tradnl"/>
        </w:rPr>
        <w:t>2</w:t>
      </w:r>
      <w:r>
        <w:rPr>
          <w:rFonts w:cs="Arial"/>
          <w:sz w:val="22"/>
          <w:lang w:val="es-ES_tradnl"/>
        </w:rPr>
        <w:t xml:space="preserve">, </w:t>
      </w:r>
      <w:r>
        <w:rPr>
          <w:rFonts w:cs="Arial"/>
          <w:sz w:val="22"/>
          <w:szCs w:val="22"/>
        </w:rPr>
        <w:t xml:space="preserve">mediante el cual, la </w:t>
      </w:r>
      <w:r w:rsidRPr="00CF2384">
        <w:rPr>
          <w:rFonts w:cs="Arial"/>
          <w:sz w:val="22"/>
          <w:szCs w:val="22"/>
        </w:rPr>
        <w:t>Auditoría Interna</w:t>
      </w:r>
      <w:r>
        <w:rPr>
          <w:rFonts w:cs="Arial"/>
          <w:sz w:val="22"/>
          <w:szCs w:val="22"/>
        </w:rPr>
        <w:t xml:space="preserve"> somete a la consideración de este Órgano Colegiado, el </w:t>
      </w:r>
      <w:r w:rsidRPr="00B51D3F">
        <w:rPr>
          <w:rFonts w:cs="Arial"/>
          <w:sz w:val="22"/>
          <w:szCs w:val="22"/>
          <w:lang w:val="es-CR"/>
        </w:rPr>
        <w:t xml:space="preserve">informe </w:t>
      </w:r>
      <w:r w:rsidR="00AD11E9">
        <w:rPr>
          <w:rFonts w:cs="Arial"/>
          <w:sz w:val="22"/>
          <w:szCs w:val="22"/>
          <w:lang w:val="es-CR"/>
        </w:rPr>
        <w:t>AC-CUM-002-2021,</w:t>
      </w:r>
      <w:r>
        <w:rPr>
          <w:rFonts w:cs="Arial"/>
          <w:sz w:val="22"/>
          <w:szCs w:val="22"/>
        </w:rPr>
        <w:t xml:space="preserve"> denominado </w:t>
      </w:r>
      <w:r w:rsidRPr="00081EC4">
        <w:rPr>
          <w:rFonts w:cs="Arial"/>
          <w:i/>
          <w:sz w:val="22"/>
          <w:szCs w:val="22"/>
        </w:rPr>
        <w:t>“</w:t>
      </w:r>
      <w:r>
        <w:rPr>
          <w:rFonts w:cs="Arial"/>
          <w:i/>
          <w:sz w:val="22"/>
          <w:szCs w:val="22"/>
        </w:rPr>
        <w:t xml:space="preserve">Auditoría de </w:t>
      </w:r>
      <w:r w:rsidR="00AD11E9">
        <w:rPr>
          <w:rFonts w:cs="Arial"/>
          <w:i/>
          <w:sz w:val="22"/>
          <w:szCs w:val="22"/>
        </w:rPr>
        <w:t>cumplimiento del Acuerdo SUGEF 12-10</w:t>
      </w:r>
      <w:r>
        <w:rPr>
          <w:rFonts w:cs="Arial"/>
          <w:i/>
          <w:sz w:val="22"/>
          <w:szCs w:val="22"/>
        </w:rPr>
        <w:t>”</w:t>
      </w:r>
      <w:r>
        <w:rPr>
          <w:rFonts w:cs="Arial"/>
          <w:sz w:val="22"/>
          <w:szCs w:val="22"/>
        </w:rPr>
        <w:t>, el cual contiene los hallazgos, conclusiones y recomendaciones derivadas de la evaluación efectuada por esa Auditoría.  Dichos documentos se adjuntan al expediente del acta.</w:t>
      </w:r>
    </w:p>
    <w:p w14:paraId="3119871E" w14:textId="77777777" w:rsidR="00A47000" w:rsidRDefault="00A47000" w:rsidP="00A47000">
      <w:pPr>
        <w:spacing w:line="360" w:lineRule="auto"/>
        <w:jc w:val="both"/>
        <w:rPr>
          <w:rFonts w:cs="Arial"/>
          <w:sz w:val="22"/>
          <w:szCs w:val="22"/>
        </w:rPr>
      </w:pPr>
    </w:p>
    <w:p w14:paraId="3B6167B6" w14:textId="00DEE523" w:rsidR="00A47000" w:rsidRDefault="0099337F" w:rsidP="00A47000">
      <w:pPr>
        <w:spacing w:line="360" w:lineRule="auto"/>
        <w:jc w:val="both"/>
        <w:rPr>
          <w:sz w:val="22"/>
          <w:szCs w:val="22"/>
          <w:lang w:val="es-CR"/>
        </w:rPr>
      </w:pPr>
      <w:r>
        <w:rPr>
          <w:rFonts w:cs="Arial"/>
          <w:sz w:val="22"/>
          <w:szCs w:val="22"/>
        </w:rPr>
        <w:t xml:space="preserve">El señor Auditor Interno </w:t>
      </w:r>
      <w:r w:rsidR="00A47000">
        <w:rPr>
          <w:rFonts w:cs="Arial"/>
          <w:sz w:val="22"/>
          <w:szCs w:val="22"/>
        </w:rPr>
        <w:t>expone el contenido de dicho informe</w:t>
      </w:r>
      <w:r w:rsidR="00A47000">
        <w:rPr>
          <w:rFonts w:cs="Arial"/>
          <w:sz w:val="22"/>
          <w:szCs w:val="22"/>
          <w:lang w:val="es-ES_tradnl"/>
        </w:rPr>
        <w:t>, presenta</w:t>
      </w:r>
      <w:r>
        <w:rPr>
          <w:rFonts w:cs="Arial"/>
          <w:sz w:val="22"/>
          <w:szCs w:val="22"/>
          <w:lang w:val="es-ES_tradnl"/>
        </w:rPr>
        <w:t>ndo</w:t>
      </w:r>
      <w:r w:rsidR="00A47000">
        <w:rPr>
          <w:rFonts w:cs="Arial"/>
          <w:sz w:val="22"/>
          <w:szCs w:val="22"/>
        </w:rPr>
        <w:t xml:space="preserve"> </w:t>
      </w:r>
      <w:r w:rsidR="00A47000" w:rsidRPr="00BB4E5E">
        <w:rPr>
          <w:sz w:val="22"/>
          <w:szCs w:val="22"/>
        </w:rPr>
        <w:t>los antecedentes</w:t>
      </w:r>
      <w:r w:rsidR="00A47000">
        <w:rPr>
          <w:sz w:val="22"/>
          <w:szCs w:val="22"/>
        </w:rPr>
        <w:t>,</w:t>
      </w:r>
      <w:r w:rsidR="00A47000" w:rsidRPr="00BB4E5E">
        <w:rPr>
          <w:sz w:val="22"/>
          <w:szCs w:val="22"/>
        </w:rPr>
        <w:t xml:space="preserve"> </w:t>
      </w:r>
      <w:r w:rsidR="00A47000">
        <w:rPr>
          <w:sz w:val="22"/>
          <w:szCs w:val="22"/>
        </w:rPr>
        <w:t xml:space="preserve">hallazgos y resultados </w:t>
      </w:r>
      <w:r w:rsidR="00A47000" w:rsidRPr="00BB4E5E">
        <w:rPr>
          <w:sz w:val="22"/>
          <w:szCs w:val="22"/>
        </w:rPr>
        <w:t>de</w:t>
      </w:r>
      <w:r w:rsidR="00A47000">
        <w:rPr>
          <w:sz w:val="22"/>
          <w:szCs w:val="22"/>
        </w:rPr>
        <w:t xml:space="preserve">l citado informe </w:t>
      </w:r>
      <w:r w:rsidR="00A47000" w:rsidRPr="00BB4E5E">
        <w:rPr>
          <w:sz w:val="22"/>
          <w:szCs w:val="22"/>
        </w:rPr>
        <w:t xml:space="preserve">de auditoría, </w:t>
      </w:r>
      <w:r w:rsidR="00A47000">
        <w:rPr>
          <w:sz w:val="22"/>
          <w:szCs w:val="22"/>
        </w:rPr>
        <w:t>atendiendo las consultas y observaciones que al respecto van planteando los señores Directores</w:t>
      </w:r>
      <w:r w:rsidR="00A47000">
        <w:rPr>
          <w:sz w:val="22"/>
          <w:szCs w:val="22"/>
          <w:lang w:val="es-CR"/>
        </w:rPr>
        <w:t>.</w:t>
      </w:r>
    </w:p>
    <w:p w14:paraId="22D4747B" w14:textId="77777777" w:rsidR="00A47000" w:rsidRDefault="00A47000" w:rsidP="00A47000">
      <w:pPr>
        <w:spacing w:line="360" w:lineRule="auto"/>
        <w:jc w:val="both"/>
        <w:rPr>
          <w:rFonts w:cs="Arial"/>
          <w:sz w:val="22"/>
          <w:szCs w:val="22"/>
          <w:lang w:val="es-CR"/>
        </w:rPr>
      </w:pPr>
    </w:p>
    <w:p w14:paraId="37645D8E" w14:textId="45855689" w:rsidR="00A47000" w:rsidRPr="00F55667" w:rsidRDefault="00A47000" w:rsidP="00A47000">
      <w:pPr>
        <w:spacing w:line="360" w:lineRule="auto"/>
        <w:jc w:val="both"/>
        <w:rPr>
          <w:rFonts w:cs="Arial"/>
          <w:sz w:val="22"/>
          <w:szCs w:val="22"/>
          <w:lang w:val="es-ES_tradnl"/>
        </w:rPr>
      </w:pPr>
      <w:r w:rsidRPr="0039311E">
        <w:rPr>
          <w:rFonts w:cs="Arial"/>
          <w:sz w:val="22"/>
          <w:u w:val="single"/>
          <w:lang w:val="es-ES_tradnl"/>
        </w:rPr>
        <w:lastRenderedPageBreak/>
        <w:t xml:space="preserve">Minuto </w:t>
      </w:r>
      <w:r w:rsidR="008E1563">
        <w:rPr>
          <w:rFonts w:cs="Arial"/>
          <w:sz w:val="22"/>
          <w:u w:val="single"/>
          <w:lang w:val="es-ES_tradnl"/>
        </w:rPr>
        <w:t>143</w:t>
      </w:r>
      <w:r w:rsidRPr="0039311E">
        <w:rPr>
          <w:rFonts w:cs="Arial"/>
          <w:sz w:val="22"/>
          <w:u w:val="single"/>
          <w:lang w:val="es-ES_tradnl"/>
        </w:rPr>
        <w:t>:</w:t>
      </w:r>
      <w:r w:rsidR="008E1563">
        <w:rPr>
          <w:rFonts w:cs="Arial"/>
          <w:sz w:val="22"/>
          <w:u w:val="single"/>
          <w:lang w:val="es-ES_tradnl"/>
        </w:rPr>
        <w:t>46</w:t>
      </w:r>
      <w:r>
        <w:rPr>
          <w:rFonts w:cs="Arial"/>
          <w:sz w:val="22"/>
          <w:lang w:val="es-ES_tradnl"/>
        </w:rPr>
        <w:t xml:space="preserve"> De conformidad con el análisis realizado a dicho estudio, la </w:t>
      </w:r>
      <w:r w:rsidRPr="00042313">
        <w:rPr>
          <w:rFonts w:cs="Arial"/>
          <w:sz w:val="22"/>
          <w:lang w:val="es-ES_tradnl"/>
        </w:rPr>
        <w:t>Junta Directiva</w:t>
      </w:r>
      <w:r>
        <w:rPr>
          <w:rFonts w:cs="Arial"/>
          <w:sz w:val="22"/>
          <w:lang w:val="es-ES_tradnl"/>
        </w:rPr>
        <w:t xml:space="preserve"> toma </w:t>
      </w:r>
      <w:r w:rsidR="0099337F">
        <w:rPr>
          <w:rFonts w:cs="Arial"/>
          <w:sz w:val="22"/>
          <w:lang w:val="es-ES_tradnl"/>
        </w:rPr>
        <w:t xml:space="preserve">resuelve actuar de la forma que recomienda la Auditoría Interna, según se consigna en el </w:t>
      </w:r>
      <w:r w:rsidRPr="001375B7">
        <w:rPr>
          <w:rFonts w:cs="Arial"/>
          <w:b/>
          <w:bCs/>
          <w:sz w:val="22"/>
          <w:szCs w:val="22"/>
          <w:lang w:val="es-CR"/>
        </w:rPr>
        <w:t xml:space="preserve">Acuerdo N° </w:t>
      </w:r>
      <w:r>
        <w:rPr>
          <w:rFonts w:cs="Arial"/>
          <w:b/>
          <w:bCs/>
          <w:sz w:val="22"/>
          <w:szCs w:val="22"/>
          <w:lang w:val="es-CR"/>
        </w:rPr>
        <w:t>4</w:t>
      </w:r>
      <w:r>
        <w:rPr>
          <w:rFonts w:cs="Arial"/>
          <w:sz w:val="22"/>
          <w:szCs w:val="22"/>
          <w:lang w:val="es-CR"/>
        </w:rPr>
        <w:t xml:space="preserve"> que se anexa a esta minuta.</w:t>
      </w:r>
    </w:p>
    <w:p w14:paraId="46D83E52" w14:textId="77777777" w:rsidR="009D03FE" w:rsidRPr="00D14EAF" w:rsidRDefault="009D03FE" w:rsidP="009D03FE">
      <w:pPr>
        <w:spacing w:line="360" w:lineRule="auto"/>
        <w:jc w:val="both"/>
        <w:rPr>
          <w:rFonts w:cs="Arial"/>
          <w:b/>
          <w:sz w:val="22"/>
        </w:rPr>
      </w:pPr>
      <w:r w:rsidRPr="00D14EAF">
        <w:rPr>
          <w:rFonts w:cs="Arial"/>
          <w:b/>
          <w:sz w:val="22"/>
        </w:rPr>
        <w:t>************</w:t>
      </w:r>
    </w:p>
    <w:p w14:paraId="70DBB637" w14:textId="77777777" w:rsidR="009D03FE" w:rsidRDefault="009D03FE" w:rsidP="009D03FE">
      <w:pPr>
        <w:spacing w:line="360" w:lineRule="auto"/>
        <w:jc w:val="both"/>
        <w:rPr>
          <w:rFonts w:cs="Arial"/>
          <w:b/>
          <w:bCs/>
          <w:sz w:val="22"/>
          <w:szCs w:val="22"/>
          <w:u w:val="single"/>
          <w:lang w:val="es-ES_tradnl"/>
        </w:rPr>
      </w:pPr>
    </w:p>
    <w:p w14:paraId="37EA416F" w14:textId="31AA4FF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A01FC3" w:rsidRPr="00A01FC3">
        <w:rPr>
          <w:rFonts w:cs="Arial"/>
          <w:b/>
          <w:bCs/>
          <w:sz w:val="22"/>
          <w:u w:val="single"/>
          <w:lang w:val="es-ES_tradnl"/>
        </w:rPr>
        <w:t>Tema confidencial de Junta Directiva</w:t>
      </w:r>
      <w:r w:rsidR="009F4AD0" w:rsidRPr="009F4AD0">
        <w:rPr>
          <w:rFonts w:cs="Arial"/>
          <w:b/>
          <w:bCs/>
          <w:sz w:val="22"/>
          <w:u w:val="single"/>
          <w:lang w:val="es-ES_tradnl"/>
        </w:rPr>
        <w:t xml:space="preserve"> (Análisis de </w:t>
      </w:r>
      <w:r w:rsidR="009F4AD0">
        <w:rPr>
          <w:rFonts w:cs="Arial"/>
          <w:b/>
          <w:bCs/>
          <w:sz w:val="22"/>
          <w:u w:val="single"/>
          <w:lang w:val="es-ES_tradnl"/>
        </w:rPr>
        <w:t xml:space="preserve">respuesta de la </w:t>
      </w:r>
      <w:r w:rsidR="009F4AD0" w:rsidRPr="009F4AD0">
        <w:rPr>
          <w:b/>
          <w:bCs/>
          <w:sz w:val="22"/>
          <w:szCs w:val="22"/>
          <w:u w:val="single"/>
        </w:rPr>
        <w:t xml:space="preserve">Subgerencia de Operaciones a una empresa constructora, sobre </w:t>
      </w:r>
      <w:r w:rsidR="009F4AD0" w:rsidRPr="009F4AD0">
        <w:rPr>
          <w:b/>
          <w:bCs/>
          <w:sz w:val="22"/>
          <w:u w:val="single"/>
          <w:lang w:val="es-ES_tradnl"/>
        </w:rPr>
        <w:t>el reinicio de la recepción de nuevas solicitudes para el financiamiento de proyectos, el detalle de los proyectos del período 2019 - 2021, y un proyecto de vivienda ubicado en Matina)</w:t>
      </w:r>
    </w:p>
    <w:p w14:paraId="30DD1711" w14:textId="77777777" w:rsidR="009D03FE" w:rsidRDefault="009D03FE" w:rsidP="009D03FE">
      <w:pPr>
        <w:spacing w:line="360" w:lineRule="auto"/>
        <w:jc w:val="both"/>
        <w:rPr>
          <w:rFonts w:cs="Arial"/>
          <w:sz w:val="22"/>
          <w:szCs w:val="22"/>
        </w:rPr>
      </w:pPr>
    </w:p>
    <w:p w14:paraId="14A4C357" w14:textId="10030632" w:rsidR="0031742C" w:rsidRDefault="0031742C" w:rsidP="0031742C">
      <w:pPr>
        <w:spacing w:line="360" w:lineRule="auto"/>
        <w:jc w:val="both"/>
        <w:rPr>
          <w:rFonts w:cs="Arial"/>
          <w:sz w:val="22"/>
          <w:szCs w:val="22"/>
        </w:rPr>
      </w:pPr>
      <w:r w:rsidRPr="0039311E">
        <w:rPr>
          <w:rFonts w:cs="Arial"/>
          <w:sz w:val="22"/>
          <w:u w:val="single"/>
          <w:lang w:val="es-ES_tradnl"/>
        </w:rPr>
        <w:t xml:space="preserve">Minuto </w:t>
      </w:r>
      <w:r w:rsidR="00670B10">
        <w:rPr>
          <w:rFonts w:cs="Arial"/>
          <w:sz w:val="22"/>
          <w:u w:val="single"/>
          <w:lang w:val="es-ES_tradnl"/>
        </w:rPr>
        <w:t>146</w:t>
      </w:r>
      <w:r w:rsidRPr="0039311E">
        <w:rPr>
          <w:rFonts w:cs="Arial"/>
          <w:sz w:val="22"/>
          <w:u w:val="single"/>
          <w:lang w:val="es-ES_tradnl"/>
        </w:rPr>
        <w:t>:</w:t>
      </w:r>
      <w:r w:rsidR="00670B10">
        <w:rPr>
          <w:rFonts w:cs="Arial"/>
          <w:sz w:val="22"/>
          <w:u w:val="single"/>
          <w:lang w:val="es-ES_tradnl"/>
        </w:rPr>
        <w:t>09</w:t>
      </w:r>
      <w:r>
        <w:rPr>
          <w:rFonts w:cs="Arial"/>
          <w:sz w:val="22"/>
          <w:lang w:val="es-ES_tradnl"/>
        </w:rPr>
        <w:t xml:space="preserve"> A partir de</w:t>
      </w:r>
      <w:r>
        <w:rPr>
          <w:rFonts w:cs="Arial"/>
          <w:sz w:val="22"/>
          <w:szCs w:val="22"/>
        </w:rPr>
        <w:t xml:space="preserv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debido a la confidencialidad con la que el interesado ha solicitado el tratamiento de este tema, la Junta Directiva sesiona únicamente con sus miembros, el Gerente General y el Subgerente de Operaciones.  Por lo anterior, se retiran de la sesión los funcionarios</w:t>
      </w:r>
      <w:r>
        <w:rPr>
          <w:rFonts w:cs="Arial"/>
          <w:sz w:val="22"/>
        </w:rPr>
        <w:t xml:space="preserve"> Flores Oviedo, Alvarado Castro y López Pacheco,</w:t>
      </w:r>
      <w:r>
        <w:rPr>
          <w:sz w:val="22"/>
          <w:szCs w:val="22"/>
        </w:rPr>
        <w:t xml:space="preserve"> suspendiéndose por consiguiente la grabación de la sesión.</w:t>
      </w:r>
    </w:p>
    <w:p w14:paraId="0FE69D4D" w14:textId="77777777" w:rsidR="0031742C" w:rsidRDefault="0031742C" w:rsidP="0031742C">
      <w:pPr>
        <w:spacing w:line="360" w:lineRule="auto"/>
        <w:jc w:val="both"/>
        <w:rPr>
          <w:rFonts w:cs="Arial"/>
          <w:sz w:val="22"/>
          <w:szCs w:val="22"/>
        </w:rPr>
      </w:pPr>
    </w:p>
    <w:p w14:paraId="0D429831" w14:textId="5CDD0786" w:rsidR="00670B10" w:rsidRDefault="00670B10" w:rsidP="00670B10">
      <w:pPr>
        <w:spacing w:line="360" w:lineRule="auto"/>
        <w:jc w:val="both"/>
        <w:rPr>
          <w:rFonts w:cs="Arial"/>
          <w:sz w:val="22"/>
          <w:lang w:val="es-CR"/>
        </w:rPr>
      </w:pPr>
      <w:r>
        <w:rPr>
          <w:rFonts w:cs="Arial"/>
          <w:sz w:val="22"/>
          <w:lang w:val="es-ES_tradnl"/>
        </w:rPr>
        <w:t xml:space="preserve">De conformidad con lo dispuesto en el acuerdo N° 12 de la sesión 10-2022 del 12 de febrero de 2022, se procede a conocer el oficio </w:t>
      </w:r>
      <w:r>
        <w:rPr>
          <w:rFonts w:cs="Arial"/>
          <w:sz w:val="22"/>
          <w:szCs w:val="22"/>
          <w:lang w:val="es-CR"/>
        </w:rPr>
        <w:t xml:space="preserve">SGO-OF-0035-2022, del 1° de febrero de 2022, mediante el cual, atendiendo lo requerido por esta </w:t>
      </w:r>
      <w:r w:rsidRPr="00936FCF">
        <w:rPr>
          <w:rFonts w:cs="Arial"/>
          <w:sz w:val="22"/>
          <w:szCs w:val="22"/>
          <w:lang w:val="es-ES_tradnl"/>
        </w:rPr>
        <w:t>Junta Directiva</w:t>
      </w:r>
      <w:r>
        <w:rPr>
          <w:rFonts w:cs="Arial"/>
          <w:sz w:val="22"/>
          <w:szCs w:val="22"/>
          <w:lang w:val="es-ES_tradnl"/>
        </w:rPr>
        <w:t xml:space="preserve"> en el </w:t>
      </w:r>
      <w:r>
        <w:rPr>
          <w:rFonts w:cs="Arial"/>
          <w:sz w:val="22"/>
          <w:szCs w:val="22"/>
          <w:lang w:val="es-CR"/>
        </w:rPr>
        <w:t>acuerdo N° 14 de la sesión 90-2021, del 06 de diciembre de 2021, la Subgerencia de Operaciones responde el</w:t>
      </w:r>
      <w:r>
        <w:rPr>
          <w:rFonts w:cs="Arial"/>
          <w:sz w:val="22"/>
          <w:lang w:val="es-CR"/>
        </w:rPr>
        <w:t xml:space="preserve"> </w:t>
      </w:r>
      <w:r>
        <w:rPr>
          <w:rFonts w:cs="Arial"/>
          <w:sz w:val="22"/>
          <w:lang w:val="es-ES_tradnl"/>
        </w:rPr>
        <w:t xml:space="preserve">oficio del 09 de noviembre de 2021, rotulado como “confidencial”, por medio del cual, el representante de una empresa solicita a esta </w:t>
      </w:r>
      <w:r w:rsidRPr="00692B69">
        <w:rPr>
          <w:rFonts w:cs="Arial"/>
          <w:sz w:val="22"/>
          <w:lang w:val="es-ES_tradnl"/>
        </w:rPr>
        <w:t>Junta Directiva</w:t>
      </w:r>
      <w:r>
        <w:rPr>
          <w:rFonts w:cs="Arial"/>
          <w:sz w:val="22"/>
          <w:lang w:val="es-ES_tradnl"/>
        </w:rPr>
        <w:t>, en resumen, información sobre el reinicio de la recepción de nuevas solicitudes de financiamiento para proyectos de vivienda, así como el detalle de los proyectos aprobados o en trámite para los años 2019, 2020 y 2021, y, adicionalmente, solicita declarar como prioritario un proyecto de vivienda en Matina, asignarle (en caso necesario) una entidad autorizada, autorizar el contenido presupuestario para su desarrollo, avalar la lista de potenciales beneficiarios que fue identificada y financiar las mejoras externas indicadas en la nota de capacidad hídrica, tanto al acueducto de la comunidad como a la Planta de Tratamiento de Aguas Residuales.</w:t>
      </w:r>
    </w:p>
    <w:p w14:paraId="693A6D2A" w14:textId="77777777" w:rsidR="00670B10" w:rsidRDefault="00670B10" w:rsidP="00670B10">
      <w:pPr>
        <w:spacing w:line="360" w:lineRule="auto"/>
        <w:jc w:val="both"/>
        <w:rPr>
          <w:rFonts w:cs="Arial"/>
          <w:sz w:val="22"/>
          <w:lang w:val="es-CR"/>
        </w:rPr>
      </w:pPr>
    </w:p>
    <w:p w14:paraId="685810F3" w14:textId="5FF0C042" w:rsidR="0031742C" w:rsidRDefault="00670B10" w:rsidP="0031742C">
      <w:pPr>
        <w:spacing w:line="360" w:lineRule="auto"/>
        <w:jc w:val="both"/>
        <w:rPr>
          <w:rFonts w:cs="Arial"/>
          <w:sz w:val="22"/>
          <w:szCs w:val="22"/>
        </w:rPr>
      </w:pPr>
      <w:r>
        <w:rPr>
          <w:rFonts w:cs="Arial"/>
          <w:sz w:val="22"/>
          <w:szCs w:val="22"/>
          <w:lang w:val="es-CR"/>
        </w:rPr>
        <w:t xml:space="preserve">Esta </w:t>
      </w:r>
      <w:r w:rsidRPr="00E8134C">
        <w:rPr>
          <w:rFonts w:cs="Arial"/>
          <w:sz w:val="22"/>
          <w:szCs w:val="22"/>
          <w:lang w:val="es-ES_tradnl"/>
        </w:rPr>
        <w:t>Junta Directiva</w:t>
      </w:r>
      <w:r>
        <w:rPr>
          <w:rFonts w:cs="Arial"/>
          <w:sz w:val="22"/>
          <w:szCs w:val="22"/>
          <w:lang w:val="es-ES_tradnl"/>
        </w:rPr>
        <w:t xml:space="preserve"> se aboca al análisis de los citados documentos, pronunciándose en los términos que se indican en</w:t>
      </w:r>
      <w:r w:rsidR="0031742C">
        <w:rPr>
          <w:rFonts w:cs="Arial"/>
          <w:sz w:val="22"/>
          <w:szCs w:val="22"/>
          <w:lang w:val="es-ES_tradnl"/>
        </w:rPr>
        <w:t xml:space="preserve"> el</w:t>
      </w:r>
      <w:r w:rsidR="0031742C">
        <w:rPr>
          <w:rFonts w:cs="Arial"/>
          <w:sz w:val="22"/>
          <w:szCs w:val="22"/>
        </w:rPr>
        <w:t xml:space="preserve"> </w:t>
      </w:r>
      <w:r w:rsidR="0031742C" w:rsidRPr="005237DA">
        <w:rPr>
          <w:rFonts w:cs="Arial"/>
          <w:b/>
          <w:sz w:val="22"/>
          <w:szCs w:val="22"/>
        </w:rPr>
        <w:t xml:space="preserve">Acuerdo N° </w:t>
      </w:r>
      <w:r>
        <w:rPr>
          <w:rFonts w:cs="Arial"/>
          <w:b/>
          <w:sz w:val="22"/>
          <w:szCs w:val="22"/>
        </w:rPr>
        <w:t>5</w:t>
      </w:r>
      <w:r w:rsidR="0031742C">
        <w:rPr>
          <w:rFonts w:cs="Arial"/>
          <w:sz w:val="22"/>
          <w:szCs w:val="22"/>
        </w:rPr>
        <w:t xml:space="preserve"> que se anexa a esta minuta</w:t>
      </w:r>
      <w:r>
        <w:rPr>
          <w:rFonts w:cs="Arial"/>
          <w:sz w:val="22"/>
          <w:szCs w:val="22"/>
        </w:rPr>
        <w:t xml:space="preserve"> y el cual que se </w:t>
      </w:r>
      <w:r>
        <w:rPr>
          <w:rFonts w:cs="Arial"/>
          <w:sz w:val="22"/>
          <w:szCs w:val="22"/>
        </w:rPr>
        <w:lastRenderedPageBreak/>
        <w:t>declara confidencial, con el fin de atender</w:t>
      </w:r>
      <w:r>
        <w:rPr>
          <w:rFonts w:cs="Arial"/>
          <w:color w:val="000000"/>
          <w:sz w:val="22"/>
          <w:szCs w:val="22"/>
        </w:rPr>
        <w:t xml:space="preserve"> la reserva con la que el interesado ha solicitado el tratamiento de este tema.</w:t>
      </w:r>
    </w:p>
    <w:p w14:paraId="61C3E57F" w14:textId="77777777" w:rsidR="009D03FE" w:rsidRPr="00D14EAF" w:rsidRDefault="009D03FE" w:rsidP="009D03FE">
      <w:pPr>
        <w:spacing w:line="360" w:lineRule="auto"/>
        <w:jc w:val="both"/>
        <w:rPr>
          <w:rFonts w:cs="Arial"/>
          <w:b/>
          <w:sz w:val="22"/>
        </w:rPr>
      </w:pPr>
      <w:r w:rsidRPr="00D14EAF">
        <w:rPr>
          <w:rFonts w:cs="Arial"/>
          <w:b/>
          <w:sz w:val="22"/>
        </w:rPr>
        <w:t>************</w:t>
      </w:r>
    </w:p>
    <w:p w14:paraId="4FAFB941" w14:textId="77777777" w:rsidR="00E97960" w:rsidRDefault="00E97960" w:rsidP="00E97960">
      <w:pPr>
        <w:spacing w:line="360" w:lineRule="auto"/>
        <w:jc w:val="both"/>
        <w:rPr>
          <w:rFonts w:cs="Arial"/>
          <w:sz w:val="22"/>
          <w:szCs w:val="22"/>
        </w:rPr>
      </w:pPr>
    </w:p>
    <w:p w14:paraId="2362E149" w14:textId="48150B41" w:rsidR="00FA4CCB" w:rsidRPr="00AB2826" w:rsidRDefault="00FA4CCB" w:rsidP="002D0146">
      <w:pPr>
        <w:pStyle w:val="Textoindependiente"/>
        <w:ind w:right="0"/>
        <w:rPr>
          <w:rFonts w:cs="Arial"/>
          <w:szCs w:val="22"/>
        </w:rPr>
      </w:pPr>
      <w:r w:rsidRPr="00AB2826">
        <w:rPr>
          <w:rFonts w:cs="Arial"/>
          <w:szCs w:val="22"/>
        </w:rPr>
        <w:t xml:space="preserve">Siendo las </w:t>
      </w:r>
      <w:r w:rsidR="0031742C">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31742C">
        <w:rPr>
          <w:rFonts w:cs="Arial"/>
          <w:szCs w:val="22"/>
        </w:rPr>
        <w:t>quince</w:t>
      </w:r>
      <w:r w:rsidR="00EC7E01">
        <w:rPr>
          <w:rFonts w:cs="Arial"/>
          <w:szCs w:val="22"/>
        </w:rPr>
        <w:t xml:space="preserve"> minutos</w:t>
      </w:r>
      <w:r w:rsidRPr="00AB2826">
        <w:rPr>
          <w:rFonts w:cs="Arial"/>
          <w:szCs w:val="22"/>
        </w:rPr>
        <w:t>, se levanta la sesión.</w:t>
      </w:r>
    </w:p>
    <w:p w14:paraId="23696BDD" w14:textId="77777777" w:rsidR="006321F4" w:rsidRPr="00D14EAF" w:rsidRDefault="006321F4" w:rsidP="002D0146">
      <w:pPr>
        <w:spacing w:line="360" w:lineRule="auto"/>
        <w:jc w:val="both"/>
        <w:rPr>
          <w:rFonts w:cs="Arial"/>
          <w:b/>
          <w:sz w:val="22"/>
        </w:rPr>
      </w:pPr>
      <w:r w:rsidRPr="00D14EAF">
        <w:rPr>
          <w:rFonts w:cs="Arial"/>
          <w:b/>
          <w:sz w:val="22"/>
        </w:rPr>
        <w:t>************</w:t>
      </w:r>
    </w:p>
    <w:p w14:paraId="1E5BB58F" w14:textId="77777777" w:rsidR="002B71CC" w:rsidRDefault="002B71CC">
      <w:pPr>
        <w:rPr>
          <w:rFonts w:cs="Arial"/>
          <w:sz w:val="22"/>
          <w:szCs w:val="22"/>
        </w:rPr>
      </w:pPr>
      <w:r>
        <w:rPr>
          <w:rFonts w:cs="Arial"/>
          <w:sz w:val="22"/>
          <w:szCs w:val="22"/>
        </w:rPr>
        <w:br w:type="page"/>
      </w:r>
    </w:p>
    <w:p w14:paraId="3F50F23C" w14:textId="77777777" w:rsidR="00FA4CCB" w:rsidRDefault="00FA4CCB" w:rsidP="00AB2826">
      <w:pPr>
        <w:spacing w:line="360" w:lineRule="auto"/>
        <w:jc w:val="both"/>
        <w:rPr>
          <w:rFonts w:cs="Arial"/>
          <w:sz w:val="22"/>
          <w:szCs w:val="22"/>
        </w:rPr>
      </w:pPr>
    </w:p>
    <w:p w14:paraId="1F69C5FC" w14:textId="77777777" w:rsidR="002B71CC" w:rsidRDefault="002B71CC" w:rsidP="00AB2826">
      <w:pPr>
        <w:spacing w:line="360" w:lineRule="auto"/>
        <w:jc w:val="both"/>
        <w:rPr>
          <w:rFonts w:cs="Arial"/>
          <w:sz w:val="22"/>
          <w:szCs w:val="22"/>
        </w:rPr>
      </w:pPr>
    </w:p>
    <w:p w14:paraId="37DD1463" w14:textId="77777777" w:rsidR="002B71CC" w:rsidRDefault="002B71CC" w:rsidP="002B71CC">
      <w:pPr>
        <w:pStyle w:val="Ttulo"/>
        <w:ind w:right="51"/>
        <w:rPr>
          <w:rFonts w:cs="Arial"/>
        </w:rPr>
      </w:pPr>
      <w:r>
        <w:rPr>
          <w:rFonts w:cs="Arial"/>
        </w:rPr>
        <w:t>BANCO HIPOTECARIO DE LA VIVIENDA</w:t>
      </w:r>
    </w:p>
    <w:p w14:paraId="3763EA8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F28878C" w14:textId="77777777" w:rsidR="002B71CC" w:rsidRDefault="002B71CC" w:rsidP="002B71CC">
      <w:pPr>
        <w:spacing w:line="360" w:lineRule="auto"/>
        <w:ind w:right="51"/>
        <w:jc w:val="center"/>
        <w:rPr>
          <w:rFonts w:cs="Arial"/>
          <w:b/>
          <w:sz w:val="22"/>
          <w:u w:val="single"/>
        </w:rPr>
      </w:pPr>
    </w:p>
    <w:p w14:paraId="20E4C52D" w14:textId="58B95EED"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C0433">
        <w:rPr>
          <w:rFonts w:cs="Arial"/>
          <w:b/>
          <w:sz w:val="22"/>
          <w:u w:val="single"/>
        </w:rPr>
        <w:t>EXTRA</w:t>
      </w:r>
      <w:r>
        <w:rPr>
          <w:rFonts w:cs="Arial"/>
          <w:b/>
          <w:sz w:val="22"/>
          <w:u w:val="single"/>
        </w:rPr>
        <w:t xml:space="preserve">ORDINARIA N° </w:t>
      </w:r>
      <w:r w:rsidR="007C0433">
        <w:rPr>
          <w:rFonts w:cs="Arial"/>
          <w:b/>
          <w:sz w:val="22"/>
          <w:u w:val="single"/>
        </w:rPr>
        <w:t>13</w:t>
      </w:r>
      <w:r>
        <w:rPr>
          <w:rFonts w:cs="Arial"/>
          <w:b/>
          <w:sz w:val="22"/>
          <w:u w:val="single"/>
        </w:rPr>
        <w:t>-</w:t>
      </w:r>
      <w:r w:rsidR="005F2BC7">
        <w:rPr>
          <w:rFonts w:cs="Arial"/>
          <w:b/>
          <w:sz w:val="22"/>
          <w:u w:val="single"/>
        </w:rPr>
        <w:t>2022</w:t>
      </w:r>
    </w:p>
    <w:p w14:paraId="036D157C" w14:textId="30DFA131" w:rsidR="002B71CC" w:rsidRDefault="002B71CC" w:rsidP="002B71CC">
      <w:pPr>
        <w:spacing w:line="360" w:lineRule="auto"/>
        <w:ind w:right="51"/>
        <w:jc w:val="center"/>
        <w:rPr>
          <w:rFonts w:cs="Arial"/>
          <w:b/>
          <w:sz w:val="22"/>
          <w:u w:val="single"/>
        </w:rPr>
      </w:pPr>
      <w:r>
        <w:rPr>
          <w:rFonts w:cs="Arial"/>
          <w:b/>
          <w:sz w:val="22"/>
          <w:u w:val="single"/>
        </w:rPr>
        <w:t xml:space="preserve">DEL </w:t>
      </w:r>
      <w:r w:rsidR="007C0433">
        <w:rPr>
          <w:rFonts w:cs="Arial"/>
          <w:b/>
          <w:sz w:val="22"/>
          <w:u w:val="single"/>
        </w:rPr>
        <w:t>17</w:t>
      </w:r>
      <w:r>
        <w:rPr>
          <w:rFonts w:cs="Arial"/>
          <w:b/>
          <w:sz w:val="22"/>
          <w:u w:val="single"/>
        </w:rPr>
        <w:t xml:space="preserve"> DE </w:t>
      </w:r>
      <w:r w:rsidR="007C0433">
        <w:rPr>
          <w:rFonts w:cs="Arial"/>
          <w:b/>
          <w:sz w:val="22"/>
          <w:u w:val="single"/>
        </w:rPr>
        <w:t>FEBRERO</w:t>
      </w:r>
      <w:r>
        <w:rPr>
          <w:rFonts w:cs="Arial"/>
          <w:b/>
          <w:sz w:val="22"/>
          <w:u w:val="single"/>
        </w:rPr>
        <w:t xml:space="preserve"> DE </w:t>
      </w:r>
      <w:r w:rsidR="005F2BC7">
        <w:rPr>
          <w:rFonts w:cs="Arial"/>
          <w:b/>
          <w:sz w:val="22"/>
          <w:u w:val="single"/>
        </w:rPr>
        <w:t>2022</w:t>
      </w:r>
    </w:p>
    <w:p w14:paraId="0ADDEA20" w14:textId="77777777" w:rsidR="002B71CC" w:rsidRDefault="002B71CC" w:rsidP="00AB2826">
      <w:pPr>
        <w:spacing w:line="360" w:lineRule="auto"/>
        <w:jc w:val="both"/>
        <w:rPr>
          <w:rFonts w:cs="Arial"/>
          <w:sz w:val="22"/>
          <w:szCs w:val="22"/>
        </w:rPr>
      </w:pPr>
    </w:p>
    <w:p w14:paraId="7E6B8A50" w14:textId="77777777" w:rsidR="002B71CC" w:rsidRDefault="002B71CC" w:rsidP="002B71CC">
      <w:pPr>
        <w:spacing w:line="360" w:lineRule="auto"/>
        <w:jc w:val="both"/>
        <w:rPr>
          <w:rFonts w:cs="Arial"/>
          <w:sz w:val="22"/>
          <w:lang w:val="es-ES_tradnl"/>
        </w:rPr>
      </w:pPr>
    </w:p>
    <w:p w14:paraId="7EA6243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D64D2E1" w14:textId="77777777" w:rsidR="00ED0A95" w:rsidRPr="00100341" w:rsidRDefault="00ED0A95" w:rsidP="00ED0A95">
      <w:pPr>
        <w:spacing w:line="360" w:lineRule="auto"/>
        <w:jc w:val="both"/>
        <w:rPr>
          <w:rFonts w:cs="Arial"/>
          <w:b/>
          <w:sz w:val="22"/>
          <w:szCs w:val="22"/>
        </w:rPr>
      </w:pPr>
      <w:r w:rsidRPr="00100341">
        <w:rPr>
          <w:rFonts w:cs="Arial"/>
          <w:b/>
          <w:sz w:val="22"/>
          <w:szCs w:val="22"/>
        </w:rPr>
        <w:t>Considerando:</w:t>
      </w:r>
    </w:p>
    <w:p w14:paraId="5FFAD821" w14:textId="63F6777A" w:rsidR="00ED0A95" w:rsidRDefault="00ED0A95" w:rsidP="00ED0A95">
      <w:pPr>
        <w:spacing w:line="360" w:lineRule="auto"/>
        <w:jc w:val="both"/>
        <w:rPr>
          <w:rFonts w:cs="Arial"/>
          <w:color w:val="000000"/>
          <w:sz w:val="22"/>
          <w:szCs w:val="22"/>
        </w:rPr>
      </w:pPr>
      <w:r w:rsidRPr="00100341">
        <w:rPr>
          <w:rFonts w:cs="Arial"/>
          <w:b/>
          <w:sz w:val="22"/>
          <w:szCs w:val="22"/>
        </w:rPr>
        <w:t>Primero:</w:t>
      </w:r>
      <w:r>
        <w:rPr>
          <w:rFonts w:cs="Arial"/>
          <w:sz w:val="22"/>
          <w:szCs w:val="22"/>
        </w:rPr>
        <w:t xml:space="preserve"> Que por medio del oficio GG-ME-0</w:t>
      </w:r>
      <w:r w:rsidR="003230F0">
        <w:rPr>
          <w:rFonts w:cs="Arial"/>
          <w:sz w:val="22"/>
          <w:szCs w:val="22"/>
        </w:rPr>
        <w:t>173</w:t>
      </w:r>
      <w:r>
        <w:rPr>
          <w:rFonts w:cs="Arial"/>
          <w:sz w:val="22"/>
          <w:szCs w:val="22"/>
        </w:rPr>
        <w:t>-202</w:t>
      </w:r>
      <w:r w:rsidR="003230F0">
        <w:rPr>
          <w:rFonts w:cs="Arial"/>
          <w:sz w:val="22"/>
          <w:szCs w:val="22"/>
        </w:rPr>
        <w:t>2</w:t>
      </w:r>
      <w:r>
        <w:rPr>
          <w:rFonts w:cs="Arial"/>
          <w:sz w:val="22"/>
          <w:szCs w:val="22"/>
        </w:rPr>
        <w:t xml:space="preserve"> del 1</w:t>
      </w:r>
      <w:r w:rsidR="003230F0">
        <w:rPr>
          <w:rFonts w:cs="Arial"/>
          <w:sz w:val="22"/>
          <w:szCs w:val="22"/>
        </w:rPr>
        <w:t>4</w:t>
      </w:r>
      <w:r>
        <w:rPr>
          <w:rFonts w:cs="Arial"/>
          <w:sz w:val="22"/>
          <w:szCs w:val="22"/>
        </w:rPr>
        <w:t xml:space="preserve"> de febrero de 202</w:t>
      </w:r>
      <w:r w:rsidR="003230F0">
        <w:rPr>
          <w:rFonts w:cs="Arial"/>
          <w:sz w:val="22"/>
          <w:szCs w:val="22"/>
        </w:rPr>
        <w:t>2</w:t>
      </w:r>
      <w:r>
        <w:rPr>
          <w:rFonts w:cs="Arial"/>
          <w:sz w:val="22"/>
          <w:szCs w:val="22"/>
        </w:rPr>
        <w:t xml:space="preserve"> y para los efectos de cumplir con lo establecido en el artículo 9, inciso l, del Acuerdo SUGEF 2-10 </w:t>
      </w:r>
      <w:r w:rsidRPr="00CA0997">
        <w:rPr>
          <w:rFonts w:cs="Arial"/>
          <w:i/>
          <w:sz w:val="22"/>
          <w:szCs w:val="22"/>
        </w:rPr>
        <w:t>Reglamento sobre la Administración Integral de Riesgos</w:t>
      </w:r>
      <w:r>
        <w:rPr>
          <w:rFonts w:cs="Arial"/>
          <w:sz w:val="22"/>
          <w:szCs w:val="22"/>
        </w:rPr>
        <w:t xml:space="preserve">, la </w:t>
      </w:r>
      <w:r w:rsidRPr="00541FBD">
        <w:rPr>
          <w:rFonts w:cs="Arial"/>
          <w:sz w:val="22"/>
          <w:szCs w:val="22"/>
        </w:rPr>
        <w:t xml:space="preserve">Gerencia General </w:t>
      </w:r>
      <w:r>
        <w:rPr>
          <w:rFonts w:cs="Arial"/>
          <w:sz w:val="22"/>
          <w:szCs w:val="22"/>
        </w:rPr>
        <w:t xml:space="preserve">somete al conocimiento de esta </w:t>
      </w:r>
      <w:r w:rsidRPr="00541FBD">
        <w:rPr>
          <w:rFonts w:cs="Arial"/>
          <w:sz w:val="22"/>
          <w:szCs w:val="22"/>
        </w:rPr>
        <w:t>Junta Directiva</w:t>
      </w:r>
      <w:r>
        <w:rPr>
          <w:rFonts w:cs="Arial"/>
          <w:sz w:val="22"/>
          <w:szCs w:val="22"/>
        </w:rPr>
        <w:t>, el informe de la Auditoría Externa sobre el Proceso de Administración Integral de Riesgos (Acuerdo SUGEF 2-10)</w:t>
      </w:r>
      <w:r>
        <w:rPr>
          <w:rFonts w:cs="Arial"/>
          <w:color w:val="000000"/>
          <w:sz w:val="22"/>
          <w:szCs w:val="22"/>
        </w:rPr>
        <w:t xml:space="preserve"> y la Carta de Gerencia sobre la aplicación de aspectos indicados en el Acuerdo SUGEF 2-10, ambos al 31 de diciembre de 202</w:t>
      </w:r>
      <w:r w:rsidR="003230F0">
        <w:rPr>
          <w:rFonts w:cs="Arial"/>
          <w:color w:val="000000"/>
          <w:sz w:val="22"/>
          <w:szCs w:val="22"/>
        </w:rPr>
        <w:t>1</w:t>
      </w:r>
      <w:r>
        <w:rPr>
          <w:rFonts w:cs="Arial"/>
          <w:color w:val="000000"/>
          <w:sz w:val="22"/>
          <w:szCs w:val="22"/>
        </w:rPr>
        <w:t xml:space="preserve"> y emitidos por el Despacho KPMG S.A.  Complementariamente, se adjunta a dicho oficio, el plan de </w:t>
      </w:r>
      <w:r w:rsidRPr="00381849">
        <w:rPr>
          <w:rFonts w:cs="Arial"/>
          <w:color w:val="000000"/>
          <w:sz w:val="22"/>
          <w:szCs w:val="22"/>
          <w:lang w:val="es-CR"/>
        </w:rPr>
        <w:t>acci</w:t>
      </w:r>
      <w:r>
        <w:rPr>
          <w:rFonts w:cs="Arial"/>
          <w:color w:val="000000"/>
          <w:sz w:val="22"/>
          <w:szCs w:val="22"/>
          <w:lang w:val="es-CR"/>
        </w:rPr>
        <w:t xml:space="preserve">ón </w:t>
      </w:r>
      <w:r w:rsidRPr="00381849">
        <w:rPr>
          <w:rFonts w:cs="Arial"/>
          <w:color w:val="000000"/>
          <w:sz w:val="22"/>
          <w:szCs w:val="22"/>
          <w:lang w:val="es-CR"/>
        </w:rPr>
        <w:t>para atender las recomendaciones y oportunidades de mejora se</w:t>
      </w:r>
      <w:r>
        <w:rPr>
          <w:rFonts w:cs="Arial"/>
          <w:color w:val="000000"/>
          <w:sz w:val="22"/>
          <w:szCs w:val="22"/>
          <w:lang w:val="es-CR"/>
        </w:rPr>
        <w:t>ñ</w:t>
      </w:r>
      <w:r w:rsidRPr="00381849">
        <w:rPr>
          <w:rFonts w:cs="Arial"/>
          <w:color w:val="000000"/>
          <w:sz w:val="22"/>
          <w:szCs w:val="22"/>
          <w:lang w:val="es-CR"/>
        </w:rPr>
        <w:t>aladas</w:t>
      </w:r>
      <w:r>
        <w:rPr>
          <w:rFonts w:cs="Arial"/>
          <w:color w:val="000000"/>
          <w:sz w:val="22"/>
          <w:szCs w:val="22"/>
          <w:lang w:val="es-CR"/>
        </w:rPr>
        <w:t xml:space="preserve"> </w:t>
      </w:r>
      <w:r w:rsidRPr="00381849">
        <w:rPr>
          <w:rFonts w:cs="Arial"/>
          <w:color w:val="000000"/>
          <w:sz w:val="22"/>
          <w:szCs w:val="22"/>
          <w:lang w:val="es-CR"/>
        </w:rPr>
        <w:t>por</w:t>
      </w:r>
      <w:r>
        <w:rPr>
          <w:rFonts w:cs="Arial"/>
          <w:color w:val="000000"/>
          <w:sz w:val="22"/>
          <w:szCs w:val="22"/>
          <w:lang w:val="es-CR"/>
        </w:rPr>
        <w:t xml:space="preserve"> la</w:t>
      </w:r>
      <w:r w:rsidRPr="00381849">
        <w:rPr>
          <w:rFonts w:cs="Arial"/>
          <w:color w:val="000000"/>
          <w:sz w:val="22"/>
          <w:szCs w:val="22"/>
          <w:lang w:val="es-CR"/>
        </w:rPr>
        <w:t xml:space="preserve"> Auditor</w:t>
      </w:r>
      <w:r>
        <w:rPr>
          <w:rFonts w:cs="Arial"/>
          <w:color w:val="000000"/>
          <w:sz w:val="22"/>
          <w:szCs w:val="22"/>
          <w:lang w:val="es-CR"/>
        </w:rPr>
        <w:t>í</w:t>
      </w:r>
      <w:r w:rsidRPr="00381849">
        <w:rPr>
          <w:rFonts w:cs="Arial"/>
          <w:color w:val="000000"/>
          <w:sz w:val="22"/>
          <w:szCs w:val="22"/>
          <w:lang w:val="es-CR"/>
        </w:rPr>
        <w:t>a Externa</w:t>
      </w:r>
      <w:r>
        <w:rPr>
          <w:rFonts w:cs="Arial"/>
          <w:color w:val="000000"/>
          <w:sz w:val="22"/>
          <w:szCs w:val="22"/>
          <w:lang w:val="es-CR"/>
        </w:rPr>
        <w:t>.</w:t>
      </w:r>
    </w:p>
    <w:p w14:paraId="35425463" w14:textId="77777777" w:rsidR="00ED0A95" w:rsidRDefault="00ED0A95" w:rsidP="00ED0A95">
      <w:pPr>
        <w:spacing w:line="360" w:lineRule="auto"/>
        <w:jc w:val="both"/>
        <w:rPr>
          <w:rFonts w:cs="Arial"/>
          <w:color w:val="000000"/>
          <w:sz w:val="22"/>
          <w:szCs w:val="22"/>
        </w:rPr>
      </w:pPr>
    </w:p>
    <w:p w14:paraId="5853E745" w14:textId="614C80AF" w:rsidR="003230F0" w:rsidRDefault="00ED0A95" w:rsidP="00ED0A95">
      <w:pPr>
        <w:spacing w:line="360" w:lineRule="auto"/>
        <w:jc w:val="both"/>
        <w:rPr>
          <w:rFonts w:cs="Arial"/>
          <w:bCs/>
          <w:sz w:val="22"/>
          <w:szCs w:val="22"/>
          <w:lang w:val="es-ES_tradnl"/>
        </w:rPr>
      </w:pPr>
      <w:r>
        <w:rPr>
          <w:rFonts w:cs="Arial"/>
          <w:b/>
          <w:sz w:val="22"/>
          <w:szCs w:val="22"/>
        </w:rPr>
        <w:t>Segundo</w:t>
      </w:r>
      <w:r w:rsidRPr="00100341">
        <w:rPr>
          <w:rFonts w:cs="Arial"/>
          <w:b/>
          <w:sz w:val="22"/>
          <w:szCs w:val="22"/>
        </w:rPr>
        <w:t>:</w:t>
      </w:r>
      <w:r>
        <w:rPr>
          <w:rFonts w:cs="Arial"/>
          <w:sz w:val="22"/>
          <w:szCs w:val="22"/>
        </w:rPr>
        <w:t xml:space="preserve"> Que una vez </w:t>
      </w:r>
      <w:r w:rsidRPr="00E3773B">
        <w:rPr>
          <w:rFonts w:cs="Arial"/>
          <w:bCs/>
          <w:sz w:val="22"/>
          <w:szCs w:val="22"/>
        </w:rPr>
        <w:t>conocido</w:t>
      </w:r>
      <w:r>
        <w:rPr>
          <w:rFonts w:cs="Arial"/>
          <w:bCs/>
          <w:sz w:val="22"/>
          <w:szCs w:val="22"/>
        </w:rPr>
        <w:t>s</w:t>
      </w:r>
      <w:r w:rsidRPr="00E3773B">
        <w:rPr>
          <w:rFonts w:cs="Arial"/>
          <w:bCs/>
          <w:sz w:val="22"/>
          <w:szCs w:val="22"/>
        </w:rPr>
        <w:t xml:space="preserve"> </w:t>
      </w:r>
      <w:r>
        <w:rPr>
          <w:rFonts w:cs="Arial"/>
          <w:bCs/>
          <w:sz w:val="22"/>
          <w:szCs w:val="22"/>
        </w:rPr>
        <w:t>y discutidos los</w:t>
      </w:r>
      <w:r w:rsidRPr="00E3773B">
        <w:rPr>
          <w:rFonts w:cs="Arial"/>
          <w:bCs/>
          <w:sz w:val="22"/>
          <w:szCs w:val="22"/>
        </w:rPr>
        <w:t xml:space="preserve"> informe</w:t>
      </w:r>
      <w:r>
        <w:rPr>
          <w:rFonts w:cs="Arial"/>
          <w:bCs/>
          <w:sz w:val="22"/>
          <w:szCs w:val="22"/>
        </w:rPr>
        <w:t>s</w:t>
      </w:r>
      <w:r w:rsidRPr="00E3773B">
        <w:rPr>
          <w:rFonts w:cs="Arial"/>
          <w:bCs/>
          <w:sz w:val="22"/>
          <w:szCs w:val="22"/>
        </w:rPr>
        <w:t xml:space="preserve"> presentado</w:t>
      </w:r>
      <w:r>
        <w:rPr>
          <w:rFonts w:cs="Arial"/>
          <w:bCs/>
          <w:sz w:val="22"/>
          <w:szCs w:val="22"/>
        </w:rPr>
        <w:t>s</w:t>
      </w:r>
      <w:r w:rsidRPr="00E3773B">
        <w:rPr>
          <w:rFonts w:cs="Arial"/>
          <w:bCs/>
          <w:sz w:val="22"/>
          <w:szCs w:val="22"/>
        </w:rPr>
        <w:t xml:space="preserve"> por los auditores externos</w:t>
      </w:r>
      <w:r>
        <w:rPr>
          <w:rFonts w:cs="Arial"/>
          <w:bCs/>
          <w:sz w:val="22"/>
          <w:szCs w:val="22"/>
        </w:rPr>
        <w:t xml:space="preserve"> y la </w:t>
      </w:r>
      <w:r w:rsidRPr="00885694">
        <w:rPr>
          <w:rFonts w:cs="Arial"/>
          <w:bCs/>
          <w:sz w:val="22"/>
          <w:szCs w:val="22"/>
        </w:rPr>
        <w:t>Gerencia General</w:t>
      </w:r>
      <w:r>
        <w:rPr>
          <w:rFonts w:cs="Arial"/>
          <w:bCs/>
          <w:sz w:val="22"/>
          <w:szCs w:val="22"/>
        </w:rPr>
        <w:t>,</w:t>
      </w:r>
      <w:r w:rsidRPr="00E3773B">
        <w:rPr>
          <w:rFonts w:cs="Arial"/>
          <w:bCs/>
          <w:sz w:val="22"/>
          <w:szCs w:val="22"/>
        </w:rPr>
        <w:t xml:space="preserve"> </w:t>
      </w:r>
      <w:r>
        <w:rPr>
          <w:rFonts w:cs="Arial"/>
          <w:bCs/>
          <w:sz w:val="22"/>
          <w:szCs w:val="22"/>
        </w:rPr>
        <w:t xml:space="preserve">esta </w:t>
      </w:r>
      <w:r w:rsidRPr="003F7FAD">
        <w:rPr>
          <w:rFonts w:cs="Arial"/>
          <w:bCs/>
          <w:sz w:val="22"/>
          <w:szCs w:val="22"/>
        </w:rPr>
        <w:t>Junta Directiva</w:t>
      </w:r>
      <w:r>
        <w:rPr>
          <w:rFonts w:cs="Arial"/>
          <w:bCs/>
          <w:sz w:val="22"/>
          <w:szCs w:val="22"/>
        </w:rPr>
        <w:t xml:space="preserve"> estima pertinente avalar dichos documentos</w:t>
      </w:r>
      <w:r w:rsidR="003230F0">
        <w:rPr>
          <w:rFonts w:cs="Arial"/>
          <w:bCs/>
          <w:sz w:val="22"/>
          <w:szCs w:val="22"/>
        </w:rPr>
        <w:t xml:space="preserve"> y girar instrucciones a la </w:t>
      </w:r>
      <w:r w:rsidR="003230F0" w:rsidRPr="003230F0">
        <w:rPr>
          <w:rFonts w:cs="Arial"/>
          <w:bCs/>
          <w:sz w:val="22"/>
          <w:szCs w:val="22"/>
          <w:lang w:val="es-ES_tradnl"/>
        </w:rPr>
        <w:t>Administración</w:t>
      </w:r>
      <w:r w:rsidR="007A47D0">
        <w:rPr>
          <w:rFonts w:cs="Arial"/>
          <w:bCs/>
          <w:sz w:val="22"/>
          <w:szCs w:val="22"/>
          <w:lang w:val="es-ES_tradnl"/>
        </w:rPr>
        <w:t>, a la Unidad de Riesgos</w:t>
      </w:r>
      <w:r w:rsidR="003230F0">
        <w:rPr>
          <w:rFonts w:cs="Arial"/>
          <w:bCs/>
          <w:sz w:val="22"/>
          <w:szCs w:val="22"/>
          <w:lang w:val="es-ES_tradnl"/>
        </w:rPr>
        <w:t xml:space="preserve"> y al </w:t>
      </w:r>
      <w:r w:rsidR="003230F0">
        <w:rPr>
          <w:rFonts w:cs="Arial"/>
          <w:bCs/>
          <w:color w:val="000000"/>
          <w:sz w:val="22"/>
          <w:szCs w:val="22"/>
          <w:lang w:val="es-CR"/>
        </w:rPr>
        <w:t xml:space="preserve">Comité de Riesgos, para que </w:t>
      </w:r>
      <w:r w:rsidR="003230F0">
        <w:rPr>
          <w:rFonts w:cs="Arial"/>
          <w:bCs/>
          <w:color w:val="000000"/>
          <w:sz w:val="22"/>
          <w:szCs w:val="22"/>
        </w:rPr>
        <w:t xml:space="preserve">cada uno en el ámbito de sus competencias, le den un adecuado y oportuno seguimiento a los hallazgos y oportunidades de mejora </w:t>
      </w:r>
      <w:r>
        <w:rPr>
          <w:rFonts w:cs="Arial"/>
          <w:bCs/>
          <w:sz w:val="22"/>
          <w:szCs w:val="22"/>
          <w:lang w:val="es-CR"/>
        </w:rPr>
        <w:t>señalad</w:t>
      </w:r>
      <w:r w:rsidR="003230F0">
        <w:rPr>
          <w:rFonts w:cs="Arial"/>
          <w:bCs/>
          <w:sz w:val="22"/>
          <w:szCs w:val="22"/>
          <w:lang w:val="es-CR"/>
        </w:rPr>
        <w:t>o</w:t>
      </w:r>
      <w:r>
        <w:rPr>
          <w:rFonts w:cs="Arial"/>
          <w:bCs/>
          <w:sz w:val="22"/>
          <w:szCs w:val="22"/>
          <w:lang w:val="es-CR"/>
        </w:rPr>
        <w:t xml:space="preserve">s por la </w:t>
      </w:r>
      <w:r w:rsidRPr="00D07DCC">
        <w:rPr>
          <w:rFonts w:cs="Arial"/>
          <w:bCs/>
          <w:sz w:val="22"/>
          <w:szCs w:val="22"/>
          <w:lang w:val="es-ES_tradnl"/>
        </w:rPr>
        <w:t xml:space="preserve">Auditoría </w:t>
      </w:r>
      <w:r>
        <w:rPr>
          <w:rFonts w:cs="Arial"/>
          <w:bCs/>
          <w:sz w:val="22"/>
          <w:szCs w:val="22"/>
          <w:lang w:val="es-ES_tradnl"/>
        </w:rPr>
        <w:t>Ex</w:t>
      </w:r>
      <w:r w:rsidRPr="00D07DCC">
        <w:rPr>
          <w:rFonts w:cs="Arial"/>
          <w:bCs/>
          <w:sz w:val="22"/>
          <w:szCs w:val="22"/>
          <w:lang w:val="es-ES_tradnl"/>
        </w:rPr>
        <w:t>terna</w:t>
      </w:r>
      <w:r w:rsidR="003230F0">
        <w:rPr>
          <w:rFonts w:cs="Arial"/>
          <w:bCs/>
          <w:sz w:val="22"/>
          <w:szCs w:val="22"/>
          <w:lang w:val="es-ES_tradnl"/>
        </w:rPr>
        <w:t>.</w:t>
      </w:r>
    </w:p>
    <w:p w14:paraId="3379C5C7" w14:textId="77777777" w:rsidR="003230F0" w:rsidRDefault="003230F0" w:rsidP="00ED0A95">
      <w:pPr>
        <w:spacing w:line="360" w:lineRule="auto"/>
        <w:jc w:val="both"/>
        <w:rPr>
          <w:rFonts w:cs="Arial"/>
          <w:bCs/>
          <w:sz w:val="22"/>
          <w:szCs w:val="22"/>
          <w:lang w:val="es-ES_tradnl"/>
        </w:rPr>
      </w:pPr>
    </w:p>
    <w:p w14:paraId="56136B8D" w14:textId="77777777" w:rsidR="00ED0A95" w:rsidRPr="00E3773B" w:rsidRDefault="00ED0A95" w:rsidP="00ED0A95">
      <w:pPr>
        <w:autoSpaceDE w:val="0"/>
        <w:autoSpaceDN w:val="0"/>
        <w:adjustRightInd w:val="0"/>
        <w:spacing w:line="360" w:lineRule="auto"/>
        <w:jc w:val="both"/>
        <w:rPr>
          <w:rFonts w:cs="Arial"/>
          <w:bCs/>
          <w:color w:val="000000"/>
          <w:sz w:val="22"/>
          <w:szCs w:val="22"/>
        </w:rPr>
      </w:pPr>
      <w:r w:rsidRPr="00E3773B">
        <w:rPr>
          <w:rFonts w:cs="Arial"/>
          <w:b/>
          <w:color w:val="000000"/>
          <w:sz w:val="22"/>
          <w:szCs w:val="22"/>
        </w:rPr>
        <w:t>Por tanto, se acuerda:</w:t>
      </w:r>
    </w:p>
    <w:p w14:paraId="4211E753" w14:textId="7934D748" w:rsidR="00ED0A95" w:rsidRDefault="00ED0A95" w:rsidP="00ED0A95">
      <w:pPr>
        <w:autoSpaceDE w:val="0"/>
        <w:autoSpaceDN w:val="0"/>
        <w:adjustRightInd w:val="0"/>
        <w:spacing w:line="360" w:lineRule="auto"/>
        <w:jc w:val="both"/>
        <w:rPr>
          <w:rFonts w:cs="Arial"/>
          <w:sz w:val="22"/>
          <w:szCs w:val="22"/>
        </w:rPr>
      </w:pPr>
      <w:r w:rsidRPr="00A439AC">
        <w:rPr>
          <w:rFonts w:cs="Arial"/>
          <w:b/>
          <w:bCs/>
          <w:color w:val="000000"/>
          <w:sz w:val="22"/>
          <w:szCs w:val="22"/>
        </w:rPr>
        <w:t>1)</w:t>
      </w:r>
      <w:r>
        <w:rPr>
          <w:rFonts w:cs="Arial"/>
          <w:bCs/>
          <w:color w:val="000000"/>
          <w:sz w:val="22"/>
          <w:szCs w:val="22"/>
        </w:rPr>
        <w:t xml:space="preserve"> Dar por conocido y avalar el i</w:t>
      </w:r>
      <w:r>
        <w:rPr>
          <w:rFonts w:cs="Arial"/>
          <w:sz w:val="22"/>
          <w:szCs w:val="22"/>
        </w:rPr>
        <w:t>nforme de la Auditoría Externa sobre el Proceso de Administración Integral de Riesgos</w:t>
      </w:r>
      <w:r>
        <w:rPr>
          <w:rFonts w:cs="Arial"/>
          <w:color w:val="000000"/>
          <w:sz w:val="22"/>
          <w:szCs w:val="22"/>
        </w:rPr>
        <w:t>, con corte al 31 de diciembre de 20</w:t>
      </w:r>
      <w:r w:rsidR="003230F0">
        <w:rPr>
          <w:rFonts w:cs="Arial"/>
          <w:color w:val="000000"/>
          <w:sz w:val="22"/>
          <w:szCs w:val="22"/>
        </w:rPr>
        <w:t>21</w:t>
      </w:r>
      <w:r>
        <w:rPr>
          <w:rFonts w:cs="Arial"/>
          <w:color w:val="000000"/>
          <w:sz w:val="22"/>
          <w:szCs w:val="22"/>
        </w:rPr>
        <w:t>, emitido por el Despacho</w:t>
      </w:r>
      <w:r w:rsidRPr="00BF44BC">
        <w:rPr>
          <w:rFonts w:cs="Arial"/>
          <w:color w:val="000000"/>
          <w:sz w:val="22"/>
          <w:szCs w:val="22"/>
        </w:rPr>
        <w:t xml:space="preserve"> </w:t>
      </w:r>
      <w:r>
        <w:rPr>
          <w:rFonts w:cs="Arial"/>
          <w:color w:val="000000"/>
          <w:sz w:val="22"/>
          <w:szCs w:val="22"/>
        </w:rPr>
        <w:t>KPMG S.A. y el cual se</w:t>
      </w:r>
      <w:r>
        <w:rPr>
          <w:rFonts w:cs="Arial"/>
          <w:bCs/>
          <w:sz w:val="22"/>
          <w:szCs w:val="22"/>
        </w:rPr>
        <w:t xml:space="preserve"> </w:t>
      </w:r>
      <w:r>
        <w:rPr>
          <w:rFonts w:cs="Arial"/>
          <w:color w:val="000000"/>
          <w:sz w:val="22"/>
          <w:szCs w:val="22"/>
        </w:rPr>
        <w:t xml:space="preserve">adjunta al </w:t>
      </w:r>
      <w:r>
        <w:rPr>
          <w:rFonts w:cs="Arial"/>
          <w:sz w:val="22"/>
          <w:szCs w:val="22"/>
        </w:rPr>
        <w:t>oficio GG-ME-01</w:t>
      </w:r>
      <w:r w:rsidR="003230F0">
        <w:rPr>
          <w:rFonts w:cs="Arial"/>
          <w:sz w:val="22"/>
          <w:szCs w:val="22"/>
        </w:rPr>
        <w:t>73</w:t>
      </w:r>
      <w:r>
        <w:rPr>
          <w:rFonts w:cs="Arial"/>
          <w:sz w:val="22"/>
          <w:szCs w:val="22"/>
        </w:rPr>
        <w:t>-202</w:t>
      </w:r>
      <w:r w:rsidR="003230F0">
        <w:rPr>
          <w:rFonts w:cs="Arial"/>
          <w:sz w:val="22"/>
          <w:szCs w:val="22"/>
        </w:rPr>
        <w:t>2</w:t>
      </w:r>
      <w:r>
        <w:rPr>
          <w:rFonts w:cs="Arial"/>
          <w:sz w:val="22"/>
          <w:szCs w:val="22"/>
        </w:rPr>
        <w:t xml:space="preserve"> de la </w:t>
      </w:r>
      <w:r w:rsidRPr="006A0082">
        <w:rPr>
          <w:rFonts w:cs="Arial"/>
          <w:sz w:val="22"/>
          <w:szCs w:val="22"/>
        </w:rPr>
        <w:t xml:space="preserve">Gerencia General </w:t>
      </w:r>
      <w:r>
        <w:rPr>
          <w:rFonts w:cs="Arial"/>
          <w:sz w:val="22"/>
          <w:szCs w:val="22"/>
        </w:rPr>
        <w:t>de este Banco.</w:t>
      </w:r>
    </w:p>
    <w:p w14:paraId="43E43298" w14:textId="77777777" w:rsidR="00ED0A95" w:rsidRPr="00550CF7" w:rsidRDefault="00ED0A95" w:rsidP="00ED0A95">
      <w:pPr>
        <w:autoSpaceDE w:val="0"/>
        <w:autoSpaceDN w:val="0"/>
        <w:adjustRightInd w:val="0"/>
        <w:spacing w:line="360" w:lineRule="auto"/>
        <w:jc w:val="both"/>
        <w:rPr>
          <w:rFonts w:cs="Arial"/>
          <w:sz w:val="16"/>
          <w:szCs w:val="16"/>
        </w:rPr>
      </w:pPr>
    </w:p>
    <w:p w14:paraId="1B2B23C9" w14:textId="429E6A5B" w:rsidR="007A47D0" w:rsidRDefault="00ED0A95" w:rsidP="00ED0A95">
      <w:pPr>
        <w:autoSpaceDE w:val="0"/>
        <w:autoSpaceDN w:val="0"/>
        <w:adjustRightInd w:val="0"/>
        <w:spacing w:line="360" w:lineRule="auto"/>
        <w:jc w:val="both"/>
        <w:rPr>
          <w:rFonts w:cs="Arial"/>
          <w:bCs/>
          <w:sz w:val="22"/>
          <w:szCs w:val="22"/>
          <w:lang w:val="es-ES_tradnl"/>
        </w:rPr>
      </w:pPr>
      <w:r>
        <w:rPr>
          <w:rFonts w:cs="Arial"/>
          <w:b/>
          <w:bCs/>
          <w:color w:val="000000"/>
          <w:sz w:val="22"/>
          <w:szCs w:val="22"/>
        </w:rPr>
        <w:lastRenderedPageBreak/>
        <w:t>2</w:t>
      </w:r>
      <w:r w:rsidRPr="00A439AC">
        <w:rPr>
          <w:rFonts w:cs="Arial"/>
          <w:b/>
          <w:bCs/>
          <w:color w:val="000000"/>
          <w:sz w:val="22"/>
          <w:szCs w:val="22"/>
        </w:rPr>
        <w:t>)</w:t>
      </w:r>
      <w:r>
        <w:rPr>
          <w:rFonts w:cs="Arial"/>
          <w:bCs/>
          <w:color w:val="000000"/>
          <w:sz w:val="22"/>
          <w:szCs w:val="22"/>
        </w:rPr>
        <w:t xml:space="preserve"> </w:t>
      </w:r>
      <w:r w:rsidR="003230F0">
        <w:rPr>
          <w:rFonts w:cs="Arial"/>
          <w:bCs/>
          <w:color w:val="000000"/>
          <w:sz w:val="22"/>
          <w:szCs w:val="22"/>
        </w:rPr>
        <w:t xml:space="preserve">Instruir a la </w:t>
      </w:r>
      <w:r w:rsidR="003230F0" w:rsidRPr="003230F0">
        <w:rPr>
          <w:rFonts w:cs="Arial"/>
          <w:bCs/>
          <w:color w:val="000000"/>
          <w:sz w:val="22"/>
          <w:szCs w:val="22"/>
          <w:lang w:val="es-ES_tradnl"/>
        </w:rPr>
        <w:t>Administración</w:t>
      </w:r>
      <w:r w:rsidR="007A47D0">
        <w:rPr>
          <w:rFonts w:cs="Arial"/>
          <w:bCs/>
          <w:color w:val="000000"/>
          <w:sz w:val="22"/>
          <w:szCs w:val="22"/>
          <w:lang w:val="es-ES_tradnl"/>
        </w:rPr>
        <w:t>, a la Unidad de Riesgos</w:t>
      </w:r>
      <w:r w:rsidR="003230F0">
        <w:rPr>
          <w:rFonts w:cs="Arial"/>
          <w:bCs/>
          <w:color w:val="000000"/>
          <w:sz w:val="22"/>
          <w:szCs w:val="22"/>
          <w:lang w:val="es-ES_tradnl"/>
        </w:rPr>
        <w:t xml:space="preserve"> y al Comité de Riesgos, para que cada uno en el ámbito de sus competencias, le den un adecuado y oportuno seguimiento a l</w:t>
      </w:r>
      <w:r w:rsidR="007A47D0">
        <w:rPr>
          <w:rFonts w:cs="Arial"/>
          <w:bCs/>
          <w:color w:val="000000"/>
          <w:sz w:val="22"/>
          <w:szCs w:val="22"/>
          <w:lang w:val="es-ES_tradnl"/>
        </w:rPr>
        <w:t xml:space="preserve">a atención de los hallazgos y las </w:t>
      </w:r>
      <w:r>
        <w:rPr>
          <w:rFonts w:cs="Arial"/>
          <w:bCs/>
          <w:sz w:val="22"/>
          <w:szCs w:val="22"/>
          <w:lang w:val="es-CR"/>
        </w:rPr>
        <w:t xml:space="preserve">oportunidades de mejora señaladas por la </w:t>
      </w:r>
      <w:r w:rsidRPr="00D07DCC">
        <w:rPr>
          <w:rFonts w:cs="Arial"/>
          <w:bCs/>
          <w:sz w:val="22"/>
          <w:szCs w:val="22"/>
          <w:lang w:val="es-ES_tradnl"/>
        </w:rPr>
        <w:t xml:space="preserve">Auditoría </w:t>
      </w:r>
      <w:r>
        <w:rPr>
          <w:rFonts w:cs="Arial"/>
          <w:bCs/>
          <w:sz w:val="22"/>
          <w:szCs w:val="22"/>
          <w:lang w:val="es-ES_tradnl"/>
        </w:rPr>
        <w:t>Ex</w:t>
      </w:r>
      <w:r w:rsidRPr="00D07DCC">
        <w:rPr>
          <w:rFonts w:cs="Arial"/>
          <w:bCs/>
          <w:sz w:val="22"/>
          <w:szCs w:val="22"/>
          <w:lang w:val="es-ES_tradnl"/>
        </w:rPr>
        <w:t>terna</w:t>
      </w:r>
      <w:r w:rsidR="007A47D0">
        <w:rPr>
          <w:rFonts w:cs="Arial"/>
          <w:bCs/>
          <w:sz w:val="22"/>
          <w:szCs w:val="22"/>
          <w:lang w:val="es-ES_tradnl"/>
        </w:rPr>
        <w:t>.</w:t>
      </w:r>
    </w:p>
    <w:p w14:paraId="549F49D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DDFC6A4" w14:textId="77777777" w:rsidR="002B71CC" w:rsidRPr="00D14EAF" w:rsidRDefault="002B71CC" w:rsidP="002B71CC">
      <w:pPr>
        <w:spacing w:line="360" w:lineRule="auto"/>
        <w:jc w:val="both"/>
        <w:rPr>
          <w:rFonts w:cs="Arial"/>
          <w:b/>
          <w:sz w:val="22"/>
        </w:rPr>
      </w:pPr>
      <w:r w:rsidRPr="00D14EAF">
        <w:rPr>
          <w:rFonts w:cs="Arial"/>
          <w:b/>
          <w:sz w:val="22"/>
        </w:rPr>
        <w:t>************</w:t>
      </w:r>
    </w:p>
    <w:p w14:paraId="0CD47B1E" w14:textId="77777777" w:rsidR="002B71CC" w:rsidRDefault="002B71CC" w:rsidP="002B71CC">
      <w:pPr>
        <w:spacing w:line="360" w:lineRule="auto"/>
        <w:jc w:val="both"/>
        <w:rPr>
          <w:rFonts w:cs="Arial"/>
          <w:sz w:val="22"/>
          <w:lang w:val="es-ES_tradnl"/>
        </w:rPr>
      </w:pPr>
    </w:p>
    <w:p w14:paraId="4E83D2F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A9F8DB8" w14:textId="1DC3E001" w:rsidR="00CC644F" w:rsidRDefault="00716CDD" w:rsidP="003230F0">
      <w:pPr>
        <w:spacing w:line="360" w:lineRule="auto"/>
        <w:jc w:val="both"/>
        <w:rPr>
          <w:rFonts w:cs="Arial"/>
          <w:sz w:val="22"/>
          <w:szCs w:val="22"/>
        </w:rPr>
      </w:pPr>
      <w:r w:rsidRPr="00716CDD">
        <w:rPr>
          <w:rFonts w:cs="Arial"/>
          <w:b/>
          <w:bCs/>
          <w:sz w:val="22"/>
          <w:szCs w:val="22"/>
        </w:rPr>
        <w:t>1)</w:t>
      </w:r>
      <w:r>
        <w:rPr>
          <w:rFonts w:cs="Arial"/>
          <w:sz w:val="22"/>
          <w:szCs w:val="22"/>
        </w:rPr>
        <w:t xml:space="preserve"> </w:t>
      </w:r>
      <w:r w:rsidR="007A47D0">
        <w:rPr>
          <w:rFonts w:cs="Arial"/>
          <w:sz w:val="22"/>
          <w:szCs w:val="22"/>
        </w:rPr>
        <w:t xml:space="preserve">Aprobar el </w:t>
      </w:r>
      <w:r w:rsidR="007A47D0">
        <w:rPr>
          <w:rFonts w:cs="Arial"/>
          <w:color w:val="000000"/>
          <w:sz w:val="22"/>
          <w:szCs w:val="22"/>
        </w:rPr>
        <w:t xml:space="preserve">plan de </w:t>
      </w:r>
      <w:r w:rsidR="007A47D0" w:rsidRPr="00381849">
        <w:rPr>
          <w:rFonts w:cs="Arial"/>
          <w:color w:val="000000"/>
          <w:sz w:val="22"/>
          <w:szCs w:val="22"/>
          <w:lang w:val="es-CR"/>
        </w:rPr>
        <w:t>acci</w:t>
      </w:r>
      <w:r w:rsidR="007A47D0">
        <w:rPr>
          <w:rFonts w:cs="Arial"/>
          <w:color w:val="000000"/>
          <w:sz w:val="22"/>
          <w:szCs w:val="22"/>
          <w:lang w:val="es-CR"/>
        </w:rPr>
        <w:t xml:space="preserve">ón presentado por la </w:t>
      </w:r>
      <w:r w:rsidR="007A47D0" w:rsidRPr="007A47D0">
        <w:rPr>
          <w:rFonts w:cs="Arial"/>
          <w:color w:val="000000"/>
          <w:sz w:val="22"/>
          <w:szCs w:val="22"/>
          <w:lang w:val="es-ES_tradnl"/>
        </w:rPr>
        <w:t>Administración</w:t>
      </w:r>
      <w:r w:rsidR="007A47D0">
        <w:rPr>
          <w:rFonts w:cs="Arial"/>
          <w:color w:val="000000"/>
          <w:sz w:val="22"/>
          <w:szCs w:val="22"/>
          <w:lang w:val="es-ES_tradnl"/>
        </w:rPr>
        <w:t xml:space="preserve"> por medio del oficio GG</w:t>
      </w:r>
      <w:r>
        <w:rPr>
          <w:rFonts w:cs="Arial"/>
          <w:color w:val="000000"/>
          <w:sz w:val="22"/>
          <w:szCs w:val="22"/>
          <w:lang w:val="es-ES_tradnl"/>
        </w:rPr>
        <w:t>-</w:t>
      </w:r>
      <w:r w:rsidR="007A47D0">
        <w:rPr>
          <w:rFonts w:cs="Arial"/>
          <w:color w:val="000000"/>
          <w:sz w:val="22"/>
          <w:szCs w:val="22"/>
          <w:lang w:val="es-ES_tradnl"/>
        </w:rPr>
        <w:t xml:space="preserve">ME-0173-2022 de la </w:t>
      </w:r>
      <w:r w:rsidR="007A47D0" w:rsidRPr="007A47D0">
        <w:rPr>
          <w:rFonts w:cs="Arial"/>
          <w:color w:val="000000"/>
          <w:sz w:val="22"/>
          <w:szCs w:val="22"/>
          <w:lang w:val="es-CR"/>
        </w:rPr>
        <w:t>Gerencia General</w:t>
      </w:r>
      <w:r w:rsidR="007A47D0">
        <w:rPr>
          <w:rFonts w:cs="Arial"/>
          <w:color w:val="000000"/>
          <w:sz w:val="22"/>
          <w:szCs w:val="22"/>
          <w:lang w:val="es-CR"/>
        </w:rPr>
        <w:t xml:space="preserve">, dirigido a la atención de </w:t>
      </w:r>
      <w:r w:rsidR="007A47D0" w:rsidRPr="00381849">
        <w:rPr>
          <w:rFonts w:cs="Arial"/>
          <w:color w:val="000000"/>
          <w:sz w:val="22"/>
          <w:szCs w:val="22"/>
          <w:lang w:val="es-CR"/>
        </w:rPr>
        <w:t>las recomendaciones y oportunidades de mejora se</w:t>
      </w:r>
      <w:r w:rsidR="007A47D0">
        <w:rPr>
          <w:rFonts w:cs="Arial"/>
          <w:color w:val="000000"/>
          <w:sz w:val="22"/>
          <w:szCs w:val="22"/>
          <w:lang w:val="es-CR"/>
        </w:rPr>
        <w:t>ñ</w:t>
      </w:r>
      <w:r w:rsidR="007A47D0" w:rsidRPr="00381849">
        <w:rPr>
          <w:rFonts w:cs="Arial"/>
          <w:color w:val="000000"/>
          <w:sz w:val="22"/>
          <w:szCs w:val="22"/>
          <w:lang w:val="es-CR"/>
        </w:rPr>
        <w:t>aladas</w:t>
      </w:r>
      <w:r w:rsidR="007A47D0">
        <w:rPr>
          <w:rFonts w:cs="Arial"/>
          <w:color w:val="000000"/>
          <w:sz w:val="22"/>
          <w:szCs w:val="22"/>
          <w:lang w:val="es-CR"/>
        </w:rPr>
        <w:t xml:space="preserve"> </w:t>
      </w:r>
      <w:r w:rsidR="007A47D0" w:rsidRPr="00381849">
        <w:rPr>
          <w:rFonts w:cs="Arial"/>
          <w:color w:val="000000"/>
          <w:sz w:val="22"/>
          <w:szCs w:val="22"/>
          <w:lang w:val="es-CR"/>
        </w:rPr>
        <w:t>por</w:t>
      </w:r>
      <w:r w:rsidR="007A47D0">
        <w:rPr>
          <w:rFonts w:cs="Arial"/>
          <w:color w:val="000000"/>
          <w:sz w:val="22"/>
          <w:szCs w:val="22"/>
          <w:lang w:val="es-CR"/>
        </w:rPr>
        <w:t xml:space="preserve"> la</w:t>
      </w:r>
      <w:r w:rsidR="007A47D0" w:rsidRPr="00381849">
        <w:rPr>
          <w:rFonts w:cs="Arial"/>
          <w:color w:val="000000"/>
          <w:sz w:val="22"/>
          <w:szCs w:val="22"/>
          <w:lang w:val="es-CR"/>
        </w:rPr>
        <w:t xml:space="preserve"> Auditor</w:t>
      </w:r>
      <w:r w:rsidR="007A47D0">
        <w:rPr>
          <w:rFonts w:cs="Arial"/>
          <w:color w:val="000000"/>
          <w:sz w:val="22"/>
          <w:szCs w:val="22"/>
          <w:lang w:val="es-CR"/>
        </w:rPr>
        <w:t>í</w:t>
      </w:r>
      <w:r w:rsidR="007A47D0" w:rsidRPr="00381849">
        <w:rPr>
          <w:rFonts w:cs="Arial"/>
          <w:color w:val="000000"/>
          <w:sz w:val="22"/>
          <w:szCs w:val="22"/>
          <w:lang w:val="es-CR"/>
        </w:rPr>
        <w:t>a Externa</w:t>
      </w:r>
      <w:r w:rsidR="007A47D0">
        <w:rPr>
          <w:rFonts w:cs="Arial"/>
          <w:color w:val="000000"/>
          <w:sz w:val="22"/>
          <w:szCs w:val="22"/>
        </w:rPr>
        <w:t xml:space="preserve">, </w:t>
      </w:r>
      <w:r w:rsidR="00CC644F">
        <w:rPr>
          <w:rFonts w:cs="Arial"/>
          <w:color w:val="000000"/>
          <w:sz w:val="22"/>
          <w:szCs w:val="22"/>
        </w:rPr>
        <w:t xml:space="preserve">correspondiente al </w:t>
      </w:r>
      <w:r>
        <w:rPr>
          <w:rFonts w:cs="Arial"/>
          <w:color w:val="000000"/>
          <w:sz w:val="22"/>
          <w:szCs w:val="22"/>
        </w:rPr>
        <w:t>período</w:t>
      </w:r>
      <w:r w:rsidR="00CC644F">
        <w:rPr>
          <w:rFonts w:cs="Arial"/>
          <w:color w:val="000000"/>
          <w:sz w:val="22"/>
          <w:szCs w:val="22"/>
        </w:rPr>
        <w:t xml:space="preserve"> 2021, </w:t>
      </w:r>
      <w:r w:rsidR="007A47D0">
        <w:rPr>
          <w:rFonts w:cs="Arial"/>
          <w:sz w:val="22"/>
          <w:szCs w:val="22"/>
        </w:rPr>
        <w:t>sobre el Proceso de Administración Integral de Riesgos (Acuerdo SUGEF 2-10)</w:t>
      </w:r>
      <w:r w:rsidR="00CC644F">
        <w:rPr>
          <w:rFonts w:cs="Arial"/>
          <w:sz w:val="22"/>
          <w:szCs w:val="22"/>
        </w:rPr>
        <w:t>.</w:t>
      </w:r>
    </w:p>
    <w:p w14:paraId="03C34E89" w14:textId="77777777" w:rsidR="00CC644F" w:rsidRDefault="00CC644F" w:rsidP="003230F0">
      <w:pPr>
        <w:spacing w:line="360" w:lineRule="auto"/>
        <w:jc w:val="both"/>
        <w:rPr>
          <w:rFonts w:cs="Arial"/>
          <w:bCs/>
          <w:sz w:val="22"/>
          <w:szCs w:val="22"/>
          <w:lang w:val="es-CR"/>
        </w:rPr>
      </w:pPr>
    </w:p>
    <w:p w14:paraId="2D0B673A" w14:textId="446C37DB" w:rsidR="002B71CC" w:rsidRDefault="00716CDD" w:rsidP="002B71CC">
      <w:pPr>
        <w:spacing w:line="360" w:lineRule="auto"/>
        <w:jc w:val="both"/>
        <w:rPr>
          <w:rFonts w:cs="Arial"/>
          <w:sz w:val="22"/>
          <w:szCs w:val="22"/>
        </w:rPr>
      </w:pPr>
      <w:r w:rsidRPr="00716CDD">
        <w:rPr>
          <w:rFonts w:cs="Arial"/>
          <w:b/>
          <w:sz w:val="22"/>
          <w:szCs w:val="22"/>
          <w:lang w:val="es-CR"/>
        </w:rPr>
        <w:t>2)</w:t>
      </w:r>
      <w:r>
        <w:rPr>
          <w:rFonts w:cs="Arial"/>
          <w:bCs/>
          <w:sz w:val="22"/>
          <w:szCs w:val="22"/>
          <w:lang w:val="es-CR"/>
        </w:rPr>
        <w:t xml:space="preserve"> </w:t>
      </w:r>
      <w:r w:rsidR="00CC644F">
        <w:rPr>
          <w:rFonts w:cs="Arial"/>
          <w:bCs/>
          <w:sz w:val="22"/>
          <w:szCs w:val="22"/>
          <w:lang w:val="es-CR"/>
        </w:rPr>
        <w:t xml:space="preserve">Instruir a la </w:t>
      </w:r>
      <w:r w:rsidR="00CC644F" w:rsidRPr="00F8042A">
        <w:rPr>
          <w:rFonts w:cs="Arial"/>
          <w:bCs/>
          <w:color w:val="000000"/>
          <w:sz w:val="22"/>
          <w:szCs w:val="22"/>
          <w:lang w:val="es-CR"/>
        </w:rPr>
        <w:t>Administración</w:t>
      </w:r>
      <w:r w:rsidR="00CC644F">
        <w:rPr>
          <w:rFonts w:cs="Arial"/>
          <w:bCs/>
          <w:color w:val="000000"/>
          <w:sz w:val="22"/>
          <w:szCs w:val="22"/>
          <w:lang w:val="es-CR"/>
        </w:rPr>
        <w:t xml:space="preserve">, a la Unidad de Riesgos y al Comité de Riesgos, para que </w:t>
      </w:r>
      <w:r w:rsidR="00CC644F">
        <w:rPr>
          <w:rFonts w:cs="Arial"/>
          <w:bCs/>
          <w:color w:val="000000"/>
          <w:sz w:val="22"/>
          <w:szCs w:val="22"/>
        </w:rPr>
        <w:t xml:space="preserve">cada uno en el ámbito de sus competencias, </w:t>
      </w:r>
      <w:r w:rsidR="00CC644F">
        <w:rPr>
          <w:rFonts w:cs="Arial"/>
          <w:bCs/>
          <w:color w:val="000000"/>
          <w:sz w:val="22"/>
          <w:szCs w:val="22"/>
          <w:lang w:val="es-CR"/>
        </w:rPr>
        <w:t xml:space="preserve">velen por la adecuada y oportuna ejecución de dicho plan de acción, debiendo </w:t>
      </w:r>
      <w:r w:rsidR="00CC644F">
        <w:rPr>
          <w:rFonts w:cs="Arial"/>
          <w:sz w:val="22"/>
          <w:szCs w:val="22"/>
        </w:rPr>
        <w:t xml:space="preserve">presentar trimestralmente a esta </w:t>
      </w:r>
      <w:r w:rsidR="00CC644F" w:rsidRPr="001E3E83">
        <w:rPr>
          <w:rFonts w:cs="Arial"/>
          <w:sz w:val="22"/>
          <w:szCs w:val="22"/>
          <w:lang w:val="es-ES_tradnl"/>
        </w:rPr>
        <w:t>Junta Directiva</w:t>
      </w:r>
      <w:r w:rsidR="00CC644F">
        <w:rPr>
          <w:rFonts w:cs="Arial"/>
          <w:sz w:val="22"/>
          <w:szCs w:val="22"/>
          <w:lang w:val="es-ES_tradnl"/>
        </w:rPr>
        <w:t xml:space="preserve">, un informe sobre el cumplimiento de las acciones programadas, incluyendo </w:t>
      </w:r>
      <w:r>
        <w:rPr>
          <w:rFonts w:cs="Arial"/>
          <w:sz w:val="22"/>
          <w:szCs w:val="22"/>
          <w:lang w:val="es-ES_tradnl"/>
        </w:rPr>
        <w:t>aquellas</w:t>
      </w:r>
      <w:r w:rsidR="00CC644F">
        <w:rPr>
          <w:rFonts w:cs="Arial"/>
          <w:sz w:val="22"/>
          <w:szCs w:val="22"/>
          <w:lang w:val="es-ES_tradnl"/>
        </w:rPr>
        <w:t xml:space="preserve"> referidas a las recomendaciones </w:t>
      </w:r>
      <w:r w:rsidR="003230F0">
        <w:rPr>
          <w:rFonts w:cs="Arial"/>
          <w:color w:val="000000"/>
          <w:sz w:val="22"/>
          <w:szCs w:val="22"/>
          <w:lang w:val="es-CR"/>
        </w:rPr>
        <w:t xml:space="preserve">planteadas </w:t>
      </w:r>
      <w:r w:rsidR="003230F0" w:rsidRPr="00381849">
        <w:rPr>
          <w:rFonts w:cs="Arial"/>
          <w:color w:val="000000"/>
          <w:sz w:val="22"/>
          <w:szCs w:val="22"/>
          <w:lang w:val="es-CR"/>
        </w:rPr>
        <w:t xml:space="preserve">en </w:t>
      </w:r>
      <w:r w:rsidR="00CC644F">
        <w:rPr>
          <w:rFonts w:cs="Arial"/>
          <w:color w:val="000000"/>
          <w:sz w:val="22"/>
          <w:szCs w:val="22"/>
          <w:lang w:val="es-CR"/>
        </w:rPr>
        <w:t xml:space="preserve">auditorías de </w:t>
      </w:r>
      <w:r w:rsidR="003230F0" w:rsidRPr="00381849">
        <w:rPr>
          <w:rFonts w:cs="Arial"/>
          <w:color w:val="000000"/>
          <w:sz w:val="22"/>
          <w:szCs w:val="22"/>
          <w:lang w:val="es-CR"/>
        </w:rPr>
        <w:t>per</w:t>
      </w:r>
      <w:r w:rsidR="003230F0">
        <w:rPr>
          <w:rFonts w:cs="Arial"/>
          <w:color w:val="000000"/>
          <w:sz w:val="22"/>
          <w:szCs w:val="22"/>
          <w:lang w:val="es-CR"/>
        </w:rPr>
        <w:t>í</w:t>
      </w:r>
      <w:r w:rsidR="003230F0" w:rsidRPr="00381849">
        <w:rPr>
          <w:rFonts w:cs="Arial"/>
          <w:color w:val="000000"/>
          <w:sz w:val="22"/>
          <w:szCs w:val="22"/>
          <w:lang w:val="es-CR"/>
        </w:rPr>
        <w:t>odos anteriores</w:t>
      </w:r>
      <w:r w:rsidR="00CC644F">
        <w:rPr>
          <w:rFonts w:cs="Arial"/>
          <w:color w:val="000000"/>
          <w:sz w:val="22"/>
          <w:szCs w:val="22"/>
          <w:lang w:val="es-CR"/>
        </w:rPr>
        <w:t xml:space="preserve"> y que se encuentren pendientes de atender</w:t>
      </w:r>
      <w:r w:rsidR="003230F0">
        <w:rPr>
          <w:rFonts w:cs="Arial"/>
          <w:color w:val="000000"/>
          <w:sz w:val="22"/>
          <w:szCs w:val="22"/>
          <w:lang w:val="es-CR"/>
        </w:rPr>
        <w:t>.</w:t>
      </w:r>
    </w:p>
    <w:p w14:paraId="2983ECD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521ECF7" w14:textId="77777777" w:rsidR="002B71CC" w:rsidRPr="00D14EAF" w:rsidRDefault="002B71CC" w:rsidP="002B71CC">
      <w:pPr>
        <w:spacing w:line="360" w:lineRule="auto"/>
        <w:jc w:val="both"/>
        <w:rPr>
          <w:rFonts w:cs="Arial"/>
          <w:b/>
          <w:sz w:val="22"/>
        </w:rPr>
      </w:pPr>
      <w:r w:rsidRPr="00D14EAF">
        <w:rPr>
          <w:rFonts w:cs="Arial"/>
          <w:b/>
          <w:sz w:val="22"/>
        </w:rPr>
        <w:t>************</w:t>
      </w:r>
    </w:p>
    <w:p w14:paraId="418C990C" w14:textId="77777777" w:rsidR="002B71CC" w:rsidRDefault="002B71CC" w:rsidP="002B71CC">
      <w:pPr>
        <w:spacing w:line="360" w:lineRule="auto"/>
        <w:jc w:val="both"/>
        <w:rPr>
          <w:rFonts w:cs="Arial"/>
          <w:sz w:val="22"/>
          <w:lang w:val="es-ES_tradnl"/>
        </w:rPr>
      </w:pPr>
    </w:p>
    <w:p w14:paraId="49D8289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45BD84D3" w14:textId="32200A83" w:rsidR="002B71CC" w:rsidRDefault="00307DCA" w:rsidP="002B71CC">
      <w:pPr>
        <w:spacing w:line="360" w:lineRule="auto"/>
        <w:jc w:val="both"/>
        <w:rPr>
          <w:rFonts w:cs="Arial"/>
          <w:sz w:val="22"/>
          <w:szCs w:val="22"/>
        </w:rPr>
      </w:pPr>
      <w:r>
        <w:rPr>
          <w:rFonts w:cs="Arial"/>
          <w:sz w:val="22"/>
          <w:szCs w:val="22"/>
        </w:rPr>
        <w:t xml:space="preserve">Dar por conocido y aprobar </w:t>
      </w:r>
      <w:r>
        <w:rPr>
          <w:rFonts w:cs="Arial"/>
          <w:sz w:val="22"/>
          <w:lang w:val="es-ES_tradnl"/>
        </w:rPr>
        <w:t xml:space="preserve">el informe de avance, con corte al 31 de enero de 2022, del </w:t>
      </w:r>
      <w:r>
        <w:rPr>
          <w:rFonts w:cs="Arial"/>
          <w:sz w:val="22"/>
          <w:szCs w:val="22"/>
          <w:lang w:val="es-ES_tradnl"/>
        </w:rPr>
        <w:t xml:space="preserve">plan de acción para atender los hallazgos de la Auditoría Externa de Tecnologías de Información, según lo establecido en el artículo 16 del Acuerdo SUGEF 14-17, adjunto a los </w:t>
      </w:r>
      <w:r>
        <w:rPr>
          <w:rFonts w:cs="Arial"/>
          <w:sz w:val="22"/>
          <w:lang w:val="es-ES_tradnl"/>
        </w:rPr>
        <w:t xml:space="preserve">oficios GG-ME-0183-2022 de la </w:t>
      </w:r>
      <w:r w:rsidRPr="00087F50">
        <w:rPr>
          <w:rFonts w:cs="Arial"/>
          <w:sz w:val="22"/>
          <w:lang w:val="es-ES_tradnl"/>
        </w:rPr>
        <w:t>Gerencia General</w:t>
      </w:r>
      <w:r>
        <w:rPr>
          <w:rFonts w:cs="Arial"/>
          <w:sz w:val="22"/>
          <w:lang w:val="es-ES_tradnl"/>
        </w:rPr>
        <w:t xml:space="preserve"> y DTI-ME-0027-2022 del Departamento de Tecnología de Información, ambos del 17 de febrero de 2022.</w:t>
      </w:r>
    </w:p>
    <w:p w14:paraId="129D666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B6F19EC" w14:textId="77777777" w:rsidR="002B71CC" w:rsidRPr="00D14EAF" w:rsidRDefault="002B71CC" w:rsidP="002B71CC">
      <w:pPr>
        <w:spacing w:line="360" w:lineRule="auto"/>
        <w:jc w:val="both"/>
        <w:rPr>
          <w:rFonts w:cs="Arial"/>
          <w:b/>
          <w:sz w:val="22"/>
        </w:rPr>
      </w:pPr>
      <w:r w:rsidRPr="00D14EAF">
        <w:rPr>
          <w:rFonts w:cs="Arial"/>
          <w:b/>
          <w:sz w:val="22"/>
        </w:rPr>
        <w:t>************</w:t>
      </w:r>
    </w:p>
    <w:p w14:paraId="304240A9" w14:textId="77777777" w:rsidR="002B71CC" w:rsidRDefault="002B71CC" w:rsidP="002B71CC">
      <w:pPr>
        <w:spacing w:line="360" w:lineRule="auto"/>
        <w:jc w:val="both"/>
        <w:rPr>
          <w:rFonts w:cs="Arial"/>
          <w:sz w:val="22"/>
          <w:lang w:val="es-ES_tradnl"/>
        </w:rPr>
      </w:pPr>
    </w:p>
    <w:p w14:paraId="78B769A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997E623" w14:textId="77777777" w:rsidR="00A47000" w:rsidRPr="00BB4E5E" w:rsidRDefault="00A47000" w:rsidP="00A47000">
      <w:pPr>
        <w:spacing w:line="360" w:lineRule="auto"/>
        <w:jc w:val="both"/>
        <w:rPr>
          <w:rFonts w:cs="Arial"/>
          <w:b/>
          <w:sz w:val="22"/>
          <w:szCs w:val="22"/>
        </w:rPr>
      </w:pPr>
      <w:r w:rsidRPr="00BB4E5E">
        <w:rPr>
          <w:rFonts w:cs="Arial"/>
          <w:b/>
          <w:sz w:val="22"/>
          <w:szCs w:val="22"/>
        </w:rPr>
        <w:t>Considerando:</w:t>
      </w:r>
    </w:p>
    <w:p w14:paraId="3364A3B5" w14:textId="2C44C1E7" w:rsidR="00A47000" w:rsidRPr="0099337F" w:rsidRDefault="00A47000" w:rsidP="00A47000">
      <w:pPr>
        <w:spacing w:line="360" w:lineRule="auto"/>
        <w:jc w:val="both"/>
        <w:rPr>
          <w:rFonts w:cs="Arial"/>
          <w:sz w:val="22"/>
          <w:szCs w:val="22"/>
        </w:rPr>
      </w:pPr>
      <w:r w:rsidRPr="00BB4E5E">
        <w:rPr>
          <w:rFonts w:cs="Arial"/>
          <w:b/>
          <w:sz w:val="22"/>
          <w:szCs w:val="22"/>
        </w:rPr>
        <w:lastRenderedPageBreak/>
        <w:t>Primero:</w:t>
      </w:r>
      <w:r w:rsidRPr="00BB4E5E">
        <w:rPr>
          <w:rFonts w:cs="Arial"/>
          <w:sz w:val="22"/>
          <w:szCs w:val="22"/>
        </w:rPr>
        <w:t xml:space="preserve"> Que mediante el </w:t>
      </w:r>
      <w:r>
        <w:rPr>
          <w:rFonts w:cs="Arial"/>
          <w:sz w:val="22"/>
          <w:szCs w:val="22"/>
        </w:rPr>
        <w:t>oficio AI-OF-</w:t>
      </w:r>
      <w:r w:rsidR="0099337F">
        <w:rPr>
          <w:rFonts w:cs="Arial"/>
          <w:sz w:val="22"/>
          <w:szCs w:val="22"/>
        </w:rPr>
        <w:t>026</w:t>
      </w:r>
      <w:r>
        <w:rPr>
          <w:rFonts w:cs="Arial"/>
          <w:sz w:val="22"/>
          <w:szCs w:val="22"/>
        </w:rPr>
        <w:t>-202</w:t>
      </w:r>
      <w:r w:rsidR="0099337F">
        <w:rPr>
          <w:rFonts w:cs="Arial"/>
          <w:sz w:val="22"/>
          <w:szCs w:val="22"/>
        </w:rPr>
        <w:t>2</w:t>
      </w:r>
      <w:r>
        <w:rPr>
          <w:rFonts w:cs="Arial"/>
          <w:sz w:val="22"/>
          <w:szCs w:val="22"/>
        </w:rPr>
        <w:t>, del 1</w:t>
      </w:r>
      <w:r w:rsidR="0099337F">
        <w:rPr>
          <w:rFonts w:cs="Arial"/>
          <w:sz w:val="22"/>
          <w:szCs w:val="22"/>
        </w:rPr>
        <w:t>0 de febrero</w:t>
      </w:r>
      <w:r>
        <w:rPr>
          <w:rFonts w:cs="Arial"/>
          <w:sz w:val="22"/>
          <w:szCs w:val="22"/>
        </w:rPr>
        <w:t xml:space="preserve"> de 202</w:t>
      </w:r>
      <w:r w:rsidR="0099337F">
        <w:rPr>
          <w:rFonts w:cs="Arial"/>
          <w:sz w:val="22"/>
          <w:szCs w:val="22"/>
        </w:rPr>
        <w:t>2</w:t>
      </w:r>
      <w:r>
        <w:rPr>
          <w:rFonts w:cs="Arial"/>
          <w:sz w:val="22"/>
          <w:szCs w:val="22"/>
        </w:rPr>
        <w:t xml:space="preserve">, la </w:t>
      </w:r>
      <w:r w:rsidRPr="00CF2384">
        <w:rPr>
          <w:rFonts w:cs="Arial"/>
          <w:sz w:val="22"/>
          <w:szCs w:val="22"/>
        </w:rPr>
        <w:t>Auditoría Interna</w:t>
      </w:r>
      <w:r>
        <w:rPr>
          <w:rFonts w:cs="Arial"/>
          <w:sz w:val="22"/>
          <w:szCs w:val="22"/>
        </w:rPr>
        <w:t xml:space="preserve"> somete a la consideración de este Órgano Colegiado, el informe </w:t>
      </w:r>
      <w:r w:rsidR="0099337F">
        <w:rPr>
          <w:rFonts w:cs="Arial"/>
          <w:sz w:val="22"/>
          <w:szCs w:val="22"/>
          <w:lang w:val="es-CR"/>
        </w:rPr>
        <w:t>AC-CUM-002-2021,</w:t>
      </w:r>
      <w:r w:rsidR="0099337F">
        <w:rPr>
          <w:rFonts w:cs="Arial"/>
          <w:sz w:val="22"/>
          <w:szCs w:val="22"/>
        </w:rPr>
        <w:t xml:space="preserve"> denominado </w:t>
      </w:r>
      <w:r w:rsidR="0099337F" w:rsidRPr="00081EC4">
        <w:rPr>
          <w:rFonts w:cs="Arial"/>
          <w:i/>
          <w:sz w:val="22"/>
          <w:szCs w:val="22"/>
        </w:rPr>
        <w:t>“</w:t>
      </w:r>
      <w:r w:rsidR="0099337F">
        <w:rPr>
          <w:rFonts w:cs="Arial"/>
          <w:i/>
          <w:sz w:val="22"/>
          <w:szCs w:val="22"/>
        </w:rPr>
        <w:t>Auditoría de cumplimiento del Acuerdo SUGEF 12-10”</w:t>
      </w:r>
      <w:r w:rsidR="0099337F">
        <w:rPr>
          <w:rFonts w:cs="Arial"/>
          <w:sz w:val="22"/>
          <w:szCs w:val="22"/>
        </w:rPr>
        <w:t>,</w:t>
      </w:r>
      <w:r>
        <w:rPr>
          <w:rFonts w:cs="Arial"/>
          <w:sz w:val="22"/>
          <w:szCs w:val="22"/>
        </w:rPr>
        <w:t xml:space="preserve"> el cual contiene los hallazgos, </w:t>
      </w:r>
      <w:r w:rsidR="00004CFD">
        <w:rPr>
          <w:rFonts w:cs="Arial"/>
          <w:sz w:val="22"/>
          <w:szCs w:val="22"/>
        </w:rPr>
        <w:t xml:space="preserve">las </w:t>
      </w:r>
      <w:r>
        <w:rPr>
          <w:rFonts w:cs="Arial"/>
          <w:sz w:val="22"/>
          <w:szCs w:val="22"/>
        </w:rPr>
        <w:t xml:space="preserve">conclusiones y </w:t>
      </w:r>
      <w:r w:rsidR="00004CFD">
        <w:rPr>
          <w:rFonts w:cs="Arial"/>
          <w:sz w:val="22"/>
          <w:szCs w:val="22"/>
        </w:rPr>
        <w:t xml:space="preserve">la </w:t>
      </w:r>
      <w:r>
        <w:rPr>
          <w:rFonts w:cs="Arial"/>
          <w:sz w:val="22"/>
          <w:szCs w:val="22"/>
        </w:rPr>
        <w:t>recomendaci</w:t>
      </w:r>
      <w:r w:rsidR="00004CFD">
        <w:rPr>
          <w:rFonts w:cs="Arial"/>
          <w:sz w:val="22"/>
          <w:szCs w:val="22"/>
        </w:rPr>
        <w:t xml:space="preserve">ón </w:t>
      </w:r>
      <w:r>
        <w:rPr>
          <w:rFonts w:cs="Arial"/>
          <w:sz w:val="22"/>
          <w:szCs w:val="22"/>
        </w:rPr>
        <w:t xml:space="preserve">derivada de la evaluación </w:t>
      </w:r>
      <w:r w:rsidRPr="0099337F">
        <w:rPr>
          <w:rFonts w:cs="Arial"/>
          <w:sz w:val="22"/>
          <w:szCs w:val="22"/>
        </w:rPr>
        <w:t>efectuada por esa Auditoría.</w:t>
      </w:r>
    </w:p>
    <w:p w14:paraId="0A85158C" w14:textId="77777777" w:rsidR="0099337F" w:rsidRPr="0099337F" w:rsidRDefault="0099337F" w:rsidP="00A47000">
      <w:pPr>
        <w:spacing w:line="360" w:lineRule="auto"/>
        <w:jc w:val="both"/>
        <w:rPr>
          <w:rFonts w:cs="Arial"/>
          <w:sz w:val="22"/>
          <w:szCs w:val="22"/>
        </w:rPr>
      </w:pPr>
    </w:p>
    <w:p w14:paraId="2A507086" w14:textId="33558EFC" w:rsidR="00A47000" w:rsidRDefault="00A47000" w:rsidP="00A47000">
      <w:pPr>
        <w:tabs>
          <w:tab w:val="left" w:pos="9360"/>
        </w:tabs>
        <w:spacing w:line="360" w:lineRule="auto"/>
        <w:jc w:val="both"/>
        <w:rPr>
          <w:rFonts w:cs="Arial"/>
          <w:sz w:val="22"/>
          <w:szCs w:val="22"/>
        </w:rPr>
      </w:pPr>
      <w:r w:rsidRPr="00BB4E5E">
        <w:rPr>
          <w:rFonts w:cs="Arial"/>
          <w:b/>
          <w:sz w:val="22"/>
          <w:szCs w:val="22"/>
        </w:rPr>
        <w:t>Segundo:</w:t>
      </w:r>
      <w:r>
        <w:rPr>
          <w:rFonts w:cs="Arial"/>
          <w:sz w:val="22"/>
          <w:szCs w:val="22"/>
        </w:rPr>
        <w:t xml:space="preserve"> </w:t>
      </w:r>
      <w:r w:rsidRPr="00BB4E5E">
        <w:rPr>
          <w:rFonts w:cs="Arial"/>
          <w:sz w:val="22"/>
          <w:szCs w:val="22"/>
        </w:rPr>
        <w:t xml:space="preserve">Que esta Junta Directiva </w:t>
      </w:r>
      <w:r>
        <w:rPr>
          <w:rFonts w:cs="Arial"/>
          <w:sz w:val="22"/>
          <w:szCs w:val="22"/>
        </w:rPr>
        <w:t>encuentra pertinente acoger la recomendaci</w:t>
      </w:r>
      <w:r w:rsidR="00004CFD">
        <w:rPr>
          <w:rFonts w:cs="Arial"/>
          <w:sz w:val="22"/>
          <w:szCs w:val="22"/>
        </w:rPr>
        <w:t>ón</w:t>
      </w:r>
      <w:r>
        <w:rPr>
          <w:rFonts w:cs="Arial"/>
          <w:sz w:val="22"/>
          <w:szCs w:val="22"/>
        </w:rPr>
        <w:t xml:space="preserve"> formulada por la </w:t>
      </w:r>
      <w:r w:rsidRPr="000C4EF5">
        <w:rPr>
          <w:rFonts w:cs="Arial"/>
          <w:sz w:val="22"/>
          <w:szCs w:val="22"/>
        </w:rPr>
        <w:t>Auditoría Interna</w:t>
      </w:r>
      <w:r>
        <w:rPr>
          <w:rFonts w:cs="Arial"/>
          <w:sz w:val="22"/>
          <w:szCs w:val="22"/>
        </w:rPr>
        <w:t xml:space="preserve"> en dicho </w:t>
      </w:r>
      <w:r w:rsidR="00004CFD">
        <w:rPr>
          <w:rFonts w:cs="Arial"/>
          <w:sz w:val="22"/>
          <w:szCs w:val="22"/>
        </w:rPr>
        <w:t>estudio</w:t>
      </w:r>
      <w:r>
        <w:rPr>
          <w:rFonts w:cs="Arial"/>
          <w:sz w:val="22"/>
          <w:szCs w:val="22"/>
          <w:lang w:val="es-CR"/>
        </w:rPr>
        <w:t>.</w:t>
      </w:r>
    </w:p>
    <w:p w14:paraId="6AF984AB" w14:textId="77777777" w:rsidR="00A47000" w:rsidRPr="00687DB6" w:rsidRDefault="00A47000" w:rsidP="00A47000">
      <w:pPr>
        <w:pStyle w:val="CarCarCar1CarCarCarCarCarCar"/>
        <w:spacing w:after="0" w:line="360" w:lineRule="auto"/>
        <w:jc w:val="both"/>
        <w:rPr>
          <w:sz w:val="16"/>
          <w:szCs w:val="16"/>
          <w:lang w:val="es-ES"/>
        </w:rPr>
      </w:pPr>
    </w:p>
    <w:p w14:paraId="0163729C" w14:textId="77777777" w:rsidR="00A47000" w:rsidRPr="00D57F46" w:rsidRDefault="00A47000" w:rsidP="00A47000">
      <w:pPr>
        <w:pStyle w:val="CarCarCar1CarCarCarCarCarCar"/>
        <w:spacing w:after="0" w:line="360" w:lineRule="auto"/>
        <w:jc w:val="both"/>
        <w:rPr>
          <w:b/>
          <w:sz w:val="22"/>
          <w:szCs w:val="22"/>
          <w:lang w:val="es-ES"/>
        </w:rPr>
      </w:pPr>
      <w:r w:rsidRPr="00D57F46">
        <w:rPr>
          <w:b/>
          <w:sz w:val="22"/>
          <w:szCs w:val="22"/>
          <w:lang w:val="es-ES"/>
        </w:rPr>
        <w:t>Por tanto, se acuerda:</w:t>
      </w:r>
    </w:p>
    <w:p w14:paraId="454793AC" w14:textId="24459C50" w:rsidR="00004CFD" w:rsidRDefault="00A47000" w:rsidP="00A47000">
      <w:pPr>
        <w:tabs>
          <w:tab w:val="left" w:pos="9360"/>
        </w:tabs>
        <w:spacing w:line="360" w:lineRule="auto"/>
        <w:jc w:val="both"/>
        <w:rPr>
          <w:rFonts w:cs="Arial"/>
          <w:sz w:val="22"/>
          <w:szCs w:val="22"/>
          <w:lang w:val="es-ES_tradnl"/>
        </w:rPr>
      </w:pPr>
      <w:r w:rsidRPr="00EB7186">
        <w:rPr>
          <w:rFonts w:cs="Arial"/>
          <w:sz w:val="22"/>
          <w:szCs w:val="22"/>
        </w:rPr>
        <w:t>Acoger la recomendaci</w:t>
      </w:r>
      <w:r w:rsidR="00004CFD">
        <w:rPr>
          <w:rFonts w:cs="Arial"/>
          <w:sz w:val="22"/>
          <w:szCs w:val="22"/>
        </w:rPr>
        <w:t xml:space="preserve">ón </w:t>
      </w:r>
      <w:r>
        <w:rPr>
          <w:rFonts w:cs="Arial"/>
          <w:sz w:val="22"/>
          <w:szCs w:val="22"/>
        </w:rPr>
        <w:t xml:space="preserve">emitida por la </w:t>
      </w:r>
      <w:r w:rsidRPr="00ED3897">
        <w:rPr>
          <w:rFonts w:cs="Arial"/>
          <w:sz w:val="22"/>
          <w:szCs w:val="22"/>
          <w:lang w:val="es-ES_tradnl"/>
        </w:rPr>
        <w:t>Auditoría Interna</w:t>
      </w:r>
      <w:r>
        <w:rPr>
          <w:rFonts w:cs="Arial"/>
          <w:sz w:val="22"/>
          <w:szCs w:val="22"/>
          <w:lang w:val="es-ES_tradnl"/>
        </w:rPr>
        <w:t>, en el</w:t>
      </w:r>
      <w:r>
        <w:rPr>
          <w:rFonts w:cs="Arial"/>
          <w:sz w:val="22"/>
          <w:szCs w:val="22"/>
        </w:rPr>
        <w:t xml:space="preserve"> </w:t>
      </w:r>
      <w:r w:rsidRPr="00EB7186">
        <w:rPr>
          <w:rFonts w:cs="Arial"/>
          <w:sz w:val="22"/>
          <w:szCs w:val="22"/>
        </w:rPr>
        <w:t xml:space="preserve">informe </w:t>
      </w:r>
      <w:r w:rsidR="008E1563">
        <w:rPr>
          <w:rFonts w:cs="Arial"/>
          <w:sz w:val="22"/>
          <w:szCs w:val="22"/>
          <w:lang w:val="es-CR"/>
        </w:rPr>
        <w:t>AC-CUM-002-2021,</w:t>
      </w:r>
      <w:r w:rsidR="008E1563">
        <w:rPr>
          <w:rFonts w:cs="Arial"/>
          <w:sz w:val="22"/>
          <w:szCs w:val="22"/>
        </w:rPr>
        <w:t xml:space="preserve"> denominado </w:t>
      </w:r>
      <w:r w:rsidR="008E1563" w:rsidRPr="00081EC4">
        <w:rPr>
          <w:rFonts w:cs="Arial"/>
          <w:i/>
          <w:sz w:val="22"/>
          <w:szCs w:val="22"/>
        </w:rPr>
        <w:t>“</w:t>
      </w:r>
      <w:r w:rsidR="008E1563">
        <w:rPr>
          <w:rFonts w:cs="Arial"/>
          <w:i/>
          <w:sz w:val="22"/>
          <w:szCs w:val="22"/>
        </w:rPr>
        <w:t>Auditoría de cumplimiento del Acuerdo SUGEF 12-10”</w:t>
      </w:r>
      <w:r>
        <w:rPr>
          <w:rFonts w:cs="Arial"/>
          <w:sz w:val="22"/>
          <w:szCs w:val="22"/>
        </w:rPr>
        <w:t xml:space="preserve"> y, consecuentemente, se </w:t>
      </w:r>
      <w:r w:rsidR="008E1563">
        <w:rPr>
          <w:rFonts w:cs="Arial"/>
          <w:sz w:val="22"/>
          <w:szCs w:val="22"/>
        </w:rPr>
        <w:t xml:space="preserve">instruye a la Auditoría Interna para que </w:t>
      </w:r>
      <w:r w:rsidR="00004CFD">
        <w:rPr>
          <w:rFonts w:cs="Arial"/>
          <w:sz w:val="22"/>
          <w:szCs w:val="22"/>
        </w:rPr>
        <w:t xml:space="preserve">les comunique </w:t>
      </w:r>
      <w:r w:rsidR="00A7743A">
        <w:rPr>
          <w:rFonts w:cs="Arial"/>
          <w:sz w:val="22"/>
          <w:szCs w:val="22"/>
        </w:rPr>
        <w:t xml:space="preserve">a </w:t>
      </w:r>
      <w:r w:rsidR="008E1563">
        <w:rPr>
          <w:rFonts w:cs="Arial"/>
          <w:sz w:val="22"/>
          <w:szCs w:val="22"/>
        </w:rPr>
        <w:t xml:space="preserve">los miembros de esta </w:t>
      </w:r>
      <w:r w:rsidR="008E1563" w:rsidRPr="008E1563">
        <w:rPr>
          <w:rFonts w:cs="Arial"/>
          <w:sz w:val="22"/>
          <w:szCs w:val="22"/>
          <w:lang w:val="es-ES_tradnl"/>
        </w:rPr>
        <w:t>Junta Directiva</w:t>
      </w:r>
      <w:r w:rsidR="008E1563">
        <w:rPr>
          <w:rFonts w:cs="Arial"/>
          <w:sz w:val="22"/>
          <w:szCs w:val="22"/>
          <w:lang w:val="es-ES_tradnl"/>
        </w:rPr>
        <w:t xml:space="preserve">, </w:t>
      </w:r>
      <w:r w:rsidR="00004CFD">
        <w:rPr>
          <w:rFonts w:cs="Arial"/>
          <w:sz w:val="22"/>
          <w:szCs w:val="22"/>
          <w:lang w:val="es-ES_tradnl"/>
        </w:rPr>
        <w:t>quiénes deben actualizar la documentación referida a la Política Conozca a su Empleado, con el propósito de cumplir con dicha Política en tiempo y forma.</w:t>
      </w:r>
    </w:p>
    <w:p w14:paraId="41983A7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8071A6F" w14:textId="77777777" w:rsidR="002B71CC" w:rsidRPr="00D14EAF" w:rsidRDefault="002B71CC" w:rsidP="002B71CC">
      <w:pPr>
        <w:spacing w:line="360" w:lineRule="auto"/>
        <w:jc w:val="both"/>
        <w:rPr>
          <w:rFonts w:cs="Arial"/>
          <w:b/>
          <w:sz w:val="22"/>
        </w:rPr>
      </w:pPr>
      <w:r w:rsidRPr="00D14EAF">
        <w:rPr>
          <w:rFonts w:cs="Arial"/>
          <w:b/>
          <w:sz w:val="22"/>
        </w:rPr>
        <w:t>************</w:t>
      </w:r>
    </w:p>
    <w:p w14:paraId="138DC0D6" w14:textId="77777777" w:rsidR="002B71CC" w:rsidRDefault="002B71CC" w:rsidP="002B71CC">
      <w:pPr>
        <w:spacing w:line="360" w:lineRule="auto"/>
        <w:jc w:val="both"/>
        <w:rPr>
          <w:rFonts w:cs="Arial"/>
          <w:sz w:val="22"/>
          <w:lang w:val="es-ES_tradnl"/>
        </w:rPr>
      </w:pPr>
    </w:p>
    <w:p w14:paraId="402B812C" w14:textId="480F5433"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r w:rsidR="00E57EA4">
        <w:rPr>
          <w:rFonts w:cs="Arial"/>
          <w:szCs w:val="22"/>
        </w:rPr>
        <w:t xml:space="preserve"> (CONFIDENCIAL)</w:t>
      </w:r>
    </w:p>
    <w:p w14:paraId="53FB176B" w14:textId="24E1E8F3" w:rsidR="009D235D" w:rsidRDefault="00E8134C" w:rsidP="009D235D">
      <w:pPr>
        <w:spacing w:line="360" w:lineRule="auto"/>
        <w:jc w:val="both"/>
        <w:rPr>
          <w:rFonts w:cs="Arial"/>
          <w:b/>
          <w:bCs/>
          <w:sz w:val="22"/>
          <w:szCs w:val="22"/>
          <w:lang w:val="es-CR"/>
        </w:rPr>
      </w:pPr>
      <w:r>
        <w:rPr>
          <w:rFonts w:cs="Arial"/>
          <w:b/>
          <w:bCs/>
          <w:sz w:val="22"/>
          <w:szCs w:val="22"/>
          <w:lang w:val="es-CR"/>
        </w:rPr>
        <w:t>RESULTANDO</w:t>
      </w:r>
      <w:r w:rsidR="009D235D" w:rsidRPr="009D235D">
        <w:rPr>
          <w:rFonts w:cs="Arial"/>
          <w:b/>
          <w:bCs/>
          <w:sz w:val="22"/>
          <w:szCs w:val="22"/>
          <w:lang w:val="es-CR"/>
        </w:rPr>
        <w:t>:</w:t>
      </w:r>
    </w:p>
    <w:p w14:paraId="534F3D6A" w14:textId="7C1EA643" w:rsidR="00692B69" w:rsidRPr="00692B69" w:rsidRDefault="00E8134C" w:rsidP="009D235D">
      <w:pPr>
        <w:spacing w:line="360" w:lineRule="auto"/>
        <w:jc w:val="both"/>
        <w:rPr>
          <w:rFonts w:cs="Arial"/>
          <w:sz w:val="22"/>
          <w:szCs w:val="22"/>
          <w:lang w:val="es-CR"/>
        </w:rPr>
      </w:pPr>
      <w:r>
        <w:rPr>
          <w:rFonts w:cs="Arial"/>
          <w:b/>
          <w:bCs/>
          <w:sz w:val="22"/>
          <w:szCs w:val="22"/>
          <w:lang w:val="es-CR"/>
        </w:rPr>
        <w:t>1.-)</w:t>
      </w:r>
      <w:r w:rsidR="00692B69">
        <w:rPr>
          <w:rFonts w:cs="Arial"/>
          <w:sz w:val="22"/>
          <w:szCs w:val="22"/>
          <w:lang w:val="es-CR"/>
        </w:rPr>
        <w:t xml:space="preserve"> Que mediante </w:t>
      </w:r>
      <w:r w:rsidR="00692B69">
        <w:rPr>
          <w:rFonts w:cs="Arial"/>
          <w:sz w:val="22"/>
          <w:lang w:val="es-ES_tradnl"/>
        </w:rPr>
        <w:t xml:space="preserve">oficio del 09 de noviembre de 2021, rotulado como “confidencial”, el representante de una empresa solicita a esta </w:t>
      </w:r>
      <w:r w:rsidR="00692B69" w:rsidRPr="00692B69">
        <w:rPr>
          <w:rFonts w:cs="Arial"/>
          <w:sz w:val="22"/>
          <w:lang w:val="es-ES_tradnl"/>
        </w:rPr>
        <w:t>Junta Directiva</w:t>
      </w:r>
      <w:r w:rsidR="00692B69">
        <w:rPr>
          <w:rFonts w:cs="Arial"/>
          <w:sz w:val="22"/>
          <w:lang w:val="es-ES_tradnl"/>
        </w:rPr>
        <w:t>, en resumen, información sobre el reinicio de la recepción de nuevas solicitudes de financiamiento para proyectos de vivienda, así como el detalle de los proyectos aprobados o en trámite para los años 2019, 2020 y 2021, y, adicionalmente, solicita declarar como prioritario un proyecto de vivienda en Matina, asignarle (en caso necesario) una entidad autorizada, autorizar el contenido presupuestario para su desarrollo, avalar la lista de potenciales beneficiarios que fue identificada y financiar las mejoras externas indicadas en la nota de capacidad hídrica, tanto al acueducto de la comunidad como a la Planta de Tratamiento de Aguas Residuales.</w:t>
      </w:r>
    </w:p>
    <w:p w14:paraId="23CC635A" w14:textId="58BB66E2" w:rsidR="00692B69" w:rsidRDefault="00692B69" w:rsidP="009D235D">
      <w:pPr>
        <w:spacing w:line="360" w:lineRule="auto"/>
        <w:jc w:val="both"/>
        <w:rPr>
          <w:rFonts w:cs="Arial"/>
          <w:sz w:val="22"/>
          <w:szCs w:val="22"/>
          <w:lang w:val="es-CR"/>
        </w:rPr>
      </w:pPr>
    </w:p>
    <w:p w14:paraId="4954D456" w14:textId="75786929" w:rsidR="00936FCF" w:rsidRDefault="00E8134C" w:rsidP="00936FCF">
      <w:pPr>
        <w:spacing w:line="360" w:lineRule="auto"/>
        <w:jc w:val="both"/>
        <w:rPr>
          <w:rFonts w:cs="Arial"/>
          <w:sz w:val="22"/>
          <w:lang w:val="es-ES_tradnl"/>
        </w:rPr>
      </w:pPr>
      <w:r>
        <w:rPr>
          <w:rFonts w:cs="Arial"/>
          <w:b/>
          <w:bCs/>
          <w:sz w:val="22"/>
          <w:szCs w:val="22"/>
          <w:lang w:val="es-CR"/>
        </w:rPr>
        <w:t>2.-)</w:t>
      </w:r>
      <w:r w:rsidR="00692B69">
        <w:rPr>
          <w:rFonts w:cs="Arial"/>
          <w:sz w:val="22"/>
          <w:szCs w:val="22"/>
          <w:lang w:val="es-CR"/>
        </w:rPr>
        <w:t xml:space="preserve"> Que</w:t>
      </w:r>
      <w:r w:rsidR="007A03BE">
        <w:rPr>
          <w:rFonts w:cs="Arial"/>
          <w:sz w:val="22"/>
          <w:szCs w:val="22"/>
          <w:lang w:val="es-CR"/>
        </w:rPr>
        <w:t xml:space="preserve"> por medio del oficio </w:t>
      </w:r>
      <w:r w:rsidR="00936FCF">
        <w:rPr>
          <w:rFonts w:cs="Arial"/>
          <w:sz w:val="22"/>
          <w:szCs w:val="22"/>
          <w:lang w:val="es-CR"/>
        </w:rPr>
        <w:t>SGO-OF-0035-2022, del 1° de febrero de 2022</w:t>
      </w:r>
      <w:r>
        <w:rPr>
          <w:rFonts w:cs="Arial"/>
          <w:sz w:val="22"/>
          <w:szCs w:val="22"/>
          <w:lang w:val="es-CR"/>
        </w:rPr>
        <w:t>,</w:t>
      </w:r>
      <w:r w:rsidR="00936FCF">
        <w:rPr>
          <w:rFonts w:cs="Arial"/>
          <w:sz w:val="22"/>
          <w:szCs w:val="22"/>
          <w:lang w:val="es-CR"/>
        </w:rPr>
        <w:t xml:space="preserve"> y atendiendo lo requerido por esta </w:t>
      </w:r>
      <w:r w:rsidR="00936FCF" w:rsidRPr="00936FCF">
        <w:rPr>
          <w:rFonts w:cs="Arial"/>
          <w:sz w:val="22"/>
          <w:szCs w:val="22"/>
          <w:lang w:val="es-ES_tradnl"/>
        </w:rPr>
        <w:t>Junta Directiva</w:t>
      </w:r>
      <w:r w:rsidR="00936FCF">
        <w:rPr>
          <w:rFonts w:cs="Arial"/>
          <w:sz w:val="22"/>
          <w:szCs w:val="22"/>
          <w:lang w:val="es-ES_tradnl"/>
        </w:rPr>
        <w:t xml:space="preserve"> en el </w:t>
      </w:r>
      <w:r w:rsidR="007A03BE">
        <w:rPr>
          <w:rFonts w:cs="Arial"/>
          <w:sz w:val="22"/>
          <w:szCs w:val="22"/>
          <w:lang w:val="es-CR"/>
        </w:rPr>
        <w:t>acuerdo N° 14 de la sesión 90-2021</w:t>
      </w:r>
      <w:r>
        <w:rPr>
          <w:rFonts w:cs="Arial"/>
          <w:sz w:val="22"/>
          <w:szCs w:val="22"/>
          <w:lang w:val="es-CR"/>
        </w:rPr>
        <w:t>,</w:t>
      </w:r>
      <w:r w:rsidR="007A03BE">
        <w:rPr>
          <w:rFonts w:cs="Arial"/>
          <w:sz w:val="22"/>
          <w:szCs w:val="22"/>
          <w:lang w:val="es-CR"/>
        </w:rPr>
        <w:t xml:space="preserve"> del 06 de diciembre de 2021, </w:t>
      </w:r>
      <w:r w:rsidR="00936FCF">
        <w:rPr>
          <w:rFonts w:cs="Arial"/>
          <w:sz w:val="22"/>
          <w:szCs w:val="22"/>
          <w:lang w:val="es-CR"/>
        </w:rPr>
        <w:t xml:space="preserve">la Subgerencia de Operaciones </w:t>
      </w:r>
      <w:r>
        <w:rPr>
          <w:rFonts w:cs="Arial"/>
          <w:sz w:val="22"/>
          <w:szCs w:val="22"/>
          <w:lang w:val="es-CR"/>
        </w:rPr>
        <w:t xml:space="preserve">ha remitido </w:t>
      </w:r>
      <w:r w:rsidR="00936FCF">
        <w:rPr>
          <w:rFonts w:cs="Arial"/>
          <w:sz w:val="22"/>
          <w:lang w:val="es-ES_tradnl"/>
        </w:rPr>
        <w:t xml:space="preserve">a </w:t>
      </w:r>
      <w:r>
        <w:rPr>
          <w:rFonts w:cs="Arial"/>
          <w:sz w:val="22"/>
          <w:lang w:val="es-ES_tradnl"/>
        </w:rPr>
        <w:t>l</w:t>
      </w:r>
      <w:r w:rsidR="00936FCF">
        <w:rPr>
          <w:rFonts w:cs="Arial"/>
          <w:sz w:val="22"/>
          <w:lang w:val="es-ES_tradnl"/>
        </w:rPr>
        <w:t xml:space="preserve">a </w:t>
      </w:r>
      <w:r>
        <w:rPr>
          <w:rFonts w:cs="Arial"/>
          <w:sz w:val="22"/>
          <w:lang w:val="es-ES_tradnl"/>
        </w:rPr>
        <w:t xml:space="preserve">respectiva </w:t>
      </w:r>
      <w:r w:rsidR="00936FCF">
        <w:rPr>
          <w:rFonts w:cs="Arial"/>
          <w:sz w:val="22"/>
          <w:lang w:val="es-ES_tradnl"/>
        </w:rPr>
        <w:t xml:space="preserve">empresa constructora, </w:t>
      </w:r>
      <w:r>
        <w:rPr>
          <w:rFonts w:cs="Arial"/>
          <w:sz w:val="22"/>
          <w:lang w:val="es-ES_tradnl"/>
        </w:rPr>
        <w:t xml:space="preserve">la </w:t>
      </w:r>
      <w:r w:rsidR="00936FCF" w:rsidRPr="006970CD">
        <w:rPr>
          <w:rFonts w:cs="Arial"/>
          <w:sz w:val="22"/>
          <w:lang w:val="es-CR"/>
        </w:rPr>
        <w:t xml:space="preserve">información solicitada </w:t>
      </w:r>
      <w:r>
        <w:rPr>
          <w:rFonts w:cs="Arial"/>
          <w:sz w:val="22"/>
          <w:lang w:val="es-CR"/>
        </w:rPr>
        <w:t>y su criterio con respecto a los asuntos consultados</w:t>
      </w:r>
      <w:r w:rsidR="00936FCF">
        <w:rPr>
          <w:rFonts w:cs="Arial"/>
          <w:sz w:val="22"/>
          <w:lang w:val="es-ES_tradnl"/>
        </w:rPr>
        <w:t>.</w:t>
      </w:r>
    </w:p>
    <w:p w14:paraId="2866E39D" w14:textId="544CFD44" w:rsidR="00692B69" w:rsidRDefault="00692B69" w:rsidP="009D235D">
      <w:pPr>
        <w:spacing w:line="360" w:lineRule="auto"/>
        <w:jc w:val="both"/>
        <w:rPr>
          <w:rFonts w:cs="Arial"/>
          <w:sz w:val="22"/>
          <w:szCs w:val="22"/>
          <w:lang w:val="es-CR"/>
        </w:rPr>
      </w:pPr>
    </w:p>
    <w:p w14:paraId="289CEC6D" w14:textId="7E0CC489" w:rsidR="00E8134C" w:rsidRDefault="00E8134C" w:rsidP="009D235D">
      <w:pPr>
        <w:spacing w:line="360" w:lineRule="auto"/>
        <w:jc w:val="both"/>
        <w:rPr>
          <w:rFonts w:cs="Arial"/>
          <w:sz w:val="22"/>
          <w:szCs w:val="22"/>
          <w:lang w:val="es-CR"/>
        </w:rPr>
      </w:pPr>
      <w:r w:rsidRPr="00E8134C">
        <w:rPr>
          <w:rFonts w:cs="Arial"/>
          <w:b/>
          <w:bCs/>
          <w:sz w:val="22"/>
          <w:szCs w:val="22"/>
          <w:lang w:val="es-CR"/>
        </w:rPr>
        <w:t>3.-)</w:t>
      </w:r>
      <w:r>
        <w:rPr>
          <w:rFonts w:cs="Arial"/>
          <w:sz w:val="22"/>
          <w:szCs w:val="22"/>
          <w:lang w:val="es-CR"/>
        </w:rPr>
        <w:t xml:space="preserve"> Que esta </w:t>
      </w:r>
      <w:r w:rsidRPr="00E8134C">
        <w:rPr>
          <w:rFonts w:cs="Arial"/>
          <w:sz w:val="22"/>
          <w:szCs w:val="22"/>
          <w:lang w:val="es-ES_tradnl"/>
        </w:rPr>
        <w:t>Junta Directiva</w:t>
      </w:r>
      <w:r>
        <w:rPr>
          <w:rFonts w:cs="Arial"/>
          <w:sz w:val="22"/>
          <w:szCs w:val="22"/>
          <w:lang w:val="es-ES_tradnl"/>
        </w:rPr>
        <w:t xml:space="preserve"> se </w:t>
      </w:r>
      <w:r w:rsidR="00C24275">
        <w:rPr>
          <w:rFonts w:cs="Arial"/>
          <w:sz w:val="22"/>
          <w:szCs w:val="22"/>
          <w:lang w:val="es-ES_tradnl"/>
        </w:rPr>
        <w:t xml:space="preserve">ha </w:t>
      </w:r>
      <w:r>
        <w:rPr>
          <w:rFonts w:cs="Arial"/>
          <w:sz w:val="22"/>
          <w:szCs w:val="22"/>
          <w:lang w:val="es-ES_tradnl"/>
        </w:rPr>
        <w:t xml:space="preserve">abocado al análisis de los citados documentos, con el propósito de pronunciarse </w:t>
      </w:r>
      <w:r w:rsidR="00C24275">
        <w:rPr>
          <w:rFonts w:cs="Arial"/>
          <w:sz w:val="22"/>
          <w:szCs w:val="22"/>
          <w:lang w:val="es-ES_tradnl"/>
        </w:rPr>
        <w:t xml:space="preserve">en torno </w:t>
      </w:r>
      <w:r>
        <w:rPr>
          <w:rFonts w:cs="Arial"/>
          <w:sz w:val="22"/>
          <w:szCs w:val="22"/>
          <w:lang w:val="es-ES_tradnl"/>
        </w:rPr>
        <w:t>a</w:t>
      </w:r>
      <w:r w:rsidR="00C24275">
        <w:rPr>
          <w:rFonts w:cs="Arial"/>
          <w:sz w:val="22"/>
          <w:szCs w:val="22"/>
          <w:lang w:val="es-ES_tradnl"/>
        </w:rPr>
        <w:t xml:space="preserve"> los</w:t>
      </w:r>
      <w:r>
        <w:rPr>
          <w:rFonts w:cs="Arial"/>
          <w:sz w:val="22"/>
          <w:szCs w:val="22"/>
          <w:lang w:val="es-ES_tradnl"/>
        </w:rPr>
        <w:t xml:space="preserve"> </w:t>
      </w:r>
      <w:r w:rsidR="00F9644E">
        <w:rPr>
          <w:rFonts w:cs="Arial"/>
          <w:sz w:val="22"/>
          <w:szCs w:val="22"/>
          <w:lang w:val="es-ES_tradnl"/>
        </w:rPr>
        <w:t xml:space="preserve">asuntos </w:t>
      </w:r>
      <w:r w:rsidR="00C24275">
        <w:rPr>
          <w:rFonts w:cs="Arial"/>
          <w:sz w:val="22"/>
          <w:szCs w:val="22"/>
          <w:lang w:val="es-ES_tradnl"/>
        </w:rPr>
        <w:t>involucrados</w:t>
      </w:r>
      <w:r>
        <w:rPr>
          <w:rFonts w:cs="Arial"/>
          <w:sz w:val="22"/>
          <w:szCs w:val="22"/>
          <w:lang w:val="es-ES_tradnl"/>
        </w:rPr>
        <w:t xml:space="preserve">. </w:t>
      </w:r>
    </w:p>
    <w:p w14:paraId="6763B0CC" w14:textId="7682719A" w:rsidR="00692B69" w:rsidRDefault="00692B69" w:rsidP="009D235D">
      <w:pPr>
        <w:spacing w:line="360" w:lineRule="auto"/>
        <w:jc w:val="both"/>
        <w:rPr>
          <w:rFonts w:cs="Arial"/>
          <w:sz w:val="22"/>
          <w:szCs w:val="22"/>
          <w:lang w:val="es-CR"/>
        </w:rPr>
      </w:pPr>
    </w:p>
    <w:p w14:paraId="22D14736" w14:textId="37D0618A" w:rsidR="00E8134C" w:rsidRDefault="00E8134C" w:rsidP="00E8134C">
      <w:pPr>
        <w:spacing w:line="360" w:lineRule="auto"/>
        <w:jc w:val="both"/>
        <w:rPr>
          <w:rFonts w:cs="Arial"/>
          <w:b/>
          <w:bCs/>
          <w:sz w:val="22"/>
          <w:szCs w:val="22"/>
          <w:lang w:val="es-CR"/>
        </w:rPr>
      </w:pPr>
      <w:r w:rsidRPr="009D235D">
        <w:rPr>
          <w:rFonts w:cs="Arial"/>
          <w:b/>
          <w:bCs/>
          <w:sz w:val="22"/>
          <w:szCs w:val="22"/>
          <w:lang w:val="es-CR"/>
        </w:rPr>
        <w:t>CONSIDERANDO:</w:t>
      </w:r>
    </w:p>
    <w:p w14:paraId="503AB396" w14:textId="38A6261C" w:rsidR="004A21B6" w:rsidRDefault="004A21B6" w:rsidP="00E8134C">
      <w:pPr>
        <w:spacing w:line="360" w:lineRule="auto"/>
        <w:jc w:val="both"/>
        <w:rPr>
          <w:rFonts w:cs="Arial"/>
          <w:b/>
          <w:bCs/>
          <w:sz w:val="22"/>
          <w:szCs w:val="22"/>
          <w:lang w:val="es-CR"/>
        </w:rPr>
      </w:pPr>
    </w:p>
    <w:p w14:paraId="5910D49D" w14:textId="55F23A4C" w:rsidR="004A21B6" w:rsidRDefault="004A21B6" w:rsidP="00E8134C">
      <w:pPr>
        <w:spacing w:line="360" w:lineRule="auto"/>
        <w:jc w:val="both"/>
        <w:rPr>
          <w:rFonts w:cs="Arial"/>
          <w:b/>
          <w:bCs/>
          <w:sz w:val="22"/>
          <w:szCs w:val="22"/>
          <w:lang w:val="es-CR"/>
        </w:rPr>
      </w:pPr>
      <w:r>
        <w:rPr>
          <w:rFonts w:cs="Arial"/>
          <w:b/>
          <w:bCs/>
          <w:sz w:val="22"/>
          <w:szCs w:val="22"/>
          <w:lang w:val="es-CR"/>
        </w:rPr>
        <w:t>(…)</w:t>
      </w:r>
    </w:p>
    <w:p w14:paraId="4D85FFC3" w14:textId="77777777" w:rsidR="009D235D" w:rsidRPr="009D235D" w:rsidRDefault="009D235D" w:rsidP="009D235D">
      <w:pPr>
        <w:spacing w:line="360" w:lineRule="auto"/>
        <w:jc w:val="both"/>
        <w:rPr>
          <w:rFonts w:cs="Arial"/>
          <w:sz w:val="22"/>
          <w:szCs w:val="22"/>
          <w:lang w:val="es-CR"/>
        </w:rPr>
      </w:pPr>
    </w:p>
    <w:p w14:paraId="030F3FC6" w14:textId="1748FAC5" w:rsidR="009D235D" w:rsidRPr="009D235D" w:rsidRDefault="009D235D" w:rsidP="009D235D">
      <w:pPr>
        <w:spacing w:line="360" w:lineRule="auto"/>
        <w:jc w:val="both"/>
        <w:rPr>
          <w:rFonts w:cs="Arial"/>
          <w:sz w:val="22"/>
          <w:szCs w:val="22"/>
          <w:lang w:val="es-CR"/>
        </w:rPr>
      </w:pPr>
      <w:r w:rsidRPr="009D235D">
        <w:rPr>
          <w:rFonts w:cs="Arial"/>
          <w:b/>
          <w:bCs/>
          <w:sz w:val="22"/>
          <w:szCs w:val="22"/>
          <w:lang w:val="es-CR"/>
        </w:rPr>
        <w:t>POR TANTO, SE ACUERDA</w:t>
      </w:r>
      <w:r>
        <w:rPr>
          <w:rFonts w:cs="Arial"/>
          <w:b/>
          <w:bCs/>
          <w:sz w:val="22"/>
          <w:szCs w:val="22"/>
          <w:lang w:val="es-CR"/>
        </w:rPr>
        <w:t>:</w:t>
      </w:r>
    </w:p>
    <w:p w14:paraId="2A605483" w14:textId="0DA654F5" w:rsidR="00A92EC8" w:rsidRDefault="00AF4482" w:rsidP="009D235D">
      <w:pPr>
        <w:spacing w:line="360" w:lineRule="auto"/>
        <w:jc w:val="both"/>
        <w:rPr>
          <w:rFonts w:cs="Arial"/>
          <w:sz w:val="22"/>
          <w:szCs w:val="22"/>
          <w:lang w:val="es-CR"/>
        </w:rPr>
      </w:pPr>
      <w:r w:rsidRPr="00AF4482">
        <w:rPr>
          <w:rFonts w:cs="Arial"/>
          <w:b/>
          <w:bCs/>
          <w:sz w:val="22"/>
          <w:szCs w:val="22"/>
          <w:lang w:val="es-CR"/>
        </w:rPr>
        <w:t>1)</w:t>
      </w:r>
      <w:r>
        <w:rPr>
          <w:rFonts w:cs="Arial"/>
          <w:sz w:val="22"/>
          <w:szCs w:val="22"/>
          <w:lang w:val="es-CR"/>
        </w:rPr>
        <w:t xml:space="preserve"> </w:t>
      </w:r>
      <w:r w:rsidR="008B6F30">
        <w:rPr>
          <w:rFonts w:cs="Arial"/>
          <w:sz w:val="22"/>
          <w:szCs w:val="22"/>
          <w:lang w:val="es-CR"/>
        </w:rPr>
        <w:t>Dar por conocid</w:t>
      </w:r>
      <w:r w:rsidR="00A92EC8">
        <w:rPr>
          <w:rFonts w:cs="Arial"/>
          <w:sz w:val="22"/>
          <w:szCs w:val="22"/>
          <w:lang w:val="es-CR"/>
        </w:rPr>
        <w:t>o y suficientemente discutido</w:t>
      </w:r>
      <w:r w:rsidR="009D235D" w:rsidRPr="009D235D">
        <w:rPr>
          <w:rFonts w:cs="Arial"/>
          <w:sz w:val="22"/>
          <w:szCs w:val="22"/>
          <w:lang w:val="es-CR"/>
        </w:rPr>
        <w:t xml:space="preserve"> </w:t>
      </w:r>
      <w:r w:rsidR="00A92EC8">
        <w:rPr>
          <w:rFonts w:cs="Arial"/>
          <w:sz w:val="22"/>
          <w:szCs w:val="22"/>
          <w:lang w:val="es-CR"/>
        </w:rPr>
        <w:t xml:space="preserve">el escrito presentado por la empresa con fecha </w:t>
      </w:r>
      <w:r w:rsidR="00A92EC8">
        <w:rPr>
          <w:rFonts w:cs="Arial"/>
          <w:sz w:val="22"/>
          <w:lang w:val="es-ES_tradnl"/>
        </w:rPr>
        <w:t xml:space="preserve">09 de noviembre de 2021, conforme </w:t>
      </w:r>
      <w:r w:rsidR="00A92EC8" w:rsidRPr="009D235D">
        <w:rPr>
          <w:rFonts w:cs="Arial"/>
          <w:sz w:val="22"/>
          <w:szCs w:val="22"/>
          <w:lang w:val="es-CR"/>
        </w:rPr>
        <w:t>lo indicado en los considerandos anteriores.</w:t>
      </w:r>
    </w:p>
    <w:p w14:paraId="71262F8F" w14:textId="77777777" w:rsidR="00A92EC8" w:rsidRDefault="00A92EC8" w:rsidP="009D235D">
      <w:pPr>
        <w:spacing w:line="360" w:lineRule="auto"/>
        <w:jc w:val="both"/>
        <w:rPr>
          <w:rFonts w:cs="Arial"/>
          <w:sz w:val="22"/>
          <w:szCs w:val="22"/>
          <w:lang w:val="es-CR"/>
        </w:rPr>
      </w:pPr>
    </w:p>
    <w:p w14:paraId="2E13F6D3" w14:textId="47059A26" w:rsidR="00690020" w:rsidRDefault="00AF4482" w:rsidP="009D235D">
      <w:pPr>
        <w:spacing w:line="360" w:lineRule="auto"/>
        <w:jc w:val="both"/>
        <w:rPr>
          <w:rFonts w:cs="Arial"/>
          <w:sz w:val="22"/>
          <w:szCs w:val="22"/>
          <w:lang w:val="es-CR"/>
        </w:rPr>
      </w:pPr>
      <w:r w:rsidRPr="00AF4482">
        <w:rPr>
          <w:rFonts w:cs="Arial"/>
          <w:b/>
          <w:bCs/>
          <w:sz w:val="22"/>
          <w:szCs w:val="22"/>
          <w:lang w:val="es-CR"/>
        </w:rPr>
        <w:t>2)</w:t>
      </w:r>
      <w:r>
        <w:rPr>
          <w:rFonts w:cs="Arial"/>
          <w:sz w:val="22"/>
          <w:szCs w:val="22"/>
          <w:lang w:val="es-CR"/>
        </w:rPr>
        <w:t xml:space="preserve"> </w:t>
      </w:r>
      <w:r w:rsidR="00690020">
        <w:rPr>
          <w:rFonts w:cs="Arial"/>
          <w:sz w:val="22"/>
          <w:szCs w:val="22"/>
          <w:lang w:val="es-CR"/>
        </w:rPr>
        <w:t xml:space="preserve">Compartir </w:t>
      </w:r>
      <w:r w:rsidR="00A92EC8">
        <w:rPr>
          <w:rFonts w:cs="Arial"/>
          <w:sz w:val="22"/>
          <w:szCs w:val="22"/>
          <w:lang w:val="es-CR"/>
        </w:rPr>
        <w:t xml:space="preserve">la respuesta </w:t>
      </w:r>
      <w:r w:rsidR="00690020">
        <w:rPr>
          <w:rFonts w:cs="Arial"/>
          <w:sz w:val="22"/>
          <w:szCs w:val="22"/>
          <w:lang w:val="es-CR"/>
        </w:rPr>
        <w:t xml:space="preserve">que, por medio del </w:t>
      </w:r>
      <w:r w:rsidR="00690020" w:rsidRPr="009D235D">
        <w:rPr>
          <w:rFonts w:cs="Arial"/>
          <w:sz w:val="22"/>
          <w:szCs w:val="22"/>
          <w:lang w:val="es-CR"/>
        </w:rPr>
        <w:t>oficio SGO-OF-0035</w:t>
      </w:r>
      <w:r w:rsidR="006406FA">
        <w:rPr>
          <w:rFonts w:cs="Arial"/>
          <w:sz w:val="22"/>
          <w:szCs w:val="22"/>
          <w:lang w:val="es-CR"/>
        </w:rPr>
        <w:t>-2022</w:t>
      </w:r>
      <w:r w:rsidR="00690020" w:rsidRPr="009D235D">
        <w:rPr>
          <w:rFonts w:cs="Arial"/>
          <w:sz w:val="22"/>
          <w:szCs w:val="22"/>
          <w:lang w:val="es-CR"/>
        </w:rPr>
        <w:t>, del 01 de febrero de 2022,</w:t>
      </w:r>
      <w:r w:rsidR="00690020">
        <w:rPr>
          <w:rFonts w:cs="Arial"/>
          <w:sz w:val="22"/>
          <w:szCs w:val="22"/>
          <w:lang w:val="es-CR"/>
        </w:rPr>
        <w:t xml:space="preserve"> le brindó la </w:t>
      </w:r>
      <w:r w:rsidR="00690020" w:rsidRPr="00690020">
        <w:rPr>
          <w:rFonts w:cs="Arial"/>
          <w:sz w:val="22"/>
          <w:szCs w:val="22"/>
          <w:lang w:val="es-ES_tradnl"/>
        </w:rPr>
        <w:t>Administración</w:t>
      </w:r>
      <w:r w:rsidR="00690020">
        <w:rPr>
          <w:rFonts w:cs="Arial"/>
          <w:sz w:val="22"/>
          <w:szCs w:val="22"/>
          <w:lang w:val="es-ES_tradnl"/>
        </w:rPr>
        <w:t xml:space="preserve"> al interesado.</w:t>
      </w:r>
    </w:p>
    <w:p w14:paraId="575FECF9" w14:textId="77777777" w:rsidR="00690020" w:rsidRDefault="00690020" w:rsidP="009D235D">
      <w:pPr>
        <w:spacing w:line="360" w:lineRule="auto"/>
        <w:jc w:val="both"/>
        <w:rPr>
          <w:rFonts w:cs="Arial"/>
          <w:sz w:val="22"/>
          <w:szCs w:val="22"/>
          <w:lang w:val="es-CR"/>
        </w:rPr>
      </w:pPr>
    </w:p>
    <w:p w14:paraId="23882B7E" w14:textId="3E4EDB92" w:rsidR="002B71CC" w:rsidRDefault="00AF4482" w:rsidP="002B71CC">
      <w:pPr>
        <w:spacing w:line="360" w:lineRule="auto"/>
        <w:jc w:val="both"/>
        <w:rPr>
          <w:rFonts w:cs="Arial"/>
          <w:sz w:val="22"/>
          <w:szCs w:val="22"/>
        </w:rPr>
      </w:pPr>
      <w:r w:rsidRPr="00AF4482">
        <w:rPr>
          <w:rFonts w:cs="Arial"/>
          <w:b/>
          <w:bCs/>
          <w:sz w:val="22"/>
          <w:szCs w:val="22"/>
          <w:lang w:val="es-CR"/>
        </w:rPr>
        <w:t>3)</w:t>
      </w:r>
      <w:r>
        <w:rPr>
          <w:rFonts w:cs="Arial"/>
          <w:sz w:val="22"/>
          <w:szCs w:val="22"/>
          <w:lang w:val="es-CR"/>
        </w:rPr>
        <w:t xml:space="preserve"> </w:t>
      </w:r>
      <w:r w:rsidR="00100D03">
        <w:rPr>
          <w:rFonts w:cs="Arial"/>
          <w:sz w:val="22"/>
          <w:szCs w:val="22"/>
          <w:lang w:val="es-CR"/>
        </w:rPr>
        <w:t xml:space="preserve">Comunicar </w:t>
      </w:r>
      <w:r w:rsidR="008B6F30">
        <w:rPr>
          <w:rFonts w:cs="Arial"/>
          <w:sz w:val="22"/>
          <w:szCs w:val="22"/>
          <w:lang w:val="es-CR"/>
        </w:rPr>
        <w:t xml:space="preserve">al interesado, que </w:t>
      </w:r>
      <w:r w:rsidR="009D235D" w:rsidRPr="009D235D">
        <w:rPr>
          <w:rFonts w:cs="Arial"/>
          <w:sz w:val="22"/>
          <w:szCs w:val="22"/>
          <w:lang w:val="es-CR"/>
        </w:rPr>
        <w:t xml:space="preserve">el </w:t>
      </w:r>
      <w:r w:rsidR="00690020">
        <w:rPr>
          <w:rFonts w:cs="Arial"/>
          <w:sz w:val="22"/>
          <w:szCs w:val="22"/>
          <w:lang w:val="es-CR"/>
        </w:rPr>
        <w:t xml:space="preserve">BANHVI </w:t>
      </w:r>
      <w:r w:rsidR="009D235D" w:rsidRPr="009D235D">
        <w:rPr>
          <w:rFonts w:cs="Arial"/>
          <w:sz w:val="22"/>
          <w:szCs w:val="22"/>
          <w:lang w:val="es-CR"/>
        </w:rPr>
        <w:t>está en la mejor disposición de valorar la solicitud de financiamiento, siguiendo los procedimientos respectivos y canalización del trámite por medio de una Entidad Autorizada; así como de acuerdo con la disponibilidad de recursos del FOSUVI.</w:t>
      </w:r>
    </w:p>
    <w:p w14:paraId="39F94CE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C080260" w14:textId="77777777" w:rsidR="002B71CC" w:rsidRPr="00D14EAF" w:rsidRDefault="002B71CC" w:rsidP="002B71CC">
      <w:pPr>
        <w:spacing w:line="360" w:lineRule="auto"/>
        <w:jc w:val="both"/>
        <w:rPr>
          <w:rFonts w:cs="Arial"/>
          <w:b/>
          <w:sz w:val="22"/>
        </w:rPr>
      </w:pPr>
      <w:r w:rsidRPr="00D14EAF">
        <w:rPr>
          <w:rFonts w:cs="Arial"/>
          <w:b/>
          <w:sz w:val="22"/>
        </w:rPr>
        <w:t>************</w:t>
      </w:r>
    </w:p>
    <w:p w14:paraId="4A4FE927" w14:textId="77777777" w:rsidR="002B71CC" w:rsidRDefault="002B71CC" w:rsidP="002B71CC">
      <w:pPr>
        <w:spacing w:line="360" w:lineRule="auto"/>
        <w:jc w:val="both"/>
        <w:rPr>
          <w:rFonts w:cs="Arial"/>
          <w:sz w:val="22"/>
          <w:szCs w:val="22"/>
        </w:rPr>
      </w:pPr>
    </w:p>
    <w:p w14:paraId="557102BE"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2880" w14:textId="77777777" w:rsidR="00836C99" w:rsidRDefault="00836C99">
      <w:r>
        <w:separator/>
      </w:r>
    </w:p>
  </w:endnote>
  <w:endnote w:type="continuationSeparator" w:id="0">
    <w:p w14:paraId="6AEA3DDF" w14:textId="77777777" w:rsidR="00836C99" w:rsidRDefault="0083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14E1" w14:textId="77777777" w:rsidR="00836C99" w:rsidRDefault="00836C99">
      <w:r>
        <w:separator/>
      </w:r>
    </w:p>
  </w:footnote>
  <w:footnote w:type="continuationSeparator" w:id="0">
    <w:p w14:paraId="018A11C6" w14:textId="77777777" w:rsidR="00836C99" w:rsidRDefault="0083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A725" w14:textId="77777777" w:rsidR="009D03FE" w:rsidRDefault="009D03FE">
    <w:pPr>
      <w:pStyle w:val="Encabezado"/>
      <w:rPr>
        <w:lang w:val="es-ES"/>
      </w:rPr>
    </w:pPr>
  </w:p>
  <w:p w14:paraId="5D861034" w14:textId="14A82F0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7C0433">
      <w:rPr>
        <w:sz w:val="18"/>
        <w:lang w:val="es-ES"/>
      </w:rPr>
      <w:t>13</w:t>
    </w:r>
    <w:r>
      <w:rPr>
        <w:sz w:val="18"/>
        <w:lang w:val="es-ES"/>
      </w:rPr>
      <w:t>-</w:t>
    </w:r>
    <w:r w:rsidR="005F2BC7">
      <w:rPr>
        <w:sz w:val="18"/>
        <w:lang w:val="es-ES"/>
      </w:rPr>
      <w:t>2022</w:t>
    </w:r>
    <w:r>
      <w:rPr>
        <w:sz w:val="18"/>
        <w:lang w:val="es-ES"/>
      </w:rPr>
      <w:t xml:space="preserve">                   </w:t>
    </w:r>
    <w:r w:rsidR="007C0433">
      <w:rPr>
        <w:sz w:val="18"/>
        <w:lang w:val="es-ES"/>
      </w:rPr>
      <w:t>17</w:t>
    </w:r>
    <w:r>
      <w:rPr>
        <w:sz w:val="18"/>
        <w:lang w:val="es-ES"/>
      </w:rPr>
      <w:t xml:space="preserve"> de </w:t>
    </w:r>
    <w:r w:rsidR="007C0433">
      <w:rPr>
        <w:sz w:val="18"/>
        <w:lang w:val="es-ES"/>
      </w:rPr>
      <w:t>febrero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7B288BF4"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71B44"/>
    <w:multiLevelType w:val="hybridMultilevel"/>
    <w:tmpl w:val="83C4987E"/>
    <w:lvl w:ilvl="0" w:tplc="B074F058">
      <w:start w:val="1"/>
      <w:numFmt w:val="bullet"/>
      <w:lvlText w:val=""/>
      <w:lvlJc w:val="left"/>
      <w:pPr>
        <w:tabs>
          <w:tab w:val="num" w:pos="720"/>
        </w:tabs>
        <w:ind w:left="720" w:hanging="360"/>
      </w:pPr>
      <w:rPr>
        <w:rFonts w:ascii="Wingdings" w:hAnsi="Wingdings" w:hint="default"/>
      </w:rPr>
    </w:lvl>
    <w:lvl w:ilvl="1" w:tplc="1408B7E0">
      <w:start w:val="1"/>
      <w:numFmt w:val="bullet"/>
      <w:lvlText w:val=""/>
      <w:lvlJc w:val="left"/>
      <w:pPr>
        <w:tabs>
          <w:tab w:val="num" w:pos="1440"/>
        </w:tabs>
        <w:ind w:left="1440" w:hanging="360"/>
      </w:pPr>
      <w:rPr>
        <w:rFonts w:ascii="Wingdings" w:hAnsi="Wingdings" w:hint="default"/>
      </w:rPr>
    </w:lvl>
    <w:lvl w:ilvl="2" w:tplc="90CA1790">
      <w:start w:val="1"/>
      <w:numFmt w:val="bullet"/>
      <w:lvlText w:val=""/>
      <w:lvlJc w:val="left"/>
      <w:pPr>
        <w:tabs>
          <w:tab w:val="num" w:pos="2160"/>
        </w:tabs>
        <w:ind w:left="2160" w:hanging="360"/>
      </w:pPr>
      <w:rPr>
        <w:rFonts w:ascii="Wingdings" w:hAnsi="Wingdings" w:hint="default"/>
      </w:rPr>
    </w:lvl>
    <w:lvl w:ilvl="3" w:tplc="30E0534C">
      <w:start w:val="1"/>
      <w:numFmt w:val="bullet"/>
      <w:lvlText w:val=""/>
      <w:lvlJc w:val="left"/>
      <w:pPr>
        <w:tabs>
          <w:tab w:val="num" w:pos="2880"/>
        </w:tabs>
        <w:ind w:left="2880" w:hanging="360"/>
      </w:pPr>
      <w:rPr>
        <w:rFonts w:ascii="Wingdings" w:hAnsi="Wingdings" w:hint="default"/>
      </w:rPr>
    </w:lvl>
    <w:lvl w:ilvl="4" w:tplc="D9C865EA">
      <w:start w:val="1"/>
      <w:numFmt w:val="bullet"/>
      <w:lvlText w:val=""/>
      <w:lvlJc w:val="left"/>
      <w:pPr>
        <w:tabs>
          <w:tab w:val="num" w:pos="3600"/>
        </w:tabs>
        <w:ind w:left="3600" w:hanging="360"/>
      </w:pPr>
      <w:rPr>
        <w:rFonts w:ascii="Wingdings" w:hAnsi="Wingdings" w:hint="default"/>
      </w:rPr>
    </w:lvl>
    <w:lvl w:ilvl="5" w:tplc="364ED5AA">
      <w:start w:val="1"/>
      <w:numFmt w:val="bullet"/>
      <w:lvlText w:val=""/>
      <w:lvlJc w:val="left"/>
      <w:pPr>
        <w:tabs>
          <w:tab w:val="num" w:pos="4320"/>
        </w:tabs>
        <w:ind w:left="4320" w:hanging="360"/>
      </w:pPr>
      <w:rPr>
        <w:rFonts w:ascii="Wingdings" w:hAnsi="Wingdings" w:hint="default"/>
      </w:rPr>
    </w:lvl>
    <w:lvl w:ilvl="6" w:tplc="54E44770">
      <w:start w:val="1"/>
      <w:numFmt w:val="bullet"/>
      <w:lvlText w:val=""/>
      <w:lvlJc w:val="left"/>
      <w:pPr>
        <w:tabs>
          <w:tab w:val="num" w:pos="5040"/>
        </w:tabs>
        <w:ind w:left="5040" w:hanging="360"/>
      </w:pPr>
      <w:rPr>
        <w:rFonts w:ascii="Wingdings" w:hAnsi="Wingdings" w:hint="default"/>
      </w:rPr>
    </w:lvl>
    <w:lvl w:ilvl="7" w:tplc="11207650">
      <w:start w:val="1"/>
      <w:numFmt w:val="bullet"/>
      <w:lvlText w:val=""/>
      <w:lvlJc w:val="left"/>
      <w:pPr>
        <w:tabs>
          <w:tab w:val="num" w:pos="5760"/>
        </w:tabs>
        <w:ind w:left="5760" w:hanging="360"/>
      </w:pPr>
      <w:rPr>
        <w:rFonts w:ascii="Wingdings" w:hAnsi="Wingdings" w:hint="default"/>
      </w:rPr>
    </w:lvl>
    <w:lvl w:ilvl="8" w:tplc="3C726B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FE06F8E"/>
    <w:multiLevelType w:val="hybridMultilevel"/>
    <w:tmpl w:val="F894F45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1E673BA"/>
    <w:multiLevelType w:val="hybridMultilevel"/>
    <w:tmpl w:val="FBE645C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2A72F88"/>
    <w:multiLevelType w:val="hybridMultilevel"/>
    <w:tmpl w:val="B672D0EA"/>
    <w:lvl w:ilvl="0" w:tplc="FFFFFFFF">
      <w:start w:val="1"/>
      <w:numFmt w:val="decimal"/>
      <w:lvlText w:val="%1."/>
      <w:lvlJc w:val="left"/>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8"/>
  </w:num>
  <w:num w:numId="8">
    <w:abstractNumId w:val="9"/>
  </w:num>
  <w:num w:numId="9">
    <w:abstractNumId w:val="7"/>
  </w:num>
  <w:num w:numId="10">
    <w:abstractNumId w:val="4"/>
  </w:num>
  <w:num w:numId="11">
    <w:abstractNumId w:val="5"/>
  </w:num>
  <w:num w:numId="12">
    <w:abstractNumId w:val="19"/>
  </w:num>
  <w:num w:numId="13">
    <w:abstractNumId w:val="16"/>
  </w:num>
  <w:num w:numId="14">
    <w:abstractNumId w:val="15"/>
  </w:num>
  <w:num w:numId="15">
    <w:abstractNumId w:val="10"/>
  </w:num>
  <w:num w:numId="16">
    <w:abstractNumId w:val="13"/>
  </w:num>
  <w:num w:numId="17">
    <w:abstractNumId w:val="17"/>
  </w:num>
  <w:num w:numId="18">
    <w:abstractNumId w:val="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KpQtr87SIPeyi6x1lt6xUJkCF0Q0i+SCxfwl/UWFT6+06X0dkLT3Q2iO2I4yPkNUJwaB/pIp91XkKJ7rPIz9g==" w:salt="N+potDCYUeViXhZEc0PJ+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99"/>
    <w:rsid w:val="0000085A"/>
    <w:rsid w:val="00004CFD"/>
    <w:rsid w:val="00011DC1"/>
    <w:rsid w:val="0001401F"/>
    <w:rsid w:val="00026DCA"/>
    <w:rsid w:val="00027E78"/>
    <w:rsid w:val="0003318B"/>
    <w:rsid w:val="00036A8B"/>
    <w:rsid w:val="000509B9"/>
    <w:rsid w:val="00053A32"/>
    <w:rsid w:val="000547A2"/>
    <w:rsid w:val="00064003"/>
    <w:rsid w:val="00067B32"/>
    <w:rsid w:val="00076A47"/>
    <w:rsid w:val="00081BB0"/>
    <w:rsid w:val="00085DF1"/>
    <w:rsid w:val="0009389D"/>
    <w:rsid w:val="000A314F"/>
    <w:rsid w:val="000A6259"/>
    <w:rsid w:val="000B0F7B"/>
    <w:rsid w:val="000C4E35"/>
    <w:rsid w:val="000C5661"/>
    <w:rsid w:val="000F5F31"/>
    <w:rsid w:val="000F6DBD"/>
    <w:rsid w:val="00100D03"/>
    <w:rsid w:val="00105CCE"/>
    <w:rsid w:val="0011401E"/>
    <w:rsid w:val="001147C3"/>
    <w:rsid w:val="00117E78"/>
    <w:rsid w:val="001227FE"/>
    <w:rsid w:val="00154E36"/>
    <w:rsid w:val="00161F97"/>
    <w:rsid w:val="00183234"/>
    <w:rsid w:val="0018634C"/>
    <w:rsid w:val="001909BE"/>
    <w:rsid w:val="00193B2D"/>
    <w:rsid w:val="00196DD0"/>
    <w:rsid w:val="001B6D7C"/>
    <w:rsid w:val="001B703A"/>
    <w:rsid w:val="001C3F1B"/>
    <w:rsid w:val="001C5AE1"/>
    <w:rsid w:val="001D7E23"/>
    <w:rsid w:val="001F277B"/>
    <w:rsid w:val="001F7D2C"/>
    <w:rsid w:val="002026DC"/>
    <w:rsid w:val="00204086"/>
    <w:rsid w:val="00210B7F"/>
    <w:rsid w:val="00213FA6"/>
    <w:rsid w:val="00214849"/>
    <w:rsid w:val="002163C7"/>
    <w:rsid w:val="00236CA9"/>
    <w:rsid w:val="00237191"/>
    <w:rsid w:val="00240779"/>
    <w:rsid w:val="00240946"/>
    <w:rsid w:val="00243275"/>
    <w:rsid w:val="00243461"/>
    <w:rsid w:val="00253CA2"/>
    <w:rsid w:val="00253D8D"/>
    <w:rsid w:val="002600B4"/>
    <w:rsid w:val="00260325"/>
    <w:rsid w:val="00261C88"/>
    <w:rsid w:val="00267DD4"/>
    <w:rsid w:val="00270B9C"/>
    <w:rsid w:val="00271ADB"/>
    <w:rsid w:val="00273438"/>
    <w:rsid w:val="002736F3"/>
    <w:rsid w:val="00273AB5"/>
    <w:rsid w:val="002751C8"/>
    <w:rsid w:val="00277DD3"/>
    <w:rsid w:val="00282C93"/>
    <w:rsid w:val="0028301A"/>
    <w:rsid w:val="0028757E"/>
    <w:rsid w:val="002A51F3"/>
    <w:rsid w:val="002A6A4B"/>
    <w:rsid w:val="002B71CC"/>
    <w:rsid w:val="002D0146"/>
    <w:rsid w:val="002D158A"/>
    <w:rsid w:val="002D7ADE"/>
    <w:rsid w:val="002E1BAC"/>
    <w:rsid w:val="002F3D41"/>
    <w:rsid w:val="003004E7"/>
    <w:rsid w:val="0030131C"/>
    <w:rsid w:val="00307DCA"/>
    <w:rsid w:val="003156CD"/>
    <w:rsid w:val="0031742C"/>
    <w:rsid w:val="00317B31"/>
    <w:rsid w:val="00320F35"/>
    <w:rsid w:val="00320F9C"/>
    <w:rsid w:val="003230F0"/>
    <w:rsid w:val="00335993"/>
    <w:rsid w:val="00343CAA"/>
    <w:rsid w:val="00345E78"/>
    <w:rsid w:val="00346C2F"/>
    <w:rsid w:val="003473D2"/>
    <w:rsid w:val="00352AFB"/>
    <w:rsid w:val="00353979"/>
    <w:rsid w:val="00367B23"/>
    <w:rsid w:val="00373725"/>
    <w:rsid w:val="00373B50"/>
    <w:rsid w:val="0037446A"/>
    <w:rsid w:val="00374710"/>
    <w:rsid w:val="003803AB"/>
    <w:rsid w:val="00380645"/>
    <w:rsid w:val="003853CD"/>
    <w:rsid w:val="00386AA9"/>
    <w:rsid w:val="003A4E5A"/>
    <w:rsid w:val="003A5204"/>
    <w:rsid w:val="003A70CE"/>
    <w:rsid w:val="003B0676"/>
    <w:rsid w:val="003B1738"/>
    <w:rsid w:val="003B20EA"/>
    <w:rsid w:val="003C6FEB"/>
    <w:rsid w:val="00407CC4"/>
    <w:rsid w:val="00421BEA"/>
    <w:rsid w:val="004238AB"/>
    <w:rsid w:val="00432126"/>
    <w:rsid w:val="00445673"/>
    <w:rsid w:val="004755F8"/>
    <w:rsid w:val="0047593B"/>
    <w:rsid w:val="0048086A"/>
    <w:rsid w:val="0048746C"/>
    <w:rsid w:val="004930AA"/>
    <w:rsid w:val="00496B93"/>
    <w:rsid w:val="00497711"/>
    <w:rsid w:val="004A21B6"/>
    <w:rsid w:val="004B373F"/>
    <w:rsid w:val="004B7456"/>
    <w:rsid w:val="004C5B22"/>
    <w:rsid w:val="004C724E"/>
    <w:rsid w:val="004E10F9"/>
    <w:rsid w:val="004E1777"/>
    <w:rsid w:val="004E5D21"/>
    <w:rsid w:val="005011AD"/>
    <w:rsid w:val="005024FB"/>
    <w:rsid w:val="00503D4C"/>
    <w:rsid w:val="00513B4F"/>
    <w:rsid w:val="00531B93"/>
    <w:rsid w:val="005459D0"/>
    <w:rsid w:val="00546988"/>
    <w:rsid w:val="005504E6"/>
    <w:rsid w:val="0057519A"/>
    <w:rsid w:val="00585347"/>
    <w:rsid w:val="00595395"/>
    <w:rsid w:val="0059625B"/>
    <w:rsid w:val="00596AB4"/>
    <w:rsid w:val="005A32C2"/>
    <w:rsid w:val="005B45E6"/>
    <w:rsid w:val="005B67A2"/>
    <w:rsid w:val="005B6999"/>
    <w:rsid w:val="005C18D2"/>
    <w:rsid w:val="005C6147"/>
    <w:rsid w:val="005E7559"/>
    <w:rsid w:val="005F2BC7"/>
    <w:rsid w:val="00615FBF"/>
    <w:rsid w:val="00623D36"/>
    <w:rsid w:val="006321F4"/>
    <w:rsid w:val="006406FA"/>
    <w:rsid w:val="00646C5C"/>
    <w:rsid w:val="0066494B"/>
    <w:rsid w:val="0066756A"/>
    <w:rsid w:val="00670B10"/>
    <w:rsid w:val="00681878"/>
    <w:rsid w:val="00683504"/>
    <w:rsid w:val="00690020"/>
    <w:rsid w:val="00692700"/>
    <w:rsid w:val="00692A55"/>
    <w:rsid w:val="00692B69"/>
    <w:rsid w:val="006979B4"/>
    <w:rsid w:val="006A048F"/>
    <w:rsid w:val="006A12CB"/>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16CDD"/>
    <w:rsid w:val="00721F58"/>
    <w:rsid w:val="00723211"/>
    <w:rsid w:val="00735384"/>
    <w:rsid w:val="00737234"/>
    <w:rsid w:val="00751002"/>
    <w:rsid w:val="007605D2"/>
    <w:rsid w:val="00765327"/>
    <w:rsid w:val="007749FC"/>
    <w:rsid w:val="00780AB2"/>
    <w:rsid w:val="00783361"/>
    <w:rsid w:val="007953CA"/>
    <w:rsid w:val="00797660"/>
    <w:rsid w:val="007A03BE"/>
    <w:rsid w:val="007A47D0"/>
    <w:rsid w:val="007B2EB9"/>
    <w:rsid w:val="007B5EDF"/>
    <w:rsid w:val="007C0433"/>
    <w:rsid w:val="007C2929"/>
    <w:rsid w:val="007C3229"/>
    <w:rsid w:val="007C39B9"/>
    <w:rsid w:val="007D6EF8"/>
    <w:rsid w:val="007E31DD"/>
    <w:rsid w:val="007F614F"/>
    <w:rsid w:val="007F66D6"/>
    <w:rsid w:val="008006FA"/>
    <w:rsid w:val="00803E41"/>
    <w:rsid w:val="008110AA"/>
    <w:rsid w:val="00811427"/>
    <w:rsid w:val="00825856"/>
    <w:rsid w:val="008343A2"/>
    <w:rsid w:val="00834957"/>
    <w:rsid w:val="00834A2F"/>
    <w:rsid w:val="00836C99"/>
    <w:rsid w:val="00845F9B"/>
    <w:rsid w:val="00846281"/>
    <w:rsid w:val="00851373"/>
    <w:rsid w:val="00854DE9"/>
    <w:rsid w:val="00861680"/>
    <w:rsid w:val="00870163"/>
    <w:rsid w:val="00871490"/>
    <w:rsid w:val="0087416B"/>
    <w:rsid w:val="00875497"/>
    <w:rsid w:val="00895A5D"/>
    <w:rsid w:val="00896BC6"/>
    <w:rsid w:val="008B6F30"/>
    <w:rsid w:val="008D35D8"/>
    <w:rsid w:val="008D6E0F"/>
    <w:rsid w:val="008E1563"/>
    <w:rsid w:val="008E7691"/>
    <w:rsid w:val="008F38A8"/>
    <w:rsid w:val="008F6C96"/>
    <w:rsid w:val="00901803"/>
    <w:rsid w:val="00911F06"/>
    <w:rsid w:val="00936FCF"/>
    <w:rsid w:val="00940420"/>
    <w:rsid w:val="009449EE"/>
    <w:rsid w:val="00962574"/>
    <w:rsid w:val="009629A7"/>
    <w:rsid w:val="009669CF"/>
    <w:rsid w:val="00986348"/>
    <w:rsid w:val="0099337F"/>
    <w:rsid w:val="009C11C0"/>
    <w:rsid w:val="009D03FE"/>
    <w:rsid w:val="009D1F46"/>
    <w:rsid w:val="009D235D"/>
    <w:rsid w:val="009D4DAC"/>
    <w:rsid w:val="009D70A8"/>
    <w:rsid w:val="009D78B0"/>
    <w:rsid w:val="009E1B07"/>
    <w:rsid w:val="009E1B1B"/>
    <w:rsid w:val="009F2788"/>
    <w:rsid w:val="009F4AD0"/>
    <w:rsid w:val="009F62A9"/>
    <w:rsid w:val="00A01FC3"/>
    <w:rsid w:val="00A3046D"/>
    <w:rsid w:val="00A3146D"/>
    <w:rsid w:val="00A330FA"/>
    <w:rsid w:val="00A47000"/>
    <w:rsid w:val="00A536DE"/>
    <w:rsid w:val="00A57ECD"/>
    <w:rsid w:val="00A70A82"/>
    <w:rsid w:val="00A73DC5"/>
    <w:rsid w:val="00A7743A"/>
    <w:rsid w:val="00A775DD"/>
    <w:rsid w:val="00A837EB"/>
    <w:rsid w:val="00A92EC8"/>
    <w:rsid w:val="00A941AF"/>
    <w:rsid w:val="00AA29D0"/>
    <w:rsid w:val="00AA4E2A"/>
    <w:rsid w:val="00AB15C1"/>
    <w:rsid w:val="00AB1E41"/>
    <w:rsid w:val="00AB2826"/>
    <w:rsid w:val="00AB4B39"/>
    <w:rsid w:val="00AD11E9"/>
    <w:rsid w:val="00AD4F06"/>
    <w:rsid w:val="00AE38A5"/>
    <w:rsid w:val="00AE7AB3"/>
    <w:rsid w:val="00AF4482"/>
    <w:rsid w:val="00AF4C49"/>
    <w:rsid w:val="00B00832"/>
    <w:rsid w:val="00B019A0"/>
    <w:rsid w:val="00B05312"/>
    <w:rsid w:val="00B2152C"/>
    <w:rsid w:val="00B34414"/>
    <w:rsid w:val="00B3640B"/>
    <w:rsid w:val="00B36CE6"/>
    <w:rsid w:val="00B43B1F"/>
    <w:rsid w:val="00B5583C"/>
    <w:rsid w:val="00B56F87"/>
    <w:rsid w:val="00B64449"/>
    <w:rsid w:val="00B66D8C"/>
    <w:rsid w:val="00B90620"/>
    <w:rsid w:val="00B9147D"/>
    <w:rsid w:val="00BA3517"/>
    <w:rsid w:val="00BA3C35"/>
    <w:rsid w:val="00BA58F6"/>
    <w:rsid w:val="00BA7805"/>
    <w:rsid w:val="00BB034D"/>
    <w:rsid w:val="00BB305B"/>
    <w:rsid w:val="00BB3FBB"/>
    <w:rsid w:val="00BC1E08"/>
    <w:rsid w:val="00BD11AC"/>
    <w:rsid w:val="00BE0F52"/>
    <w:rsid w:val="00BE452A"/>
    <w:rsid w:val="00BF0C80"/>
    <w:rsid w:val="00BF124E"/>
    <w:rsid w:val="00C0084E"/>
    <w:rsid w:val="00C01425"/>
    <w:rsid w:val="00C12152"/>
    <w:rsid w:val="00C24275"/>
    <w:rsid w:val="00C308C3"/>
    <w:rsid w:val="00C36F84"/>
    <w:rsid w:val="00C42332"/>
    <w:rsid w:val="00C4730D"/>
    <w:rsid w:val="00C50AAF"/>
    <w:rsid w:val="00C676D8"/>
    <w:rsid w:val="00C76790"/>
    <w:rsid w:val="00C80B39"/>
    <w:rsid w:val="00CA0A2D"/>
    <w:rsid w:val="00CA3661"/>
    <w:rsid w:val="00CA42F6"/>
    <w:rsid w:val="00CC0A79"/>
    <w:rsid w:val="00CC60FC"/>
    <w:rsid w:val="00CC644F"/>
    <w:rsid w:val="00CC7940"/>
    <w:rsid w:val="00CD7A02"/>
    <w:rsid w:val="00CF0E50"/>
    <w:rsid w:val="00CF4BE9"/>
    <w:rsid w:val="00D034AB"/>
    <w:rsid w:val="00D05D97"/>
    <w:rsid w:val="00D13B6B"/>
    <w:rsid w:val="00D22B80"/>
    <w:rsid w:val="00D330C4"/>
    <w:rsid w:val="00D35784"/>
    <w:rsid w:val="00D37592"/>
    <w:rsid w:val="00D509A7"/>
    <w:rsid w:val="00D54758"/>
    <w:rsid w:val="00D60482"/>
    <w:rsid w:val="00D61F89"/>
    <w:rsid w:val="00D72C3B"/>
    <w:rsid w:val="00DA156E"/>
    <w:rsid w:val="00DA4C56"/>
    <w:rsid w:val="00DB38FB"/>
    <w:rsid w:val="00DC32CD"/>
    <w:rsid w:val="00DE0BBA"/>
    <w:rsid w:val="00DE2F5A"/>
    <w:rsid w:val="00DE7715"/>
    <w:rsid w:val="00E0071B"/>
    <w:rsid w:val="00E07F35"/>
    <w:rsid w:val="00E2143B"/>
    <w:rsid w:val="00E31F79"/>
    <w:rsid w:val="00E43942"/>
    <w:rsid w:val="00E57EA4"/>
    <w:rsid w:val="00E6222D"/>
    <w:rsid w:val="00E63068"/>
    <w:rsid w:val="00E63BC8"/>
    <w:rsid w:val="00E646C7"/>
    <w:rsid w:val="00E76C46"/>
    <w:rsid w:val="00E8134C"/>
    <w:rsid w:val="00E8788A"/>
    <w:rsid w:val="00E97960"/>
    <w:rsid w:val="00E979D2"/>
    <w:rsid w:val="00EA53B9"/>
    <w:rsid w:val="00EC02B6"/>
    <w:rsid w:val="00EC6324"/>
    <w:rsid w:val="00EC7E01"/>
    <w:rsid w:val="00ED0A95"/>
    <w:rsid w:val="00EE139E"/>
    <w:rsid w:val="00EE228C"/>
    <w:rsid w:val="00EE257B"/>
    <w:rsid w:val="00EE4383"/>
    <w:rsid w:val="00EE491C"/>
    <w:rsid w:val="00EF7D85"/>
    <w:rsid w:val="00F00FF1"/>
    <w:rsid w:val="00F1305E"/>
    <w:rsid w:val="00F16E81"/>
    <w:rsid w:val="00F30531"/>
    <w:rsid w:val="00F31891"/>
    <w:rsid w:val="00F343EA"/>
    <w:rsid w:val="00F357CB"/>
    <w:rsid w:val="00F42278"/>
    <w:rsid w:val="00F4499A"/>
    <w:rsid w:val="00F541D9"/>
    <w:rsid w:val="00F83C00"/>
    <w:rsid w:val="00F9130B"/>
    <w:rsid w:val="00F94117"/>
    <w:rsid w:val="00F94D1D"/>
    <w:rsid w:val="00F9644E"/>
    <w:rsid w:val="00F967F4"/>
    <w:rsid w:val="00F97718"/>
    <w:rsid w:val="00FA1809"/>
    <w:rsid w:val="00FA2104"/>
    <w:rsid w:val="00FA4CCB"/>
    <w:rsid w:val="00FB2E3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B3B5B"/>
  <w15:docId w15:val="{854ACC16-B934-4983-B960-4DA243B1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18028">
      <w:bodyDiv w:val="1"/>
      <w:marLeft w:val="0"/>
      <w:marRight w:val="0"/>
      <w:marTop w:val="0"/>
      <w:marBottom w:val="0"/>
      <w:divBdr>
        <w:top w:val="none" w:sz="0" w:space="0" w:color="auto"/>
        <w:left w:val="none" w:sz="0" w:space="0" w:color="auto"/>
        <w:bottom w:val="none" w:sz="0" w:space="0" w:color="auto"/>
        <w:right w:val="none" w:sz="0" w:space="0" w:color="auto"/>
      </w:divBdr>
    </w:div>
    <w:div w:id="697463526">
      <w:bodyDiv w:val="1"/>
      <w:marLeft w:val="0"/>
      <w:marRight w:val="0"/>
      <w:marTop w:val="0"/>
      <w:marBottom w:val="0"/>
      <w:divBdr>
        <w:top w:val="none" w:sz="0" w:space="0" w:color="auto"/>
        <w:left w:val="none" w:sz="0" w:space="0" w:color="auto"/>
        <w:bottom w:val="none" w:sz="0" w:space="0" w:color="auto"/>
        <w:right w:val="none" w:sz="0" w:space="0" w:color="auto"/>
      </w:divBdr>
    </w:div>
    <w:div w:id="834221057">
      <w:bodyDiv w:val="1"/>
      <w:marLeft w:val="0"/>
      <w:marRight w:val="0"/>
      <w:marTop w:val="0"/>
      <w:marBottom w:val="0"/>
      <w:divBdr>
        <w:top w:val="none" w:sz="0" w:space="0" w:color="auto"/>
        <w:left w:val="none" w:sz="0" w:space="0" w:color="auto"/>
        <w:bottom w:val="none" w:sz="0" w:space="0" w:color="auto"/>
        <w:right w:val="none" w:sz="0" w:space="0" w:color="auto"/>
      </w:divBdr>
    </w:div>
    <w:div w:id="1161657130">
      <w:bodyDiv w:val="1"/>
      <w:marLeft w:val="0"/>
      <w:marRight w:val="0"/>
      <w:marTop w:val="0"/>
      <w:marBottom w:val="0"/>
      <w:divBdr>
        <w:top w:val="none" w:sz="0" w:space="0" w:color="auto"/>
        <w:left w:val="none" w:sz="0" w:space="0" w:color="auto"/>
        <w:bottom w:val="none" w:sz="0" w:space="0" w:color="auto"/>
        <w:right w:val="none" w:sz="0" w:space="0" w:color="auto"/>
      </w:divBdr>
    </w:div>
    <w:div w:id="1390569783">
      <w:bodyDiv w:val="1"/>
      <w:marLeft w:val="0"/>
      <w:marRight w:val="0"/>
      <w:marTop w:val="0"/>
      <w:marBottom w:val="0"/>
      <w:divBdr>
        <w:top w:val="none" w:sz="0" w:space="0" w:color="auto"/>
        <w:left w:val="none" w:sz="0" w:space="0" w:color="auto"/>
        <w:bottom w:val="none" w:sz="0" w:space="0" w:color="auto"/>
        <w:right w:val="none" w:sz="0" w:space="0" w:color="auto"/>
      </w:divBdr>
    </w:div>
    <w:div w:id="1794399530">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20793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380</TotalTime>
  <Pages>10</Pages>
  <Words>2706</Words>
  <Characters>14534</Characters>
  <Application>Microsoft Office Word</Application>
  <DocSecurity>8</DocSecurity>
  <Lines>121</Lines>
  <Paragraphs>34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59</cp:revision>
  <cp:lastPrinted>2011-09-07T16:03:00Z</cp:lastPrinted>
  <dcterms:created xsi:type="dcterms:W3CDTF">2022-02-18T13:01:00Z</dcterms:created>
  <dcterms:modified xsi:type="dcterms:W3CDTF">2022-03-01T15:38:00Z</dcterms:modified>
</cp:coreProperties>
</file>