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F0D9" w14:textId="77777777" w:rsidR="00FA4CCB" w:rsidRDefault="00FA4CCB">
      <w:pPr>
        <w:pStyle w:val="Ttulo"/>
        <w:ind w:right="51"/>
        <w:rPr>
          <w:rFonts w:cs="Arial"/>
        </w:rPr>
      </w:pPr>
      <w:r>
        <w:rPr>
          <w:rFonts w:cs="Arial"/>
        </w:rPr>
        <w:t>BANCO HIPOTECARIO DE LA VIVIENDA</w:t>
      </w:r>
    </w:p>
    <w:p w14:paraId="393C787E" w14:textId="77777777" w:rsidR="00FA4CCB" w:rsidRDefault="00FA4CCB">
      <w:pPr>
        <w:spacing w:line="360" w:lineRule="auto"/>
        <w:ind w:right="51"/>
        <w:jc w:val="center"/>
        <w:rPr>
          <w:rFonts w:cs="Arial"/>
          <w:b/>
          <w:sz w:val="22"/>
          <w:u w:val="single"/>
        </w:rPr>
      </w:pPr>
      <w:r>
        <w:rPr>
          <w:rFonts w:cs="Arial"/>
          <w:b/>
          <w:sz w:val="22"/>
          <w:u w:val="single"/>
        </w:rPr>
        <w:t>JUNTA DIRECTIVA</w:t>
      </w:r>
    </w:p>
    <w:p w14:paraId="5FE7546F" w14:textId="77777777" w:rsidR="00FA4CCB" w:rsidRDefault="00FA4CCB">
      <w:pPr>
        <w:spacing w:line="360" w:lineRule="auto"/>
        <w:ind w:right="51"/>
        <w:jc w:val="center"/>
        <w:rPr>
          <w:rFonts w:cs="Arial"/>
          <w:b/>
          <w:sz w:val="22"/>
          <w:u w:val="single"/>
        </w:rPr>
      </w:pPr>
    </w:p>
    <w:p w14:paraId="489F1E49" w14:textId="447FDF73"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6F1252">
        <w:rPr>
          <w:rFonts w:cs="Arial"/>
          <w:b/>
          <w:sz w:val="22"/>
          <w:u w:val="single"/>
        </w:rPr>
        <w:t>06</w:t>
      </w:r>
      <w:r>
        <w:rPr>
          <w:rFonts w:cs="Arial"/>
          <w:b/>
          <w:sz w:val="22"/>
          <w:u w:val="single"/>
        </w:rPr>
        <w:t>-</w:t>
      </w:r>
      <w:r w:rsidR="005F2BC7">
        <w:rPr>
          <w:rFonts w:cs="Arial"/>
          <w:b/>
          <w:sz w:val="22"/>
          <w:u w:val="single"/>
        </w:rPr>
        <w:t>2022</w:t>
      </w:r>
    </w:p>
    <w:p w14:paraId="1B59A8F1" w14:textId="5ADD3573" w:rsidR="00FA4CCB" w:rsidRDefault="00FA4CCB">
      <w:pPr>
        <w:spacing w:line="360" w:lineRule="auto"/>
        <w:ind w:right="51"/>
        <w:jc w:val="center"/>
        <w:rPr>
          <w:rFonts w:cs="Arial"/>
          <w:b/>
          <w:sz w:val="22"/>
          <w:u w:val="single"/>
        </w:rPr>
      </w:pPr>
      <w:r>
        <w:rPr>
          <w:rFonts w:cs="Arial"/>
          <w:b/>
          <w:sz w:val="22"/>
          <w:u w:val="single"/>
        </w:rPr>
        <w:t xml:space="preserve">DEL </w:t>
      </w:r>
      <w:r w:rsidR="006F1252">
        <w:rPr>
          <w:rFonts w:cs="Arial"/>
          <w:b/>
          <w:sz w:val="22"/>
          <w:u w:val="single"/>
        </w:rPr>
        <w:t>24</w:t>
      </w:r>
      <w:r>
        <w:rPr>
          <w:rFonts w:cs="Arial"/>
          <w:b/>
          <w:sz w:val="22"/>
          <w:u w:val="single"/>
        </w:rPr>
        <w:t xml:space="preserve"> DE </w:t>
      </w:r>
      <w:r w:rsidR="006F1252">
        <w:rPr>
          <w:rFonts w:cs="Arial"/>
          <w:b/>
          <w:sz w:val="22"/>
          <w:u w:val="single"/>
        </w:rPr>
        <w:t>ENERO</w:t>
      </w:r>
      <w:r>
        <w:rPr>
          <w:rFonts w:cs="Arial"/>
          <w:b/>
          <w:sz w:val="22"/>
          <w:u w:val="single"/>
        </w:rPr>
        <w:t xml:space="preserve"> DE </w:t>
      </w:r>
      <w:r w:rsidR="005F2BC7">
        <w:rPr>
          <w:rFonts w:cs="Arial"/>
          <w:b/>
          <w:sz w:val="22"/>
          <w:u w:val="single"/>
        </w:rPr>
        <w:t>2022</w:t>
      </w:r>
    </w:p>
    <w:p w14:paraId="59B2F7E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1DCFDEF" w14:textId="77777777" w:rsidR="00FA4CCB" w:rsidRDefault="00FA4CCB">
      <w:pPr>
        <w:spacing w:line="360" w:lineRule="auto"/>
        <w:ind w:right="51"/>
        <w:jc w:val="center"/>
        <w:rPr>
          <w:rFonts w:cs="Arial"/>
          <w:b/>
          <w:sz w:val="22"/>
          <w:u w:val="single"/>
        </w:rPr>
      </w:pPr>
    </w:p>
    <w:p w14:paraId="56068952"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3CF0447" w14:textId="77777777" w:rsidR="00AD4F06" w:rsidRDefault="00AD4F06" w:rsidP="0066494B">
      <w:pPr>
        <w:spacing w:line="360" w:lineRule="auto"/>
        <w:jc w:val="both"/>
        <w:rPr>
          <w:rFonts w:cs="Arial"/>
          <w:sz w:val="22"/>
        </w:rPr>
      </w:pPr>
    </w:p>
    <w:p w14:paraId="47E3EA70" w14:textId="22509754"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1234F1">
        <w:rPr>
          <w:rFonts w:cs="Arial"/>
          <w:sz w:val="22"/>
        </w:rPr>
        <w:t>Marcela Alvarado Castro</w:t>
      </w:r>
      <w:r w:rsidR="009449EE">
        <w:rPr>
          <w:rFonts w:cs="Arial"/>
          <w:sz w:val="22"/>
        </w:rPr>
        <w:t xml:space="preserve">,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564F704C" w14:textId="77777777" w:rsidR="006321F4" w:rsidRPr="00D14EAF" w:rsidRDefault="006321F4" w:rsidP="006321F4">
      <w:pPr>
        <w:spacing w:line="360" w:lineRule="auto"/>
        <w:jc w:val="both"/>
        <w:rPr>
          <w:rFonts w:cs="Arial"/>
          <w:b/>
          <w:sz w:val="22"/>
        </w:rPr>
      </w:pPr>
      <w:r w:rsidRPr="00D14EAF">
        <w:rPr>
          <w:rFonts w:cs="Arial"/>
          <w:b/>
          <w:sz w:val="22"/>
        </w:rPr>
        <w:t>************</w:t>
      </w:r>
    </w:p>
    <w:p w14:paraId="4093FE88" w14:textId="77777777" w:rsidR="00FA4CCB" w:rsidRDefault="00FA4CCB" w:rsidP="0066494B">
      <w:pPr>
        <w:spacing w:line="360" w:lineRule="auto"/>
        <w:jc w:val="both"/>
        <w:rPr>
          <w:rFonts w:cs="Arial"/>
          <w:sz w:val="22"/>
        </w:rPr>
      </w:pPr>
    </w:p>
    <w:p w14:paraId="089888F7" w14:textId="77777777" w:rsidR="00FA4CCB" w:rsidRDefault="00FA4CCB" w:rsidP="0066494B">
      <w:pPr>
        <w:pStyle w:val="Ttulo4"/>
        <w:spacing w:line="360" w:lineRule="auto"/>
        <w:jc w:val="both"/>
        <w:rPr>
          <w:rFonts w:cs="Arial"/>
        </w:rPr>
      </w:pPr>
      <w:r>
        <w:rPr>
          <w:rFonts w:cs="Arial"/>
        </w:rPr>
        <w:t>Asuntos conocidos en la presente sesión</w:t>
      </w:r>
    </w:p>
    <w:p w14:paraId="5ECB323D" w14:textId="77777777" w:rsidR="00FA4CCB" w:rsidRDefault="00FA4CCB" w:rsidP="0066494B">
      <w:pPr>
        <w:spacing w:line="360" w:lineRule="auto"/>
        <w:jc w:val="both"/>
        <w:rPr>
          <w:rFonts w:cs="Arial"/>
          <w:b/>
          <w:sz w:val="22"/>
        </w:rPr>
      </w:pPr>
    </w:p>
    <w:p w14:paraId="3453251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76680D60" w14:textId="77777777" w:rsidR="006C7918" w:rsidRPr="007F70C5" w:rsidRDefault="006C7918" w:rsidP="007F70C5">
      <w:pPr>
        <w:pStyle w:val="Prrafodelista"/>
        <w:numPr>
          <w:ilvl w:val="0"/>
          <w:numId w:val="18"/>
        </w:numPr>
        <w:spacing w:line="360" w:lineRule="auto"/>
        <w:ind w:left="567" w:hanging="578"/>
        <w:jc w:val="both"/>
        <w:rPr>
          <w:rFonts w:cs="Arial"/>
          <w:sz w:val="22"/>
        </w:rPr>
      </w:pPr>
      <w:r w:rsidRPr="007F70C5">
        <w:rPr>
          <w:rFonts w:cs="Arial"/>
          <w:sz w:val="22"/>
          <w:lang w:val="es-ES_tradnl"/>
        </w:rPr>
        <w:t>Lectura y aprobación del acta N° 03-2022 del 13/01/2022 y N° 04-2022 del 17/01/2022.</w:t>
      </w:r>
    </w:p>
    <w:p w14:paraId="3EBECF19" w14:textId="24B69EE0" w:rsidR="006C7918" w:rsidRPr="007F70C5" w:rsidRDefault="006C7918" w:rsidP="007F70C5">
      <w:pPr>
        <w:pStyle w:val="Prrafodelista"/>
        <w:numPr>
          <w:ilvl w:val="0"/>
          <w:numId w:val="18"/>
        </w:numPr>
        <w:spacing w:line="360" w:lineRule="auto"/>
        <w:ind w:left="567" w:hanging="578"/>
        <w:jc w:val="both"/>
        <w:rPr>
          <w:rFonts w:cs="Arial"/>
          <w:sz w:val="22"/>
          <w:lang w:val="es-ES_tradnl"/>
        </w:rPr>
      </w:pPr>
      <w:r w:rsidRPr="007F70C5">
        <w:rPr>
          <w:rFonts w:cs="Arial"/>
          <w:sz w:val="22"/>
          <w:lang w:val="es-ES_tradnl"/>
        </w:rPr>
        <w:t>Solicitud de aprobación de 15 bonos extraordinarios individuales.</w:t>
      </w:r>
    </w:p>
    <w:p w14:paraId="7C08DBC8" w14:textId="78A1F533" w:rsidR="006C7918" w:rsidRPr="007F70C5" w:rsidRDefault="006C7918" w:rsidP="007F70C5">
      <w:pPr>
        <w:pStyle w:val="Prrafodelista"/>
        <w:numPr>
          <w:ilvl w:val="0"/>
          <w:numId w:val="18"/>
        </w:numPr>
        <w:spacing w:line="360" w:lineRule="auto"/>
        <w:ind w:left="567" w:hanging="578"/>
        <w:jc w:val="both"/>
        <w:rPr>
          <w:rFonts w:cs="Arial"/>
          <w:sz w:val="22"/>
          <w:lang w:val="es-ES_tradnl"/>
        </w:rPr>
      </w:pPr>
      <w:r w:rsidRPr="007F70C5">
        <w:rPr>
          <w:rFonts w:cs="Arial"/>
          <w:sz w:val="22"/>
          <w:lang w:val="es-ES_tradnl"/>
        </w:rPr>
        <w:t>Solicitud de financiamiento adicional y ampliación del plazo del contrato de administración de recursos del proyecto Las Palmas.</w:t>
      </w:r>
    </w:p>
    <w:p w14:paraId="2979B47C" w14:textId="6239884D" w:rsidR="006C7918" w:rsidRPr="007F70C5" w:rsidRDefault="006C7918" w:rsidP="007F70C5">
      <w:pPr>
        <w:pStyle w:val="Prrafodelista"/>
        <w:numPr>
          <w:ilvl w:val="0"/>
          <w:numId w:val="18"/>
        </w:numPr>
        <w:spacing w:line="360" w:lineRule="auto"/>
        <w:ind w:left="567" w:hanging="578"/>
        <w:jc w:val="both"/>
        <w:rPr>
          <w:rFonts w:cs="Arial"/>
          <w:sz w:val="22"/>
          <w:lang w:val="es-ES_tradnl"/>
        </w:rPr>
      </w:pPr>
      <w:r w:rsidRPr="007F70C5">
        <w:rPr>
          <w:rFonts w:cs="Arial"/>
          <w:sz w:val="22"/>
          <w:lang w:val="es-ES_tradnl"/>
        </w:rPr>
        <w:t>Solicitud de reasignación de saldos del proyecto Parque La Libertad.</w:t>
      </w:r>
    </w:p>
    <w:p w14:paraId="540FFAC7" w14:textId="3C525847" w:rsidR="006C7918" w:rsidRPr="007F70C5" w:rsidRDefault="006C7918" w:rsidP="007F70C5">
      <w:pPr>
        <w:pStyle w:val="Prrafodelista"/>
        <w:numPr>
          <w:ilvl w:val="0"/>
          <w:numId w:val="18"/>
        </w:numPr>
        <w:spacing w:line="360" w:lineRule="auto"/>
        <w:ind w:left="567" w:hanging="578"/>
        <w:jc w:val="both"/>
        <w:rPr>
          <w:rFonts w:cs="Arial"/>
          <w:sz w:val="22"/>
        </w:rPr>
      </w:pPr>
      <w:bookmarkStart w:id="0" w:name="_Hlk87956253"/>
      <w:r w:rsidRPr="007F70C5">
        <w:rPr>
          <w:rFonts w:cs="Arial"/>
          <w:sz w:val="22"/>
        </w:rPr>
        <w:t>Informe sobre la gestión del FOSUVI,  al 31 de diciembre de 2021.</w:t>
      </w:r>
      <w:bookmarkEnd w:id="0"/>
    </w:p>
    <w:p w14:paraId="21E42844" w14:textId="71CA3E93" w:rsidR="006C7918" w:rsidRPr="007F70C5" w:rsidRDefault="006C7918" w:rsidP="007F70C5">
      <w:pPr>
        <w:pStyle w:val="Prrafodelista"/>
        <w:numPr>
          <w:ilvl w:val="0"/>
          <w:numId w:val="18"/>
        </w:numPr>
        <w:spacing w:line="360" w:lineRule="auto"/>
        <w:ind w:left="567" w:hanging="578"/>
        <w:jc w:val="both"/>
        <w:rPr>
          <w:rFonts w:cs="Arial"/>
          <w:sz w:val="22"/>
        </w:rPr>
      </w:pPr>
      <w:r w:rsidRPr="007F70C5">
        <w:rPr>
          <w:rFonts w:cs="Arial"/>
          <w:sz w:val="22"/>
        </w:rPr>
        <w:t>Informe de seguimiento de los planes de la Autoevaluación de la Gestión 2021, con corte al 30 de noviembre de 2021.</w:t>
      </w:r>
    </w:p>
    <w:p w14:paraId="41070E6E" w14:textId="0338CF90" w:rsidR="006C7918" w:rsidRPr="007F70C5" w:rsidRDefault="006C7918" w:rsidP="007F70C5">
      <w:pPr>
        <w:pStyle w:val="Prrafodelista"/>
        <w:numPr>
          <w:ilvl w:val="0"/>
          <w:numId w:val="18"/>
        </w:numPr>
        <w:spacing w:line="360" w:lineRule="auto"/>
        <w:ind w:left="567" w:hanging="578"/>
        <w:jc w:val="both"/>
        <w:rPr>
          <w:rFonts w:cs="Arial"/>
          <w:sz w:val="22"/>
        </w:rPr>
      </w:pPr>
      <w:r w:rsidRPr="007F70C5">
        <w:rPr>
          <w:rFonts w:cs="Arial"/>
          <w:sz w:val="22"/>
        </w:rPr>
        <w:lastRenderedPageBreak/>
        <w:t>Informe sobre la gestión de riesgos, correspondiente al período setiembre – noviembre de 2021.</w:t>
      </w:r>
    </w:p>
    <w:p w14:paraId="060960DF" w14:textId="4991A715" w:rsidR="006C7918" w:rsidRPr="007F70C5" w:rsidRDefault="006C7918" w:rsidP="007F70C5">
      <w:pPr>
        <w:pStyle w:val="Prrafodelista"/>
        <w:numPr>
          <w:ilvl w:val="0"/>
          <w:numId w:val="18"/>
        </w:numPr>
        <w:spacing w:line="360" w:lineRule="auto"/>
        <w:ind w:left="567" w:hanging="578"/>
        <w:jc w:val="both"/>
        <w:rPr>
          <w:rFonts w:cs="Arial"/>
          <w:sz w:val="22"/>
        </w:rPr>
      </w:pPr>
      <w:r w:rsidRPr="007F70C5">
        <w:rPr>
          <w:rFonts w:cs="Arial"/>
          <w:sz w:val="22"/>
          <w:lang w:val="es-ES_tradnl"/>
        </w:rPr>
        <w:t>Seguimiento sobre los proyectos de ley en la corriente legislativa, correspondiente al tercer cuatrimestre de 2021.</w:t>
      </w:r>
    </w:p>
    <w:p w14:paraId="5AECD323" w14:textId="17CA6B84" w:rsidR="007749FC" w:rsidRPr="007F70C5" w:rsidRDefault="006C7918" w:rsidP="007F70C5">
      <w:pPr>
        <w:pStyle w:val="Prrafodelista"/>
        <w:numPr>
          <w:ilvl w:val="0"/>
          <w:numId w:val="18"/>
        </w:numPr>
        <w:spacing w:line="360" w:lineRule="auto"/>
        <w:ind w:left="567" w:hanging="578"/>
        <w:jc w:val="both"/>
        <w:rPr>
          <w:rFonts w:cs="Arial"/>
          <w:sz w:val="22"/>
        </w:rPr>
      </w:pPr>
      <w:r w:rsidRPr="007F70C5">
        <w:rPr>
          <w:rFonts w:cs="Arial"/>
          <w:sz w:val="22"/>
        </w:rPr>
        <w:t>Informe del Comité de Cumplimiento, sobre la exposición al riesgo de legitimación de capitales.</w:t>
      </w:r>
    </w:p>
    <w:p w14:paraId="4B8B66DE" w14:textId="3A2A24D5" w:rsidR="006C7918" w:rsidRPr="007F70C5" w:rsidRDefault="006C7918" w:rsidP="007F70C5">
      <w:pPr>
        <w:pStyle w:val="Prrafodelista"/>
        <w:numPr>
          <w:ilvl w:val="0"/>
          <w:numId w:val="18"/>
        </w:numPr>
        <w:spacing w:line="360" w:lineRule="auto"/>
        <w:ind w:left="567" w:hanging="578"/>
        <w:jc w:val="both"/>
        <w:rPr>
          <w:rFonts w:cs="Arial"/>
          <w:sz w:val="22"/>
        </w:rPr>
      </w:pPr>
      <w:r w:rsidRPr="007F70C5">
        <w:rPr>
          <w:rFonts w:cs="Arial"/>
          <w:sz w:val="22"/>
        </w:rPr>
        <w:t xml:space="preserve">Comentarios sobre </w:t>
      </w:r>
      <w:r w:rsidR="00B27AD6" w:rsidRPr="007F70C5">
        <w:rPr>
          <w:rFonts w:cs="Arial"/>
          <w:sz w:val="22"/>
        </w:rPr>
        <w:t>la gestión del INVU en el proyecto Juan Rafael Mora, la situación de los proyectos Ivannia y La Flor, y el impulso al proyecto de ley de vivienda municipal.</w:t>
      </w:r>
    </w:p>
    <w:p w14:paraId="4A6CCBD7" w14:textId="0480D762" w:rsidR="007749FC" w:rsidRPr="007F70C5" w:rsidRDefault="00E03B26" w:rsidP="007F70C5">
      <w:pPr>
        <w:pStyle w:val="Prrafodelista"/>
        <w:numPr>
          <w:ilvl w:val="0"/>
          <w:numId w:val="18"/>
        </w:numPr>
        <w:spacing w:line="360" w:lineRule="auto"/>
        <w:ind w:left="567" w:hanging="578"/>
        <w:jc w:val="both"/>
        <w:rPr>
          <w:rFonts w:cs="Arial"/>
          <w:sz w:val="22"/>
          <w:lang w:val="es-CR"/>
        </w:rPr>
      </w:pPr>
      <w:r w:rsidRPr="007F70C5">
        <w:rPr>
          <w:rFonts w:cs="Arial"/>
          <w:sz w:val="22"/>
          <w:lang w:val="es-CR"/>
        </w:rPr>
        <w:t>Reporte sobre los principales temas tratados por el Comité de Crédito en las sesiones del segundo semestre de 2021.</w:t>
      </w:r>
    </w:p>
    <w:p w14:paraId="5DD38618" w14:textId="6359F010" w:rsidR="00E03B26" w:rsidRPr="007F70C5" w:rsidRDefault="00E03B26" w:rsidP="007F70C5">
      <w:pPr>
        <w:pStyle w:val="Prrafodelista"/>
        <w:numPr>
          <w:ilvl w:val="0"/>
          <w:numId w:val="18"/>
        </w:numPr>
        <w:spacing w:line="360" w:lineRule="auto"/>
        <w:ind w:left="567" w:hanging="578"/>
        <w:jc w:val="both"/>
        <w:rPr>
          <w:rFonts w:cs="Arial"/>
          <w:sz w:val="22"/>
          <w:lang w:val="es-CR"/>
        </w:rPr>
      </w:pPr>
      <w:r w:rsidRPr="007F70C5">
        <w:rPr>
          <w:rFonts w:cs="Arial"/>
          <w:sz w:val="22"/>
          <w:lang w:val="es-CR"/>
        </w:rPr>
        <w:t xml:space="preserve">Oficio de la Municipalidad de Mora, solicitando información sobre el proyecto Parque Lineal Río </w:t>
      </w:r>
      <w:proofErr w:type="spellStart"/>
      <w:r w:rsidRPr="007F70C5">
        <w:rPr>
          <w:rFonts w:cs="Arial"/>
          <w:sz w:val="22"/>
          <w:lang w:val="es-CR"/>
        </w:rPr>
        <w:t>Pacacua</w:t>
      </w:r>
      <w:proofErr w:type="spellEnd"/>
      <w:r w:rsidRPr="007F70C5">
        <w:rPr>
          <w:rFonts w:cs="Arial"/>
          <w:sz w:val="22"/>
          <w:lang w:val="es-CR"/>
        </w:rPr>
        <w:t>, para aclarar y coordinar la participación de esa municipalidad en el proyecto.</w:t>
      </w:r>
    </w:p>
    <w:p w14:paraId="0C5B7E6A" w14:textId="051BAAE7" w:rsidR="00E03B26" w:rsidRPr="007F70C5" w:rsidRDefault="00E03B26" w:rsidP="007F70C5">
      <w:pPr>
        <w:pStyle w:val="Prrafodelista"/>
        <w:numPr>
          <w:ilvl w:val="0"/>
          <w:numId w:val="18"/>
        </w:numPr>
        <w:spacing w:line="360" w:lineRule="auto"/>
        <w:ind w:left="567" w:hanging="578"/>
        <w:jc w:val="both"/>
        <w:rPr>
          <w:rFonts w:cs="Arial"/>
          <w:sz w:val="22"/>
          <w:szCs w:val="22"/>
          <w:lang w:val="es-CR"/>
        </w:rPr>
      </w:pPr>
      <w:r w:rsidRPr="007F70C5">
        <w:rPr>
          <w:rFonts w:cs="Arial"/>
          <w:sz w:val="22"/>
          <w:lang w:val="es-CR"/>
        </w:rPr>
        <w:t xml:space="preserve">Copia de oficio enviado por la </w:t>
      </w:r>
      <w:r w:rsidRPr="007F70C5">
        <w:rPr>
          <w:rFonts w:cs="Arial"/>
          <w:sz w:val="22"/>
          <w:szCs w:val="22"/>
          <w:lang w:val="es-CR"/>
        </w:rPr>
        <w:t>Gerencia General a la SUGEF, remitiendo el informe mensual de avance, sobre la ejecución del plan de gestión de la cartera de crédito, al 31 de diciembre de 2021.</w:t>
      </w:r>
    </w:p>
    <w:p w14:paraId="28CABA84" w14:textId="7949B2C9" w:rsidR="00E03B26" w:rsidRPr="007F70C5" w:rsidRDefault="00E03B26" w:rsidP="007F70C5">
      <w:pPr>
        <w:pStyle w:val="Prrafodelista"/>
        <w:numPr>
          <w:ilvl w:val="0"/>
          <w:numId w:val="18"/>
        </w:numPr>
        <w:spacing w:line="360" w:lineRule="auto"/>
        <w:ind w:left="567" w:hanging="578"/>
        <w:jc w:val="both"/>
        <w:rPr>
          <w:rFonts w:cs="Arial"/>
          <w:sz w:val="22"/>
          <w:lang w:val="es-CR"/>
        </w:rPr>
      </w:pPr>
      <w:r w:rsidRPr="007F70C5">
        <w:rPr>
          <w:rFonts w:cs="Arial"/>
          <w:sz w:val="22"/>
          <w:lang w:val="es-CR"/>
        </w:rPr>
        <w:t>Reporte sobre los principales temas tratados por el Comité de Planeamiento Estratégico en las sesiones del segundo semestre de 2021.</w:t>
      </w:r>
    </w:p>
    <w:p w14:paraId="7C121114" w14:textId="2EC23DD9" w:rsidR="00E03B26" w:rsidRPr="007F70C5" w:rsidRDefault="00E03B26" w:rsidP="007F70C5">
      <w:pPr>
        <w:pStyle w:val="Prrafodelista"/>
        <w:numPr>
          <w:ilvl w:val="0"/>
          <w:numId w:val="18"/>
        </w:numPr>
        <w:spacing w:line="360" w:lineRule="auto"/>
        <w:ind w:left="567" w:hanging="578"/>
        <w:jc w:val="both"/>
        <w:rPr>
          <w:rFonts w:cs="Arial"/>
          <w:sz w:val="22"/>
          <w:lang w:val="es-CR"/>
        </w:rPr>
      </w:pPr>
      <w:r w:rsidRPr="007F70C5">
        <w:rPr>
          <w:rFonts w:cs="Arial"/>
          <w:sz w:val="22"/>
          <w:lang w:val="es-CR"/>
        </w:rPr>
        <w:t xml:space="preserve">Copia de oficio enviado por la </w:t>
      </w:r>
      <w:r w:rsidRPr="007F70C5">
        <w:rPr>
          <w:rFonts w:cs="Arial"/>
          <w:sz w:val="22"/>
          <w:szCs w:val="22"/>
          <w:lang w:val="es-CR"/>
        </w:rPr>
        <w:t xml:space="preserve">Gerencia General a la Contraloría General de la República, remitiendo un </w:t>
      </w:r>
      <w:r w:rsidRPr="007F70C5">
        <w:rPr>
          <w:rFonts w:cs="Arial"/>
          <w:sz w:val="22"/>
          <w:lang w:val="es-CR"/>
        </w:rPr>
        <w:t>informe de avance sobre la implementación del plan maestro del proyecto OPTIMUS.</w:t>
      </w:r>
    </w:p>
    <w:p w14:paraId="6CCB7580" w14:textId="7E688DA3" w:rsidR="00E03B26" w:rsidRPr="007F70C5" w:rsidRDefault="00E03B26" w:rsidP="007F70C5">
      <w:pPr>
        <w:pStyle w:val="Prrafodelista"/>
        <w:numPr>
          <w:ilvl w:val="0"/>
          <w:numId w:val="18"/>
        </w:numPr>
        <w:spacing w:line="360" w:lineRule="auto"/>
        <w:ind w:left="567" w:hanging="578"/>
        <w:jc w:val="both"/>
        <w:rPr>
          <w:rFonts w:cs="Arial"/>
          <w:sz w:val="22"/>
          <w:lang w:val="es-CR"/>
        </w:rPr>
      </w:pPr>
      <w:r w:rsidRPr="007F70C5">
        <w:rPr>
          <w:rFonts w:cs="Arial"/>
          <w:sz w:val="22"/>
          <w:lang w:val="es-CR"/>
        </w:rPr>
        <w:t xml:space="preserve">Copia de escrito enviado por la Constructora León Aguilar a la </w:t>
      </w:r>
      <w:r w:rsidRPr="007F70C5">
        <w:rPr>
          <w:rFonts w:cs="Arial"/>
          <w:sz w:val="22"/>
          <w:szCs w:val="22"/>
          <w:lang w:val="es-CR"/>
        </w:rPr>
        <w:t xml:space="preserve">Gerencia General, reiterando </w:t>
      </w:r>
      <w:r w:rsidR="00530F3A" w:rsidRPr="007F70C5">
        <w:rPr>
          <w:rFonts w:cs="Arial"/>
          <w:sz w:val="22"/>
          <w:szCs w:val="22"/>
          <w:lang w:val="es-CR"/>
        </w:rPr>
        <w:t xml:space="preserve">solicitud de información sobre el proyecto 28 Millas y el reclamo gestionado por la Fiduciaria </w:t>
      </w:r>
      <w:proofErr w:type="spellStart"/>
      <w:r w:rsidR="00530F3A" w:rsidRPr="007F70C5">
        <w:rPr>
          <w:rFonts w:cs="Arial"/>
          <w:sz w:val="22"/>
          <w:szCs w:val="22"/>
          <w:lang w:val="es-CR"/>
        </w:rPr>
        <w:t>Rohrmoser</w:t>
      </w:r>
      <w:proofErr w:type="spellEnd"/>
      <w:r w:rsidR="00530F3A" w:rsidRPr="007F70C5">
        <w:rPr>
          <w:rFonts w:cs="Arial"/>
          <w:sz w:val="22"/>
          <w:szCs w:val="22"/>
          <w:lang w:val="es-CR"/>
        </w:rPr>
        <w:t>.</w:t>
      </w:r>
    </w:p>
    <w:p w14:paraId="6BF8CC24" w14:textId="3481F2AA" w:rsidR="007749FC" w:rsidRPr="007F70C5" w:rsidRDefault="00530F3A" w:rsidP="007F70C5">
      <w:pPr>
        <w:pStyle w:val="Prrafodelista"/>
        <w:numPr>
          <w:ilvl w:val="0"/>
          <w:numId w:val="18"/>
        </w:numPr>
        <w:spacing w:line="360" w:lineRule="auto"/>
        <w:ind w:left="567" w:hanging="578"/>
        <w:jc w:val="both"/>
        <w:rPr>
          <w:rFonts w:cs="Arial"/>
          <w:sz w:val="22"/>
        </w:rPr>
      </w:pPr>
      <w:r w:rsidRPr="007F70C5">
        <w:rPr>
          <w:rFonts w:cs="Arial"/>
          <w:sz w:val="22"/>
          <w:lang w:val="es-CR"/>
        </w:rPr>
        <w:t>Autorización de vacaciones al Auditor Interno.</w:t>
      </w:r>
    </w:p>
    <w:p w14:paraId="42BC701F" w14:textId="77777777" w:rsidR="006321F4" w:rsidRPr="00D14EAF" w:rsidRDefault="006321F4" w:rsidP="006321F4">
      <w:pPr>
        <w:spacing w:line="360" w:lineRule="auto"/>
        <w:jc w:val="both"/>
        <w:rPr>
          <w:rFonts w:cs="Arial"/>
          <w:b/>
          <w:sz w:val="22"/>
        </w:rPr>
      </w:pPr>
      <w:r w:rsidRPr="00D14EAF">
        <w:rPr>
          <w:rFonts w:cs="Arial"/>
          <w:b/>
          <w:sz w:val="22"/>
        </w:rPr>
        <w:t>************</w:t>
      </w:r>
    </w:p>
    <w:p w14:paraId="52263698" w14:textId="77777777" w:rsidR="007F614F" w:rsidRPr="00AB2826" w:rsidRDefault="007F614F" w:rsidP="002D0146">
      <w:pPr>
        <w:spacing w:line="360" w:lineRule="auto"/>
        <w:jc w:val="both"/>
        <w:rPr>
          <w:rFonts w:cs="Arial"/>
          <w:b/>
          <w:sz w:val="22"/>
          <w:szCs w:val="22"/>
          <w:u w:val="single"/>
          <w:lang w:val="es-ES_tradnl"/>
        </w:rPr>
      </w:pPr>
    </w:p>
    <w:p w14:paraId="1F093D30" w14:textId="30C5DBAB"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7F70C5" w:rsidRPr="006C7918">
        <w:rPr>
          <w:rFonts w:cs="Arial"/>
          <w:b/>
          <w:bCs/>
          <w:sz w:val="22"/>
          <w:u w:val="single"/>
          <w:lang w:val="es-ES_tradnl"/>
        </w:rPr>
        <w:t>Lectura y aprobación del acta N° 03-2022 del 13/01/2022 y N° 04-2022 del 17/01/2022</w:t>
      </w:r>
    </w:p>
    <w:p w14:paraId="407D175B" w14:textId="77777777" w:rsidR="00FA4CCB" w:rsidRDefault="00FA4CCB" w:rsidP="002D0146">
      <w:pPr>
        <w:spacing w:line="360" w:lineRule="auto"/>
        <w:jc w:val="both"/>
        <w:rPr>
          <w:rFonts w:cs="Arial"/>
          <w:sz w:val="22"/>
          <w:szCs w:val="22"/>
        </w:rPr>
      </w:pPr>
    </w:p>
    <w:p w14:paraId="19F5CB63" w14:textId="7005ABBB"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653F15">
        <w:rPr>
          <w:rFonts w:cs="Arial"/>
          <w:sz w:val="22"/>
          <w:u w:val="single"/>
          <w:lang w:val="es-ES_tradnl"/>
        </w:rPr>
        <w:t>1</w:t>
      </w:r>
      <w:r w:rsidRPr="0039311E">
        <w:rPr>
          <w:rFonts w:cs="Arial"/>
          <w:sz w:val="22"/>
          <w:u w:val="single"/>
          <w:lang w:val="es-ES_tradnl"/>
        </w:rPr>
        <w:t>:</w:t>
      </w:r>
      <w:r w:rsidR="00653F15">
        <w:rPr>
          <w:rFonts w:cs="Arial"/>
          <w:sz w:val="22"/>
          <w:u w:val="single"/>
          <w:lang w:val="es-ES_tradnl"/>
        </w:rPr>
        <w:t>32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653F15">
        <w:rPr>
          <w:rFonts w:cs="Arial"/>
          <w:sz w:val="22"/>
          <w:lang w:val="es-ES_tradnl"/>
        </w:rPr>
        <w:t>extra</w:t>
      </w:r>
      <w:r>
        <w:rPr>
          <w:rFonts w:cs="Arial"/>
          <w:sz w:val="22"/>
          <w:lang w:val="es-ES_tradnl"/>
        </w:rPr>
        <w:t xml:space="preserve">ordinaria N° </w:t>
      </w:r>
      <w:r w:rsidR="00653F15">
        <w:rPr>
          <w:rFonts w:cs="Arial"/>
          <w:sz w:val="22"/>
          <w:lang w:val="es-ES_tradnl"/>
        </w:rPr>
        <w:t>03</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653F15">
        <w:rPr>
          <w:rFonts w:cs="Arial"/>
          <w:sz w:val="22"/>
          <w:lang w:val="es-ES_tradnl"/>
        </w:rPr>
        <w:t>13 de enero</w:t>
      </w:r>
      <w:r>
        <w:rPr>
          <w:rFonts w:cs="Arial"/>
          <w:sz w:val="22"/>
          <w:lang w:val="es-ES_tradnl"/>
        </w:rPr>
        <w:t xml:space="preserve"> de </w:t>
      </w:r>
      <w:r w:rsidR="005F2BC7">
        <w:rPr>
          <w:rFonts w:cs="Arial"/>
          <w:sz w:val="22"/>
          <w:lang w:val="es-ES_tradnl"/>
        </w:rPr>
        <w:t>2022</w:t>
      </w:r>
      <w:r>
        <w:rPr>
          <w:rFonts w:cs="Arial"/>
          <w:sz w:val="22"/>
          <w:lang w:val="es-ES_tradnl"/>
        </w:rPr>
        <w:t>.</w:t>
      </w:r>
    </w:p>
    <w:p w14:paraId="058859D4" w14:textId="77777777" w:rsidR="009D03FE" w:rsidRDefault="009D03FE" w:rsidP="002D0146">
      <w:pPr>
        <w:spacing w:line="360" w:lineRule="auto"/>
        <w:jc w:val="both"/>
        <w:rPr>
          <w:rFonts w:cs="Arial"/>
          <w:sz w:val="22"/>
          <w:szCs w:val="22"/>
        </w:rPr>
      </w:pPr>
    </w:p>
    <w:p w14:paraId="5AEACAB8" w14:textId="2F62A673" w:rsidR="009D03FE" w:rsidRDefault="009D03FE"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653F15">
        <w:rPr>
          <w:rFonts w:cs="Arial"/>
          <w:sz w:val="22"/>
          <w:u w:val="single"/>
          <w:lang w:val="es-ES_tradnl"/>
        </w:rPr>
        <w:t>04</w:t>
      </w:r>
      <w:r w:rsidRPr="00A25DB7">
        <w:rPr>
          <w:rFonts w:cs="Arial"/>
          <w:sz w:val="22"/>
          <w:u w:val="single"/>
          <w:lang w:val="es-ES_tradnl"/>
        </w:rPr>
        <w:t>:</w:t>
      </w:r>
      <w:r w:rsidR="00653F15">
        <w:rPr>
          <w:rFonts w:cs="Arial"/>
          <w:sz w:val="22"/>
          <w:u w:val="single"/>
          <w:lang w:val="es-ES_tradnl"/>
        </w:rPr>
        <w:t>49</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C6FD13A" w14:textId="77777777" w:rsidR="00E97960" w:rsidRDefault="00E97960" w:rsidP="009D03FE">
      <w:pPr>
        <w:spacing w:line="360" w:lineRule="auto"/>
        <w:jc w:val="both"/>
        <w:rPr>
          <w:rFonts w:cs="Arial"/>
          <w:sz w:val="22"/>
          <w:lang w:val="es-ES_tradnl"/>
        </w:rPr>
      </w:pPr>
    </w:p>
    <w:p w14:paraId="68BA9CD9" w14:textId="30CE5604"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653F15">
        <w:rPr>
          <w:rFonts w:cs="Arial"/>
          <w:sz w:val="22"/>
          <w:u w:val="single"/>
          <w:lang w:val="es-ES_tradnl"/>
        </w:rPr>
        <w:t>05</w:t>
      </w:r>
      <w:r w:rsidRPr="0039311E">
        <w:rPr>
          <w:rFonts w:cs="Arial"/>
          <w:sz w:val="22"/>
          <w:u w:val="single"/>
          <w:lang w:val="es-ES_tradnl"/>
        </w:rPr>
        <w:t>:</w:t>
      </w:r>
      <w:r w:rsidR="00653F15">
        <w:rPr>
          <w:rFonts w:cs="Arial"/>
          <w:sz w:val="22"/>
          <w:u w:val="single"/>
          <w:lang w:val="es-ES_tradnl"/>
        </w:rPr>
        <w:t>19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653F15">
        <w:rPr>
          <w:rFonts w:cs="Arial"/>
          <w:sz w:val="22"/>
          <w:lang w:val="es-ES_tradnl"/>
        </w:rPr>
        <w:t>04</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653F15">
        <w:rPr>
          <w:rFonts w:cs="Arial"/>
          <w:sz w:val="22"/>
          <w:lang w:val="es-ES_tradnl"/>
        </w:rPr>
        <w:t>17</w:t>
      </w:r>
      <w:r>
        <w:rPr>
          <w:rFonts w:cs="Arial"/>
          <w:sz w:val="22"/>
          <w:lang w:val="es-ES_tradnl"/>
        </w:rPr>
        <w:t xml:space="preserve"> de </w:t>
      </w:r>
      <w:r w:rsidR="00653F15">
        <w:rPr>
          <w:rFonts w:cs="Arial"/>
          <w:sz w:val="22"/>
          <w:lang w:val="es-ES_tradnl"/>
        </w:rPr>
        <w:t>enero</w:t>
      </w:r>
      <w:r>
        <w:rPr>
          <w:rFonts w:cs="Arial"/>
          <w:sz w:val="22"/>
          <w:lang w:val="es-ES_tradnl"/>
        </w:rPr>
        <w:t xml:space="preserve"> de </w:t>
      </w:r>
      <w:r w:rsidR="005F2BC7">
        <w:rPr>
          <w:rFonts w:cs="Arial"/>
          <w:sz w:val="22"/>
          <w:lang w:val="es-ES_tradnl"/>
        </w:rPr>
        <w:t>2022</w:t>
      </w:r>
      <w:r>
        <w:rPr>
          <w:rFonts w:cs="Arial"/>
          <w:sz w:val="22"/>
          <w:lang w:val="es-ES_tradnl"/>
        </w:rPr>
        <w:t>.</w:t>
      </w:r>
    </w:p>
    <w:p w14:paraId="5A20178F" w14:textId="77777777" w:rsidR="00E97960" w:rsidRDefault="00E97960" w:rsidP="00E97960">
      <w:pPr>
        <w:spacing w:line="360" w:lineRule="auto"/>
        <w:jc w:val="both"/>
        <w:rPr>
          <w:rFonts w:cs="Arial"/>
          <w:sz w:val="22"/>
          <w:szCs w:val="22"/>
        </w:rPr>
      </w:pPr>
    </w:p>
    <w:p w14:paraId="1C34A3EA" w14:textId="79339E7C"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653F15">
        <w:rPr>
          <w:rFonts w:cs="Arial"/>
          <w:sz w:val="22"/>
          <w:u w:val="single"/>
          <w:lang w:val="es-ES_tradnl"/>
        </w:rPr>
        <w:t>16</w:t>
      </w:r>
      <w:r w:rsidRPr="00A25DB7">
        <w:rPr>
          <w:rFonts w:cs="Arial"/>
          <w:sz w:val="22"/>
          <w:u w:val="single"/>
          <w:lang w:val="es-ES_tradnl"/>
        </w:rPr>
        <w:t>:</w:t>
      </w:r>
      <w:r w:rsidR="00653F15">
        <w:rPr>
          <w:rFonts w:cs="Arial"/>
          <w:sz w:val="22"/>
          <w:u w:val="single"/>
          <w:lang w:val="es-ES_tradnl"/>
        </w:rPr>
        <w:t>59</w:t>
      </w:r>
      <w:r>
        <w:rPr>
          <w:rFonts w:cs="Arial"/>
          <w:sz w:val="22"/>
          <w:lang w:val="es-ES_tradnl"/>
        </w:rPr>
        <w:t xml:space="preserve"> Hechas las enmiendas pertinentes al acta y la minuta en discusión, se aprueban en forma unánime por parte de los señores Directores.</w:t>
      </w:r>
    </w:p>
    <w:p w14:paraId="2A810F1E" w14:textId="77777777" w:rsidR="007749FC" w:rsidRPr="00D14EAF" w:rsidRDefault="007749FC" w:rsidP="007749FC">
      <w:pPr>
        <w:spacing w:line="360" w:lineRule="auto"/>
        <w:jc w:val="both"/>
        <w:rPr>
          <w:rFonts w:cs="Arial"/>
          <w:b/>
          <w:sz w:val="22"/>
        </w:rPr>
      </w:pPr>
      <w:r w:rsidRPr="00D14EAF">
        <w:rPr>
          <w:rFonts w:cs="Arial"/>
          <w:b/>
          <w:sz w:val="22"/>
        </w:rPr>
        <w:t>************</w:t>
      </w:r>
    </w:p>
    <w:p w14:paraId="342DB3D6" w14:textId="77777777" w:rsidR="00FA4CCB" w:rsidRDefault="00FA4CCB" w:rsidP="002D0146">
      <w:pPr>
        <w:spacing w:line="360" w:lineRule="auto"/>
        <w:jc w:val="both"/>
        <w:rPr>
          <w:rFonts w:cs="Arial"/>
          <w:b/>
          <w:sz w:val="22"/>
          <w:szCs w:val="22"/>
          <w:u w:val="single"/>
          <w:lang w:val="es-ES_tradnl"/>
        </w:rPr>
      </w:pPr>
    </w:p>
    <w:p w14:paraId="5858EC96" w14:textId="76761AB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7F70C5" w:rsidRPr="006C7918">
        <w:rPr>
          <w:rFonts w:cs="Arial"/>
          <w:b/>
          <w:bCs/>
          <w:sz w:val="22"/>
          <w:u w:val="single"/>
          <w:lang w:val="es-ES_tradnl"/>
        </w:rPr>
        <w:t>Solicitud de aprobación de 15 bonos extraordinarios individuales</w:t>
      </w:r>
    </w:p>
    <w:p w14:paraId="66791A25" w14:textId="77777777" w:rsidR="009D03FE" w:rsidRDefault="009D03FE" w:rsidP="009D03FE">
      <w:pPr>
        <w:spacing w:line="360" w:lineRule="auto"/>
        <w:jc w:val="both"/>
        <w:rPr>
          <w:rFonts w:cs="Arial"/>
          <w:sz w:val="22"/>
          <w:szCs w:val="22"/>
        </w:rPr>
      </w:pPr>
    </w:p>
    <w:p w14:paraId="205A6058" w14:textId="537C1F85" w:rsidR="001234F1" w:rsidRDefault="001234F1" w:rsidP="001234F1">
      <w:pPr>
        <w:spacing w:line="360" w:lineRule="auto"/>
        <w:jc w:val="both"/>
        <w:rPr>
          <w:rFonts w:cs="Arial"/>
          <w:bCs/>
          <w:sz w:val="22"/>
        </w:rPr>
      </w:pPr>
      <w:r w:rsidRPr="00423827">
        <w:rPr>
          <w:rFonts w:cs="Arial"/>
          <w:sz w:val="22"/>
          <w:u w:val="single"/>
          <w:lang w:val="es-ES_tradnl"/>
        </w:rPr>
        <w:t xml:space="preserve">Minuto </w:t>
      </w:r>
      <w:r w:rsidR="00653F15">
        <w:rPr>
          <w:rFonts w:cs="Arial"/>
          <w:sz w:val="22"/>
          <w:u w:val="single"/>
          <w:lang w:val="es-ES_tradnl"/>
        </w:rPr>
        <w:t>17</w:t>
      </w:r>
      <w:r>
        <w:rPr>
          <w:rFonts w:cs="Arial"/>
          <w:sz w:val="22"/>
          <w:u w:val="single"/>
          <w:lang w:val="es-ES_tradnl"/>
        </w:rPr>
        <w:t>:</w:t>
      </w:r>
      <w:r w:rsidR="00653F15">
        <w:rPr>
          <w:rFonts w:cs="Arial"/>
          <w:sz w:val="22"/>
          <w:u w:val="single"/>
          <w:lang w:val="es-ES_tradnl"/>
        </w:rPr>
        <w:t>25</w:t>
      </w:r>
      <w:r>
        <w:rPr>
          <w:rFonts w:cs="Arial"/>
          <w:sz w:val="22"/>
          <w:lang w:val="es-ES_tradnl"/>
        </w:rPr>
        <w:t xml:space="preserve"> Se conoce </w:t>
      </w:r>
      <w:r w:rsidR="00653F15">
        <w:rPr>
          <w:rFonts w:cs="Arial"/>
          <w:sz w:val="22"/>
          <w:lang w:val="es-ES_tradnl"/>
        </w:rPr>
        <w:t>el</w:t>
      </w:r>
      <w:r>
        <w:rPr>
          <w:rFonts w:cs="Arial"/>
          <w:sz w:val="22"/>
          <w:lang w:val="es-ES_tradnl"/>
        </w:rPr>
        <w:t xml:space="preserve"> oficio</w:t>
      </w:r>
      <w:r>
        <w:rPr>
          <w:rFonts w:cs="Arial"/>
          <w:bCs/>
          <w:sz w:val="22"/>
        </w:rPr>
        <w:t xml:space="preserve"> </w:t>
      </w:r>
      <w:r w:rsidRPr="000A5CB2">
        <w:rPr>
          <w:rFonts w:cs="Arial"/>
          <w:bCs/>
          <w:sz w:val="22"/>
          <w:lang w:val="es-CR"/>
        </w:rPr>
        <w:t>GG-ME-</w:t>
      </w:r>
      <w:r w:rsidR="00653F15">
        <w:rPr>
          <w:rFonts w:cs="Arial"/>
          <w:bCs/>
          <w:sz w:val="22"/>
          <w:lang w:val="es-CR"/>
        </w:rPr>
        <w:t>0077</w:t>
      </w:r>
      <w:r w:rsidRPr="000A5CB2">
        <w:rPr>
          <w:rFonts w:cs="Arial"/>
          <w:bCs/>
          <w:sz w:val="22"/>
          <w:lang w:val="es-CR"/>
        </w:rPr>
        <w:t>-202</w:t>
      </w:r>
      <w:r w:rsidR="00653F15">
        <w:rPr>
          <w:rFonts w:cs="Arial"/>
          <w:bCs/>
          <w:sz w:val="22"/>
          <w:lang w:val="es-CR"/>
        </w:rPr>
        <w:t>2</w:t>
      </w:r>
      <w:r w:rsidRPr="000A5CB2">
        <w:rPr>
          <w:rFonts w:cs="Arial"/>
          <w:bCs/>
          <w:sz w:val="22"/>
          <w:lang w:val="es-CR"/>
        </w:rPr>
        <w:t xml:space="preserve"> </w:t>
      </w:r>
      <w:r>
        <w:rPr>
          <w:rFonts w:cs="Arial"/>
          <w:bCs/>
          <w:sz w:val="22"/>
          <w:lang w:val="es-CR"/>
        </w:rPr>
        <w:t xml:space="preserve">del </w:t>
      </w:r>
      <w:r w:rsidR="00653F15">
        <w:rPr>
          <w:rFonts w:cs="Arial"/>
          <w:bCs/>
          <w:sz w:val="22"/>
          <w:lang w:val="es-CR"/>
        </w:rPr>
        <w:t>21 de enero</w:t>
      </w:r>
      <w:r>
        <w:rPr>
          <w:rFonts w:cs="Arial"/>
          <w:bCs/>
          <w:sz w:val="22"/>
          <w:lang w:val="es-CR"/>
        </w:rPr>
        <w:t xml:space="preserve"> de 202</w:t>
      </w:r>
      <w:r w:rsidR="00653F15">
        <w:rPr>
          <w:rFonts w:cs="Arial"/>
          <w:bCs/>
          <w:sz w:val="22"/>
          <w:lang w:val="es-CR"/>
        </w:rPr>
        <w:t>2</w:t>
      </w:r>
      <w:r>
        <w:rPr>
          <w:rFonts w:cs="Arial"/>
          <w:bCs/>
          <w:sz w:val="22"/>
          <w:lang w:val="es-CR"/>
        </w:rPr>
        <w:t>, por medio de</w:t>
      </w:r>
      <w:r w:rsidR="00653F15">
        <w:rPr>
          <w:rFonts w:cs="Arial"/>
          <w:bCs/>
          <w:sz w:val="22"/>
          <w:lang w:val="es-CR"/>
        </w:rPr>
        <w:t>l cual, la</w:t>
      </w:r>
      <w:r>
        <w:rPr>
          <w:rFonts w:cs="Arial"/>
          <w:bCs/>
          <w:sz w:val="22"/>
        </w:rPr>
        <w:t xml:space="preserve"> Gerencia General remite y avala </w:t>
      </w:r>
      <w:r w:rsidR="00653F15">
        <w:rPr>
          <w:rFonts w:cs="Arial"/>
          <w:bCs/>
          <w:sz w:val="22"/>
        </w:rPr>
        <w:t xml:space="preserve">el </w:t>
      </w:r>
      <w:r>
        <w:rPr>
          <w:rFonts w:cs="Arial"/>
          <w:bCs/>
          <w:sz w:val="22"/>
        </w:rPr>
        <w:t xml:space="preserve">informe </w:t>
      </w:r>
      <w:r w:rsidRPr="000A5CB2">
        <w:rPr>
          <w:rFonts w:cs="Arial"/>
          <w:sz w:val="22"/>
          <w:szCs w:val="22"/>
          <w:lang w:val="es-CR"/>
        </w:rPr>
        <w:t>DF-OF-</w:t>
      </w:r>
      <w:r w:rsidR="00653F15">
        <w:rPr>
          <w:rFonts w:cs="Arial"/>
          <w:sz w:val="22"/>
          <w:szCs w:val="22"/>
          <w:lang w:val="es-CR"/>
        </w:rPr>
        <w:t>0073</w:t>
      </w:r>
      <w:r w:rsidRPr="000A5CB2">
        <w:rPr>
          <w:rFonts w:cs="Arial"/>
          <w:sz w:val="22"/>
          <w:szCs w:val="22"/>
          <w:lang w:val="es-CR"/>
        </w:rPr>
        <w:t>-202</w:t>
      </w:r>
      <w:r w:rsidR="00653F15">
        <w:rPr>
          <w:rFonts w:cs="Arial"/>
          <w:sz w:val="22"/>
          <w:szCs w:val="22"/>
          <w:lang w:val="es-CR"/>
        </w:rPr>
        <w:t>2</w:t>
      </w:r>
      <w:r w:rsidRPr="000A5CB2">
        <w:rPr>
          <w:rFonts w:cs="Arial"/>
          <w:sz w:val="22"/>
          <w:szCs w:val="22"/>
          <w:lang w:val="es-CR"/>
        </w:rPr>
        <w:t>/SO-OF-0</w:t>
      </w:r>
      <w:r w:rsidR="00653F15">
        <w:rPr>
          <w:rFonts w:cs="Arial"/>
          <w:sz w:val="22"/>
          <w:szCs w:val="22"/>
          <w:lang w:val="es-CR"/>
        </w:rPr>
        <w:t>025</w:t>
      </w:r>
      <w:r w:rsidRPr="000A5CB2">
        <w:rPr>
          <w:rFonts w:cs="Arial"/>
          <w:sz w:val="22"/>
          <w:szCs w:val="22"/>
          <w:lang w:val="es-CR"/>
        </w:rPr>
        <w:t>-202</w:t>
      </w:r>
      <w:r w:rsidR="00653F15">
        <w:rPr>
          <w:rFonts w:cs="Arial"/>
          <w:sz w:val="22"/>
          <w:szCs w:val="22"/>
          <w:lang w:val="es-CR"/>
        </w:rPr>
        <w:t>2</w:t>
      </w:r>
      <w:r w:rsidRPr="000A5CB2">
        <w:rPr>
          <w:rFonts w:cs="Arial"/>
          <w:sz w:val="22"/>
          <w:szCs w:val="22"/>
          <w:lang w:val="es-CR"/>
        </w:rPr>
        <w:t xml:space="preserve"> de la Dirección FOSUVI y la Subgerencia de Operaciones</w:t>
      </w:r>
      <w:r>
        <w:rPr>
          <w:rFonts w:cs="Arial"/>
          <w:sz w:val="22"/>
          <w:szCs w:val="22"/>
          <w:lang w:val="es-CR"/>
        </w:rPr>
        <w:t xml:space="preserve">, </w:t>
      </w:r>
      <w:r>
        <w:rPr>
          <w:rFonts w:cs="Arial"/>
          <w:bCs/>
          <w:sz w:val="22"/>
        </w:rPr>
        <w:t xml:space="preserve">que contiene un resumen de los resultados de los estudios efectuados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w:t>
      </w:r>
      <w:r w:rsidR="009D1A9F">
        <w:rPr>
          <w:rFonts w:cs="Arial"/>
          <w:bCs/>
          <w:sz w:val="22"/>
          <w:lang w:val="es-CR"/>
        </w:rPr>
        <w:t xml:space="preserve">y </w:t>
      </w:r>
      <w:r>
        <w:rPr>
          <w:rFonts w:cs="Arial"/>
          <w:bCs/>
          <w:sz w:val="22"/>
          <w:lang w:val="es-ES_tradnl"/>
        </w:rPr>
        <w:t xml:space="preserve">Mutual Cartago </w:t>
      </w:r>
      <w:r w:rsidRPr="00136FDA">
        <w:rPr>
          <w:rFonts w:cs="Arial"/>
          <w:bCs/>
          <w:sz w:val="22"/>
          <w:lang w:val="es-ES_tradnl"/>
        </w:rPr>
        <w:t>de Ahorro y Préstamo</w:t>
      </w:r>
      <w:r>
        <w:rPr>
          <w:rFonts w:cs="Arial"/>
          <w:bCs/>
          <w:sz w:val="22"/>
          <w:lang w:val="es-ES_tradnl"/>
        </w:rPr>
        <w:t>,</w:t>
      </w:r>
      <w:r w:rsidRPr="000A5CB2">
        <w:rPr>
          <w:rFonts w:cs="Arial"/>
          <w:bCs/>
          <w:sz w:val="22"/>
          <w:lang w:val="es-CR"/>
        </w:rPr>
        <w:t xml:space="preserve"> para financiar </w:t>
      </w:r>
      <w:r w:rsidR="009D1A9F">
        <w:rPr>
          <w:rFonts w:cs="Arial"/>
          <w:bCs/>
          <w:sz w:val="22"/>
          <w:lang w:val="es-CR"/>
        </w:rPr>
        <w:t>quince</w:t>
      </w:r>
      <w:r w:rsidRPr="000A5CB2">
        <w:rPr>
          <w:rFonts w:cs="Arial"/>
          <w:bCs/>
          <w:sz w:val="22"/>
          <w:lang w:val="es-CR"/>
        </w:rPr>
        <w:t xml:space="preserve"> operaciones individuales de Bono Familiar de Vivienda, por situación de extrema necesidad, al amparo del artículo 59 de la Ley del Sistema Financiero Nacional para la Vivienda.</w:t>
      </w:r>
      <w:r>
        <w:rPr>
          <w:rFonts w:cs="Arial"/>
          <w:bCs/>
          <w:sz w:val="22"/>
        </w:rPr>
        <w:t xml:space="preserve">  </w:t>
      </w:r>
      <w:r>
        <w:rPr>
          <w:rFonts w:cs="Arial"/>
          <w:bCs/>
          <w:sz w:val="22"/>
          <w:szCs w:val="22"/>
        </w:rPr>
        <w:t>Dichos documentos se adjuntan al expediente del acta.</w:t>
      </w:r>
    </w:p>
    <w:p w14:paraId="462EE204" w14:textId="482172EB" w:rsidR="001234F1" w:rsidRDefault="001234F1" w:rsidP="001234F1">
      <w:pPr>
        <w:spacing w:line="360" w:lineRule="auto"/>
        <w:jc w:val="both"/>
        <w:rPr>
          <w:rFonts w:cs="Arial"/>
          <w:bCs/>
          <w:sz w:val="22"/>
        </w:rPr>
      </w:pPr>
    </w:p>
    <w:p w14:paraId="0FA18953" w14:textId="004CB27D" w:rsidR="001234F1" w:rsidRDefault="001234F1" w:rsidP="001234F1">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el tema, se incorpora a la sesión la licenciada Martha Camacho Murillo, Directora del FOSUVI, quien </w:t>
      </w:r>
      <w:r w:rsidR="009D1A9F">
        <w:rPr>
          <w:rFonts w:cs="Arial"/>
          <w:sz w:val="22"/>
          <w:szCs w:val="22"/>
        </w:rPr>
        <w:t xml:space="preserve">presenta </w:t>
      </w:r>
      <w:r>
        <w:rPr>
          <w:rFonts w:cs="Arial"/>
          <w:sz w:val="22"/>
          <w:szCs w:val="22"/>
        </w:rPr>
        <w:t xml:space="preserve">el contenido del citado informe, </w:t>
      </w:r>
      <w:r w:rsidR="009D1A9F">
        <w:rPr>
          <w:rFonts w:cs="Arial"/>
          <w:sz w:val="22"/>
          <w:szCs w:val="22"/>
        </w:rPr>
        <w:t xml:space="preserve">detallando los alcances de </w:t>
      </w:r>
      <w:r>
        <w:rPr>
          <w:rFonts w:cs="Arial"/>
          <w:bCs/>
          <w:sz w:val="22"/>
          <w:szCs w:val="22"/>
        </w:rPr>
        <w:t>las referidas solicitudes de financiamiento</w:t>
      </w:r>
      <w:r w:rsidR="009D1A9F">
        <w:rPr>
          <w:rFonts w:cs="Arial"/>
          <w:bCs/>
          <w:sz w:val="22"/>
          <w:szCs w:val="22"/>
        </w:rPr>
        <w:t xml:space="preserve"> y</w:t>
      </w:r>
      <w:r>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4BBFB52" w14:textId="77777777" w:rsidR="001234F1" w:rsidRDefault="001234F1" w:rsidP="001234F1">
      <w:pPr>
        <w:spacing w:line="360" w:lineRule="auto"/>
        <w:jc w:val="both"/>
        <w:rPr>
          <w:rFonts w:cs="Arial"/>
          <w:bCs/>
          <w:sz w:val="22"/>
          <w:szCs w:val="22"/>
        </w:rPr>
      </w:pPr>
    </w:p>
    <w:p w14:paraId="5AA53F72" w14:textId="1E388328" w:rsidR="001234F1" w:rsidRDefault="001234F1" w:rsidP="001234F1">
      <w:pPr>
        <w:spacing w:line="360" w:lineRule="auto"/>
        <w:jc w:val="both"/>
        <w:rPr>
          <w:rFonts w:cs="Arial"/>
          <w:sz w:val="22"/>
          <w:szCs w:val="22"/>
        </w:rPr>
      </w:pPr>
      <w:r w:rsidRPr="00A21797">
        <w:rPr>
          <w:rFonts w:cs="Arial"/>
          <w:bCs/>
          <w:sz w:val="22"/>
          <w:szCs w:val="22"/>
          <w:u w:val="single"/>
        </w:rPr>
        <w:t xml:space="preserve">Minuto </w:t>
      </w:r>
      <w:r w:rsidR="009D1A9F">
        <w:rPr>
          <w:rFonts w:cs="Arial"/>
          <w:bCs/>
          <w:sz w:val="22"/>
          <w:szCs w:val="22"/>
          <w:u w:val="single"/>
        </w:rPr>
        <w:t>23</w:t>
      </w:r>
      <w:r w:rsidRPr="00A21797">
        <w:rPr>
          <w:rFonts w:cs="Arial"/>
          <w:bCs/>
          <w:sz w:val="22"/>
          <w:szCs w:val="22"/>
          <w:u w:val="single"/>
        </w:rPr>
        <w:t>:</w:t>
      </w:r>
      <w:r>
        <w:rPr>
          <w:rFonts w:cs="Arial"/>
          <w:bCs/>
          <w:sz w:val="22"/>
          <w:szCs w:val="22"/>
          <w:u w:val="single"/>
        </w:rPr>
        <w:t>4</w:t>
      </w:r>
      <w:r w:rsidR="009D1A9F">
        <w:rPr>
          <w:rFonts w:cs="Arial"/>
          <w:bCs/>
          <w:sz w:val="22"/>
          <w:szCs w:val="22"/>
          <w:u w:val="single"/>
        </w:rPr>
        <w:t>8</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w:t>
      </w:r>
      <w:r>
        <w:rPr>
          <w:rFonts w:cs="Arial"/>
          <w:sz w:val="22"/>
          <w:szCs w:val="22"/>
        </w:rPr>
        <w:lastRenderedPageBreak/>
        <w:t xml:space="preserve">según lo recomienda la Administración.  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7CAD30C3" w14:textId="77777777" w:rsidR="009D03FE" w:rsidRPr="00D14EAF" w:rsidRDefault="009D03FE" w:rsidP="009D03FE">
      <w:pPr>
        <w:spacing w:line="360" w:lineRule="auto"/>
        <w:jc w:val="both"/>
        <w:rPr>
          <w:rFonts w:cs="Arial"/>
          <w:b/>
          <w:sz w:val="22"/>
        </w:rPr>
      </w:pPr>
      <w:r w:rsidRPr="00D14EAF">
        <w:rPr>
          <w:rFonts w:cs="Arial"/>
          <w:b/>
          <w:sz w:val="22"/>
        </w:rPr>
        <w:t>************</w:t>
      </w:r>
    </w:p>
    <w:p w14:paraId="1B34AB5E" w14:textId="77777777" w:rsidR="00D13B6B" w:rsidRDefault="00D13B6B" w:rsidP="002D0146">
      <w:pPr>
        <w:spacing w:line="360" w:lineRule="auto"/>
        <w:jc w:val="both"/>
        <w:rPr>
          <w:rFonts w:cs="Arial"/>
          <w:b/>
          <w:bCs/>
          <w:sz w:val="22"/>
          <w:szCs w:val="22"/>
          <w:u w:val="single"/>
          <w:lang w:val="es-ES_tradnl"/>
        </w:rPr>
      </w:pPr>
    </w:p>
    <w:p w14:paraId="4E9EF8CF" w14:textId="2142A97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7F70C5" w:rsidRPr="006C7918">
        <w:rPr>
          <w:rFonts w:cs="Arial"/>
          <w:b/>
          <w:bCs/>
          <w:sz w:val="22"/>
          <w:u w:val="single"/>
          <w:lang w:val="es-ES_tradnl"/>
        </w:rPr>
        <w:t>Solicitud de financiamiento adicional y ampliación del plazo del contrato de administración de recursos del proyecto Las Palmas</w:t>
      </w:r>
    </w:p>
    <w:p w14:paraId="43BBF7DD" w14:textId="77777777" w:rsidR="009D03FE" w:rsidRDefault="009D03FE" w:rsidP="009D03FE">
      <w:pPr>
        <w:spacing w:line="360" w:lineRule="auto"/>
        <w:jc w:val="both"/>
        <w:rPr>
          <w:rFonts w:cs="Arial"/>
          <w:sz w:val="22"/>
          <w:szCs w:val="22"/>
        </w:rPr>
      </w:pPr>
    </w:p>
    <w:p w14:paraId="0FD1F6DB" w14:textId="3DCEB667" w:rsidR="00FA100E" w:rsidRPr="00911E34" w:rsidRDefault="00FA100E" w:rsidP="00FA100E">
      <w:pPr>
        <w:spacing w:line="360" w:lineRule="auto"/>
        <w:jc w:val="both"/>
        <w:rPr>
          <w:rFonts w:cs="Arial"/>
          <w:sz w:val="22"/>
          <w:szCs w:val="22"/>
        </w:rPr>
      </w:pPr>
      <w:r w:rsidRPr="004132DD">
        <w:rPr>
          <w:rFonts w:cs="Arial"/>
          <w:sz w:val="22"/>
          <w:u w:val="single"/>
          <w:lang w:val="es-ES_tradnl"/>
        </w:rPr>
        <w:t xml:space="preserve">Minuto </w:t>
      </w:r>
      <w:r w:rsidR="009D1A9F">
        <w:rPr>
          <w:rFonts w:cs="Arial"/>
          <w:sz w:val="22"/>
          <w:u w:val="single"/>
          <w:lang w:val="es-ES_tradnl"/>
        </w:rPr>
        <w:t>24</w:t>
      </w:r>
      <w:r w:rsidRPr="004132DD">
        <w:rPr>
          <w:rFonts w:cs="Arial"/>
          <w:sz w:val="22"/>
          <w:u w:val="single"/>
          <w:lang w:val="es-ES_tradnl"/>
        </w:rPr>
        <w:t>:</w:t>
      </w:r>
      <w:r w:rsidR="009D1A9F">
        <w:rPr>
          <w:rFonts w:cs="Arial"/>
          <w:sz w:val="22"/>
          <w:u w:val="single"/>
          <w:lang w:val="es-ES_tradnl"/>
        </w:rPr>
        <w:t>18</w:t>
      </w:r>
      <w:r>
        <w:rPr>
          <w:rFonts w:cs="Arial"/>
          <w:sz w:val="22"/>
          <w:lang w:val="es-ES_tradnl"/>
        </w:rPr>
        <w:t xml:space="preserve"> </w:t>
      </w:r>
      <w:r w:rsidR="009D1A9F">
        <w:rPr>
          <w:rFonts w:cs="Arial"/>
          <w:sz w:val="22"/>
          <w:lang w:val="es-ES_tradnl"/>
        </w:rPr>
        <w:t>Se</w:t>
      </w:r>
      <w:r>
        <w:rPr>
          <w:sz w:val="22"/>
          <w:szCs w:val="22"/>
        </w:rPr>
        <w:t xml:space="preserve"> conoce </w:t>
      </w:r>
      <w:r>
        <w:rPr>
          <w:rFonts w:cs="Arial"/>
          <w:sz w:val="22"/>
          <w:lang w:val="es-ES_tradnl"/>
        </w:rPr>
        <w:t>el oficio GG-</w:t>
      </w:r>
      <w:r>
        <w:rPr>
          <w:rFonts w:cs="Arial"/>
          <w:color w:val="000000"/>
          <w:sz w:val="22"/>
          <w:szCs w:val="22"/>
        </w:rPr>
        <w:t>ME-</w:t>
      </w:r>
      <w:r w:rsidR="009D1A9F">
        <w:rPr>
          <w:rFonts w:cs="Arial"/>
          <w:color w:val="000000"/>
          <w:sz w:val="22"/>
          <w:szCs w:val="22"/>
        </w:rPr>
        <w:t>0075</w:t>
      </w:r>
      <w:r>
        <w:rPr>
          <w:rFonts w:cs="Arial"/>
          <w:color w:val="000000"/>
          <w:sz w:val="22"/>
          <w:szCs w:val="22"/>
        </w:rPr>
        <w:t>-202</w:t>
      </w:r>
      <w:r w:rsidR="009D1A9F">
        <w:rPr>
          <w:rFonts w:cs="Arial"/>
          <w:color w:val="000000"/>
          <w:sz w:val="22"/>
          <w:szCs w:val="22"/>
        </w:rPr>
        <w:t>2</w:t>
      </w:r>
      <w:r>
        <w:rPr>
          <w:rFonts w:cs="Arial"/>
          <w:color w:val="000000"/>
          <w:sz w:val="22"/>
          <w:szCs w:val="22"/>
        </w:rPr>
        <w:t xml:space="preserve"> del </w:t>
      </w:r>
      <w:r w:rsidR="009D1A9F">
        <w:rPr>
          <w:rFonts w:cs="Arial"/>
          <w:color w:val="000000"/>
          <w:sz w:val="22"/>
          <w:szCs w:val="22"/>
        </w:rPr>
        <w:t>21 de enero</w:t>
      </w:r>
      <w:r>
        <w:rPr>
          <w:rFonts w:cs="Arial"/>
          <w:color w:val="000000"/>
          <w:sz w:val="22"/>
          <w:szCs w:val="22"/>
        </w:rPr>
        <w:t xml:space="preserve"> de 202</w:t>
      </w:r>
      <w:r w:rsidR="009D1A9F">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w:t>
      </w:r>
      <w:r w:rsidRPr="002749E7">
        <w:rPr>
          <w:rFonts w:cs="Arial"/>
          <w:color w:val="000000"/>
          <w:sz w:val="22"/>
          <w:szCs w:val="22"/>
          <w:lang w:val="es-CR"/>
        </w:rPr>
        <w:t>Gerencia General</w:t>
      </w:r>
      <w:r w:rsidRPr="00911E34">
        <w:rPr>
          <w:rFonts w:cs="Arial"/>
          <w:color w:val="000000"/>
          <w:sz w:val="22"/>
          <w:szCs w:val="22"/>
        </w:rPr>
        <w:t xml:space="preserv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sidR="009D1A9F">
        <w:rPr>
          <w:rFonts w:cs="Arial"/>
          <w:sz w:val="22"/>
          <w:szCs w:val="22"/>
        </w:rPr>
        <w:t>0064</w:t>
      </w:r>
      <w:r w:rsidRPr="00BD3192">
        <w:rPr>
          <w:rFonts w:cs="Arial"/>
          <w:sz w:val="22"/>
          <w:szCs w:val="22"/>
        </w:rPr>
        <w:t>-20</w:t>
      </w:r>
      <w:r>
        <w:rPr>
          <w:rFonts w:cs="Arial"/>
          <w:sz w:val="22"/>
          <w:szCs w:val="22"/>
        </w:rPr>
        <w:t>2</w:t>
      </w:r>
      <w:r w:rsidR="009D1A9F">
        <w:rPr>
          <w:rFonts w:cs="Arial"/>
          <w:sz w:val="22"/>
          <w:szCs w:val="22"/>
        </w:rPr>
        <w:t>2</w:t>
      </w:r>
      <w:r>
        <w:rPr>
          <w:rFonts w:cs="Arial"/>
          <w:sz w:val="22"/>
          <w:szCs w:val="22"/>
        </w:rPr>
        <w:t>/SO-OF-0</w:t>
      </w:r>
      <w:r w:rsidR="009D1A9F">
        <w:rPr>
          <w:rFonts w:cs="Arial"/>
          <w:sz w:val="22"/>
          <w:szCs w:val="22"/>
        </w:rPr>
        <w:t>022</w:t>
      </w:r>
      <w:r>
        <w:rPr>
          <w:rFonts w:cs="Arial"/>
          <w:sz w:val="22"/>
          <w:szCs w:val="22"/>
        </w:rPr>
        <w:t>-202</w:t>
      </w:r>
      <w:r w:rsidR="009D1A9F">
        <w:rPr>
          <w:rFonts w:cs="Arial"/>
          <w:sz w:val="22"/>
          <w:szCs w:val="22"/>
        </w:rPr>
        <w:t>2</w:t>
      </w:r>
      <w:r w:rsidRPr="00BD3192">
        <w:rPr>
          <w:rFonts w:cs="Arial"/>
          <w:sz w:val="22"/>
          <w:szCs w:val="22"/>
        </w:rPr>
        <w:t xml:space="preserve"> </w:t>
      </w:r>
      <w:r w:rsidRPr="00082430">
        <w:rPr>
          <w:rFonts w:cs="Arial"/>
          <w:color w:val="000000"/>
          <w:sz w:val="22"/>
        </w:rPr>
        <w:t>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w:t>
      </w:r>
      <w:proofErr w:type="spellStart"/>
      <w:r w:rsidR="009D1A9F">
        <w:rPr>
          <w:rFonts w:cs="Arial"/>
          <w:color w:val="000000"/>
          <w:sz w:val="22"/>
          <w:szCs w:val="22"/>
        </w:rPr>
        <w:t>Coopenae</w:t>
      </w:r>
      <w:proofErr w:type="spellEnd"/>
      <w:r w:rsidR="009D1A9F">
        <w:rPr>
          <w:rFonts w:cs="Arial"/>
          <w:color w:val="000000"/>
          <w:sz w:val="22"/>
          <w:szCs w:val="22"/>
        </w:rPr>
        <w:t xml:space="preserve"> R.L.,</w:t>
      </w:r>
      <w:r w:rsidRPr="00911E34">
        <w:rPr>
          <w:rFonts w:cs="Arial"/>
          <w:sz w:val="22"/>
          <w:szCs w:val="22"/>
        </w:rPr>
        <w:t xml:space="preserve"> 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 xml:space="preserve">constructivo y del contrato de administración de recursos, así como para </w:t>
      </w:r>
      <w:r w:rsidRPr="00AA6479">
        <w:rPr>
          <w:rFonts w:cs="Arial"/>
          <w:sz w:val="22"/>
          <w:szCs w:val="22"/>
          <w:lang w:val="es-ES_tradnl"/>
        </w:rPr>
        <w:t>financiar</w:t>
      </w:r>
      <w:r w:rsidRPr="00AA6479">
        <w:rPr>
          <w:rFonts w:cs="Arial"/>
          <w:sz w:val="22"/>
          <w:szCs w:val="22"/>
        </w:rPr>
        <w:t>, al amparo del artículo 59 de la Ley del Sistema Financiero Nacional para la Vivienda, actividades adicionales no contempladas originalmente en el proyecto habitacional</w:t>
      </w:r>
      <w:r>
        <w:rPr>
          <w:rFonts w:cs="Arial"/>
          <w:sz w:val="22"/>
          <w:szCs w:val="22"/>
        </w:rPr>
        <w:t xml:space="preserve"> </w:t>
      </w:r>
      <w:r w:rsidR="009D1A9F">
        <w:rPr>
          <w:rFonts w:cs="Arial"/>
          <w:sz w:val="22"/>
          <w:szCs w:val="22"/>
          <w:lang w:val="es-ES_tradnl"/>
        </w:rPr>
        <w:t>Las Palmas</w:t>
      </w:r>
      <w:r w:rsidR="009D1A9F" w:rsidRPr="00BB303F">
        <w:rPr>
          <w:rFonts w:cs="Arial"/>
          <w:sz w:val="22"/>
          <w:szCs w:val="22"/>
        </w:rPr>
        <w:t xml:space="preserve">, </w:t>
      </w:r>
      <w:r w:rsidR="009D1A9F" w:rsidRPr="001A4838">
        <w:rPr>
          <w:rFonts w:cs="Arial"/>
          <w:sz w:val="22"/>
          <w:szCs w:val="22"/>
        </w:rPr>
        <w:t>ubicado en el distrito Fortuna del cantón de Bagaces, provincia de Guanacaste</w:t>
      </w:r>
      <w:r w:rsidR="009D1A9F">
        <w:rPr>
          <w:rFonts w:cs="Arial"/>
          <w:sz w:val="22"/>
          <w:szCs w:val="22"/>
        </w:rPr>
        <w:t xml:space="preserve">, </w:t>
      </w:r>
      <w:r w:rsidR="009D1A9F">
        <w:rPr>
          <w:rFonts w:cs="Arial"/>
          <w:sz w:val="22"/>
        </w:rPr>
        <w:t xml:space="preserve">y aprobado con </w:t>
      </w:r>
      <w:r w:rsidR="009D1A9F">
        <w:rPr>
          <w:rFonts w:cs="Arial"/>
          <w:sz w:val="22"/>
          <w:szCs w:val="22"/>
        </w:rPr>
        <w:t>el acuerdo N° 2 de la sesión 101-2019 del 19 de diciembre de 2019</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04F7E955" w14:textId="77777777" w:rsidR="00FA100E" w:rsidRPr="00911E34" w:rsidRDefault="00FA100E" w:rsidP="00FA100E">
      <w:pPr>
        <w:spacing w:line="360" w:lineRule="auto"/>
        <w:jc w:val="both"/>
        <w:rPr>
          <w:rFonts w:cs="Arial"/>
          <w:sz w:val="22"/>
          <w:szCs w:val="22"/>
        </w:rPr>
      </w:pPr>
    </w:p>
    <w:p w14:paraId="35BF1714" w14:textId="2C011236" w:rsidR="00FA100E" w:rsidRDefault="00FA100E" w:rsidP="00FA100E">
      <w:pPr>
        <w:spacing w:line="360" w:lineRule="auto"/>
        <w:jc w:val="both"/>
        <w:rPr>
          <w:rFonts w:cs="Arial"/>
          <w:sz w:val="22"/>
          <w:szCs w:val="22"/>
        </w:rPr>
      </w:pPr>
      <w:r w:rsidRPr="00AA6479">
        <w:rPr>
          <w:rFonts w:cs="Arial"/>
          <w:sz w:val="22"/>
          <w:szCs w:val="22"/>
        </w:rPr>
        <w:t xml:space="preserve">La </w:t>
      </w:r>
      <w:r w:rsidR="009D1A9F">
        <w:rPr>
          <w:rFonts w:cs="Arial"/>
          <w:sz w:val="22"/>
          <w:szCs w:val="22"/>
        </w:rPr>
        <w:t xml:space="preserve">licenciada Camacho Murillo </w:t>
      </w:r>
      <w:r w:rsidRPr="00AA6479">
        <w:rPr>
          <w:rFonts w:cs="Arial"/>
          <w:sz w:val="22"/>
          <w:szCs w:val="22"/>
        </w:rPr>
        <w:t>expone los alcances del citado informe, destacando que una vez valorados técnica y financieramente los documentos que sustentan la solicitud de la entidad autorizada, se recomienda</w:t>
      </w:r>
      <w:r>
        <w:rPr>
          <w:rFonts w:cs="Arial"/>
          <w:sz w:val="22"/>
          <w:szCs w:val="22"/>
        </w:rPr>
        <w:t xml:space="preserve"> autorizar </w:t>
      </w:r>
      <w:r w:rsidR="009D1A9F">
        <w:rPr>
          <w:rFonts w:cs="Arial"/>
          <w:sz w:val="22"/>
          <w:szCs w:val="22"/>
          <w:lang w:val="es-ES_tradnl"/>
        </w:rPr>
        <w:t>los plazos para la entrega de las obras faltantes, la liberación de garantías y la entrega del cierre técnico y financiero, y</w:t>
      </w:r>
      <w:r w:rsidR="009D1A9F">
        <w:rPr>
          <w:rFonts w:cs="Arial"/>
          <w:color w:val="000000"/>
          <w:sz w:val="22"/>
          <w:szCs w:val="22"/>
        </w:rPr>
        <w:t xml:space="preserve"> </w:t>
      </w:r>
      <w:r w:rsidR="009D1A9F" w:rsidRPr="00AA6479">
        <w:rPr>
          <w:rFonts w:cs="Arial"/>
          <w:sz w:val="22"/>
          <w:szCs w:val="22"/>
          <w:lang w:val="es-ES_tradnl"/>
        </w:rPr>
        <w:t xml:space="preserve">aprobar </w:t>
      </w:r>
      <w:r w:rsidR="009D1A9F">
        <w:rPr>
          <w:rFonts w:cs="Arial"/>
          <w:sz w:val="22"/>
          <w:szCs w:val="22"/>
          <w:lang w:val="es-ES_tradnl"/>
        </w:rPr>
        <w:t xml:space="preserve">un </w:t>
      </w:r>
      <w:r w:rsidR="009D1A9F" w:rsidRPr="00AA6479">
        <w:rPr>
          <w:rFonts w:cs="Arial"/>
          <w:sz w:val="22"/>
          <w:szCs w:val="22"/>
          <w:lang w:val="es-ES_tradnl"/>
        </w:rPr>
        <w:t xml:space="preserve">financiamiento adicional </w:t>
      </w:r>
      <w:r w:rsidR="009D1A9F">
        <w:rPr>
          <w:rFonts w:cs="Arial"/>
          <w:sz w:val="22"/>
          <w:szCs w:val="22"/>
          <w:lang w:val="es-ES_tradnl"/>
        </w:rPr>
        <w:t xml:space="preserve">por la suma de ¢7.008.210,24, </w:t>
      </w:r>
      <w:r w:rsidR="009D1A9F" w:rsidRPr="003E0F9E">
        <w:rPr>
          <w:rFonts w:cs="Arial"/>
          <w:sz w:val="22"/>
          <w:szCs w:val="22"/>
          <w:lang w:val="es-CR"/>
        </w:rPr>
        <w:t xml:space="preserve">para cubrir el </w:t>
      </w:r>
      <w:r w:rsidR="009D1A9F">
        <w:rPr>
          <w:rFonts w:cs="Arial"/>
          <w:sz w:val="22"/>
          <w:szCs w:val="22"/>
          <w:lang w:val="es-CR"/>
        </w:rPr>
        <w:t>costo de la instalación del cerramiento temporal del proyecto</w:t>
      </w:r>
      <w:r w:rsidR="009D1A9F">
        <w:rPr>
          <w:rFonts w:cs="Arial"/>
          <w:sz w:val="22"/>
          <w:szCs w:val="22"/>
          <w:lang w:val="es-ES_tradnl"/>
        </w:rPr>
        <w:t>. Lo</w:t>
      </w:r>
      <w:r w:rsidR="009D1A9F">
        <w:rPr>
          <w:rFonts w:cs="Arial"/>
          <w:sz w:val="22"/>
          <w:szCs w:val="22"/>
          <w:lang w:val="es-CR"/>
        </w:rPr>
        <w:t xml:space="preserve"> </w:t>
      </w:r>
      <w:r w:rsidR="009D1A9F">
        <w:rPr>
          <w:rFonts w:cs="Arial"/>
          <w:sz w:val="22"/>
          <w:szCs w:val="22"/>
          <w:lang w:val="es-ES_tradnl"/>
        </w:rPr>
        <w:t>anterior, según lo dictaminado por el Departamento Técnico</w:t>
      </w:r>
      <w:r>
        <w:rPr>
          <w:rFonts w:cs="Arial"/>
          <w:sz w:val="22"/>
          <w:szCs w:val="22"/>
          <w:lang w:val="es-CR"/>
        </w:rPr>
        <w:t>.</w:t>
      </w:r>
    </w:p>
    <w:p w14:paraId="7EE532C1" w14:textId="77777777" w:rsidR="00FA100E" w:rsidRDefault="00FA100E" w:rsidP="00FA100E">
      <w:pPr>
        <w:spacing w:line="360" w:lineRule="auto"/>
        <w:jc w:val="both"/>
        <w:rPr>
          <w:rFonts w:cs="Arial"/>
          <w:sz w:val="22"/>
          <w:szCs w:val="22"/>
        </w:rPr>
      </w:pPr>
    </w:p>
    <w:p w14:paraId="39D903CF" w14:textId="21839114" w:rsidR="00FA100E" w:rsidRDefault="00FA100E" w:rsidP="00FA100E">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781025">
        <w:rPr>
          <w:rFonts w:cs="Arial"/>
          <w:sz w:val="22"/>
          <w:u w:val="single"/>
          <w:lang w:val="es-ES_tradnl"/>
        </w:rPr>
        <w:t>38</w:t>
      </w:r>
      <w:r w:rsidRPr="0039311E">
        <w:rPr>
          <w:rFonts w:cs="Arial"/>
          <w:sz w:val="22"/>
          <w:u w:val="single"/>
          <w:lang w:val="es-ES_tradnl"/>
        </w:rPr>
        <w:t>:</w:t>
      </w:r>
      <w:r w:rsidR="00781025">
        <w:rPr>
          <w:rFonts w:cs="Arial"/>
          <w:sz w:val="22"/>
          <w:u w:val="single"/>
          <w:lang w:val="es-ES_tradnl"/>
        </w:rPr>
        <w:t>21</w:t>
      </w:r>
      <w:r>
        <w:rPr>
          <w:rFonts w:cs="Arial"/>
          <w:sz w:val="22"/>
          <w:lang w:val="es-ES_tradnl"/>
        </w:rPr>
        <w:t xml:space="preserve"> Conocida </w:t>
      </w:r>
      <w:r w:rsidR="00781025">
        <w:rPr>
          <w:rFonts w:cs="Arial"/>
          <w:sz w:val="22"/>
          <w:lang w:val="es-ES_tradnl"/>
        </w:rPr>
        <w:t xml:space="preserve">y discutida </w:t>
      </w:r>
      <w:r>
        <w:rPr>
          <w:rFonts w:cs="Arial"/>
          <w:sz w:val="22"/>
          <w:lang w:val="es-ES_tradnl"/>
        </w:rPr>
        <w:t xml:space="preserve">la propuesta de la Dirección FOSUVI y la Subgerencia de Operaciones, </w:t>
      </w:r>
      <w:r>
        <w:rPr>
          <w:rFonts w:cs="Arial"/>
          <w:sz w:val="22"/>
          <w:szCs w:val="22"/>
        </w:rPr>
        <w:t>y no habiendo objeciones de los señores Directores ni por parte de los funcionarios presentes, la</w:t>
      </w:r>
      <w:r>
        <w:rPr>
          <w:rFonts w:cs="Arial"/>
          <w:sz w:val="22"/>
          <w:szCs w:val="22"/>
          <w:lang w:val="es-ES_tradnl"/>
        </w:rPr>
        <w:t xml:space="preserve"> </w:t>
      </w:r>
      <w:r w:rsidRPr="00E82670">
        <w:rPr>
          <w:rFonts w:cs="Arial"/>
          <w:sz w:val="22"/>
          <w:szCs w:val="22"/>
          <w:lang w:val="es-ES_tradnl"/>
        </w:rPr>
        <w:t>Junta Directiva</w:t>
      </w:r>
      <w:r>
        <w:rPr>
          <w:rFonts w:cs="Arial"/>
          <w:sz w:val="22"/>
          <w:szCs w:val="22"/>
          <w:lang w:val="es-ES_tradnl"/>
        </w:rPr>
        <w:t xml:space="preserve"> 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sz w:val="22"/>
          <w:szCs w:val="22"/>
        </w:rPr>
        <w:t>en los mismos términos indicados en el informe</w:t>
      </w:r>
      <w:r w:rsidRPr="004132DD">
        <w:rPr>
          <w:rFonts w:cs="Arial"/>
          <w:sz w:val="22"/>
          <w:szCs w:val="22"/>
        </w:rPr>
        <w:t xml:space="preserve"> </w:t>
      </w:r>
      <w:r w:rsidRPr="00BD3192">
        <w:rPr>
          <w:rFonts w:cs="Arial"/>
          <w:sz w:val="22"/>
          <w:szCs w:val="22"/>
        </w:rPr>
        <w:t>DF-OF-</w:t>
      </w:r>
      <w:r w:rsidR="009D1A9F">
        <w:rPr>
          <w:rFonts w:cs="Arial"/>
          <w:sz w:val="22"/>
          <w:szCs w:val="22"/>
        </w:rPr>
        <w:t>0064</w:t>
      </w:r>
      <w:r w:rsidRPr="00BD3192">
        <w:rPr>
          <w:rFonts w:cs="Arial"/>
          <w:sz w:val="22"/>
          <w:szCs w:val="22"/>
        </w:rPr>
        <w:t>-20</w:t>
      </w:r>
      <w:r>
        <w:rPr>
          <w:rFonts w:cs="Arial"/>
          <w:sz w:val="22"/>
          <w:szCs w:val="22"/>
        </w:rPr>
        <w:t>2</w:t>
      </w:r>
      <w:r w:rsidR="009D1A9F">
        <w:rPr>
          <w:rFonts w:cs="Arial"/>
          <w:sz w:val="22"/>
          <w:szCs w:val="22"/>
        </w:rPr>
        <w:t>2</w:t>
      </w:r>
      <w:r>
        <w:rPr>
          <w:rFonts w:cs="Arial"/>
          <w:sz w:val="22"/>
          <w:szCs w:val="22"/>
        </w:rPr>
        <w:t>/SO-OF-0</w:t>
      </w:r>
      <w:r w:rsidR="009D1A9F">
        <w:rPr>
          <w:rFonts w:cs="Arial"/>
          <w:sz w:val="22"/>
          <w:szCs w:val="22"/>
        </w:rPr>
        <w:t>022</w:t>
      </w:r>
      <w:r>
        <w:rPr>
          <w:rFonts w:cs="Arial"/>
          <w:sz w:val="22"/>
          <w:szCs w:val="22"/>
        </w:rPr>
        <w:t>-202</w:t>
      </w:r>
      <w:r w:rsidR="009D1A9F">
        <w:rPr>
          <w:rFonts w:cs="Arial"/>
          <w:sz w:val="22"/>
          <w:szCs w:val="22"/>
        </w:rPr>
        <w:t>2</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2</w:t>
      </w:r>
      <w:r>
        <w:rPr>
          <w:rFonts w:cs="Arial"/>
          <w:color w:val="000000"/>
          <w:sz w:val="22"/>
          <w:szCs w:val="22"/>
        </w:rPr>
        <w:t xml:space="preserve"> que se anexa a esta minuta.</w:t>
      </w:r>
    </w:p>
    <w:p w14:paraId="4429717D" w14:textId="77777777" w:rsidR="009D03FE" w:rsidRPr="00D14EAF" w:rsidRDefault="009D03FE" w:rsidP="009D03FE">
      <w:pPr>
        <w:spacing w:line="360" w:lineRule="auto"/>
        <w:jc w:val="both"/>
        <w:rPr>
          <w:rFonts w:cs="Arial"/>
          <w:b/>
          <w:sz w:val="22"/>
        </w:rPr>
      </w:pPr>
      <w:r w:rsidRPr="00D14EAF">
        <w:rPr>
          <w:rFonts w:cs="Arial"/>
          <w:b/>
          <w:sz w:val="22"/>
        </w:rPr>
        <w:t>************</w:t>
      </w:r>
    </w:p>
    <w:p w14:paraId="04F3ADCB" w14:textId="77777777" w:rsidR="009D03FE" w:rsidRDefault="009D03FE" w:rsidP="009D03FE">
      <w:pPr>
        <w:spacing w:line="360" w:lineRule="auto"/>
        <w:jc w:val="both"/>
        <w:rPr>
          <w:rFonts w:cs="Arial"/>
          <w:b/>
          <w:bCs/>
          <w:sz w:val="22"/>
          <w:szCs w:val="22"/>
          <w:u w:val="single"/>
          <w:lang w:val="es-ES_tradnl"/>
        </w:rPr>
      </w:pPr>
    </w:p>
    <w:p w14:paraId="135EEF02" w14:textId="489A6D0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7F70C5" w:rsidRPr="006C7918">
        <w:rPr>
          <w:rFonts w:cs="Arial"/>
          <w:b/>
          <w:bCs/>
          <w:sz w:val="22"/>
          <w:u w:val="single"/>
          <w:lang w:val="es-ES_tradnl"/>
        </w:rPr>
        <w:t>Solicitud de reasignación de saldos del proyecto Parque La Libertad</w:t>
      </w:r>
    </w:p>
    <w:p w14:paraId="3C03E449" w14:textId="77777777" w:rsidR="009D03FE" w:rsidRDefault="009D03FE" w:rsidP="009D03FE">
      <w:pPr>
        <w:spacing w:line="360" w:lineRule="auto"/>
        <w:jc w:val="both"/>
        <w:rPr>
          <w:rFonts w:cs="Arial"/>
          <w:sz w:val="22"/>
          <w:szCs w:val="22"/>
        </w:rPr>
      </w:pPr>
    </w:p>
    <w:p w14:paraId="1B8ADF72" w14:textId="10F20D7D" w:rsidR="001B4C68" w:rsidRDefault="001B4C68" w:rsidP="001B4C68">
      <w:pPr>
        <w:spacing w:line="360" w:lineRule="auto"/>
        <w:jc w:val="both"/>
        <w:rPr>
          <w:rFonts w:cs="Arial"/>
          <w:bCs/>
          <w:sz w:val="22"/>
          <w:lang w:val="es-ES_tradnl"/>
        </w:rPr>
      </w:pPr>
      <w:r w:rsidRPr="0039311E">
        <w:rPr>
          <w:rFonts w:cs="Arial"/>
          <w:sz w:val="22"/>
          <w:u w:val="single"/>
          <w:lang w:val="es-ES_tradnl"/>
        </w:rPr>
        <w:t xml:space="preserve">Minuto </w:t>
      </w:r>
      <w:r w:rsidR="00781025">
        <w:rPr>
          <w:rFonts w:cs="Arial"/>
          <w:sz w:val="22"/>
          <w:u w:val="single"/>
          <w:lang w:val="es-ES_tradnl"/>
        </w:rPr>
        <w:t>39</w:t>
      </w:r>
      <w:r w:rsidRPr="0039311E">
        <w:rPr>
          <w:rFonts w:cs="Arial"/>
          <w:sz w:val="22"/>
          <w:u w:val="single"/>
          <w:lang w:val="es-ES_tradnl"/>
        </w:rPr>
        <w:t>:</w:t>
      </w:r>
      <w:r>
        <w:rPr>
          <w:rFonts w:cs="Arial"/>
          <w:sz w:val="22"/>
          <w:u w:val="single"/>
          <w:lang w:val="es-ES_tradnl"/>
        </w:rPr>
        <w:t>40</w:t>
      </w:r>
      <w:r>
        <w:rPr>
          <w:rFonts w:cs="Arial"/>
          <w:sz w:val="22"/>
          <w:lang w:val="es-ES_tradnl"/>
        </w:rPr>
        <w:t xml:space="preserve"> Se re</w:t>
      </w:r>
      <w:r w:rsidR="008A3AB4">
        <w:rPr>
          <w:rFonts w:cs="Arial"/>
          <w:sz w:val="22"/>
          <w:lang w:val="es-ES_tradnl"/>
        </w:rPr>
        <w:t xml:space="preserve">tira temporalmente de </w:t>
      </w:r>
      <w:r>
        <w:rPr>
          <w:rFonts w:cs="Arial"/>
          <w:sz w:val="22"/>
          <w:lang w:val="es-ES_tradnl"/>
        </w:rPr>
        <w:t xml:space="preserve">la sesión la Directora </w:t>
      </w:r>
      <w:r w:rsidRPr="00AD58F3">
        <w:rPr>
          <w:rFonts w:cs="Arial"/>
          <w:bCs/>
          <w:sz w:val="22"/>
          <w:lang w:val="es-ES_tradnl"/>
        </w:rPr>
        <w:t>Ulibarri Pernús</w:t>
      </w:r>
      <w:r>
        <w:rPr>
          <w:rFonts w:cs="Arial"/>
          <w:bCs/>
          <w:sz w:val="22"/>
          <w:lang w:val="es-ES_tradnl"/>
        </w:rPr>
        <w:t xml:space="preserve"> y se procede a conocer el </w:t>
      </w:r>
      <w:r>
        <w:rPr>
          <w:rFonts w:cs="Arial"/>
          <w:sz w:val="22"/>
          <w:lang w:val="es-ES_tradnl"/>
        </w:rPr>
        <w:t xml:space="preserve">oficio </w:t>
      </w:r>
      <w:r>
        <w:rPr>
          <w:rFonts w:cs="Arial"/>
          <w:sz w:val="22"/>
          <w:szCs w:val="22"/>
        </w:rPr>
        <w:t>GG-ME-0</w:t>
      </w:r>
      <w:r w:rsidR="00781025">
        <w:rPr>
          <w:rFonts w:cs="Arial"/>
          <w:sz w:val="22"/>
          <w:szCs w:val="22"/>
        </w:rPr>
        <w:t>076</w:t>
      </w:r>
      <w:r>
        <w:rPr>
          <w:rFonts w:cs="Arial"/>
          <w:sz w:val="22"/>
          <w:szCs w:val="22"/>
        </w:rPr>
        <w:t>-202</w:t>
      </w:r>
      <w:r w:rsidR="00781025">
        <w:rPr>
          <w:rFonts w:cs="Arial"/>
          <w:sz w:val="22"/>
          <w:szCs w:val="22"/>
        </w:rPr>
        <w:t>2</w:t>
      </w:r>
      <w:r>
        <w:rPr>
          <w:rFonts w:cs="Arial"/>
          <w:sz w:val="22"/>
          <w:szCs w:val="22"/>
        </w:rPr>
        <w:t xml:space="preserve"> del </w:t>
      </w:r>
      <w:r w:rsidR="00781025">
        <w:rPr>
          <w:rFonts w:cs="Arial"/>
          <w:sz w:val="22"/>
          <w:szCs w:val="22"/>
        </w:rPr>
        <w:t>21</w:t>
      </w:r>
      <w:r>
        <w:rPr>
          <w:rFonts w:cs="Arial"/>
          <w:sz w:val="22"/>
          <w:szCs w:val="22"/>
        </w:rPr>
        <w:t xml:space="preserve"> de </w:t>
      </w:r>
      <w:r w:rsidR="00781025">
        <w:rPr>
          <w:rFonts w:cs="Arial"/>
          <w:sz w:val="22"/>
          <w:szCs w:val="22"/>
        </w:rPr>
        <w:t xml:space="preserve">enero </w:t>
      </w:r>
      <w:r>
        <w:rPr>
          <w:rFonts w:cs="Arial"/>
          <w:sz w:val="22"/>
          <w:szCs w:val="22"/>
        </w:rPr>
        <w:t>de 202</w:t>
      </w:r>
      <w:r w:rsidR="00781025">
        <w:rPr>
          <w:rFonts w:cs="Arial"/>
          <w:sz w:val="22"/>
          <w:szCs w:val="22"/>
        </w:rPr>
        <w:t>2</w:t>
      </w:r>
      <w:r>
        <w:rPr>
          <w:rFonts w:cs="Arial"/>
          <w:sz w:val="22"/>
          <w:szCs w:val="22"/>
        </w:rPr>
        <w:t xml:space="preserve">, mediante el cual, la </w:t>
      </w:r>
      <w:r w:rsidRPr="00BE74C2">
        <w:rPr>
          <w:rFonts w:cs="Arial"/>
          <w:sz w:val="22"/>
          <w:szCs w:val="22"/>
        </w:rPr>
        <w:t>Gerencia General</w:t>
      </w:r>
      <w:r>
        <w:rPr>
          <w:rFonts w:cs="Arial"/>
          <w:sz w:val="22"/>
          <w:szCs w:val="22"/>
        </w:rPr>
        <w:t xml:space="preserve"> remite y avala el informe </w:t>
      </w:r>
      <w:r w:rsidR="00781025" w:rsidRPr="00EA7ADB">
        <w:rPr>
          <w:rFonts w:cs="Arial"/>
          <w:color w:val="000000"/>
          <w:sz w:val="22"/>
          <w:szCs w:val="22"/>
        </w:rPr>
        <w:t>DF-OF-</w:t>
      </w:r>
      <w:r w:rsidR="00781025">
        <w:rPr>
          <w:rFonts w:cs="Arial"/>
          <w:color w:val="000000"/>
          <w:sz w:val="22"/>
          <w:szCs w:val="22"/>
        </w:rPr>
        <w:t>0065</w:t>
      </w:r>
      <w:r w:rsidR="00781025" w:rsidRPr="00EA7ADB">
        <w:rPr>
          <w:rFonts w:cs="Arial"/>
          <w:color w:val="000000"/>
          <w:sz w:val="22"/>
          <w:szCs w:val="22"/>
        </w:rPr>
        <w:t>-20</w:t>
      </w:r>
      <w:r w:rsidR="00781025">
        <w:rPr>
          <w:rFonts w:cs="Arial"/>
          <w:color w:val="000000"/>
          <w:sz w:val="22"/>
          <w:szCs w:val="22"/>
        </w:rPr>
        <w:t xml:space="preserve">22/SO-OF-0024-2022 </w:t>
      </w:r>
      <w:r w:rsidR="00781025" w:rsidRPr="00EA7ADB">
        <w:rPr>
          <w:rFonts w:cs="Arial"/>
          <w:color w:val="000000"/>
          <w:sz w:val="22"/>
          <w:szCs w:val="22"/>
        </w:rPr>
        <w:t>de la Dirección FOSUVI</w:t>
      </w:r>
      <w:r w:rsidR="00781025">
        <w:rPr>
          <w:rFonts w:cs="Arial"/>
          <w:color w:val="000000"/>
          <w:sz w:val="22"/>
          <w:szCs w:val="22"/>
        </w:rPr>
        <w:t xml:space="preserve"> y la Subgerencia de Operaciones</w:t>
      </w:r>
      <w:r w:rsidR="00781025" w:rsidRPr="00EA7ADB">
        <w:rPr>
          <w:rFonts w:cs="Arial"/>
          <w:color w:val="000000"/>
          <w:sz w:val="22"/>
          <w:szCs w:val="22"/>
        </w:rPr>
        <w:t>,</w:t>
      </w:r>
      <w:r>
        <w:rPr>
          <w:rFonts w:cs="Arial"/>
          <w:color w:val="000000"/>
          <w:sz w:val="22"/>
          <w:szCs w:val="22"/>
        </w:rPr>
        <w:t xml:space="preserve"> que contiene </w:t>
      </w:r>
      <w:r w:rsidRPr="002E30F1">
        <w:rPr>
          <w:rFonts w:cs="Arial"/>
          <w:sz w:val="22"/>
          <w:szCs w:val="22"/>
          <w:lang w:val="es-ES_tradnl"/>
        </w:rPr>
        <w:t>los resultados del estudio realizado a la solicitud de</w:t>
      </w:r>
      <w:r w:rsidR="00787914">
        <w:rPr>
          <w:rFonts w:cs="Arial"/>
          <w:sz w:val="22"/>
          <w:szCs w:val="22"/>
          <w:lang w:val="es-ES_tradnl"/>
        </w:rPr>
        <w:t xml:space="preserve">l Grupo Mutual Alajuela – La Vivienda </w:t>
      </w:r>
      <w:r w:rsidR="00787914" w:rsidRPr="00787914">
        <w:rPr>
          <w:rFonts w:cs="Arial"/>
          <w:sz w:val="22"/>
          <w:szCs w:val="22"/>
          <w:lang w:val="es-ES_tradnl"/>
        </w:rPr>
        <w:t>de Ahorro y Préstamo</w:t>
      </w:r>
      <w:r w:rsidR="00787914">
        <w:rPr>
          <w:rFonts w:cs="Arial"/>
          <w:sz w:val="22"/>
          <w:szCs w:val="22"/>
          <w:lang w:val="es-ES_tradnl"/>
        </w:rPr>
        <w:t xml:space="preserve"> (Grupo Mutual)</w:t>
      </w:r>
      <w:r>
        <w:rPr>
          <w:rFonts w:cs="Arial"/>
          <w:sz w:val="22"/>
          <w:szCs w:val="22"/>
          <w:lang w:val="es-ES_tradnl"/>
        </w:rPr>
        <w:t>,</w:t>
      </w:r>
      <w:r w:rsidRPr="002E30F1">
        <w:rPr>
          <w:rFonts w:cs="Arial"/>
          <w:sz w:val="22"/>
          <w:szCs w:val="22"/>
          <w:lang w:val="es-ES_tradnl"/>
        </w:rPr>
        <w:t xml:space="preserve"> para </w:t>
      </w:r>
      <w:r w:rsidRPr="005C1A40">
        <w:rPr>
          <w:rFonts w:cs="Arial"/>
          <w:sz w:val="22"/>
          <w:lang w:val="es-ES_tradnl"/>
        </w:rPr>
        <w:t>reasignar</w:t>
      </w:r>
      <w:r>
        <w:rPr>
          <w:rFonts w:cs="Arial"/>
          <w:sz w:val="22"/>
          <w:lang w:val="es-ES_tradnl"/>
        </w:rPr>
        <w:t xml:space="preserve"> saldos del financiamiento aprobado para el desarrollo del</w:t>
      </w:r>
      <w:r w:rsidRPr="002E30F1">
        <w:rPr>
          <w:rFonts w:cs="Arial"/>
          <w:sz w:val="22"/>
          <w:szCs w:val="22"/>
        </w:rPr>
        <w:t xml:space="preserve"> proyecto </w:t>
      </w:r>
      <w:r>
        <w:rPr>
          <w:rFonts w:cs="Arial"/>
          <w:sz w:val="22"/>
          <w:szCs w:val="22"/>
        </w:rPr>
        <w:t>de Bono Colectivo</w:t>
      </w:r>
      <w:r w:rsidRPr="008C7A76">
        <w:rPr>
          <w:sz w:val="22"/>
          <w:szCs w:val="22"/>
        </w:rPr>
        <w:t xml:space="preserve"> </w:t>
      </w:r>
      <w:r w:rsidR="00787914">
        <w:rPr>
          <w:rFonts w:cs="Arial"/>
          <w:sz w:val="22"/>
          <w:lang w:val="es-ES_tradnl"/>
        </w:rPr>
        <w:t>Parque La Libertad, ubicado en el distrito Pavas del cantón y provincia de San José, y aprobado por medio del acuerdo N° 2 de la sesión 24-2020, del 30 de marzo de 2020</w:t>
      </w:r>
      <w:r w:rsidRPr="002E30F1">
        <w:rPr>
          <w:rFonts w:cs="Arial"/>
          <w:color w:val="000000"/>
          <w:sz w:val="22"/>
          <w:szCs w:val="22"/>
        </w:rPr>
        <w:t>.</w:t>
      </w:r>
      <w:r>
        <w:rPr>
          <w:rFonts w:cs="Arial"/>
          <w:color w:val="000000"/>
          <w:sz w:val="22"/>
          <w:szCs w:val="22"/>
        </w:rPr>
        <w:t xml:space="preserve">  </w:t>
      </w:r>
      <w:r>
        <w:rPr>
          <w:rFonts w:cs="Arial"/>
          <w:sz w:val="22"/>
          <w:szCs w:val="22"/>
        </w:rPr>
        <w:t>Dichos documentos se adjuntan al expediente del acta</w:t>
      </w:r>
      <w:r w:rsidRPr="007F2FF2">
        <w:rPr>
          <w:rFonts w:cs="Arial"/>
          <w:bCs/>
          <w:sz w:val="22"/>
          <w:szCs w:val="22"/>
          <w:lang w:val="es-ES_tradnl"/>
        </w:rPr>
        <w:t>.</w:t>
      </w:r>
    </w:p>
    <w:p w14:paraId="39AAD3C3" w14:textId="77777777" w:rsidR="001B4C68" w:rsidRDefault="001B4C68" w:rsidP="001B4C68">
      <w:pPr>
        <w:spacing w:line="360" w:lineRule="auto"/>
        <w:jc w:val="both"/>
        <w:rPr>
          <w:rFonts w:cs="Arial"/>
          <w:sz w:val="22"/>
          <w:szCs w:val="22"/>
        </w:rPr>
      </w:pPr>
    </w:p>
    <w:p w14:paraId="3F31EA61" w14:textId="0D30EF7E" w:rsidR="00781025" w:rsidRDefault="001B4C68" w:rsidP="001B4C68">
      <w:pPr>
        <w:spacing w:line="360" w:lineRule="auto"/>
        <w:jc w:val="both"/>
        <w:rPr>
          <w:rFonts w:cs="Arial"/>
          <w:sz w:val="22"/>
          <w:szCs w:val="22"/>
          <w:lang w:val="es-ES_tradnl"/>
        </w:rPr>
      </w:pPr>
      <w:r>
        <w:rPr>
          <w:rFonts w:cs="Arial"/>
          <w:bCs/>
          <w:sz w:val="22"/>
          <w:szCs w:val="22"/>
          <w:lang w:val="es-ES_tradnl"/>
        </w:rPr>
        <w:t>La licenciada Camacho Murillo expone los alcances del citado informe, presentando el</w:t>
      </w:r>
      <w:r>
        <w:rPr>
          <w:rFonts w:cs="Arial"/>
          <w:bCs/>
          <w:sz w:val="22"/>
          <w:szCs w:val="22"/>
          <w:lang w:val="es-CR"/>
        </w:rPr>
        <w:t xml:space="preserve"> detalle de</w:t>
      </w:r>
      <w:r>
        <w:rPr>
          <w:rFonts w:cs="Arial"/>
          <w:sz w:val="22"/>
        </w:rPr>
        <w:t xml:space="preserve"> la referida solicitud de</w:t>
      </w:r>
      <w:r w:rsidR="00781025">
        <w:rPr>
          <w:rFonts w:cs="Arial"/>
          <w:sz w:val="22"/>
        </w:rPr>
        <w:t>l Grupo Mutual</w:t>
      </w:r>
      <w:r>
        <w:rPr>
          <w:rFonts w:cs="Arial"/>
          <w:sz w:val="22"/>
        </w:rPr>
        <w:t xml:space="preserve"> y destacando que </w:t>
      </w:r>
      <w:r>
        <w:rPr>
          <w:rFonts w:cs="Arial"/>
          <w:sz w:val="22"/>
          <w:szCs w:val="22"/>
        </w:rPr>
        <w:t xml:space="preserve">una vez valorados técnica y financieramente los documentos que sustentan el requerimiento de la entidad autorizada, se recomienda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w:t>
      </w:r>
      <w:r w:rsidR="00781025" w:rsidRPr="00AA6479">
        <w:rPr>
          <w:rFonts w:cs="Arial"/>
          <w:sz w:val="22"/>
          <w:szCs w:val="22"/>
          <w:lang w:val="es-ES_tradnl"/>
        </w:rPr>
        <w:t xml:space="preserve">saldos </w:t>
      </w:r>
      <w:r w:rsidR="00781025">
        <w:rPr>
          <w:rFonts w:cs="Arial"/>
          <w:sz w:val="22"/>
          <w:szCs w:val="22"/>
          <w:lang w:val="es-ES_tradnl"/>
        </w:rPr>
        <w:t>a favor del proyecto, por la suma de ¢7.766.566,69, con el propósito de colocar un bordillo de concreto en los senderos de asfalto y costear la seguridad de las obras durante el período comprendido entre agosto de 2021 y enero de 2022.</w:t>
      </w:r>
      <w:r w:rsidR="00781025">
        <w:rPr>
          <w:rFonts w:cs="Arial"/>
          <w:sz w:val="22"/>
          <w:szCs w:val="22"/>
          <w:lang w:val="es-CR"/>
        </w:rPr>
        <w:t xml:space="preserve">  </w:t>
      </w:r>
      <w:r w:rsidR="00781025">
        <w:rPr>
          <w:rFonts w:cs="Arial"/>
          <w:sz w:val="22"/>
          <w:szCs w:val="22"/>
          <w:lang w:val="es-ES_tradnl"/>
        </w:rPr>
        <w:t>Lo anterior, según lo dictaminado por el Departamento Técnico en el informe DF-DT-IN-0031-2022.</w:t>
      </w:r>
    </w:p>
    <w:p w14:paraId="06E5DDB6" w14:textId="77777777" w:rsidR="001B4C68" w:rsidRDefault="001B4C68" w:rsidP="001B4C68">
      <w:pPr>
        <w:spacing w:line="360" w:lineRule="auto"/>
        <w:jc w:val="both"/>
        <w:rPr>
          <w:rFonts w:cs="Arial"/>
          <w:sz w:val="22"/>
          <w:szCs w:val="22"/>
          <w:lang w:val="es-ES_tradnl"/>
        </w:rPr>
      </w:pPr>
    </w:p>
    <w:p w14:paraId="3B7738C7" w14:textId="10373B29" w:rsidR="001B4C68" w:rsidRDefault="001B4C68" w:rsidP="001B4C68">
      <w:pPr>
        <w:spacing w:line="360" w:lineRule="auto"/>
        <w:jc w:val="both"/>
        <w:rPr>
          <w:rFonts w:cs="Arial"/>
          <w:sz w:val="22"/>
          <w:szCs w:val="22"/>
        </w:rPr>
      </w:pPr>
      <w:r w:rsidRPr="00A25DB7">
        <w:rPr>
          <w:rFonts w:cs="Arial"/>
          <w:sz w:val="22"/>
          <w:u w:val="single"/>
          <w:lang w:val="es-ES_tradnl"/>
        </w:rPr>
        <w:t xml:space="preserve">Minuto </w:t>
      </w:r>
      <w:r w:rsidR="00781025">
        <w:rPr>
          <w:rFonts w:cs="Arial"/>
          <w:sz w:val="22"/>
          <w:u w:val="single"/>
          <w:lang w:val="es-ES_tradnl"/>
        </w:rPr>
        <w:t>45</w:t>
      </w:r>
      <w:r>
        <w:rPr>
          <w:rFonts w:cs="Arial"/>
          <w:sz w:val="22"/>
          <w:u w:val="single"/>
          <w:lang w:val="es-ES_tradnl"/>
        </w:rPr>
        <w:t>:28</w:t>
      </w:r>
      <w:r>
        <w:rPr>
          <w:rFonts w:cs="Arial"/>
          <w:sz w:val="22"/>
          <w:lang w:val="es-ES_tradnl"/>
        </w:rPr>
        <w:t xml:space="preserve"> Conocido </w:t>
      </w:r>
      <w:r>
        <w:rPr>
          <w:rFonts w:cs="Arial"/>
          <w:sz w:val="22"/>
          <w:szCs w:val="22"/>
        </w:rPr>
        <w:t>el informe de la Dirección FOSUVI y</w:t>
      </w:r>
      <w:r w:rsidR="00781025">
        <w:rPr>
          <w:rFonts w:cs="Arial"/>
          <w:sz w:val="22"/>
          <w:szCs w:val="22"/>
        </w:rPr>
        <w:t xml:space="preserve"> no habiendo objeciones de los señores Directores ni por parte de los funcionarios presentes, la</w:t>
      </w:r>
      <w:r>
        <w:rPr>
          <w:rFonts w:cs="Arial"/>
          <w:sz w:val="22"/>
          <w:szCs w:val="22"/>
        </w:rPr>
        <w:t xml:space="preserve"> </w:t>
      </w:r>
      <w:r w:rsidRPr="006E61ED">
        <w:rPr>
          <w:rFonts w:cs="Arial"/>
          <w:sz w:val="22"/>
          <w:szCs w:val="22"/>
          <w:lang w:val="es-ES_tradnl"/>
        </w:rPr>
        <w:t>Junta Directiva</w:t>
      </w:r>
      <w:r>
        <w:rPr>
          <w:rFonts w:cs="Arial"/>
          <w:sz w:val="22"/>
          <w:szCs w:val="22"/>
          <w:lang w:val="es-ES_tradnl"/>
        </w:rPr>
        <w:t xml:space="preserve"> resuelve actuar de la forma que recomienda la </w:t>
      </w:r>
      <w:r w:rsidRPr="00D41106">
        <w:rPr>
          <w:rFonts w:cs="Arial"/>
          <w:sz w:val="22"/>
          <w:szCs w:val="22"/>
          <w:lang w:val="es-ES_tradnl"/>
        </w:rPr>
        <w:t>Administración</w:t>
      </w:r>
      <w:r>
        <w:rPr>
          <w:rFonts w:cs="Arial"/>
          <w:sz w:val="22"/>
          <w:szCs w:val="22"/>
          <w:lang w:val="es-ES_tradnl"/>
        </w:rPr>
        <w:t xml:space="preserve">, </w:t>
      </w:r>
      <w:r>
        <w:rPr>
          <w:rFonts w:cs="Arial"/>
          <w:sz w:val="22"/>
          <w:szCs w:val="22"/>
        </w:rPr>
        <w:t>en los mismos términos propuestos por la Dirección FOSUVI</w:t>
      </w:r>
      <w:r w:rsidRPr="00B21DDC">
        <w:rPr>
          <w:rFonts w:cs="Arial"/>
          <w:sz w:val="22"/>
          <w:szCs w:val="22"/>
        </w:rPr>
        <w:t xml:space="preserve"> </w:t>
      </w:r>
      <w:r w:rsidR="00781025">
        <w:rPr>
          <w:rFonts w:cs="Arial"/>
          <w:sz w:val="22"/>
          <w:szCs w:val="22"/>
        </w:rPr>
        <w:t xml:space="preserve">y la Subgerencia de Operaciones,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00781025" w:rsidRPr="00EA7ADB">
        <w:rPr>
          <w:rFonts w:cs="Arial"/>
          <w:color w:val="000000"/>
          <w:sz w:val="22"/>
          <w:szCs w:val="22"/>
        </w:rPr>
        <w:t>DF-OF-</w:t>
      </w:r>
      <w:r w:rsidR="00781025">
        <w:rPr>
          <w:rFonts w:cs="Arial"/>
          <w:color w:val="000000"/>
          <w:sz w:val="22"/>
          <w:szCs w:val="22"/>
        </w:rPr>
        <w:t>0065</w:t>
      </w:r>
      <w:r w:rsidR="00781025" w:rsidRPr="00EA7ADB">
        <w:rPr>
          <w:rFonts w:cs="Arial"/>
          <w:color w:val="000000"/>
          <w:sz w:val="22"/>
          <w:szCs w:val="22"/>
        </w:rPr>
        <w:t>-20</w:t>
      </w:r>
      <w:r w:rsidR="00781025">
        <w:rPr>
          <w:rFonts w:cs="Arial"/>
          <w:color w:val="000000"/>
          <w:sz w:val="22"/>
          <w:szCs w:val="22"/>
        </w:rPr>
        <w:t>22/SO-OF-0024-2022</w:t>
      </w:r>
      <w:r w:rsidRPr="00EA7ADB">
        <w:rPr>
          <w:rFonts w:cs="Arial"/>
          <w:sz w:val="22"/>
          <w:szCs w:val="22"/>
        </w:rPr>
        <w:t>.</w:t>
      </w:r>
      <w:r>
        <w:rPr>
          <w:rFonts w:cs="Arial"/>
          <w:sz w:val="22"/>
          <w:szCs w:val="22"/>
        </w:rPr>
        <w:t xml:space="preserve">  </w:t>
      </w:r>
      <w:r>
        <w:rPr>
          <w:rFonts w:cs="Arial"/>
          <w:sz w:val="22"/>
          <w:szCs w:val="22"/>
          <w:lang w:val="es-ES_tradnl"/>
        </w:rPr>
        <w:t xml:space="preserve">Lo anterior, según se consigna en el </w:t>
      </w:r>
      <w:r>
        <w:rPr>
          <w:rFonts w:cs="Arial"/>
          <w:b/>
          <w:bCs/>
          <w:sz w:val="22"/>
          <w:szCs w:val="22"/>
        </w:rPr>
        <w:t>A</w:t>
      </w:r>
      <w:r w:rsidRPr="0038299E">
        <w:rPr>
          <w:rFonts w:cs="Arial"/>
          <w:b/>
          <w:bCs/>
          <w:sz w:val="22"/>
          <w:szCs w:val="22"/>
        </w:rPr>
        <w:t xml:space="preserve">cuerdo N° </w:t>
      </w:r>
      <w:r>
        <w:rPr>
          <w:rFonts w:cs="Arial"/>
          <w:b/>
          <w:bCs/>
          <w:sz w:val="22"/>
          <w:szCs w:val="22"/>
        </w:rPr>
        <w:t>3</w:t>
      </w:r>
      <w:r>
        <w:rPr>
          <w:rFonts w:cs="Arial"/>
          <w:sz w:val="22"/>
          <w:szCs w:val="22"/>
        </w:rPr>
        <w:t xml:space="preserve"> que se anexa a esta minuta.</w:t>
      </w:r>
    </w:p>
    <w:p w14:paraId="0923CEFC" w14:textId="77777777" w:rsidR="009D03FE" w:rsidRPr="00D14EAF" w:rsidRDefault="009D03FE" w:rsidP="009D03FE">
      <w:pPr>
        <w:spacing w:line="360" w:lineRule="auto"/>
        <w:jc w:val="both"/>
        <w:rPr>
          <w:rFonts w:cs="Arial"/>
          <w:b/>
          <w:sz w:val="22"/>
        </w:rPr>
      </w:pPr>
      <w:r w:rsidRPr="00D14EAF">
        <w:rPr>
          <w:rFonts w:cs="Arial"/>
          <w:b/>
          <w:sz w:val="22"/>
        </w:rPr>
        <w:t>************</w:t>
      </w:r>
    </w:p>
    <w:p w14:paraId="3DC8418F" w14:textId="77777777" w:rsidR="009D03FE" w:rsidRDefault="009D03FE" w:rsidP="009D03FE">
      <w:pPr>
        <w:spacing w:line="360" w:lineRule="auto"/>
        <w:jc w:val="both"/>
        <w:rPr>
          <w:rFonts w:cs="Arial"/>
          <w:b/>
          <w:sz w:val="22"/>
          <w:szCs w:val="22"/>
          <w:u w:val="single"/>
          <w:lang w:val="es-ES_tradnl"/>
        </w:rPr>
      </w:pPr>
    </w:p>
    <w:p w14:paraId="4687E4A3" w14:textId="7C05E3F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7F70C5" w:rsidRPr="006C7918">
        <w:rPr>
          <w:rFonts w:cs="Arial"/>
          <w:b/>
          <w:bCs/>
          <w:sz w:val="22"/>
          <w:u w:val="single"/>
        </w:rPr>
        <w:t>Informe sobre la gestión del FOSUVI,  al 31 de diciembre de 2021</w:t>
      </w:r>
    </w:p>
    <w:p w14:paraId="665B2B50" w14:textId="77777777" w:rsidR="009D03FE" w:rsidRDefault="009D03FE" w:rsidP="009D03FE">
      <w:pPr>
        <w:spacing w:line="360" w:lineRule="auto"/>
        <w:jc w:val="both"/>
        <w:rPr>
          <w:rFonts w:cs="Arial"/>
          <w:sz w:val="22"/>
          <w:szCs w:val="22"/>
        </w:rPr>
      </w:pPr>
    </w:p>
    <w:p w14:paraId="62E3A8CC" w14:textId="19333CE6" w:rsidR="00FB30B8" w:rsidRPr="00163449" w:rsidRDefault="009D03FE" w:rsidP="00FB30B8">
      <w:pPr>
        <w:spacing w:line="360" w:lineRule="auto"/>
        <w:jc w:val="both"/>
        <w:rPr>
          <w:rFonts w:cs="Arial"/>
          <w:sz w:val="22"/>
          <w:szCs w:val="22"/>
        </w:rPr>
      </w:pPr>
      <w:r w:rsidRPr="0039311E">
        <w:rPr>
          <w:rFonts w:cs="Arial"/>
          <w:sz w:val="22"/>
          <w:u w:val="single"/>
          <w:lang w:val="es-ES_tradnl"/>
        </w:rPr>
        <w:t xml:space="preserve">Minuto </w:t>
      </w:r>
      <w:r w:rsidR="00FB30B8">
        <w:rPr>
          <w:rFonts w:cs="Arial"/>
          <w:sz w:val="22"/>
          <w:u w:val="single"/>
          <w:lang w:val="es-ES_tradnl"/>
        </w:rPr>
        <w:t>47</w:t>
      </w:r>
      <w:r w:rsidRPr="0039311E">
        <w:rPr>
          <w:rFonts w:cs="Arial"/>
          <w:sz w:val="22"/>
          <w:u w:val="single"/>
          <w:lang w:val="es-ES_tradnl"/>
        </w:rPr>
        <w:t>:</w:t>
      </w:r>
      <w:r w:rsidR="00FB30B8">
        <w:rPr>
          <w:rFonts w:cs="Arial"/>
          <w:sz w:val="22"/>
          <w:u w:val="single"/>
          <w:lang w:val="es-ES_tradnl"/>
        </w:rPr>
        <w:t>05</w:t>
      </w:r>
      <w:r>
        <w:rPr>
          <w:rFonts w:cs="Arial"/>
          <w:sz w:val="22"/>
          <w:lang w:val="es-ES_tradnl"/>
        </w:rPr>
        <w:t xml:space="preserve"> Se </w:t>
      </w:r>
      <w:r w:rsidR="00FB30B8">
        <w:rPr>
          <w:rFonts w:cs="Arial"/>
          <w:sz w:val="22"/>
          <w:lang w:val="es-ES_tradnl"/>
        </w:rPr>
        <w:t xml:space="preserve">reintegra a la sesión la Directora Ulibarri Pernús y se procede a conocer el oficio </w:t>
      </w:r>
      <w:r w:rsidR="00FB30B8" w:rsidRPr="00163449">
        <w:rPr>
          <w:rFonts w:cs="Arial"/>
          <w:sz w:val="22"/>
          <w:szCs w:val="22"/>
        </w:rPr>
        <w:t>GG-</w:t>
      </w:r>
      <w:r w:rsidR="00FB30B8">
        <w:rPr>
          <w:rFonts w:cs="Arial"/>
          <w:sz w:val="22"/>
          <w:szCs w:val="22"/>
        </w:rPr>
        <w:t>IN18</w:t>
      </w:r>
      <w:r w:rsidR="00FB30B8" w:rsidRPr="00163449">
        <w:rPr>
          <w:rFonts w:cs="Arial"/>
          <w:sz w:val="22"/>
          <w:szCs w:val="22"/>
        </w:rPr>
        <w:t>-</w:t>
      </w:r>
      <w:r w:rsidR="00FB30B8">
        <w:rPr>
          <w:rFonts w:cs="Arial"/>
          <w:sz w:val="22"/>
          <w:szCs w:val="22"/>
        </w:rPr>
        <w:t>0049</w:t>
      </w:r>
      <w:r w:rsidR="00FB30B8" w:rsidRPr="00163449">
        <w:rPr>
          <w:rFonts w:cs="Arial"/>
          <w:sz w:val="22"/>
          <w:szCs w:val="22"/>
        </w:rPr>
        <w:t>-20</w:t>
      </w:r>
      <w:r w:rsidR="00FB30B8">
        <w:rPr>
          <w:rFonts w:cs="Arial"/>
          <w:sz w:val="22"/>
          <w:szCs w:val="22"/>
        </w:rPr>
        <w:t>22</w:t>
      </w:r>
      <w:r w:rsidR="00FB30B8" w:rsidRPr="00163449">
        <w:rPr>
          <w:rFonts w:cs="Arial"/>
          <w:sz w:val="22"/>
          <w:szCs w:val="22"/>
        </w:rPr>
        <w:t xml:space="preserve"> del </w:t>
      </w:r>
      <w:r w:rsidR="00FB30B8">
        <w:rPr>
          <w:rFonts w:cs="Arial"/>
          <w:sz w:val="22"/>
          <w:szCs w:val="22"/>
        </w:rPr>
        <w:t xml:space="preserve">14 de enero </w:t>
      </w:r>
      <w:r w:rsidR="00FB30B8" w:rsidRPr="00163449">
        <w:rPr>
          <w:rFonts w:cs="Arial"/>
          <w:sz w:val="22"/>
          <w:szCs w:val="22"/>
        </w:rPr>
        <w:t>de 20</w:t>
      </w:r>
      <w:r w:rsidR="00FB30B8">
        <w:rPr>
          <w:rFonts w:cs="Arial"/>
          <w:sz w:val="22"/>
          <w:szCs w:val="22"/>
        </w:rPr>
        <w:t>22</w:t>
      </w:r>
      <w:r w:rsidR="00FB30B8" w:rsidRPr="00163449">
        <w:rPr>
          <w:rFonts w:cs="Arial"/>
          <w:sz w:val="22"/>
          <w:szCs w:val="22"/>
        </w:rPr>
        <w:t xml:space="preserve">, mediante el cual, la Gerencia General somete a la consideración de esta Junta Directiva, el informe </w:t>
      </w:r>
      <w:r w:rsidR="00FB30B8" w:rsidRPr="00CB28A1">
        <w:rPr>
          <w:rFonts w:cs="Arial"/>
          <w:sz w:val="22"/>
          <w:szCs w:val="22"/>
        </w:rPr>
        <w:t>DF-</w:t>
      </w:r>
      <w:r w:rsidR="00FB30B8">
        <w:rPr>
          <w:rFonts w:cs="Arial"/>
          <w:sz w:val="22"/>
          <w:szCs w:val="22"/>
        </w:rPr>
        <w:t>IN05</w:t>
      </w:r>
      <w:r w:rsidR="00FB30B8" w:rsidRPr="00CB28A1">
        <w:rPr>
          <w:rFonts w:cs="Arial"/>
          <w:sz w:val="22"/>
          <w:szCs w:val="22"/>
        </w:rPr>
        <w:t>-</w:t>
      </w:r>
      <w:r w:rsidR="00FB30B8">
        <w:rPr>
          <w:rFonts w:cs="Arial"/>
          <w:sz w:val="22"/>
          <w:szCs w:val="22"/>
        </w:rPr>
        <w:t>0057-</w:t>
      </w:r>
      <w:r w:rsidR="00FB30B8" w:rsidRPr="00CB28A1">
        <w:rPr>
          <w:rFonts w:cs="Arial"/>
          <w:sz w:val="22"/>
          <w:szCs w:val="22"/>
        </w:rPr>
        <w:t>20</w:t>
      </w:r>
      <w:r w:rsidR="00FB30B8">
        <w:rPr>
          <w:rFonts w:cs="Arial"/>
          <w:sz w:val="22"/>
          <w:szCs w:val="22"/>
        </w:rPr>
        <w:t>22/SO-IN05-0010-2022</w:t>
      </w:r>
      <w:r w:rsidR="00FB30B8" w:rsidRPr="00CB28A1">
        <w:rPr>
          <w:rFonts w:cs="Arial"/>
          <w:sz w:val="22"/>
          <w:szCs w:val="22"/>
        </w:rPr>
        <w:t xml:space="preserve"> de la Dirección FOSUVI</w:t>
      </w:r>
      <w:r w:rsidR="00FB30B8">
        <w:rPr>
          <w:rFonts w:cs="Arial"/>
          <w:sz w:val="22"/>
          <w:szCs w:val="22"/>
        </w:rPr>
        <w:t xml:space="preserve"> y la Subgerencia de Operaciones</w:t>
      </w:r>
      <w:r w:rsidR="00FB30B8" w:rsidRPr="00163449">
        <w:rPr>
          <w:rFonts w:cs="Arial"/>
          <w:sz w:val="22"/>
          <w:szCs w:val="22"/>
        </w:rPr>
        <w:t xml:space="preserve">, que </w:t>
      </w:r>
      <w:r w:rsidR="00FB30B8" w:rsidRPr="00163449">
        <w:rPr>
          <w:rFonts w:cs="Arial"/>
          <w:sz w:val="22"/>
          <w:szCs w:val="22"/>
        </w:rPr>
        <w:lastRenderedPageBreak/>
        <w:t xml:space="preserve">contiene los resultados de la gestión del Fondo de Subsidios para la Vivienda, con corte al </w:t>
      </w:r>
      <w:r w:rsidR="00FB30B8">
        <w:rPr>
          <w:rFonts w:cs="Arial"/>
          <w:sz w:val="22"/>
          <w:szCs w:val="22"/>
        </w:rPr>
        <w:t>31 de diciembre</w:t>
      </w:r>
      <w:r w:rsidR="00FB30B8" w:rsidRPr="00163449">
        <w:rPr>
          <w:rFonts w:cs="Arial"/>
          <w:sz w:val="22"/>
          <w:szCs w:val="22"/>
        </w:rPr>
        <w:t xml:space="preserve"> de 20</w:t>
      </w:r>
      <w:r w:rsidR="00FB30B8">
        <w:rPr>
          <w:rFonts w:cs="Arial"/>
          <w:sz w:val="22"/>
          <w:szCs w:val="22"/>
        </w:rPr>
        <w:t>21</w:t>
      </w:r>
      <w:r w:rsidR="00FB30B8" w:rsidRPr="00163449">
        <w:rPr>
          <w:rFonts w:cs="Arial"/>
          <w:sz w:val="22"/>
          <w:szCs w:val="22"/>
        </w:rPr>
        <w:t>.  Dichos documentos se adjuntan al</w:t>
      </w:r>
      <w:r w:rsidR="00FB30B8">
        <w:rPr>
          <w:rFonts w:cs="Arial"/>
          <w:sz w:val="22"/>
          <w:szCs w:val="22"/>
        </w:rPr>
        <w:t xml:space="preserve"> expediente del acta</w:t>
      </w:r>
      <w:r w:rsidR="00FB30B8" w:rsidRPr="00163449">
        <w:rPr>
          <w:rFonts w:cs="Arial"/>
          <w:sz w:val="22"/>
          <w:szCs w:val="22"/>
        </w:rPr>
        <w:t>.</w:t>
      </w:r>
    </w:p>
    <w:p w14:paraId="52CF8089" w14:textId="77777777" w:rsidR="00FB30B8" w:rsidRPr="00163449" w:rsidRDefault="00FB30B8" w:rsidP="00FB30B8">
      <w:pPr>
        <w:spacing w:line="360" w:lineRule="auto"/>
        <w:jc w:val="both"/>
        <w:rPr>
          <w:rFonts w:cs="Arial"/>
          <w:sz w:val="22"/>
          <w:szCs w:val="22"/>
        </w:rPr>
      </w:pPr>
    </w:p>
    <w:p w14:paraId="7D82ED38" w14:textId="16C840EF" w:rsidR="00FB30B8" w:rsidRDefault="00FB30B8" w:rsidP="00FB30B8">
      <w:pPr>
        <w:spacing w:line="360" w:lineRule="auto"/>
        <w:jc w:val="both"/>
        <w:rPr>
          <w:rFonts w:cs="Arial"/>
          <w:sz w:val="22"/>
          <w:szCs w:val="22"/>
        </w:rPr>
      </w:pPr>
      <w:r>
        <w:rPr>
          <w:rFonts w:cs="Arial"/>
          <w:color w:val="000000"/>
          <w:sz w:val="22"/>
          <w:szCs w:val="22"/>
        </w:rPr>
        <w:t>La licenciada Camacho Murillo expone el contenido del citado informe, refiriéndose a la</w:t>
      </w:r>
      <w:r w:rsidRPr="00163449">
        <w:rPr>
          <w:rFonts w:cs="Arial"/>
          <w:sz w:val="22"/>
          <w:szCs w:val="22"/>
        </w:rPr>
        <w:t xml:space="preserve"> información relacionada con los </w:t>
      </w:r>
      <w:r>
        <w:rPr>
          <w:rFonts w:cs="Arial"/>
          <w:sz w:val="22"/>
          <w:szCs w:val="22"/>
        </w:rPr>
        <w:t>b</w:t>
      </w:r>
      <w:r w:rsidRPr="00163449">
        <w:rPr>
          <w:rFonts w:cs="Arial"/>
          <w:sz w:val="22"/>
          <w:szCs w:val="22"/>
        </w:rPr>
        <w:t xml:space="preserve">onos otorgados por estrato, ingreso per cápita, zona geográfica, propósito, rango de edad y género, así como el comportamiento de la emisión y la formalización de operaciones durante el pasado mes de </w:t>
      </w:r>
      <w:r>
        <w:rPr>
          <w:rFonts w:cs="Arial"/>
          <w:sz w:val="22"/>
          <w:szCs w:val="22"/>
        </w:rPr>
        <w:t>abril</w:t>
      </w:r>
      <w:r w:rsidRPr="00163449">
        <w:rPr>
          <w:rFonts w:cs="Arial"/>
          <w:sz w:val="22"/>
          <w:szCs w:val="22"/>
        </w:rPr>
        <w:t xml:space="preserve">, concluyendo que, en términos globales, la colocación acumulada de casos formalizados es del </w:t>
      </w:r>
      <w:r>
        <w:rPr>
          <w:rFonts w:cs="Arial"/>
          <w:sz w:val="22"/>
          <w:szCs w:val="22"/>
        </w:rPr>
        <w:t>120,3</w:t>
      </w:r>
      <w:r w:rsidRPr="00163449">
        <w:rPr>
          <w:rFonts w:cs="Arial"/>
          <w:sz w:val="22"/>
          <w:szCs w:val="22"/>
        </w:rPr>
        <w:t>% con respecto a la meta anual.</w:t>
      </w:r>
    </w:p>
    <w:p w14:paraId="22D37B4D" w14:textId="77777777" w:rsidR="00FB30B8" w:rsidRDefault="00FB30B8" w:rsidP="00FB30B8">
      <w:pPr>
        <w:spacing w:line="360" w:lineRule="auto"/>
        <w:jc w:val="both"/>
        <w:rPr>
          <w:rFonts w:cs="Arial"/>
          <w:sz w:val="22"/>
          <w:szCs w:val="22"/>
        </w:rPr>
      </w:pPr>
    </w:p>
    <w:p w14:paraId="22376546" w14:textId="61C3DE5C" w:rsidR="00FB30B8" w:rsidRDefault="00FB30B8" w:rsidP="00FB30B8">
      <w:pPr>
        <w:spacing w:line="360" w:lineRule="auto"/>
        <w:jc w:val="both"/>
        <w:rPr>
          <w:rFonts w:cs="Arial"/>
          <w:sz w:val="22"/>
          <w:szCs w:val="22"/>
        </w:rPr>
      </w:pPr>
      <w:r>
        <w:rPr>
          <w:rFonts w:cs="Arial"/>
          <w:sz w:val="22"/>
          <w:szCs w:val="22"/>
        </w:rPr>
        <w:t>Expone, además, la información correspondiente a las solicitudes de financiamiento, de proyectos que se encuentran en análisis en el Departamento Técnico y en la Dirección FOSUVI, atendiendo, a su vez, las consultas que al respecto van planteando los señores Directores, particularmente sobre la situación de los proyectos que están en estudio</w:t>
      </w:r>
      <w:r w:rsidR="005C4A49">
        <w:rPr>
          <w:rFonts w:cs="Arial"/>
          <w:sz w:val="22"/>
          <w:szCs w:val="22"/>
        </w:rPr>
        <w:t xml:space="preserve"> y los plazos para el trámite de las solicitudes de financiamiento</w:t>
      </w:r>
      <w:r>
        <w:rPr>
          <w:rFonts w:cs="Arial"/>
          <w:sz w:val="22"/>
          <w:szCs w:val="22"/>
        </w:rPr>
        <w:t xml:space="preserve">, así como con respecto a un error que contiene el cuadro sobre la ejecución presupuestaria del artículo 59, </w:t>
      </w:r>
      <w:r w:rsidR="000B3970">
        <w:rPr>
          <w:rFonts w:cs="Arial"/>
          <w:sz w:val="22"/>
          <w:szCs w:val="22"/>
        </w:rPr>
        <w:t>y el cumplimiento de las metas; y sobre esto último, el Director Alvarado Herrera hace ver que aunque se ha logrado una efectiva colocación de los recursos, lo cierto es que debido a los recortes presupuestarios sufridos, se tiene que en el año 2021 se emitió un 20,4% menos de recursos que en el año 2020 (pasando de 12.412 a 12.311), y se formalizó un 12,6% menos que en el año 2020, pasando de 12.873 a 11.428.</w:t>
      </w:r>
    </w:p>
    <w:p w14:paraId="4CC8F2F2" w14:textId="77777777" w:rsidR="00FB30B8" w:rsidRDefault="00FB30B8" w:rsidP="00FB30B8">
      <w:pPr>
        <w:spacing w:line="360" w:lineRule="auto"/>
        <w:jc w:val="both"/>
        <w:rPr>
          <w:rFonts w:cs="Arial"/>
          <w:sz w:val="22"/>
          <w:szCs w:val="22"/>
        </w:rPr>
      </w:pPr>
    </w:p>
    <w:p w14:paraId="541D1324" w14:textId="0054C3DE" w:rsidR="00FB30B8" w:rsidRDefault="00FB30B8" w:rsidP="00FB30B8">
      <w:pPr>
        <w:spacing w:line="360" w:lineRule="auto"/>
        <w:jc w:val="both"/>
        <w:rPr>
          <w:rFonts w:cs="Arial"/>
          <w:sz w:val="22"/>
          <w:szCs w:val="22"/>
        </w:rPr>
      </w:pPr>
      <w:r w:rsidRPr="00C8658E">
        <w:rPr>
          <w:rFonts w:cs="Arial"/>
          <w:color w:val="000000"/>
          <w:sz w:val="22"/>
          <w:szCs w:val="22"/>
          <w:u w:val="single"/>
        </w:rPr>
        <w:t xml:space="preserve">Minuto </w:t>
      </w:r>
      <w:r w:rsidR="005C4A49">
        <w:rPr>
          <w:rFonts w:cs="Arial"/>
          <w:color w:val="000000"/>
          <w:sz w:val="22"/>
          <w:szCs w:val="22"/>
          <w:u w:val="single"/>
        </w:rPr>
        <w:t>99</w:t>
      </w:r>
      <w:r w:rsidRPr="00C8658E">
        <w:rPr>
          <w:rFonts w:cs="Arial"/>
          <w:color w:val="000000"/>
          <w:sz w:val="22"/>
          <w:szCs w:val="22"/>
          <w:u w:val="single"/>
        </w:rPr>
        <w:t>:</w:t>
      </w:r>
      <w:r>
        <w:rPr>
          <w:rFonts w:cs="Arial"/>
          <w:color w:val="000000"/>
          <w:sz w:val="22"/>
          <w:szCs w:val="22"/>
          <w:u w:val="single"/>
        </w:rPr>
        <w:t>08</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y la Subgerencia de Operaciones.</w:t>
      </w:r>
      <w:r>
        <w:rPr>
          <w:rFonts w:cs="Arial"/>
          <w:sz w:val="22"/>
          <w:szCs w:val="22"/>
          <w:lang w:val="es-ES_tradnl"/>
        </w:rPr>
        <w:t xml:space="preserve">  </w:t>
      </w:r>
      <w:r>
        <w:rPr>
          <w:rFonts w:cs="Arial"/>
          <w:sz w:val="22"/>
          <w:szCs w:val="22"/>
        </w:rPr>
        <w:t>Acto seguido, se retira de la sesión la licenciada Camacho Murillo.</w:t>
      </w:r>
    </w:p>
    <w:p w14:paraId="6CC7625B" w14:textId="77777777" w:rsidR="009D03FE" w:rsidRPr="00D14EAF" w:rsidRDefault="009D03FE" w:rsidP="009D03FE">
      <w:pPr>
        <w:spacing w:line="360" w:lineRule="auto"/>
        <w:jc w:val="both"/>
        <w:rPr>
          <w:rFonts w:cs="Arial"/>
          <w:b/>
          <w:sz w:val="22"/>
        </w:rPr>
      </w:pPr>
      <w:r w:rsidRPr="00D14EAF">
        <w:rPr>
          <w:rFonts w:cs="Arial"/>
          <w:b/>
          <w:sz w:val="22"/>
        </w:rPr>
        <w:t>************</w:t>
      </w:r>
    </w:p>
    <w:p w14:paraId="38152DAD" w14:textId="77777777" w:rsidR="009D03FE" w:rsidRDefault="009D03FE" w:rsidP="009D03FE">
      <w:pPr>
        <w:spacing w:line="360" w:lineRule="auto"/>
        <w:jc w:val="both"/>
        <w:rPr>
          <w:rFonts w:cs="Arial"/>
          <w:b/>
          <w:bCs/>
          <w:sz w:val="22"/>
          <w:szCs w:val="22"/>
          <w:u w:val="single"/>
          <w:lang w:val="es-ES_tradnl"/>
        </w:rPr>
      </w:pPr>
    </w:p>
    <w:p w14:paraId="1F861FFD" w14:textId="3CB1815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7F70C5" w:rsidRPr="006C7918">
        <w:rPr>
          <w:rFonts w:cs="Arial"/>
          <w:b/>
          <w:bCs/>
          <w:sz w:val="22"/>
          <w:u w:val="single"/>
        </w:rPr>
        <w:t>Informe de seguimiento de los planes de la Autoevaluación de la Gestión 2021, con corte al 30 de noviembre de 2021</w:t>
      </w:r>
    </w:p>
    <w:p w14:paraId="7785F417" w14:textId="77777777" w:rsidR="009D03FE" w:rsidRDefault="009D03FE" w:rsidP="009D03FE">
      <w:pPr>
        <w:spacing w:line="360" w:lineRule="auto"/>
        <w:jc w:val="both"/>
        <w:rPr>
          <w:rFonts w:cs="Arial"/>
          <w:sz w:val="22"/>
          <w:szCs w:val="22"/>
        </w:rPr>
      </w:pPr>
    </w:p>
    <w:p w14:paraId="7D646C6E" w14:textId="7F30B11B" w:rsidR="005C4A49" w:rsidRDefault="005C4A49" w:rsidP="005C4A49">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9</w:t>
      </w:r>
      <w:r w:rsidR="00E95A49">
        <w:rPr>
          <w:rFonts w:cs="Arial"/>
          <w:sz w:val="22"/>
          <w:u w:val="single"/>
          <w:lang w:val="es-ES_tradnl"/>
        </w:rPr>
        <w:t>9</w:t>
      </w:r>
      <w:r w:rsidRPr="0039311E">
        <w:rPr>
          <w:rFonts w:cs="Arial"/>
          <w:sz w:val="22"/>
          <w:u w:val="single"/>
          <w:lang w:val="es-ES_tradnl"/>
        </w:rPr>
        <w:t>:</w:t>
      </w:r>
      <w:r w:rsidR="00E95A49">
        <w:rPr>
          <w:rFonts w:cs="Arial"/>
          <w:sz w:val="22"/>
          <w:u w:val="single"/>
          <w:lang w:val="es-ES_tradnl"/>
        </w:rPr>
        <w:t>36</w:t>
      </w:r>
      <w:r>
        <w:rPr>
          <w:rFonts w:cs="Arial"/>
          <w:sz w:val="22"/>
          <w:lang w:val="es-ES_tradnl"/>
        </w:rPr>
        <w:t xml:space="preserve"> Se conoce el oficio GG-IN14-00</w:t>
      </w:r>
      <w:r w:rsidR="00AE6AF7">
        <w:rPr>
          <w:rFonts w:cs="Arial"/>
          <w:sz w:val="22"/>
          <w:lang w:val="es-ES_tradnl"/>
        </w:rPr>
        <w:t>46</w:t>
      </w:r>
      <w:r>
        <w:rPr>
          <w:rFonts w:cs="Arial"/>
          <w:sz w:val="22"/>
          <w:lang w:val="es-ES_tradnl"/>
        </w:rPr>
        <w:t>-202</w:t>
      </w:r>
      <w:r w:rsidR="00AE6AF7">
        <w:rPr>
          <w:rFonts w:cs="Arial"/>
          <w:sz w:val="22"/>
          <w:lang w:val="es-ES_tradnl"/>
        </w:rPr>
        <w:t>2</w:t>
      </w:r>
      <w:r>
        <w:rPr>
          <w:rFonts w:cs="Arial"/>
          <w:sz w:val="22"/>
          <w:lang w:val="es-ES_tradnl"/>
        </w:rPr>
        <w:t xml:space="preserve"> del </w:t>
      </w:r>
      <w:r w:rsidR="00AE6AF7">
        <w:rPr>
          <w:rFonts w:cs="Arial"/>
          <w:sz w:val="22"/>
          <w:lang w:val="es-ES_tradnl"/>
        </w:rPr>
        <w:t>13</w:t>
      </w:r>
      <w:r>
        <w:rPr>
          <w:rFonts w:cs="Arial"/>
          <w:sz w:val="22"/>
          <w:lang w:val="es-ES_tradnl"/>
        </w:rPr>
        <w:t xml:space="preserve"> de enero de 202</w:t>
      </w:r>
      <w:r w:rsidR="00AE6AF7">
        <w:rPr>
          <w:rFonts w:cs="Arial"/>
          <w:sz w:val="22"/>
          <w:lang w:val="es-ES_tradnl"/>
        </w:rPr>
        <w:t>2</w:t>
      </w:r>
      <w:r>
        <w:rPr>
          <w:rFonts w:cs="Arial"/>
          <w:sz w:val="22"/>
          <w:lang w:val="es-ES_tradnl"/>
        </w:rPr>
        <w:t xml:space="preserve">, mediante el cual, la </w:t>
      </w:r>
      <w:r w:rsidRPr="001F2305">
        <w:rPr>
          <w:rFonts w:cs="Arial"/>
          <w:sz w:val="22"/>
          <w:lang w:val="es-ES_tradnl"/>
        </w:rPr>
        <w:t>Gerencia General</w:t>
      </w:r>
      <w:r>
        <w:rPr>
          <w:rFonts w:cs="Arial"/>
          <w:sz w:val="22"/>
          <w:lang w:val="es-ES_tradnl"/>
        </w:rPr>
        <w:t xml:space="preserve"> somete a la consideración de esta </w:t>
      </w:r>
      <w:r w:rsidRPr="001F2305">
        <w:rPr>
          <w:rFonts w:cs="Arial"/>
          <w:sz w:val="22"/>
          <w:lang w:val="es-ES_tradnl"/>
        </w:rPr>
        <w:t>Junta Directiva</w:t>
      </w:r>
      <w:r w:rsidR="00AE6AF7">
        <w:rPr>
          <w:rFonts w:cs="Arial"/>
          <w:sz w:val="22"/>
          <w:lang w:val="es-ES_tradnl"/>
        </w:rPr>
        <w:t xml:space="preserve"> el</w:t>
      </w:r>
      <w:r>
        <w:rPr>
          <w:rFonts w:cs="Arial"/>
          <w:sz w:val="22"/>
          <w:lang w:val="es-ES_tradnl"/>
        </w:rPr>
        <w:t xml:space="preserve"> </w:t>
      </w:r>
      <w:r w:rsidRPr="0095175A">
        <w:rPr>
          <w:rFonts w:cs="Arial"/>
          <w:sz w:val="22"/>
          <w:szCs w:val="22"/>
        </w:rPr>
        <w:t xml:space="preserve">informe </w:t>
      </w:r>
      <w:r>
        <w:rPr>
          <w:rFonts w:cs="Arial"/>
          <w:sz w:val="22"/>
          <w:szCs w:val="22"/>
        </w:rPr>
        <w:t xml:space="preserve">de avance </w:t>
      </w:r>
      <w:r w:rsidRPr="0095175A">
        <w:rPr>
          <w:rFonts w:cs="Arial"/>
          <w:sz w:val="22"/>
          <w:szCs w:val="22"/>
        </w:rPr>
        <w:t xml:space="preserve">sobre la ejecución del plan de acción, con corte al </w:t>
      </w:r>
      <w:r>
        <w:rPr>
          <w:rFonts w:cs="Arial"/>
          <w:sz w:val="22"/>
          <w:szCs w:val="22"/>
        </w:rPr>
        <w:t>30 de noviembre de 20</w:t>
      </w:r>
      <w:r w:rsidR="00AE6AF7">
        <w:rPr>
          <w:rFonts w:cs="Arial"/>
          <w:sz w:val="22"/>
          <w:szCs w:val="22"/>
        </w:rPr>
        <w:t>21</w:t>
      </w:r>
      <w:r w:rsidRPr="0095175A">
        <w:rPr>
          <w:rFonts w:cs="Arial"/>
          <w:sz w:val="22"/>
          <w:szCs w:val="22"/>
        </w:rPr>
        <w:t>, para atender las debilidades detectadas en la autoevaluación de la gestión 20</w:t>
      </w:r>
      <w:r w:rsidR="00AE6AF7">
        <w:rPr>
          <w:rFonts w:cs="Arial"/>
          <w:sz w:val="22"/>
          <w:szCs w:val="22"/>
        </w:rPr>
        <w:t xml:space="preserve">21, el cual se </w:t>
      </w:r>
      <w:r w:rsidR="00AE6AF7">
        <w:rPr>
          <w:rFonts w:cs="Arial"/>
          <w:sz w:val="22"/>
          <w:szCs w:val="22"/>
        </w:rPr>
        <w:lastRenderedPageBreak/>
        <w:t xml:space="preserve">adjunta a la </w:t>
      </w:r>
      <w:r w:rsidRPr="00EA681C">
        <w:rPr>
          <w:rFonts w:cs="Arial"/>
          <w:sz w:val="22"/>
          <w:szCs w:val="22"/>
        </w:rPr>
        <w:t>nota UPI-IN14-</w:t>
      </w:r>
      <w:r w:rsidR="00AE6AF7">
        <w:rPr>
          <w:rFonts w:cs="Arial"/>
          <w:sz w:val="22"/>
          <w:szCs w:val="22"/>
        </w:rPr>
        <w:t>161</w:t>
      </w:r>
      <w:r w:rsidRPr="00EA681C">
        <w:rPr>
          <w:rFonts w:cs="Arial"/>
          <w:sz w:val="22"/>
          <w:szCs w:val="22"/>
        </w:rPr>
        <w:t>-20</w:t>
      </w:r>
      <w:r>
        <w:rPr>
          <w:rFonts w:cs="Arial"/>
          <w:sz w:val="22"/>
          <w:szCs w:val="22"/>
        </w:rPr>
        <w:t>2</w:t>
      </w:r>
      <w:r w:rsidR="00AE6AF7">
        <w:rPr>
          <w:rFonts w:cs="Arial"/>
          <w:sz w:val="22"/>
          <w:szCs w:val="22"/>
        </w:rPr>
        <w:t>1</w:t>
      </w:r>
      <w:r w:rsidRPr="00EA681C">
        <w:rPr>
          <w:rFonts w:cs="Arial"/>
          <w:sz w:val="22"/>
          <w:szCs w:val="22"/>
        </w:rPr>
        <w:t xml:space="preserve"> de</w:t>
      </w:r>
      <w:r w:rsidR="00AE6AF7">
        <w:rPr>
          <w:rFonts w:cs="Arial"/>
          <w:sz w:val="22"/>
          <w:szCs w:val="22"/>
        </w:rPr>
        <w:t xml:space="preserve"> la Unidad de Planificación Institucional</w:t>
      </w:r>
      <w:r>
        <w:rPr>
          <w:rFonts w:cs="Arial"/>
          <w:sz w:val="22"/>
          <w:szCs w:val="22"/>
        </w:rPr>
        <w:t xml:space="preserve">. </w:t>
      </w:r>
      <w:r w:rsidRPr="00EA681C">
        <w:rPr>
          <w:rFonts w:cs="Arial"/>
          <w:sz w:val="22"/>
          <w:szCs w:val="22"/>
        </w:rPr>
        <w:t>Dichos documentos se anexan a</w:t>
      </w:r>
      <w:r>
        <w:rPr>
          <w:rFonts w:cs="Arial"/>
          <w:sz w:val="22"/>
          <w:szCs w:val="22"/>
        </w:rPr>
        <w:t>l expediente del acta</w:t>
      </w:r>
      <w:r w:rsidRPr="00EA681C">
        <w:rPr>
          <w:rFonts w:cs="Arial"/>
          <w:sz w:val="22"/>
          <w:szCs w:val="22"/>
        </w:rPr>
        <w:t>.</w:t>
      </w:r>
    </w:p>
    <w:p w14:paraId="10A0B35F" w14:textId="77777777" w:rsidR="005C4A49" w:rsidRDefault="005C4A49" w:rsidP="005C4A49">
      <w:pPr>
        <w:spacing w:line="360" w:lineRule="auto"/>
        <w:jc w:val="both"/>
        <w:rPr>
          <w:rFonts w:cs="Arial"/>
          <w:sz w:val="22"/>
          <w:szCs w:val="22"/>
        </w:rPr>
      </w:pPr>
    </w:p>
    <w:p w14:paraId="000DFD49" w14:textId="3AC06B22" w:rsidR="005C4A49" w:rsidRDefault="00AE6AF7" w:rsidP="005C4A49">
      <w:pPr>
        <w:spacing w:line="360" w:lineRule="auto"/>
        <w:jc w:val="both"/>
        <w:rPr>
          <w:rFonts w:cs="Arial"/>
          <w:sz w:val="22"/>
          <w:szCs w:val="22"/>
        </w:rPr>
      </w:pPr>
      <w:r>
        <w:rPr>
          <w:rFonts w:cs="Arial"/>
          <w:sz w:val="22"/>
          <w:szCs w:val="22"/>
        </w:rPr>
        <w:t>Para exponer el contenido del citado informe y atender eventuales consultas de carácter técnico sobre el tema, se incorpora</w:t>
      </w:r>
      <w:r w:rsidR="00E95A49">
        <w:rPr>
          <w:rFonts w:cs="Arial"/>
          <w:sz w:val="22"/>
          <w:szCs w:val="22"/>
        </w:rPr>
        <w:t>n</w:t>
      </w:r>
      <w:r>
        <w:rPr>
          <w:rFonts w:cs="Arial"/>
          <w:sz w:val="22"/>
          <w:szCs w:val="22"/>
        </w:rPr>
        <w:t xml:space="preserve"> a la sesión la</w:t>
      </w:r>
      <w:r w:rsidR="00E95A49">
        <w:rPr>
          <w:rFonts w:cs="Arial"/>
          <w:sz w:val="22"/>
          <w:szCs w:val="22"/>
        </w:rPr>
        <w:t>s</w:t>
      </w:r>
      <w:r>
        <w:rPr>
          <w:rFonts w:cs="Arial"/>
          <w:sz w:val="22"/>
          <w:szCs w:val="22"/>
        </w:rPr>
        <w:t xml:space="preserve"> licenciada</w:t>
      </w:r>
      <w:r w:rsidR="00E95A49">
        <w:rPr>
          <w:rFonts w:cs="Arial"/>
          <w:sz w:val="22"/>
          <w:szCs w:val="22"/>
        </w:rPr>
        <w:t>s Fabiola Badilla Steele, funcionaria del Departamento de Tecnología de Información, y</w:t>
      </w:r>
      <w:r>
        <w:rPr>
          <w:rFonts w:cs="Arial"/>
          <w:sz w:val="22"/>
          <w:szCs w:val="22"/>
        </w:rPr>
        <w:t xml:space="preserve"> Magaly</w:t>
      </w:r>
      <w:r w:rsidR="005C4A49">
        <w:rPr>
          <w:rFonts w:cs="Arial"/>
          <w:sz w:val="22"/>
          <w:szCs w:val="22"/>
        </w:rPr>
        <w:t xml:space="preserve"> Longan Moya</w:t>
      </w:r>
      <w:r>
        <w:rPr>
          <w:rFonts w:cs="Arial"/>
          <w:sz w:val="22"/>
          <w:szCs w:val="22"/>
        </w:rPr>
        <w:t xml:space="preserve">, jefa de la Unidad de Planificación Institucional, quien presenta los principales resultados la ejecución del plan para atender </w:t>
      </w:r>
      <w:r w:rsidR="005C4A49" w:rsidRPr="0095175A">
        <w:rPr>
          <w:rFonts w:cs="Arial"/>
          <w:sz w:val="22"/>
          <w:szCs w:val="22"/>
        </w:rPr>
        <w:t>las debilidades detectadas en la autoevaluación de la gestión 20</w:t>
      </w:r>
      <w:r>
        <w:rPr>
          <w:rFonts w:cs="Arial"/>
          <w:sz w:val="22"/>
          <w:szCs w:val="22"/>
        </w:rPr>
        <w:t>21</w:t>
      </w:r>
      <w:r w:rsidR="005C4A49">
        <w:rPr>
          <w:rFonts w:cs="Arial"/>
          <w:sz w:val="22"/>
          <w:szCs w:val="22"/>
        </w:rPr>
        <w:t xml:space="preserve">, </w:t>
      </w:r>
      <w:r w:rsidR="005C4A49" w:rsidRPr="0095175A">
        <w:rPr>
          <w:rFonts w:cs="Arial"/>
          <w:sz w:val="22"/>
          <w:szCs w:val="22"/>
        </w:rPr>
        <w:t xml:space="preserve">destacando, en resumen, que </w:t>
      </w:r>
      <w:r w:rsidR="005C4A49">
        <w:rPr>
          <w:rFonts w:cs="Arial"/>
          <w:sz w:val="22"/>
          <w:szCs w:val="22"/>
        </w:rPr>
        <w:t xml:space="preserve">de las </w:t>
      </w:r>
      <w:r>
        <w:rPr>
          <w:rFonts w:cs="Arial"/>
          <w:sz w:val="22"/>
          <w:szCs w:val="22"/>
        </w:rPr>
        <w:t>75</w:t>
      </w:r>
      <w:r w:rsidR="005C4A49">
        <w:rPr>
          <w:rFonts w:cs="Arial"/>
          <w:sz w:val="22"/>
          <w:szCs w:val="22"/>
        </w:rPr>
        <w:t xml:space="preserve"> acciones que contempla el plan de acción, en total se han cumplido </w:t>
      </w:r>
      <w:r>
        <w:rPr>
          <w:rFonts w:cs="Arial"/>
          <w:sz w:val="22"/>
          <w:szCs w:val="22"/>
        </w:rPr>
        <w:t>12</w:t>
      </w:r>
      <w:r w:rsidR="005C4A49">
        <w:rPr>
          <w:rFonts w:cs="Arial"/>
          <w:sz w:val="22"/>
          <w:szCs w:val="22"/>
        </w:rPr>
        <w:t xml:space="preserve"> de las </w:t>
      </w:r>
      <w:r>
        <w:rPr>
          <w:rFonts w:cs="Arial"/>
          <w:sz w:val="22"/>
          <w:szCs w:val="22"/>
        </w:rPr>
        <w:t>16</w:t>
      </w:r>
      <w:r w:rsidR="005C4A49">
        <w:rPr>
          <w:rFonts w:cs="Arial"/>
          <w:sz w:val="22"/>
          <w:szCs w:val="22"/>
        </w:rPr>
        <w:t xml:space="preserve"> previstas al pasado 30 de noviembre.</w:t>
      </w:r>
    </w:p>
    <w:p w14:paraId="33BA8EB8" w14:textId="77777777" w:rsidR="005C4A49" w:rsidRDefault="005C4A49" w:rsidP="005C4A49">
      <w:pPr>
        <w:spacing w:line="360" w:lineRule="auto"/>
        <w:jc w:val="both"/>
        <w:rPr>
          <w:rFonts w:cs="Arial"/>
          <w:sz w:val="22"/>
          <w:szCs w:val="22"/>
        </w:rPr>
      </w:pPr>
    </w:p>
    <w:p w14:paraId="4BA50E8A" w14:textId="539CDA17" w:rsidR="004D4546" w:rsidRDefault="005C4A49" w:rsidP="005C4A49">
      <w:pPr>
        <w:spacing w:line="360" w:lineRule="auto"/>
        <w:jc w:val="both"/>
        <w:rPr>
          <w:rFonts w:cs="Arial"/>
          <w:sz w:val="22"/>
          <w:lang w:val="es-ES_tradnl"/>
        </w:rPr>
      </w:pPr>
      <w:r>
        <w:rPr>
          <w:rFonts w:cs="Arial"/>
          <w:sz w:val="22"/>
          <w:u w:val="single"/>
          <w:lang w:val="es-ES_tradnl"/>
        </w:rPr>
        <w:t>Minuto 1</w:t>
      </w:r>
      <w:r w:rsidR="004D4546">
        <w:rPr>
          <w:rFonts w:cs="Arial"/>
          <w:sz w:val="22"/>
          <w:u w:val="single"/>
          <w:lang w:val="es-ES_tradnl"/>
        </w:rPr>
        <w:t>08</w:t>
      </w:r>
      <w:r w:rsidRPr="0039311E">
        <w:rPr>
          <w:rFonts w:cs="Arial"/>
          <w:sz w:val="22"/>
          <w:u w:val="single"/>
          <w:lang w:val="es-ES_tradnl"/>
        </w:rPr>
        <w:t>:</w:t>
      </w:r>
      <w:r w:rsidR="004D4546">
        <w:rPr>
          <w:rFonts w:cs="Arial"/>
          <w:sz w:val="22"/>
          <w:u w:val="single"/>
          <w:lang w:val="es-ES_tradnl"/>
        </w:rPr>
        <w:t>56</w:t>
      </w:r>
      <w:r>
        <w:rPr>
          <w:rFonts w:cs="Arial"/>
          <w:sz w:val="22"/>
          <w:lang w:val="es-ES_tradnl"/>
        </w:rPr>
        <w:t xml:space="preserve"> </w:t>
      </w:r>
      <w:r w:rsidR="004D4546">
        <w:rPr>
          <w:rFonts w:cs="Arial"/>
          <w:sz w:val="22"/>
          <w:lang w:val="es-ES_tradnl"/>
        </w:rPr>
        <w:t xml:space="preserve">El señor </w:t>
      </w:r>
      <w:r w:rsidR="00E95A49">
        <w:rPr>
          <w:rFonts w:cs="Arial"/>
          <w:sz w:val="22"/>
          <w:lang w:val="es-ES_tradnl"/>
        </w:rPr>
        <w:t>Gerente General atiende una consulta de la Directora Presidenta, sobre la situación del sistema para el seguimiento de los acuerdos de este Órgano Colegiado</w:t>
      </w:r>
      <w:r w:rsidR="004D4546">
        <w:rPr>
          <w:rFonts w:cs="Arial"/>
          <w:sz w:val="22"/>
          <w:lang w:val="es-ES_tradnl"/>
        </w:rPr>
        <w:t xml:space="preserve">, y al respecto toma nota de una solicitud para </w:t>
      </w:r>
      <w:r w:rsidR="00E95A49">
        <w:rPr>
          <w:rFonts w:cs="Arial"/>
          <w:sz w:val="22"/>
          <w:lang w:val="es-ES_tradnl"/>
        </w:rPr>
        <w:t>que el próximo mes de febrero se presente un informe de los acuerdos pendientes</w:t>
      </w:r>
      <w:r w:rsidR="004D4546">
        <w:rPr>
          <w:rFonts w:cs="Arial"/>
          <w:sz w:val="22"/>
          <w:lang w:val="es-ES_tradnl"/>
        </w:rPr>
        <w:t xml:space="preserve"> de atender.</w:t>
      </w:r>
    </w:p>
    <w:p w14:paraId="218EF42F" w14:textId="77777777" w:rsidR="004D4546" w:rsidRDefault="004D4546" w:rsidP="005C4A49">
      <w:pPr>
        <w:spacing w:line="360" w:lineRule="auto"/>
        <w:jc w:val="both"/>
        <w:rPr>
          <w:rFonts w:cs="Arial"/>
          <w:sz w:val="22"/>
          <w:lang w:val="es-ES_tradnl"/>
        </w:rPr>
      </w:pPr>
    </w:p>
    <w:p w14:paraId="51CEEB45" w14:textId="163E3974" w:rsidR="004D4546" w:rsidRDefault="004D4546" w:rsidP="005C4A49">
      <w:pPr>
        <w:spacing w:line="360" w:lineRule="auto"/>
        <w:jc w:val="both"/>
        <w:rPr>
          <w:rFonts w:cs="Arial"/>
          <w:sz w:val="22"/>
          <w:lang w:val="es-ES_tradnl"/>
        </w:rPr>
      </w:pPr>
      <w:r>
        <w:rPr>
          <w:rFonts w:cs="Arial"/>
          <w:sz w:val="22"/>
          <w:u w:val="single"/>
          <w:lang w:val="es-ES_tradnl"/>
        </w:rPr>
        <w:t>Minuto 113</w:t>
      </w:r>
      <w:r w:rsidRPr="0039311E">
        <w:rPr>
          <w:rFonts w:cs="Arial"/>
          <w:sz w:val="22"/>
          <w:u w:val="single"/>
          <w:lang w:val="es-ES_tradnl"/>
        </w:rPr>
        <w:t>:</w:t>
      </w:r>
      <w:r>
        <w:rPr>
          <w:rFonts w:cs="Arial"/>
          <w:sz w:val="22"/>
          <w:u w:val="single"/>
          <w:lang w:val="es-ES_tradnl"/>
        </w:rPr>
        <w:t>40</w:t>
      </w:r>
      <w:r>
        <w:rPr>
          <w:rFonts w:cs="Arial"/>
          <w:sz w:val="22"/>
          <w:lang w:val="es-ES_tradnl"/>
        </w:rPr>
        <w:t xml:space="preserve"> La licenciada Badilla Steele expone </w:t>
      </w:r>
      <w:r>
        <w:rPr>
          <w:rFonts w:cs="Arial"/>
          <w:sz w:val="22"/>
          <w:szCs w:val="22"/>
        </w:rPr>
        <w:t xml:space="preserve">los principales resultados la ejecución del plan para atender </w:t>
      </w:r>
      <w:r w:rsidRPr="0095175A">
        <w:rPr>
          <w:rFonts w:cs="Arial"/>
          <w:sz w:val="22"/>
          <w:szCs w:val="22"/>
        </w:rPr>
        <w:t>las debilidades detectadas en</w:t>
      </w:r>
      <w:r>
        <w:rPr>
          <w:rFonts w:cs="Arial"/>
          <w:sz w:val="22"/>
          <w:szCs w:val="22"/>
        </w:rPr>
        <w:t xml:space="preserve"> el factor de Tecnologías de Información, destacando que al pasado 30 de noviembre, del total de </w:t>
      </w:r>
      <w:r w:rsidR="002F27DC">
        <w:rPr>
          <w:rFonts w:cs="Arial"/>
          <w:sz w:val="22"/>
          <w:szCs w:val="22"/>
        </w:rPr>
        <w:t xml:space="preserve">169 acciones, se han cumplido 36 a cabalidad y el resto se encuentra en ejecución, aunque 86 de ellas se estarán trasladando a planes de acción posteriores, según las fechas estipuladas en el plan de acción SUGEF 14-17. </w:t>
      </w:r>
    </w:p>
    <w:p w14:paraId="3807C513" w14:textId="77777777" w:rsidR="004D4546" w:rsidRDefault="004D4546" w:rsidP="005C4A49">
      <w:pPr>
        <w:spacing w:line="360" w:lineRule="auto"/>
        <w:jc w:val="both"/>
        <w:rPr>
          <w:rFonts w:cs="Arial"/>
          <w:sz w:val="22"/>
          <w:lang w:val="es-ES_tradnl"/>
        </w:rPr>
      </w:pPr>
    </w:p>
    <w:p w14:paraId="16A8650D" w14:textId="28639E1D" w:rsidR="00E95A49" w:rsidRDefault="002F27DC" w:rsidP="005C4A49">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118</w:t>
      </w:r>
      <w:r w:rsidRPr="00A25DB7">
        <w:rPr>
          <w:rFonts w:cs="Arial"/>
          <w:sz w:val="22"/>
          <w:u w:val="single"/>
          <w:lang w:val="es-ES_tradnl"/>
        </w:rPr>
        <w:t>:</w:t>
      </w:r>
      <w:r>
        <w:rPr>
          <w:rFonts w:cs="Arial"/>
          <w:sz w:val="22"/>
          <w:u w:val="single"/>
          <w:lang w:val="es-ES_tradnl"/>
        </w:rPr>
        <w:t>32</w:t>
      </w:r>
      <w:r>
        <w:rPr>
          <w:rFonts w:cs="Arial"/>
          <w:sz w:val="22"/>
          <w:lang w:val="es-ES_tradnl"/>
        </w:rPr>
        <w:t xml:space="preserve"> La</w:t>
      </w:r>
      <w:r w:rsidR="005C4A49">
        <w:rPr>
          <w:rFonts w:cs="Arial"/>
          <w:sz w:val="22"/>
          <w:lang w:val="es-ES_tradnl"/>
        </w:rPr>
        <w:t xml:space="preserve"> </w:t>
      </w:r>
      <w:r w:rsidR="005C4A49" w:rsidRPr="004037B5">
        <w:rPr>
          <w:rFonts w:cs="Arial"/>
          <w:sz w:val="22"/>
          <w:lang w:val="es-ES_tradnl"/>
        </w:rPr>
        <w:t>Junta Directiva</w:t>
      </w:r>
      <w:r w:rsidR="005C4A49">
        <w:rPr>
          <w:rFonts w:cs="Arial"/>
          <w:sz w:val="22"/>
          <w:lang w:val="es-ES_tradnl"/>
        </w:rPr>
        <w:t xml:space="preserve"> da por conocido</w:t>
      </w:r>
      <w:r w:rsidR="00E95A49">
        <w:rPr>
          <w:rFonts w:cs="Arial"/>
          <w:sz w:val="22"/>
          <w:lang w:val="es-ES_tradnl"/>
        </w:rPr>
        <w:t xml:space="preserve"> el </w:t>
      </w:r>
      <w:r w:rsidR="005C4A49">
        <w:rPr>
          <w:rFonts w:cs="Arial"/>
          <w:sz w:val="22"/>
          <w:lang w:val="es-ES_tradnl"/>
        </w:rPr>
        <w:t>citado informe</w:t>
      </w:r>
      <w:r w:rsidR="00E95A49">
        <w:rPr>
          <w:rFonts w:cs="Arial"/>
          <w:sz w:val="22"/>
          <w:lang w:val="es-ES_tradnl"/>
        </w:rPr>
        <w:t xml:space="preserve"> de la Unidad de Planificación Institucional</w:t>
      </w:r>
      <w:r>
        <w:rPr>
          <w:rFonts w:cs="Arial"/>
          <w:sz w:val="22"/>
          <w:lang w:val="es-ES_tradnl"/>
        </w:rPr>
        <w:t xml:space="preserve"> y, se retiran de la sesión las</w:t>
      </w:r>
      <w:r>
        <w:rPr>
          <w:rFonts w:cs="Arial"/>
          <w:color w:val="000000"/>
          <w:sz w:val="22"/>
          <w:szCs w:val="22"/>
        </w:rPr>
        <w:t xml:space="preserve"> licenciadas Longan Moya y Badilla Steele.</w:t>
      </w:r>
    </w:p>
    <w:p w14:paraId="10803FAC" w14:textId="77777777" w:rsidR="009D03FE" w:rsidRPr="00D14EAF" w:rsidRDefault="009D03FE" w:rsidP="009D03FE">
      <w:pPr>
        <w:spacing w:line="360" w:lineRule="auto"/>
        <w:jc w:val="both"/>
        <w:rPr>
          <w:rFonts w:cs="Arial"/>
          <w:b/>
          <w:sz w:val="22"/>
        </w:rPr>
      </w:pPr>
      <w:r w:rsidRPr="00D14EAF">
        <w:rPr>
          <w:rFonts w:cs="Arial"/>
          <w:b/>
          <w:sz w:val="22"/>
        </w:rPr>
        <w:t>************</w:t>
      </w:r>
    </w:p>
    <w:p w14:paraId="23176AF9" w14:textId="77777777" w:rsidR="009D03FE" w:rsidRDefault="009D03FE" w:rsidP="009D03FE">
      <w:pPr>
        <w:spacing w:line="360" w:lineRule="auto"/>
        <w:jc w:val="both"/>
        <w:rPr>
          <w:rFonts w:cs="Arial"/>
          <w:b/>
          <w:bCs/>
          <w:sz w:val="22"/>
          <w:szCs w:val="22"/>
          <w:u w:val="single"/>
          <w:lang w:val="es-ES_tradnl"/>
        </w:rPr>
      </w:pPr>
    </w:p>
    <w:p w14:paraId="546FA2DB" w14:textId="7CCDEA9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7F70C5" w:rsidRPr="006C7918">
        <w:rPr>
          <w:rFonts w:cs="Arial"/>
          <w:b/>
          <w:bCs/>
          <w:sz w:val="22"/>
          <w:u w:val="single"/>
        </w:rPr>
        <w:t>Informe sobre la gestión de riesgos, correspondiente al período setiembre – noviembre de 2021</w:t>
      </w:r>
    </w:p>
    <w:p w14:paraId="59C78193" w14:textId="77777777" w:rsidR="009D03FE" w:rsidRDefault="009D03FE" w:rsidP="009D03FE">
      <w:pPr>
        <w:spacing w:line="360" w:lineRule="auto"/>
        <w:jc w:val="both"/>
        <w:rPr>
          <w:rFonts w:cs="Arial"/>
          <w:sz w:val="22"/>
          <w:szCs w:val="22"/>
        </w:rPr>
      </w:pPr>
    </w:p>
    <w:p w14:paraId="2836732E" w14:textId="48B86C14" w:rsidR="001F76CA" w:rsidRPr="0095175A" w:rsidRDefault="009D03FE" w:rsidP="001F76CA">
      <w:pPr>
        <w:spacing w:line="360" w:lineRule="auto"/>
        <w:jc w:val="both"/>
        <w:rPr>
          <w:rFonts w:cs="Arial"/>
          <w:sz w:val="22"/>
          <w:szCs w:val="22"/>
        </w:rPr>
      </w:pPr>
      <w:r w:rsidRPr="0039311E">
        <w:rPr>
          <w:rFonts w:cs="Arial"/>
          <w:sz w:val="22"/>
          <w:u w:val="single"/>
          <w:lang w:val="es-ES_tradnl"/>
        </w:rPr>
        <w:t xml:space="preserve">Minuto </w:t>
      </w:r>
      <w:r w:rsidR="001F76CA">
        <w:rPr>
          <w:rFonts w:cs="Arial"/>
          <w:sz w:val="22"/>
          <w:u w:val="single"/>
          <w:lang w:val="es-ES_tradnl"/>
        </w:rPr>
        <w:t>134</w:t>
      </w:r>
      <w:r w:rsidRPr="0039311E">
        <w:rPr>
          <w:rFonts w:cs="Arial"/>
          <w:sz w:val="22"/>
          <w:u w:val="single"/>
          <w:lang w:val="es-ES_tradnl"/>
        </w:rPr>
        <w:t>:</w:t>
      </w:r>
      <w:r w:rsidR="001F76CA">
        <w:rPr>
          <w:rFonts w:cs="Arial"/>
          <w:sz w:val="22"/>
          <w:u w:val="single"/>
          <w:lang w:val="es-ES_tradnl"/>
        </w:rPr>
        <w:t>33</w:t>
      </w:r>
      <w:r>
        <w:rPr>
          <w:rFonts w:cs="Arial"/>
          <w:sz w:val="22"/>
          <w:lang w:val="es-ES_tradnl"/>
        </w:rPr>
        <w:t xml:space="preserve"> Se conoce el oficio</w:t>
      </w:r>
      <w:r w:rsidR="001F76CA">
        <w:rPr>
          <w:rFonts w:cs="Arial"/>
          <w:sz w:val="22"/>
          <w:lang w:val="es-ES_tradnl"/>
        </w:rPr>
        <w:t xml:space="preserve"> </w:t>
      </w:r>
      <w:r w:rsidR="001F76CA" w:rsidRPr="0095175A">
        <w:rPr>
          <w:rFonts w:cs="Arial"/>
          <w:sz w:val="22"/>
          <w:szCs w:val="22"/>
        </w:rPr>
        <w:t>CR-IN0</w:t>
      </w:r>
      <w:r w:rsidR="001F76CA">
        <w:rPr>
          <w:rFonts w:cs="Arial"/>
          <w:sz w:val="22"/>
          <w:szCs w:val="22"/>
        </w:rPr>
        <w:t>2</w:t>
      </w:r>
      <w:r w:rsidR="001F76CA" w:rsidRPr="0095175A">
        <w:rPr>
          <w:rFonts w:cs="Arial"/>
          <w:sz w:val="22"/>
          <w:szCs w:val="22"/>
        </w:rPr>
        <w:t>-</w:t>
      </w:r>
      <w:r w:rsidR="001F76CA">
        <w:rPr>
          <w:rFonts w:cs="Arial"/>
          <w:sz w:val="22"/>
          <w:szCs w:val="22"/>
        </w:rPr>
        <w:t>001</w:t>
      </w:r>
      <w:r w:rsidR="001F76CA" w:rsidRPr="0095175A">
        <w:rPr>
          <w:rFonts w:cs="Arial"/>
          <w:sz w:val="22"/>
          <w:szCs w:val="22"/>
        </w:rPr>
        <w:t>-20</w:t>
      </w:r>
      <w:r w:rsidR="001F76CA">
        <w:rPr>
          <w:rFonts w:cs="Arial"/>
          <w:sz w:val="22"/>
          <w:szCs w:val="22"/>
        </w:rPr>
        <w:t>22</w:t>
      </w:r>
      <w:r w:rsidR="001F76CA" w:rsidRPr="0095175A">
        <w:rPr>
          <w:rFonts w:cs="Arial"/>
          <w:sz w:val="22"/>
          <w:szCs w:val="22"/>
        </w:rPr>
        <w:t xml:space="preserve"> del </w:t>
      </w:r>
      <w:r w:rsidR="001F76CA">
        <w:rPr>
          <w:rFonts w:cs="Arial"/>
          <w:sz w:val="22"/>
          <w:szCs w:val="22"/>
        </w:rPr>
        <w:t xml:space="preserve">11 de enero de 2022, mediante el cual, el </w:t>
      </w:r>
      <w:r w:rsidR="001F76CA" w:rsidRPr="0095175A">
        <w:rPr>
          <w:rFonts w:cs="Arial"/>
          <w:sz w:val="22"/>
          <w:szCs w:val="22"/>
        </w:rPr>
        <w:t>Comité de Riesgos de este Banco</w:t>
      </w:r>
      <w:r w:rsidR="001F76CA">
        <w:rPr>
          <w:rFonts w:cs="Arial"/>
          <w:sz w:val="22"/>
          <w:szCs w:val="22"/>
        </w:rPr>
        <w:t xml:space="preserve"> remite</w:t>
      </w:r>
      <w:r w:rsidR="001F76CA" w:rsidRPr="0095175A">
        <w:rPr>
          <w:rFonts w:cs="Arial"/>
          <w:sz w:val="22"/>
          <w:szCs w:val="22"/>
        </w:rPr>
        <w:t xml:space="preserve"> </w:t>
      </w:r>
      <w:r w:rsidR="001F76CA">
        <w:rPr>
          <w:rFonts w:cs="Arial"/>
          <w:sz w:val="22"/>
          <w:szCs w:val="22"/>
        </w:rPr>
        <w:t xml:space="preserve">el informe sobre la </w:t>
      </w:r>
      <w:r w:rsidR="001F76CA" w:rsidRPr="0095175A">
        <w:rPr>
          <w:rFonts w:cs="Arial"/>
          <w:sz w:val="22"/>
          <w:szCs w:val="22"/>
        </w:rPr>
        <w:t>Gestión de Riesgos</w:t>
      </w:r>
      <w:r w:rsidR="001F76CA">
        <w:rPr>
          <w:rFonts w:cs="Arial"/>
          <w:sz w:val="22"/>
          <w:szCs w:val="22"/>
        </w:rPr>
        <w:t>,</w:t>
      </w:r>
      <w:r w:rsidR="001F76CA" w:rsidRPr="0095175A">
        <w:rPr>
          <w:rFonts w:cs="Arial"/>
          <w:sz w:val="22"/>
          <w:szCs w:val="22"/>
        </w:rPr>
        <w:t xml:space="preserve"> </w:t>
      </w:r>
      <w:r w:rsidR="001F76CA">
        <w:rPr>
          <w:rFonts w:cs="Arial"/>
          <w:sz w:val="22"/>
          <w:szCs w:val="22"/>
        </w:rPr>
        <w:t xml:space="preserve">correspondiente al período comprendido entre los meses de setiembre y noviembre de </w:t>
      </w:r>
      <w:r w:rsidR="001F76CA">
        <w:rPr>
          <w:rFonts w:cs="Arial"/>
          <w:sz w:val="22"/>
          <w:szCs w:val="22"/>
        </w:rPr>
        <w:lastRenderedPageBreak/>
        <w:t xml:space="preserve">2021, </w:t>
      </w:r>
      <w:r w:rsidR="001F76CA" w:rsidRPr="0095175A">
        <w:rPr>
          <w:rFonts w:cs="Arial"/>
          <w:sz w:val="22"/>
          <w:szCs w:val="22"/>
        </w:rPr>
        <w:t>según fue conocido y aprobado por ese Comité en su</w:t>
      </w:r>
      <w:r w:rsidR="001F76CA">
        <w:rPr>
          <w:rFonts w:cs="Arial"/>
          <w:sz w:val="22"/>
          <w:szCs w:val="22"/>
        </w:rPr>
        <w:t>s</w:t>
      </w:r>
      <w:r w:rsidR="001F76CA" w:rsidRPr="0095175A">
        <w:rPr>
          <w:rFonts w:cs="Arial"/>
          <w:sz w:val="22"/>
          <w:szCs w:val="22"/>
        </w:rPr>
        <w:t xml:space="preserve"> sesi</w:t>
      </w:r>
      <w:r w:rsidR="001F76CA">
        <w:rPr>
          <w:rFonts w:cs="Arial"/>
          <w:sz w:val="22"/>
          <w:szCs w:val="22"/>
        </w:rPr>
        <w:t>ones</w:t>
      </w:r>
      <w:r w:rsidR="001F76CA" w:rsidRPr="002D1C55">
        <w:rPr>
          <w:rFonts w:cs="Arial"/>
          <w:sz w:val="22"/>
          <w:szCs w:val="22"/>
        </w:rPr>
        <w:t xml:space="preserve"> </w:t>
      </w:r>
      <w:r w:rsidR="001F76CA" w:rsidRPr="0095175A">
        <w:rPr>
          <w:rFonts w:cs="Arial"/>
          <w:sz w:val="22"/>
          <w:szCs w:val="22"/>
        </w:rPr>
        <w:t xml:space="preserve">Nº </w:t>
      </w:r>
      <w:r w:rsidR="001F76CA">
        <w:rPr>
          <w:rFonts w:cs="Arial"/>
          <w:sz w:val="22"/>
          <w:szCs w:val="22"/>
        </w:rPr>
        <w:t>12</w:t>
      </w:r>
      <w:r w:rsidR="001F76CA" w:rsidRPr="0095175A">
        <w:rPr>
          <w:rFonts w:cs="Arial"/>
          <w:sz w:val="22"/>
          <w:szCs w:val="22"/>
        </w:rPr>
        <w:t>-20</w:t>
      </w:r>
      <w:r w:rsidR="001F76CA">
        <w:rPr>
          <w:rFonts w:cs="Arial"/>
          <w:sz w:val="22"/>
          <w:szCs w:val="22"/>
        </w:rPr>
        <w:t xml:space="preserve">21 del 29/10/2021, N° 14-2021 del 26/11/2021 y </w:t>
      </w:r>
      <w:r w:rsidR="001F76CA" w:rsidRPr="0095175A">
        <w:rPr>
          <w:rFonts w:cs="Arial"/>
          <w:sz w:val="22"/>
          <w:szCs w:val="22"/>
        </w:rPr>
        <w:t xml:space="preserve">Nº </w:t>
      </w:r>
      <w:r w:rsidR="001F76CA">
        <w:rPr>
          <w:rFonts w:cs="Arial"/>
          <w:sz w:val="22"/>
          <w:szCs w:val="22"/>
        </w:rPr>
        <w:t>15</w:t>
      </w:r>
      <w:r w:rsidR="001F76CA" w:rsidRPr="0095175A">
        <w:rPr>
          <w:rFonts w:cs="Arial"/>
          <w:sz w:val="22"/>
          <w:szCs w:val="22"/>
        </w:rPr>
        <w:t>-20</w:t>
      </w:r>
      <w:r w:rsidR="001F76CA">
        <w:rPr>
          <w:rFonts w:cs="Arial"/>
          <w:sz w:val="22"/>
          <w:szCs w:val="22"/>
        </w:rPr>
        <w:t>21 del 21/12/2021.</w:t>
      </w:r>
      <w:r w:rsidR="001F76CA" w:rsidRPr="0095175A">
        <w:rPr>
          <w:rFonts w:cs="Arial"/>
          <w:sz w:val="22"/>
          <w:szCs w:val="22"/>
        </w:rPr>
        <w:t xml:space="preserve"> </w:t>
      </w:r>
      <w:r w:rsidR="001F76CA">
        <w:rPr>
          <w:rFonts w:cs="Arial"/>
          <w:sz w:val="22"/>
          <w:szCs w:val="22"/>
        </w:rPr>
        <w:t xml:space="preserve"> </w:t>
      </w:r>
      <w:r w:rsidR="001F76CA" w:rsidRPr="0095175A">
        <w:rPr>
          <w:rFonts w:cs="Arial"/>
          <w:sz w:val="22"/>
          <w:szCs w:val="22"/>
        </w:rPr>
        <w:t>Dicho</w:t>
      </w:r>
      <w:r w:rsidR="001F76CA">
        <w:rPr>
          <w:rFonts w:cs="Arial"/>
          <w:sz w:val="22"/>
          <w:szCs w:val="22"/>
        </w:rPr>
        <w:t>s</w:t>
      </w:r>
      <w:r w:rsidR="001F76CA" w:rsidRPr="0095175A">
        <w:rPr>
          <w:rFonts w:cs="Arial"/>
          <w:sz w:val="22"/>
          <w:szCs w:val="22"/>
        </w:rPr>
        <w:t xml:space="preserve"> documento</w:t>
      </w:r>
      <w:r w:rsidR="001F76CA">
        <w:rPr>
          <w:rFonts w:cs="Arial"/>
          <w:sz w:val="22"/>
          <w:szCs w:val="22"/>
        </w:rPr>
        <w:t>s</w:t>
      </w:r>
      <w:r w:rsidR="001F76CA" w:rsidRPr="0095175A">
        <w:rPr>
          <w:rFonts w:cs="Arial"/>
          <w:sz w:val="22"/>
          <w:szCs w:val="22"/>
        </w:rPr>
        <w:t xml:space="preserve"> se adjunta</w:t>
      </w:r>
      <w:r w:rsidR="001F76CA">
        <w:rPr>
          <w:rFonts w:cs="Arial"/>
          <w:sz w:val="22"/>
          <w:szCs w:val="22"/>
        </w:rPr>
        <w:t>n</w:t>
      </w:r>
      <w:r w:rsidR="001F76CA" w:rsidRPr="0095175A">
        <w:rPr>
          <w:rFonts w:cs="Arial"/>
          <w:sz w:val="22"/>
          <w:szCs w:val="22"/>
        </w:rPr>
        <w:t xml:space="preserve"> a</w:t>
      </w:r>
      <w:r w:rsidR="001F76CA">
        <w:rPr>
          <w:rFonts w:cs="Arial"/>
          <w:sz w:val="22"/>
          <w:szCs w:val="22"/>
        </w:rPr>
        <w:t xml:space="preserve">l expediente del </w:t>
      </w:r>
      <w:r w:rsidR="001F76CA" w:rsidRPr="0095175A">
        <w:rPr>
          <w:rFonts w:cs="Arial"/>
          <w:sz w:val="22"/>
          <w:szCs w:val="22"/>
        </w:rPr>
        <w:t>acta.</w:t>
      </w:r>
    </w:p>
    <w:p w14:paraId="4BED688D" w14:textId="77777777" w:rsidR="001F76CA" w:rsidRDefault="001F76CA" w:rsidP="001F76CA">
      <w:pPr>
        <w:spacing w:line="360" w:lineRule="auto"/>
        <w:jc w:val="both"/>
        <w:rPr>
          <w:rFonts w:cs="Arial"/>
          <w:sz w:val="22"/>
          <w:szCs w:val="22"/>
        </w:rPr>
      </w:pPr>
    </w:p>
    <w:p w14:paraId="7F3611B9" w14:textId="77777777" w:rsidR="00EC5932" w:rsidRDefault="001F76CA" w:rsidP="001F76CA">
      <w:pPr>
        <w:spacing w:line="360" w:lineRule="auto"/>
        <w:jc w:val="both"/>
        <w:rPr>
          <w:rFonts w:cs="Arial"/>
          <w:sz w:val="22"/>
          <w:lang w:val="es-ES_tradnl"/>
        </w:rPr>
      </w:pPr>
      <w:r>
        <w:rPr>
          <w:rFonts w:cs="Arial"/>
          <w:bCs/>
          <w:sz w:val="22"/>
          <w:szCs w:val="22"/>
        </w:rPr>
        <w:t>Para exponer el contenido del citado informe y atender eventuales consultas de carácter técnico sobre el tema, se incorpora a la sesión la licenciada Vilma Loría Ruiz, jefe de la Unidad de Riesgos, quien se refiere a las principales conclusiones reportadas en el período, haciendo énfasis en las variaciones que se presentaron en los riesgos estratégico, financiero, operativo y reputacional</w:t>
      </w:r>
      <w:r>
        <w:rPr>
          <w:rFonts w:cs="Arial"/>
          <w:sz w:val="22"/>
          <w:lang w:val="es-ES_tradnl"/>
        </w:rPr>
        <w:t xml:space="preserve">, así como a las recomendaciones que se han emitido a la </w:t>
      </w:r>
      <w:r w:rsidRPr="00FF49AA">
        <w:rPr>
          <w:rFonts w:cs="Arial"/>
          <w:sz w:val="22"/>
          <w:lang w:val="es-ES_tradnl"/>
        </w:rPr>
        <w:t>Gerencia General</w:t>
      </w:r>
      <w:r>
        <w:rPr>
          <w:rFonts w:cs="Arial"/>
          <w:sz w:val="22"/>
          <w:lang w:val="es-ES_tradnl"/>
        </w:rPr>
        <w:t xml:space="preserve"> para darle seguimiento a las oportunidades de mejora identificadas, y al estado de atención de las recomendaciones de auditorías.</w:t>
      </w:r>
    </w:p>
    <w:p w14:paraId="7D86B119" w14:textId="77777777" w:rsidR="00EC5932" w:rsidRDefault="00EC5932" w:rsidP="001F76CA">
      <w:pPr>
        <w:spacing w:line="360" w:lineRule="auto"/>
        <w:jc w:val="both"/>
        <w:rPr>
          <w:rFonts w:cs="Arial"/>
          <w:sz w:val="22"/>
          <w:lang w:val="es-ES_tradnl"/>
        </w:rPr>
      </w:pPr>
    </w:p>
    <w:p w14:paraId="6DD0D5F1" w14:textId="63D621CF" w:rsidR="001F76CA" w:rsidRDefault="00EC5932" w:rsidP="001F76CA">
      <w:pPr>
        <w:spacing w:line="360" w:lineRule="auto"/>
        <w:jc w:val="both"/>
        <w:rPr>
          <w:rFonts w:cs="Arial"/>
          <w:sz w:val="22"/>
          <w:lang w:val="es-ES_tradnl"/>
        </w:rPr>
      </w:pPr>
      <w:r>
        <w:rPr>
          <w:rFonts w:cs="Arial"/>
          <w:sz w:val="22"/>
          <w:lang w:val="es-ES_tradnl"/>
        </w:rPr>
        <w:t>Adicionalmente, acoge y toma nota de una observación de la Directora Presidenta, sobre la conveniencia de darle un estricto seguimiento a los indicadores más sensibles, así como también se realiza un análisis a partir de un comentario del Director Alvarado Herrera y de la Directora Ulibarri Pernús, sobre el comportamiento y la tendencia de las tasas de interés en el mercado y los eventuales riesgos financieros.</w:t>
      </w:r>
    </w:p>
    <w:p w14:paraId="7FAC6DE4" w14:textId="77777777" w:rsidR="001F76CA" w:rsidRDefault="001F76CA" w:rsidP="001F76CA">
      <w:pPr>
        <w:spacing w:line="360" w:lineRule="auto"/>
        <w:jc w:val="both"/>
        <w:rPr>
          <w:rFonts w:cs="Arial"/>
          <w:sz w:val="22"/>
          <w:lang w:val="es-ES_tradnl"/>
        </w:rPr>
      </w:pPr>
    </w:p>
    <w:p w14:paraId="1500C109" w14:textId="3367660A" w:rsidR="001F76CA" w:rsidRDefault="001F76CA" w:rsidP="001F76CA">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18</w:t>
      </w:r>
      <w:r w:rsidR="00880927">
        <w:rPr>
          <w:rFonts w:cs="Arial"/>
          <w:sz w:val="22"/>
          <w:u w:val="single"/>
          <w:lang w:val="es-ES_tradnl"/>
        </w:rPr>
        <w:t>6</w:t>
      </w:r>
      <w:r w:rsidRPr="0039311E">
        <w:rPr>
          <w:rFonts w:cs="Arial"/>
          <w:sz w:val="22"/>
          <w:u w:val="single"/>
          <w:lang w:val="es-ES_tradnl"/>
        </w:rPr>
        <w:t>:</w:t>
      </w:r>
      <w:r>
        <w:rPr>
          <w:rFonts w:cs="Arial"/>
          <w:sz w:val="22"/>
          <w:u w:val="single"/>
          <w:lang w:val="es-ES_tradnl"/>
        </w:rPr>
        <w:t>5</w:t>
      </w:r>
      <w:r w:rsidR="00880927">
        <w:rPr>
          <w:rFonts w:cs="Arial"/>
          <w:sz w:val="22"/>
          <w:u w:val="single"/>
          <w:lang w:val="es-ES_tradnl"/>
        </w:rPr>
        <w:t>5</w:t>
      </w:r>
      <w:r>
        <w:rPr>
          <w:rFonts w:cs="Arial"/>
          <w:sz w:val="22"/>
          <w:lang w:val="es-ES_tradnl"/>
        </w:rPr>
        <w:t xml:space="preserve"> La </w:t>
      </w:r>
      <w:r w:rsidRPr="00E46AB6">
        <w:rPr>
          <w:rFonts w:cs="Arial"/>
          <w:sz w:val="22"/>
          <w:lang w:val="es-ES_tradnl"/>
        </w:rPr>
        <w:t>Junta Directiva</w:t>
      </w:r>
      <w:r>
        <w:rPr>
          <w:rFonts w:cs="Arial"/>
          <w:sz w:val="22"/>
          <w:lang w:val="es-ES_tradnl"/>
        </w:rPr>
        <w:t xml:space="preserve"> da por conocido el referido informe del Comité de Riesgos y se retira de la sesión la licenciada Loría Ruiz.</w:t>
      </w:r>
    </w:p>
    <w:p w14:paraId="1D07F1E3" w14:textId="77777777" w:rsidR="009D03FE" w:rsidRPr="00D14EAF" w:rsidRDefault="009D03FE" w:rsidP="009D03FE">
      <w:pPr>
        <w:spacing w:line="360" w:lineRule="auto"/>
        <w:jc w:val="both"/>
        <w:rPr>
          <w:rFonts w:cs="Arial"/>
          <w:b/>
          <w:sz w:val="22"/>
        </w:rPr>
      </w:pPr>
      <w:r w:rsidRPr="00D14EAF">
        <w:rPr>
          <w:rFonts w:cs="Arial"/>
          <w:b/>
          <w:sz w:val="22"/>
        </w:rPr>
        <w:t>************</w:t>
      </w:r>
    </w:p>
    <w:p w14:paraId="54D74B3C" w14:textId="77777777" w:rsidR="009D03FE" w:rsidRDefault="009D03FE" w:rsidP="009D03FE">
      <w:pPr>
        <w:spacing w:line="360" w:lineRule="auto"/>
        <w:jc w:val="both"/>
        <w:rPr>
          <w:rFonts w:cs="Arial"/>
          <w:b/>
          <w:bCs/>
          <w:sz w:val="22"/>
          <w:szCs w:val="22"/>
          <w:u w:val="single"/>
          <w:lang w:val="es-ES_tradnl"/>
        </w:rPr>
      </w:pPr>
    </w:p>
    <w:p w14:paraId="626E185C" w14:textId="58151AB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7F70C5" w:rsidRPr="006C7918">
        <w:rPr>
          <w:rFonts w:cs="Arial"/>
          <w:b/>
          <w:bCs/>
          <w:sz w:val="22"/>
          <w:u w:val="single"/>
          <w:lang w:val="es-ES_tradnl"/>
        </w:rPr>
        <w:t>Seguimiento sobre los proyectos de ley en la corriente legislativa, correspondiente al tercer cuatrimestre de 2021</w:t>
      </w:r>
    </w:p>
    <w:p w14:paraId="34A959EA" w14:textId="77777777" w:rsidR="009D03FE" w:rsidRDefault="009D03FE" w:rsidP="009D03FE">
      <w:pPr>
        <w:spacing w:line="360" w:lineRule="auto"/>
        <w:jc w:val="both"/>
        <w:rPr>
          <w:rFonts w:cs="Arial"/>
          <w:sz w:val="22"/>
          <w:szCs w:val="22"/>
        </w:rPr>
      </w:pPr>
    </w:p>
    <w:p w14:paraId="62817E94" w14:textId="787B183C" w:rsidR="00880927" w:rsidRPr="003055A0" w:rsidRDefault="00880927" w:rsidP="00880927">
      <w:pPr>
        <w:spacing w:line="360" w:lineRule="auto"/>
        <w:jc w:val="both"/>
        <w:rPr>
          <w:rFonts w:cs="Arial"/>
          <w:sz w:val="22"/>
          <w:szCs w:val="22"/>
        </w:rPr>
      </w:pPr>
      <w:r w:rsidRPr="00926AB8">
        <w:rPr>
          <w:rFonts w:cs="Arial"/>
          <w:sz w:val="22"/>
          <w:u w:val="single"/>
          <w:lang w:val="es-ES_tradnl"/>
        </w:rPr>
        <w:t>Minuto 1</w:t>
      </w:r>
      <w:r>
        <w:rPr>
          <w:rFonts w:cs="Arial"/>
          <w:sz w:val="22"/>
          <w:u w:val="single"/>
          <w:lang w:val="es-ES_tradnl"/>
        </w:rPr>
        <w:t>87</w:t>
      </w:r>
      <w:r w:rsidRPr="00926AB8">
        <w:rPr>
          <w:rFonts w:cs="Arial"/>
          <w:sz w:val="22"/>
          <w:u w:val="single"/>
          <w:lang w:val="es-ES_tradnl"/>
        </w:rPr>
        <w:t>:</w:t>
      </w:r>
      <w:r>
        <w:rPr>
          <w:rFonts w:cs="Arial"/>
          <w:sz w:val="22"/>
          <w:u w:val="single"/>
          <w:lang w:val="es-ES_tradnl"/>
        </w:rPr>
        <w:t>05</w:t>
      </w:r>
      <w:r w:rsidRPr="00926AB8">
        <w:rPr>
          <w:rFonts w:cs="Arial"/>
          <w:sz w:val="22"/>
          <w:lang w:val="es-ES_tradnl"/>
        </w:rPr>
        <w:t xml:space="preserve"> Se conoce</w:t>
      </w:r>
      <w:r>
        <w:rPr>
          <w:rFonts w:cs="Arial"/>
          <w:sz w:val="22"/>
          <w:lang w:val="es-ES_tradnl"/>
        </w:rPr>
        <w:t xml:space="preserve"> el oficio </w:t>
      </w:r>
      <w:r>
        <w:rPr>
          <w:rFonts w:cs="Arial"/>
          <w:sz w:val="22"/>
          <w:szCs w:val="22"/>
        </w:rPr>
        <w:t>GG-IN32-</w:t>
      </w:r>
      <w:r w:rsidR="009221C0">
        <w:rPr>
          <w:rFonts w:cs="Arial"/>
          <w:sz w:val="22"/>
          <w:szCs w:val="22"/>
        </w:rPr>
        <w:t>0052</w:t>
      </w:r>
      <w:r>
        <w:rPr>
          <w:rFonts w:cs="Arial"/>
          <w:sz w:val="22"/>
          <w:szCs w:val="22"/>
        </w:rPr>
        <w:t>-202</w:t>
      </w:r>
      <w:r w:rsidR="009221C0">
        <w:rPr>
          <w:rFonts w:cs="Arial"/>
          <w:sz w:val="22"/>
          <w:szCs w:val="22"/>
        </w:rPr>
        <w:t>2</w:t>
      </w:r>
      <w:r>
        <w:rPr>
          <w:rFonts w:cs="Arial"/>
          <w:sz w:val="22"/>
          <w:szCs w:val="22"/>
        </w:rPr>
        <w:t xml:space="preserve"> del </w:t>
      </w:r>
      <w:r w:rsidR="009221C0">
        <w:rPr>
          <w:rFonts w:cs="Arial"/>
          <w:sz w:val="22"/>
          <w:szCs w:val="22"/>
        </w:rPr>
        <w:t>14 de enero</w:t>
      </w:r>
      <w:r>
        <w:rPr>
          <w:rFonts w:cs="Arial"/>
          <w:sz w:val="22"/>
          <w:szCs w:val="22"/>
        </w:rPr>
        <w:t xml:space="preserve"> de 202</w:t>
      </w:r>
      <w:r w:rsidR="009221C0">
        <w:rPr>
          <w:rFonts w:cs="Arial"/>
          <w:sz w:val="22"/>
          <w:szCs w:val="22"/>
        </w:rPr>
        <w:t>2</w:t>
      </w:r>
      <w:r>
        <w:rPr>
          <w:rFonts w:cs="Arial"/>
          <w:sz w:val="22"/>
          <w:szCs w:val="22"/>
        </w:rPr>
        <w:t xml:space="preserve">, por medio del cual, la </w:t>
      </w:r>
      <w:r w:rsidRPr="009E0EE0">
        <w:rPr>
          <w:rFonts w:cs="Arial"/>
          <w:sz w:val="22"/>
          <w:szCs w:val="22"/>
        </w:rPr>
        <w:t>Gerencia General</w:t>
      </w:r>
      <w:r>
        <w:rPr>
          <w:rFonts w:cs="Arial"/>
          <w:sz w:val="22"/>
          <w:szCs w:val="22"/>
        </w:rPr>
        <w:t xml:space="preserve"> somete a la consideración de esta </w:t>
      </w:r>
      <w:r w:rsidRPr="00A31119">
        <w:rPr>
          <w:rFonts w:cs="Arial"/>
          <w:sz w:val="22"/>
          <w:szCs w:val="22"/>
        </w:rPr>
        <w:t>Junta Directiva</w:t>
      </w:r>
      <w:r>
        <w:rPr>
          <w:rFonts w:cs="Arial"/>
          <w:sz w:val="22"/>
          <w:szCs w:val="22"/>
        </w:rPr>
        <w:t>, el informe UCO-IN20-0</w:t>
      </w:r>
      <w:r w:rsidR="009221C0">
        <w:rPr>
          <w:rFonts w:cs="Arial"/>
          <w:sz w:val="22"/>
          <w:szCs w:val="22"/>
        </w:rPr>
        <w:t>08</w:t>
      </w:r>
      <w:r>
        <w:rPr>
          <w:rFonts w:cs="Arial"/>
          <w:sz w:val="22"/>
          <w:szCs w:val="22"/>
        </w:rPr>
        <w:t>-202</w:t>
      </w:r>
      <w:r w:rsidR="009221C0">
        <w:rPr>
          <w:rFonts w:cs="Arial"/>
          <w:sz w:val="22"/>
          <w:szCs w:val="22"/>
        </w:rPr>
        <w:t>2</w:t>
      </w:r>
      <w:r>
        <w:rPr>
          <w:rFonts w:cs="Arial"/>
          <w:sz w:val="22"/>
          <w:szCs w:val="22"/>
        </w:rPr>
        <w:t xml:space="preserve"> de la Unidad de Comunicaciones, que contiene un detalle de la situación, con corte al mes de </w:t>
      </w:r>
      <w:r w:rsidR="009221C0">
        <w:rPr>
          <w:rFonts w:cs="Arial"/>
          <w:sz w:val="22"/>
          <w:szCs w:val="22"/>
        </w:rPr>
        <w:t>diciembre</w:t>
      </w:r>
      <w:r>
        <w:rPr>
          <w:rFonts w:cs="Arial"/>
          <w:sz w:val="22"/>
          <w:szCs w:val="22"/>
        </w:rPr>
        <w:t xml:space="preserve"> del 2021, de los proyectos de ley que están relacionados con el </w:t>
      </w:r>
      <w:r w:rsidRPr="009E0EE0">
        <w:rPr>
          <w:rFonts w:cs="Arial"/>
          <w:sz w:val="22"/>
          <w:szCs w:val="22"/>
        </w:rPr>
        <w:t xml:space="preserve">Sistema Financiero Nacional para la </w:t>
      </w:r>
      <w:r w:rsidRPr="009F2336">
        <w:rPr>
          <w:rFonts w:cs="Arial"/>
          <w:sz w:val="22"/>
          <w:szCs w:val="22"/>
        </w:rPr>
        <w:t xml:space="preserve">Vivienda.  Dichos documentos se adjuntan al </w:t>
      </w:r>
      <w:r>
        <w:rPr>
          <w:rFonts w:cs="Arial"/>
          <w:sz w:val="22"/>
          <w:szCs w:val="22"/>
        </w:rPr>
        <w:t xml:space="preserve">expediente del </w:t>
      </w:r>
      <w:r w:rsidRPr="009F2336">
        <w:rPr>
          <w:rFonts w:cs="Arial"/>
          <w:sz w:val="22"/>
          <w:szCs w:val="22"/>
        </w:rPr>
        <w:t>acta.</w:t>
      </w:r>
    </w:p>
    <w:p w14:paraId="1CE1E3B6" w14:textId="77777777" w:rsidR="00880927" w:rsidRDefault="00880927" w:rsidP="00880927">
      <w:pPr>
        <w:spacing w:line="360" w:lineRule="auto"/>
        <w:jc w:val="both"/>
        <w:rPr>
          <w:rFonts w:cs="Arial"/>
          <w:sz w:val="22"/>
          <w:szCs w:val="22"/>
        </w:rPr>
      </w:pPr>
    </w:p>
    <w:p w14:paraId="20E97ED5" w14:textId="77777777" w:rsidR="00880927" w:rsidRDefault="00880927" w:rsidP="00880927">
      <w:pPr>
        <w:spacing w:line="360" w:lineRule="auto"/>
        <w:jc w:val="both"/>
        <w:rPr>
          <w:rFonts w:cs="Arial"/>
          <w:sz w:val="22"/>
          <w:szCs w:val="22"/>
        </w:rPr>
      </w:pPr>
      <w:r>
        <w:rPr>
          <w:rFonts w:cs="Arial"/>
          <w:sz w:val="22"/>
          <w:szCs w:val="22"/>
        </w:rPr>
        <w:t xml:space="preserve">Para exponer los alcances del citado informe y atender consultas sobre el tema, se incorpora a la sesión el licenciado Ronald Espinoza Ávila, jefe de la Unidad de </w:t>
      </w:r>
      <w:r>
        <w:rPr>
          <w:rFonts w:cs="Arial"/>
          <w:sz w:val="22"/>
          <w:szCs w:val="22"/>
        </w:rPr>
        <w:lastRenderedPageBreak/>
        <w:t>Comunicaciones, quien presenta los proyectos de ley aprobados y aquellos que se encuentran en trámite y que son de interés para el sector vivienda, detallando la ubicación y el trámite actual de cada proyecto, así como los datos de su proponente y un resumen de cada iniciativa de ley.</w:t>
      </w:r>
    </w:p>
    <w:p w14:paraId="38B37052" w14:textId="77777777" w:rsidR="00880927" w:rsidRDefault="00880927" w:rsidP="00880927">
      <w:pPr>
        <w:spacing w:line="360" w:lineRule="auto"/>
        <w:jc w:val="both"/>
        <w:rPr>
          <w:rFonts w:cs="Arial"/>
          <w:sz w:val="22"/>
          <w:szCs w:val="22"/>
        </w:rPr>
      </w:pPr>
    </w:p>
    <w:p w14:paraId="333B72C8" w14:textId="1C7AE6BC" w:rsidR="009221C0" w:rsidRDefault="00880927" w:rsidP="0088092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w:t>
      </w:r>
      <w:r w:rsidR="009221C0">
        <w:rPr>
          <w:rFonts w:cs="Arial"/>
          <w:sz w:val="22"/>
          <w:u w:val="single"/>
          <w:lang w:val="es-ES_tradnl"/>
        </w:rPr>
        <w:t>98</w:t>
      </w:r>
      <w:r w:rsidRPr="00A25DB7">
        <w:rPr>
          <w:rFonts w:cs="Arial"/>
          <w:sz w:val="22"/>
          <w:u w:val="single"/>
          <w:lang w:val="es-ES_tradnl"/>
        </w:rPr>
        <w:t>:</w:t>
      </w:r>
      <w:r w:rsidR="009221C0">
        <w:rPr>
          <w:rFonts w:cs="Arial"/>
          <w:sz w:val="22"/>
          <w:u w:val="single"/>
          <w:lang w:val="es-ES_tradnl"/>
        </w:rPr>
        <w:t>05</w:t>
      </w:r>
      <w:r>
        <w:rPr>
          <w:rFonts w:cs="Arial"/>
          <w:sz w:val="22"/>
          <w:lang w:val="es-ES_tradnl"/>
        </w:rPr>
        <w:t xml:space="preserve"> </w:t>
      </w:r>
      <w:r w:rsidR="009221C0">
        <w:rPr>
          <w:rFonts w:cs="Arial"/>
          <w:sz w:val="22"/>
          <w:lang w:val="es-ES_tradnl"/>
        </w:rPr>
        <w:t>El licenciado Espinoza Ávila atiende las consultas que le plantean varios señores Directores sobre la situación y el avance de algunos proyectos de ley, particularmente el tramitado bajo el expediente 20.553</w:t>
      </w:r>
    </w:p>
    <w:p w14:paraId="7F6BA8E9" w14:textId="77777777" w:rsidR="009221C0" w:rsidRDefault="009221C0" w:rsidP="00880927">
      <w:pPr>
        <w:spacing w:line="360" w:lineRule="auto"/>
        <w:jc w:val="both"/>
        <w:rPr>
          <w:rFonts w:cs="Arial"/>
          <w:sz w:val="22"/>
          <w:lang w:val="es-ES_tradnl"/>
        </w:rPr>
      </w:pPr>
    </w:p>
    <w:p w14:paraId="75963AE6" w14:textId="44F7F2EF" w:rsidR="00880927" w:rsidRDefault="00880927" w:rsidP="00880927">
      <w:pPr>
        <w:spacing w:line="360" w:lineRule="auto"/>
        <w:jc w:val="both"/>
        <w:rPr>
          <w:rFonts w:cs="Arial"/>
          <w:sz w:val="22"/>
          <w:lang w:val="es-ES_tradnl"/>
        </w:rPr>
      </w:pPr>
      <w:r w:rsidRPr="00A25DB7">
        <w:rPr>
          <w:rFonts w:cs="Arial"/>
          <w:sz w:val="22"/>
          <w:u w:val="single"/>
          <w:lang w:val="es-ES_tradnl"/>
        </w:rPr>
        <w:t xml:space="preserve">Minuto </w:t>
      </w:r>
      <w:r w:rsidR="006F3FF6">
        <w:rPr>
          <w:rFonts w:cs="Arial"/>
          <w:sz w:val="22"/>
          <w:u w:val="single"/>
          <w:lang w:val="es-ES_tradnl"/>
        </w:rPr>
        <w:t>203</w:t>
      </w:r>
      <w:r w:rsidRPr="00A25DB7">
        <w:rPr>
          <w:rFonts w:cs="Arial"/>
          <w:sz w:val="22"/>
          <w:u w:val="single"/>
          <w:lang w:val="es-ES_tradnl"/>
        </w:rPr>
        <w:t>:</w:t>
      </w:r>
      <w:r w:rsidR="006F3FF6">
        <w:rPr>
          <w:rFonts w:cs="Arial"/>
          <w:sz w:val="22"/>
          <w:u w:val="single"/>
          <w:lang w:val="es-ES_tradnl"/>
        </w:rPr>
        <w:t>03</w:t>
      </w:r>
      <w:r>
        <w:rPr>
          <w:rFonts w:cs="Arial"/>
          <w:sz w:val="22"/>
          <w:lang w:val="es-ES_tradnl"/>
        </w:rPr>
        <w:t xml:space="preserve"> La </w:t>
      </w:r>
      <w:r w:rsidRPr="000A0E94">
        <w:rPr>
          <w:rFonts w:cs="Arial"/>
          <w:sz w:val="22"/>
          <w:lang w:val="es-ES_tradnl"/>
        </w:rPr>
        <w:t>Junta Directiva</w:t>
      </w:r>
      <w:r>
        <w:rPr>
          <w:rFonts w:cs="Arial"/>
          <w:sz w:val="22"/>
          <w:lang w:val="es-ES_tradnl"/>
        </w:rPr>
        <w:t xml:space="preserve"> da por conocido el informe presentado por la Unidad de Comunicaciones y, acto seguido, se retira </w:t>
      </w:r>
      <w:r>
        <w:rPr>
          <w:rFonts w:cs="Arial"/>
          <w:sz w:val="22"/>
          <w:szCs w:val="22"/>
          <w:lang w:val="es-ES_tradnl"/>
        </w:rPr>
        <w:t>de la sesión el licenciado Espinoza Ávila.</w:t>
      </w:r>
    </w:p>
    <w:p w14:paraId="12536913" w14:textId="77777777" w:rsidR="009D03FE" w:rsidRPr="00D14EAF" w:rsidRDefault="009D03FE" w:rsidP="009D03FE">
      <w:pPr>
        <w:spacing w:line="360" w:lineRule="auto"/>
        <w:jc w:val="both"/>
        <w:rPr>
          <w:rFonts w:cs="Arial"/>
          <w:b/>
          <w:sz w:val="22"/>
        </w:rPr>
      </w:pPr>
      <w:r w:rsidRPr="00D14EAF">
        <w:rPr>
          <w:rFonts w:cs="Arial"/>
          <w:b/>
          <w:sz w:val="22"/>
        </w:rPr>
        <w:t>************</w:t>
      </w:r>
    </w:p>
    <w:p w14:paraId="24F2B5BA" w14:textId="77777777" w:rsidR="009D03FE" w:rsidRDefault="009D03FE" w:rsidP="009D03FE">
      <w:pPr>
        <w:spacing w:line="360" w:lineRule="auto"/>
        <w:jc w:val="both"/>
        <w:rPr>
          <w:rFonts w:cs="Arial"/>
          <w:b/>
          <w:bCs/>
          <w:sz w:val="22"/>
          <w:szCs w:val="22"/>
          <w:u w:val="single"/>
          <w:lang w:val="es-ES_tradnl"/>
        </w:rPr>
      </w:pPr>
    </w:p>
    <w:p w14:paraId="0E32606A" w14:textId="7008079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7F70C5" w:rsidRPr="006C7918">
        <w:rPr>
          <w:rFonts w:cs="Arial"/>
          <w:b/>
          <w:bCs/>
          <w:sz w:val="22"/>
          <w:u w:val="single"/>
        </w:rPr>
        <w:t>Informe del Comité de Cumplimiento, sobre la exposición al riesgo de legitimación de capitales</w:t>
      </w:r>
    </w:p>
    <w:p w14:paraId="3DA96CB1" w14:textId="77777777" w:rsidR="009D03FE" w:rsidRDefault="009D03FE" w:rsidP="009D03FE">
      <w:pPr>
        <w:spacing w:line="360" w:lineRule="auto"/>
        <w:jc w:val="both"/>
        <w:rPr>
          <w:rFonts w:cs="Arial"/>
          <w:sz w:val="22"/>
          <w:szCs w:val="22"/>
        </w:rPr>
      </w:pPr>
    </w:p>
    <w:p w14:paraId="6B7420F3" w14:textId="51E5A036" w:rsidR="00E55655" w:rsidRDefault="009D03FE" w:rsidP="00E55655">
      <w:pPr>
        <w:spacing w:line="360" w:lineRule="auto"/>
        <w:jc w:val="both"/>
        <w:rPr>
          <w:rFonts w:cs="Arial"/>
          <w:sz w:val="22"/>
          <w:szCs w:val="22"/>
          <w:lang w:val="es-ES_tradnl"/>
        </w:rPr>
      </w:pPr>
      <w:r w:rsidRPr="0039311E">
        <w:rPr>
          <w:rFonts w:cs="Arial"/>
          <w:sz w:val="22"/>
          <w:u w:val="single"/>
          <w:lang w:val="es-ES_tradnl"/>
        </w:rPr>
        <w:t xml:space="preserve">Minuto </w:t>
      </w:r>
      <w:r w:rsidR="00E8292E">
        <w:rPr>
          <w:rFonts w:cs="Arial"/>
          <w:sz w:val="22"/>
          <w:u w:val="single"/>
          <w:lang w:val="es-ES_tradnl"/>
        </w:rPr>
        <w:t>203</w:t>
      </w:r>
      <w:r w:rsidRPr="0039311E">
        <w:rPr>
          <w:rFonts w:cs="Arial"/>
          <w:sz w:val="22"/>
          <w:u w:val="single"/>
          <w:lang w:val="es-ES_tradnl"/>
        </w:rPr>
        <w:t>:</w:t>
      </w:r>
      <w:r w:rsidR="00E8292E">
        <w:rPr>
          <w:rFonts w:cs="Arial"/>
          <w:sz w:val="22"/>
          <w:u w:val="single"/>
          <w:lang w:val="es-ES_tradnl"/>
        </w:rPr>
        <w:t>10</w:t>
      </w:r>
      <w:r>
        <w:rPr>
          <w:rFonts w:cs="Arial"/>
          <w:sz w:val="22"/>
          <w:lang w:val="es-ES_tradnl"/>
        </w:rPr>
        <w:t xml:space="preserve"> Se conoce el oficio</w:t>
      </w:r>
      <w:r w:rsidR="00E55655">
        <w:rPr>
          <w:rFonts w:cs="Arial"/>
          <w:sz w:val="22"/>
          <w:lang w:val="es-ES_tradnl"/>
        </w:rPr>
        <w:t xml:space="preserve"> CC-IN02-002-2022 del 20 de enero de 2022, mediante el cual, el Comité de Cumplimiento</w:t>
      </w:r>
      <w:r w:rsidR="00E55655" w:rsidRPr="00007F14">
        <w:rPr>
          <w:rFonts w:cs="Arial"/>
          <w:sz w:val="22"/>
          <w:szCs w:val="22"/>
          <w:lang w:val="es-ES_tradnl"/>
        </w:rPr>
        <w:t xml:space="preserve"> </w:t>
      </w:r>
      <w:r w:rsidR="00E55655">
        <w:rPr>
          <w:rFonts w:cs="Arial"/>
          <w:sz w:val="22"/>
          <w:szCs w:val="22"/>
          <w:lang w:val="es-ES_tradnl"/>
        </w:rPr>
        <w:t xml:space="preserve">remite el informe anual sobre </w:t>
      </w:r>
      <w:r w:rsidR="00E55655" w:rsidRPr="009C4F40">
        <w:rPr>
          <w:rFonts w:cs="Arial"/>
          <w:sz w:val="22"/>
          <w:szCs w:val="22"/>
        </w:rPr>
        <w:t xml:space="preserve">la </w:t>
      </w:r>
      <w:r w:rsidR="005B50C2">
        <w:rPr>
          <w:rFonts w:cs="Arial"/>
          <w:sz w:val="22"/>
          <w:szCs w:val="22"/>
        </w:rPr>
        <w:t xml:space="preserve">exposición al riesgo de legitimación de </w:t>
      </w:r>
      <w:r w:rsidR="00E55655" w:rsidRPr="009C4F40">
        <w:rPr>
          <w:rFonts w:cs="Arial"/>
          <w:sz w:val="22"/>
          <w:szCs w:val="22"/>
        </w:rPr>
        <w:t>capitales</w:t>
      </w:r>
      <w:r w:rsidR="00E55655">
        <w:rPr>
          <w:rFonts w:cs="Arial"/>
          <w:sz w:val="22"/>
          <w:szCs w:val="22"/>
          <w:lang w:val="es-ES_tradnl"/>
        </w:rPr>
        <w:t xml:space="preserve">, correspondiente al </w:t>
      </w:r>
      <w:r w:rsidR="005B50C2">
        <w:rPr>
          <w:rFonts w:cs="Arial"/>
          <w:sz w:val="22"/>
          <w:szCs w:val="22"/>
          <w:lang w:val="es-ES_tradnl"/>
        </w:rPr>
        <w:t xml:space="preserve">segundo semestre </w:t>
      </w:r>
      <w:r w:rsidR="00E55655">
        <w:rPr>
          <w:rFonts w:cs="Arial"/>
          <w:sz w:val="22"/>
          <w:szCs w:val="22"/>
          <w:lang w:val="es-ES_tradnl"/>
        </w:rPr>
        <w:t>de 202</w:t>
      </w:r>
      <w:r w:rsidR="005B50C2">
        <w:rPr>
          <w:rFonts w:cs="Arial"/>
          <w:sz w:val="22"/>
          <w:szCs w:val="22"/>
          <w:lang w:val="es-ES_tradnl"/>
        </w:rPr>
        <w:t>1</w:t>
      </w:r>
      <w:r w:rsidR="00E55655">
        <w:rPr>
          <w:rFonts w:cs="Arial"/>
          <w:sz w:val="22"/>
          <w:szCs w:val="22"/>
          <w:lang w:val="es-ES_tradnl"/>
        </w:rPr>
        <w:t xml:space="preserve">. </w:t>
      </w:r>
      <w:r w:rsidR="00E55655" w:rsidRPr="00C22C74">
        <w:rPr>
          <w:rFonts w:cs="Arial"/>
          <w:sz w:val="22"/>
          <w:szCs w:val="22"/>
          <w:lang w:val="es-ES_tradnl"/>
        </w:rPr>
        <w:t xml:space="preserve"> </w:t>
      </w:r>
      <w:r w:rsidR="00E55655">
        <w:rPr>
          <w:rFonts w:cs="Arial"/>
          <w:sz w:val="22"/>
          <w:szCs w:val="22"/>
          <w:lang w:val="es-ES_tradnl"/>
        </w:rPr>
        <w:t>Dichos documentos se adjuntan al expediente del acta.</w:t>
      </w:r>
    </w:p>
    <w:p w14:paraId="6120FD84" w14:textId="77777777" w:rsidR="00E55655" w:rsidRDefault="00E55655" w:rsidP="00E55655">
      <w:pPr>
        <w:spacing w:line="360" w:lineRule="auto"/>
        <w:jc w:val="both"/>
        <w:rPr>
          <w:rFonts w:cs="Arial"/>
          <w:sz w:val="22"/>
          <w:szCs w:val="22"/>
          <w:lang w:val="es-ES_tradnl"/>
        </w:rPr>
      </w:pPr>
    </w:p>
    <w:p w14:paraId="423B038E" w14:textId="3E79DBC6" w:rsidR="005B50C2" w:rsidRDefault="005B50C2" w:rsidP="00E55655">
      <w:pPr>
        <w:autoSpaceDE w:val="0"/>
        <w:autoSpaceDN w:val="0"/>
        <w:adjustRightInd w:val="0"/>
        <w:spacing w:line="360" w:lineRule="auto"/>
        <w:jc w:val="both"/>
        <w:rPr>
          <w:rFonts w:cs="Arial"/>
          <w:sz w:val="22"/>
          <w:szCs w:val="22"/>
        </w:rPr>
      </w:pPr>
      <w:r>
        <w:rPr>
          <w:rFonts w:cs="Arial"/>
          <w:sz w:val="22"/>
          <w:szCs w:val="22"/>
        </w:rPr>
        <w:t>Para atender eventuales consultas de carácter técnico sobre el tema, se incorpora a la sesión la licenciada Marielos Solano Céspedes, funcionaria de la Dirección de Supervisión de Entidades.</w:t>
      </w:r>
    </w:p>
    <w:p w14:paraId="55DE804E" w14:textId="77777777" w:rsidR="005B50C2" w:rsidRDefault="005B50C2" w:rsidP="00E55655">
      <w:pPr>
        <w:autoSpaceDE w:val="0"/>
        <w:autoSpaceDN w:val="0"/>
        <w:adjustRightInd w:val="0"/>
        <w:spacing w:line="360" w:lineRule="auto"/>
        <w:jc w:val="both"/>
        <w:rPr>
          <w:rFonts w:cs="Arial"/>
          <w:sz w:val="22"/>
          <w:szCs w:val="22"/>
        </w:rPr>
      </w:pPr>
    </w:p>
    <w:p w14:paraId="49AA98E1" w14:textId="6C9E3257" w:rsidR="00E55655" w:rsidRDefault="00E55655" w:rsidP="00E55655">
      <w:pPr>
        <w:autoSpaceDE w:val="0"/>
        <w:autoSpaceDN w:val="0"/>
        <w:adjustRightInd w:val="0"/>
        <w:spacing w:line="360" w:lineRule="auto"/>
        <w:jc w:val="both"/>
        <w:rPr>
          <w:rFonts w:cs="Arial"/>
          <w:sz w:val="22"/>
          <w:szCs w:val="22"/>
        </w:rPr>
      </w:pPr>
      <w:r>
        <w:rPr>
          <w:rFonts w:cs="Arial"/>
          <w:sz w:val="22"/>
          <w:szCs w:val="22"/>
        </w:rPr>
        <w:t xml:space="preserve">La </w:t>
      </w:r>
      <w:r w:rsidRPr="00D67B6E">
        <w:rPr>
          <w:rFonts w:cs="Arial"/>
          <w:sz w:val="22"/>
          <w:szCs w:val="22"/>
        </w:rPr>
        <w:t>Director</w:t>
      </w:r>
      <w:r>
        <w:rPr>
          <w:rFonts w:cs="Arial"/>
          <w:sz w:val="22"/>
          <w:szCs w:val="22"/>
        </w:rPr>
        <w:t>a Pérez Gutiérrez, en su condición de presidenta del Comité de Cumplimiento, procede a exponer el contenido de dicho informe, destacando, en resumen, el desempeño de la Oficialía de Cumplimiento,</w:t>
      </w:r>
      <w:r w:rsidRPr="0075001C">
        <w:rPr>
          <w:rFonts w:cs="Arial"/>
          <w:sz w:val="22"/>
          <w:szCs w:val="22"/>
        </w:rPr>
        <w:t xml:space="preserve"> </w:t>
      </w:r>
      <w:r>
        <w:rPr>
          <w:rFonts w:cs="Arial"/>
          <w:sz w:val="22"/>
          <w:szCs w:val="22"/>
        </w:rPr>
        <w:t xml:space="preserve">la atención de debilidades identificadas en el cumplimiento de la Ley 8204 y su normativa relacionada, </w:t>
      </w:r>
      <w:r w:rsidR="005B50C2">
        <w:rPr>
          <w:rFonts w:cs="Arial"/>
          <w:sz w:val="22"/>
          <w:szCs w:val="22"/>
        </w:rPr>
        <w:t xml:space="preserve">y </w:t>
      </w:r>
      <w:r>
        <w:rPr>
          <w:rFonts w:cs="Arial"/>
          <w:sz w:val="22"/>
          <w:szCs w:val="22"/>
          <w:lang w:val="es-CR" w:eastAsia="es-CR"/>
        </w:rPr>
        <w:t xml:space="preserve">los informes de la </w:t>
      </w:r>
      <w:r w:rsidRPr="0094637D">
        <w:rPr>
          <w:rFonts w:cs="Arial"/>
          <w:bCs/>
          <w:sz w:val="22"/>
          <w:szCs w:val="22"/>
          <w:lang w:val="es-CR" w:eastAsia="es-CR"/>
        </w:rPr>
        <w:t xml:space="preserve">Oficialía de Cumplimiento </w:t>
      </w:r>
      <w:r>
        <w:rPr>
          <w:rFonts w:cs="Arial"/>
          <w:bCs/>
          <w:sz w:val="22"/>
          <w:szCs w:val="22"/>
          <w:lang w:val="es-CR" w:eastAsia="es-CR"/>
        </w:rPr>
        <w:t xml:space="preserve">sobre </w:t>
      </w:r>
      <w:r w:rsidRPr="0094637D">
        <w:rPr>
          <w:rFonts w:cs="Arial"/>
          <w:bCs/>
          <w:sz w:val="22"/>
          <w:szCs w:val="22"/>
          <w:lang w:val="es-CR" w:eastAsia="es-CR"/>
        </w:rPr>
        <w:t>el cumplimiento de políticas y procedimientos del Manual de Cumplimiento</w:t>
      </w:r>
      <w:r w:rsidR="005B50C2">
        <w:rPr>
          <w:rFonts w:cs="Arial"/>
          <w:bCs/>
          <w:sz w:val="22"/>
          <w:szCs w:val="22"/>
          <w:lang w:val="es-CR" w:eastAsia="es-CR"/>
        </w:rPr>
        <w:t>.</w:t>
      </w:r>
    </w:p>
    <w:p w14:paraId="30B7C71B" w14:textId="2F47BE47" w:rsidR="00E55655" w:rsidRDefault="00E55655" w:rsidP="00E55655">
      <w:pPr>
        <w:autoSpaceDE w:val="0"/>
        <w:autoSpaceDN w:val="0"/>
        <w:adjustRightInd w:val="0"/>
        <w:spacing w:line="360" w:lineRule="auto"/>
        <w:jc w:val="both"/>
        <w:rPr>
          <w:rFonts w:cs="Arial"/>
          <w:sz w:val="22"/>
          <w:szCs w:val="22"/>
          <w:lang w:val="es-CR" w:eastAsia="es-CR"/>
        </w:rPr>
      </w:pPr>
    </w:p>
    <w:p w14:paraId="07597FF9" w14:textId="5E183015" w:rsidR="005B50C2" w:rsidRDefault="005B50C2" w:rsidP="005B50C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20</w:t>
      </w:r>
      <w:r w:rsidR="002B1B4E">
        <w:rPr>
          <w:rFonts w:cs="Arial"/>
          <w:sz w:val="22"/>
          <w:u w:val="single"/>
          <w:lang w:val="es-ES_tradnl"/>
        </w:rPr>
        <w:t>9</w:t>
      </w:r>
      <w:r w:rsidRPr="00A25DB7">
        <w:rPr>
          <w:rFonts w:cs="Arial"/>
          <w:sz w:val="22"/>
          <w:u w:val="single"/>
          <w:lang w:val="es-ES_tradnl"/>
        </w:rPr>
        <w:t>:</w:t>
      </w:r>
      <w:r w:rsidR="002B1B4E">
        <w:rPr>
          <w:rFonts w:cs="Arial"/>
          <w:sz w:val="22"/>
          <w:u w:val="single"/>
          <w:lang w:val="es-ES_tradnl"/>
        </w:rPr>
        <w:t>49</w:t>
      </w:r>
      <w:r>
        <w:rPr>
          <w:rFonts w:cs="Arial"/>
          <w:sz w:val="22"/>
          <w:lang w:val="es-ES_tradnl"/>
        </w:rPr>
        <w:t xml:space="preserve"> La </w:t>
      </w:r>
      <w:r w:rsidRPr="000A0E94">
        <w:rPr>
          <w:rFonts w:cs="Arial"/>
          <w:sz w:val="22"/>
          <w:lang w:val="es-ES_tradnl"/>
        </w:rPr>
        <w:t>Junta Directiva</w:t>
      </w:r>
      <w:r>
        <w:rPr>
          <w:rFonts w:cs="Arial"/>
          <w:sz w:val="22"/>
          <w:lang w:val="es-ES_tradnl"/>
        </w:rPr>
        <w:t xml:space="preserve"> da por conocido el referido informe del Comité de Cumplimiento y, acto seguido, se retira </w:t>
      </w:r>
      <w:r>
        <w:rPr>
          <w:rFonts w:cs="Arial"/>
          <w:sz w:val="22"/>
          <w:szCs w:val="22"/>
          <w:lang w:val="es-ES_tradnl"/>
        </w:rPr>
        <w:t>de la sesión la licenciada Solano Céspedes.</w:t>
      </w:r>
    </w:p>
    <w:p w14:paraId="6CC75471" w14:textId="77777777" w:rsidR="009D03FE" w:rsidRPr="00D14EAF" w:rsidRDefault="009D03FE" w:rsidP="009D03FE">
      <w:pPr>
        <w:spacing w:line="360" w:lineRule="auto"/>
        <w:jc w:val="both"/>
        <w:rPr>
          <w:rFonts w:cs="Arial"/>
          <w:b/>
          <w:sz w:val="22"/>
        </w:rPr>
      </w:pPr>
      <w:r w:rsidRPr="00D14EAF">
        <w:rPr>
          <w:rFonts w:cs="Arial"/>
          <w:b/>
          <w:sz w:val="22"/>
        </w:rPr>
        <w:t>************</w:t>
      </w:r>
    </w:p>
    <w:p w14:paraId="35FF51FC" w14:textId="77777777" w:rsidR="009D03FE" w:rsidRDefault="009D03FE" w:rsidP="009D03FE">
      <w:pPr>
        <w:spacing w:line="360" w:lineRule="auto"/>
        <w:jc w:val="both"/>
        <w:rPr>
          <w:rFonts w:cs="Arial"/>
          <w:b/>
          <w:bCs/>
          <w:sz w:val="22"/>
          <w:szCs w:val="22"/>
          <w:u w:val="single"/>
          <w:lang w:val="es-ES_tradnl"/>
        </w:rPr>
      </w:pPr>
    </w:p>
    <w:p w14:paraId="1EF90FC8" w14:textId="7632060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7F70C5" w:rsidRPr="007F70C5">
        <w:rPr>
          <w:rFonts w:cs="Arial"/>
          <w:b/>
          <w:bCs/>
          <w:sz w:val="22"/>
          <w:u w:val="single"/>
        </w:rPr>
        <w:t>Comentarios sobre la gestión del INVU en el proyecto Juan Rafael Mora, la situación de los proyectos Ivannia y La Flor, y el impulso al proyecto de ley de vivienda municipal</w:t>
      </w:r>
    </w:p>
    <w:p w14:paraId="53DF4053" w14:textId="77777777" w:rsidR="009D03FE" w:rsidRDefault="009D03FE" w:rsidP="009D03FE">
      <w:pPr>
        <w:spacing w:line="360" w:lineRule="auto"/>
        <w:jc w:val="both"/>
        <w:rPr>
          <w:rFonts w:cs="Arial"/>
          <w:sz w:val="22"/>
          <w:szCs w:val="22"/>
        </w:rPr>
      </w:pPr>
    </w:p>
    <w:p w14:paraId="50578A4E" w14:textId="2F3B04D6" w:rsidR="002B1B4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B1B4E">
        <w:rPr>
          <w:rFonts w:cs="Arial"/>
          <w:sz w:val="22"/>
          <w:u w:val="single"/>
          <w:lang w:val="es-ES_tradnl"/>
        </w:rPr>
        <w:t>210</w:t>
      </w:r>
      <w:r w:rsidRPr="0039311E">
        <w:rPr>
          <w:rFonts w:cs="Arial"/>
          <w:sz w:val="22"/>
          <w:u w:val="single"/>
          <w:lang w:val="es-ES_tradnl"/>
        </w:rPr>
        <w:t>:</w:t>
      </w:r>
      <w:r w:rsidR="002B1B4E">
        <w:rPr>
          <w:rFonts w:cs="Arial"/>
          <w:sz w:val="22"/>
          <w:u w:val="single"/>
          <w:lang w:val="es-ES_tradnl"/>
        </w:rPr>
        <w:t>02</w:t>
      </w:r>
      <w:r>
        <w:rPr>
          <w:rFonts w:cs="Arial"/>
          <w:sz w:val="22"/>
          <w:lang w:val="es-ES_tradnl"/>
        </w:rPr>
        <w:t xml:space="preserve"> </w:t>
      </w:r>
      <w:r w:rsidR="002B1B4E">
        <w:rPr>
          <w:rFonts w:cs="Arial"/>
          <w:sz w:val="22"/>
          <w:lang w:val="es-ES_tradnl"/>
        </w:rPr>
        <w:t xml:space="preserve">El Director Alvarado Herrera repasa algunos datos, en la búsqueda de mejorar la eficacia y la eficiencia, relacionados con las gestiones realizadas con el INVU para ese instituto honrara las deudas con este Banco y el levantamiento de las limitaciones para que esa entidad reiniciara el trámite de bonos.  Da lectura al referido acuerdo (de setiembre de 2016), señalando luego que </w:t>
      </w:r>
      <w:r w:rsidR="00365BAF">
        <w:rPr>
          <w:rFonts w:cs="Arial"/>
          <w:sz w:val="22"/>
          <w:lang w:val="es-ES_tradnl"/>
        </w:rPr>
        <w:t>desde su punto vista y habiendo pasado más de cinco años de esta disposición, la gestión del proyecto Juan Rafael Mora no ha sido eficiente.</w:t>
      </w:r>
    </w:p>
    <w:p w14:paraId="429B7195" w14:textId="77777777" w:rsidR="002B1B4E" w:rsidRDefault="002B1B4E" w:rsidP="009D03FE">
      <w:pPr>
        <w:spacing w:line="360" w:lineRule="auto"/>
        <w:jc w:val="both"/>
        <w:rPr>
          <w:rFonts w:cs="Arial"/>
          <w:sz w:val="22"/>
          <w:lang w:val="es-ES_tradnl"/>
        </w:rPr>
      </w:pPr>
    </w:p>
    <w:p w14:paraId="36B393BC" w14:textId="50FF9DB2" w:rsidR="009D03FE" w:rsidRDefault="00365BAF" w:rsidP="009D03FE">
      <w:pPr>
        <w:spacing w:line="360" w:lineRule="auto"/>
        <w:jc w:val="both"/>
        <w:rPr>
          <w:rFonts w:cs="Arial"/>
          <w:sz w:val="22"/>
          <w:szCs w:val="22"/>
          <w:lang w:val="es-ES_tradnl"/>
        </w:rPr>
      </w:pPr>
      <w:r>
        <w:rPr>
          <w:rFonts w:cs="Arial"/>
          <w:sz w:val="22"/>
          <w:lang w:val="es-ES_tradnl"/>
        </w:rPr>
        <w:t xml:space="preserve">Por otra parte, comenta que los proyectos Ivannia y La Flor fueron aprobados en enero de 2010 y, según lo informado por la </w:t>
      </w:r>
      <w:r w:rsidRPr="00365BAF">
        <w:rPr>
          <w:rFonts w:cs="Arial"/>
          <w:sz w:val="22"/>
          <w:szCs w:val="22"/>
          <w:lang w:val="es-ES_tradnl"/>
        </w:rPr>
        <w:t>Administración</w:t>
      </w:r>
      <w:r>
        <w:rPr>
          <w:rFonts w:cs="Arial"/>
          <w:sz w:val="22"/>
          <w:szCs w:val="22"/>
          <w:lang w:val="es-ES_tradnl"/>
        </w:rPr>
        <w:t xml:space="preserve"> y la Auditoría Interna, un año después se empezaron a presentar las denuncias de los beneficiarios sobre el deterioro de la estructura de las viviendas, y no es sino hasta julio de 2017 y en ocasión de un reportaje televisivo, que se inició la búsqueda de soluciones viables y definitivas, tiempo que considera irracional y desproporcionado.  Y en febrero de 2018 se aprobó el convenio con el Banco de Costa Rica</w:t>
      </w:r>
      <w:r w:rsidR="00B67D74">
        <w:rPr>
          <w:rFonts w:cs="Arial"/>
          <w:sz w:val="22"/>
          <w:szCs w:val="22"/>
          <w:lang w:val="es-ES_tradnl"/>
        </w:rPr>
        <w:t xml:space="preserve">, pero </w:t>
      </w:r>
      <w:proofErr w:type="spellStart"/>
      <w:r w:rsidR="00B67D74">
        <w:rPr>
          <w:rFonts w:cs="Arial"/>
          <w:sz w:val="22"/>
          <w:szCs w:val="22"/>
          <w:lang w:val="es-ES_tradnl"/>
        </w:rPr>
        <w:t>aún</w:t>
      </w:r>
      <w:proofErr w:type="spellEnd"/>
      <w:r w:rsidR="00B67D74">
        <w:rPr>
          <w:rFonts w:cs="Arial"/>
          <w:sz w:val="22"/>
          <w:szCs w:val="22"/>
          <w:lang w:val="es-ES_tradnl"/>
        </w:rPr>
        <w:t xml:space="preserve"> así es hasta enero que se ha logrado desarrollar una solución definitiva.</w:t>
      </w:r>
    </w:p>
    <w:p w14:paraId="7951A59B" w14:textId="4C4B1362" w:rsidR="00B67D74" w:rsidRDefault="00B67D74" w:rsidP="009D03FE">
      <w:pPr>
        <w:spacing w:line="360" w:lineRule="auto"/>
        <w:jc w:val="both"/>
        <w:rPr>
          <w:rFonts w:cs="Arial"/>
          <w:sz w:val="22"/>
          <w:szCs w:val="22"/>
          <w:lang w:val="es-ES_tradnl"/>
        </w:rPr>
      </w:pPr>
    </w:p>
    <w:p w14:paraId="77337BFA" w14:textId="4F555C99" w:rsidR="00B67D74" w:rsidRDefault="00B67D74" w:rsidP="009D03FE">
      <w:pPr>
        <w:spacing w:line="360" w:lineRule="auto"/>
        <w:jc w:val="both"/>
        <w:rPr>
          <w:rFonts w:cs="Arial"/>
          <w:sz w:val="22"/>
          <w:szCs w:val="22"/>
          <w:lang w:val="es-ES_tradnl"/>
        </w:rPr>
      </w:pPr>
      <w:r>
        <w:rPr>
          <w:rFonts w:cs="Arial"/>
          <w:sz w:val="22"/>
          <w:szCs w:val="22"/>
          <w:lang w:val="es-ES_tradnl"/>
        </w:rPr>
        <w:t xml:space="preserve">En tercer término, señala que según los datos de prensa que le enviaron la semana pasada, los costos de la vivienda social han crecido un 18,6%.  Debido a </w:t>
      </w:r>
      <w:r w:rsidR="004021A6">
        <w:rPr>
          <w:rFonts w:cs="Arial"/>
          <w:sz w:val="22"/>
          <w:szCs w:val="22"/>
          <w:lang w:val="es-ES_tradnl"/>
        </w:rPr>
        <w:t>que esta situación está ligada al monto de los bonos, consulta sobre las previsiones que se han tomado por parte del Banco.  Al respecto, el señor Gerente General indica que lo pertinente es hacer una revisión de las implicaciones de este incremento y, de considerarse procedente, se estaría proponiendo un ajuste al monto del bono ordinario.</w:t>
      </w:r>
    </w:p>
    <w:p w14:paraId="62F53925" w14:textId="749E2B10" w:rsidR="00365BAF" w:rsidRDefault="00365BAF" w:rsidP="009D03FE">
      <w:pPr>
        <w:spacing w:line="360" w:lineRule="auto"/>
        <w:jc w:val="both"/>
        <w:rPr>
          <w:rFonts w:cs="Arial"/>
          <w:sz w:val="22"/>
          <w:szCs w:val="22"/>
          <w:lang w:val="es-ES_tradnl"/>
        </w:rPr>
      </w:pPr>
    </w:p>
    <w:p w14:paraId="6B202AD6" w14:textId="5EA1A97F" w:rsidR="005347B8" w:rsidRDefault="004021A6" w:rsidP="009D03FE">
      <w:pPr>
        <w:spacing w:line="360" w:lineRule="auto"/>
        <w:jc w:val="both"/>
        <w:rPr>
          <w:rFonts w:cs="Arial"/>
          <w:sz w:val="22"/>
          <w:szCs w:val="22"/>
          <w:lang w:val="es-ES_tradnl"/>
        </w:rPr>
      </w:pPr>
      <w:r>
        <w:rPr>
          <w:rFonts w:cs="Arial"/>
          <w:sz w:val="22"/>
          <w:lang w:val="es-ES_tradnl"/>
        </w:rPr>
        <w:t>Finalmente, se acoge una moción del Director Alvarado Herrera</w:t>
      </w:r>
      <w:r w:rsidR="005347B8">
        <w:rPr>
          <w:rFonts w:cs="Arial"/>
          <w:sz w:val="22"/>
          <w:lang w:val="es-ES_tradnl"/>
        </w:rPr>
        <w:t xml:space="preserve">, en el sentido de girar instrucciones a la </w:t>
      </w:r>
      <w:r w:rsidR="005347B8" w:rsidRPr="005347B8">
        <w:rPr>
          <w:rFonts w:cs="Arial"/>
          <w:sz w:val="22"/>
          <w:szCs w:val="22"/>
          <w:lang w:val="es-ES_tradnl"/>
        </w:rPr>
        <w:t>Administración</w:t>
      </w:r>
      <w:r w:rsidR="005347B8">
        <w:rPr>
          <w:rFonts w:cs="Arial"/>
          <w:sz w:val="22"/>
          <w:szCs w:val="22"/>
          <w:lang w:val="es-ES_tradnl"/>
        </w:rPr>
        <w:t>, para que una vez que cuente con el texto consolidado del proyecto de</w:t>
      </w:r>
      <w:r w:rsidR="005347B8">
        <w:rPr>
          <w:rFonts w:cs="Arial"/>
          <w:sz w:val="22"/>
          <w:lang w:val="es-ES_tradnl"/>
        </w:rPr>
        <w:t xml:space="preserve"> Ley de Vivienda Municipal, tramitado con el expediente N° 22.487, presente su criterio al análisis de esta </w:t>
      </w:r>
      <w:r w:rsidR="005347B8" w:rsidRPr="005347B8">
        <w:rPr>
          <w:rFonts w:cs="Arial"/>
          <w:sz w:val="22"/>
          <w:lang w:val="es-ES_tradnl"/>
        </w:rPr>
        <w:t>Junta Directiva</w:t>
      </w:r>
      <w:r w:rsidR="005347B8">
        <w:rPr>
          <w:rFonts w:cs="Arial"/>
          <w:sz w:val="22"/>
          <w:lang w:val="es-ES_tradnl"/>
        </w:rPr>
        <w:t xml:space="preserve">.  Lo anterior, según se consigna en el </w:t>
      </w:r>
      <w:r w:rsidR="005347B8" w:rsidRPr="005347B8">
        <w:rPr>
          <w:rFonts w:cs="Arial"/>
          <w:b/>
          <w:bCs/>
          <w:sz w:val="22"/>
          <w:lang w:val="es-ES_tradnl"/>
        </w:rPr>
        <w:t xml:space="preserve">Acuerdo N° 4 </w:t>
      </w:r>
      <w:r w:rsidR="005347B8">
        <w:rPr>
          <w:rFonts w:cs="Arial"/>
          <w:sz w:val="22"/>
          <w:lang w:val="es-ES_tradnl"/>
        </w:rPr>
        <w:t xml:space="preserve">que se anexa a esta minuta. </w:t>
      </w:r>
    </w:p>
    <w:p w14:paraId="777EFB01" w14:textId="77777777" w:rsidR="009D03FE" w:rsidRPr="00D14EAF" w:rsidRDefault="009D03FE" w:rsidP="009D03FE">
      <w:pPr>
        <w:spacing w:line="360" w:lineRule="auto"/>
        <w:jc w:val="both"/>
        <w:rPr>
          <w:rFonts w:cs="Arial"/>
          <w:b/>
          <w:sz w:val="22"/>
        </w:rPr>
      </w:pPr>
      <w:r w:rsidRPr="00D14EAF">
        <w:rPr>
          <w:rFonts w:cs="Arial"/>
          <w:b/>
          <w:sz w:val="22"/>
        </w:rPr>
        <w:t>************</w:t>
      </w:r>
    </w:p>
    <w:p w14:paraId="5D7048FA" w14:textId="77777777" w:rsidR="009D03FE" w:rsidRDefault="009D03FE" w:rsidP="009D03FE">
      <w:pPr>
        <w:spacing w:line="360" w:lineRule="auto"/>
        <w:jc w:val="both"/>
        <w:rPr>
          <w:rFonts w:cs="Arial"/>
          <w:b/>
          <w:bCs/>
          <w:sz w:val="22"/>
          <w:szCs w:val="22"/>
          <w:u w:val="single"/>
          <w:lang w:val="es-ES_tradnl"/>
        </w:rPr>
      </w:pPr>
    </w:p>
    <w:p w14:paraId="37AC8326" w14:textId="666117D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7F70C5" w:rsidRPr="007F70C5">
        <w:rPr>
          <w:rFonts w:cs="Arial"/>
          <w:b/>
          <w:bCs/>
          <w:sz w:val="22"/>
          <w:u w:val="single"/>
          <w:lang w:val="es-CR"/>
        </w:rPr>
        <w:t>Reporte sobre los principales temas tratados por el Comité de Crédito en las sesiones del segundo semestre de 2021</w:t>
      </w:r>
    </w:p>
    <w:p w14:paraId="70302AF5" w14:textId="77777777" w:rsidR="009D03FE" w:rsidRDefault="009D03FE" w:rsidP="009D03FE">
      <w:pPr>
        <w:spacing w:line="360" w:lineRule="auto"/>
        <w:jc w:val="both"/>
        <w:rPr>
          <w:rFonts w:cs="Arial"/>
          <w:sz w:val="22"/>
          <w:szCs w:val="22"/>
        </w:rPr>
      </w:pPr>
    </w:p>
    <w:p w14:paraId="486495AB" w14:textId="60EBD0D3" w:rsidR="00CD30A8" w:rsidRDefault="00CD30A8" w:rsidP="00CD30A8">
      <w:pPr>
        <w:spacing w:line="360" w:lineRule="auto"/>
        <w:jc w:val="both"/>
        <w:rPr>
          <w:rFonts w:cs="Arial"/>
          <w:sz w:val="22"/>
          <w:lang w:val="es-ES_tradnl"/>
        </w:rPr>
      </w:pPr>
      <w:r w:rsidRPr="0039311E">
        <w:rPr>
          <w:rFonts w:cs="Arial"/>
          <w:sz w:val="22"/>
          <w:u w:val="single"/>
          <w:lang w:val="es-ES_tradnl"/>
        </w:rPr>
        <w:t xml:space="preserve">Minuto </w:t>
      </w:r>
      <w:r w:rsidR="00EE1DCF">
        <w:rPr>
          <w:rFonts w:cs="Arial"/>
          <w:sz w:val="22"/>
          <w:u w:val="single"/>
          <w:lang w:val="es-ES_tradnl"/>
        </w:rPr>
        <w:t>231</w:t>
      </w:r>
      <w:r w:rsidRPr="0039311E">
        <w:rPr>
          <w:rFonts w:cs="Arial"/>
          <w:sz w:val="22"/>
          <w:u w:val="single"/>
          <w:lang w:val="es-ES_tradnl"/>
        </w:rPr>
        <w:t>:</w:t>
      </w:r>
      <w:r w:rsidR="00EE1DCF">
        <w:rPr>
          <w:rFonts w:cs="Arial"/>
          <w:sz w:val="22"/>
          <w:u w:val="single"/>
          <w:lang w:val="es-ES_tradnl"/>
        </w:rPr>
        <w:t>07</w:t>
      </w:r>
      <w:r>
        <w:rPr>
          <w:rFonts w:cs="Arial"/>
          <w:sz w:val="22"/>
          <w:lang w:val="es-ES_tradnl"/>
        </w:rPr>
        <w:t xml:space="preserve"> Se conoce el oficio GG-ME-</w:t>
      </w:r>
      <w:r w:rsidR="00F12716">
        <w:rPr>
          <w:rFonts w:cs="Arial"/>
          <w:sz w:val="22"/>
          <w:lang w:val="es-ES_tradnl"/>
        </w:rPr>
        <w:t>0062</w:t>
      </w:r>
      <w:r>
        <w:rPr>
          <w:rFonts w:cs="Arial"/>
          <w:sz w:val="22"/>
          <w:lang w:val="es-ES_tradnl"/>
        </w:rPr>
        <w:t>-202</w:t>
      </w:r>
      <w:r w:rsidR="00F12716">
        <w:rPr>
          <w:rFonts w:cs="Arial"/>
          <w:sz w:val="22"/>
          <w:lang w:val="es-ES_tradnl"/>
        </w:rPr>
        <w:t>2</w:t>
      </w:r>
      <w:r>
        <w:rPr>
          <w:rFonts w:cs="Arial"/>
          <w:sz w:val="22"/>
          <w:lang w:val="es-ES_tradnl"/>
        </w:rPr>
        <w:t xml:space="preserve"> del </w:t>
      </w:r>
      <w:r w:rsidR="00F12716">
        <w:rPr>
          <w:rFonts w:cs="Arial"/>
          <w:sz w:val="22"/>
          <w:lang w:val="es-ES_tradnl"/>
        </w:rPr>
        <w:t>18</w:t>
      </w:r>
      <w:r>
        <w:rPr>
          <w:rFonts w:cs="Arial"/>
          <w:sz w:val="22"/>
          <w:lang w:val="es-ES_tradnl"/>
        </w:rPr>
        <w:t xml:space="preserve"> de </w:t>
      </w:r>
      <w:r w:rsidR="00F12716">
        <w:rPr>
          <w:rFonts w:cs="Arial"/>
          <w:sz w:val="22"/>
          <w:lang w:val="es-ES_tradnl"/>
        </w:rPr>
        <w:t>enero</w:t>
      </w:r>
      <w:r>
        <w:rPr>
          <w:rFonts w:cs="Arial"/>
          <w:sz w:val="22"/>
          <w:lang w:val="es-ES_tradnl"/>
        </w:rPr>
        <w:t xml:space="preserve"> de 202</w:t>
      </w:r>
      <w:r w:rsidR="00F12716">
        <w:rPr>
          <w:rFonts w:cs="Arial"/>
          <w:sz w:val="22"/>
          <w:lang w:val="es-ES_tradnl"/>
        </w:rPr>
        <w:t>2</w:t>
      </w:r>
      <w:r>
        <w:rPr>
          <w:rFonts w:cs="Arial"/>
          <w:sz w:val="22"/>
          <w:lang w:val="es-ES_tradnl"/>
        </w:rPr>
        <w:t>, mediante el cual, la Gerencia General</w:t>
      </w:r>
      <w:r w:rsidRPr="00A96877">
        <w:rPr>
          <w:sz w:val="22"/>
          <w:szCs w:val="22"/>
        </w:rPr>
        <w:t xml:space="preserve"> </w:t>
      </w:r>
      <w:r>
        <w:rPr>
          <w:sz w:val="22"/>
          <w:szCs w:val="22"/>
        </w:rPr>
        <w:t xml:space="preserve">remite el informe sobre los temas tratados por el Comité de Crédito, durante el </w:t>
      </w:r>
      <w:r w:rsidR="00F12716">
        <w:rPr>
          <w:sz w:val="22"/>
          <w:szCs w:val="22"/>
        </w:rPr>
        <w:t>segundo</w:t>
      </w:r>
      <w:r>
        <w:rPr>
          <w:sz w:val="22"/>
          <w:szCs w:val="22"/>
        </w:rPr>
        <w:t xml:space="preserve"> semestre de 2021.</w:t>
      </w:r>
    </w:p>
    <w:p w14:paraId="55CE8FDF" w14:textId="77777777" w:rsidR="00CD30A8" w:rsidRPr="006B745C" w:rsidRDefault="00CD30A8" w:rsidP="00CD30A8">
      <w:pPr>
        <w:spacing w:line="360" w:lineRule="auto"/>
        <w:jc w:val="both"/>
        <w:rPr>
          <w:rFonts w:cs="Arial"/>
          <w:sz w:val="22"/>
          <w:szCs w:val="22"/>
          <w:lang w:val="es-ES_tradnl"/>
        </w:rPr>
      </w:pPr>
    </w:p>
    <w:p w14:paraId="7072342D" w14:textId="77777777" w:rsidR="00CD30A8" w:rsidRDefault="00CD30A8" w:rsidP="00CD30A8">
      <w:pPr>
        <w:spacing w:line="360" w:lineRule="auto"/>
        <w:jc w:val="both"/>
        <w:rPr>
          <w:rFonts w:cs="Arial"/>
          <w:sz w:val="22"/>
          <w:szCs w:val="22"/>
        </w:rPr>
      </w:pPr>
      <w:r>
        <w:rPr>
          <w:rFonts w:cs="Arial"/>
          <w:sz w:val="22"/>
          <w:szCs w:val="22"/>
        </w:rPr>
        <w:t xml:space="preserve">Al respecto, la </w:t>
      </w:r>
      <w:r w:rsidRPr="00E41CAF">
        <w:rPr>
          <w:rFonts w:cs="Arial"/>
          <w:sz w:val="22"/>
          <w:szCs w:val="22"/>
          <w:lang w:val="es-ES_tradnl"/>
        </w:rPr>
        <w:t>Junta Directiva</w:t>
      </w:r>
      <w:r>
        <w:rPr>
          <w:rFonts w:cs="Arial"/>
          <w:sz w:val="22"/>
          <w:szCs w:val="22"/>
          <w:lang w:val="es-ES_tradnl"/>
        </w:rPr>
        <w:t xml:space="preserve"> da por conocido dicho informe.</w:t>
      </w:r>
    </w:p>
    <w:p w14:paraId="219CC85C" w14:textId="77777777" w:rsidR="009D03FE" w:rsidRPr="00D14EAF" w:rsidRDefault="009D03FE" w:rsidP="009D03FE">
      <w:pPr>
        <w:spacing w:line="360" w:lineRule="auto"/>
        <w:jc w:val="both"/>
        <w:rPr>
          <w:rFonts w:cs="Arial"/>
          <w:b/>
          <w:sz w:val="22"/>
        </w:rPr>
      </w:pPr>
      <w:r w:rsidRPr="00D14EAF">
        <w:rPr>
          <w:rFonts w:cs="Arial"/>
          <w:b/>
          <w:sz w:val="22"/>
        </w:rPr>
        <w:t>************</w:t>
      </w:r>
    </w:p>
    <w:p w14:paraId="16BF2FB1" w14:textId="77777777" w:rsidR="009D03FE" w:rsidRDefault="009D03FE" w:rsidP="009D03FE">
      <w:pPr>
        <w:spacing w:line="360" w:lineRule="auto"/>
        <w:jc w:val="both"/>
        <w:rPr>
          <w:rFonts w:cs="Arial"/>
          <w:b/>
          <w:bCs/>
          <w:sz w:val="22"/>
          <w:szCs w:val="22"/>
          <w:u w:val="single"/>
          <w:lang w:val="es-ES_tradnl"/>
        </w:rPr>
      </w:pPr>
    </w:p>
    <w:p w14:paraId="3F954A9B" w14:textId="675DA24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7F70C5" w:rsidRPr="007F70C5">
        <w:rPr>
          <w:rFonts w:cs="Arial"/>
          <w:b/>
          <w:bCs/>
          <w:sz w:val="22"/>
          <w:u w:val="single"/>
          <w:lang w:val="es-CR"/>
        </w:rPr>
        <w:t xml:space="preserve">Oficio de la Municipalidad de Mora, solicitando información sobre el proyecto Parque Lineal Río </w:t>
      </w:r>
      <w:proofErr w:type="spellStart"/>
      <w:r w:rsidR="007F70C5" w:rsidRPr="007F70C5">
        <w:rPr>
          <w:rFonts w:cs="Arial"/>
          <w:b/>
          <w:bCs/>
          <w:sz w:val="22"/>
          <w:u w:val="single"/>
          <w:lang w:val="es-CR"/>
        </w:rPr>
        <w:t>Pacacua</w:t>
      </w:r>
      <w:proofErr w:type="spellEnd"/>
      <w:r w:rsidR="007F70C5" w:rsidRPr="007F70C5">
        <w:rPr>
          <w:rFonts w:cs="Arial"/>
          <w:b/>
          <w:bCs/>
          <w:sz w:val="22"/>
          <w:u w:val="single"/>
          <w:lang w:val="es-CR"/>
        </w:rPr>
        <w:t>, para aclarar y coordinar la participación de esa municipalidad en el proyecto</w:t>
      </w:r>
    </w:p>
    <w:p w14:paraId="5D5BE3B7" w14:textId="77777777" w:rsidR="009D03FE" w:rsidRDefault="009D03FE" w:rsidP="009D03FE">
      <w:pPr>
        <w:spacing w:line="360" w:lineRule="auto"/>
        <w:jc w:val="both"/>
        <w:rPr>
          <w:rFonts w:cs="Arial"/>
          <w:sz w:val="22"/>
          <w:szCs w:val="22"/>
        </w:rPr>
      </w:pPr>
    </w:p>
    <w:p w14:paraId="7674DB9A" w14:textId="07CC639D" w:rsidR="00F12716"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EE1DCF">
        <w:rPr>
          <w:rFonts w:cs="Arial"/>
          <w:sz w:val="22"/>
          <w:u w:val="single"/>
          <w:lang w:val="es-ES_tradnl"/>
        </w:rPr>
        <w:t>231</w:t>
      </w:r>
      <w:r w:rsidRPr="0039311E">
        <w:rPr>
          <w:rFonts w:cs="Arial"/>
          <w:sz w:val="22"/>
          <w:u w:val="single"/>
          <w:lang w:val="es-ES_tradnl"/>
        </w:rPr>
        <w:t>:</w:t>
      </w:r>
      <w:r w:rsidR="003132C3">
        <w:rPr>
          <w:rFonts w:cs="Arial"/>
          <w:sz w:val="22"/>
          <w:u w:val="single"/>
          <w:lang w:val="es-ES_tradnl"/>
        </w:rPr>
        <w:t>14</w:t>
      </w:r>
      <w:r>
        <w:rPr>
          <w:rFonts w:cs="Arial"/>
          <w:sz w:val="22"/>
          <w:lang w:val="es-ES_tradnl"/>
        </w:rPr>
        <w:t xml:space="preserve"> Se conoce el oficio </w:t>
      </w:r>
      <w:r w:rsidR="00F12716">
        <w:rPr>
          <w:rFonts w:cs="Arial"/>
          <w:sz w:val="22"/>
          <w:lang w:val="es-ES_tradnl"/>
        </w:rPr>
        <w:t xml:space="preserve">AMM-0032-2021 (sic) del 17 de enero de 2022, mediante el cual, la señora </w:t>
      </w:r>
      <w:proofErr w:type="spellStart"/>
      <w:r w:rsidR="00F12716">
        <w:rPr>
          <w:rFonts w:cs="Arial"/>
          <w:sz w:val="22"/>
          <w:lang w:val="es-ES_tradnl"/>
        </w:rPr>
        <w:t>Ariuna</w:t>
      </w:r>
      <w:proofErr w:type="spellEnd"/>
      <w:r w:rsidR="00F12716">
        <w:rPr>
          <w:rFonts w:cs="Arial"/>
          <w:sz w:val="22"/>
          <w:lang w:val="es-ES_tradnl"/>
        </w:rPr>
        <w:t xml:space="preserve"> Cabal </w:t>
      </w:r>
      <w:proofErr w:type="spellStart"/>
      <w:r w:rsidR="00F12716">
        <w:rPr>
          <w:rFonts w:cs="Arial"/>
          <w:sz w:val="22"/>
          <w:lang w:val="es-ES_tradnl"/>
        </w:rPr>
        <w:t>Lombodorzh</w:t>
      </w:r>
      <w:proofErr w:type="spellEnd"/>
      <w:r w:rsidR="00F12716">
        <w:rPr>
          <w:rFonts w:cs="Arial"/>
          <w:sz w:val="22"/>
          <w:lang w:val="es-ES_tradnl"/>
        </w:rPr>
        <w:t xml:space="preserve">, Vicealcaldesa de la Municipalidad de Mora, solicita </w:t>
      </w:r>
      <w:r w:rsidR="00F12716" w:rsidRPr="00F12716">
        <w:rPr>
          <w:rFonts w:cs="Arial"/>
          <w:sz w:val="22"/>
          <w:lang w:val="es-CR"/>
        </w:rPr>
        <w:t xml:space="preserve">información sobre el perfil del proyecto Parque Lineal Río </w:t>
      </w:r>
      <w:proofErr w:type="spellStart"/>
      <w:r w:rsidR="00F12716" w:rsidRPr="00F12716">
        <w:rPr>
          <w:rFonts w:cs="Arial"/>
          <w:sz w:val="22"/>
          <w:lang w:val="es-CR"/>
        </w:rPr>
        <w:t>Pacacua</w:t>
      </w:r>
      <w:proofErr w:type="spellEnd"/>
      <w:r w:rsidR="00F12716" w:rsidRPr="00F12716">
        <w:rPr>
          <w:rFonts w:cs="Arial"/>
          <w:sz w:val="22"/>
          <w:lang w:val="es-CR"/>
        </w:rPr>
        <w:t>, con el fin de aclarar y coordinar la participación que tendrá esa municipalidad en el proyecto</w:t>
      </w:r>
      <w:r w:rsidR="00F12716">
        <w:rPr>
          <w:rFonts w:cs="Arial"/>
          <w:sz w:val="22"/>
          <w:lang w:val="es-CR"/>
        </w:rPr>
        <w:t>.</w:t>
      </w:r>
    </w:p>
    <w:p w14:paraId="5031913D" w14:textId="189DA349" w:rsidR="00F12716" w:rsidRDefault="00F12716" w:rsidP="009D03FE">
      <w:pPr>
        <w:spacing w:line="360" w:lineRule="auto"/>
        <w:jc w:val="both"/>
        <w:rPr>
          <w:rFonts w:cs="Arial"/>
          <w:sz w:val="22"/>
          <w:lang w:val="es-CR"/>
        </w:rPr>
      </w:pPr>
    </w:p>
    <w:p w14:paraId="728DDDFD" w14:textId="2C321ABB" w:rsidR="00F12716" w:rsidRDefault="00F12716" w:rsidP="009D03FE">
      <w:pPr>
        <w:spacing w:line="360" w:lineRule="auto"/>
        <w:jc w:val="both"/>
        <w:rPr>
          <w:rFonts w:cs="Arial"/>
          <w:sz w:val="22"/>
          <w:lang w:val="es-ES_tradnl"/>
        </w:rPr>
      </w:pPr>
      <w:r>
        <w:rPr>
          <w:rFonts w:cs="Arial"/>
          <w:sz w:val="22"/>
          <w:lang w:val="es-CR"/>
        </w:rPr>
        <w:t xml:space="preserve">Sobre el particular, la </w:t>
      </w:r>
      <w:r w:rsidRPr="00F12716">
        <w:rPr>
          <w:rFonts w:cs="Arial"/>
          <w:sz w:val="22"/>
          <w:lang w:val="es-ES_tradnl"/>
        </w:rPr>
        <w:t>Junta Directiva</w:t>
      </w:r>
      <w:r>
        <w:rPr>
          <w:rFonts w:cs="Arial"/>
          <w:sz w:val="22"/>
          <w:lang w:val="es-ES_tradnl"/>
        </w:rPr>
        <w:t xml:space="preserve"> toma el </w:t>
      </w:r>
      <w:r w:rsidRPr="00F12716">
        <w:rPr>
          <w:rFonts w:cs="Arial"/>
          <w:b/>
          <w:bCs/>
          <w:sz w:val="22"/>
          <w:lang w:val="es-ES_tradnl"/>
        </w:rPr>
        <w:t>Acuerdo N° 5</w:t>
      </w:r>
      <w:r>
        <w:rPr>
          <w:rFonts w:cs="Arial"/>
          <w:sz w:val="22"/>
          <w:lang w:val="es-ES_tradnl"/>
        </w:rPr>
        <w:t xml:space="preserve"> que se anexa a esta minuta.</w:t>
      </w:r>
    </w:p>
    <w:p w14:paraId="110FCF00" w14:textId="77777777" w:rsidR="009D03FE" w:rsidRPr="00D14EAF" w:rsidRDefault="009D03FE" w:rsidP="009D03FE">
      <w:pPr>
        <w:spacing w:line="360" w:lineRule="auto"/>
        <w:jc w:val="both"/>
        <w:rPr>
          <w:rFonts w:cs="Arial"/>
          <w:b/>
          <w:sz w:val="22"/>
        </w:rPr>
      </w:pPr>
      <w:r w:rsidRPr="00D14EAF">
        <w:rPr>
          <w:rFonts w:cs="Arial"/>
          <w:b/>
          <w:sz w:val="22"/>
        </w:rPr>
        <w:t>************</w:t>
      </w:r>
    </w:p>
    <w:p w14:paraId="2684F577" w14:textId="77777777" w:rsidR="009D03FE" w:rsidRDefault="009D03FE" w:rsidP="009D03FE">
      <w:pPr>
        <w:spacing w:line="360" w:lineRule="auto"/>
        <w:jc w:val="both"/>
        <w:rPr>
          <w:rFonts w:cs="Arial"/>
          <w:b/>
          <w:bCs/>
          <w:sz w:val="22"/>
          <w:szCs w:val="22"/>
          <w:u w:val="single"/>
          <w:lang w:val="es-ES_tradnl"/>
        </w:rPr>
      </w:pPr>
    </w:p>
    <w:p w14:paraId="55C98E20" w14:textId="5982E6A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7F70C5" w:rsidRPr="007F70C5">
        <w:rPr>
          <w:rFonts w:cs="Arial"/>
          <w:b/>
          <w:bCs/>
          <w:sz w:val="22"/>
          <w:u w:val="single"/>
          <w:lang w:val="es-CR"/>
        </w:rPr>
        <w:t xml:space="preserve">Copia de oficio enviado por la </w:t>
      </w:r>
      <w:r w:rsidR="007F70C5" w:rsidRPr="007F70C5">
        <w:rPr>
          <w:rFonts w:cs="Arial"/>
          <w:b/>
          <w:bCs/>
          <w:sz w:val="22"/>
          <w:szCs w:val="22"/>
          <w:u w:val="single"/>
          <w:lang w:val="es-CR"/>
        </w:rPr>
        <w:t>Gerencia General a la SUGEF, remitiendo el informe mensual de avance, sobre la ejecución del plan de gestión de la cartera de crédito, al 31 de diciembre de 2021</w:t>
      </w:r>
    </w:p>
    <w:p w14:paraId="305E4ECC" w14:textId="77777777" w:rsidR="009D03FE" w:rsidRDefault="009D03FE" w:rsidP="009D03FE">
      <w:pPr>
        <w:spacing w:line="360" w:lineRule="auto"/>
        <w:jc w:val="both"/>
        <w:rPr>
          <w:rFonts w:cs="Arial"/>
          <w:sz w:val="22"/>
          <w:szCs w:val="22"/>
        </w:rPr>
      </w:pPr>
    </w:p>
    <w:p w14:paraId="196F61B3" w14:textId="643B223D" w:rsidR="004B39E0" w:rsidRDefault="004B39E0" w:rsidP="004B39E0">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w:t>
      </w:r>
      <w:r w:rsidR="003132C3">
        <w:rPr>
          <w:rFonts w:cs="Arial"/>
          <w:sz w:val="22"/>
          <w:u w:val="single"/>
          <w:lang w:val="es-ES_tradnl"/>
        </w:rPr>
        <w:t>31</w:t>
      </w:r>
      <w:r w:rsidRPr="0039311E">
        <w:rPr>
          <w:rFonts w:cs="Arial"/>
          <w:sz w:val="22"/>
          <w:u w:val="single"/>
          <w:lang w:val="es-ES_tradnl"/>
        </w:rPr>
        <w:t>:</w:t>
      </w:r>
      <w:r w:rsidR="003132C3">
        <w:rPr>
          <w:rFonts w:cs="Arial"/>
          <w:sz w:val="22"/>
          <w:u w:val="single"/>
          <w:lang w:val="es-ES_tradnl"/>
        </w:rPr>
        <w:t>54</w:t>
      </w:r>
      <w:r>
        <w:rPr>
          <w:rFonts w:cs="Arial"/>
          <w:sz w:val="22"/>
          <w:lang w:val="es-ES_tradnl"/>
        </w:rPr>
        <w:t xml:space="preserve"> Se conoce copia del oficio GG-OF-0061-2022 del 18 de enero de 2022, mediante el cual, la Gerencia General remite a la Licda. María Rocío Aguilar Montoya, Superintendente General de Entidades Financieras, documentación complementaria sobre </w:t>
      </w:r>
      <w:r>
        <w:rPr>
          <w:sz w:val="22"/>
          <w:szCs w:val="22"/>
        </w:rPr>
        <w:t>el informe de avance, con corte a diciembre de 2021, sobre la ejecución del plan de gestión de la cartera de crédito.</w:t>
      </w:r>
    </w:p>
    <w:p w14:paraId="6103DF4D" w14:textId="77777777" w:rsidR="004B39E0" w:rsidRDefault="004B39E0" w:rsidP="004B39E0">
      <w:pPr>
        <w:spacing w:line="360" w:lineRule="auto"/>
        <w:jc w:val="both"/>
        <w:rPr>
          <w:rFonts w:cs="Arial"/>
          <w:sz w:val="22"/>
          <w:lang w:val="es-ES_tradnl"/>
        </w:rPr>
      </w:pPr>
    </w:p>
    <w:p w14:paraId="6C9A6D8E" w14:textId="77777777" w:rsidR="004B39E0" w:rsidRDefault="004B39E0" w:rsidP="004B39E0">
      <w:pPr>
        <w:spacing w:line="360" w:lineRule="auto"/>
        <w:jc w:val="both"/>
        <w:rPr>
          <w:rFonts w:cs="Arial"/>
          <w:sz w:val="22"/>
          <w:szCs w:val="22"/>
          <w:lang w:val="es-CR"/>
        </w:rPr>
      </w:pPr>
      <w:r>
        <w:rPr>
          <w:rFonts w:cs="Arial"/>
          <w:sz w:val="22"/>
          <w:szCs w:val="22"/>
        </w:rPr>
        <w:t>Sobre el particular, la</w:t>
      </w:r>
      <w:r>
        <w:rPr>
          <w:rFonts w:cs="Arial"/>
          <w:sz w:val="22"/>
          <w:szCs w:val="22"/>
          <w:lang w:val="es-CR"/>
        </w:rPr>
        <w:t xml:space="preserve"> </w:t>
      </w:r>
      <w:r w:rsidRPr="003C555B">
        <w:rPr>
          <w:rFonts w:cs="Arial"/>
          <w:sz w:val="22"/>
          <w:szCs w:val="22"/>
          <w:lang w:val="es-ES_tradnl"/>
        </w:rPr>
        <w:t>Junta Directiva</w:t>
      </w:r>
      <w:r>
        <w:rPr>
          <w:rFonts w:cs="Arial"/>
          <w:sz w:val="22"/>
          <w:szCs w:val="22"/>
          <w:lang w:val="es-ES_tradnl"/>
        </w:rPr>
        <w:t xml:space="preserve"> da por conocida dicha nota.</w:t>
      </w:r>
    </w:p>
    <w:p w14:paraId="7E7C09F9"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77978253" w14:textId="77777777" w:rsidR="009D03FE" w:rsidRDefault="009D03FE" w:rsidP="009D03FE">
      <w:pPr>
        <w:spacing w:line="360" w:lineRule="auto"/>
        <w:jc w:val="both"/>
        <w:rPr>
          <w:rFonts w:cs="Arial"/>
          <w:b/>
          <w:bCs/>
          <w:sz w:val="22"/>
          <w:szCs w:val="22"/>
          <w:u w:val="single"/>
          <w:lang w:val="es-ES_tradnl"/>
        </w:rPr>
      </w:pPr>
    </w:p>
    <w:p w14:paraId="0A6FA783" w14:textId="3790A76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7F70C5" w:rsidRPr="007F70C5">
        <w:rPr>
          <w:rFonts w:cs="Arial"/>
          <w:b/>
          <w:bCs/>
          <w:sz w:val="22"/>
          <w:u w:val="single"/>
          <w:lang w:val="es-CR"/>
        </w:rPr>
        <w:t>Reporte sobre los principales temas tratados por el Comité de Planeamiento Estratégico en las sesiones del segundo semestre de 2021</w:t>
      </w:r>
    </w:p>
    <w:p w14:paraId="7879FBB7" w14:textId="77777777" w:rsidR="009D03FE" w:rsidRDefault="009D03FE" w:rsidP="009D03FE">
      <w:pPr>
        <w:spacing w:line="360" w:lineRule="auto"/>
        <w:jc w:val="both"/>
        <w:rPr>
          <w:rFonts w:cs="Arial"/>
          <w:sz w:val="22"/>
          <w:szCs w:val="22"/>
        </w:rPr>
      </w:pPr>
    </w:p>
    <w:p w14:paraId="07C61241" w14:textId="760967F3" w:rsidR="004B39E0" w:rsidRDefault="004B39E0" w:rsidP="004B39E0">
      <w:pPr>
        <w:spacing w:line="360" w:lineRule="auto"/>
        <w:jc w:val="both"/>
        <w:rPr>
          <w:rFonts w:cs="Arial"/>
          <w:sz w:val="22"/>
          <w:lang w:val="es-ES_tradnl"/>
        </w:rPr>
      </w:pPr>
      <w:r w:rsidRPr="0039311E">
        <w:rPr>
          <w:rFonts w:cs="Arial"/>
          <w:sz w:val="22"/>
          <w:u w:val="single"/>
          <w:lang w:val="es-ES_tradnl"/>
        </w:rPr>
        <w:t xml:space="preserve">Minuto </w:t>
      </w:r>
      <w:r w:rsidR="003132C3">
        <w:rPr>
          <w:rFonts w:cs="Arial"/>
          <w:sz w:val="22"/>
          <w:u w:val="single"/>
          <w:lang w:val="es-ES_tradnl"/>
        </w:rPr>
        <w:t>232</w:t>
      </w:r>
      <w:r w:rsidRPr="0039311E">
        <w:rPr>
          <w:rFonts w:cs="Arial"/>
          <w:sz w:val="22"/>
          <w:u w:val="single"/>
          <w:lang w:val="es-ES_tradnl"/>
        </w:rPr>
        <w:t>:</w:t>
      </w:r>
      <w:r w:rsidR="003132C3">
        <w:rPr>
          <w:rFonts w:cs="Arial"/>
          <w:sz w:val="22"/>
          <w:u w:val="single"/>
          <w:lang w:val="es-ES_tradnl"/>
        </w:rPr>
        <w:t>02</w:t>
      </w:r>
      <w:r>
        <w:rPr>
          <w:rFonts w:cs="Arial"/>
          <w:sz w:val="22"/>
          <w:lang w:val="es-ES_tradnl"/>
        </w:rPr>
        <w:t xml:space="preserve"> Se conoce el oficio CPEI-IN01-001-2022 del 20 de enero de 2022, mediante el cual, el Comité de Planeamiento Estratégico </w:t>
      </w:r>
      <w:r>
        <w:rPr>
          <w:sz w:val="22"/>
          <w:szCs w:val="22"/>
        </w:rPr>
        <w:t xml:space="preserve">remite a esta </w:t>
      </w:r>
      <w:r w:rsidRPr="004B39E0">
        <w:rPr>
          <w:rFonts w:cs="Arial"/>
          <w:sz w:val="22"/>
          <w:szCs w:val="22"/>
          <w:lang w:val="es-ES_tradnl"/>
        </w:rPr>
        <w:t>Junta Directiva</w:t>
      </w:r>
      <w:r>
        <w:rPr>
          <w:rFonts w:cs="Arial"/>
          <w:sz w:val="22"/>
          <w:szCs w:val="22"/>
          <w:lang w:val="es-ES_tradnl"/>
        </w:rPr>
        <w:t xml:space="preserve"> </w:t>
      </w:r>
      <w:r>
        <w:rPr>
          <w:sz w:val="22"/>
          <w:szCs w:val="22"/>
        </w:rPr>
        <w:t>el informe sobre los temas tratados por dicho Comité, durante el segundo semestre de 2021.</w:t>
      </w:r>
    </w:p>
    <w:p w14:paraId="54B6EDFA" w14:textId="77777777" w:rsidR="004B39E0" w:rsidRPr="006B745C" w:rsidRDefault="004B39E0" w:rsidP="004B39E0">
      <w:pPr>
        <w:spacing w:line="360" w:lineRule="auto"/>
        <w:jc w:val="both"/>
        <w:rPr>
          <w:rFonts w:cs="Arial"/>
          <w:sz w:val="22"/>
          <w:szCs w:val="22"/>
          <w:lang w:val="es-ES_tradnl"/>
        </w:rPr>
      </w:pPr>
    </w:p>
    <w:p w14:paraId="08D4752A" w14:textId="77777777" w:rsidR="004B39E0" w:rsidRDefault="004B39E0" w:rsidP="004B39E0">
      <w:pPr>
        <w:spacing w:line="360" w:lineRule="auto"/>
        <w:jc w:val="both"/>
        <w:rPr>
          <w:rFonts w:cs="Arial"/>
          <w:sz w:val="22"/>
          <w:szCs w:val="22"/>
        </w:rPr>
      </w:pPr>
      <w:r>
        <w:rPr>
          <w:rFonts w:cs="Arial"/>
          <w:sz w:val="22"/>
          <w:szCs w:val="22"/>
        </w:rPr>
        <w:t xml:space="preserve">Al respecto, la </w:t>
      </w:r>
      <w:r w:rsidRPr="00E41CAF">
        <w:rPr>
          <w:rFonts w:cs="Arial"/>
          <w:sz w:val="22"/>
          <w:szCs w:val="22"/>
          <w:lang w:val="es-ES_tradnl"/>
        </w:rPr>
        <w:t>Junta Directiva</w:t>
      </w:r>
      <w:r>
        <w:rPr>
          <w:rFonts w:cs="Arial"/>
          <w:sz w:val="22"/>
          <w:szCs w:val="22"/>
          <w:lang w:val="es-ES_tradnl"/>
        </w:rPr>
        <w:t xml:space="preserve"> da por conocido dicho informe.</w:t>
      </w:r>
    </w:p>
    <w:p w14:paraId="7B1659BF" w14:textId="77777777" w:rsidR="009D03FE" w:rsidRPr="00D14EAF" w:rsidRDefault="009D03FE" w:rsidP="009D03FE">
      <w:pPr>
        <w:spacing w:line="360" w:lineRule="auto"/>
        <w:jc w:val="both"/>
        <w:rPr>
          <w:rFonts w:cs="Arial"/>
          <w:b/>
          <w:sz w:val="22"/>
        </w:rPr>
      </w:pPr>
      <w:r w:rsidRPr="00D14EAF">
        <w:rPr>
          <w:rFonts w:cs="Arial"/>
          <w:b/>
          <w:sz w:val="22"/>
        </w:rPr>
        <w:t>************</w:t>
      </w:r>
    </w:p>
    <w:p w14:paraId="237DE18F" w14:textId="77777777" w:rsidR="009D03FE" w:rsidRDefault="009D03FE" w:rsidP="009D03FE">
      <w:pPr>
        <w:spacing w:line="360" w:lineRule="auto"/>
        <w:jc w:val="both"/>
        <w:rPr>
          <w:rFonts w:cs="Arial"/>
          <w:b/>
          <w:bCs/>
          <w:sz w:val="22"/>
          <w:szCs w:val="22"/>
          <w:u w:val="single"/>
          <w:lang w:val="es-ES_tradnl"/>
        </w:rPr>
      </w:pPr>
    </w:p>
    <w:p w14:paraId="2F42F774" w14:textId="3140C88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7F70C5" w:rsidRPr="007F70C5">
        <w:rPr>
          <w:rFonts w:cs="Arial"/>
          <w:b/>
          <w:bCs/>
          <w:sz w:val="22"/>
          <w:u w:val="single"/>
          <w:lang w:val="es-CR"/>
        </w:rPr>
        <w:t xml:space="preserve">Copia de oficio enviado por la </w:t>
      </w:r>
      <w:r w:rsidR="007F70C5" w:rsidRPr="007F70C5">
        <w:rPr>
          <w:rFonts w:cs="Arial"/>
          <w:b/>
          <w:bCs/>
          <w:sz w:val="22"/>
          <w:szCs w:val="22"/>
          <w:u w:val="single"/>
          <w:lang w:val="es-CR"/>
        </w:rPr>
        <w:t xml:space="preserve">Gerencia General a la Contraloría General de la República, remitiendo un </w:t>
      </w:r>
      <w:r w:rsidR="007F70C5" w:rsidRPr="007F70C5">
        <w:rPr>
          <w:rFonts w:cs="Arial"/>
          <w:b/>
          <w:bCs/>
          <w:sz w:val="22"/>
          <w:u w:val="single"/>
          <w:lang w:val="es-CR"/>
        </w:rPr>
        <w:t>informe de avance sobre la implementación del plan maestro del proyecto OPTIMUS</w:t>
      </w:r>
    </w:p>
    <w:p w14:paraId="371BE213" w14:textId="77777777" w:rsidR="009D03FE" w:rsidRDefault="009D03FE" w:rsidP="009D03FE">
      <w:pPr>
        <w:spacing w:line="360" w:lineRule="auto"/>
        <w:jc w:val="both"/>
        <w:rPr>
          <w:rFonts w:cs="Arial"/>
          <w:sz w:val="22"/>
          <w:szCs w:val="22"/>
        </w:rPr>
      </w:pPr>
    </w:p>
    <w:p w14:paraId="1F753332" w14:textId="354FBC95" w:rsidR="004B39E0" w:rsidRDefault="004B39E0" w:rsidP="004B39E0">
      <w:pPr>
        <w:spacing w:line="360" w:lineRule="auto"/>
        <w:jc w:val="both"/>
        <w:rPr>
          <w:rFonts w:cs="Arial"/>
          <w:sz w:val="22"/>
          <w:szCs w:val="22"/>
          <w:lang w:val="es-CR"/>
        </w:rPr>
      </w:pPr>
      <w:r w:rsidRPr="0039311E">
        <w:rPr>
          <w:rFonts w:cs="Arial"/>
          <w:sz w:val="22"/>
          <w:u w:val="single"/>
          <w:lang w:val="es-ES_tradnl"/>
        </w:rPr>
        <w:t xml:space="preserve">Minuto </w:t>
      </w:r>
      <w:r w:rsidR="003132C3">
        <w:rPr>
          <w:rFonts w:cs="Arial"/>
          <w:sz w:val="22"/>
          <w:u w:val="single"/>
          <w:lang w:val="es-ES_tradnl"/>
        </w:rPr>
        <w:t>232</w:t>
      </w:r>
      <w:r w:rsidRPr="0039311E">
        <w:rPr>
          <w:rFonts w:cs="Arial"/>
          <w:sz w:val="22"/>
          <w:u w:val="single"/>
          <w:lang w:val="es-ES_tradnl"/>
        </w:rPr>
        <w:t>:</w:t>
      </w:r>
      <w:r w:rsidR="003132C3">
        <w:rPr>
          <w:rFonts w:cs="Arial"/>
          <w:sz w:val="22"/>
          <w:u w:val="single"/>
          <w:lang w:val="es-ES_tradnl"/>
        </w:rPr>
        <w:t>13</w:t>
      </w:r>
      <w:r>
        <w:rPr>
          <w:rFonts w:cs="Arial"/>
          <w:sz w:val="22"/>
          <w:lang w:val="es-ES_tradnl"/>
        </w:rPr>
        <w:t xml:space="preserve"> Se conoce copia del oficio GG-OF-0</w:t>
      </w:r>
      <w:r w:rsidR="00AD3310">
        <w:rPr>
          <w:rFonts w:cs="Arial"/>
          <w:sz w:val="22"/>
          <w:lang w:val="es-ES_tradnl"/>
        </w:rPr>
        <w:t>070</w:t>
      </w:r>
      <w:r>
        <w:rPr>
          <w:rFonts w:cs="Arial"/>
          <w:sz w:val="22"/>
          <w:lang w:val="es-ES_tradnl"/>
        </w:rPr>
        <w:t>-202</w:t>
      </w:r>
      <w:r w:rsidR="00AD3310">
        <w:rPr>
          <w:rFonts w:cs="Arial"/>
          <w:sz w:val="22"/>
          <w:lang w:val="es-ES_tradnl"/>
        </w:rPr>
        <w:t>2</w:t>
      </w:r>
      <w:r>
        <w:rPr>
          <w:rFonts w:cs="Arial"/>
          <w:sz w:val="22"/>
          <w:lang w:val="es-ES_tradnl"/>
        </w:rPr>
        <w:t xml:space="preserve"> del 20 de </w:t>
      </w:r>
      <w:r w:rsidR="00AD3310">
        <w:rPr>
          <w:rFonts w:cs="Arial"/>
          <w:sz w:val="22"/>
          <w:lang w:val="es-ES_tradnl"/>
        </w:rPr>
        <w:t>enero</w:t>
      </w:r>
      <w:r>
        <w:rPr>
          <w:rFonts w:cs="Arial"/>
          <w:sz w:val="22"/>
          <w:lang w:val="es-ES_tradnl"/>
        </w:rPr>
        <w:t xml:space="preserve"> de 202</w:t>
      </w:r>
      <w:r w:rsidR="00AD3310">
        <w:rPr>
          <w:rFonts w:cs="Arial"/>
          <w:sz w:val="22"/>
          <w:lang w:val="es-ES_tradnl"/>
        </w:rPr>
        <w:t>2</w:t>
      </w:r>
      <w:r>
        <w:rPr>
          <w:rFonts w:cs="Arial"/>
          <w:sz w:val="22"/>
          <w:lang w:val="es-ES_tradnl"/>
        </w:rPr>
        <w:t xml:space="preserve">, mediante el cual, la </w:t>
      </w:r>
      <w:r w:rsidRPr="00F643ED">
        <w:rPr>
          <w:rFonts w:cs="Arial"/>
          <w:sz w:val="22"/>
          <w:szCs w:val="22"/>
          <w:lang w:val="es-CR"/>
        </w:rPr>
        <w:t>Gerencia General</w:t>
      </w:r>
      <w:r>
        <w:rPr>
          <w:rFonts w:cs="Arial"/>
          <w:sz w:val="22"/>
          <w:szCs w:val="22"/>
          <w:lang w:val="es-CR"/>
        </w:rPr>
        <w:t xml:space="preserve"> remite al Área de Seguimiento para la Mejora Pública, de la </w:t>
      </w:r>
      <w:r w:rsidRPr="00F643ED">
        <w:rPr>
          <w:rFonts w:cs="Arial"/>
          <w:sz w:val="22"/>
          <w:szCs w:val="22"/>
          <w:lang w:val="es-CR"/>
        </w:rPr>
        <w:t>Contraloría General de la República</w:t>
      </w:r>
      <w:r>
        <w:rPr>
          <w:rFonts w:cs="Arial"/>
          <w:sz w:val="22"/>
          <w:szCs w:val="22"/>
          <w:lang w:val="es-CR"/>
        </w:rPr>
        <w:t xml:space="preserve">, la información requerida sobre el avance </w:t>
      </w:r>
      <w:r w:rsidRPr="00F643ED">
        <w:rPr>
          <w:rFonts w:cs="Arial"/>
          <w:sz w:val="22"/>
          <w:szCs w:val="22"/>
          <w:lang w:val="es-CR"/>
        </w:rPr>
        <w:t>en el desarrollo del proyecto “Optimizac</w:t>
      </w:r>
      <w:r>
        <w:rPr>
          <w:rFonts w:cs="Arial"/>
          <w:sz w:val="22"/>
          <w:szCs w:val="22"/>
          <w:lang w:val="es-CR"/>
        </w:rPr>
        <w:t>ión de</w:t>
      </w:r>
      <w:r w:rsidRPr="00F643ED">
        <w:rPr>
          <w:rFonts w:cs="Arial"/>
          <w:sz w:val="22"/>
          <w:szCs w:val="22"/>
          <w:lang w:val="es-CR"/>
        </w:rPr>
        <w:t xml:space="preserve"> procesos y tecnolog</w:t>
      </w:r>
      <w:r>
        <w:rPr>
          <w:rFonts w:cs="Arial"/>
          <w:sz w:val="22"/>
          <w:szCs w:val="22"/>
          <w:lang w:val="es-CR"/>
        </w:rPr>
        <w:t>í</w:t>
      </w:r>
      <w:r w:rsidRPr="00F643ED">
        <w:rPr>
          <w:rFonts w:cs="Arial"/>
          <w:sz w:val="22"/>
          <w:szCs w:val="22"/>
          <w:lang w:val="es-CR"/>
        </w:rPr>
        <w:t>as</w:t>
      </w:r>
      <w:r>
        <w:rPr>
          <w:rFonts w:cs="Arial"/>
          <w:sz w:val="22"/>
          <w:szCs w:val="22"/>
          <w:lang w:val="es-CR"/>
        </w:rPr>
        <w:t xml:space="preserve"> de</w:t>
      </w:r>
      <w:r w:rsidRPr="00F643ED">
        <w:rPr>
          <w:rFonts w:cs="Arial"/>
          <w:sz w:val="22"/>
          <w:szCs w:val="22"/>
          <w:lang w:val="es-CR"/>
        </w:rPr>
        <w:t xml:space="preserve"> informaci</w:t>
      </w:r>
      <w:r>
        <w:rPr>
          <w:rFonts w:cs="Arial"/>
          <w:sz w:val="22"/>
          <w:szCs w:val="22"/>
          <w:lang w:val="es-CR"/>
        </w:rPr>
        <w:t xml:space="preserve">ón </w:t>
      </w:r>
      <w:r w:rsidRPr="00F643ED">
        <w:rPr>
          <w:rFonts w:cs="Arial"/>
          <w:sz w:val="22"/>
          <w:szCs w:val="22"/>
          <w:lang w:val="es-CR"/>
        </w:rPr>
        <w:t>medulares para los usuarios BANHVI</w:t>
      </w:r>
      <w:r>
        <w:rPr>
          <w:rFonts w:cs="Arial"/>
          <w:sz w:val="22"/>
          <w:szCs w:val="22"/>
          <w:lang w:val="es-CR"/>
        </w:rPr>
        <w:t>”</w:t>
      </w:r>
      <w:r w:rsidRPr="00F643ED">
        <w:rPr>
          <w:rFonts w:cs="Arial"/>
          <w:sz w:val="22"/>
          <w:szCs w:val="22"/>
          <w:lang w:val="es-CR"/>
        </w:rPr>
        <w:t xml:space="preserve"> </w:t>
      </w:r>
      <w:r>
        <w:rPr>
          <w:rFonts w:cs="Arial"/>
          <w:sz w:val="22"/>
          <w:szCs w:val="22"/>
          <w:lang w:val="es-CR"/>
        </w:rPr>
        <w:t>(</w:t>
      </w:r>
      <w:r w:rsidRPr="00F643ED">
        <w:rPr>
          <w:rFonts w:cs="Arial"/>
          <w:sz w:val="22"/>
          <w:szCs w:val="22"/>
          <w:lang w:val="es-CR"/>
        </w:rPr>
        <w:t>OPTIMUS</w:t>
      </w:r>
      <w:r>
        <w:rPr>
          <w:rFonts w:cs="Arial"/>
          <w:sz w:val="22"/>
          <w:szCs w:val="22"/>
          <w:lang w:val="es-CR"/>
        </w:rPr>
        <w:t>).</w:t>
      </w:r>
    </w:p>
    <w:p w14:paraId="6E39D2AD" w14:textId="77777777" w:rsidR="004B39E0" w:rsidRDefault="004B39E0" w:rsidP="004B39E0">
      <w:pPr>
        <w:spacing w:line="360" w:lineRule="auto"/>
        <w:jc w:val="both"/>
        <w:rPr>
          <w:rFonts w:cs="Arial"/>
          <w:sz w:val="22"/>
          <w:szCs w:val="22"/>
          <w:lang w:val="es-CR"/>
        </w:rPr>
      </w:pPr>
    </w:p>
    <w:p w14:paraId="3B54204F" w14:textId="77777777" w:rsidR="004B39E0" w:rsidRDefault="004B39E0" w:rsidP="004B39E0">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da por conocida dicha nota.</w:t>
      </w:r>
    </w:p>
    <w:p w14:paraId="64096EC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8EAFC77" w14:textId="77777777" w:rsidR="009D03FE" w:rsidRDefault="009D03FE" w:rsidP="002D0146">
      <w:pPr>
        <w:spacing w:line="360" w:lineRule="auto"/>
        <w:jc w:val="both"/>
        <w:rPr>
          <w:rFonts w:cs="Arial"/>
          <w:b/>
          <w:bCs/>
          <w:sz w:val="22"/>
          <w:szCs w:val="22"/>
          <w:u w:val="single"/>
          <w:lang w:val="es-ES_tradnl"/>
        </w:rPr>
      </w:pPr>
    </w:p>
    <w:p w14:paraId="49E441F6" w14:textId="4B8B972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7F70C5" w:rsidRPr="007F70C5">
        <w:rPr>
          <w:rFonts w:cs="Arial"/>
          <w:b/>
          <w:bCs/>
          <w:sz w:val="22"/>
          <w:u w:val="single"/>
          <w:lang w:val="es-CR"/>
        </w:rPr>
        <w:t xml:space="preserve">Copia de escrito enviado por la Constructora León Aguilar a la </w:t>
      </w:r>
      <w:r w:rsidR="007F70C5" w:rsidRPr="007F70C5">
        <w:rPr>
          <w:rFonts w:cs="Arial"/>
          <w:b/>
          <w:bCs/>
          <w:sz w:val="22"/>
          <w:szCs w:val="22"/>
          <w:u w:val="single"/>
          <w:lang w:val="es-CR"/>
        </w:rPr>
        <w:t xml:space="preserve">Gerencia General, reiterando solicitud de información sobre el proyecto 28 Millas y el reclamo gestionado por la Fiduciaria </w:t>
      </w:r>
      <w:proofErr w:type="spellStart"/>
      <w:r w:rsidR="007F70C5" w:rsidRPr="007F70C5">
        <w:rPr>
          <w:rFonts w:cs="Arial"/>
          <w:b/>
          <w:bCs/>
          <w:sz w:val="22"/>
          <w:szCs w:val="22"/>
          <w:u w:val="single"/>
          <w:lang w:val="es-CR"/>
        </w:rPr>
        <w:t>Rohrmoser</w:t>
      </w:r>
      <w:proofErr w:type="spellEnd"/>
    </w:p>
    <w:p w14:paraId="54C36750" w14:textId="77777777" w:rsidR="009D03FE" w:rsidRDefault="009D03FE" w:rsidP="009D03FE">
      <w:pPr>
        <w:spacing w:line="360" w:lineRule="auto"/>
        <w:jc w:val="both"/>
        <w:rPr>
          <w:rFonts w:cs="Arial"/>
          <w:sz w:val="22"/>
          <w:szCs w:val="22"/>
        </w:rPr>
      </w:pPr>
    </w:p>
    <w:p w14:paraId="1F80950E" w14:textId="5B86E8EB" w:rsidR="00AD3310" w:rsidRDefault="00AD3310" w:rsidP="00AD3310">
      <w:pPr>
        <w:spacing w:line="360" w:lineRule="auto"/>
        <w:jc w:val="both"/>
        <w:rPr>
          <w:rFonts w:cs="Arial"/>
          <w:sz w:val="22"/>
          <w:szCs w:val="22"/>
        </w:rPr>
      </w:pPr>
      <w:r w:rsidRPr="0039311E">
        <w:rPr>
          <w:rFonts w:cs="Arial"/>
          <w:sz w:val="22"/>
          <w:u w:val="single"/>
          <w:lang w:val="es-ES_tradnl"/>
        </w:rPr>
        <w:t xml:space="preserve">Minuto </w:t>
      </w:r>
      <w:r w:rsidR="003132C3">
        <w:rPr>
          <w:rFonts w:cs="Arial"/>
          <w:sz w:val="22"/>
          <w:u w:val="single"/>
          <w:lang w:val="es-ES_tradnl"/>
        </w:rPr>
        <w:t>232</w:t>
      </w:r>
      <w:r w:rsidRPr="0039311E">
        <w:rPr>
          <w:rFonts w:cs="Arial"/>
          <w:sz w:val="22"/>
          <w:u w:val="single"/>
          <w:lang w:val="es-ES_tradnl"/>
        </w:rPr>
        <w:t>:</w:t>
      </w:r>
      <w:r w:rsidR="003132C3">
        <w:rPr>
          <w:rFonts w:cs="Arial"/>
          <w:sz w:val="22"/>
          <w:u w:val="single"/>
          <w:lang w:val="es-ES_tradnl"/>
        </w:rPr>
        <w:t>22</w:t>
      </w:r>
      <w:r>
        <w:rPr>
          <w:rFonts w:cs="Arial"/>
          <w:sz w:val="22"/>
          <w:lang w:val="es-ES_tradnl"/>
        </w:rPr>
        <w:t xml:space="preserve"> Se conoce copia de escrito del 21 de enero de 2022, mediante el cual, el ingeniero Diego León Carazo, Gerente General de la Constructora León Aguilar, le reitera al Gerente General, la solicitud </w:t>
      </w:r>
      <w:r w:rsidRPr="00AD3310">
        <w:rPr>
          <w:rFonts w:cs="Arial"/>
          <w:sz w:val="22"/>
          <w:lang w:val="es-CR"/>
        </w:rPr>
        <w:t xml:space="preserve">de información sobre el proyecto 28 Millas y el reclamo gestionado por la Fiduciaria </w:t>
      </w:r>
      <w:proofErr w:type="spellStart"/>
      <w:r w:rsidRPr="00AD3310">
        <w:rPr>
          <w:rFonts w:cs="Arial"/>
          <w:sz w:val="22"/>
          <w:lang w:val="es-CR"/>
        </w:rPr>
        <w:t>Rohrmoser</w:t>
      </w:r>
      <w:proofErr w:type="spellEnd"/>
      <w:r>
        <w:rPr>
          <w:rFonts w:cs="Arial"/>
          <w:sz w:val="22"/>
          <w:szCs w:val="22"/>
          <w:lang w:val="es-CR"/>
        </w:rPr>
        <w:t>.</w:t>
      </w:r>
    </w:p>
    <w:p w14:paraId="22E30611" w14:textId="77777777" w:rsidR="00AD3310" w:rsidRDefault="00AD3310" w:rsidP="00AD3310">
      <w:pPr>
        <w:spacing w:line="360" w:lineRule="auto"/>
        <w:jc w:val="both"/>
        <w:rPr>
          <w:rFonts w:cs="Arial"/>
          <w:sz w:val="22"/>
          <w:szCs w:val="22"/>
        </w:rPr>
      </w:pPr>
    </w:p>
    <w:p w14:paraId="7A6C74B1" w14:textId="24E77A84" w:rsidR="00AD3310" w:rsidRDefault="00AD3310" w:rsidP="00AD3310">
      <w:pPr>
        <w:spacing w:line="360" w:lineRule="auto"/>
        <w:jc w:val="both"/>
        <w:rPr>
          <w:rFonts w:cs="Arial"/>
          <w:sz w:val="22"/>
          <w:szCs w:val="22"/>
        </w:rPr>
      </w:pPr>
      <w:r>
        <w:rPr>
          <w:rFonts w:cs="Arial"/>
          <w:sz w:val="22"/>
          <w:szCs w:val="22"/>
        </w:rPr>
        <w:lastRenderedPageBreak/>
        <w:t xml:space="preserve">Sobre el particular, la </w:t>
      </w:r>
      <w:r w:rsidRPr="00F26D2F">
        <w:rPr>
          <w:rFonts w:cs="Arial"/>
          <w:sz w:val="22"/>
          <w:szCs w:val="22"/>
          <w:lang w:val="es-ES_tradnl"/>
        </w:rPr>
        <w:t>Junta Directiva</w:t>
      </w:r>
      <w:r>
        <w:rPr>
          <w:rFonts w:cs="Arial"/>
          <w:sz w:val="22"/>
          <w:szCs w:val="22"/>
          <w:lang w:val="es-ES_tradnl"/>
        </w:rPr>
        <w:t xml:space="preserve"> toma el </w:t>
      </w:r>
      <w:r w:rsidRPr="00AD3310">
        <w:rPr>
          <w:rFonts w:cs="Arial"/>
          <w:b/>
          <w:bCs/>
          <w:sz w:val="22"/>
          <w:szCs w:val="22"/>
          <w:lang w:val="es-ES_tradnl"/>
        </w:rPr>
        <w:t>Acuerdo N° 6</w:t>
      </w:r>
      <w:r>
        <w:rPr>
          <w:rFonts w:cs="Arial"/>
          <w:sz w:val="22"/>
          <w:szCs w:val="22"/>
          <w:lang w:val="es-ES_tradnl"/>
        </w:rPr>
        <w:t xml:space="preserve"> que se anexa a esta minuta.</w:t>
      </w:r>
    </w:p>
    <w:p w14:paraId="01E55835"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67597EF" w14:textId="77777777" w:rsidR="009D03FE" w:rsidRDefault="009D03FE" w:rsidP="002D0146">
      <w:pPr>
        <w:spacing w:line="360" w:lineRule="auto"/>
        <w:jc w:val="both"/>
        <w:rPr>
          <w:rFonts w:cs="Arial"/>
          <w:b/>
          <w:bCs/>
          <w:sz w:val="22"/>
          <w:szCs w:val="22"/>
          <w:u w:val="single"/>
          <w:lang w:val="es-ES_tradnl"/>
        </w:rPr>
      </w:pPr>
    </w:p>
    <w:p w14:paraId="78528BE2" w14:textId="231D28D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7F70C5" w:rsidRPr="007F70C5">
        <w:rPr>
          <w:rFonts w:cs="Arial"/>
          <w:b/>
          <w:bCs/>
          <w:sz w:val="22"/>
          <w:u w:val="single"/>
          <w:lang w:val="es-CR"/>
        </w:rPr>
        <w:t>Autorización de vacaciones al Auditor Interno</w:t>
      </w:r>
    </w:p>
    <w:p w14:paraId="11CD48B4" w14:textId="77777777" w:rsidR="009D03FE" w:rsidRDefault="009D03FE" w:rsidP="009D03FE">
      <w:pPr>
        <w:spacing w:line="360" w:lineRule="auto"/>
        <w:jc w:val="both"/>
        <w:rPr>
          <w:rFonts w:cs="Arial"/>
          <w:sz w:val="22"/>
          <w:szCs w:val="22"/>
        </w:rPr>
      </w:pPr>
    </w:p>
    <w:p w14:paraId="15514D12" w14:textId="51E40FCB" w:rsidR="00EE1DCF" w:rsidRDefault="00EE1DCF" w:rsidP="00EE1DCF">
      <w:pPr>
        <w:spacing w:line="360" w:lineRule="auto"/>
        <w:jc w:val="both"/>
        <w:rPr>
          <w:rFonts w:cs="Arial"/>
          <w:sz w:val="22"/>
          <w:szCs w:val="22"/>
        </w:rPr>
      </w:pPr>
      <w:r w:rsidRPr="0039311E">
        <w:rPr>
          <w:rFonts w:cs="Arial"/>
          <w:sz w:val="22"/>
          <w:u w:val="single"/>
          <w:lang w:val="es-ES_tradnl"/>
        </w:rPr>
        <w:t xml:space="preserve">Minuto </w:t>
      </w:r>
      <w:r w:rsidR="003132C3">
        <w:rPr>
          <w:rFonts w:cs="Arial"/>
          <w:sz w:val="22"/>
          <w:u w:val="single"/>
          <w:lang w:val="es-ES_tradnl"/>
        </w:rPr>
        <w:t>232</w:t>
      </w:r>
      <w:r w:rsidRPr="0039311E">
        <w:rPr>
          <w:rFonts w:cs="Arial"/>
          <w:sz w:val="22"/>
          <w:u w:val="single"/>
          <w:lang w:val="es-ES_tradnl"/>
        </w:rPr>
        <w:t>:</w:t>
      </w:r>
      <w:r w:rsidR="003132C3">
        <w:rPr>
          <w:rFonts w:cs="Arial"/>
          <w:sz w:val="22"/>
          <w:u w:val="single"/>
          <w:lang w:val="es-ES_tradnl"/>
        </w:rPr>
        <w:t>37</w:t>
      </w:r>
      <w:r>
        <w:rPr>
          <w:rFonts w:cs="Arial"/>
          <w:sz w:val="22"/>
          <w:lang w:val="es-ES_tradnl"/>
        </w:rPr>
        <w:t xml:space="preserve"> La </w:t>
      </w:r>
      <w:r>
        <w:rPr>
          <w:rFonts w:cs="Arial"/>
          <w:color w:val="000000"/>
          <w:sz w:val="22"/>
          <w:szCs w:val="22"/>
        </w:rPr>
        <w:t xml:space="preserve">Junta Directiva conoce y acoge una solicitud del señor Auditor Interno, contenida en el oficio AI-ME-002-2022 del 24 de enero de 2022, para disfrutar de vacaciones medio día de las jornadas laborales correspondientes al 31 de enero y 04 de febrero de 2022.  Lo anterior, conforme se indica en </w:t>
      </w:r>
      <w:r w:rsidRPr="002C4E9A">
        <w:rPr>
          <w:rFonts w:cs="Arial"/>
          <w:bCs/>
          <w:color w:val="000000"/>
          <w:sz w:val="22"/>
          <w:szCs w:val="22"/>
        </w:rPr>
        <w:t xml:space="preserve">el </w:t>
      </w:r>
      <w:r w:rsidRPr="00981BE1">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w:t>
      </w:r>
    </w:p>
    <w:p w14:paraId="1D3F6814"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4888D07" w14:textId="77777777" w:rsidR="004755F8" w:rsidRPr="00AB2826" w:rsidRDefault="004755F8" w:rsidP="002D0146">
      <w:pPr>
        <w:spacing w:line="360" w:lineRule="auto"/>
        <w:jc w:val="both"/>
        <w:rPr>
          <w:rFonts w:cs="Arial"/>
          <w:color w:val="000000"/>
          <w:sz w:val="22"/>
          <w:szCs w:val="22"/>
        </w:rPr>
      </w:pPr>
    </w:p>
    <w:p w14:paraId="7D2372A4" w14:textId="4C28C6F9"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132C3">
        <w:rPr>
          <w:rFonts w:cs="Arial"/>
          <w:szCs w:val="22"/>
          <w:u w:val="single"/>
        </w:rPr>
        <w:t>233</w:t>
      </w:r>
      <w:r w:rsidRPr="00E97960">
        <w:rPr>
          <w:rFonts w:cs="Arial"/>
          <w:szCs w:val="22"/>
          <w:u w:val="single"/>
        </w:rPr>
        <w:t>:</w:t>
      </w:r>
      <w:r w:rsidR="003132C3">
        <w:rPr>
          <w:rFonts w:cs="Arial"/>
          <w:szCs w:val="22"/>
          <w:u w:val="single"/>
        </w:rPr>
        <w:t>09</w:t>
      </w:r>
      <w:r>
        <w:rPr>
          <w:rFonts w:cs="Arial"/>
          <w:szCs w:val="22"/>
        </w:rPr>
        <w:t xml:space="preserve"> </w:t>
      </w:r>
      <w:r w:rsidR="00FA4CCB" w:rsidRPr="00AB2826">
        <w:rPr>
          <w:rFonts w:cs="Arial"/>
          <w:szCs w:val="22"/>
        </w:rPr>
        <w:t xml:space="preserve">Siendo las </w:t>
      </w:r>
      <w:r w:rsidR="003132C3">
        <w:rPr>
          <w:rFonts w:cs="Arial"/>
          <w:szCs w:val="22"/>
        </w:rPr>
        <w:t>veintiuna</w:t>
      </w:r>
      <w:r w:rsidR="006A779D">
        <w:rPr>
          <w:rFonts w:cs="Arial"/>
          <w:szCs w:val="22"/>
        </w:rPr>
        <w:t xml:space="preserve"> </w:t>
      </w:r>
      <w:r w:rsidR="00FA4CCB" w:rsidRPr="00AB2826">
        <w:rPr>
          <w:rFonts w:cs="Arial"/>
          <w:szCs w:val="22"/>
        </w:rPr>
        <w:t>horas, se levanta la sesión.</w:t>
      </w:r>
    </w:p>
    <w:p w14:paraId="53F1FA08" w14:textId="77777777" w:rsidR="006321F4" w:rsidRPr="00D14EAF" w:rsidRDefault="006321F4" w:rsidP="002D0146">
      <w:pPr>
        <w:spacing w:line="360" w:lineRule="auto"/>
        <w:jc w:val="both"/>
        <w:rPr>
          <w:rFonts w:cs="Arial"/>
          <w:b/>
          <w:sz w:val="22"/>
        </w:rPr>
      </w:pPr>
      <w:r w:rsidRPr="00D14EAF">
        <w:rPr>
          <w:rFonts w:cs="Arial"/>
          <w:b/>
          <w:sz w:val="22"/>
        </w:rPr>
        <w:t>************</w:t>
      </w:r>
    </w:p>
    <w:p w14:paraId="0511F9E0" w14:textId="77777777" w:rsidR="002B71CC" w:rsidRDefault="002B71CC">
      <w:pPr>
        <w:rPr>
          <w:rFonts w:cs="Arial"/>
          <w:sz w:val="22"/>
          <w:szCs w:val="22"/>
        </w:rPr>
      </w:pPr>
      <w:r>
        <w:rPr>
          <w:rFonts w:cs="Arial"/>
          <w:sz w:val="22"/>
          <w:szCs w:val="22"/>
        </w:rPr>
        <w:br w:type="page"/>
      </w:r>
    </w:p>
    <w:p w14:paraId="1DABA83F" w14:textId="77777777" w:rsidR="00FA4CCB" w:rsidRDefault="00FA4CCB" w:rsidP="00AB2826">
      <w:pPr>
        <w:spacing w:line="360" w:lineRule="auto"/>
        <w:jc w:val="both"/>
        <w:rPr>
          <w:rFonts w:cs="Arial"/>
          <w:sz w:val="22"/>
          <w:szCs w:val="22"/>
        </w:rPr>
      </w:pPr>
    </w:p>
    <w:p w14:paraId="5D623042" w14:textId="77777777" w:rsidR="002B71CC" w:rsidRDefault="002B71CC" w:rsidP="00AB2826">
      <w:pPr>
        <w:spacing w:line="360" w:lineRule="auto"/>
        <w:jc w:val="both"/>
        <w:rPr>
          <w:rFonts w:cs="Arial"/>
          <w:sz w:val="22"/>
          <w:szCs w:val="22"/>
        </w:rPr>
      </w:pPr>
    </w:p>
    <w:p w14:paraId="1AE236BC" w14:textId="77777777" w:rsidR="002B71CC" w:rsidRDefault="002B71CC" w:rsidP="002B71CC">
      <w:pPr>
        <w:pStyle w:val="Ttulo"/>
        <w:ind w:right="51"/>
        <w:rPr>
          <w:rFonts w:cs="Arial"/>
        </w:rPr>
      </w:pPr>
      <w:r>
        <w:rPr>
          <w:rFonts w:cs="Arial"/>
        </w:rPr>
        <w:t>BANCO HIPOTECARIO DE LA VIVIENDA</w:t>
      </w:r>
    </w:p>
    <w:p w14:paraId="735A8D34"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3E80BF5" w14:textId="77777777" w:rsidR="002B71CC" w:rsidRDefault="002B71CC" w:rsidP="002B71CC">
      <w:pPr>
        <w:spacing w:line="360" w:lineRule="auto"/>
        <w:ind w:right="51"/>
        <w:jc w:val="center"/>
        <w:rPr>
          <w:rFonts w:cs="Arial"/>
          <w:b/>
          <w:sz w:val="22"/>
          <w:u w:val="single"/>
        </w:rPr>
      </w:pPr>
    </w:p>
    <w:p w14:paraId="281FB0D0" w14:textId="4C90EF09"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7F70C5">
        <w:rPr>
          <w:rFonts w:cs="Arial"/>
          <w:b/>
          <w:sz w:val="22"/>
          <w:u w:val="single"/>
        </w:rPr>
        <w:t>06</w:t>
      </w:r>
      <w:r>
        <w:rPr>
          <w:rFonts w:cs="Arial"/>
          <w:b/>
          <w:sz w:val="22"/>
          <w:u w:val="single"/>
        </w:rPr>
        <w:t>-</w:t>
      </w:r>
      <w:r w:rsidR="005F2BC7">
        <w:rPr>
          <w:rFonts w:cs="Arial"/>
          <w:b/>
          <w:sz w:val="22"/>
          <w:u w:val="single"/>
        </w:rPr>
        <w:t>2022</w:t>
      </w:r>
    </w:p>
    <w:p w14:paraId="62CEEA4F" w14:textId="5BA617A3" w:rsidR="002B71CC" w:rsidRDefault="002B71CC" w:rsidP="002B71CC">
      <w:pPr>
        <w:spacing w:line="360" w:lineRule="auto"/>
        <w:ind w:right="51"/>
        <w:jc w:val="center"/>
        <w:rPr>
          <w:rFonts w:cs="Arial"/>
          <w:b/>
          <w:sz w:val="22"/>
          <w:u w:val="single"/>
        </w:rPr>
      </w:pPr>
      <w:r>
        <w:rPr>
          <w:rFonts w:cs="Arial"/>
          <w:b/>
          <w:sz w:val="22"/>
          <w:u w:val="single"/>
        </w:rPr>
        <w:t xml:space="preserve">DEL </w:t>
      </w:r>
      <w:r w:rsidR="007F70C5">
        <w:rPr>
          <w:rFonts w:cs="Arial"/>
          <w:b/>
          <w:sz w:val="22"/>
          <w:u w:val="single"/>
        </w:rPr>
        <w:t>24</w:t>
      </w:r>
      <w:r>
        <w:rPr>
          <w:rFonts w:cs="Arial"/>
          <w:b/>
          <w:sz w:val="22"/>
          <w:u w:val="single"/>
        </w:rPr>
        <w:t xml:space="preserve"> DE </w:t>
      </w:r>
      <w:r w:rsidR="007F70C5">
        <w:rPr>
          <w:rFonts w:cs="Arial"/>
          <w:b/>
          <w:sz w:val="22"/>
          <w:u w:val="single"/>
        </w:rPr>
        <w:t>ENERO</w:t>
      </w:r>
      <w:r>
        <w:rPr>
          <w:rFonts w:cs="Arial"/>
          <w:b/>
          <w:sz w:val="22"/>
          <w:u w:val="single"/>
        </w:rPr>
        <w:t xml:space="preserve"> DE </w:t>
      </w:r>
      <w:r w:rsidR="005F2BC7">
        <w:rPr>
          <w:rFonts w:cs="Arial"/>
          <w:b/>
          <w:sz w:val="22"/>
          <w:u w:val="single"/>
        </w:rPr>
        <w:t>2022</w:t>
      </w:r>
    </w:p>
    <w:p w14:paraId="36FFD53B" w14:textId="77777777" w:rsidR="002B71CC" w:rsidRDefault="002B71CC" w:rsidP="00AB2826">
      <w:pPr>
        <w:spacing w:line="360" w:lineRule="auto"/>
        <w:jc w:val="both"/>
        <w:rPr>
          <w:rFonts w:cs="Arial"/>
          <w:sz w:val="22"/>
          <w:szCs w:val="22"/>
        </w:rPr>
      </w:pPr>
    </w:p>
    <w:p w14:paraId="0FA40DEE" w14:textId="77777777" w:rsidR="002B71CC" w:rsidRDefault="002B71CC" w:rsidP="002B71CC">
      <w:pPr>
        <w:spacing w:line="360" w:lineRule="auto"/>
        <w:jc w:val="both"/>
        <w:rPr>
          <w:rFonts w:cs="Arial"/>
          <w:sz w:val="22"/>
          <w:lang w:val="es-ES_tradnl"/>
        </w:rPr>
      </w:pPr>
    </w:p>
    <w:p w14:paraId="23B7209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A164141" w14:textId="77777777" w:rsidR="00EA1674" w:rsidRPr="000A5CB2" w:rsidRDefault="00EA1674" w:rsidP="00EA1674">
      <w:pPr>
        <w:spacing w:line="360" w:lineRule="auto"/>
        <w:jc w:val="both"/>
        <w:rPr>
          <w:rFonts w:cs="Arial"/>
          <w:b/>
          <w:bCs/>
          <w:sz w:val="22"/>
          <w:szCs w:val="22"/>
          <w:lang w:val="es-CR"/>
        </w:rPr>
      </w:pPr>
      <w:r w:rsidRPr="000A5CB2">
        <w:rPr>
          <w:rFonts w:cs="Arial"/>
          <w:b/>
          <w:bCs/>
          <w:sz w:val="22"/>
          <w:szCs w:val="22"/>
          <w:lang w:val="es-CR"/>
        </w:rPr>
        <w:t>Considerando:</w:t>
      </w:r>
    </w:p>
    <w:p w14:paraId="62D21BCD" w14:textId="026A1434" w:rsidR="00EA1674" w:rsidRPr="000A5CB2" w:rsidRDefault="00EA1674" w:rsidP="00EA1674">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w:t>
      </w:r>
      <w:r>
        <w:rPr>
          <w:rFonts w:cs="Arial"/>
          <w:bCs/>
          <w:sz w:val="22"/>
          <w:szCs w:val="22"/>
          <w:lang w:val="es-CR"/>
        </w:rPr>
        <w:t xml:space="preserve">del </w:t>
      </w:r>
      <w:r w:rsidRPr="000A5CB2">
        <w:rPr>
          <w:rFonts w:cs="Arial"/>
          <w:bCs/>
          <w:sz w:val="22"/>
          <w:lang w:val="es-CR"/>
        </w:rPr>
        <w:t>oficio GG-ME-</w:t>
      </w:r>
      <w:r w:rsidR="00EE47DA">
        <w:rPr>
          <w:rFonts w:cs="Arial"/>
          <w:bCs/>
          <w:sz w:val="22"/>
          <w:lang w:val="es-CR"/>
        </w:rPr>
        <w:t>0077</w:t>
      </w:r>
      <w:r w:rsidRPr="000A5CB2">
        <w:rPr>
          <w:rFonts w:cs="Arial"/>
          <w:bCs/>
          <w:sz w:val="22"/>
          <w:lang w:val="es-CR"/>
        </w:rPr>
        <w:t>-202</w:t>
      </w:r>
      <w:r w:rsidR="00EE47DA">
        <w:rPr>
          <w:rFonts w:cs="Arial"/>
          <w:bCs/>
          <w:sz w:val="22"/>
          <w:lang w:val="es-CR"/>
        </w:rPr>
        <w:t>2</w:t>
      </w:r>
      <w:r w:rsidRPr="000A5CB2">
        <w:rPr>
          <w:rFonts w:cs="Arial"/>
          <w:bCs/>
          <w:sz w:val="22"/>
          <w:lang w:val="es-CR"/>
        </w:rPr>
        <w:t xml:space="preserve"> </w:t>
      </w:r>
      <w:r>
        <w:rPr>
          <w:rFonts w:cs="Arial"/>
          <w:bCs/>
          <w:sz w:val="22"/>
          <w:lang w:val="es-CR"/>
        </w:rPr>
        <w:t xml:space="preserve">del </w:t>
      </w:r>
      <w:r w:rsidR="00EE47DA">
        <w:rPr>
          <w:rFonts w:cs="Arial"/>
          <w:bCs/>
          <w:sz w:val="22"/>
          <w:lang w:val="es-CR"/>
        </w:rPr>
        <w:t>21 de enero de 2022</w:t>
      </w:r>
      <w:r w:rsidRPr="000A5CB2">
        <w:rPr>
          <w:rFonts w:cs="Arial"/>
          <w:bCs/>
          <w:sz w:val="22"/>
          <w:lang w:val="es-CR"/>
        </w:rPr>
        <w:t xml:space="preserve">, la Gerencia General remite y avala </w:t>
      </w:r>
      <w:r w:rsidR="00EE47DA">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sidR="00EE47DA">
        <w:rPr>
          <w:rFonts w:cs="Arial"/>
          <w:sz w:val="22"/>
          <w:szCs w:val="22"/>
          <w:lang w:val="es-CR"/>
        </w:rPr>
        <w:t>0073</w:t>
      </w:r>
      <w:r w:rsidRPr="000A5CB2">
        <w:rPr>
          <w:rFonts w:cs="Arial"/>
          <w:sz w:val="22"/>
          <w:szCs w:val="22"/>
          <w:lang w:val="es-CR"/>
        </w:rPr>
        <w:t>-202</w:t>
      </w:r>
      <w:r w:rsidR="00EE47DA">
        <w:rPr>
          <w:rFonts w:cs="Arial"/>
          <w:sz w:val="22"/>
          <w:szCs w:val="22"/>
          <w:lang w:val="es-CR"/>
        </w:rPr>
        <w:t>2</w:t>
      </w:r>
      <w:r w:rsidRPr="000A5CB2">
        <w:rPr>
          <w:rFonts w:cs="Arial"/>
          <w:sz w:val="22"/>
          <w:szCs w:val="22"/>
          <w:lang w:val="es-CR"/>
        </w:rPr>
        <w:t>/SO-OF-0</w:t>
      </w:r>
      <w:r w:rsidR="00EE47DA">
        <w:rPr>
          <w:rFonts w:cs="Arial"/>
          <w:sz w:val="22"/>
          <w:szCs w:val="22"/>
          <w:lang w:val="es-CR"/>
        </w:rPr>
        <w:t>025</w:t>
      </w:r>
      <w:r w:rsidRPr="000A5CB2">
        <w:rPr>
          <w:rFonts w:cs="Arial"/>
          <w:sz w:val="22"/>
          <w:szCs w:val="22"/>
          <w:lang w:val="es-CR"/>
        </w:rPr>
        <w:t>-202</w:t>
      </w:r>
      <w:r w:rsidR="00EE47DA">
        <w:rPr>
          <w:rFonts w:cs="Arial"/>
          <w:sz w:val="22"/>
          <w:szCs w:val="22"/>
          <w:lang w:val="es-CR"/>
        </w:rPr>
        <w:t>2</w:t>
      </w:r>
      <w:r w:rsidRPr="000A5CB2">
        <w:rPr>
          <w:rFonts w:cs="Arial"/>
          <w:sz w:val="22"/>
          <w:szCs w:val="22"/>
          <w:lang w:val="es-CR"/>
        </w:rPr>
        <w:t xml:space="preserve"> de la Dirección FOSUVI y la Subgerencia de Operaciones</w:t>
      </w:r>
      <w:r w:rsidRPr="000A5CB2">
        <w:rPr>
          <w:rFonts w:cs="Arial"/>
          <w:bCs/>
          <w:sz w:val="22"/>
          <w:lang w:val="es-CR"/>
        </w:rPr>
        <w:t xml:space="preserve">, que contiene un resumen de los resultados del estudio efectuado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w:t>
      </w:r>
      <w:r w:rsidR="005A13F5">
        <w:rPr>
          <w:rFonts w:cs="Arial"/>
          <w:bCs/>
          <w:sz w:val="22"/>
          <w:lang w:val="es-CR"/>
        </w:rPr>
        <w:t xml:space="preserve">y Mutual Cartago </w:t>
      </w:r>
      <w:r w:rsidR="005A13F5" w:rsidRPr="005A13F5">
        <w:rPr>
          <w:rFonts w:cs="Arial"/>
          <w:bCs/>
          <w:sz w:val="22"/>
          <w:lang w:val="es-ES_tradnl"/>
        </w:rPr>
        <w:t>de Ahorro y Préstamo</w:t>
      </w:r>
      <w:r w:rsidRPr="000A5CB2">
        <w:rPr>
          <w:rFonts w:cs="Arial"/>
          <w:bCs/>
          <w:sz w:val="22"/>
          <w:lang w:val="es-CR"/>
        </w:rPr>
        <w:t xml:space="preserve">, para financiar </w:t>
      </w:r>
      <w:r w:rsidR="005A13F5">
        <w:rPr>
          <w:rFonts w:cs="Arial"/>
          <w:bCs/>
          <w:sz w:val="22"/>
          <w:lang w:val="es-CR"/>
        </w:rPr>
        <w:t>quince</w:t>
      </w:r>
      <w:r w:rsidRPr="000A5CB2">
        <w:rPr>
          <w:rFonts w:cs="Arial"/>
          <w:bCs/>
          <w:sz w:val="22"/>
          <w:lang w:val="es-CR"/>
        </w:rPr>
        <w:t xml:space="preserve"> operaciones individuales de Bono Familiar de Vivienda, por situación de extrema necesidad, al amparo del artículo 59 de la Ley del Sistema Financiero Nacional para la Vivienda.</w:t>
      </w:r>
    </w:p>
    <w:p w14:paraId="3181625D" w14:textId="77777777" w:rsidR="00EA1674" w:rsidRPr="000A5CB2" w:rsidRDefault="00EA1674" w:rsidP="00EA1674">
      <w:pPr>
        <w:spacing w:line="360" w:lineRule="auto"/>
        <w:jc w:val="both"/>
        <w:rPr>
          <w:rFonts w:cs="Arial"/>
          <w:bCs/>
          <w:sz w:val="22"/>
          <w:lang w:val="es-CR"/>
        </w:rPr>
      </w:pPr>
    </w:p>
    <w:p w14:paraId="4BA749EC" w14:textId="1FE96F55" w:rsidR="00EA1674" w:rsidRPr="000A5CB2" w:rsidRDefault="00EA1674" w:rsidP="00EA1674">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w:t>
      </w:r>
      <w:proofErr w:type="gramStart"/>
      <w:r w:rsidRPr="000A5CB2">
        <w:rPr>
          <w:rFonts w:cs="Arial"/>
          <w:bCs/>
          <w:sz w:val="22"/>
          <w:szCs w:val="22"/>
          <w:lang w:val="es-CR"/>
        </w:rPr>
        <w:t>Que</w:t>
      </w:r>
      <w:proofErr w:type="gramEnd"/>
      <w:r w:rsidRPr="000A5CB2">
        <w:rPr>
          <w:rFonts w:cs="Arial"/>
          <w:bCs/>
          <w:sz w:val="22"/>
          <w:szCs w:val="22"/>
          <w:lang w:val="es-CR"/>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6BCBCF27" w14:textId="77777777" w:rsidR="00EA1674" w:rsidRPr="000A5CB2" w:rsidRDefault="00EA1674" w:rsidP="00EA1674">
      <w:pPr>
        <w:spacing w:line="360" w:lineRule="auto"/>
        <w:jc w:val="both"/>
        <w:rPr>
          <w:rFonts w:cs="Arial"/>
          <w:bCs/>
          <w:sz w:val="22"/>
          <w:szCs w:val="22"/>
          <w:lang w:val="es-CR"/>
        </w:rPr>
      </w:pPr>
    </w:p>
    <w:p w14:paraId="04D70501" w14:textId="39E8723E" w:rsidR="00EA1674" w:rsidRPr="000A5CB2" w:rsidRDefault="00EA1674" w:rsidP="00EA1674">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w:t>
      </w:r>
      <w:r w:rsidR="00EE47DA">
        <w:rPr>
          <w:rFonts w:cs="Arial"/>
          <w:bCs/>
          <w:sz w:val="22"/>
          <w:szCs w:val="22"/>
          <w:lang w:val="es-CR"/>
        </w:rPr>
        <w:t>el</w:t>
      </w:r>
      <w:r w:rsidRPr="000A5CB2">
        <w:rPr>
          <w:rFonts w:cs="Arial"/>
          <w:bCs/>
          <w:sz w:val="22"/>
          <w:szCs w:val="22"/>
          <w:lang w:val="es-CR"/>
        </w:rPr>
        <w:t xml:space="preserve"> informe </w:t>
      </w:r>
      <w:r w:rsidRPr="000A5CB2">
        <w:rPr>
          <w:rFonts w:cs="Arial"/>
          <w:sz w:val="22"/>
          <w:szCs w:val="22"/>
          <w:lang w:val="es-CR"/>
        </w:rPr>
        <w:t>DF-OF-</w:t>
      </w:r>
      <w:r w:rsidR="00EE47DA">
        <w:rPr>
          <w:rFonts w:cs="Arial"/>
          <w:sz w:val="22"/>
          <w:szCs w:val="22"/>
          <w:lang w:val="es-CR"/>
        </w:rPr>
        <w:t>0073</w:t>
      </w:r>
      <w:r w:rsidRPr="000A5CB2">
        <w:rPr>
          <w:rFonts w:cs="Arial"/>
          <w:sz w:val="22"/>
          <w:szCs w:val="22"/>
          <w:lang w:val="es-CR"/>
        </w:rPr>
        <w:t>-202</w:t>
      </w:r>
      <w:r w:rsidR="00EE47DA">
        <w:rPr>
          <w:rFonts w:cs="Arial"/>
          <w:sz w:val="22"/>
          <w:szCs w:val="22"/>
          <w:lang w:val="es-CR"/>
        </w:rPr>
        <w:t>2</w:t>
      </w:r>
      <w:r w:rsidRPr="000A5CB2">
        <w:rPr>
          <w:rFonts w:cs="Arial"/>
          <w:sz w:val="22"/>
          <w:szCs w:val="22"/>
          <w:lang w:val="es-CR"/>
        </w:rPr>
        <w:t>/SO-OF-0</w:t>
      </w:r>
      <w:r w:rsidR="00EE47DA">
        <w:rPr>
          <w:rFonts w:cs="Arial"/>
          <w:sz w:val="22"/>
          <w:szCs w:val="22"/>
          <w:lang w:val="es-CR"/>
        </w:rPr>
        <w:t>025</w:t>
      </w:r>
      <w:r w:rsidRPr="000A5CB2">
        <w:rPr>
          <w:rFonts w:cs="Arial"/>
          <w:sz w:val="22"/>
          <w:szCs w:val="22"/>
          <w:lang w:val="es-CR"/>
        </w:rPr>
        <w:t>-202</w:t>
      </w:r>
      <w:r w:rsidR="00EE47DA">
        <w:rPr>
          <w:rFonts w:cs="Arial"/>
          <w:sz w:val="22"/>
          <w:szCs w:val="22"/>
          <w:lang w:val="es-CR"/>
        </w:rPr>
        <w:t>2</w:t>
      </w:r>
      <w:r w:rsidRPr="000A5CB2">
        <w:rPr>
          <w:rFonts w:cs="Arial"/>
          <w:bCs/>
          <w:sz w:val="22"/>
          <w:szCs w:val="22"/>
          <w:lang w:val="es-CR"/>
        </w:rPr>
        <w:t>.</w:t>
      </w:r>
    </w:p>
    <w:p w14:paraId="47E7B853" w14:textId="77777777" w:rsidR="00EA1674" w:rsidRPr="000A5CB2" w:rsidRDefault="00EA1674" w:rsidP="00EA1674">
      <w:pPr>
        <w:spacing w:line="360" w:lineRule="auto"/>
        <w:jc w:val="both"/>
        <w:rPr>
          <w:rFonts w:cs="Arial"/>
          <w:bCs/>
          <w:sz w:val="22"/>
          <w:szCs w:val="22"/>
          <w:lang w:val="es-CR"/>
        </w:rPr>
      </w:pPr>
    </w:p>
    <w:p w14:paraId="1F973480" w14:textId="77777777" w:rsidR="00EA1674" w:rsidRPr="000A5CB2" w:rsidRDefault="00EA1674" w:rsidP="00EA1674">
      <w:pPr>
        <w:spacing w:line="360" w:lineRule="auto"/>
        <w:jc w:val="both"/>
        <w:rPr>
          <w:rFonts w:cs="Arial"/>
          <w:b/>
          <w:bCs/>
          <w:sz w:val="22"/>
          <w:szCs w:val="22"/>
          <w:lang w:val="es-CR"/>
        </w:rPr>
      </w:pPr>
      <w:r w:rsidRPr="000A5CB2">
        <w:rPr>
          <w:rFonts w:cs="Arial"/>
          <w:b/>
          <w:bCs/>
          <w:sz w:val="22"/>
          <w:szCs w:val="22"/>
          <w:lang w:val="es-CR"/>
        </w:rPr>
        <w:t>Por tanto, se acuerda:</w:t>
      </w:r>
    </w:p>
    <w:p w14:paraId="06C5DF01" w14:textId="21DF115C" w:rsidR="00EA1674" w:rsidRDefault="00EA1674" w:rsidP="00EA1674">
      <w:pPr>
        <w:spacing w:line="360" w:lineRule="auto"/>
        <w:jc w:val="both"/>
        <w:rPr>
          <w:rFonts w:cs="Arial"/>
          <w:bCs/>
          <w:sz w:val="22"/>
          <w:lang w:val="es-CR"/>
        </w:rPr>
      </w:pPr>
      <w:r>
        <w:rPr>
          <w:rFonts w:cs="Arial"/>
          <w:b/>
          <w:bCs/>
          <w:sz w:val="22"/>
          <w:szCs w:val="22"/>
          <w:lang w:val="es-CR"/>
        </w:rPr>
        <w:lastRenderedPageBreak/>
        <w:t>1)</w:t>
      </w:r>
      <w:r>
        <w:rPr>
          <w:rFonts w:cs="Arial"/>
          <w:bCs/>
          <w:sz w:val="22"/>
          <w:szCs w:val="22"/>
          <w:lang w:val="es-CR"/>
        </w:rPr>
        <w:t xml:space="preserve"> Autorizar, al amparo del artículo 59 de la Ley del Sistema Financiero Nacional para la Vivienda, la emisión de </w:t>
      </w:r>
      <w:r w:rsidR="00EE47DA">
        <w:rPr>
          <w:rFonts w:cs="Arial"/>
          <w:bCs/>
          <w:sz w:val="22"/>
          <w:szCs w:val="22"/>
          <w:lang w:val="es-CR"/>
        </w:rPr>
        <w:t>quince</w:t>
      </w:r>
      <w:r>
        <w:rPr>
          <w:rFonts w:cs="Arial"/>
          <w:bCs/>
          <w:sz w:val="22"/>
          <w:szCs w:val="22"/>
          <w:lang w:val="es-CR"/>
        </w:rPr>
        <w:t xml:space="preserve"> operaciones individuales de Bono Familiar de Vivienda, por situación de extrema necesidad, </w:t>
      </w:r>
      <w:r>
        <w:rPr>
          <w:rFonts w:cs="Arial"/>
          <w:bCs/>
          <w:sz w:val="22"/>
          <w:lang w:val="es-CR"/>
        </w:rPr>
        <w:t>según el siguiente detalle:</w:t>
      </w:r>
    </w:p>
    <w:p w14:paraId="2555B3D8" w14:textId="77777777" w:rsidR="00EB6033" w:rsidRDefault="00EB6033" w:rsidP="00EB6033">
      <w:pPr>
        <w:spacing w:line="360" w:lineRule="auto"/>
        <w:jc w:val="both"/>
        <w:rPr>
          <w:rFonts w:eastAsia="Arial" w:cs="Arial"/>
        </w:rPr>
      </w:pPr>
    </w:p>
    <w:tbl>
      <w:tblPr>
        <w:tblW w:w="8880" w:type="dxa"/>
        <w:tblInd w:w="40" w:type="dxa"/>
        <w:tblLayout w:type="fixed"/>
        <w:tblCellMar>
          <w:left w:w="10" w:type="dxa"/>
          <w:right w:w="10" w:type="dxa"/>
        </w:tblCellMar>
        <w:tblLook w:val="04A0" w:firstRow="1" w:lastRow="0" w:firstColumn="1" w:lastColumn="0" w:noHBand="0" w:noVBand="1"/>
      </w:tblPr>
      <w:tblGrid>
        <w:gridCol w:w="1373"/>
        <w:gridCol w:w="779"/>
        <w:gridCol w:w="637"/>
        <w:gridCol w:w="720"/>
        <w:gridCol w:w="557"/>
        <w:gridCol w:w="1132"/>
        <w:gridCol w:w="991"/>
        <w:gridCol w:w="850"/>
        <w:gridCol w:w="849"/>
        <w:gridCol w:w="992"/>
      </w:tblGrid>
      <w:tr w:rsidR="00EB6033" w:rsidRPr="00EB6033" w14:paraId="51947EE6" w14:textId="77777777" w:rsidTr="0090673E">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63E133FE" w14:textId="77777777" w:rsidR="00EB6033" w:rsidRPr="00EB6033" w:rsidRDefault="00EB6033" w:rsidP="0090673E">
            <w:pPr>
              <w:ind w:left="87"/>
              <w:rPr>
                <w:rFonts w:ascii="Arial Narrow" w:hAnsi="Arial Narrow"/>
                <w:sz w:val="20"/>
                <w:szCs w:val="20"/>
              </w:rPr>
            </w:pPr>
            <w:r w:rsidRPr="00EB6033">
              <w:rPr>
                <w:rFonts w:ascii="Arial Narrow" w:eastAsia="Arial" w:hAnsi="Arial Narrow" w:cs="Arial"/>
                <w:b/>
                <w:sz w:val="20"/>
                <w:szCs w:val="20"/>
              </w:rPr>
              <w:t>Entidad Autorizada:   Grupo Mutual Alajuela – La Vivienda de Ahorro y Préstamo</w:t>
            </w:r>
          </w:p>
        </w:tc>
      </w:tr>
      <w:tr w:rsidR="00EB6033" w14:paraId="40786A2B" w14:textId="77777777" w:rsidTr="0090673E">
        <w:trPr>
          <w:trHeight w:val="890"/>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8D51F69" w14:textId="77777777" w:rsidR="00EB6033" w:rsidRPr="00EB6033" w:rsidRDefault="00EB6033" w:rsidP="0090673E">
            <w:pPr>
              <w:jc w:val="center"/>
              <w:rPr>
                <w:rFonts w:ascii="Arial Narrow" w:hAnsi="Arial Narrow"/>
                <w:sz w:val="16"/>
                <w:szCs w:val="16"/>
              </w:rPr>
            </w:pPr>
            <w:r w:rsidRPr="00EB6033">
              <w:rPr>
                <w:rFonts w:ascii="Arial Narrow" w:eastAsia="Arial Narrow" w:hAnsi="Arial Narrow" w:cs="Arial Narrow"/>
                <w:b/>
                <w:sz w:val="16"/>
                <w:szCs w:val="16"/>
              </w:rPr>
              <w:t>Jefatura de familia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322E187" w14:textId="77777777" w:rsidR="00EB6033" w:rsidRPr="00EB6033" w:rsidRDefault="00EB6033" w:rsidP="0090673E">
            <w:pPr>
              <w:jc w:val="center"/>
              <w:rPr>
                <w:rFonts w:ascii="Arial Narrow" w:hAnsi="Arial Narrow"/>
                <w:sz w:val="16"/>
                <w:szCs w:val="16"/>
              </w:rPr>
            </w:pPr>
            <w:r w:rsidRPr="00EB6033">
              <w:rPr>
                <w:rFonts w:ascii="Arial Narrow" w:eastAsia="Arial Narrow" w:hAnsi="Arial Narrow" w:cs="Arial Narrow"/>
                <w:b/>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C32BE79" w14:textId="77777777" w:rsidR="00EB6033" w:rsidRPr="00EB6033" w:rsidRDefault="00EB6033" w:rsidP="0090673E">
            <w:pPr>
              <w:jc w:val="center"/>
              <w:rPr>
                <w:rFonts w:ascii="Arial Narrow" w:hAnsi="Arial Narrow"/>
                <w:sz w:val="16"/>
                <w:szCs w:val="16"/>
              </w:rPr>
            </w:pPr>
            <w:r w:rsidRPr="00EB6033">
              <w:rPr>
                <w:rFonts w:ascii="Arial Narrow" w:eastAsia="Arial Narrow" w:hAnsi="Arial Narrow" w:cs="Arial Narrow"/>
                <w:b/>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1C21E45" w14:textId="77777777" w:rsidR="00EB6033" w:rsidRPr="00EB6033" w:rsidRDefault="00EB6033" w:rsidP="0090673E">
            <w:pPr>
              <w:jc w:val="center"/>
              <w:rPr>
                <w:rFonts w:ascii="Arial Narrow" w:hAnsi="Arial Narrow"/>
                <w:sz w:val="16"/>
                <w:szCs w:val="16"/>
              </w:rPr>
            </w:pPr>
            <w:r w:rsidRPr="00EB6033">
              <w:rPr>
                <w:rFonts w:ascii="Arial Narrow" w:eastAsia="Arial Narrow" w:hAnsi="Arial Narrow" w:cs="Arial Narrow"/>
                <w:b/>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2F100FA4" w14:textId="77777777" w:rsidR="00EB6033" w:rsidRPr="00EB6033" w:rsidRDefault="00EB6033" w:rsidP="0090673E">
            <w:pPr>
              <w:ind w:left="-106" w:right="-121"/>
              <w:jc w:val="center"/>
              <w:rPr>
                <w:rFonts w:ascii="Arial Narrow" w:eastAsia="Arial Narrow" w:hAnsi="Arial Narrow" w:cs="Arial Narrow"/>
                <w:b/>
                <w:sz w:val="16"/>
                <w:szCs w:val="16"/>
              </w:rPr>
            </w:pPr>
            <w:proofErr w:type="spellStart"/>
            <w:r w:rsidRPr="00EB6033">
              <w:rPr>
                <w:rFonts w:ascii="Arial Narrow" w:eastAsia="Arial Narrow" w:hAnsi="Arial Narrow" w:cs="Arial Narrow"/>
                <w:b/>
                <w:sz w:val="16"/>
                <w:szCs w:val="16"/>
              </w:rPr>
              <w:t>Propó</w:t>
            </w:r>
            <w:proofErr w:type="spellEnd"/>
            <w:r w:rsidRPr="00EB6033">
              <w:rPr>
                <w:rFonts w:ascii="Arial Narrow" w:eastAsia="Arial Narrow" w:hAnsi="Arial Narrow" w:cs="Arial Narrow"/>
                <w:b/>
                <w:sz w:val="16"/>
                <w:szCs w:val="16"/>
              </w:rPr>
              <w:t>-sito</w:t>
            </w:r>
          </w:p>
          <w:p w14:paraId="1634C080" w14:textId="77777777" w:rsidR="00EB6033" w:rsidRPr="00EB6033" w:rsidRDefault="00EB6033" w:rsidP="0090673E">
            <w:pPr>
              <w:ind w:left="-106" w:right="-121"/>
              <w:jc w:val="center"/>
              <w:rPr>
                <w:rFonts w:ascii="Arial Narrow" w:hAnsi="Arial Narrow"/>
                <w:sz w:val="16"/>
                <w:szCs w:val="16"/>
              </w:rPr>
            </w:pPr>
            <w:r w:rsidRPr="00EB6033">
              <w:rPr>
                <w:rFonts w:ascii="Arial Narrow" w:eastAsia="Arial Narrow" w:hAnsi="Arial Narrow" w:cs="Arial Narrow"/>
                <w:b/>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0C9B1A4" w14:textId="77777777" w:rsidR="00EB6033" w:rsidRPr="00EB6033" w:rsidRDefault="00EB6033" w:rsidP="0090673E">
            <w:pPr>
              <w:jc w:val="center"/>
              <w:rPr>
                <w:rFonts w:ascii="Arial Narrow" w:hAnsi="Arial Narrow"/>
                <w:sz w:val="16"/>
                <w:szCs w:val="16"/>
              </w:rPr>
            </w:pPr>
            <w:r w:rsidRPr="00EB6033">
              <w:rPr>
                <w:rFonts w:ascii="Arial Narrow" w:eastAsia="Arial Narrow" w:hAnsi="Arial Narrow" w:cs="Arial Narrow"/>
                <w:b/>
                <w:sz w:val="16"/>
                <w:szCs w:val="16"/>
              </w:rPr>
              <w:t>Costo de 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54B08A76" w14:textId="77777777" w:rsidR="00EB6033" w:rsidRPr="00EB6033" w:rsidRDefault="00EB6033" w:rsidP="0090673E">
            <w:pPr>
              <w:jc w:val="center"/>
              <w:rPr>
                <w:rFonts w:ascii="Arial Narrow" w:hAnsi="Arial Narrow"/>
                <w:sz w:val="16"/>
                <w:szCs w:val="16"/>
              </w:rPr>
            </w:pPr>
            <w:r w:rsidRPr="00EB6033">
              <w:rPr>
                <w:rFonts w:ascii="Arial Narrow" w:eastAsia="Arial Narrow" w:hAnsi="Arial Narrow" w:cs="Arial Narrow"/>
                <w:b/>
                <w:sz w:val="16"/>
                <w:szCs w:val="16"/>
              </w:rPr>
              <w:t>Costo de vivienda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3BCBF51" w14:textId="77777777" w:rsidR="00EB6033" w:rsidRPr="00EB6033" w:rsidRDefault="00EB6033" w:rsidP="0090673E">
            <w:pPr>
              <w:ind w:left="-70"/>
              <w:jc w:val="center"/>
              <w:rPr>
                <w:rFonts w:ascii="Arial Narrow" w:hAnsi="Arial Narrow"/>
                <w:sz w:val="16"/>
                <w:szCs w:val="16"/>
              </w:rPr>
            </w:pPr>
            <w:r w:rsidRPr="00EB6033">
              <w:rPr>
                <w:rFonts w:ascii="Arial Narrow" w:eastAsia="Arial Narrow" w:hAnsi="Arial Narrow" w:cs="Arial Narrow"/>
                <w:b/>
                <w:sz w:val="16"/>
                <w:szCs w:val="16"/>
              </w:rPr>
              <w:t>Aporte familiar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B043B53" w14:textId="77777777" w:rsidR="00EB6033" w:rsidRPr="00EB6033" w:rsidRDefault="00EB6033" w:rsidP="0090673E">
            <w:pPr>
              <w:jc w:val="center"/>
              <w:rPr>
                <w:rFonts w:ascii="Arial Narrow" w:hAnsi="Arial Narrow"/>
                <w:sz w:val="16"/>
                <w:szCs w:val="16"/>
              </w:rPr>
            </w:pPr>
            <w:r w:rsidRPr="00EB6033">
              <w:rPr>
                <w:rFonts w:ascii="Arial Narrow" w:eastAsia="Arial Narrow" w:hAnsi="Arial Narrow" w:cs="Arial Narrow"/>
                <w:b/>
                <w:sz w:val="16"/>
                <w:szCs w:val="16"/>
              </w:rPr>
              <w:t>Gastos de formaliza-</w:t>
            </w:r>
            <w:proofErr w:type="spellStart"/>
            <w:r w:rsidRPr="00EB6033">
              <w:rPr>
                <w:rFonts w:ascii="Arial Narrow" w:eastAsia="Arial Narrow" w:hAnsi="Arial Narrow" w:cs="Arial Narrow"/>
                <w:b/>
                <w:sz w:val="16"/>
                <w:szCs w:val="16"/>
              </w:rPr>
              <w:t>ción</w:t>
            </w:r>
            <w:proofErr w:type="spellEnd"/>
            <w:r w:rsidRPr="00EB6033">
              <w:rPr>
                <w:rFonts w:ascii="Arial Narrow" w:eastAsia="Arial Narrow" w:hAnsi="Arial Narrow" w:cs="Arial Narrow"/>
                <w:b/>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7C64C221" w14:textId="77777777" w:rsidR="00EB6033" w:rsidRPr="00EB6033" w:rsidRDefault="00EB6033" w:rsidP="0090673E">
            <w:pPr>
              <w:jc w:val="center"/>
              <w:rPr>
                <w:rFonts w:ascii="Arial Narrow" w:hAnsi="Arial Narrow"/>
                <w:sz w:val="16"/>
                <w:szCs w:val="16"/>
              </w:rPr>
            </w:pPr>
            <w:r w:rsidRPr="00EB6033">
              <w:rPr>
                <w:rFonts w:ascii="Arial Narrow" w:eastAsia="Arial Narrow" w:hAnsi="Arial Narrow" w:cs="Arial Narrow"/>
                <w:b/>
                <w:sz w:val="16"/>
                <w:szCs w:val="16"/>
              </w:rPr>
              <w:t>Monto del Bono (¢)</w:t>
            </w:r>
          </w:p>
        </w:tc>
      </w:tr>
      <w:tr w:rsidR="00EB6033" w14:paraId="2EDAB5DE" w14:textId="77777777" w:rsidTr="00CF0D92">
        <w:trPr>
          <w:trHeight w:val="20"/>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8DC8F6" w14:textId="77777777" w:rsidR="00EB6033" w:rsidRPr="00EB6033" w:rsidRDefault="00EB6033" w:rsidP="0090673E">
            <w:pP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 xml:space="preserve">Badilla </w:t>
            </w:r>
            <w:bookmarkStart w:id="1" w:name="_Int_4rWUHCGi"/>
            <w:proofErr w:type="spellStart"/>
            <w:r w:rsidRPr="00EB6033">
              <w:rPr>
                <w:rFonts w:ascii="Arial Narrow" w:eastAsiaTheme="minorEastAsia" w:hAnsi="Arial Narrow" w:cstheme="minorBidi"/>
                <w:sz w:val="16"/>
                <w:szCs w:val="16"/>
              </w:rPr>
              <w:t>Badilla</w:t>
            </w:r>
            <w:bookmarkEnd w:id="1"/>
            <w:proofErr w:type="spellEnd"/>
            <w:r w:rsidRPr="00EB6033">
              <w:rPr>
                <w:rFonts w:ascii="Arial Narrow" w:eastAsiaTheme="minorEastAsia" w:hAnsi="Arial Narrow" w:cstheme="minorBidi"/>
                <w:sz w:val="16"/>
                <w:szCs w:val="16"/>
              </w:rPr>
              <w:t xml:space="preserve"> Amancio</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63814C"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1-0379-0517</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642B15"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7-130882</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9D5A2BD" w14:textId="77777777" w:rsidR="00EB6033" w:rsidRPr="00EB6033" w:rsidRDefault="00EB6033" w:rsidP="0090673E">
            <w:pPr>
              <w:jc w:val="center"/>
              <w:rPr>
                <w:rFonts w:ascii="Arial Narrow" w:eastAsia="Arial" w:hAnsi="Arial Narrow" w:cs="Arial"/>
                <w:sz w:val="16"/>
                <w:szCs w:val="16"/>
              </w:rPr>
            </w:pPr>
            <w:r w:rsidRPr="00EB6033">
              <w:rPr>
                <w:rFonts w:ascii="Arial Narrow" w:eastAsia="Arial" w:hAnsi="Arial Narrow" w:cs="Arial"/>
                <w:sz w:val="16"/>
                <w:szCs w:val="16"/>
              </w:rPr>
              <w:t>Pococí</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D10BE5" w14:textId="6AF0AFC5" w:rsidR="00EB6033" w:rsidRPr="00EB6033" w:rsidRDefault="00EB6033" w:rsidP="0090673E">
            <w:pPr>
              <w:ind w:left="-105"/>
              <w:jc w:val="center"/>
              <w:rPr>
                <w:rFonts w:ascii="Arial Narrow" w:eastAsia="Arial" w:hAnsi="Arial Narrow" w:cs="Arial"/>
                <w:sz w:val="16"/>
                <w:szCs w:val="16"/>
              </w:rPr>
            </w:pPr>
            <w:r w:rsidRPr="00EB6033">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C224DD" w14:textId="77777777" w:rsidR="00EB6033" w:rsidRPr="00EB6033" w:rsidRDefault="00EB6033" w:rsidP="0090673E">
            <w:pPr>
              <w:ind w:left="-108"/>
              <w:jc w:val="center"/>
              <w:rPr>
                <w:rFonts w:ascii="Arial Narrow" w:eastAsia="Arial" w:hAnsi="Arial Narrow" w:cs="Arial"/>
                <w:sz w:val="16"/>
                <w:szCs w:val="16"/>
              </w:rPr>
            </w:pPr>
            <w:r w:rsidRPr="00EB6033">
              <w:rPr>
                <w:rFonts w:ascii="Arial Narrow" w:eastAsia="Arial" w:hAnsi="Arial Narrow" w:cs="Arial"/>
                <w:sz w:val="16"/>
                <w:szCs w:val="16"/>
              </w:rPr>
              <w:t>7.500.000,00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0CEF80"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11.906.407,92</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4CEAB4"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136.896,38</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D4AFC5"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456.321,25</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67CAC5"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19.725.832,80</w:t>
            </w:r>
          </w:p>
        </w:tc>
      </w:tr>
      <w:tr w:rsidR="00EB6033" w14:paraId="5D7854AD" w14:textId="77777777" w:rsidTr="00CF0D92">
        <w:trPr>
          <w:trHeight w:val="20"/>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7FD85F" w14:textId="77777777" w:rsidR="00EB6033" w:rsidRPr="00EB6033" w:rsidRDefault="00EB6033" w:rsidP="0090673E">
            <w:pP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Rodríguez Matamoros Ana Ruth</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9C7C5F"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2-0591-0621</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5C0367"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2-594681</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FB7DC8" w14:textId="77777777" w:rsidR="00EB6033" w:rsidRPr="00EB6033" w:rsidRDefault="00EB6033" w:rsidP="0090673E">
            <w:pPr>
              <w:ind w:right="-108"/>
              <w:rPr>
                <w:rFonts w:ascii="Arial Narrow" w:eastAsia="Arial" w:hAnsi="Arial Narrow" w:cs="Arial"/>
                <w:sz w:val="16"/>
                <w:szCs w:val="16"/>
              </w:rPr>
            </w:pPr>
            <w:r w:rsidRPr="00EB6033">
              <w:rPr>
                <w:rFonts w:ascii="Arial Narrow" w:eastAsia="Arial" w:hAnsi="Arial Narrow" w:cs="Arial"/>
                <w:sz w:val="16"/>
                <w:szCs w:val="16"/>
              </w:rPr>
              <w:t>Grecia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1522C5" w14:textId="7EFAB82D" w:rsidR="00EB6033" w:rsidRPr="00EB6033" w:rsidRDefault="00EB6033" w:rsidP="0090673E">
            <w:pPr>
              <w:ind w:left="-105"/>
              <w:jc w:val="center"/>
              <w:rPr>
                <w:rFonts w:ascii="Arial Narrow" w:eastAsia="Arial" w:hAnsi="Arial Narrow" w:cs="Arial"/>
                <w:sz w:val="16"/>
                <w:szCs w:val="16"/>
              </w:rPr>
            </w:pPr>
            <w:r w:rsidRPr="00EB6033">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E3B37C" w14:textId="77777777" w:rsidR="00EB6033" w:rsidRPr="00EB6033" w:rsidRDefault="00EB6033" w:rsidP="0090673E">
            <w:pPr>
              <w:ind w:left="-108" w:right="-16"/>
              <w:jc w:val="center"/>
              <w:rPr>
                <w:rFonts w:ascii="Arial Narrow" w:eastAsia="Arial" w:hAnsi="Arial Narrow" w:cs="Arial"/>
                <w:sz w:val="16"/>
                <w:szCs w:val="16"/>
              </w:rPr>
            </w:pPr>
            <w:r w:rsidRPr="00EB6033">
              <w:rPr>
                <w:rFonts w:ascii="Arial Narrow" w:eastAsia="Arial" w:hAnsi="Arial Narrow" w:cs="Arial"/>
                <w:sz w:val="16"/>
                <w:szCs w:val="16"/>
              </w:rPr>
              <w:t>10.000.000,00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6986AB"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10.273.538,26</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603A2B"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137.181,00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A45A9C"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457.270,00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350E75"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20.593.627,26</w:t>
            </w:r>
          </w:p>
        </w:tc>
      </w:tr>
      <w:tr w:rsidR="00EB6033" w14:paraId="0672ACF2" w14:textId="77777777" w:rsidTr="00CF0D92">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555733" w14:textId="77777777" w:rsidR="00EB6033" w:rsidRPr="00EB6033" w:rsidRDefault="00EB6033" w:rsidP="0090673E">
            <w:pP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Chinchilla Solís William Gerardo</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0FF1E04"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7-0079-0424</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2F34E0"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7-95754</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0C62C6" w14:textId="77777777" w:rsidR="00EB6033" w:rsidRPr="00EB6033" w:rsidRDefault="00EB6033" w:rsidP="0090673E">
            <w:pPr>
              <w:ind w:right="-108"/>
              <w:jc w:val="center"/>
              <w:rPr>
                <w:rFonts w:ascii="Arial Narrow" w:eastAsia="Arial" w:hAnsi="Arial Narrow" w:cs="Arial"/>
                <w:sz w:val="16"/>
                <w:szCs w:val="16"/>
              </w:rPr>
            </w:pPr>
            <w:r w:rsidRPr="00EB6033">
              <w:rPr>
                <w:rFonts w:ascii="Arial Narrow" w:eastAsia="Arial" w:hAnsi="Arial Narrow" w:cs="Arial"/>
                <w:sz w:val="16"/>
                <w:szCs w:val="16"/>
              </w:rPr>
              <w:t>Guácimo</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3600E6" w14:textId="74DE0969" w:rsidR="00EB6033" w:rsidRPr="00EB6033" w:rsidRDefault="00EB6033" w:rsidP="0090673E">
            <w:pPr>
              <w:ind w:left="-105"/>
              <w:jc w:val="center"/>
              <w:rPr>
                <w:rFonts w:ascii="Arial Narrow" w:eastAsia="Arial" w:hAnsi="Arial Narrow" w:cs="Arial"/>
                <w:sz w:val="16"/>
                <w:szCs w:val="16"/>
              </w:rPr>
            </w:pPr>
            <w:r w:rsidRPr="00EB6033">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CD4F84" w14:textId="77777777" w:rsidR="00EB6033" w:rsidRPr="00EB6033" w:rsidRDefault="00EB6033" w:rsidP="0090673E">
            <w:pPr>
              <w:ind w:left="-108" w:right="-16"/>
              <w:jc w:val="center"/>
              <w:rPr>
                <w:rFonts w:ascii="Arial Narrow" w:eastAsia="Arial" w:hAnsi="Arial Narrow" w:cs="Arial"/>
                <w:sz w:val="16"/>
                <w:szCs w:val="16"/>
              </w:rPr>
            </w:pPr>
            <w:r w:rsidRPr="00EB6033">
              <w:rPr>
                <w:rFonts w:ascii="Arial Narrow" w:eastAsia="Arial" w:hAnsi="Arial Narrow" w:cs="Arial"/>
                <w:sz w:val="16"/>
                <w:szCs w:val="16"/>
              </w:rPr>
              <w:t>5.536.000,00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708498"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10.877.987,27</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9BAEFB"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152.561,49</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94C573"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508.538,29</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67A6B1"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16.769.964,07</w:t>
            </w:r>
          </w:p>
        </w:tc>
      </w:tr>
      <w:tr w:rsidR="00EB6033" w14:paraId="7C78A41A" w14:textId="77777777" w:rsidTr="00CF0D92">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616ED1" w14:textId="77777777" w:rsidR="00EB6033" w:rsidRPr="00EB6033" w:rsidRDefault="00EB6033" w:rsidP="0090673E">
            <w:pP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Vega Carvajal Helen Patricia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E53CE3"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2-0600-0052</w:t>
            </w:r>
            <w:r w:rsidRPr="00EB6033">
              <w:rPr>
                <w:rFonts w:ascii="Arial Narrow" w:hAnsi="Arial Narrow"/>
                <w:sz w:val="16"/>
                <w:szCs w:val="16"/>
              </w:rPr>
              <w:br/>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5DBF23"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2-525919</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7A600E" w14:textId="77777777" w:rsidR="00EB6033" w:rsidRPr="00EB6033" w:rsidRDefault="00EB6033" w:rsidP="0090673E">
            <w:pPr>
              <w:ind w:right="-108"/>
              <w:jc w:val="center"/>
              <w:rPr>
                <w:rFonts w:ascii="Arial Narrow" w:eastAsia="Arial" w:hAnsi="Arial Narrow" w:cs="Arial"/>
                <w:sz w:val="16"/>
                <w:szCs w:val="16"/>
              </w:rPr>
            </w:pPr>
            <w:r w:rsidRPr="00EB6033">
              <w:rPr>
                <w:rFonts w:ascii="Arial Narrow" w:eastAsia="Arial" w:hAnsi="Arial Narrow" w:cs="Arial"/>
                <w:sz w:val="16"/>
                <w:szCs w:val="16"/>
              </w:rPr>
              <w:t>Grecia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C3D7B8" w14:textId="1E83840C" w:rsidR="00EB6033" w:rsidRPr="00EB6033" w:rsidRDefault="00EB6033" w:rsidP="0090673E">
            <w:pPr>
              <w:ind w:left="-105"/>
              <w:jc w:val="center"/>
              <w:rPr>
                <w:rFonts w:ascii="Arial Narrow" w:eastAsia="Arial" w:hAnsi="Arial Narrow" w:cs="Arial"/>
                <w:sz w:val="16"/>
                <w:szCs w:val="16"/>
              </w:rPr>
            </w:pPr>
            <w:r w:rsidRPr="00EB6033">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37977D" w14:textId="77777777" w:rsidR="00EB6033" w:rsidRPr="00EB6033" w:rsidRDefault="00EB6033" w:rsidP="0090673E">
            <w:pPr>
              <w:ind w:left="-108" w:right="-16"/>
              <w:jc w:val="center"/>
              <w:rPr>
                <w:rFonts w:ascii="Arial Narrow" w:eastAsia="Arial" w:hAnsi="Arial Narrow" w:cs="Arial"/>
                <w:sz w:val="16"/>
                <w:szCs w:val="16"/>
              </w:rPr>
            </w:pPr>
            <w:r w:rsidRPr="00EB6033">
              <w:rPr>
                <w:rFonts w:ascii="Arial Narrow" w:eastAsia="Arial" w:hAnsi="Arial Narrow" w:cs="Arial"/>
                <w:sz w:val="16"/>
                <w:szCs w:val="16"/>
              </w:rPr>
              <w:t>10.000.000,00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0BB9B1B"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10.158.475,13</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3A4F05"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47.927,00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F66888"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479.270,00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14EA98"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20.589.818,13</w:t>
            </w:r>
          </w:p>
        </w:tc>
      </w:tr>
      <w:tr w:rsidR="00EB6033" w14:paraId="555F83F6" w14:textId="77777777" w:rsidTr="00CF0D92">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3C8650" w14:textId="43DC6BF4" w:rsidR="00EB6033" w:rsidRPr="00EB6033" w:rsidRDefault="00EB6033" w:rsidP="0090673E">
            <w:pP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 xml:space="preserve">Ortega Vindas </w:t>
            </w:r>
            <w:proofErr w:type="spellStart"/>
            <w:r w:rsidR="002C305C">
              <w:rPr>
                <w:rFonts w:ascii="Arial Narrow" w:eastAsiaTheme="minorEastAsia" w:hAnsi="Arial Narrow" w:cstheme="minorBidi"/>
                <w:sz w:val="16"/>
                <w:szCs w:val="16"/>
              </w:rPr>
              <w:t>Jer</w:t>
            </w:r>
            <w:r w:rsidRPr="00EB6033">
              <w:rPr>
                <w:rFonts w:ascii="Arial Narrow" w:eastAsiaTheme="minorEastAsia" w:hAnsi="Arial Narrow" w:cstheme="minorBidi"/>
                <w:sz w:val="16"/>
                <w:szCs w:val="16"/>
              </w:rPr>
              <w:t>lyn</w:t>
            </w:r>
            <w:proofErr w:type="spellEnd"/>
            <w:r w:rsidRPr="00EB6033">
              <w:rPr>
                <w:rFonts w:ascii="Arial Narrow" w:eastAsiaTheme="minorEastAsia" w:hAnsi="Arial Narrow" w:cstheme="minorBidi"/>
                <w:sz w:val="16"/>
                <w:szCs w:val="16"/>
              </w:rPr>
              <w:t xml:space="preserve"> María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F9711F"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1-1457-0855</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7585BB"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1-690407</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983E1B" w14:textId="77777777" w:rsidR="00EB6033" w:rsidRPr="00EB6033" w:rsidRDefault="00EB6033" w:rsidP="0090673E">
            <w:pPr>
              <w:ind w:right="-108"/>
              <w:jc w:val="center"/>
              <w:rPr>
                <w:rFonts w:ascii="Arial Narrow" w:eastAsia="Arial" w:hAnsi="Arial Narrow" w:cs="Arial"/>
                <w:sz w:val="16"/>
                <w:szCs w:val="16"/>
              </w:rPr>
            </w:pPr>
            <w:r w:rsidRPr="00EB6033">
              <w:rPr>
                <w:rFonts w:ascii="Arial Narrow" w:eastAsia="Arial" w:hAnsi="Arial Narrow" w:cs="Arial"/>
                <w:sz w:val="16"/>
                <w:szCs w:val="16"/>
              </w:rPr>
              <w:t>Acosta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939695" w14:textId="21CAB5DA" w:rsidR="00EB6033" w:rsidRPr="00EB6033" w:rsidRDefault="00EB6033" w:rsidP="0090673E">
            <w:pPr>
              <w:ind w:left="-105"/>
              <w:jc w:val="center"/>
              <w:rPr>
                <w:rFonts w:ascii="Arial Narrow" w:eastAsia="Arial" w:hAnsi="Arial Narrow" w:cs="Arial"/>
                <w:sz w:val="16"/>
                <w:szCs w:val="16"/>
              </w:rPr>
            </w:pPr>
            <w:r w:rsidRPr="00EB6033">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04A6E0" w14:textId="77777777" w:rsidR="00EB6033" w:rsidRPr="00EB6033" w:rsidRDefault="00EB6033" w:rsidP="0090673E">
            <w:pPr>
              <w:ind w:left="-108" w:right="-16"/>
              <w:jc w:val="center"/>
              <w:rPr>
                <w:rFonts w:ascii="Arial Narrow" w:eastAsia="Arial" w:hAnsi="Arial Narrow" w:cs="Arial"/>
                <w:sz w:val="16"/>
                <w:szCs w:val="16"/>
              </w:rPr>
            </w:pPr>
            <w:r w:rsidRPr="00EB6033">
              <w:rPr>
                <w:rFonts w:ascii="Arial Narrow" w:eastAsia="Arial" w:hAnsi="Arial Narrow" w:cs="Arial"/>
                <w:sz w:val="16"/>
                <w:szCs w:val="16"/>
              </w:rPr>
              <w:t>7.100.000,00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82A38F"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10.290.000,00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C98A07"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182.000,00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C109A8"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550.888,67</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9C4714"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17.758.888,67</w:t>
            </w:r>
          </w:p>
        </w:tc>
      </w:tr>
      <w:tr w:rsidR="00EB6033" w14:paraId="0F402AEE" w14:textId="77777777" w:rsidTr="00CF0D92">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5648F6" w14:textId="77777777" w:rsidR="00EB6033" w:rsidRPr="00EB6033" w:rsidRDefault="00EB6033" w:rsidP="0090673E">
            <w:pP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Galeano Álvaro Francisco</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39E1FB"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155825-516418</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9F2124"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4-262620</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C73C71" w14:textId="77777777" w:rsidR="00EB6033" w:rsidRPr="00EB6033" w:rsidRDefault="00EB6033" w:rsidP="0090673E">
            <w:pPr>
              <w:ind w:right="-108"/>
              <w:jc w:val="center"/>
              <w:rPr>
                <w:rFonts w:ascii="Arial Narrow" w:eastAsia="Arial" w:hAnsi="Arial Narrow" w:cs="Arial"/>
                <w:sz w:val="16"/>
                <w:szCs w:val="16"/>
              </w:rPr>
            </w:pPr>
            <w:r w:rsidRPr="00EB6033">
              <w:rPr>
                <w:rFonts w:ascii="Arial Narrow" w:eastAsia="Arial" w:hAnsi="Arial Narrow" w:cs="Arial"/>
                <w:sz w:val="16"/>
                <w:szCs w:val="16"/>
              </w:rPr>
              <w:t>Sarapiquí</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669723" w14:textId="76977F04" w:rsidR="00EB6033" w:rsidRPr="00EB6033" w:rsidRDefault="00EB6033" w:rsidP="0090673E">
            <w:pPr>
              <w:ind w:left="-105"/>
              <w:jc w:val="center"/>
              <w:rPr>
                <w:rFonts w:ascii="Arial Narrow" w:eastAsia="Arial" w:hAnsi="Arial Narrow" w:cs="Arial"/>
                <w:sz w:val="16"/>
                <w:szCs w:val="16"/>
              </w:rPr>
            </w:pPr>
            <w:r w:rsidRPr="00EB6033">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C0FC9F" w14:textId="77777777" w:rsidR="00EB6033" w:rsidRPr="00EB6033" w:rsidRDefault="00EB6033" w:rsidP="0090673E">
            <w:pPr>
              <w:ind w:left="-108" w:right="-16"/>
              <w:jc w:val="center"/>
              <w:rPr>
                <w:rFonts w:ascii="Arial Narrow" w:eastAsia="Arial" w:hAnsi="Arial Narrow" w:cs="Arial"/>
                <w:sz w:val="16"/>
                <w:szCs w:val="16"/>
              </w:rPr>
            </w:pPr>
            <w:r w:rsidRPr="00EB6033">
              <w:rPr>
                <w:rFonts w:ascii="Arial Narrow" w:eastAsia="Arial" w:hAnsi="Arial Narrow" w:cs="Arial"/>
                <w:sz w:val="16"/>
                <w:szCs w:val="16"/>
              </w:rPr>
              <w:t>4.400.000,00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A8309B"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9.408.000,00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5DAA23"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165.082,30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54D60F"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550.274,34</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A4D305"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14.193.192,04</w:t>
            </w:r>
          </w:p>
        </w:tc>
      </w:tr>
      <w:tr w:rsidR="00EB6033" w14:paraId="265785A0" w14:textId="77777777" w:rsidTr="00CF0D92">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BBA436" w14:textId="7A26558A" w:rsidR="00EB6033" w:rsidRPr="00EB6033" w:rsidRDefault="00EB6033" w:rsidP="0090673E">
            <w:pP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 xml:space="preserve">Quesada Zamora </w:t>
            </w:r>
            <w:proofErr w:type="spellStart"/>
            <w:r w:rsidRPr="00EB6033">
              <w:rPr>
                <w:rFonts w:ascii="Arial Narrow" w:eastAsiaTheme="minorEastAsia" w:hAnsi="Arial Narrow" w:cstheme="minorBidi"/>
                <w:sz w:val="16"/>
                <w:szCs w:val="16"/>
              </w:rPr>
              <w:t>Jarol</w:t>
            </w:r>
            <w:r w:rsidR="002C305C">
              <w:rPr>
                <w:rFonts w:ascii="Arial Narrow" w:eastAsiaTheme="minorEastAsia" w:hAnsi="Arial Narrow" w:cstheme="minorBidi"/>
                <w:sz w:val="16"/>
                <w:szCs w:val="16"/>
              </w:rPr>
              <w:t>d</w:t>
            </w:r>
            <w:proofErr w:type="spellEnd"/>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97647D"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2-0579-0065</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F6E414"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2-539317</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98B6D9" w14:textId="77777777" w:rsidR="00EB6033" w:rsidRPr="00EB6033" w:rsidRDefault="00EB6033" w:rsidP="0090673E">
            <w:pPr>
              <w:ind w:right="-108"/>
              <w:jc w:val="center"/>
              <w:rPr>
                <w:rFonts w:ascii="Arial Narrow" w:eastAsia="Arial" w:hAnsi="Arial Narrow" w:cs="Arial"/>
                <w:sz w:val="16"/>
                <w:szCs w:val="16"/>
              </w:rPr>
            </w:pPr>
            <w:r w:rsidRPr="00EB6033">
              <w:rPr>
                <w:rFonts w:ascii="Arial Narrow" w:eastAsia="Arial" w:hAnsi="Arial Narrow" w:cs="Arial"/>
                <w:sz w:val="16"/>
                <w:szCs w:val="16"/>
              </w:rPr>
              <w:t>San Carlos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AB65AB" w14:textId="2ABBC831" w:rsidR="00EB6033" w:rsidRPr="00EB6033" w:rsidRDefault="00EB6033" w:rsidP="0090673E">
            <w:pPr>
              <w:ind w:left="-105"/>
              <w:jc w:val="center"/>
              <w:rPr>
                <w:rFonts w:ascii="Arial Narrow" w:eastAsia="Arial" w:hAnsi="Arial Narrow" w:cs="Arial"/>
                <w:sz w:val="16"/>
                <w:szCs w:val="16"/>
              </w:rPr>
            </w:pPr>
            <w:r w:rsidRPr="00EB6033">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682BDB" w14:textId="77777777" w:rsidR="00EB6033" w:rsidRPr="00EB6033" w:rsidRDefault="00EB6033" w:rsidP="0090673E">
            <w:pPr>
              <w:ind w:left="-108" w:right="-16"/>
              <w:jc w:val="center"/>
              <w:rPr>
                <w:rFonts w:ascii="Arial Narrow" w:eastAsia="Arial" w:hAnsi="Arial Narrow" w:cs="Arial"/>
                <w:sz w:val="16"/>
                <w:szCs w:val="16"/>
              </w:rPr>
            </w:pPr>
            <w:r w:rsidRPr="00EB6033">
              <w:rPr>
                <w:rFonts w:ascii="Arial Narrow" w:eastAsia="Arial" w:hAnsi="Arial Narrow" w:cs="Arial"/>
                <w:sz w:val="16"/>
                <w:szCs w:val="16"/>
              </w:rPr>
              <w:t>4.539.600,00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676F7D"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10.328.900,31</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2CDCB5"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148.000,00</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1C04D6"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479.915,39</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F273F7"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15.200.415,70</w:t>
            </w:r>
          </w:p>
        </w:tc>
      </w:tr>
      <w:tr w:rsidR="00EB6033" w14:paraId="5923E26B" w14:textId="77777777" w:rsidTr="00CF0D92">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AE1C20" w14:textId="77777777" w:rsidR="00EB6033" w:rsidRPr="00EB6033" w:rsidRDefault="00EB6033" w:rsidP="0090673E">
            <w:pP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 xml:space="preserve">Villarreal </w:t>
            </w:r>
            <w:bookmarkStart w:id="2" w:name="_Int_1HidzNuN"/>
            <w:proofErr w:type="spellStart"/>
            <w:r w:rsidRPr="00EB6033">
              <w:rPr>
                <w:rFonts w:ascii="Arial Narrow" w:eastAsiaTheme="minorEastAsia" w:hAnsi="Arial Narrow" w:cstheme="minorBidi"/>
                <w:sz w:val="16"/>
                <w:szCs w:val="16"/>
              </w:rPr>
              <w:t>Villarreal</w:t>
            </w:r>
            <w:bookmarkEnd w:id="2"/>
            <w:proofErr w:type="spellEnd"/>
            <w:r w:rsidRPr="00EB6033">
              <w:rPr>
                <w:rFonts w:ascii="Arial Narrow" w:eastAsiaTheme="minorEastAsia" w:hAnsi="Arial Narrow" w:cstheme="minorBidi"/>
                <w:sz w:val="16"/>
                <w:szCs w:val="16"/>
              </w:rPr>
              <w:t xml:space="preserve"> Nora Bella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79B8A9"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6-0333-0255</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AE1EB6" w14:textId="77777777" w:rsidR="00EB6033" w:rsidRPr="00EB6033" w:rsidRDefault="00EB6033" w:rsidP="0090673E">
            <w:pPr>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6-126666</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DCF480" w14:textId="77777777" w:rsidR="00EB6033" w:rsidRPr="00EB6033" w:rsidRDefault="00EB6033" w:rsidP="0090673E">
            <w:pPr>
              <w:ind w:right="-108"/>
              <w:jc w:val="center"/>
              <w:rPr>
                <w:rFonts w:ascii="Arial Narrow" w:eastAsia="Arial" w:hAnsi="Arial Narrow" w:cs="Arial"/>
                <w:sz w:val="16"/>
                <w:szCs w:val="16"/>
              </w:rPr>
            </w:pPr>
            <w:r w:rsidRPr="00EB6033">
              <w:rPr>
                <w:rFonts w:ascii="Arial Narrow" w:eastAsia="Arial" w:hAnsi="Arial Narrow" w:cs="Arial"/>
                <w:sz w:val="16"/>
                <w:szCs w:val="16"/>
              </w:rPr>
              <w:t>Corredores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9C97CF" w14:textId="58F8D8D4" w:rsidR="00EB6033" w:rsidRPr="00EB6033" w:rsidRDefault="00EB6033" w:rsidP="0090673E">
            <w:pPr>
              <w:ind w:left="-105"/>
              <w:jc w:val="center"/>
              <w:rPr>
                <w:rFonts w:ascii="Arial Narrow" w:eastAsia="Arial" w:hAnsi="Arial Narrow" w:cs="Arial"/>
                <w:sz w:val="16"/>
                <w:szCs w:val="16"/>
              </w:rPr>
            </w:pPr>
            <w:r w:rsidRPr="00EB6033">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78BAB6" w14:textId="77777777" w:rsidR="00EB6033" w:rsidRPr="00EB6033" w:rsidRDefault="00EB6033" w:rsidP="0090673E">
            <w:pPr>
              <w:ind w:left="-108" w:right="-16"/>
              <w:jc w:val="center"/>
              <w:rPr>
                <w:rFonts w:ascii="Arial Narrow" w:eastAsia="Arial" w:hAnsi="Arial Narrow" w:cs="Arial"/>
                <w:sz w:val="16"/>
                <w:szCs w:val="16"/>
              </w:rPr>
            </w:pPr>
            <w:r w:rsidRPr="00EB6033">
              <w:rPr>
                <w:rFonts w:ascii="Arial Narrow" w:eastAsia="Arial" w:hAnsi="Arial Narrow" w:cs="Arial"/>
                <w:sz w:val="16"/>
                <w:szCs w:val="16"/>
              </w:rPr>
              <w:t>6.700.000,00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9FC225"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11.445.000,00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E7B9BF"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57.713,48</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CD7FA0"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577.134,83</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A5C92F"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18.664.421,35</w:t>
            </w:r>
          </w:p>
        </w:tc>
      </w:tr>
      <w:tr w:rsidR="00EB6033" w14:paraId="67965C2F" w14:textId="77777777" w:rsidTr="00CF0D92">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B2149D" w14:textId="77777777" w:rsidR="00EB6033" w:rsidRPr="00EB6033" w:rsidRDefault="00EB6033" w:rsidP="0090673E">
            <w:pP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Castro Murillo Luis Alberto</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CD9A88" w14:textId="77777777" w:rsidR="00EB6033" w:rsidRPr="00EB6033" w:rsidRDefault="00EB6033" w:rsidP="0090673E">
            <w:pPr>
              <w:jc w:val="center"/>
              <w:rPr>
                <w:rFonts w:ascii="Arial Narrow" w:hAnsi="Arial Narrow"/>
                <w:sz w:val="16"/>
                <w:szCs w:val="16"/>
              </w:rPr>
            </w:pPr>
            <w:r w:rsidRPr="00EB6033">
              <w:rPr>
                <w:rFonts w:ascii="Arial Narrow" w:eastAsia="Calibri" w:hAnsi="Arial Narrow" w:cs="Calibri"/>
                <w:sz w:val="16"/>
                <w:szCs w:val="16"/>
              </w:rPr>
              <w:t>1-0282-0200</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AE48E5" w14:textId="77777777" w:rsidR="00EB6033" w:rsidRPr="00EB6033" w:rsidRDefault="00EB6033" w:rsidP="0090673E">
            <w:pPr>
              <w:jc w:val="center"/>
              <w:rPr>
                <w:rFonts w:ascii="Arial Narrow" w:hAnsi="Arial Narrow"/>
                <w:sz w:val="16"/>
                <w:szCs w:val="16"/>
              </w:rPr>
            </w:pPr>
            <w:r w:rsidRPr="00EB6033">
              <w:rPr>
                <w:rFonts w:ascii="Arial Narrow" w:eastAsia="Calibri" w:hAnsi="Arial Narrow" w:cs="Calibri"/>
                <w:sz w:val="16"/>
                <w:szCs w:val="16"/>
              </w:rPr>
              <w:t>2-427961</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2F4BD6" w14:textId="77777777" w:rsidR="00EB6033" w:rsidRPr="00EB6033" w:rsidRDefault="00EB6033" w:rsidP="0090673E">
            <w:pPr>
              <w:ind w:right="-108"/>
              <w:jc w:val="center"/>
              <w:rPr>
                <w:rFonts w:ascii="Arial Narrow" w:eastAsia="Arial" w:hAnsi="Arial Narrow" w:cs="Arial"/>
                <w:sz w:val="16"/>
                <w:szCs w:val="16"/>
              </w:rPr>
            </w:pPr>
            <w:r w:rsidRPr="00EB6033">
              <w:rPr>
                <w:rFonts w:ascii="Arial Narrow" w:eastAsia="Arial" w:hAnsi="Arial Narrow" w:cs="Arial"/>
                <w:sz w:val="16"/>
                <w:szCs w:val="16"/>
              </w:rPr>
              <w:t>Upala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7D37FE" w14:textId="5394197F" w:rsidR="00EB6033" w:rsidRPr="00EB6033" w:rsidRDefault="00EB6033" w:rsidP="0090673E">
            <w:pPr>
              <w:ind w:left="-105"/>
              <w:jc w:val="center"/>
              <w:rPr>
                <w:rFonts w:ascii="Arial Narrow" w:eastAsia="Arial" w:hAnsi="Arial Narrow" w:cs="Arial"/>
                <w:sz w:val="16"/>
                <w:szCs w:val="16"/>
              </w:rPr>
            </w:pPr>
            <w:r w:rsidRPr="00EB6033">
              <w:rPr>
                <w:rFonts w:ascii="Arial Narrow" w:eastAsia="Arial" w:hAnsi="Arial Narrow" w:cs="Arial"/>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D9F0A6" w14:textId="77777777" w:rsidR="00EB6033" w:rsidRPr="00EB6033" w:rsidRDefault="00EB6033" w:rsidP="0090673E">
            <w:pPr>
              <w:ind w:left="-108" w:right="-16"/>
              <w:jc w:val="center"/>
              <w:rPr>
                <w:rFonts w:ascii="Arial Narrow" w:eastAsia="Arial" w:hAnsi="Arial Narrow" w:cs="Arial"/>
                <w:sz w:val="16"/>
                <w:szCs w:val="16"/>
              </w:rPr>
            </w:pPr>
            <w:r w:rsidRPr="00EB6033">
              <w:rPr>
                <w:rFonts w:ascii="Arial Narrow" w:eastAsia="Arial" w:hAnsi="Arial Narrow" w:cs="Arial"/>
                <w:sz w:val="16"/>
                <w:szCs w:val="16"/>
              </w:rPr>
              <w:t>4.470.000,00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F2074A"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11.368.000,00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0E8CCE"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181.274,26</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C3C9C65"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362.548,51</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489559"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16.019.274,26</w:t>
            </w:r>
          </w:p>
        </w:tc>
      </w:tr>
      <w:tr w:rsidR="00EB6033" w14:paraId="638A3800" w14:textId="77777777" w:rsidTr="00CF0D92">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5B63A6" w14:textId="3A5FA845" w:rsidR="00EB6033" w:rsidRPr="00EB6033" w:rsidRDefault="00EB6033" w:rsidP="0090673E">
            <w:pPr>
              <w:rPr>
                <w:rFonts w:ascii="Arial Narrow" w:eastAsia="Calibri" w:hAnsi="Arial Narrow" w:cs="Calibri"/>
                <w:sz w:val="16"/>
                <w:szCs w:val="16"/>
              </w:rPr>
            </w:pPr>
            <w:r w:rsidRPr="00EB6033">
              <w:rPr>
                <w:rFonts w:ascii="Arial Narrow" w:eastAsia="Calibri" w:hAnsi="Arial Narrow" w:cs="Calibri"/>
                <w:sz w:val="16"/>
                <w:szCs w:val="16"/>
              </w:rPr>
              <w:t>Murillo Alfaro Denia Mar</w:t>
            </w:r>
            <w:r>
              <w:rPr>
                <w:rFonts w:ascii="Arial Narrow" w:eastAsia="Calibri" w:hAnsi="Arial Narrow" w:cs="Calibri"/>
                <w:sz w:val="16"/>
                <w:szCs w:val="16"/>
              </w:rPr>
              <w:t>í</w:t>
            </w:r>
            <w:r w:rsidRPr="00EB6033">
              <w:rPr>
                <w:rFonts w:ascii="Arial Narrow" w:eastAsia="Calibri" w:hAnsi="Arial Narrow" w:cs="Calibri"/>
                <w:sz w:val="16"/>
                <w:szCs w:val="16"/>
              </w:rPr>
              <w:t>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0A9259"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2-0609-0311</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9D3F45"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2-557593</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90F2DC" w14:textId="77777777" w:rsidR="00EB6033" w:rsidRPr="00EB6033" w:rsidRDefault="00EB6033" w:rsidP="0090673E">
            <w:pPr>
              <w:ind w:right="-108"/>
              <w:jc w:val="center"/>
              <w:rPr>
                <w:rFonts w:ascii="Arial Narrow" w:eastAsia="Calibri" w:hAnsi="Arial Narrow" w:cs="Calibri"/>
                <w:sz w:val="16"/>
                <w:szCs w:val="16"/>
              </w:rPr>
            </w:pPr>
            <w:r w:rsidRPr="00EB6033">
              <w:rPr>
                <w:rFonts w:ascii="Arial Narrow" w:eastAsia="Calibri" w:hAnsi="Arial Narrow" w:cs="Calibri"/>
                <w:sz w:val="16"/>
                <w:szCs w:val="16"/>
              </w:rPr>
              <w:t>San Carlos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C1D5FD" w14:textId="6C958935" w:rsidR="00EB6033" w:rsidRPr="00EB6033" w:rsidRDefault="00EB6033" w:rsidP="0090673E">
            <w:pPr>
              <w:ind w:left="-105"/>
              <w:jc w:val="center"/>
              <w:rPr>
                <w:rFonts w:ascii="Arial Narrow" w:eastAsia="Calibri" w:hAnsi="Arial Narrow" w:cs="Calibri"/>
                <w:sz w:val="16"/>
                <w:szCs w:val="16"/>
              </w:rPr>
            </w:pPr>
            <w:r w:rsidRPr="00EB6033">
              <w:rPr>
                <w:rFonts w:ascii="Arial Narrow" w:eastAsia="Calibri" w:hAnsi="Arial Narrow" w:cs="Calibri"/>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3B0C3F" w14:textId="77777777" w:rsidR="00EB6033" w:rsidRPr="00EB6033" w:rsidRDefault="00EB6033" w:rsidP="0090673E">
            <w:pPr>
              <w:ind w:left="-108" w:right="-16"/>
              <w:jc w:val="center"/>
              <w:rPr>
                <w:rFonts w:ascii="Arial Narrow" w:eastAsia="Calibri" w:hAnsi="Arial Narrow" w:cs="Calibri"/>
                <w:sz w:val="16"/>
                <w:szCs w:val="16"/>
              </w:rPr>
            </w:pPr>
            <w:r w:rsidRPr="00EB6033">
              <w:rPr>
                <w:rFonts w:ascii="Arial Narrow" w:eastAsia="Calibri" w:hAnsi="Arial Narrow" w:cs="Calibri"/>
                <w:sz w:val="16"/>
                <w:szCs w:val="16"/>
              </w:rPr>
              <w:t>7.320.000,00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51B5B5"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9.602.648,62</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B4E560"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134.298,75</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D08132"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447.662,50</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F9359B" w14:textId="2CB83294"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17.2</w:t>
            </w:r>
            <w:r w:rsidR="006E6AB0">
              <w:rPr>
                <w:rFonts w:ascii="Arial Narrow" w:eastAsia="Arial" w:hAnsi="Arial Narrow" w:cs="Arial"/>
                <w:sz w:val="16"/>
                <w:szCs w:val="16"/>
              </w:rPr>
              <w:t>3</w:t>
            </w:r>
            <w:r w:rsidRPr="00EB6033">
              <w:rPr>
                <w:rFonts w:ascii="Arial Narrow" w:eastAsia="Arial" w:hAnsi="Arial Narrow" w:cs="Arial"/>
                <w:sz w:val="16"/>
                <w:szCs w:val="16"/>
              </w:rPr>
              <w:t>6.012,37</w:t>
            </w:r>
          </w:p>
        </w:tc>
      </w:tr>
      <w:tr w:rsidR="00EB6033" w14:paraId="3D39A34C" w14:textId="77777777" w:rsidTr="00CF0D92">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9336C9" w14:textId="2C191968" w:rsidR="00EB6033" w:rsidRPr="00EB6033" w:rsidRDefault="00EB6033" w:rsidP="0090673E">
            <w:pPr>
              <w:rPr>
                <w:rFonts w:ascii="Arial Narrow" w:eastAsia="Calibri" w:hAnsi="Arial Narrow" w:cs="Calibri"/>
                <w:sz w:val="16"/>
                <w:szCs w:val="16"/>
              </w:rPr>
            </w:pPr>
            <w:r w:rsidRPr="00EB6033">
              <w:rPr>
                <w:rFonts w:ascii="Arial Narrow" w:eastAsia="Calibri" w:hAnsi="Arial Narrow" w:cs="Calibri"/>
                <w:sz w:val="16"/>
                <w:szCs w:val="16"/>
              </w:rPr>
              <w:t>Bustos Garc</w:t>
            </w:r>
            <w:r>
              <w:rPr>
                <w:rFonts w:ascii="Arial Narrow" w:eastAsia="Calibri" w:hAnsi="Arial Narrow" w:cs="Calibri"/>
                <w:sz w:val="16"/>
                <w:szCs w:val="16"/>
              </w:rPr>
              <w:t>í</w:t>
            </w:r>
            <w:r w:rsidRPr="00EB6033">
              <w:rPr>
                <w:rFonts w:ascii="Arial Narrow" w:eastAsia="Calibri" w:hAnsi="Arial Narrow" w:cs="Calibri"/>
                <w:sz w:val="16"/>
                <w:szCs w:val="16"/>
              </w:rPr>
              <w:t>a Blanca Nidia</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A98E3E"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5-0200-0434</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C2B677"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5-221851</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DEDA2F" w14:textId="77777777" w:rsidR="00EB6033" w:rsidRPr="00EB6033" w:rsidRDefault="00EB6033" w:rsidP="0090673E">
            <w:pPr>
              <w:ind w:right="-108"/>
              <w:jc w:val="center"/>
              <w:rPr>
                <w:rFonts w:ascii="Arial Narrow" w:eastAsia="Calibri" w:hAnsi="Arial Narrow" w:cs="Calibri"/>
                <w:sz w:val="16"/>
                <w:szCs w:val="16"/>
              </w:rPr>
            </w:pPr>
            <w:r w:rsidRPr="00EB6033">
              <w:rPr>
                <w:rFonts w:ascii="Arial Narrow" w:eastAsia="Calibri" w:hAnsi="Arial Narrow" w:cs="Calibri"/>
                <w:sz w:val="16"/>
                <w:szCs w:val="16"/>
              </w:rPr>
              <w:t>Bagaces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650695" w14:textId="4F93B951" w:rsidR="00EB6033" w:rsidRPr="00EB6033" w:rsidRDefault="00EB6033" w:rsidP="0090673E">
            <w:pPr>
              <w:ind w:left="-105"/>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BA3CDF" w14:textId="77777777" w:rsidR="00EB6033" w:rsidRPr="00EB6033" w:rsidRDefault="00EB6033" w:rsidP="0090673E">
            <w:pPr>
              <w:ind w:left="-108" w:right="-16"/>
              <w:jc w:val="center"/>
              <w:rPr>
                <w:rFonts w:ascii="Arial Narrow" w:eastAsia="Arial" w:hAnsi="Arial Narrow" w:cs="Arial"/>
                <w:sz w:val="16"/>
                <w:szCs w:val="16"/>
              </w:rPr>
            </w:pPr>
            <w:r w:rsidRPr="00EB6033">
              <w:rPr>
                <w:rFonts w:ascii="Arial Narrow" w:eastAsia="Arial" w:hAnsi="Arial Narrow" w:cs="Arial"/>
                <w:sz w:val="16"/>
                <w:szCs w:val="16"/>
              </w:rPr>
              <w:t>4.780.000,00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BE206F"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9.715.473,03</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EF31F7"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34.639,83</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5CC34B"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346.398,82</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BD0A1C"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14.807.231,52</w:t>
            </w:r>
          </w:p>
        </w:tc>
      </w:tr>
      <w:tr w:rsidR="00EB6033" w14:paraId="636E8527" w14:textId="77777777" w:rsidTr="0090673E">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3A6D41" w14:textId="77777777" w:rsidR="00EB6033" w:rsidRPr="00EB6033" w:rsidRDefault="00EB6033" w:rsidP="0090673E">
            <w:pPr>
              <w:rPr>
                <w:rFonts w:ascii="Arial Narrow" w:eastAsia="Calibri" w:hAnsi="Arial Narrow" w:cs="Calibri"/>
                <w:sz w:val="16"/>
                <w:szCs w:val="16"/>
              </w:rPr>
            </w:pPr>
            <w:r w:rsidRPr="00EB6033">
              <w:rPr>
                <w:rFonts w:ascii="Arial Narrow" w:eastAsia="Calibri" w:hAnsi="Arial Narrow" w:cs="Calibri"/>
                <w:sz w:val="16"/>
                <w:szCs w:val="16"/>
              </w:rPr>
              <w:t xml:space="preserve">Zeledón Marín Alba Lucrecia </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7E3DDD"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8-0080-0304</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182CAA"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2-495043</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764662" w14:textId="77777777" w:rsidR="00EB6033" w:rsidRPr="00EB6033" w:rsidRDefault="00EB6033" w:rsidP="0090673E">
            <w:pPr>
              <w:ind w:right="-108"/>
              <w:jc w:val="center"/>
              <w:rPr>
                <w:rFonts w:ascii="Arial Narrow" w:eastAsia="Calibri" w:hAnsi="Arial Narrow" w:cs="Calibri"/>
                <w:sz w:val="16"/>
                <w:szCs w:val="16"/>
              </w:rPr>
            </w:pPr>
            <w:r w:rsidRPr="00EB6033">
              <w:rPr>
                <w:rFonts w:ascii="Arial Narrow" w:eastAsia="Calibri" w:hAnsi="Arial Narrow" w:cs="Calibri"/>
                <w:sz w:val="16"/>
                <w:szCs w:val="16"/>
              </w:rPr>
              <w:t>Los Chiles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76E228" w14:textId="3858E2C0" w:rsidR="00EB6033" w:rsidRPr="00EB6033" w:rsidRDefault="00EB6033" w:rsidP="0090673E">
            <w:pPr>
              <w:ind w:left="-105"/>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CLC</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CF2074" w14:textId="77777777" w:rsidR="00EB6033" w:rsidRPr="00EB6033" w:rsidRDefault="00EB6033" w:rsidP="0090673E">
            <w:pPr>
              <w:ind w:left="-108" w:right="-16"/>
              <w:jc w:val="center"/>
              <w:rPr>
                <w:rFonts w:ascii="Arial Narrow" w:eastAsia="Arial" w:hAnsi="Arial Narrow" w:cs="Arial"/>
                <w:sz w:val="16"/>
                <w:szCs w:val="16"/>
              </w:rPr>
            </w:pPr>
            <w:r w:rsidRPr="00EB6033">
              <w:rPr>
                <w:rFonts w:ascii="Arial Narrow" w:eastAsia="Arial" w:hAnsi="Arial Narrow" w:cs="Arial"/>
                <w:sz w:val="16"/>
                <w:szCs w:val="16"/>
              </w:rPr>
              <w:t>4.590.000,00</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1CC8CC"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9.357.000,00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501EF6"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174.758,28</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C0AFF0"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474.594,47</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2A6B98"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14.246.836,19</w:t>
            </w:r>
          </w:p>
        </w:tc>
      </w:tr>
      <w:tr w:rsidR="00EB6033" w14:paraId="584F0BCC" w14:textId="77777777" w:rsidTr="0090673E">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F70854" w14:textId="77777777" w:rsidR="00EB6033" w:rsidRPr="00EB6033" w:rsidRDefault="00EB6033" w:rsidP="0090673E">
            <w:pPr>
              <w:rPr>
                <w:rFonts w:ascii="Arial Narrow" w:eastAsia="Calibri" w:hAnsi="Arial Narrow" w:cs="Calibri"/>
                <w:sz w:val="16"/>
                <w:szCs w:val="16"/>
              </w:rPr>
            </w:pPr>
            <w:r w:rsidRPr="00EB6033">
              <w:rPr>
                <w:rFonts w:ascii="Arial Narrow" w:eastAsia="Calibri" w:hAnsi="Arial Narrow" w:cs="Calibri"/>
                <w:sz w:val="16"/>
                <w:szCs w:val="16"/>
              </w:rPr>
              <w:t>Arrieta López Gloria Estefany</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074C38"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5-0371-0937</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03C1AF" w14:textId="77777777" w:rsidR="00EB6033" w:rsidRPr="00EB6033" w:rsidRDefault="00EB6033" w:rsidP="0090673E">
            <w:pPr>
              <w:jc w:val="center"/>
              <w:rPr>
                <w:rFonts w:ascii="Arial Narrow" w:eastAsia="Calibri" w:hAnsi="Arial Narrow" w:cs="Calibri"/>
                <w:sz w:val="16"/>
                <w:szCs w:val="16"/>
                <w:shd w:val="clear" w:color="auto" w:fill="FAF9F8"/>
              </w:rPr>
            </w:pPr>
            <w:r w:rsidRPr="00EB6033">
              <w:rPr>
                <w:rFonts w:ascii="Arial Narrow" w:eastAsia="Calibri" w:hAnsi="Arial Narrow" w:cs="Calibri"/>
                <w:sz w:val="16"/>
                <w:szCs w:val="16"/>
              </w:rPr>
              <w:t>5-224954</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2A1908" w14:textId="77777777" w:rsidR="00EB6033" w:rsidRPr="00EB6033" w:rsidRDefault="00EB6033" w:rsidP="0090673E">
            <w:pPr>
              <w:ind w:right="-108"/>
              <w:jc w:val="center"/>
              <w:rPr>
                <w:rFonts w:ascii="Arial Narrow" w:eastAsia="Calibri" w:hAnsi="Arial Narrow" w:cs="Calibri"/>
                <w:sz w:val="16"/>
                <w:szCs w:val="16"/>
              </w:rPr>
            </w:pPr>
            <w:r w:rsidRPr="00EB6033">
              <w:rPr>
                <w:rFonts w:ascii="Arial Narrow" w:eastAsia="Calibri" w:hAnsi="Arial Narrow" w:cs="Calibri"/>
                <w:sz w:val="16"/>
                <w:szCs w:val="16"/>
              </w:rPr>
              <w:t>Santa Cruz</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0F4C88" w14:textId="1F0D03B9" w:rsidR="00EB6033" w:rsidRPr="00EB6033" w:rsidRDefault="00EB6033" w:rsidP="0090673E">
            <w:pPr>
              <w:ind w:left="-105"/>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CVE</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F7C45D" w14:textId="77777777" w:rsidR="00EB6033" w:rsidRPr="00EB6033" w:rsidRDefault="00EB6033" w:rsidP="0090673E">
            <w:pPr>
              <w:ind w:left="-108" w:right="-16"/>
              <w:jc w:val="center"/>
              <w:rPr>
                <w:rFonts w:ascii="Arial Narrow" w:eastAsia="Arial" w:hAnsi="Arial Narrow" w:cstheme="minorBidi"/>
                <w:sz w:val="16"/>
                <w:szCs w:val="16"/>
              </w:rPr>
            </w:pPr>
            <w:r w:rsidRPr="00EB6033">
              <w:rPr>
                <w:rFonts w:ascii="Arial Narrow" w:eastAsia="Arial" w:hAnsi="Arial Narrow" w:cstheme="minorBidi"/>
                <w:sz w:val="16"/>
                <w:szCs w:val="16"/>
              </w:rPr>
              <w:t>No Aplica</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34FE25" w14:textId="77777777" w:rsidR="00EB6033" w:rsidRPr="00EB6033" w:rsidRDefault="00EB6033" w:rsidP="0090673E">
            <w:pPr>
              <w:ind w:left="-70"/>
              <w:jc w:val="right"/>
              <w:rPr>
                <w:rFonts w:ascii="Arial Narrow" w:eastAsia="Arial" w:hAnsi="Arial Narrow" w:cstheme="minorBidi"/>
                <w:sz w:val="16"/>
                <w:szCs w:val="16"/>
              </w:rPr>
            </w:pPr>
            <w:r w:rsidRPr="00EB6033">
              <w:rPr>
                <w:rFonts w:ascii="Arial Narrow" w:eastAsia="Arial" w:hAnsi="Arial Narrow" w:cstheme="minorBidi"/>
                <w:sz w:val="16"/>
                <w:szCs w:val="16"/>
              </w:rPr>
              <w:t>33.370.000,00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E06D3E4" w14:textId="77777777" w:rsidR="00EB6033" w:rsidRPr="00EB6033" w:rsidRDefault="00EB6033" w:rsidP="0090673E">
            <w:pPr>
              <w:ind w:left="-70"/>
              <w:jc w:val="right"/>
              <w:rPr>
                <w:rFonts w:ascii="Arial Narrow" w:eastAsia="Arial" w:hAnsi="Arial Narrow" w:cstheme="minorBidi"/>
                <w:sz w:val="16"/>
                <w:szCs w:val="16"/>
              </w:rPr>
            </w:pPr>
            <w:r w:rsidRPr="00EB6033">
              <w:rPr>
                <w:rFonts w:ascii="Arial Narrow" w:eastAsia="Arial" w:hAnsi="Arial Narrow" w:cstheme="minorBidi"/>
                <w:sz w:val="16"/>
                <w:szCs w:val="16"/>
              </w:rPr>
              <w:t>76.514,59</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FBB4CF" w14:textId="77777777" w:rsidR="00EB6033" w:rsidRPr="00EB6033" w:rsidRDefault="00EB6033" w:rsidP="0090673E">
            <w:pPr>
              <w:ind w:left="-15"/>
              <w:jc w:val="right"/>
              <w:rPr>
                <w:rFonts w:ascii="Arial Narrow" w:eastAsia="Arial" w:hAnsi="Arial Narrow" w:cstheme="minorBidi"/>
                <w:sz w:val="16"/>
                <w:szCs w:val="16"/>
              </w:rPr>
            </w:pPr>
            <w:r w:rsidRPr="00EB6033">
              <w:rPr>
                <w:rFonts w:ascii="Arial Narrow" w:eastAsia="Arial" w:hAnsi="Arial Narrow" w:cstheme="minorBidi"/>
                <w:sz w:val="16"/>
                <w:szCs w:val="16"/>
              </w:rPr>
              <w:t>765.145,93</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544104" w14:textId="77777777" w:rsidR="00EB6033" w:rsidRPr="00EB6033" w:rsidRDefault="00EB6033" w:rsidP="0090673E">
            <w:pPr>
              <w:ind w:left="-70"/>
              <w:jc w:val="right"/>
              <w:rPr>
                <w:rFonts w:ascii="Arial Narrow" w:eastAsia="Arial" w:hAnsi="Arial Narrow" w:cstheme="minorBidi"/>
                <w:sz w:val="16"/>
                <w:szCs w:val="16"/>
              </w:rPr>
            </w:pPr>
            <w:r w:rsidRPr="00EB6033">
              <w:rPr>
                <w:rFonts w:ascii="Arial Narrow" w:eastAsia="Arial" w:hAnsi="Arial Narrow" w:cstheme="minorBidi"/>
                <w:sz w:val="16"/>
                <w:szCs w:val="16"/>
              </w:rPr>
              <w:t>34.058.631,34</w:t>
            </w:r>
          </w:p>
        </w:tc>
      </w:tr>
      <w:tr w:rsidR="00EB6033" w:rsidRPr="00EB6033" w14:paraId="5163E552" w14:textId="77777777" w:rsidTr="0090673E">
        <w:trPr>
          <w:trHeight w:val="386"/>
        </w:trPr>
        <w:tc>
          <w:tcPr>
            <w:tcW w:w="88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vAlign w:val="center"/>
            <w:hideMark/>
          </w:tcPr>
          <w:p w14:paraId="6B8466AD" w14:textId="7C19B93F" w:rsidR="00EB6033" w:rsidRPr="00EB6033" w:rsidRDefault="00EB6033" w:rsidP="0090673E">
            <w:pPr>
              <w:ind w:left="87"/>
              <w:rPr>
                <w:rFonts w:ascii="Arial Narrow" w:eastAsia="Calibri" w:hAnsi="Arial Narrow" w:cs="Calibri"/>
                <w:sz w:val="20"/>
                <w:szCs w:val="20"/>
              </w:rPr>
            </w:pPr>
            <w:r w:rsidRPr="00EB6033">
              <w:rPr>
                <w:rFonts w:ascii="Arial Narrow" w:eastAsia="Calibri" w:hAnsi="Arial Narrow" w:cs="Calibri"/>
                <w:b/>
                <w:bCs/>
                <w:sz w:val="20"/>
                <w:szCs w:val="20"/>
              </w:rPr>
              <w:t xml:space="preserve">Entidad Autorizada:  Mutual Cartago </w:t>
            </w:r>
            <w:r>
              <w:rPr>
                <w:rFonts w:ascii="Arial Narrow" w:eastAsia="Calibri" w:hAnsi="Arial Narrow" w:cs="Calibri"/>
                <w:b/>
                <w:bCs/>
                <w:sz w:val="20"/>
                <w:szCs w:val="20"/>
              </w:rPr>
              <w:t>d</w:t>
            </w:r>
            <w:r w:rsidRPr="00EB6033">
              <w:rPr>
                <w:rFonts w:ascii="Arial Narrow" w:eastAsia="Calibri" w:hAnsi="Arial Narrow" w:cs="Calibri"/>
                <w:b/>
                <w:bCs/>
                <w:sz w:val="20"/>
                <w:szCs w:val="20"/>
              </w:rPr>
              <w:t xml:space="preserve">e Ahorro </w:t>
            </w:r>
            <w:r>
              <w:rPr>
                <w:rFonts w:ascii="Arial Narrow" w:eastAsia="Calibri" w:hAnsi="Arial Narrow" w:cs="Calibri"/>
                <w:b/>
                <w:bCs/>
                <w:sz w:val="20"/>
                <w:szCs w:val="20"/>
              </w:rPr>
              <w:t>y</w:t>
            </w:r>
            <w:r w:rsidRPr="00EB6033">
              <w:rPr>
                <w:rFonts w:ascii="Arial Narrow" w:eastAsia="Calibri" w:hAnsi="Arial Narrow" w:cs="Calibri"/>
                <w:b/>
                <w:bCs/>
                <w:sz w:val="20"/>
                <w:szCs w:val="20"/>
              </w:rPr>
              <w:t xml:space="preserve"> Préstamo</w:t>
            </w:r>
          </w:p>
        </w:tc>
      </w:tr>
      <w:tr w:rsidR="00EB6033" w14:paraId="56FCCB24" w14:textId="77777777" w:rsidTr="0090673E">
        <w:trPr>
          <w:trHeight w:val="525"/>
        </w:trPr>
        <w:tc>
          <w:tcPr>
            <w:tcW w:w="1373"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06158FA" w14:textId="4FE00A24"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b/>
                <w:bCs/>
                <w:sz w:val="16"/>
                <w:szCs w:val="16"/>
              </w:rPr>
              <w:t xml:space="preserve">Jefatura </w:t>
            </w:r>
            <w:r>
              <w:rPr>
                <w:rFonts w:ascii="Arial Narrow" w:eastAsia="Calibri" w:hAnsi="Arial Narrow" w:cs="Calibri"/>
                <w:b/>
                <w:bCs/>
                <w:sz w:val="16"/>
                <w:szCs w:val="16"/>
              </w:rPr>
              <w:t>d</w:t>
            </w:r>
            <w:r w:rsidRPr="00EB6033">
              <w:rPr>
                <w:rFonts w:ascii="Arial Narrow" w:eastAsia="Calibri" w:hAnsi="Arial Narrow" w:cs="Calibri"/>
                <w:b/>
                <w:bCs/>
                <w:sz w:val="16"/>
                <w:szCs w:val="16"/>
              </w:rPr>
              <w:t>e Familia</w:t>
            </w:r>
          </w:p>
        </w:tc>
        <w:tc>
          <w:tcPr>
            <w:tcW w:w="779" w:type="dxa"/>
            <w:tcBorders>
              <w:top w:val="single" w:sz="4" w:space="0" w:color="000000" w:themeColor="text1"/>
              <w:left w:val="single" w:sz="4" w:space="0" w:color="000000" w:themeColor="text1"/>
              <w:bottom w:val="single" w:sz="2"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19F2EA9"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b/>
                <w:bCs/>
                <w:sz w:val="16"/>
                <w:szCs w:val="16"/>
              </w:rPr>
              <w:t>Cédula</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42CDD9F2"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b/>
                <w:bCs/>
                <w:sz w:val="16"/>
                <w:szCs w:val="16"/>
              </w:rPr>
              <w:t>Folio Real</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E2EE4E4"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b/>
                <w:bCs/>
                <w:sz w:val="16"/>
                <w:szCs w:val="16"/>
              </w:rPr>
              <w:t>Cantón</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80FDFB7" w14:textId="77777777" w:rsidR="00EB6033" w:rsidRPr="00EB6033" w:rsidRDefault="00EB6033" w:rsidP="0090673E">
            <w:pPr>
              <w:ind w:left="-106" w:right="-121"/>
              <w:jc w:val="center"/>
              <w:rPr>
                <w:rFonts w:ascii="Arial Narrow" w:eastAsiaTheme="minorEastAsia" w:hAnsi="Arial Narrow" w:cstheme="minorBidi"/>
                <w:b/>
                <w:bCs/>
                <w:sz w:val="16"/>
                <w:szCs w:val="16"/>
              </w:rPr>
            </w:pPr>
            <w:proofErr w:type="spellStart"/>
            <w:r w:rsidRPr="00EB6033">
              <w:rPr>
                <w:rFonts w:ascii="Arial Narrow" w:eastAsiaTheme="minorEastAsia" w:hAnsi="Arial Narrow" w:cstheme="minorBidi"/>
                <w:b/>
                <w:bCs/>
                <w:sz w:val="16"/>
                <w:szCs w:val="16"/>
              </w:rPr>
              <w:t>Propó</w:t>
            </w:r>
            <w:proofErr w:type="spellEnd"/>
            <w:r w:rsidRPr="00EB6033">
              <w:rPr>
                <w:rFonts w:ascii="Arial Narrow" w:eastAsiaTheme="minorEastAsia" w:hAnsi="Arial Narrow" w:cstheme="minorBidi"/>
                <w:b/>
                <w:bCs/>
                <w:sz w:val="16"/>
                <w:szCs w:val="16"/>
              </w:rPr>
              <w:t>-sito</w:t>
            </w:r>
          </w:p>
          <w:p w14:paraId="34061DB6" w14:textId="77777777" w:rsidR="00EB6033" w:rsidRPr="00EB6033" w:rsidRDefault="00EB6033" w:rsidP="0090673E">
            <w:pPr>
              <w:ind w:left="-106" w:right="-121"/>
              <w:jc w:val="center"/>
              <w:rPr>
                <w:rFonts w:ascii="Arial Narrow" w:eastAsiaTheme="minorEastAsia" w:hAnsi="Arial Narrow" w:cstheme="minorBidi"/>
                <w:sz w:val="16"/>
                <w:szCs w:val="16"/>
              </w:rPr>
            </w:pPr>
            <w:r w:rsidRPr="00EB6033">
              <w:rPr>
                <w:rFonts w:ascii="Arial Narrow" w:eastAsiaTheme="minorEastAsia" w:hAnsi="Arial Narrow" w:cstheme="minorBidi"/>
                <w:b/>
                <w:bCs/>
                <w:sz w:val="16"/>
                <w:szCs w:val="16"/>
              </w:rPr>
              <w:t>(*)</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9AEABBA" w14:textId="77777777" w:rsidR="00EB6033" w:rsidRPr="00EB6033" w:rsidRDefault="00EB6033" w:rsidP="0090673E">
            <w:pPr>
              <w:jc w:val="center"/>
              <w:rPr>
                <w:rFonts w:ascii="Arial Narrow" w:eastAsia="Arial" w:hAnsi="Arial Narrow" w:cs="Arial"/>
                <w:sz w:val="16"/>
                <w:szCs w:val="16"/>
              </w:rPr>
            </w:pPr>
            <w:r w:rsidRPr="00EB6033">
              <w:rPr>
                <w:rFonts w:ascii="Arial Narrow" w:eastAsia="Arial" w:hAnsi="Arial Narrow" w:cs="Arial"/>
                <w:b/>
                <w:bCs/>
                <w:sz w:val="16"/>
                <w:szCs w:val="16"/>
              </w:rPr>
              <w:t>Costo de terreno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6CFEEBE3" w14:textId="77777777" w:rsidR="00EB6033" w:rsidRPr="00EB6033" w:rsidRDefault="00EB6033" w:rsidP="0090673E">
            <w:pPr>
              <w:jc w:val="center"/>
              <w:rPr>
                <w:rFonts w:ascii="Arial Narrow" w:eastAsia="Arial" w:hAnsi="Arial Narrow" w:cs="Arial"/>
                <w:sz w:val="16"/>
                <w:szCs w:val="16"/>
              </w:rPr>
            </w:pPr>
            <w:r w:rsidRPr="00EB6033">
              <w:rPr>
                <w:rFonts w:ascii="Arial Narrow" w:eastAsia="Arial" w:hAnsi="Arial Narrow" w:cs="Arial"/>
                <w:b/>
                <w:bCs/>
                <w:sz w:val="16"/>
                <w:szCs w:val="16"/>
              </w:rPr>
              <w:t>Costo de vivienda (¢)</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0AAC6432" w14:textId="77777777" w:rsidR="00EB6033" w:rsidRPr="00EB6033" w:rsidRDefault="00EB6033" w:rsidP="0090673E">
            <w:pPr>
              <w:ind w:left="-70"/>
              <w:jc w:val="center"/>
              <w:rPr>
                <w:rFonts w:ascii="Arial Narrow" w:eastAsia="Arial" w:hAnsi="Arial Narrow" w:cs="Arial"/>
                <w:sz w:val="16"/>
                <w:szCs w:val="16"/>
              </w:rPr>
            </w:pPr>
            <w:r w:rsidRPr="00EB6033">
              <w:rPr>
                <w:rFonts w:ascii="Arial Narrow" w:eastAsia="Arial" w:hAnsi="Arial Narrow" w:cs="Arial"/>
                <w:b/>
                <w:bCs/>
                <w:sz w:val="16"/>
                <w:szCs w:val="16"/>
              </w:rPr>
              <w:t>Aporte familiar (¢)</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128C880A" w14:textId="77777777" w:rsidR="00EB6033" w:rsidRPr="00EB6033" w:rsidRDefault="00EB6033" w:rsidP="0090673E">
            <w:pPr>
              <w:jc w:val="center"/>
              <w:rPr>
                <w:rFonts w:ascii="Arial Narrow" w:eastAsia="Arial" w:hAnsi="Arial Narrow" w:cs="Arial"/>
                <w:sz w:val="16"/>
                <w:szCs w:val="16"/>
              </w:rPr>
            </w:pPr>
            <w:r w:rsidRPr="00EB6033">
              <w:rPr>
                <w:rFonts w:ascii="Arial Narrow" w:eastAsia="Arial" w:hAnsi="Arial Narrow" w:cs="Arial"/>
                <w:b/>
                <w:bCs/>
                <w:sz w:val="16"/>
                <w:szCs w:val="16"/>
              </w:rPr>
              <w:t>Gastos de formaliza-</w:t>
            </w:r>
            <w:proofErr w:type="spellStart"/>
            <w:r w:rsidRPr="00EB6033">
              <w:rPr>
                <w:rFonts w:ascii="Arial Narrow" w:eastAsia="Arial" w:hAnsi="Arial Narrow" w:cs="Arial"/>
                <w:b/>
                <w:bCs/>
                <w:sz w:val="16"/>
                <w:szCs w:val="16"/>
              </w:rPr>
              <w:t>ción</w:t>
            </w:r>
            <w:proofErr w:type="spellEnd"/>
            <w:r w:rsidRPr="00EB6033">
              <w:rPr>
                <w:rFonts w:ascii="Arial Narrow" w:eastAsia="Arial" w:hAnsi="Arial Narrow" w:cs="Arial"/>
                <w:b/>
                <w:bCs/>
                <w:sz w:val="16"/>
                <w:szCs w:val="16"/>
              </w:rPr>
              <w:t xml:space="preserve"> (¢)</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F1F5F9"/>
            <w:tcMar>
              <w:top w:w="0" w:type="dxa"/>
              <w:left w:w="108" w:type="dxa"/>
              <w:bottom w:w="0" w:type="dxa"/>
              <w:right w:w="108" w:type="dxa"/>
            </w:tcMar>
            <w:vAlign w:val="center"/>
            <w:hideMark/>
          </w:tcPr>
          <w:p w14:paraId="344BB21D" w14:textId="77777777" w:rsidR="00EB6033" w:rsidRPr="00EB6033" w:rsidRDefault="00EB6033" w:rsidP="0090673E">
            <w:pPr>
              <w:jc w:val="center"/>
              <w:rPr>
                <w:rFonts w:ascii="Arial Narrow" w:eastAsia="Arial" w:hAnsi="Arial Narrow" w:cs="Arial"/>
                <w:sz w:val="16"/>
                <w:szCs w:val="16"/>
              </w:rPr>
            </w:pPr>
            <w:r w:rsidRPr="00EB6033">
              <w:rPr>
                <w:rFonts w:ascii="Arial Narrow" w:eastAsia="Arial" w:hAnsi="Arial Narrow" w:cs="Arial"/>
                <w:b/>
                <w:bCs/>
                <w:sz w:val="16"/>
                <w:szCs w:val="16"/>
              </w:rPr>
              <w:t>Monto del Bono (¢)</w:t>
            </w:r>
          </w:p>
        </w:tc>
      </w:tr>
      <w:tr w:rsidR="00EB6033" w:rsidRPr="00C21FD9" w14:paraId="144B3E42" w14:textId="77777777" w:rsidTr="00CF0D92">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09FE4B" w14:textId="3BF56FD4" w:rsidR="00EB6033" w:rsidRPr="00EB6033" w:rsidRDefault="00EB6033" w:rsidP="0090673E">
            <w:pPr>
              <w:rPr>
                <w:rFonts w:ascii="Arial Narrow" w:eastAsia="Calibri" w:hAnsi="Arial Narrow" w:cs="Calibri"/>
                <w:sz w:val="16"/>
                <w:szCs w:val="16"/>
              </w:rPr>
            </w:pPr>
            <w:r w:rsidRPr="00EB6033">
              <w:rPr>
                <w:rFonts w:ascii="Arial Narrow" w:eastAsia="Calibri" w:hAnsi="Arial Narrow" w:cs="Calibri"/>
                <w:sz w:val="16"/>
                <w:szCs w:val="16"/>
              </w:rPr>
              <w:t xml:space="preserve">Obando Gómez </w:t>
            </w:r>
            <w:proofErr w:type="spellStart"/>
            <w:r w:rsidRPr="00EB6033">
              <w:rPr>
                <w:rFonts w:ascii="Arial Narrow" w:eastAsia="Calibri" w:hAnsi="Arial Narrow" w:cs="Calibri"/>
                <w:sz w:val="16"/>
                <w:szCs w:val="16"/>
              </w:rPr>
              <w:t>Geyner</w:t>
            </w:r>
            <w:proofErr w:type="spellEnd"/>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6D5166"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5-0338-0275</w:t>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D87AD7"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5-104513</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ED5A35"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Cañas</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AA5D66" w14:textId="34A28759" w:rsidR="00EB6033" w:rsidRPr="00EB6033" w:rsidRDefault="00EB6033" w:rsidP="0090673E">
            <w:pPr>
              <w:ind w:left="-138"/>
              <w:jc w:val="center"/>
              <w:rPr>
                <w:rFonts w:ascii="Arial Narrow" w:eastAsiaTheme="minorEastAsia" w:hAnsi="Arial Narrow" w:cstheme="minorBidi"/>
                <w:sz w:val="16"/>
                <w:szCs w:val="16"/>
              </w:rPr>
            </w:pPr>
            <w:r w:rsidRPr="00EB6033">
              <w:rPr>
                <w:rFonts w:ascii="Arial Narrow" w:eastAsiaTheme="minorEastAsia" w:hAnsi="Arial Narrow" w:cstheme="minorBidi"/>
                <w:sz w:val="16"/>
                <w:szCs w:val="16"/>
              </w:rPr>
              <w:t>CVE</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6CDEA19" w14:textId="77777777" w:rsidR="00EB6033" w:rsidRPr="00EB6033" w:rsidRDefault="00EB6033" w:rsidP="0090673E">
            <w:pPr>
              <w:ind w:left="-108"/>
              <w:jc w:val="center"/>
              <w:rPr>
                <w:rFonts w:ascii="Arial Narrow" w:eastAsia="Arial Narrow" w:hAnsi="Arial Narrow" w:cs="Arial Narrow"/>
                <w:sz w:val="16"/>
                <w:szCs w:val="16"/>
              </w:rPr>
            </w:pPr>
            <w:r w:rsidRPr="00EB6033">
              <w:rPr>
                <w:rFonts w:ascii="Arial Narrow" w:eastAsia="Arial Narrow" w:hAnsi="Arial Narrow" w:cs="Arial Narrow"/>
                <w:sz w:val="16"/>
                <w:szCs w:val="16"/>
              </w:rPr>
              <w:t>No Aplica</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49A84F8"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17.900.000,00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EBE74C"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235.045,27</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153A35"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470.090,54</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66D6CC"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18.135.045,27</w:t>
            </w:r>
          </w:p>
        </w:tc>
      </w:tr>
      <w:tr w:rsidR="00EB6033" w14:paraId="63BED45B" w14:textId="77777777" w:rsidTr="0090673E">
        <w:trPr>
          <w:trHeight w:val="175"/>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A01DE7" w14:textId="0B7F2FCF" w:rsidR="00EB6033" w:rsidRPr="00EB6033" w:rsidRDefault="00EB6033" w:rsidP="0090673E">
            <w:pPr>
              <w:rPr>
                <w:rFonts w:ascii="Arial Narrow" w:eastAsia="Calibri" w:hAnsi="Arial Narrow" w:cs="Calibri"/>
                <w:sz w:val="16"/>
                <w:szCs w:val="16"/>
              </w:rPr>
            </w:pPr>
            <w:r w:rsidRPr="00EB6033">
              <w:rPr>
                <w:rFonts w:ascii="Arial Narrow" w:eastAsia="Calibri" w:hAnsi="Arial Narrow" w:cs="Calibri"/>
                <w:sz w:val="16"/>
                <w:szCs w:val="16"/>
              </w:rPr>
              <w:t>Hurtado Mart</w:t>
            </w:r>
            <w:r>
              <w:rPr>
                <w:rFonts w:ascii="Arial Narrow" w:eastAsia="Calibri" w:hAnsi="Arial Narrow" w:cs="Calibri"/>
                <w:sz w:val="16"/>
                <w:szCs w:val="16"/>
              </w:rPr>
              <w:t>í</w:t>
            </w:r>
            <w:r w:rsidRPr="00EB6033">
              <w:rPr>
                <w:rFonts w:ascii="Arial Narrow" w:eastAsia="Calibri" w:hAnsi="Arial Narrow" w:cs="Calibri"/>
                <w:sz w:val="16"/>
                <w:szCs w:val="16"/>
              </w:rPr>
              <w:t>nez Mar</w:t>
            </w:r>
            <w:r>
              <w:rPr>
                <w:rFonts w:ascii="Arial Narrow" w:eastAsia="Calibri" w:hAnsi="Arial Narrow" w:cs="Calibri"/>
                <w:sz w:val="16"/>
                <w:szCs w:val="16"/>
              </w:rPr>
              <w:t>í</w:t>
            </w:r>
            <w:r w:rsidRPr="00EB6033">
              <w:rPr>
                <w:rFonts w:ascii="Arial Narrow" w:eastAsia="Calibri" w:hAnsi="Arial Narrow" w:cs="Calibri"/>
                <w:sz w:val="16"/>
                <w:szCs w:val="16"/>
              </w:rPr>
              <w:t>a Jos</w:t>
            </w:r>
            <w:r>
              <w:rPr>
                <w:rFonts w:ascii="Arial Narrow" w:eastAsia="Calibri" w:hAnsi="Arial Narrow" w:cs="Calibri"/>
                <w:sz w:val="16"/>
                <w:szCs w:val="16"/>
              </w:rPr>
              <w:t>é</w:t>
            </w:r>
            <w:r w:rsidRPr="00EB6033">
              <w:rPr>
                <w:rFonts w:ascii="Arial Narrow" w:hAnsi="Arial Narrow"/>
                <w:sz w:val="16"/>
                <w:szCs w:val="16"/>
              </w:rPr>
              <w:br/>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A7FC0A" w14:textId="0E6E7BA5"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15580</w:t>
            </w:r>
            <w:r w:rsidR="006E6AB0">
              <w:rPr>
                <w:rFonts w:ascii="Arial Narrow" w:eastAsia="Calibri" w:hAnsi="Arial Narrow" w:cs="Calibri"/>
                <w:sz w:val="16"/>
                <w:szCs w:val="16"/>
              </w:rPr>
              <w:t>3</w:t>
            </w:r>
            <w:r w:rsidRPr="00EB6033">
              <w:rPr>
                <w:rFonts w:ascii="Arial Narrow" w:eastAsia="Calibri" w:hAnsi="Arial Narrow" w:cs="Calibri"/>
                <w:sz w:val="16"/>
                <w:szCs w:val="16"/>
              </w:rPr>
              <w:t>-452411</w:t>
            </w:r>
            <w:r w:rsidRPr="00EB6033">
              <w:rPr>
                <w:rFonts w:ascii="Arial Narrow" w:hAnsi="Arial Narrow"/>
                <w:sz w:val="16"/>
                <w:szCs w:val="16"/>
              </w:rPr>
              <w:br/>
            </w:r>
          </w:p>
        </w:tc>
        <w:tc>
          <w:tcPr>
            <w:tcW w:w="637"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7CCC4B"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2-186902</w:t>
            </w:r>
          </w:p>
        </w:tc>
        <w:tc>
          <w:tcPr>
            <w:tcW w:w="72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B65014" w14:textId="77777777" w:rsidR="00EB6033" w:rsidRPr="00EB6033" w:rsidRDefault="00EB6033" w:rsidP="0090673E">
            <w:pPr>
              <w:jc w:val="center"/>
              <w:rPr>
                <w:rFonts w:ascii="Arial Narrow" w:eastAsia="Calibri" w:hAnsi="Arial Narrow" w:cs="Calibri"/>
                <w:sz w:val="16"/>
                <w:szCs w:val="16"/>
              </w:rPr>
            </w:pPr>
            <w:r w:rsidRPr="00EB6033">
              <w:rPr>
                <w:rFonts w:ascii="Arial Narrow" w:eastAsia="Calibri" w:hAnsi="Arial Narrow" w:cs="Calibri"/>
                <w:sz w:val="16"/>
                <w:szCs w:val="16"/>
              </w:rPr>
              <w:t>Alajuela</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2B129E" w14:textId="5EF2B031" w:rsidR="00EB6033" w:rsidRPr="00EB6033" w:rsidRDefault="00EB6033" w:rsidP="0090673E">
            <w:pPr>
              <w:ind w:left="-138"/>
              <w:jc w:val="center"/>
              <w:rPr>
                <w:rFonts w:ascii="Arial Narrow" w:eastAsia="Arial" w:hAnsi="Arial Narrow" w:cs="Arial"/>
                <w:sz w:val="16"/>
                <w:szCs w:val="16"/>
              </w:rPr>
            </w:pPr>
            <w:r w:rsidRPr="00EB6033">
              <w:rPr>
                <w:rFonts w:ascii="Arial Narrow" w:eastAsia="Arial" w:hAnsi="Arial Narrow" w:cs="Arial"/>
                <w:sz w:val="16"/>
                <w:szCs w:val="16"/>
              </w:rPr>
              <w:t>CVE</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75FAE8" w14:textId="274F69A0" w:rsidR="00EB6033" w:rsidRPr="00EB6033" w:rsidRDefault="00CF0D92" w:rsidP="0090673E">
            <w:pPr>
              <w:ind w:left="-108"/>
              <w:jc w:val="center"/>
              <w:rPr>
                <w:rFonts w:ascii="Arial Narrow" w:eastAsia="Arial" w:hAnsi="Arial Narrow" w:cs="Arial"/>
                <w:sz w:val="16"/>
                <w:szCs w:val="16"/>
              </w:rPr>
            </w:pPr>
            <w:r w:rsidRPr="00EB6033">
              <w:rPr>
                <w:rFonts w:ascii="Arial Narrow" w:eastAsia="Arial" w:hAnsi="Arial Narrow" w:cs="Arial"/>
                <w:sz w:val="16"/>
                <w:szCs w:val="16"/>
              </w:rPr>
              <w:t xml:space="preserve">No Aplica </w:t>
            </w:r>
          </w:p>
        </w:tc>
        <w:tc>
          <w:tcPr>
            <w:tcW w:w="991"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278960" w14:textId="2C93E94F" w:rsidR="00EB6033" w:rsidRPr="00EB6033" w:rsidRDefault="00CF0D92" w:rsidP="00602E30">
            <w:pPr>
              <w:ind w:left="-70"/>
              <w:jc w:val="center"/>
              <w:rPr>
                <w:rFonts w:ascii="Arial Narrow" w:eastAsia="Arial" w:hAnsi="Arial Narrow" w:cs="Arial"/>
                <w:sz w:val="16"/>
                <w:szCs w:val="16"/>
              </w:rPr>
            </w:pPr>
            <w:r w:rsidRPr="00EB6033">
              <w:rPr>
                <w:rFonts w:ascii="Arial Narrow" w:eastAsia="Arial" w:hAnsi="Arial Narrow" w:cs="Arial"/>
                <w:sz w:val="16"/>
                <w:szCs w:val="16"/>
              </w:rPr>
              <w:t>14.000.000,00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7CDDB5A" w14:textId="77777777" w:rsidR="00EB6033" w:rsidRPr="00EB6033" w:rsidRDefault="00EB6033" w:rsidP="0090673E">
            <w:pPr>
              <w:ind w:left="-70"/>
              <w:jc w:val="right"/>
              <w:rPr>
                <w:rFonts w:ascii="Arial Narrow" w:eastAsia="Arial" w:hAnsi="Arial Narrow" w:cs="Arial"/>
                <w:sz w:val="16"/>
                <w:szCs w:val="16"/>
              </w:rPr>
            </w:pPr>
            <w:r w:rsidRPr="00EB6033">
              <w:rPr>
                <w:rFonts w:ascii="Arial Narrow" w:eastAsia="Arial" w:hAnsi="Arial Narrow" w:cs="Arial"/>
                <w:sz w:val="16"/>
                <w:szCs w:val="16"/>
              </w:rPr>
              <w:t>42.393,46</w:t>
            </w:r>
          </w:p>
        </w:tc>
        <w:tc>
          <w:tcPr>
            <w:tcW w:w="849"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64DD5F" w14:textId="77777777" w:rsidR="00EB6033" w:rsidRPr="00EB6033" w:rsidRDefault="00EB6033" w:rsidP="0090673E">
            <w:pPr>
              <w:ind w:left="-15"/>
              <w:jc w:val="right"/>
              <w:rPr>
                <w:rFonts w:ascii="Arial Narrow" w:eastAsia="Arial" w:hAnsi="Arial Narrow" w:cs="Arial"/>
                <w:sz w:val="16"/>
                <w:szCs w:val="16"/>
              </w:rPr>
            </w:pPr>
            <w:r w:rsidRPr="00EB6033">
              <w:rPr>
                <w:rFonts w:ascii="Arial Narrow" w:eastAsia="Arial" w:hAnsi="Arial Narrow" w:cs="Arial"/>
                <w:sz w:val="16"/>
                <w:szCs w:val="16"/>
              </w:rPr>
              <w:t>423.934,59</w:t>
            </w:r>
          </w:p>
        </w:tc>
        <w:tc>
          <w:tcPr>
            <w:tcW w:w="992" w:type="dxa"/>
            <w:tcBorders>
              <w:top w:val="single" w:sz="4" w:space="0" w:color="000000" w:themeColor="text1"/>
              <w:left w:val="single" w:sz="2"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8D388A" w14:textId="77777777" w:rsidR="00EB6033" w:rsidRPr="00EB6033" w:rsidRDefault="00EB6033" w:rsidP="0090673E">
            <w:pPr>
              <w:ind w:left="-70"/>
              <w:jc w:val="right"/>
              <w:rPr>
                <w:rFonts w:ascii="Arial Narrow" w:eastAsia="Arial Narrow" w:hAnsi="Arial Narrow" w:cs="Arial Narrow"/>
                <w:sz w:val="16"/>
                <w:szCs w:val="16"/>
              </w:rPr>
            </w:pPr>
            <w:r w:rsidRPr="00EB6033">
              <w:rPr>
                <w:rFonts w:ascii="Arial Narrow" w:eastAsia="Arial Narrow" w:hAnsi="Arial Narrow" w:cs="Arial Narrow"/>
                <w:sz w:val="16"/>
                <w:szCs w:val="16"/>
              </w:rPr>
              <w:t>14.381.541,13</w:t>
            </w:r>
          </w:p>
        </w:tc>
      </w:tr>
      <w:tr w:rsidR="00EB6033" w14:paraId="2B83F1CA" w14:textId="77777777" w:rsidTr="0090673E">
        <w:trPr>
          <w:trHeight w:val="175"/>
        </w:trPr>
        <w:tc>
          <w:tcPr>
            <w:tcW w:w="4066" w:type="dxa"/>
            <w:gridSpan w:val="5"/>
            <w:tcBorders>
              <w:top w:val="single" w:sz="2"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2AE5992D" w14:textId="77777777" w:rsidR="00EB6033" w:rsidRPr="00EB6033" w:rsidRDefault="00EB6033" w:rsidP="0090673E">
            <w:pPr>
              <w:jc w:val="both"/>
              <w:rPr>
                <w:rFonts w:ascii="Arial Narrow" w:eastAsia="Arial Narrow" w:hAnsi="Arial Narrow" w:cs="Arial Narrow"/>
                <w:sz w:val="16"/>
                <w:szCs w:val="16"/>
              </w:rPr>
            </w:pPr>
            <w:r w:rsidRPr="00EB6033">
              <w:rPr>
                <w:rFonts w:ascii="Arial Narrow" w:eastAsia="Arial Narrow" w:hAnsi="Arial Narrow" w:cs="Arial Narrow"/>
                <w:sz w:val="16"/>
                <w:szCs w:val="16"/>
              </w:rPr>
              <w:t>(*) CLC: Compra de lote y construcción de vivienda</w:t>
            </w:r>
          </w:p>
          <w:p w14:paraId="45321F53" w14:textId="77777777" w:rsidR="00EB6033" w:rsidRPr="00EB6033" w:rsidRDefault="00EB6033" w:rsidP="0090673E">
            <w:pPr>
              <w:jc w:val="both"/>
              <w:rPr>
                <w:rFonts w:ascii="Arial Narrow" w:hAnsi="Arial Narrow"/>
                <w:sz w:val="16"/>
                <w:szCs w:val="16"/>
              </w:rPr>
            </w:pPr>
          </w:p>
        </w:tc>
        <w:tc>
          <w:tcPr>
            <w:tcW w:w="4814" w:type="dxa"/>
            <w:gridSpan w:val="5"/>
            <w:tcBorders>
              <w:top w:val="single" w:sz="2" w:space="0" w:color="000000" w:themeColor="text1"/>
              <w:left w:val="single" w:sz="4" w:space="0" w:color="000000" w:themeColor="text1"/>
              <w:bottom w:val="single" w:sz="2"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2EE89409" w14:textId="77777777" w:rsidR="00EB6033" w:rsidRPr="00EB6033" w:rsidRDefault="00EB6033" w:rsidP="0090673E">
            <w:pPr>
              <w:jc w:val="both"/>
              <w:rPr>
                <w:rFonts w:ascii="Arial Narrow" w:hAnsi="Arial Narrow"/>
                <w:sz w:val="16"/>
                <w:szCs w:val="16"/>
              </w:rPr>
            </w:pPr>
            <w:r w:rsidRPr="00EB6033">
              <w:rPr>
                <w:rFonts w:ascii="Arial Narrow" w:eastAsia="Arial Narrow" w:hAnsi="Arial Narrow" w:cs="Arial Narrow"/>
                <w:sz w:val="16"/>
                <w:szCs w:val="16"/>
              </w:rPr>
              <w:t>RAMT: Reparaciones, ampliaciones, mejoras y terminación de vivienda</w:t>
            </w:r>
          </w:p>
        </w:tc>
      </w:tr>
    </w:tbl>
    <w:p w14:paraId="7FDFA806" w14:textId="77777777" w:rsidR="00EB6033" w:rsidRDefault="00EB6033" w:rsidP="00EB6033">
      <w:pPr>
        <w:spacing w:line="360" w:lineRule="auto"/>
        <w:jc w:val="both"/>
        <w:rPr>
          <w:rFonts w:eastAsia="Arial" w:cs="Arial"/>
        </w:rPr>
      </w:pPr>
    </w:p>
    <w:p w14:paraId="423DDF9F" w14:textId="77777777" w:rsidR="00EB6033" w:rsidRDefault="00EB6033" w:rsidP="00EB6033">
      <w:pPr>
        <w:spacing w:line="360" w:lineRule="auto"/>
        <w:jc w:val="both"/>
        <w:rPr>
          <w:rFonts w:cs="Arial"/>
          <w:sz w:val="22"/>
          <w:szCs w:val="22"/>
          <w:lang w:val="es-CR"/>
        </w:rPr>
      </w:pPr>
      <w:r w:rsidRPr="39B2CA60">
        <w:rPr>
          <w:rFonts w:cs="Arial"/>
          <w:b/>
          <w:bCs/>
          <w:sz w:val="22"/>
          <w:szCs w:val="22"/>
          <w:lang w:val="es-CR"/>
        </w:rPr>
        <w:lastRenderedPageBreak/>
        <w:t>2)</w:t>
      </w:r>
      <w:r w:rsidRPr="39B2CA60">
        <w:rPr>
          <w:rFonts w:cs="Arial"/>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320F448E" w14:textId="77777777" w:rsidR="00EA1674" w:rsidRPr="000A5CB2" w:rsidRDefault="00EA1674" w:rsidP="00EA1674">
      <w:pPr>
        <w:spacing w:line="360" w:lineRule="auto"/>
        <w:jc w:val="both"/>
        <w:rPr>
          <w:rFonts w:cs="Arial"/>
          <w:bCs/>
          <w:sz w:val="22"/>
          <w:szCs w:val="22"/>
          <w:lang w:val="es-CR"/>
        </w:rPr>
      </w:pPr>
    </w:p>
    <w:p w14:paraId="0EC5BDAD" w14:textId="77777777" w:rsidR="00EA1674" w:rsidRPr="000A5CB2" w:rsidRDefault="00EA1674" w:rsidP="00EA1674">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530A5144" w14:textId="77777777" w:rsidR="00EA1674" w:rsidRPr="000A5CB2" w:rsidRDefault="00EA1674" w:rsidP="00EA1674">
      <w:pPr>
        <w:spacing w:line="360" w:lineRule="auto"/>
        <w:jc w:val="both"/>
        <w:rPr>
          <w:rFonts w:cs="Arial"/>
          <w:bCs/>
          <w:sz w:val="22"/>
          <w:szCs w:val="22"/>
          <w:lang w:val="es-CR"/>
        </w:rPr>
      </w:pPr>
    </w:p>
    <w:p w14:paraId="4DDC791D" w14:textId="77777777" w:rsidR="00EA1674" w:rsidRDefault="00EA1674" w:rsidP="00EA1674">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1E1F3E74" w14:textId="77777777" w:rsidR="00EA1674" w:rsidRDefault="00EA1674" w:rsidP="00EA1674">
      <w:pPr>
        <w:spacing w:line="360" w:lineRule="auto"/>
        <w:jc w:val="both"/>
        <w:rPr>
          <w:rFonts w:cs="Arial"/>
          <w:bCs/>
          <w:sz w:val="22"/>
          <w:szCs w:val="22"/>
          <w:lang w:val="es-CR"/>
        </w:rPr>
      </w:pPr>
    </w:p>
    <w:p w14:paraId="20151F50" w14:textId="2FF3D541" w:rsidR="002B71CC" w:rsidRDefault="00CF0D92" w:rsidP="002B71CC">
      <w:pPr>
        <w:spacing w:line="360" w:lineRule="auto"/>
        <w:jc w:val="both"/>
        <w:rPr>
          <w:rFonts w:cs="Arial"/>
          <w:sz w:val="22"/>
          <w:szCs w:val="22"/>
        </w:rPr>
      </w:pPr>
      <w:r>
        <w:rPr>
          <w:rFonts w:cs="Arial"/>
          <w:b/>
          <w:bCs/>
          <w:sz w:val="22"/>
          <w:szCs w:val="22"/>
          <w:lang w:val="es-CR"/>
        </w:rPr>
        <w:t>5</w:t>
      </w:r>
      <w:r w:rsidR="00EA1674" w:rsidRPr="000A5CB2">
        <w:rPr>
          <w:rFonts w:cs="Arial"/>
          <w:b/>
          <w:bCs/>
          <w:sz w:val="22"/>
          <w:szCs w:val="22"/>
          <w:lang w:val="es-CR"/>
        </w:rPr>
        <w:t>)</w:t>
      </w:r>
      <w:r w:rsidR="00EA1674"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655F07F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C28381" w14:textId="77777777" w:rsidR="002B71CC" w:rsidRPr="00D14EAF" w:rsidRDefault="002B71CC" w:rsidP="002B71CC">
      <w:pPr>
        <w:spacing w:line="360" w:lineRule="auto"/>
        <w:jc w:val="both"/>
        <w:rPr>
          <w:rFonts w:cs="Arial"/>
          <w:b/>
          <w:sz w:val="22"/>
        </w:rPr>
      </w:pPr>
      <w:r w:rsidRPr="00D14EAF">
        <w:rPr>
          <w:rFonts w:cs="Arial"/>
          <w:b/>
          <w:sz w:val="22"/>
        </w:rPr>
        <w:t>************</w:t>
      </w:r>
    </w:p>
    <w:p w14:paraId="063B9261" w14:textId="77777777" w:rsidR="002B71CC" w:rsidRDefault="002B71CC" w:rsidP="002B71CC">
      <w:pPr>
        <w:spacing w:line="360" w:lineRule="auto"/>
        <w:jc w:val="both"/>
        <w:rPr>
          <w:rFonts w:cs="Arial"/>
          <w:sz w:val="22"/>
          <w:lang w:val="es-ES_tradnl"/>
        </w:rPr>
      </w:pPr>
    </w:p>
    <w:p w14:paraId="366B54A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0C0EA7C3" w14:textId="77777777" w:rsidR="00FA100E" w:rsidRPr="00AA6479" w:rsidRDefault="00FA100E" w:rsidP="00FA100E">
      <w:pPr>
        <w:spacing w:line="360" w:lineRule="auto"/>
        <w:ind w:right="51"/>
        <w:jc w:val="both"/>
        <w:rPr>
          <w:rFonts w:cs="Arial"/>
          <w:b/>
          <w:sz w:val="22"/>
          <w:szCs w:val="22"/>
        </w:rPr>
      </w:pPr>
      <w:r w:rsidRPr="00AA6479">
        <w:rPr>
          <w:rFonts w:cs="Arial"/>
          <w:b/>
          <w:sz w:val="22"/>
          <w:szCs w:val="22"/>
        </w:rPr>
        <w:t>Considerando:</w:t>
      </w:r>
    </w:p>
    <w:p w14:paraId="2946A448" w14:textId="70F4BAF9" w:rsidR="00FA100E" w:rsidRDefault="00FA100E" w:rsidP="00FA100E">
      <w:pPr>
        <w:spacing w:line="360" w:lineRule="auto"/>
        <w:ind w:right="51"/>
        <w:jc w:val="both"/>
        <w:rPr>
          <w:rFonts w:cs="Arial"/>
          <w:sz w:val="22"/>
          <w:szCs w:val="22"/>
        </w:rPr>
      </w:pPr>
      <w:r w:rsidRPr="00AA6479">
        <w:rPr>
          <w:rFonts w:cs="Arial"/>
          <w:b/>
          <w:sz w:val="22"/>
          <w:szCs w:val="22"/>
        </w:rPr>
        <w:t>Primero:</w:t>
      </w:r>
      <w:r w:rsidRPr="00AA6479">
        <w:rPr>
          <w:rFonts w:cs="Arial"/>
          <w:sz w:val="22"/>
          <w:szCs w:val="22"/>
        </w:rPr>
        <w:t xml:space="preserve"> Que por medio del oficio GG-ME-</w:t>
      </w:r>
      <w:r w:rsidR="002D18F3">
        <w:rPr>
          <w:rFonts w:cs="Arial"/>
          <w:sz w:val="22"/>
          <w:szCs w:val="22"/>
        </w:rPr>
        <w:t>0075</w:t>
      </w:r>
      <w:r w:rsidRPr="00AA6479">
        <w:rPr>
          <w:rFonts w:cs="Arial"/>
          <w:sz w:val="22"/>
          <w:szCs w:val="22"/>
        </w:rPr>
        <w:t>-20</w:t>
      </w:r>
      <w:r>
        <w:rPr>
          <w:rFonts w:cs="Arial"/>
          <w:sz w:val="22"/>
          <w:szCs w:val="22"/>
        </w:rPr>
        <w:t>2</w:t>
      </w:r>
      <w:r w:rsidR="002D18F3">
        <w:rPr>
          <w:rFonts w:cs="Arial"/>
          <w:sz w:val="22"/>
          <w:szCs w:val="22"/>
        </w:rPr>
        <w:t>2</w:t>
      </w:r>
      <w:r w:rsidRPr="00AA6479">
        <w:rPr>
          <w:rFonts w:cs="Arial"/>
          <w:sz w:val="22"/>
          <w:szCs w:val="22"/>
        </w:rPr>
        <w:t xml:space="preserve"> del </w:t>
      </w:r>
      <w:r w:rsidR="002D18F3">
        <w:rPr>
          <w:rFonts w:cs="Arial"/>
          <w:sz w:val="22"/>
          <w:szCs w:val="22"/>
        </w:rPr>
        <w:t>21</w:t>
      </w:r>
      <w:r>
        <w:rPr>
          <w:rFonts w:cs="Arial"/>
          <w:sz w:val="22"/>
          <w:szCs w:val="22"/>
        </w:rPr>
        <w:t xml:space="preserve"> de </w:t>
      </w:r>
      <w:r w:rsidR="002D18F3">
        <w:rPr>
          <w:rFonts w:cs="Arial"/>
          <w:sz w:val="22"/>
          <w:szCs w:val="22"/>
        </w:rPr>
        <w:t>enero</w:t>
      </w:r>
      <w:r>
        <w:rPr>
          <w:rFonts w:cs="Arial"/>
          <w:sz w:val="22"/>
          <w:szCs w:val="22"/>
        </w:rPr>
        <w:t xml:space="preserve"> </w:t>
      </w:r>
      <w:r w:rsidRPr="00AA6479">
        <w:rPr>
          <w:rFonts w:cs="Arial"/>
          <w:sz w:val="22"/>
          <w:szCs w:val="22"/>
        </w:rPr>
        <w:t>de 20</w:t>
      </w:r>
      <w:r>
        <w:rPr>
          <w:rFonts w:cs="Arial"/>
          <w:sz w:val="22"/>
          <w:szCs w:val="22"/>
        </w:rPr>
        <w:t>2</w:t>
      </w:r>
      <w:r w:rsidR="002D18F3">
        <w:rPr>
          <w:rFonts w:cs="Arial"/>
          <w:sz w:val="22"/>
          <w:szCs w:val="22"/>
        </w:rPr>
        <w:t>2</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sidR="002D18F3">
        <w:rPr>
          <w:rFonts w:cs="Arial"/>
          <w:color w:val="000000"/>
          <w:sz w:val="22"/>
          <w:szCs w:val="22"/>
        </w:rPr>
        <w:t>0064</w:t>
      </w:r>
      <w:r w:rsidRPr="00AA6479">
        <w:rPr>
          <w:rFonts w:cs="Arial"/>
          <w:color w:val="000000"/>
          <w:sz w:val="22"/>
          <w:szCs w:val="22"/>
        </w:rPr>
        <w:t>-20</w:t>
      </w:r>
      <w:r>
        <w:rPr>
          <w:rFonts w:cs="Arial"/>
          <w:color w:val="000000"/>
          <w:sz w:val="22"/>
          <w:szCs w:val="22"/>
        </w:rPr>
        <w:t>2</w:t>
      </w:r>
      <w:r w:rsidR="002D18F3">
        <w:rPr>
          <w:rFonts w:cs="Arial"/>
          <w:color w:val="000000"/>
          <w:sz w:val="22"/>
          <w:szCs w:val="22"/>
        </w:rPr>
        <w:t>2</w:t>
      </w:r>
      <w:r>
        <w:rPr>
          <w:rFonts w:cs="Arial"/>
          <w:color w:val="000000"/>
          <w:sz w:val="22"/>
          <w:szCs w:val="22"/>
        </w:rPr>
        <w:t>/SO-OF-0</w:t>
      </w:r>
      <w:r w:rsidR="002D18F3">
        <w:rPr>
          <w:rFonts w:cs="Arial"/>
          <w:color w:val="000000"/>
          <w:sz w:val="22"/>
          <w:szCs w:val="22"/>
        </w:rPr>
        <w:t>022</w:t>
      </w:r>
      <w:r>
        <w:rPr>
          <w:rFonts w:cs="Arial"/>
          <w:color w:val="000000"/>
          <w:sz w:val="22"/>
          <w:szCs w:val="22"/>
        </w:rPr>
        <w:t>-202</w:t>
      </w:r>
      <w:r w:rsidR="002D18F3">
        <w:rPr>
          <w:rFonts w:cs="Arial"/>
          <w:color w:val="000000"/>
          <w:sz w:val="22"/>
          <w:szCs w:val="22"/>
        </w:rPr>
        <w:t>2</w:t>
      </w:r>
      <w:r w:rsidRPr="00AA6479">
        <w:rPr>
          <w:rFonts w:cs="Arial"/>
          <w:color w:val="000000"/>
          <w:sz w:val="22"/>
          <w:szCs w:val="22"/>
        </w:rPr>
        <w:t xml:space="preserve"> de la Dirección FOSUVI</w:t>
      </w:r>
      <w:r>
        <w:rPr>
          <w:rFonts w:cs="Arial"/>
          <w:color w:val="000000"/>
          <w:sz w:val="22"/>
          <w:szCs w:val="22"/>
        </w:rPr>
        <w:t xml:space="preserve"> y la Subgerencia de Operaciones</w:t>
      </w:r>
      <w:r w:rsidRPr="00AA6479">
        <w:rPr>
          <w:rFonts w:cs="Arial"/>
          <w:color w:val="000000"/>
          <w:sz w:val="22"/>
          <w:szCs w:val="22"/>
        </w:rPr>
        <w:t>, que contiene los resultados del estudio realizado a la solicitud de</w:t>
      </w:r>
      <w:r>
        <w:rPr>
          <w:rFonts w:cs="Arial"/>
          <w:color w:val="000000"/>
          <w:sz w:val="22"/>
          <w:szCs w:val="22"/>
        </w:rPr>
        <w:t xml:space="preserve"> </w:t>
      </w:r>
      <w:proofErr w:type="spellStart"/>
      <w:r>
        <w:rPr>
          <w:rFonts w:cs="Arial"/>
          <w:bCs/>
          <w:sz w:val="22"/>
          <w:szCs w:val="22"/>
        </w:rPr>
        <w:t>Coopenae</w:t>
      </w:r>
      <w:proofErr w:type="spellEnd"/>
      <w:r>
        <w:rPr>
          <w:rFonts w:cs="Arial"/>
          <w:bCs/>
          <w:sz w:val="22"/>
          <w:szCs w:val="22"/>
        </w:rPr>
        <w:t xml:space="preserve"> R.L.</w:t>
      </w:r>
      <w:r w:rsidRPr="00BB303F">
        <w:rPr>
          <w:rFonts w:cs="Arial"/>
          <w:bCs/>
          <w:color w:val="000000"/>
          <w:sz w:val="22"/>
          <w:szCs w:val="22"/>
        </w:rPr>
        <w:t xml:space="preserve">,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 xml:space="preserve">del contrato de </w:t>
      </w:r>
      <w:r w:rsidR="005C2ADF">
        <w:rPr>
          <w:rFonts w:cs="Arial"/>
          <w:sz w:val="22"/>
          <w:szCs w:val="22"/>
          <w:lang w:val="es-ES_tradnl"/>
        </w:rPr>
        <w:t xml:space="preserve">construcción y </w:t>
      </w:r>
      <w:r>
        <w:rPr>
          <w:rFonts w:cs="Arial"/>
          <w:sz w:val="22"/>
          <w:szCs w:val="22"/>
          <w:lang w:val="es-ES_tradnl"/>
        </w:rPr>
        <w:t xml:space="preserve">administración de recursos, así como para </w:t>
      </w:r>
      <w:r w:rsidRPr="00AA6479">
        <w:rPr>
          <w:rFonts w:cs="Arial"/>
          <w:sz w:val="22"/>
          <w:szCs w:val="22"/>
          <w:lang w:val="es-ES_tradnl"/>
        </w:rPr>
        <w:t>financiar</w:t>
      </w:r>
      <w:r w:rsidRPr="00AA6479">
        <w:rPr>
          <w:rFonts w:cs="Arial"/>
          <w:sz w:val="22"/>
          <w:szCs w:val="22"/>
        </w:rPr>
        <w:t>, al amparo del artículo 59 de la Ley del Sistema Financiero Nacional para la Vivienda, actividades adicionales no contempladas originalmente en el proyecto habitacional</w:t>
      </w:r>
      <w:r w:rsidRPr="00167B5C">
        <w:rPr>
          <w:rFonts w:cs="Arial"/>
          <w:color w:val="000000"/>
          <w:sz w:val="22"/>
          <w:szCs w:val="22"/>
          <w:lang w:val="es-CR" w:eastAsia="es-CR"/>
        </w:rPr>
        <w:t xml:space="preserve"> </w:t>
      </w:r>
      <w:r w:rsidR="00E600A5">
        <w:rPr>
          <w:rFonts w:cs="Arial"/>
          <w:sz w:val="22"/>
          <w:szCs w:val="22"/>
          <w:lang w:val="es-ES_tradnl"/>
        </w:rPr>
        <w:t>Las Palmas</w:t>
      </w:r>
      <w:r w:rsidR="00E600A5" w:rsidRPr="00BB303F">
        <w:rPr>
          <w:rFonts w:cs="Arial"/>
          <w:sz w:val="22"/>
          <w:szCs w:val="22"/>
        </w:rPr>
        <w:t xml:space="preserve">, </w:t>
      </w:r>
      <w:r w:rsidR="00E600A5" w:rsidRPr="001A4838">
        <w:rPr>
          <w:rFonts w:cs="Arial"/>
          <w:sz w:val="22"/>
          <w:szCs w:val="22"/>
        </w:rPr>
        <w:t>ubicado en el distrito Fortuna del cantón de Bagaces, provincia de Guanacaste</w:t>
      </w:r>
      <w:r w:rsidR="00E600A5">
        <w:rPr>
          <w:rFonts w:cs="Arial"/>
          <w:sz w:val="22"/>
          <w:szCs w:val="22"/>
        </w:rPr>
        <w:t xml:space="preserve">, </w:t>
      </w:r>
      <w:r w:rsidR="00E600A5">
        <w:rPr>
          <w:rFonts w:cs="Arial"/>
          <w:sz w:val="22"/>
        </w:rPr>
        <w:t xml:space="preserve">y aprobado con </w:t>
      </w:r>
      <w:r w:rsidR="00E600A5">
        <w:rPr>
          <w:rFonts w:cs="Arial"/>
          <w:sz w:val="22"/>
          <w:szCs w:val="22"/>
        </w:rPr>
        <w:t>el acuerdo N° 2 de la sesión 101-2019 del 19 de diciembre de 2019</w:t>
      </w:r>
      <w:r>
        <w:rPr>
          <w:rFonts w:cs="Arial"/>
          <w:sz w:val="22"/>
          <w:szCs w:val="22"/>
        </w:rPr>
        <w:t>.</w:t>
      </w:r>
    </w:p>
    <w:p w14:paraId="161919BA" w14:textId="77777777" w:rsidR="00FA100E" w:rsidRDefault="00FA100E" w:rsidP="00FA100E">
      <w:pPr>
        <w:spacing w:line="360" w:lineRule="auto"/>
        <w:ind w:right="51"/>
        <w:jc w:val="both"/>
        <w:rPr>
          <w:rFonts w:cs="Arial"/>
          <w:sz w:val="22"/>
          <w:szCs w:val="22"/>
        </w:rPr>
      </w:pPr>
    </w:p>
    <w:p w14:paraId="5BFCB78E" w14:textId="02DEF3CF" w:rsidR="00FA100E" w:rsidRDefault="00FA100E" w:rsidP="00FA100E">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w:t>
      </w:r>
      <w:proofErr w:type="gramStart"/>
      <w:r w:rsidRPr="00AA6479">
        <w:rPr>
          <w:rFonts w:cs="Arial"/>
          <w:sz w:val="22"/>
          <w:szCs w:val="22"/>
          <w:lang w:val="es-ES_tradnl"/>
        </w:rPr>
        <w:t>Que</w:t>
      </w:r>
      <w:proofErr w:type="gramEnd"/>
      <w:r w:rsidRPr="00AA6479">
        <w:rPr>
          <w:rFonts w:cs="Arial"/>
          <w:sz w:val="22"/>
          <w:szCs w:val="22"/>
          <w:lang w:val="es-ES_tradnl"/>
        </w:rPr>
        <w:t xml:space="preserve"> en dicho informe, la Dirección FOSUVI </w:t>
      </w:r>
      <w:r>
        <w:rPr>
          <w:rFonts w:cs="Arial"/>
          <w:sz w:val="22"/>
          <w:szCs w:val="22"/>
          <w:lang w:val="es-ES_tradnl"/>
        </w:rPr>
        <w:t xml:space="preserve">y la Subgerencia de Operaciones </w:t>
      </w:r>
      <w:r w:rsidRPr="00AA6479">
        <w:rPr>
          <w:rFonts w:cs="Arial"/>
          <w:sz w:val="22"/>
          <w:szCs w:val="22"/>
          <w:lang w:val="es-ES_tradnl"/>
        </w:rPr>
        <w:t>analiza</w:t>
      </w:r>
      <w:r>
        <w:rPr>
          <w:rFonts w:cs="Arial"/>
          <w:sz w:val="22"/>
          <w:szCs w:val="22"/>
          <w:lang w:val="es-ES_tradnl"/>
        </w:rPr>
        <w:t>n</w:t>
      </w:r>
      <w:r w:rsidRPr="00AA6479">
        <w:rPr>
          <w:rFonts w:cs="Arial"/>
          <w:sz w:val="22"/>
          <w:szCs w:val="22"/>
          <w:lang w:val="es-ES_tradnl"/>
        </w:rPr>
        <w:t xml:space="preserve"> y finalmente se manifiesta</w:t>
      </w:r>
      <w:r>
        <w:rPr>
          <w:rFonts w:cs="Arial"/>
          <w:sz w:val="22"/>
          <w:szCs w:val="22"/>
          <w:lang w:val="es-ES_tradnl"/>
        </w:rPr>
        <w:t>n</w:t>
      </w:r>
      <w:r w:rsidRPr="00AA6479">
        <w:rPr>
          <w:rFonts w:cs="Arial"/>
          <w:sz w:val="22"/>
          <w:szCs w:val="22"/>
          <w:lang w:val="es-ES_tradnl"/>
        </w:rPr>
        <w:t xml:space="preserve"> a favor de acoger la solicitud de la entidad autorizada, en el sentido de </w:t>
      </w:r>
      <w:r>
        <w:rPr>
          <w:rFonts w:cs="Arial"/>
          <w:sz w:val="22"/>
          <w:szCs w:val="22"/>
          <w:lang w:val="es-ES_tradnl"/>
        </w:rPr>
        <w:t xml:space="preserve">prorrogar los plazos para la entrega de las obras faltantes, la </w:t>
      </w:r>
      <w:r w:rsidR="005C2ADF">
        <w:rPr>
          <w:rFonts w:cs="Arial"/>
          <w:sz w:val="22"/>
          <w:szCs w:val="22"/>
          <w:lang w:val="es-ES_tradnl"/>
        </w:rPr>
        <w:t xml:space="preserve">liberación de garantías y </w:t>
      </w:r>
      <w:r>
        <w:rPr>
          <w:rFonts w:cs="Arial"/>
          <w:sz w:val="22"/>
          <w:szCs w:val="22"/>
          <w:lang w:val="es-ES_tradnl"/>
        </w:rPr>
        <w:t>la entrega del cierre técnico y financiero, y</w:t>
      </w:r>
      <w:r>
        <w:rPr>
          <w:rFonts w:cs="Arial"/>
          <w:color w:val="000000"/>
          <w:sz w:val="22"/>
          <w:szCs w:val="22"/>
        </w:rPr>
        <w:t xml:space="preserve"> </w:t>
      </w:r>
      <w:r w:rsidRPr="00AA6479">
        <w:rPr>
          <w:rFonts w:cs="Arial"/>
          <w:sz w:val="22"/>
          <w:szCs w:val="22"/>
          <w:lang w:val="es-ES_tradnl"/>
        </w:rPr>
        <w:t xml:space="preserve">aprobar </w:t>
      </w:r>
      <w:r>
        <w:rPr>
          <w:rFonts w:cs="Arial"/>
          <w:sz w:val="22"/>
          <w:szCs w:val="22"/>
          <w:lang w:val="es-ES_tradnl"/>
        </w:rPr>
        <w:t xml:space="preserve">un </w:t>
      </w:r>
      <w:r w:rsidRPr="00AA6479">
        <w:rPr>
          <w:rFonts w:cs="Arial"/>
          <w:sz w:val="22"/>
          <w:szCs w:val="22"/>
          <w:lang w:val="es-ES_tradnl"/>
        </w:rPr>
        <w:t xml:space="preserve">financiamiento adicional </w:t>
      </w:r>
      <w:r>
        <w:rPr>
          <w:rFonts w:cs="Arial"/>
          <w:sz w:val="22"/>
          <w:szCs w:val="22"/>
          <w:lang w:val="es-ES_tradnl"/>
        </w:rPr>
        <w:lastRenderedPageBreak/>
        <w:t>por la suma de ¢</w:t>
      </w:r>
      <w:r w:rsidR="005C2ADF">
        <w:rPr>
          <w:rFonts w:cs="Arial"/>
          <w:sz w:val="22"/>
          <w:szCs w:val="22"/>
          <w:lang w:val="es-ES_tradnl"/>
        </w:rPr>
        <w:t>7</w:t>
      </w:r>
      <w:r>
        <w:rPr>
          <w:rFonts w:cs="Arial"/>
          <w:sz w:val="22"/>
          <w:szCs w:val="22"/>
          <w:lang w:val="es-ES_tradnl"/>
        </w:rPr>
        <w:t>.</w:t>
      </w:r>
      <w:r w:rsidR="005C2ADF">
        <w:rPr>
          <w:rFonts w:cs="Arial"/>
          <w:sz w:val="22"/>
          <w:szCs w:val="22"/>
          <w:lang w:val="es-ES_tradnl"/>
        </w:rPr>
        <w:t>008</w:t>
      </w:r>
      <w:r>
        <w:rPr>
          <w:rFonts w:cs="Arial"/>
          <w:sz w:val="22"/>
          <w:szCs w:val="22"/>
          <w:lang w:val="es-ES_tradnl"/>
        </w:rPr>
        <w:t>.</w:t>
      </w:r>
      <w:r w:rsidR="005C2ADF">
        <w:rPr>
          <w:rFonts w:cs="Arial"/>
          <w:sz w:val="22"/>
          <w:szCs w:val="22"/>
          <w:lang w:val="es-ES_tradnl"/>
        </w:rPr>
        <w:t>210,24</w:t>
      </w:r>
      <w:r>
        <w:rPr>
          <w:rFonts w:cs="Arial"/>
          <w:sz w:val="22"/>
          <w:szCs w:val="22"/>
          <w:lang w:val="es-ES_tradnl"/>
        </w:rPr>
        <w:t xml:space="preserve">, </w:t>
      </w:r>
      <w:r w:rsidRPr="003E0F9E">
        <w:rPr>
          <w:rFonts w:cs="Arial"/>
          <w:sz w:val="22"/>
          <w:szCs w:val="22"/>
          <w:lang w:val="es-CR"/>
        </w:rPr>
        <w:t xml:space="preserve">para cubrir el </w:t>
      </w:r>
      <w:r w:rsidR="005C2ADF">
        <w:rPr>
          <w:rFonts w:cs="Arial"/>
          <w:sz w:val="22"/>
          <w:szCs w:val="22"/>
          <w:lang w:val="es-CR"/>
        </w:rPr>
        <w:t>costo de la instalación del cerramiento temporal del proyecto</w:t>
      </w:r>
      <w:r>
        <w:rPr>
          <w:rFonts w:cs="Arial"/>
          <w:sz w:val="22"/>
          <w:szCs w:val="22"/>
          <w:lang w:val="es-ES_tradnl"/>
        </w:rPr>
        <w:t>. Lo</w:t>
      </w:r>
      <w:r>
        <w:rPr>
          <w:rFonts w:cs="Arial"/>
          <w:sz w:val="22"/>
          <w:szCs w:val="22"/>
          <w:lang w:val="es-CR"/>
        </w:rPr>
        <w:t xml:space="preserve"> </w:t>
      </w:r>
      <w:r>
        <w:rPr>
          <w:rFonts w:cs="Arial"/>
          <w:sz w:val="22"/>
          <w:szCs w:val="22"/>
          <w:lang w:val="es-ES_tradnl"/>
        </w:rPr>
        <w:t>anterior, según lo dictaminado por el Departamento Técnico.</w:t>
      </w:r>
    </w:p>
    <w:p w14:paraId="091AAB44" w14:textId="77777777" w:rsidR="00FA100E" w:rsidRDefault="00FA100E" w:rsidP="00FA100E">
      <w:pPr>
        <w:spacing w:line="360" w:lineRule="auto"/>
        <w:jc w:val="both"/>
        <w:rPr>
          <w:rFonts w:cs="Arial"/>
          <w:sz w:val="22"/>
          <w:szCs w:val="22"/>
          <w:lang w:val="es-ES_tradnl"/>
        </w:rPr>
      </w:pPr>
    </w:p>
    <w:p w14:paraId="5F28F9A9" w14:textId="041FFB4B" w:rsidR="00FA100E" w:rsidRDefault="00FA100E" w:rsidP="00FA100E">
      <w:pPr>
        <w:spacing w:line="360" w:lineRule="auto"/>
        <w:jc w:val="both"/>
        <w:rPr>
          <w:rFonts w:cs="Arial"/>
          <w:sz w:val="22"/>
          <w:szCs w:val="22"/>
          <w:lang w:val="es-ES_tradnl"/>
        </w:rPr>
      </w:pPr>
      <w:r>
        <w:rPr>
          <w:rFonts w:cs="Arial"/>
          <w:b/>
          <w:sz w:val="22"/>
          <w:szCs w:val="22"/>
        </w:rPr>
        <w:t>T</w:t>
      </w:r>
      <w:r w:rsidRPr="001B70B5">
        <w:rPr>
          <w:rFonts w:cs="Arial"/>
          <w:b/>
          <w:sz w:val="22"/>
          <w:szCs w:val="22"/>
        </w:rPr>
        <w:t>ercero:</w:t>
      </w:r>
      <w:r w:rsidRPr="001B70B5">
        <w:rPr>
          <w:rFonts w:cs="Arial"/>
          <w:sz w:val="22"/>
          <w:szCs w:val="22"/>
        </w:rPr>
        <w:t xml:space="preserve"> Que </w:t>
      </w:r>
      <w:r>
        <w:rPr>
          <w:rFonts w:cs="Arial"/>
          <w:sz w:val="22"/>
          <w:szCs w:val="22"/>
        </w:rPr>
        <w:t xml:space="preserve">con base en las justificaciones expuestas por la Dirección FOSUVI y la Subgerencia de Operaciones, </w:t>
      </w:r>
      <w:r w:rsidRPr="001B70B5">
        <w:rPr>
          <w:rFonts w:cs="Arial"/>
          <w:sz w:val="22"/>
          <w:szCs w:val="22"/>
        </w:rPr>
        <w:t xml:space="preserve">esta Junta Directiva </w:t>
      </w:r>
      <w:r>
        <w:rPr>
          <w:rFonts w:cs="Arial"/>
          <w:sz w:val="22"/>
          <w:szCs w:val="22"/>
        </w:rPr>
        <w:t xml:space="preserve">estima pertinente actuar de la forma que recomienda </w:t>
      </w:r>
      <w:r w:rsidRPr="001B70B5">
        <w:rPr>
          <w:rFonts w:cs="Arial"/>
          <w:sz w:val="22"/>
          <w:szCs w:val="22"/>
        </w:rPr>
        <w:t xml:space="preserve">la Administración y, en consecuencia, lo que procede es modificar los parámetros del financiamiento otorgado </w:t>
      </w:r>
      <w:r>
        <w:rPr>
          <w:rFonts w:cs="Arial"/>
          <w:sz w:val="22"/>
          <w:szCs w:val="22"/>
        </w:rPr>
        <w:t xml:space="preserve">a </w:t>
      </w:r>
      <w:proofErr w:type="spellStart"/>
      <w:r>
        <w:rPr>
          <w:rFonts w:cs="Arial"/>
          <w:bCs/>
          <w:sz w:val="22"/>
          <w:szCs w:val="22"/>
        </w:rPr>
        <w:t>Coopenae</w:t>
      </w:r>
      <w:proofErr w:type="spellEnd"/>
      <w:r>
        <w:rPr>
          <w:rFonts w:cs="Arial"/>
          <w:bCs/>
          <w:sz w:val="22"/>
          <w:szCs w:val="22"/>
        </w:rPr>
        <w:t xml:space="preserve"> R.L.</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y la Subgerencia de Operaciones en </w:t>
      </w:r>
      <w:r w:rsidRPr="00EA7ADB">
        <w:rPr>
          <w:rFonts w:cs="Arial"/>
          <w:sz w:val="22"/>
          <w:szCs w:val="22"/>
        </w:rPr>
        <w:t xml:space="preserve">el </w:t>
      </w:r>
      <w:r>
        <w:rPr>
          <w:rFonts w:cs="Arial"/>
          <w:sz w:val="22"/>
          <w:szCs w:val="22"/>
        </w:rPr>
        <w:t xml:space="preserve">informe </w:t>
      </w:r>
      <w:r w:rsidR="005C2ADF" w:rsidRPr="00AA6479">
        <w:rPr>
          <w:rFonts w:cs="Arial"/>
          <w:color w:val="000000"/>
          <w:sz w:val="22"/>
          <w:szCs w:val="22"/>
        </w:rPr>
        <w:t>DF-OF-</w:t>
      </w:r>
      <w:r w:rsidR="005C2ADF">
        <w:rPr>
          <w:rFonts w:cs="Arial"/>
          <w:color w:val="000000"/>
          <w:sz w:val="22"/>
          <w:szCs w:val="22"/>
        </w:rPr>
        <w:t>0064</w:t>
      </w:r>
      <w:r w:rsidR="005C2ADF" w:rsidRPr="00AA6479">
        <w:rPr>
          <w:rFonts w:cs="Arial"/>
          <w:color w:val="000000"/>
          <w:sz w:val="22"/>
          <w:szCs w:val="22"/>
        </w:rPr>
        <w:t>-20</w:t>
      </w:r>
      <w:r w:rsidR="005C2ADF">
        <w:rPr>
          <w:rFonts w:cs="Arial"/>
          <w:color w:val="000000"/>
          <w:sz w:val="22"/>
          <w:szCs w:val="22"/>
        </w:rPr>
        <w:t>22/SO-OF-0022-2022</w:t>
      </w:r>
      <w:r>
        <w:rPr>
          <w:rFonts w:cs="Arial"/>
          <w:sz w:val="22"/>
          <w:szCs w:val="22"/>
          <w:lang w:val="es-ES_tradnl"/>
        </w:rPr>
        <w:t>.</w:t>
      </w:r>
    </w:p>
    <w:p w14:paraId="41FEBDCF" w14:textId="77777777" w:rsidR="00FA100E" w:rsidRDefault="00FA100E" w:rsidP="00FA100E">
      <w:pPr>
        <w:spacing w:line="360" w:lineRule="auto"/>
        <w:jc w:val="both"/>
        <w:rPr>
          <w:rFonts w:cs="Arial"/>
          <w:sz w:val="22"/>
          <w:szCs w:val="22"/>
          <w:lang w:val="es-ES_tradnl"/>
        </w:rPr>
      </w:pPr>
    </w:p>
    <w:p w14:paraId="64C479E0" w14:textId="77777777" w:rsidR="00FA100E" w:rsidRPr="00AA6479" w:rsidRDefault="00FA100E" w:rsidP="00FA100E">
      <w:pPr>
        <w:spacing w:line="360" w:lineRule="auto"/>
        <w:jc w:val="both"/>
        <w:rPr>
          <w:rFonts w:cs="Arial"/>
          <w:b/>
          <w:sz w:val="22"/>
          <w:szCs w:val="22"/>
        </w:rPr>
      </w:pPr>
      <w:r w:rsidRPr="00AA6479">
        <w:rPr>
          <w:rFonts w:cs="Arial"/>
          <w:b/>
          <w:sz w:val="22"/>
          <w:szCs w:val="22"/>
        </w:rPr>
        <w:t>Por tanto, se acuerda:</w:t>
      </w:r>
    </w:p>
    <w:p w14:paraId="608471BF" w14:textId="12595073" w:rsidR="00FA100E" w:rsidRDefault="00FA100E" w:rsidP="00FA100E">
      <w:pPr>
        <w:autoSpaceDE w:val="0"/>
        <w:autoSpaceDN w:val="0"/>
        <w:adjustRightInd w:val="0"/>
        <w:spacing w:line="360" w:lineRule="auto"/>
        <w:jc w:val="both"/>
        <w:rPr>
          <w:rFonts w:cs="Arial"/>
          <w:sz w:val="22"/>
          <w:szCs w:val="22"/>
          <w:lang w:val="es-CR"/>
        </w:rPr>
      </w:pPr>
      <w:r w:rsidRPr="00161C5C">
        <w:rPr>
          <w:rFonts w:cs="Arial"/>
          <w:b/>
          <w:sz w:val="22"/>
          <w:szCs w:val="22"/>
          <w:lang w:val="es-ES_tradnl"/>
        </w:rPr>
        <w:t>1)</w:t>
      </w:r>
      <w:r>
        <w:rPr>
          <w:rFonts w:cs="Arial"/>
          <w:sz w:val="22"/>
          <w:szCs w:val="22"/>
          <w:lang w:val="es-ES_tradnl"/>
        </w:rPr>
        <w:t xml:space="preserve"> Autorizar a</w:t>
      </w:r>
      <w:r w:rsidR="004711EB" w:rsidRPr="004711EB">
        <w:rPr>
          <w:rFonts w:cs="Arial"/>
          <w:bCs/>
          <w:sz w:val="22"/>
          <w:szCs w:val="22"/>
        </w:rPr>
        <w:t xml:space="preserve"> </w:t>
      </w:r>
      <w:proofErr w:type="spellStart"/>
      <w:r w:rsidR="004711EB">
        <w:rPr>
          <w:rFonts w:cs="Arial"/>
          <w:bCs/>
          <w:sz w:val="22"/>
          <w:szCs w:val="22"/>
        </w:rPr>
        <w:t>Coopenae</w:t>
      </w:r>
      <w:proofErr w:type="spellEnd"/>
      <w:r w:rsidR="004711EB">
        <w:rPr>
          <w:rFonts w:cs="Arial"/>
          <w:bCs/>
          <w:sz w:val="22"/>
          <w:szCs w:val="22"/>
        </w:rPr>
        <w:t xml:space="preserve"> R.L.</w:t>
      </w:r>
      <w:r w:rsidR="004711EB" w:rsidRPr="00BB303F">
        <w:rPr>
          <w:rFonts w:cs="Arial"/>
          <w:bCs/>
          <w:color w:val="000000"/>
          <w:sz w:val="22"/>
          <w:szCs w:val="22"/>
        </w:rPr>
        <w:t xml:space="preserve">, </w:t>
      </w:r>
      <w:r>
        <w:rPr>
          <w:rFonts w:cs="Arial"/>
          <w:sz w:val="22"/>
          <w:szCs w:val="22"/>
          <w:lang w:val="es-ES_tradnl"/>
        </w:rPr>
        <w:t xml:space="preserve">para el proyecto </w:t>
      </w:r>
      <w:r w:rsidR="00E600A5">
        <w:rPr>
          <w:rFonts w:cs="Arial"/>
          <w:sz w:val="22"/>
          <w:szCs w:val="22"/>
          <w:lang w:val="es-ES_tradnl"/>
        </w:rPr>
        <w:t>Las Palmas</w:t>
      </w:r>
      <w:r>
        <w:rPr>
          <w:rFonts w:cs="Arial"/>
          <w:sz w:val="22"/>
          <w:szCs w:val="22"/>
          <w:lang w:val="es-ES_tradnl"/>
        </w:rPr>
        <w:t xml:space="preserve">, </w:t>
      </w:r>
      <w:r>
        <w:rPr>
          <w:rFonts w:cs="Arial"/>
          <w:sz w:val="22"/>
          <w:szCs w:val="22"/>
          <w:lang w:val="es-CR"/>
        </w:rPr>
        <w:t xml:space="preserve">un financiamiento adicional de </w:t>
      </w:r>
      <w:r w:rsidRPr="00302DF6">
        <w:rPr>
          <w:rFonts w:cs="Arial"/>
          <w:b/>
          <w:bCs/>
          <w:sz w:val="22"/>
          <w:szCs w:val="22"/>
          <w:lang w:val="es-ES_tradnl"/>
        </w:rPr>
        <w:t>¢</w:t>
      </w:r>
      <w:r w:rsidR="006637CF">
        <w:rPr>
          <w:rFonts w:cs="Arial"/>
          <w:b/>
          <w:bCs/>
          <w:sz w:val="22"/>
          <w:szCs w:val="22"/>
          <w:lang w:val="es-ES_tradnl"/>
        </w:rPr>
        <w:t>7</w:t>
      </w:r>
      <w:r w:rsidRPr="00302DF6">
        <w:rPr>
          <w:rFonts w:cs="Arial"/>
          <w:b/>
          <w:bCs/>
          <w:sz w:val="22"/>
          <w:szCs w:val="22"/>
          <w:lang w:val="es-ES_tradnl"/>
        </w:rPr>
        <w:t>.</w:t>
      </w:r>
      <w:r w:rsidR="006637CF">
        <w:rPr>
          <w:rFonts w:cs="Arial"/>
          <w:b/>
          <w:bCs/>
          <w:sz w:val="22"/>
          <w:szCs w:val="22"/>
          <w:lang w:val="es-ES_tradnl"/>
        </w:rPr>
        <w:t>008</w:t>
      </w:r>
      <w:r w:rsidRPr="00302DF6">
        <w:rPr>
          <w:rFonts w:cs="Arial"/>
          <w:b/>
          <w:bCs/>
          <w:sz w:val="22"/>
          <w:szCs w:val="22"/>
          <w:lang w:val="es-ES_tradnl"/>
        </w:rPr>
        <w:t>.</w:t>
      </w:r>
      <w:r w:rsidR="006637CF">
        <w:rPr>
          <w:rFonts w:cs="Arial"/>
          <w:b/>
          <w:bCs/>
          <w:sz w:val="22"/>
          <w:szCs w:val="22"/>
          <w:lang w:val="es-ES_tradnl"/>
        </w:rPr>
        <w:t>210</w:t>
      </w:r>
      <w:r w:rsidRPr="00302DF6">
        <w:rPr>
          <w:rFonts w:cs="Arial"/>
          <w:b/>
          <w:bCs/>
          <w:sz w:val="22"/>
          <w:szCs w:val="22"/>
          <w:lang w:val="es-ES_tradnl"/>
        </w:rPr>
        <w:t>,</w:t>
      </w:r>
      <w:r w:rsidR="006637CF">
        <w:rPr>
          <w:rFonts w:cs="Arial"/>
          <w:b/>
          <w:bCs/>
          <w:sz w:val="22"/>
          <w:szCs w:val="22"/>
          <w:lang w:val="es-ES_tradnl"/>
        </w:rPr>
        <w:t>24</w:t>
      </w:r>
      <w:r>
        <w:rPr>
          <w:rFonts w:cs="Arial"/>
          <w:sz w:val="22"/>
          <w:szCs w:val="22"/>
          <w:lang w:val="es-ES_tradnl"/>
        </w:rPr>
        <w:t xml:space="preserve"> (</w:t>
      </w:r>
      <w:r w:rsidR="006637CF">
        <w:rPr>
          <w:rFonts w:cs="Arial"/>
          <w:sz w:val="22"/>
          <w:szCs w:val="22"/>
          <w:lang w:val="es-ES_tradnl"/>
        </w:rPr>
        <w:t>siete</w:t>
      </w:r>
      <w:r>
        <w:rPr>
          <w:rFonts w:cs="Arial"/>
          <w:sz w:val="22"/>
          <w:szCs w:val="22"/>
          <w:lang w:val="es-ES_tradnl"/>
        </w:rPr>
        <w:t xml:space="preserve"> millones ocho mil </w:t>
      </w:r>
      <w:r w:rsidR="006637CF">
        <w:rPr>
          <w:rFonts w:cs="Arial"/>
          <w:sz w:val="22"/>
          <w:szCs w:val="22"/>
          <w:lang w:val="es-ES_tradnl"/>
        </w:rPr>
        <w:t>doscientos diez</w:t>
      </w:r>
      <w:r>
        <w:rPr>
          <w:rFonts w:cs="Arial"/>
          <w:sz w:val="22"/>
          <w:szCs w:val="22"/>
          <w:lang w:val="es-ES_tradnl"/>
        </w:rPr>
        <w:t xml:space="preserve"> colones con </w:t>
      </w:r>
      <w:r w:rsidR="006637CF">
        <w:rPr>
          <w:rFonts w:cs="Arial"/>
          <w:sz w:val="22"/>
          <w:szCs w:val="22"/>
          <w:lang w:val="es-ES_tradnl"/>
        </w:rPr>
        <w:t>24</w:t>
      </w:r>
      <w:r>
        <w:rPr>
          <w:rFonts w:cs="Arial"/>
          <w:sz w:val="22"/>
          <w:szCs w:val="22"/>
          <w:lang w:val="es-ES_tradnl"/>
        </w:rPr>
        <w:t>/100)</w:t>
      </w:r>
      <w:r>
        <w:rPr>
          <w:rFonts w:cs="Arial"/>
          <w:sz w:val="22"/>
          <w:szCs w:val="22"/>
          <w:lang w:val="es-CR"/>
        </w:rPr>
        <w:t xml:space="preserve">, para cubrir </w:t>
      </w:r>
      <w:r w:rsidRPr="003E0F9E">
        <w:rPr>
          <w:rFonts w:cs="Arial"/>
          <w:sz w:val="22"/>
          <w:szCs w:val="22"/>
          <w:lang w:val="es-CR"/>
        </w:rPr>
        <w:t xml:space="preserve">el </w:t>
      </w:r>
      <w:r w:rsidR="006637CF">
        <w:rPr>
          <w:rFonts w:cs="Arial"/>
          <w:sz w:val="22"/>
          <w:szCs w:val="22"/>
          <w:lang w:val="es-CR"/>
        </w:rPr>
        <w:t>costo de la instalación del cerramiento temporal del proyecto</w:t>
      </w:r>
      <w:r>
        <w:rPr>
          <w:rFonts w:cs="Arial"/>
          <w:sz w:val="22"/>
          <w:szCs w:val="22"/>
          <w:lang w:val="es-ES_tradnl"/>
        </w:rPr>
        <w:t>.</w:t>
      </w:r>
    </w:p>
    <w:p w14:paraId="540C9164" w14:textId="77777777" w:rsidR="00FA100E" w:rsidRDefault="00FA100E" w:rsidP="00FA100E">
      <w:pPr>
        <w:autoSpaceDE w:val="0"/>
        <w:autoSpaceDN w:val="0"/>
        <w:adjustRightInd w:val="0"/>
        <w:spacing w:line="360" w:lineRule="auto"/>
        <w:jc w:val="both"/>
        <w:rPr>
          <w:rFonts w:cs="Arial"/>
          <w:sz w:val="22"/>
          <w:szCs w:val="22"/>
          <w:lang w:val="es-CR"/>
        </w:rPr>
      </w:pPr>
    </w:p>
    <w:p w14:paraId="01327D7A" w14:textId="265A4354" w:rsidR="00FA100E" w:rsidRDefault="00FA100E" w:rsidP="00FA100E">
      <w:pPr>
        <w:autoSpaceDE w:val="0"/>
        <w:autoSpaceDN w:val="0"/>
        <w:adjustRightInd w:val="0"/>
        <w:spacing w:line="360" w:lineRule="auto"/>
        <w:jc w:val="both"/>
        <w:rPr>
          <w:rFonts w:cs="Arial"/>
          <w:sz w:val="22"/>
          <w:szCs w:val="22"/>
          <w:lang w:val="es-ES_tradnl"/>
        </w:rPr>
      </w:pPr>
      <w:r w:rsidRPr="00EB30F1">
        <w:rPr>
          <w:rFonts w:cs="Arial"/>
          <w:b/>
          <w:bCs/>
          <w:sz w:val="22"/>
          <w:szCs w:val="22"/>
          <w:lang w:val="es-ES_tradnl"/>
        </w:rPr>
        <w:t>2)</w:t>
      </w:r>
      <w:r>
        <w:rPr>
          <w:rFonts w:cs="Arial"/>
          <w:sz w:val="22"/>
          <w:szCs w:val="22"/>
          <w:lang w:val="es-ES_tradnl"/>
        </w:rPr>
        <w:t xml:space="preserve"> Aprobar una ampliación al plazo del contrato de </w:t>
      </w:r>
      <w:r w:rsidR="006637CF">
        <w:rPr>
          <w:rFonts w:cs="Arial"/>
          <w:sz w:val="22"/>
          <w:szCs w:val="22"/>
          <w:lang w:val="es-ES_tradnl"/>
        </w:rPr>
        <w:t xml:space="preserve">construcción y </w:t>
      </w:r>
      <w:r>
        <w:rPr>
          <w:rFonts w:cs="Arial"/>
          <w:sz w:val="22"/>
          <w:szCs w:val="22"/>
          <w:lang w:val="es-ES_tradnl"/>
        </w:rPr>
        <w:t>administración de recursos de dicho proyecto, según el siguiente detalle:</w:t>
      </w:r>
    </w:p>
    <w:p w14:paraId="321F0379" w14:textId="74D95468" w:rsidR="006637CF" w:rsidRDefault="00FA100E" w:rsidP="006637CF">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a) Hasta el </w:t>
      </w:r>
      <w:r w:rsidR="006637CF">
        <w:rPr>
          <w:rFonts w:cs="Arial"/>
          <w:sz w:val="22"/>
          <w:szCs w:val="22"/>
          <w:lang w:val="es-ES_tradnl"/>
        </w:rPr>
        <w:t>15 de marzo de 2022, sin el cobro de multas</w:t>
      </w:r>
      <w:r w:rsidR="0092646F">
        <w:rPr>
          <w:rFonts w:cs="Arial"/>
          <w:sz w:val="22"/>
          <w:szCs w:val="22"/>
          <w:lang w:val="es-ES_tradnl"/>
        </w:rPr>
        <w:t>;</w:t>
      </w:r>
      <w:r w:rsidR="006637CF">
        <w:rPr>
          <w:rFonts w:cs="Arial"/>
          <w:sz w:val="22"/>
          <w:szCs w:val="22"/>
          <w:lang w:val="es-ES_tradnl"/>
        </w:rPr>
        <w:t xml:space="preserve"> plazo </w:t>
      </w:r>
      <w:r w:rsidR="006637CF" w:rsidRPr="006637CF">
        <w:rPr>
          <w:rFonts w:cs="Arial"/>
          <w:sz w:val="22"/>
          <w:szCs w:val="22"/>
          <w:lang w:val="es-CR"/>
        </w:rPr>
        <w:t xml:space="preserve">definido por </w:t>
      </w:r>
      <w:r w:rsidR="006637CF">
        <w:rPr>
          <w:rFonts w:cs="Arial"/>
          <w:sz w:val="22"/>
          <w:szCs w:val="22"/>
          <w:lang w:val="es-CR"/>
        </w:rPr>
        <w:t>el</w:t>
      </w:r>
      <w:r w:rsidR="006637CF" w:rsidRPr="006637CF">
        <w:rPr>
          <w:rFonts w:cs="Arial"/>
          <w:sz w:val="22"/>
          <w:szCs w:val="22"/>
          <w:lang w:val="es-CR"/>
        </w:rPr>
        <w:t xml:space="preserve"> Departamento T</w:t>
      </w:r>
      <w:r w:rsidR="006637CF">
        <w:rPr>
          <w:rFonts w:cs="Arial"/>
          <w:sz w:val="22"/>
          <w:szCs w:val="22"/>
          <w:lang w:val="es-CR"/>
        </w:rPr>
        <w:t>é</w:t>
      </w:r>
      <w:r w:rsidR="006637CF" w:rsidRPr="006637CF">
        <w:rPr>
          <w:rFonts w:cs="Arial"/>
          <w:sz w:val="22"/>
          <w:szCs w:val="22"/>
          <w:lang w:val="es-CR"/>
        </w:rPr>
        <w:t>cnico por atrasos que no son</w:t>
      </w:r>
      <w:r w:rsidR="00140A53">
        <w:rPr>
          <w:rFonts w:cs="Arial"/>
          <w:sz w:val="22"/>
          <w:szCs w:val="22"/>
          <w:lang w:val="es-CR"/>
        </w:rPr>
        <w:t xml:space="preserve"> </w:t>
      </w:r>
      <w:r w:rsidR="006637CF" w:rsidRPr="006637CF">
        <w:rPr>
          <w:rFonts w:cs="Arial"/>
          <w:sz w:val="22"/>
          <w:szCs w:val="22"/>
          <w:lang w:val="es-CR"/>
        </w:rPr>
        <w:t>imputables al constructor</w:t>
      </w:r>
      <w:r w:rsidR="00140A53">
        <w:rPr>
          <w:rFonts w:cs="Arial"/>
          <w:sz w:val="22"/>
          <w:szCs w:val="22"/>
          <w:lang w:val="es-CR"/>
        </w:rPr>
        <w:t>.</w:t>
      </w:r>
    </w:p>
    <w:p w14:paraId="5A6AB68B" w14:textId="1B06C1F8" w:rsidR="00140A53" w:rsidRDefault="00140A53" w:rsidP="00140A53">
      <w:pPr>
        <w:autoSpaceDE w:val="0"/>
        <w:autoSpaceDN w:val="0"/>
        <w:adjustRightInd w:val="0"/>
        <w:spacing w:line="360" w:lineRule="auto"/>
        <w:jc w:val="both"/>
        <w:rPr>
          <w:rFonts w:cs="Arial"/>
          <w:sz w:val="22"/>
          <w:szCs w:val="22"/>
          <w:lang w:val="es-ES_tradnl"/>
        </w:rPr>
      </w:pPr>
      <w:r>
        <w:rPr>
          <w:rFonts w:cs="Arial"/>
          <w:sz w:val="22"/>
          <w:szCs w:val="22"/>
          <w:lang w:val="es-ES_tradnl"/>
        </w:rPr>
        <w:t>b) Hasta el 31 de marzo</w:t>
      </w:r>
      <w:r w:rsidR="00FA100E">
        <w:rPr>
          <w:rFonts w:cs="Arial"/>
          <w:sz w:val="22"/>
          <w:szCs w:val="22"/>
          <w:lang w:val="es-ES_tradnl"/>
        </w:rPr>
        <w:t xml:space="preserve"> de 202</w:t>
      </w:r>
      <w:r>
        <w:rPr>
          <w:rFonts w:cs="Arial"/>
          <w:sz w:val="22"/>
          <w:szCs w:val="22"/>
          <w:lang w:val="es-ES_tradnl"/>
        </w:rPr>
        <w:t>2</w:t>
      </w:r>
      <w:r w:rsidR="00FA100E">
        <w:rPr>
          <w:rFonts w:cs="Arial"/>
          <w:sz w:val="22"/>
          <w:szCs w:val="22"/>
          <w:lang w:val="es-ES_tradnl"/>
        </w:rPr>
        <w:t xml:space="preserve">, para </w:t>
      </w:r>
      <w:r>
        <w:rPr>
          <w:rFonts w:cs="Arial"/>
          <w:sz w:val="22"/>
          <w:szCs w:val="22"/>
          <w:lang w:val="es-ES_tradnl"/>
        </w:rPr>
        <w:t>la finalización de las obras, según el cronograma de obras presentado y avalado por la entidad autorizada</w:t>
      </w:r>
      <w:r w:rsidR="0029028F">
        <w:rPr>
          <w:rFonts w:cs="Arial"/>
          <w:sz w:val="22"/>
          <w:szCs w:val="22"/>
          <w:lang w:val="es-ES_tradnl"/>
        </w:rPr>
        <w:t xml:space="preserve">, quien </w:t>
      </w:r>
      <w:r>
        <w:rPr>
          <w:rFonts w:cs="Arial"/>
          <w:sz w:val="22"/>
          <w:szCs w:val="22"/>
          <w:lang w:val="es-ES_tradnl"/>
        </w:rPr>
        <w:t>deberá</w:t>
      </w:r>
      <w:r w:rsidRPr="00140A53">
        <w:rPr>
          <w:rFonts w:cs="Arial"/>
          <w:sz w:val="22"/>
          <w:szCs w:val="22"/>
          <w:lang w:val="es-CR"/>
        </w:rPr>
        <w:t xml:space="preserve"> realizar el respectivo c</w:t>
      </w:r>
      <w:r>
        <w:rPr>
          <w:rFonts w:cs="Arial"/>
          <w:sz w:val="22"/>
          <w:szCs w:val="22"/>
          <w:lang w:val="es-CR"/>
        </w:rPr>
        <w:t>á</w:t>
      </w:r>
      <w:r w:rsidRPr="00140A53">
        <w:rPr>
          <w:rFonts w:cs="Arial"/>
          <w:sz w:val="22"/>
          <w:szCs w:val="22"/>
          <w:lang w:val="es-CR"/>
        </w:rPr>
        <w:t>lculo de multas</w:t>
      </w:r>
      <w:r w:rsidR="0092646F">
        <w:rPr>
          <w:rFonts w:cs="Arial"/>
          <w:sz w:val="22"/>
          <w:szCs w:val="22"/>
          <w:lang w:val="es-CR"/>
        </w:rPr>
        <w:t>,</w:t>
      </w:r>
      <w:r w:rsidRPr="00140A53">
        <w:rPr>
          <w:rFonts w:cs="Arial"/>
          <w:sz w:val="22"/>
          <w:szCs w:val="22"/>
          <w:lang w:val="es-CR"/>
        </w:rPr>
        <w:t xml:space="preserve"> seg</w:t>
      </w:r>
      <w:r w:rsidR="0092646F">
        <w:rPr>
          <w:rFonts w:cs="Arial"/>
          <w:sz w:val="22"/>
          <w:szCs w:val="22"/>
          <w:lang w:val="es-CR"/>
        </w:rPr>
        <w:t>ú</w:t>
      </w:r>
      <w:r w:rsidRPr="00140A53">
        <w:rPr>
          <w:rFonts w:cs="Arial"/>
          <w:sz w:val="22"/>
          <w:szCs w:val="22"/>
          <w:lang w:val="es-CR"/>
        </w:rPr>
        <w:t>n el contrato de</w:t>
      </w:r>
      <w:r w:rsidR="0092646F">
        <w:rPr>
          <w:rFonts w:cs="Arial"/>
          <w:sz w:val="22"/>
          <w:szCs w:val="22"/>
          <w:lang w:val="es-CR"/>
        </w:rPr>
        <w:t xml:space="preserve"> </w:t>
      </w:r>
      <w:r w:rsidRPr="00140A53">
        <w:rPr>
          <w:rFonts w:cs="Arial"/>
          <w:sz w:val="22"/>
          <w:szCs w:val="22"/>
          <w:lang w:val="es-CR"/>
        </w:rPr>
        <w:t>construcci</w:t>
      </w:r>
      <w:r w:rsidR="0092646F">
        <w:rPr>
          <w:rFonts w:cs="Arial"/>
          <w:sz w:val="22"/>
          <w:szCs w:val="22"/>
          <w:lang w:val="es-CR"/>
        </w:rPr>
        <w:t>ó</w:t>
      </w:r>
      <w:r w:rsidRPr="00140A53">
        <w:rPr>
          <w:rFonts w:cs="Arial"/>
          <w:sz w:val="22"/>
          <w:szCs w:val="22"/>
          <w:lang w:val="es-CR"/>
        </w:rPr>
        <w:t>n y las fechas definidas en dicho cronograma</w:t>
      </w:r>
      <w:r w:rsidR="0092646F">
        <w:rPr>
          <w:rFonts w:cs="Arial"/>
          <w:sz w:val="22"/>
          <w:szCs w:val="22"/>
          <w:lang w:val="es-CR"/>
        </w:rPr>
        <w:t>.</w:t>
      </w:r>
    </w:p>
    <w:p w14:paraId="075C24E4" w14:textId="43B9F483" w:rsidR="00140A53" w:rsidRDefault="0092646F" w:rsidP="00FA100E">
      <w:pPr>
        <w:autoSpaceDE w:val="0"/>
        <w:autoSpaceDN w:val="0"/>
        <w:adjustRightInd w:val="0"/>
        <w:spacing w:line="360" w:lineRule="auto"/>
        <w:jc w:val="both"/>
        <w:rPr>
          <w:rFonts w:cs="Arial"/>
          <w:sz w:val="22"/>
          <w:szCs w:val="22"/>
          <w:lang w:val="es-ES_tradnl"/>
        </w:rPr>
      </w:pPr>
      <w:r>
        <w:rPr>
          <w:rFonts w:cs="Arial"/>
          <w:sz w:val="22"/>
          <w:szCs w:val="22"/>
          <w:lang w:val="es-ES_tradnl"/>
        </w:rPr>
        <w:t>c) Hasta el 30 de junio de 2022, para la liberación de garantías.</w:t>
      </w:r>
    </w:p>
    <w:p w14:paraId="4FE61709" w14:textId="6EEAACCC" w:rsidR="0092646F" w:rsidRDefault="0092646F" w:rsidP="00FA100E">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d) Hasta el 31 de agosto de 2022, para </w:t>
      </w:r>
      <w:r w:rsidR="0029028F">
        <w:rPr>
          <w:rFonts w:cs="Arial"/>
          <w:sz w:val="22"/>
          <w:szCs w:val="22"/>
          <w:lang w:val="es-ES_tradnl"/>
        </w:rPr>
        <w:t xml:space="preserve">la entrega del </w:t>
      </w:r>
      <w:r>
        <w:rPr>
          <w:rFonts w:cs="Arial"/>
          <w:sz w:val="22"/>
          <w:szCs w:val="22"/>
          <w:lang w:val="es-ES_tradnl"/>
        </w:rPr>
        <w:t>cierre técnico y financiero.</w:t>
      </w:r>
    </w:p>
    <w:p w14:paraId="19FC8C24" w14:textId="0898F84E" w:rsidR="00140A53" w:rsidRDefault="00140A53" w:rsidP="00FA100E">
      <w:pPr>
        <w:autoSpaceDE w:val="0"/>
        <w:autoSpaceDN w:val="0"/>
        <w:adjustRightInd w:val="0"/>
        <w:spacing w:line="360" w:lineRule="auto"/>
        <w:jc w:val="both"/>
        <w:rPr>
          <w:rFonts w:cs="Arial"/>
          <w:sz w:val="22"/>
          <w:szCs w:val="22"/>
          <w:lang w:val="es-ES_tradnl"/>
        </w:rPr>
      </w:pPr>
    </w:p>
    <w:p w14:paraId="629925BB" w14:textId="41F3E5AE" w:rsidR="002B71CC" w:rsidRDefault="00FA100E" w:rsidP="004711EB">
      <w:pPr>
        <w:autoSpaceDE w:val="0"/>
        <w:autoSpaceDN w:val="0"/>
        <w:adjustRightInd w:val="0"/>
        <w:spacing w:line="360" w:lineRule="auto"/>
        <w:jc w:val="both"/>
        <w:rPr>
          <w:rFonts w:cs="Arial"/>
          <w:sz w:val="22"/>
          <w:szCs w:val="22"/>
        </w:rPr>
      </w:pPr>
      <w:r w:rsidRPr="00C24547">
        <w:rPr>
          <w:rFonts w:cs="Arial"/>
          <w:b/>
          <w:bCs/>
          <w:sz w:val="22"/>
          <w:szCs w:val="22"/>
          <w:lang w:val="es-ES_tradnl"/>
        </w:rPr>
        <w:t>3)</w:t>
      </w:r>
      <w:r>
        <w:rPr>
          <w:rFonts w:cs="Arial"/>
          <w:sz w:val="22"/>
          <w:szCs w:val="22"/>
          <w:lang w:val="es-ES_tradnl"/>
        </w:rPr>
        <w:t xml:space="preserve"> </w:t>
      </w:r>
      <w:r>
        <w:rPr>
          <w:rFonts w:cs="Arial"/>
          <w:sz w:val="22"/>
          <w:szCs w:val="22"/>
          <w:lang w:val="es-CR"/>
        </w:rPr>
        <w:t xml:space="preserve">Deberá realizarse </w:t>
      </w:r>
      <w:r w:rsidRPr="00C24547">
        <w:rPr>
          <w:rFonts w:cs="Arial"/>
          <w:sz w:val="22"/>
          <w:szCs w:val="22"/>
          <w:lang w:val="es-CR"/>
        </w:rPr>
        <w:t>una adenda al contrato de administraci</w:t>
      </w:r>
      <w:r>
        <w:rPr>
          <w:rFonts w:cs="Arial"/>
          <w:sz w:val="22"/>
          <w:szCs w:val="22"/>
          <w:lang w:val="es-CR"/>
        </w:rPr>
        <w:t xml:space="preserve">ón </w:t>
      </w:r>
      <w:r w:rsidRPr="00C24547">
        <w:rPr>
          <w:rFonts w:cs="Arial"/>
          <w:sz w:val="22"/>
          <w:szCs w:val="22"/>
          <w:lang w:val="es-CR"/>
        </w:rPr>
        <w:t>de recursos</w:t>
      </w:r>
      <w:r>
        <w:rPr>
          <w:rFonts w:cs="Arial"/>
          <w:sz w:val="22"/>
          <w:szCs w:val="22"/>
          <w:lang w:val="es-CR"/>
        </w:rPr>
        <w:t xml:space="preserve">, </w:t>
      </w:r>
      <w:r w:rsidRPr="00C24547">
        <w:rPr>
          <w:rFonts w:cs="Arial"/>
          <w:sz w:val="22"/>
          <w:szCs w:val="22"/>
          <w:lang w:val="es-CR"/>
        </w:rPr>
        <w:t xml:space="preserve">con </w:t>
      </w:r>
      <w:r>
        <w:rPr>
          <w:rFonts w:cs="Arial"/>
          <w:sz w:val="22"/>
          <w:szCs w:val="22"/>
          <w:lang w:val="es-CR"/>
        </w:rPr>
        <w:t xml:space="preserve">los </w:t>
      </w:r>
      <w:r w:rsidR="0092646F">
        <w:rPr>
          <w:rFonts w:cs="Arial"/>
          <w:sz w:val="22"/>
          <w:szCs w:val="22"/>
          <w:lang w:val="es-CR"/>
        </w:rPr>
        <w:t xml:space="preserve">plazos y el monto del financiamiento adicional autorizados en el </w:t>
      </w:r>
      <w:r>
        <w:rPr>
          <w:rFonts w:cs="Arial"/>
          <w:sz w:val="22"/>
          <w:szCs w:val="22"/>
          <w:lang w:val="es-CR"/>
        </w:rPr>
        <w:t>presente acuerdo</w:t>
      </w:r>
      <w:r w:rsidRPr="00C24547">
        <w:rPr>
          <w:rFonts w:cs="Arial"/>
          <w:sz w:val="22"/>
          <w:szCs w:val="22"/>
          <w:lang w:val="es-CR"/>
        </w:rPr>
        <w:t>.</w:t>
      </w:r>
    </w:p>
    <w:p w14:paraId="28496D1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EB1CB8" w14:textId="77777777" w:rsidR="002B71CC" w:rsidRPr="00D14EAF" w:rsidRDefault="002B71CC" w:rsidP="002B71CC">
      <w:pPr>
        <w:spacing w:line="360" w:lineRule="auto"/>
        <w:jc w:val="both"/>
        <w:rPr>
          <w:rFonts w:cs="Arial"/>
          <w:b/>
          <w:sz w:val="22"/>
        </w:rPr>
      </w:pPr>
      <w:r w:rsidRPr="00D14EAF">
        <w:rPr>
          <w:rFonts w:cs="Arial"/>
          <w:b/>
          <w:sz w:val="22"/>
        </w:rPr>
        <w:t>************</w:t>
      </w:r>
    </w:p>
    <w:p w14:paraId="0DB98102" w14:textId="77777777" w:rsidR="002B71CC" w:rsidRDefault="002B71CC" w:rsidP="002B71CC">
      <w:pPr>
        <w:spacing w:line="360" w:lineRule="auto"/>
        <w:jc w:val="both"/>
        <w:rPr>
          <w:rFonts w:cs="Arial"/>
          <w:sz w:val="22"/>
          <w:lang w:val="es-ES_tradnl"/>
        </w:rPr>
      </w:pPr>
    </w:p>
    <w:p w14:paraId="2096EC1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404CEEB9" w14:textId="77777777" w:rsidR="001B4C68" w:rsidRPr="002F0FBB" w:rsidRDefault="001B4C68" w:rsidP="001B4C68">
      <w:pPr>
        <w:spacing w:line="360" w:lineRule="auto"/>
        <w:ind w:right="51"/>
        <w:jc w:val="both"/>
        <w:rPr>
          <w:rFonts w:cs="Arial"/>
          <w:b/>
          <w:sz w:val="22"/>
          <w:szCs w:val="22"/>
        </w:rPr>
      </w:pPr>
      <w:r w:rsidRPr="002F0FBB">
        <w:rPr>
          <w:rFonts w:cs="Arial"/>
          <w:b/>
          <w:sz w:val="22"/>
          <w:szCs w:val="22"/>
        </w:rPr>
        <w:t>Considerando:</w:t>
      </w:r>
    </w:p>
    <w:p w14:paraId="626F1063" w14:textId="1B473AF4" w:rsidR="001B4C68" w:rsidRPr="002F0FBB" w:rsidRDefault="001B4C68" w:rsidP="001B4C68">
      <w:pPr>
        <w:spacing w:line="360" w:lineRule="auto"/>
        <w:ind w:right="51"/>
        <w:jc w:val="both"/>
        <w:rPr>
          <w:rFonts w:cs="Arial"/>
          <w:b/>
          <w:sz w:val="22"/>
          <w:szCs w:val="22"/>
        </w:rPr>
      </w:pPr>
      <w:r w:rsidRPr="00EA7ADB">
        <w:rPr>
          <w:rFonts w:cs="Arial"/>
          <w:b/>
          <w:sz w:val="22"/>
          <w:szCs w:val="22"/>
        </w:rPr>
        <w:lastRenderedPageBreak/>
        <w:t>Primero:</w:t>
      </w:r>
      <w:r w:rsidRPr="00EA7ADB">
        <w:rPr>
          <w:rFonts w:cs="Arial"/>
          <w:sz w:val="22"/>
          <w:szCs w:val="22"/>
        </w:rPr>
        <w:t xml:space="preserve"> Que por medio del oficio GG-ME-</w:t>
      </w:r>
      <w:r>
        <w:rPr>
          <w:rFonts w:cs="Arial"/>
          <w:sz w:val="22"/>
          <w:szCs w:val="22"/>
        </w:rPr>
        <w:t>0</w:t>
      </w:r>
      <w:r w:rsidR="00B81BE7">
        <w:rPr>
          <w:rFonts w:cs="Arial"/>
          <w:sz w:val="22"/>
          <w:szCs w:val="22"/>
        </w:rPr>
        <w:t>076</w:t>
      </w:r>
      <w:r w:rsidRPr="00EA7ADB">
        <w:rPr>
          <w:rFonts w:cs="Arial"/>
          <w:sz w:val="22"/>
          <w:szCs w:val="22"/>
        </w:rPr>
        <w:t>-20</w:t>
      </w:r>
      <w:r>
        <w:rPr>
          <w:rFonts w:cs="Arial"/>
          <w:sz w:val="22"/>
          <w:szCs w:val="22"/>
        </w:rPr>
        <w:t>2</w:t>
      </w:r>
      <w:r w:rsidR="00B81BE7">
        <w:rPr>
          <w:rFonts w:cs="Arial"/>
          <w:sz w:val="22"/>
          <w:szCs w:val="22"/>
        </w:rPr>
        <w:t>2</w:t>
      </w:r>
      <w:r w:rsidRPr="00EA7ADB">
        <w:rPr>
          <w:rFonts w:cs="Arial"/>
          <w:sz w:val="22"/>
          <w:szCs w:val="22"/>
        </w:rPr>
        <w:t xml:space="preserve"> del </w:t>
      </w:r>
      <w:r w:rsidR="00B81BE7">
        <w:rPr>
          <w:rFonts w:cs="Arial"/>
          <w:sz w:val="22"/>
          <w:szCs w:val="22"/>
        </w:rPr>
        <w:t xml:space="preserve">21 de enero </w:t>
      </w:r>
      <w:r w:rsidRPr="00EA7ADB">
        <w:rPr>
          <w:rFonts w:cs="Arial"/>
          <w:sz w:val="22"/>
          <w:szCs w:val="22"/>
        </w:rPr>
        <w:t>de 20</w:t>
      </w:r>
      <w:r>
        <w:rPr>
          <w:rFonts w:cs="Arial"/>
          <w:sz w:val="22"/>
          <w:szCs w:val="22"/>
        </w:rPr>
        <w:t>2</w:t>
      </w:r>
      <w:r w:rsidR="00B81BE7">
        <w:rPr>
          <w:rFonts w:cs="Arial"/>
          <w:sz w:val="22"/>
          <w:szCs w:val="22"/>
        </w:rPr>
        <w:t>2</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0</w:t>
      </w:r>
      <w:r w:rsidR="00B81BE7">
        <w:rPr>
          <w:rFonts w:cs="Arial"/>
          <w:color w:val="000000"/>
          <w:sz w:val="22"/>
          <w:szCs w:val="22"/>
        </w:rPr>
        <w:t>065</w:t>
      </w:r>
      <w:r w:rsidRPr="00EA7ADB">
        <w:rPr>
          <w:rFonts w:cs="Arial"/>
          <w:color w:val="000000"/>
          <w:sz w:val="22"/>
          <w:szCs w:val="22"/>
        </w:rPr>
        <w:t>-20</w:t>
      </w:r>
      <w:r>
        <w:rPr>
          <w:rFonts w:cs="Arial"/>
          <w:color w:val="000000"/>
          <w:sz w:val="22"/>
          <w:szCs w:val="22"/>
        </w:rPr>
        <w:t>2</w:t>
      </w:r>
      <w:r w:rsidR="00B81BE7">
        <w:rPr>
          <w:rFonts w:cs="Arial"/>
          <w:color w:val="000000"/>
          <w:sz w:val="22"/>
          <w:szCs w:val="22"/>
        </w:rPr>
        <w:t xml:space="preserve">2/SO-OF-0024-2022 </w:t>
      </w:r>
      <w:r w:rsidRPr="00EA7ADB">
        <w:rPr>
          <w:rFonts w:cs="Arial"/>
          <w:color w:val="000000"/>
          <w:sz w:val="22"/>
          <w:szCs w:val="22"/>
        </w:rPr>
        <w:t>de la Dirección FOSUVI</w:t>
      </w:r>
      <w:r w:rsidR="00266EB1">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w:t>
      </w:r>
      <w:r>
        <w:rPr>
          <w:rFonts w:cs="Arial"/>
          <w:color w:val="000000"/>
          <w:sz w:val="22"/>
          <w:szCs w:val="22"/>
        </w:rPr>
        <w:t xml:space="preserve">e </w:t>
      </w:r>
      <w:r w:rsidR="00787914">
        <w:rPr>
          <w:rFonts w:cs="Arial"/>
          <w:color w:val="000000"/>
          <w:sz w:val="22"/>
          <w:szCs w:val="22"/>
        </w:rPr>
        <w:t xml:space="preserve">Grupo Mutual Alajuela – La Vivienda </w:t>
      </w:r>
      <w:r w:rsidR="00787914" w:rsidRPr="00787914">
        <w:rPr>
          <w:rFonts w:cs="Arial"/>
          <w:color w:val="000000"/>
          <w:sz w:val="22"/>
          <w:szCs w:val="22"/>
          <w:lang w:val="es-ES_tradnl"/>
        </w:rPr>
        <w:t>de Ahorro y Préstamo</w:t>
      </w:r>
      <w:r w:rsidR="00787914">
        <w:rPr>
          <w:rFonts w:cs="Arial"/>
          <w:color w:val="000000"/>
          <w:sz w:val="22"/>
          <w:szCs w:val="22"/>
          <w:lang w:val="es-ES_tradnl"/>
        </w:rPr>
        <w:t xml:space="preserve"> (Grupo Mutual)</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Pr>
          <w:rFonts w:cs="Arial"/>
          <w:bCs/>
          <w:sz w:val="22"/>
          <w:szCs w:val="22"/>
        </w:rPr>
        <w:t xml:space="preserve">de </w:t>
      </w:r>
      <w:r>
        <w:rPr>
          <w:rFonts w:cs="Arial"/>
          <w:sz w:val="22"/>
          <w:szCs w:val="22"/>
        </w:rPr>
        <w:t>Bono Colectivo</w:t>
      </w:r>
      <w:r w:rsidRPr="008C7A76">
        <w:rPr>
          <w:sz w:val="22"/>
          <w:szCs w:val="22"/>
        </w:rPr>
        <w:t xml:space="preserve"> </w:t>
      </w:r>
      <w:r w:rsidR="00787914">
        <w:rPr>
          <w:rFonts w:cs="Arial"/>
          <w:sz w:val="22"/>
          <w:lang w:val="es-ES_tradnl"/>
        </w:rPr>
        <w:t>Parque La Libertad, ubicado en el distrito Pavas del cantón y provincia de San José, y aprobado por medio del acuerdo N° 2 de la sesión 24-2020, del 30 de marzo de 2020</w:t>
      </w:r>
      <w:r>
        <w:rPr>
          <w:rFonts w:cs="Arial"/>
          <w:sz w:val="22"/>
          <w:szCs w:val="22"/>
        </w:rPr>
        <w:t>.</w:t>
      </w:r>
    </w:p>
    <w:p w14:paraId="59D4965B" w14:textId="77777777" w:rsidR="001B4C68" w:rsidRDefault="001B4C68" w:rsidP="001B4C68">
      <w:pPr>
        <w:spacing w:line="360" w:lineRule="auto"/>
        <w:jc w:val="both"/>
        <w:rPr>
          <w:rFonts w:cs="Arial"/>
          <w:sz w:val="22"/>
          <w:szCs w:val="22"/>
        </w:rPr>
      </w:pPr>
    </w:p>
    <w:p w14:paraId="4B990C95" w14:textId="4FE1BBC9" w:rsidR="001B4C68" w:rsidRDefault="001B4C68" w:rsidP="001B4C68">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00266EB1">
        <w:rPr>
          <w:rFonts w:cs="Arial"/>
          <w:sz w:val="22"/>
          <w:szCs w:val="22"/>
          <w:lang w:val="es-ES_tradnl"/>
        </w:rPr>
        <w:t xml:space="preserve">y la Subgerencia de Operaciones </w:t>
      </w:r>
      <w:r w:rsidRPr="002F0FBB">
        <w:rPr>
          <w:rFonts w:cs="Arial"/>
          <w:sz w:val="22"/>
          <w:szCs w:val="22"/>
          <w:lang w:val="es-ES_tradnl"/>
        </w:rPr>
        <w:t>analiza</w:t>
      </w:r>
      <w:r w:rsidR="00266EB1">
        <w:rPr>
          <w:rFonts w:cs="Arial"/>
          <w:sz w:val="22"/>
          <w:szCs w:val="22"/>
          <w:lang w:val="es-ES_tradnl"/>
        </w:rPr>
        <w:t>n</w:t>
      </w:r>
      <w:r w:rsidRPr="002F0FBB">
        <w:rPr>
          <w:rFonts w:cs="Arial"/>
          <w:sz w:val="22"/>
          <w:szCs w:val="22"/>
          <w:lang w:val="es-ES_tradnl"/>
        </w:rPr>
        <w:t xml:space="preserve"> y finalmente</w:t>
      </w:r>
      <w:r>
        <w:rPr>
          <w:rFonts w:cs="Arial"/>
          <w:sz w:val="22"/>
          <w:szCs w:val="22"/>
          <w:lang w:val="es-ES_tradnl"/>
        </w:rPr>
        <w:t xml:space="preserve"> recomienda</w:t>
      </w:r>
      <w:r w:rsidR="00266EB1">
        <w:rPr>
          <w:rFonts w:cs="Arial"/>
          <w:sz w:val="22"/>
          <w:szCs w:val="22"/>
          <w:lang w:val="es-ES_tradnl"/>
        </w:rPr>
        <w:t>n</w:t>
      </w:r>
      <w:r>
        <w:rPr>
          <w:rFonts w:cs="Arial"/>
          <w:sz w:val="22"/>
          <w:szCs w:val="22"/>
          <w:lang w:val="es-ES_tradnl"/>
        </w:rPr>
        <w:t xml:space="preserv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Pr="00AA6479">
        <w:rPr>
          <w:rFonts w:cs="Arial"/>
          <w:sz w:val="22"/>
          <w:szCs w:val="22"/>
          <w:lang w:val="es-ES_tradnl"/>
        </w:rPr>
        <w:t>reasigna</w:t>
      </w:r>
      <w:r>
        <w:rPr>
          <w:rFonts w:cs="Arial"/>
          <w:sz w:val="22"/>
          <w:szCs w:val="22"/>
          <w:lang w:val="es-ES_tradnl"/>
        </w:rPr>
        <w:t>r</w:t>
      </w:r>
      <w:r w:rsidRPr="00AA6479">
        <w:rPr>
          <w:rFonts w:cs="Arial"/>
          <w:sz w:val="22"/>
          <w:szCs w:val="22"/>
          <w:lang w:val="es-ES_tradnl"/>
        </w:rPr>
        <w:t xml:space="preserve"> saldos </w:t>
      </w:r>
      <w:r>
        <w:rPr>
          <w:rFonts w:cs="Arial"/>
          <w:sz w:val="22"/>
          <w:szCs w:val="22"/>
          <w:lang w:val="es-ES_tradnl"/>
        </w:rPr>
        <w:t>a favor del proyecto, por la suma de ¢</w:t>
      </w:r>
      <w:r w:rsidR="00266EB1">
        <w:rPr>
          <w:rFonts w:cs="Arial"/>
          <w:sz w:val="22"/>
          <w:szCs w:val="22"/>
          <w:lang w:val="es-ES_tradnl"/>
        </w:rPr>
        <w:t>7</w:t>
      </w:r>
      <w:r>
        <w:rPr>
          <w:rFonts w:cs="Arial"/>
          <w:sz w:val="22"/>
          <w:szCs w:val="22"/>
          <w:lang w:val="es-ES_tradnl"/>
        </w:rPr>
        <w:t>.</w:t>
      </w:r>
      <w:r w:rsidR="00266EB1">
        <w:rPr>
          <w:rFonts w:cs="Arial"/>
          <w:sz w:val="22"/>
          <w:szCs w:val="22"/>
          <w:lang w:val="es-ES_tradnl"/>
        </w:rPr>
        <w:t>766</w:t>
      </w:r>
      <w:r>
        <w:rPr>
          <w:rFonts w:cs="Arial"/>
          <w:sz w:val="22"/>
          <w:szCs w:val="22"/>
          <w:lang w:val="es-ES_tradnl"/>
        </w:rPr>
        <w:t>.</w:t>
      </w:r>
      <w:r w:rsidR="00266EB1">
        <w:rPr>
          <w:rFonts w:cs="Arial"/>
          <w:sz w:val="22"/>
          <w:szCs w:val="22"/>
          <w:lang w:val="es-ES_tradnl"/>
        </w:rPr>
        <w:t>566</w:t>
      </w:r>
      <w:r>
        <w:rPr>
          <w:rFonts w:cs="Arial"/>
          <w:sz w:val="22"/>
          <w:szCs w:val="22"/>
          <w:lang w:val="es-ES_tradnl"/>
        </w:rPr>
        <w:t>,</w:t>
      </w:r>
      <w:r w:rsidR="00266EB1">
        <w:rPr>
          <w:rFonts w:cs="Arial"/>
          <w:sz w:val="22"/>
          <w:szCs w:val="22"/>
          <w:lang w:val="es-ES_tradnl"/>
        </w:rPr>
        <w:t>69</w:t>
      </w:r>
      <w:r>
        <w:rPr>
          <w:rFonts w:cs="Arial"/>
          <w:sz w:val="22"/>
          <w:szCs w:val="22"/>
          <w:lang w:val="es-ES_tradnl"/>
        </w:rPr>
        <w:t xml:space="preserve">, con el propósito de </w:t>
      </w:r>
      <w:r w:rsidR="00266EB1">
        <w:rPr>
          <w:rFonts w:cs="Arial"/>
          <w:sz w:val="22"/>
          <w:szCs w:val="22"/>
          <w:lang w:val="es-ES_tradnl"/>
        </w:rPr>
        <w:t>colocar un bordillo de concreto en los senderos de asfalto y costear la seguridad de las obras durante el período comprendido entre agosto de 2021 y enero de 2022.</w:t>
      </w:r>
      <w:r>
        <w:rPr>
          <w:rFonts w:cs="Arial"/>
          <w:sz w:val="22"/>
          <w:szCs w:val="22"/>
          <w:lang w:val="es-CR"/>
        </w:rPr>
        <w:t xml:space="preserve">  </w:t>
      </w:r>
      <w:r>
        <w:rPr>
          <w:rFonts w:cs="Arial"/>
          <w:sz w:val="22"/>
          <w:szCs w:val="22"/>
          <w:lang w:val="es-ES_tradnl"/>
        </w:rPr>
        <w:t>Lo anterior, según lo dictaminado por el Departamento Técnico en el informe DF-DT-IN-0</w:t>
      </w:r>
      <w:r w:rsidR="00266EB1">
        <w:rPr>
          <w:rFonts w:cs="Arial"/>
          <w:sz w:val="22"/>
          <w:szCs w:val="22"/>
          <w:lang w:val="es-ES_tradnl"/>
        </w:rPr>
        <w:t>031</w:t>
      </w:r>
      <w:r>
        <w:rPr>
          <w:rFonts w:cs="Arial"/>
          <w:sz w:val="22"/>
          <w:szCs w:val="22"/>
          <w:lang w:val="es-ES_tradnl"/>
        </w:rPr>
        <w:t>-202</w:t>
      </w:r>
      <w:r w:rsidR="00266EB1">
        <w:rPr>
          <w:rFonts w:cs="Arial"/>
          <w:sz w:val="22"/>
          <w:szCs w:val="22"/>
          <w:lang w:val="es-ES_tradnl"/>
        </w:rPr>
        <w:t>2</w:t>
      </w:r>
      <w:r>
        <w:rPr>
          <w:rFonts w:cs="Arial"/>
          <w:sz w:val="22"/>
          <w:szCs w:val="22"/>
          <w:lang w:val="es-ES_tradnl"/>
        </w:rPr>
        <w:t>.</w:t>
      </w:r>
    </w:p>
    <w:p w14:paraId="49847CB5" w14:textId="77777777" w:rsidR="001B4C68" w:rsidRDefault="001B4C68" w:rsidP="001B4C68">
      <w:pPr>
        <w:spacing w:line="360" w:lineRule="auto"/>
        <w:jc w:val="both"/>
        <w:rPr>
          <w:rFonts w:cs="Arial"/>
          <w:sz w:val="22"/>
          <w:szCs w:val="22"/>
          <w:lang w:val="es-ES_tradnl"/>
        </w:rPr>
      </w:pPr>
    </w:p>
    <w:p w14:paraId="7AB0F7A7" w14:textId="120B2A81" w:rsidR="001B4C68" w:rsidRDefault="001B4C68" w:rsidP="001B4C68">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sidR="00266EB1">
        <w:rPr>
          <w:rFonts w:cs="Arial"/>
          <w:sz w:val="22"/>
          <w:szCs w:val="22"/>
        </w:rPr>
        <w:t>l Grupo Mutual</w:t>
      </w:r>
      <w:r>
        <w:rPr>
          <w:rFonts w:cs="Arial"/>
          <w:sz w:val="22"/>
          <w:szCs w:val="22"/>
        </w:rPr>
        <w:t xml:space="preserve"> </w:t>
      </w:r>
      <w:r w:rsidRPr="001B70B5">
        <w:rPr>
          <w:rFonts w:cs="Arial"/>
          <w:sz w:val="22"/>
          <w:szCs w:val="22"/>
        </w:rPr>
        <w:t>para el referido proyecto</w:t>
      </w:r>
      <w:r>
        <w:rPr>
          <w:rFonts w:cs="Arial"/>
          <w:sz w:val="22"/>
          <w:szCs w:val="22"/>
        </w:rPr>
        <w:t>, en los mismos términos propuestos por la Dirección FOSUVI</w:t>
      </w:r>
      <w:r w:rsidRPr="00B21DDC">
        <w:rPr>
          <w:rFonts w:cs="Arial"/>
          <w:sz w:val="22"/>
          <w:szCs w:val="22"/>
        </w:rPr>
        <w:t xml:space="preserve"> </w:t>
      </w:r>
      <w:r w:rsidR="00266EB1">
        <w:rPr>
          <w:rFonts w:cs="Arial"/>
          <w:sz w:val="22"/>
          <w:szCs w:val="22"/>
        </w:rPr>
        <w:t xml:space="preserve">y la Subgerencia de Operaciones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0547</w:t>
      </w:r>
      <w:r w:rsidRPr="00EA7ADB">
        <w:rPr>
          <w:rFonts w:cs="Arial"/>
          <w:color w:val="000000"/>
          <w:sz w:val="22"/>
          <w:szCs w:val="22"/>
        </w:rPr>
        <w:t>-20</w:t>
      </w:r>
      <w:r>
        <w:rPr>
          <w:rFonts w:cs="Arial"/>
          <w:color w:val="000000"/>
          <w:sz w:val="22"/>
          <w:szCs w:val="22"/>
        </w:rPr>
        <w:t>21</w:t>
      </w:r>
      <w:r w:rsidRPr="00EA7ADB">
        <w:rPr>
          <w:rFonts w:cs="Arial"/>
          <w:sz w:val="22"/>
          <w:szCs w:val="22"/>
        </w:rPr>
        <w:t>.</w:t>
      </w:r>
    </w:p>
    <w:p w14:paraId="7219C1F1" w14:textId="77777777" w:rsidR="001B4C68" w:rsidRDefault="001B4C68" w:rsidP="001B4C68">
      <w:pPr>
        <w:spacing w:line="360" w:lineRule="auto"/>
        <w:jc w:val="both"/>
        <w:rPr>
          <w:rFonts w:cs="Arial"/>
          <w:sz w:val="22"/>
          <w:szCs w:val="22"/>
          <w:lang w:val="es-ES_tradnl"/>
        </w:rPr>
      </w:pPr>
    </w:p>
    <w:p w14:paraId="6132398D" w14:textId="77777777" w:rsidR="001B4C68" w:rsidRPr="002F0FBB" w:rsidRDefault="001B4C68" w:rsidP="001B4C68">
      <w:pPr>
        <w:spacing w:line="360" w:lineRule="auto"/>
        <w:jc w:val="both"/>
        <w:rPr>
          <w:rFonts w:cs="Arial"/>
          <w:b/>
          <w:sz w:val="22"/>
          <w:szCs w:val="22"/>
        </w:rPr>
      </w:pPr>
      <w:r w:rsidRPr="002F0FBB">
        <w:rPr>
          <w:rFonts w:cs="Arial"/>
          <w:b/>
          <w:sz w:val="22"/>
          <w:szCs w:val="22"/>
        </w:rPr>
        <w:t>Por tanto, se acuerda:</w:t>
      </w:r>
    </w:p>
    <w:p w14:paraId="0F9E5C19" w14:textId="3D5756C4" w:rsidR="00032038" w:rsidRDefault="001B4C68" w:rsidP="001B4C68">
      <w:pPr>
        <w:autoSpaceDE w:val="0"/>
        <w:autoSpaceDN w:val="0"/>
        <w:adjustRightInd w:val="0"/>
        <w:spacing w:line="360" w:lineRule="auto"/>
        <w:jc w:val="both"/>
        <w:rPr>
          <w:rFonts w:cs="Arial"/>
          <w:sz w:val="22"/>
          <w:szCs w:val="22"/>
          <w:lang w:val="es-ES_tradnl"/>
        </w:rPr>
      </w:pPr>
      <w:r>
        <w:rPr>
          <w:rFonts w:cs="Arial"/>
          <w:sz w:val="22"/>
          <w:szCs w:val="22"/>
          <w:lang w:val="es-ES_tradnl"/>
        </w:rPr>
        <w:t xml:space="preserve">Autorizar a </w:t>
      </w:r>
      <w:r w:rsidR="00032038">
        <w:rPr>
          <w:rFonts w:cs="Arial"/>
          <w:sz w:val="22"/>
          <w:szCs w:val="22"/>
          <w:lang w:val="es-ES_tradnl"/>
        </w:rPr>
        <w:t xml:space="preserve">Grupo Mutual Alajuela – La Vivienda </w:t>
      </w:r>
      <w:r w:rsidR="00032038" w:rsidRPr="00032038">
        <w:rPr>
          <w:rFonts w:cs="Arial"/>
          <w:sz w:val="22"/>
          <w:szCs w:val="22"/>
          <w:lang w:val="es-ES_tradnl"/>
        </w:rPr>
        <w:t>de Ahorro y Préstamo</w:t>
      </w:r>
      <w:r>
        <w:rPr>
          <w:rFonts w:cs="Arial"/>
          <w:color w:val="000000"/>
          <w:sz w:val="22"/>
          <w:szCs w:val="22"/>
          <w:lang w:val="es-ES_tradnl"/>
        </w:rPr>
        <w:t xml:space="preserve">, para el proyecto de Bono Colectivo </w:t>
      </w:r>
      <w:r w:rsidR="00032038">
        <w:rPr>
          <w:rFonts w:cs="Arial"/>
          <w:color w:val="000000"/>
          <w:sz w:val="22"/>
          <w:szCs w:val="22"/>
          <w:lang w:val="es-ES_tradnl"/>
        </w:rPr>
        <w:t>Parque La Libertad</w:t>
      </w:r>
      <w:r w:rsidRPr="00EE6836">
        <w:rPr>
          <w:rFonts w:cs="Arial"/>
          <w:sz w:val="22"/>
          <w:szCs w:val="22"/>
        </w:rPr>
        <w:t xml:space="preserve">, </w:t>
      </w:r>
      <w:r>
        <w:rPr>
          <w:rFonts w:cs="Arial"/>
          <w:sz w:val="22"/>
          <w:szCs w:val="22"/>
          <w:lang w:val="es-ES_tradnl"/>
        </w:rPr>
        <w:t xml:space="preserve">la reasignación de saldos presupuestarios por la suma </w:t>
      </w:r>
      <w:r w:rsidR="00032038">
        <w:rPr>
          <w:rFonts w:cs="Arial"/>
          <w:sz w:val="22"/>
          <w:szCs w:val="22"/>
          <w:lang w:val="es-ES_tradnl"/>
        </w:rPr>
        <w:t xml:space="preserve">total </w:t>
      </w:r>
      <w:r>
        <w:rPr>
          <w:rFonts w:cs="Arial"/>
          <w:sz w:val="22"/>
          <w:szCs w:val="22"/>
          <w:lang w:val="es-ES_tradnl"/>
        </w:rPr>
        <w:t>de ¢</w:t>
      </w:r>
      <w:r w:rsidR="00032038">
        <w:rPr>
          <w:rFonts w:cs="Arial"/>
          <w:sz w:val="22"/>
          <w:szCs w:val="22"/>
          <w:lang w:val="es-ES_tradnl"/>
        </w:rPr>
        <w:t>7</w:t>
      </w:r>
      <w:r>
        <w:rPr>
          <w:rFonts w:cs="Arial"/>
          <w:sz w:val="22"/>
          <w:szCs w:val="22"/>
          <w:lang w:val="es-ES_tradnl"/>
        </w:rPr>
        <w:t>.</w:t>
      </w:r>
      <w:r w:rsidR="00032038">
        <w:rPr>
          <w:rFonts w:cs="Arial"/>
          <w:sz w:val="22"/>
          <w:szCs w:val="22"/>
          <w:lang w:val="es-ES_tradnl"/>
        </w:rPr>
        <w:t>766</w:t>
      </w:r>
      <w:r>
        <w:rPr>
          <w:rFonts w:cs="Arial"/>
          <w:sz w:val="22"/>
          <w:szCs w:val="22"/>
          <w:lang w:val="es-ES_tradnl"/>
        </w:rPr>
        <w:t>.</w:t>
      </w:r>
      <w:r w:rsidR="00032038">
        <w:rPr>
          <w:rFonts w:cs="Arial"/>
          <w:sz w:val="22"/>
          <w:szCs w:val="22"/>
          <w:lang w:val="es-ES_tradnl"/>
        </w:rPr>
        <w:t>566</w:t>
      </w:r>
      <w:r>
        <w:rPr>
          <w:rFonts w:cs="Arial"/>
          <w:sz w:val="22"/>
          <w:szCs w:val="22"/>
          <w:lang w:val="es-ES_tradnl"/>
        </w:rPr>
        <w:t>,</w:t>
      </w:r>
      <w:r w:rsidR="00032038">
        <w:rPr>
          <w:rFonts w:cs="Arial"/>
          <w:sz w:val="22"/>
          <w:szCs w:val="22"/>
          <w:lang w:val="es-ES_tradnl"/>
        </w:rPr>
        <w:t>69</w:t>
      </w:r>
      <w:r>
        <w:rPr>
          <w:rFonts w:cs="Arial"/>
          <w:sz w:val="22"/>
          <w:szCs w:val="22"/>
          <w:lang w:val="es-ES_tradnl"/>
        </w:rPr>
        <w:t xml:space="preserve"> (</w:t>
      </w:r>
      <w:r w:rsidR="00032038">
        <w:rPr>
          <w:rFonts w:cs="Arial"/>
          <w:sz w:val="22"/>
          <w:szCs w:val="22"/>
          <w:lang w:val="es-ES_tradnl"/>
        </w:rPr>
        <w:t>siete</w:t>
      </w:r>
      <w:r>
        <w:rPr>
          <w:rFonts w:cs="Arial"/>
          <w:sz w:val="22"/>
          <w:szCs w:val="22"/>
          <w:lang w:val="es-ES_tradnl"/>
        </w:rPr>
        <w:t xml:space="preserve"> millones </w:t>
      </w:r>
      <w:r w:rsidR="00032038">
        <w:rPr>
          <w:rFonts w:cs="Arial"/>
          <w:sz w:val="22"/>
          <w:szCs w:val="22"/>
          <w:lang w:val="es-ES_tradnl"/>
        </w:rPr>
        <w:t xml:space="preserve">setecientos sesenta y seis mil quinientos sesenta y seis </w:t>
      </w:r>
      <w:r>
        <w:rPr>
          <w:rFonts w:cs="Arial"/>
          <w:sz w:val="22"/>
          <w:szCs w:val="22"/>
          <w:lang w:val="es-ES_tradnl"/>
        </w:rPr>
        <w:t xml:space="preserve">colones con </w:t>
      </w:r>
      <w:r w:rsidR="00032038">
        <w:rPr>
          <w:rFonts w:cs="Arial"/>
          <w:sz w:val="22"/>
          <w:szCs w:val="22"/>
          <w:lang w:val="es-ES_tradnl"/>
        </w:rPr>
        <w:t>69</w:t>
      </w:r>
      <w:r>
        <w:rPr>
          <w:rFonts w:cs="Arial"/>
          <w:sz w:val="22"/>
          <w:szCs w:val="22"/>
          <w:lang w:val="es-ES_tradnl"/>
        </w:rPr>
        <w:t xml:space="preserve">/100), </w:t>
      </w:r>
      <w:r w:rsidR="00032038">
        <w:rPr>
          <w:rFonts w:cs="Arial"/>
          <w:sz w:val="22"/>
          <w:szCs w:val="22"/>
          <w:lang w:val="es-ES_tradnl"/>
        </w:rPr>
        <w:t>según el siguiente detalle:</w:t>
      </w:r>
    </w:p>
    <w:p w14:paraId="76B565E6" w14:textId="05693974" w:rsidR="00032038" w:rsidRDefault="008E3725" w:rsidP="00032038">
      <w:pPr>
        <w:autoSpaceDE w:val="0"/>
        <w:autoSpaceDN w:val="0"/>
        <w:adjustRightInd w:val="0"/>
        <w:spacing w:line="360" w:lineRule="auto"/>
        <w:jc w:val="both"/>
        <w:rPr>
          <w:rFonts w:cs="Arial"/>
          <w:sz w:val="22"/>
          <w:szCs w:val="22"/>
          <w:lang w:val="es-CR"/>
        </w:rPr>
      </w:pPr>
      <w:r>
        <w:rPr>
          <w:rFonts w:cs="Arial"/>
          <w:sz w:val="22"/>
          <w:szCs w:val="22"/>
          <w:lang w:val="es-ES_tradnl"/>
        </w:rPr>
        <w:t xml:space="preserve">a) </w:t>
      </w:r>
      <w:r w:rsidR="00032038" w:rsidRPr="00032038">
        <w:rPr>
          <w:rFonts w:cs="Arial"/>
          <w:sz w:val="22"/>
          <w:szCs w:val="22"/>
          <w:lang w:val="es-CR"/>
        </w:rPr>
        <w:t>Reasignaci</w:t>
      </w:r>
      <w:r w:rsidR="00032038">
        <w:rPr>
          <w:rFonts w:cs="Arial"/>
          <w:sz w:val="22"/>
          <w:szCs w:val="22"/>
          <w:lang w:val="es-CR"/>
        </w:rPr>
        <w:t>ó</w:t>
      </w:r>
      <w:r w:rsidR="00032038" w:rsidRPr="00032038">
        <w:rPr>
          <w:rFonts w:cs="Arial"/>
          <w:sz w:val="22"/>
          <w:szCs w:val="22"/>
          <w:lang w:val="es-CR"/>
        </w:rPr>
        <w:t xml:space="preserve">n de saldos de </w:t>
      </w:r>
      <w:r w:rsidR="00032038">
        <w:rPr>
          <w:rFonts w:cs="Arial"/>
          <w:sz w:val="22"/>
          <w:szCs w:val="22"/>
          <w:lang w:val="es-CR"/>
        </w:rPr>
        <w:t>l</w:t>
      </w:r>
      <w:r w:rsidR="00032038" w:rsidRPr="00032038">
        <w:rPr>
          <w:rFonts w:cs="Arial"/>
          <w:sz w:val="22"/>
          <w:szCs w:val="22"/>
          <w:lang w:val="es-CR"/>
        </w:rPr>
        <w:t xml:space="preserve">a </w:t>
      </w:r>
      <w:r w:rsidR="00032038">
        <w:rPr>
          <w:rFonts w:cs="Arial"/>
          <w:sz w:val="22"/>
          <w:szCs w:val="22"/>
          <w:lang w:val="es-CR"/>
        </w:rPr>
        <w:t>lí</w:t>
      </w:r>
      <w:r w:rsidR="00032038" w:rsidRPr="00032038">
        <w:rPr>
          <w:rFonts w:cs="Arial"/>
          <w:sz w:val="22"/>
          <w:szCs w:val="22"/>
          <w:lang w:val="es-CR"/>
        </w:rPr>
        <w:t>nea de “Costos Directos”</w:t>
      </w:r>
      <w:r w:rsidR="00032038">
        <w:rPr>
          <w:rFonts w:cs="Arial"/>
          <w:sz w:val="22"/>
          <w:szCs w:val="22"/>
          <w:lang w:val="es-CR"/>
        </w:rPr>
        <w:t>,</w:t>
      </w:r>
      <w:r w:rsidR="00032038" w:rsidRPr="00032038">
        <w:rPr>
          <w:rFonts w:cs="Arial"/>
          <w:sz w:val="22"/>
          <w:szCs w:val="22"/>
          <w:lang w:val="es-CR"/>
        </w:rPr>
        <w:t xml:space="preserve"> para colocar bordillo</w:t>
      </w:r>
      <w:r w:rsidR="00032038">
        <w:rPr>
          <w:rFonts w:cs="Arial"/>
          <w:sz w:val="22"/>
          <w:szCs w:val="22"/>
          <w:lang w:val="es-CR"/>
        </w:rPr>
        <w:t xml:space="preserve"> </w:t>
      </w:r>
      <w:r w:rsidR="00032038" w:rsidRPr="00032038">
        <w:rPr>
          <w:rFonts w:cs="Arial"/>
          <w:sz w:val="22"/>
          <w:szCs w:val="22"/>
          <w:lang w:val="es-CR"/>
        </w:rPr>
        <w:t xml:space="preserve">de concreto en </w:t>
      </w:r>
      <w:r w:rsidR="00032038">
        <w:rPr>
          <w:rFonts w:cs="Arial"/>
          <w:sz w:val="22"/>
          <w:szCs w:val="22"/>
          <w:lang w:val="es-CR"/>
        </w:rPr>
        <w:t xml:space="preserve">los </w:t>
      </w:r>
      <w:r w:rsidR="00032038" w:rsidRPr="00032038">
        <w:rPr>
          <w:rFonts w:cs="Arial"/>
          <w:sz w:val="22"/>
          <w:szCs w:val="22"/>
          <w:lang w:val="es-CR"/>
        </w:rPr>
        <w:t>senderos de asfalto</w:t>
      </w:r>
      <w:r w:rsidR="00032038">
        <w:rPr>
          <w:rFonts w:cs="Arial"/>
          <w:sz w:val="22"/>
          <w:szCs w:val="22"/>
          <w:lang w:val="es-CR"/>
        </w:rPr>
        <w:t>,</w:t>
      </w:r>
      <w:r w:rsidR="00032038" w:rsidRPr="00032038">
        <w:rPr>
          <w:rFonts w:cs="Arial"/>
          <w:sz w:val="22"/>
          <w:szCs w:val="22"/>
          <w:lang w:val="es-CR"/>
        </w:rPr>
        <w:t xml:space="preserve"> por un monto de </w:t>
      </w:r>
      <w:r w:rsidR="00032038">
        <w:rPr>
          <w:rFonts w:cs="Arial"/>
          <w:sz w:val="22"/>
          <w:szCs w:val="22"/>
          <w:lang w:val="es-CR"/>
        </w:rPr>
        <w:t>¢</w:t>
      </w:r>
      <w:r w:rsidR="00032038" w:rsidRPr="00032038">
        <w:rPr>
          <w:rFonts w:cs="Arial"/>
          <w:sz w:val="22"/>
          <w:szCs w:val="22"/>
          <w:lang w:val="es-CR"/>
        </w:rPr>
        <w:t>1.617.766,69</w:t>
      </w:r>
      <w:r w:rsidR="00032038">
        <w:rPr>
          <w:rFonts w:cs="Arial"/>
          <w:sz w:val="22"/>
          <w:szCs w:val="22"/>
          <w:lang w:val="es-CR"/>
        </w:rPr>
        <w:t>.  Este monto será</w:t>
      </w:r>
      <w:r w:rsidR="00032038" w:rsidRPr="00032038">
        <w:rPr>
          <w:rFonts w:cs="Arial"/>
          <w:sz w:val="22"/>
          <w:szCs w:val="22"/>
          <w:lang w:val="es-CR"/>
        </w:rPr>
        <w:t xml:space="preserve"> liquidable contra </w:t>
      </w:r>
      <w:r w:rsidR="00032038">
        <w:rPr>
          <w:rFonts w:cs="Arial"/>
          <w:sz w:val="22"/>
          <w:szCs w:val="22"/>
          <w:lang w:val="es-CR"/>
        </w:rPr>
        <w:t xml:space="preserve">el </w:t>
      </w:r>
      <w:r w:rsidR="00032038" w:rsidRPr="00032038">
        <w:rPr>
          <w:rFonts w:cs="Arial"/>
          <w:sz w:val="22"/>
          <w:szCs w:val="22"/>
          <w:lang w:val="es-CR"/>
        </w:rPr>
        <w:t>informe de ejecuci</w:t>
      </w:r>
      <w:r w:rsidR="00032038">
        <w:rPr>
          <w:rFonts w:cs="Arial"/>
          <w:sz w:val="22"/>
          <w:szCs w:val="22"/>
          <w:lang w:val="es-CR"/>
        </w:rPr>
        <w:t>ó</w:t>
      </w:r>
      <w:r w:rsidR="00032038" w:rsidRPr="00032038">
        <w:rPr>
          <w:rFonts w:cs="Arial"/>
          <w:sz w:val="22"/>
          <w:szCs w:val="22"/>
          <w:lang w:val="es-CR"/>
        </w:rPr>
        <w:t>n de obras avalad</w:t>
      </w:r>
      <w:r w:rsidR="00032038">
        <w:rPr>
          <w:rFonts w:cs="Arial"/>
          <w:sz w:val="22"/>
          <w:szCs w:val="22"/>
          <w:lang w:val="es-CR"/>
        </w:rPr>
        <w:t>o</w:t>
      </w:r>
      <w:r w:rsidR="00032038" w:rsidRPr="00032038">
        <w:rPr>
          <w:rFonts w:cs="Arial"/>
          <w:sz w:val="22"/>
          <w:szCs w:val="22"/>
          <w:lang w:val="es-CR"/>
        </w:rPr>
        <w:t xml:space="preserve"> por</w:t>
      </w:r>
      <w:r w:rsidR="00032038">
        <w:rPr>
          <w:rFonts w:cs="Arial"/>
          <w:sz w:val="22"/>
          <w:szCs w:val="22"/>
          <w:lang w:val="es-CR"/>
        </w:rPr>
        <w:t xml:space="preserve"> la entidad autorizada.</w:t>
      </w:r>
    </w:p>
    <w:p w14:paraId="36063C95" w14:textId="721F8A10" w:rsidR="002B71CC" w:rsidRDefault="008E3725" w:rsidP="008E3725">
      <w:pPr>
        <w:autoSpaceDE w:val="0"/>
        <w:autoSpaceDN w:val="0"/>
        <w:adjustRightInd w:val="0"/>
        <w:spacing w:line="360" w:lineRule="auto"/>
        <w:jc w:val="both"/>
        <w:rPr>
          <w:rFonts w:cs="Arial"/>
          <w:sz w:val="22"/>
          <w:szCs w:val="22"/>
        </w:rPr>
      </w:pPr>
      <w:r>
        <w:rPr>
          <w:rFonts w:cs="Arial"/>
          <w:sz w:val="22"/>
          <w:szCs w:val="22"/>
          <w:lang w:val="es-CR"/>
        </w:rPr>
        <w:t xml:space="preserve">b) </w:t>
      </w:r>
      <w:r w:rsidR="005B4729">
        <w:rPr>
          <w:rFonts w:cs="Arial"/>
          <w:sz w:val="22"/>
          <w:szCs w:val="22"/>
          <w:lang w:val="es-CR"/>
        </w:rPr>
        <w:t>Reasignación de</w:t>
      </w:r>
      <w:r w:rsidR="00032038" w:rsidRPr="00032038">
        <w:rPr>
          <w:rFonts w:cs="Arial"/>
          <w:sz w:val="22"/>
          <w:szCs w:val="22"/>
          <w:lang w:val="es-CR"/>
        </w:rPr>
        <w:t xml:space="preserve"> saldos de </w:t>
      </w:r>
      <w:r w:rsidR="005B4729">
        <w:rPr>
          <w:rFonts w:cs="Arial"/>
          <w:sz w:val="22"/>
          <w:szCs w:val="22"/>
          <w:lang w:val="es-CR"/>
        </w:rPr>
        <w:t>la línea</w:t>
      </w:r>
      <w:r w:rsidR="00032038" w:rsidRPr="00032038">
        <w:rPr>
          <w:rFonts w:cs="Arial"/>
          <w:sz w:val="22"/>
          <w:szCs w:val="22"/>
          <w:lang w:val="es-CR"/>
        </w:rPr>
        <w:t xml:space="preserve"> de “Otros Costos: Vigilancia”</w:t>
      </w:r>
      <w:r w:rsidR="005B4729">
        <w:rPr>
          <w:rFonts w:cs="Arial"/>
          <w:sz w:val="22"/>
          <w:szCs w:val="22"/>
          <w:lang w:val="es-CR"/>
        </w:rPr>
        <w:t>,</w:t>
      </w:r>
      <w:r w:rsidR="00032038" w:rsidRPr="00032038">
        <w:rPr>
          <w:rFonts w:cs="Arial"/>
          <w:sz w:val="22"/>
          <w:szCs w:val="22"/>
          <w:lang w:val="es-CR"/>
        </w:rPr>
        <w:t xml:space="preserve"> para cubrir </w:t>
      </w:r>
      <w:r w:rsidR="00F74C21">
        <w:rPr>
          <w:rFonts w:cs="Arial"/>
          <w:sz w:val="22"/>
          <w:szCs w:val="22"/>
          <w:lang w:val="es-CR"/>
        </w:rPr>
        <w:t>l</w:t>
      </w:r>
      <w:r w:rsidR="00032038" w:rsidRPr="00032038">
        <w:rPr>
          <w:rFonts w:cs="Arial"/>
          <w:sz w:val="22"/>
          <w:szCs w:val="22"/>
          <w:lang w:val="es-CR"/>
        </w:rPr>
        <w:t>a</w:t>
      </w:r>
      <w:r w:rsidR="00F74C21">
        <w:rPr>
          <w:rFonts w:cs="Arial"/>
          <w:sz w:val="22"/>
          <w:szCs w:val="22"/>
          <w:lang w:val="es-CR"/>
        </w:rPr>
        <w:t xml:space="preserve"> </w:t>
      </w:r>
      <w:r w:rsidR="00032038" w:rsidRPr="00032038">
        <w:rPr>
          <w:rFonts w:cs="Arial"/>
          <w:sz w:val="22"/>
          <w:szCs w:val="22"/>
          <w:lang w:val="es-CR"/>
        </w:rPr>
        <w:t>seguridad adicional requerida en el proyecto</w:t>
      </w:r>
      <w:r w:rsidR="00F74C21">
        <w:rPr>
          <w:rFonts w:cs="Arial"/>
          <w:sz w:val="22"/>
          <w:szCs w:val="22"/>
          <w:lang w:val="es-CR"/>
        </w:rPr>
        <w:t xml:space="preserve">, entre </w:t>
      </w:r>
      <w:r w:rsidR="00032038" w:rsidRPr="00032038">
        <w:rPr>
          <w:rFonts w:cs="Arial"/>
          <w:sz w:val="22"/>
          <w:szCs w:val="22"/>
          <w:lang w:val="es-CR"/>
        </w:rPr>
        <w:t xml:space="preserve">agosto de 2021 </w:t>
      </w:r>
      <w:r w:rsidR="00F74C21">
        <w:rPr>
          <w:rFonts w:cs="Arial"/>
          <w:sz w:val="22"/>
          <w:szCs w:val="22"/>
          <w:lang w:val="es-CR"/>
        </w:rPr>
        <w:t xml:space="preserve">y </w:t>
      </w:r>
      <w:r w:rsidR="00032038" w:rsidRPr="00032038">
        <w:rPr>
          <w:rFonts w:cs="Arial"/>
          <w:sz w:val="22"/>
          <w:szCs w:val="22"/>
          <w:lang w:val="es-CR"/>
        </w:rPr>
        <w:t>enero de</w:t>
      </w:r>
      <w:r w:rsidR="00F74C21">
        <w:rPr>
          <w:rFonts w:cs="Arial"/>
          <w:sz w:val="22"/>
          <w:szCs w:val="22"/>
          <w:lang w:val="es-CR"/>
        </w:rPr>
        <w:t xml:space="preserve"> </w:t>
      </w:r>
      <w:r w:rsidR="00032038" w:rsidRPr="00032038">
        <w:rPr>
          <w:rFonts w:cs="Arial"/>
          <w:sz w:val="22"/>
          <w:szCs w:val="22"/>
          <w:lang w:val="es-CR"/>
        </w:rPr>
        <w:t>2022</w:t>
      </w:r>
      <w:r w:rsidR="00F74C21">
        <w:rPr>
          <w:rFonts w:cs="Arial"/>
          <w:sz w:val="22"/>
          <w:szCs w:val="22"/>
          <w:lang w:val="es-CR"/>
        </w:rPr>
        <w:t>,</w:t>
      </w:r>
      <w:r w:rsidR="00032038" w:rsidRPr="00032038">
        <w:rPr>
          <w:rFonts w:cs="Arial"/>
          <w:sz w:val="22"/>
          <w:szCs w:val="22"/>
          <w:lang w:val="es-CR"/>
        </w:rPr>
        <w:t xml:space="preserve"> por un monto de </w:t>
      </w:r>
      <w:r w:rsidR="00F74C21">
        <w:rPr>
          <w:rFonts w:cs="Arial"/>
          <w:sz w:val="22"/>
          <w:szCs w:val="22"/>
          <w:lang w:val="es-CR"/>
        </w:rPr>
        <w:lastRenderedPageBreak/>
        <w:t>¢</w:t>
      </w:r>
      <w:r w:rsidR="00032038" w:rsidRPr="00032038">
        <w:rPr>
          <w:rFonts w:cs="Arial"/>
          <w:sz w:val="22"/>
          <w:szCs w:val="22"/>
          <w:lang w:val="es-CR"/>
        </w:rPr>
        <w:t>6.148.800,00</w:t>
      </w:r>
      <w:r w:rsidR="00F74C21">
        <w:rPr>
          <w:rFonts w:cs="Arial"/>
          <w:sz w:val="22"/>
          <w:szCs w:val="22"/>
          <w:lang w:val="es-CR"/>
        </w:rPr>
        <w:t>; monto que será</w:t>
      </w:r>
      <w:r w:rsidR="00032038" w:rsidRPr="00032038">
        <w:rPr>
          <w:rFonts w:cs="Arial"/>
          <w:sz w:val="22"/>
          <w:szCs w:val="22"/>
          <w:lang w:val="es-CR"/>
        </w:rPr>
        <w:t xml:space="preserve"> liquidable contra</w:t>
      </w:r>
      <w:r w:rsidR="00F74C21">
        <w:rPr>
          <w:rFonts w:cs="Arial"/>
          <w:sz w:val="22"/>
          <w:szCs w:val="22"/>
          <w:lang w:val="es-CR"/>
        </w:rPr>
        <w:t xml:space="preserve"> el </w:t>
      </w:r>
      <w:r w:rsidR="00032038" w:rsidRPr="00032038">
        <w:rPr>
          <w:rFonts w:cs="Arial"/>
          <w:sz w:val="22"/>
          <w:szCs w:val="22"/>
          <w:lang w:val="es-CR"/>
        </w:rPr>
        <w:t>informe de ejecuci</w:t>
      </w:r>
      <w:r w:rsidR="00F74C21">
        <w:rPr>
          <w:rFonts w:cs="Arial"/>
          <w:sz w:val="22"/>
          <w:szCs w:val="22"/>
          <w:lang w:val="es-CR"/>
        </w:rPr>
        <w:t>ó</w:t>
      </w:r>
      <w:r w:rsidR="00032038" w:rsidRPr="00032038">
        <w:rPr>
          <w:rFonts w:cs="Arial"/>
          <w:sz w:val="22"/>
          <w:szCs w:val="22"/>
          <w:lang w:val="es-CR"/>
        </w:rPr>
        <w:t>n de obras avalad</w:t>
      </w:r>
      <w:r w:rsidR="00F74C21">
        <w:rPr>
          <w:rFonts w:cs="Arial"/>
          <w:sz w:val="22"/>
          <w:szCs w:val="22"/>
          <w:lang w:val="es-CR"/>
        </w:rPr>
        <w:t>o</w:t>
      </w:r>
      <w:r w:rsidR="00032038" w:rsidRPr="00032038">
        <w:rPr>
          <w:rFonts w:cs="Arial"/>
          <w:sz w:val="22"/>
          <w:szCs w:val="22"/>
          <w:lang w:val="es-CR"/>
        </w:rPr>
        <w:t xml:space="preserve"> por </w:t>
      </w:r>
      <w:r w:rsidR="00F74C21">
        <w:rPr>
          <w:rFonts w:cs="Arial"/>
          <w:sz w:val="22"/>
          <w:szCs w:val="22"/>
          <w:lang w:val="es-CR"/>
        </w:rPr>
        <w:t>la entidad autorizada.</w:t>
      </w:r>
    </w:p>
    <w:p w14:paraId="284EF08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6E410F" w14:textId="77777777" w:rsidR="002B71CC" w:rsidRPr="00D14EAF" w:rsidRDefault="002B71CC" w:rsidP="002B71CC">
      <w:pPr>
        <w:spacing w:line="360" w:lineRule="auto"/>
        <w:jc w:val="both"/>
        <w:rPr>
          <w:rFonts w:cs="Arial"/>
          <w:b/>
          <w:sz w:val="22"/>
        </w:rPr>
      </w:pPr>
      <w:r w:rsidRPr="00D14EAF">
        <w:rPr>
          <w:rFonts w:cs="Arial"/>
          <w:b/>
          <w:sz w:val="22"/>
        </w:rPr>
        <w:t>************</w:t>
      </w:r>
    </w:p>
    <w:p w14:paraId="5BC2CA5E" w14:textId="77777777" w:rsidR="002B71CC" w:rsidRDefault="002B71CC" w:rsidP="002B71CC">
      <w:pPr>
        <w:spacing w:line="360" w:lineRule="auto"/>
        <w:jc w:val="both"/>
        <w:rPr>
          <w:rFonts w:cs="Arial"/>
          <w:sz w:val="22"/>
          <w:lang w:val="es-ES_tradnl"/>
        </w:rPr>
      </w:pPr>
    </w:p>
    <w:p w14:paraId="5ADA63F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73A098C" w14:textId="57650A9B" w:rsidR="002B71CC" w:rsidRDefault="005347B8" w:rsidP="002B71CC">
      <w:pPr>
        <w:spacing w:line="360" w:lineRule="auto"/>
        <w:jc w:val="both"/>
        <w:rPr>
          <w:rFonts w:cs="Arial"/>
          <w:sz w:val="22"/>
          <w:szCs w:val="22"/>
        </w:rPr>
      </w:pPr>
      <w:r>
        <w:rPr>
          <w:rFonts w:cs="Arial"/>
          <w:sz w:val="22"/>
          <w:lang w:val="es-ES_tradnl"/>
        </w:rPr>
        <w:t xml:space="preserve">Instruir a la </w:t>
      </w:r>
      <w:r w:rsidRPr="005347B8">
        <w:rPr>
          <w:rFonts w:cs="Arial"/>
          <w:sz w:val="22"/>
          <w:szCs w:val="22"/>
          <w:lang w:val="es-ES_tradnl"/>
        </w:rPr>
        <w:t>Administración</w:t>
      </w:r>
      <w:r>
        <w:rPr>
          <w:rFonts w:cs="Arial"/>
          <w:sz w:val="22"/>
          <w:szCs w:val="22"/>
          <w:lang w:val="es-ES_tradnl"/>
        </w:rPr>
        <w:t>, para que una vez que cuente con el texto consolidado del proyecto de</w:t>
      </w:r>
      <w:r>
        <w:rPr>
          <w:rFonts w:cs="Arial"/>
          <w:sz w:val="22"/>
          <w:lang w:val="es-ES_tradnl"/>
        </w:rPr>
        <w:t xml:space="preserve"> “Ley de Vivienda Municipal”, tramitado con el expediente N° 22.487, presente su criterio a la consideración de esta </w:t>
      </w:r>
      <w:r w:rsidRPr="005347B8">
        <w:rPr>
          <w:rFonts w:cs="Arial"/>
          <w:sz w:val="22"/>
          <w:lang w:val="es-ES_tradnl"/>
        </w:rPr>
        <w:t>Junta Directiva</w:t>
      </w:r>
      <w:r>
        <w:rPr>
          <w:rFonts w:cs="Arial"/>
          <w:sz w:val="22"/>
          <w:lang w:val="es-ES_tradnl"/>
        </w:rPr>
        <w:t>.</w:t>
      </w:r>
    </w:p>
    <w:p w14:paraId="248461C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A7BF07" w14:textId="77777777" w:rsidR="002B71CC" w:rsidRPr="00D14EAF" w:rsidRDefault="002B71CC" w:rsidP="002B71CC">
      <w:pPr>
        <w:spacing w:line="360" w:lineRule="auto"/>
        <w:jc w:val="both"/>
        <w:rPr>
          <w:rFonts w:cs="Arial"/>
          <w:b/>
          <w:sz w:val="22"/>
        </w:rPr>
      </w:pPr>
      <w:r w:rsidRPr="00D14EAF">
        <w:rPr>
          <w:rFonts w:cs="Arial"/>
          <w:b/>
          <w:sz w:val="22"/>
        </w:rPr>
        <w:t>************</w:t>
      </w:r>
    </w:p>
    <w:p w14:paraId="0F5817B5" w14:textId="77777777" w:rsidR="002B71CC" w:rsidRDefault="002B71CC" w:rsidP="002B71CC">
      <w:pPr>
        <w:spacing w:line="360" w:lineRule="auto"/>
        <w:jc w:val="both"/>
        <w:rPr>
          <w:rFonts w:cs="Arial"/>
          <w:sz w:val="22"/>
          <w:lang w:val="es-ES_tradnl"/>
        </w:rPr>
      </w:pPr>
    </w:p>
    <w:p w14:paraId="41923C0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29C095C3" w14:textId="7E398C02" w:rsidR="002B71CC" w:rsidRDefault="0063735D" w:rsidP="002B71CC">
      <w:pPr>
        <w:spacing w:line="360" w:lineRule="auto"/>
        <w:jc w:val="both"/>
        <w:rPr>
          <w:rFonts w:cs="Arial"/>
          <w:sz w:val="22"/>
          <w:szCs w:val="22"/>
        </w:rPr>
      </w:pPr>
      <w:r>
        <w:rPr>
          <w:rFonts w:cs="Arial"/>
          <w:sz w:val="22"/>
          <w:szCs w:val="22"/>
        </w:rPr>
        <w:t xml:space="preserve">Instruir a la </w:t>
      </w:r>
      <w:r w:rsidRPr="0063735D">
        <w:rPr>
          <w:rFonts w:cs="Arial"/>
          <w:sz w:val="22"/>
          <w:szCs w:val="22"/>
          <w:lang w:val="es-CR"/>
        </w:rPr>
        <w:t>Administración, para que, con el concurso de la entidad autorizada, remita la información requerida e implemente las acciones de coordinación correspondientes</w:t>
      </w:r>
      <w:r w:rsidR="004B39E0">
        <w:rPr>
          <w:rFonts w:cs="Arial"/>
          <w:sz w:val="22"/>
          <w:szCs w:val="22"/>
          <w:lang w:val="es-CR"/>
        </w:rPr>
        <w:t xml:space="preserve">, con respecto a lo indicado en el </w:t>
      </w:r>
      <w:r w:rsidR="004B39E0">
        <w:rPr>
          <w:rFonts w:cs="Arial"/>
          <w:sz w:val="22"/>
          <w:lang w:val="es-ES_tradnl"/>
        </w:rPr>
        <w:t xml:space="preserve">oficio AMM-0032-2021 (sic) del 17 de enero de 2022, mediante el cual, la señora </w:t>
      </w:r>
      <w:proofErr w:type="spellStart"/>
      <w:r w:rsidR="004B39E0">
        <w:rPr>
          <w:rFonts w:cs="Arial"/>
          <w:sz w:val="22"/>
          <w:lang w:val="es-ES_tradnl"/>
        </w:rPr>
        <w:t>Ariuna</w:t>
      </w:r>
      <w:proofErr w:type="spellEnd"/>
      <w:r w:rsidR="004B39E0">
        <w:rPr>
          <w:rFonts w:cs="Arial"/>
          <w:sz w:val="22"/>
          <w:lang w:val="es-ES_tradnl"/>
        </w:rPr>
        <w:t xml:space="preserve"> Cabal </w:t>
      </w:r>
      <w:proofErr w:type="spellStart"/>
      <w:r w:rsidR="004B39E0">
        <w:rPr>
          <w:rFonts w:cs="Arial"/>
          <w:sz w:val="22"/>
          <w:lang w:val="es-ES_tradnl"/>
        </w:rPr>
        <w:t>Lombodorzh</w:t>
      </w:r>
      <w:proofErr w:type="spellEnd"/>
      <w:r w:rsidR="004B39E0">
        <w:rPr>
          <w:rFonts w:cs="Arial"/>
          <w:sz w:val="22"/>
          <w:lang w:val="es-ES_tradnl"/>
        </w:rPr>
        <w:t xml:space="preserve">, Vicealcaldesa de la Municipalidad de Mora, solicita </w:t>
      </w:r>
      <w:r w:rsidR="004B39E0" w:rsidRPr="00F12716">
        <w:rPr>
          <w:rFonts w:cs="Arial"/>
          <w:sz w:val="22"/>
          <w:lang w:val="es-CR"/>
        </w:rPr>
        <w:t xml:space="preserve">información sobre el perfil del proyecto Parque Lineal Río </w:t>
      </w:r>
      <w:proofErr w:type="spellStart"/>
      <w:r w:rsidR="004B39E0" w:rsidRPr="00F12716">
        <w:rPr>
          <w:rFonts w:cs="Arial"/>
          <w:sz w:val="22"/>
          <w:lang w:val="es-CR"/>
        </w:rPr>
        <w:t>Pacacua</w:t>
      </w:r>
      <w:proofErr w:type="spellEnd"/>
      <w:r w:rsidR="004B39E0" w:rsidRPr="00F12716">
        <w:rPr>
          <w:rFonts w:cs="Arial"/>
          <w:sz w:val="22"/>
          <w:lang w:val="es-CR"/>
        </w:rPr>
        <w:t>, con el fin de aclarar y coordinar la participación que tendrá esa municipalidad en el proyecto</w:t>
      </w:r>
      <w:r w:rsidR="004B39E0">
        <w:rPr>
          <w:rFonts w:cs="Arial"/>
          <w:sz w:val="22"/>
          <w:lang w:val="es-CR"/>
        </w:rPr>
        <w:t>.</w:t>
      </w:r>
    </w:p>
    <w:p w14:paraId="5C3E2C69" w14:textId="7395E71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83A986D" w14:textId="77777777" w:rsidR="002B71CC" w:rsidRPr="00D14EAF" w:rsidRDefault="002B71CC" w:rsidP="002B71CC">
      <w:pPr>
        <w:spacing w:line="360" w:lineRule="auto"/>
        <w:jc w:val="both"/>
        <w:rPr>
          <w:rFonts w:cs="Arial"/>
          <w:b/>
          <w:sz w:val="22"/>
        </w:rPr>
      </w:pPr>
      <w:r w:rsidRPr="00D14EAF">
        <w:rPr>
          <w:rFonts w:cs="Arial"/>
          <w:b/>
          <w:sz w:val="22"/>
        </w:rPr>
        <w:t>************</w:t>
      </w:r>
    </w:p>
    <w:p w14:paraId="5AF67718" w14:textId="77777777" w:rsidR="002B71CC" w:rsidRDefault="002B71CC" w:rsidP="002B71CC">
      <w:pPr>
        <w:spacing w:line="360" w:lineRule="auto"/>
        <w:jc w:val="both"/>
        <w:rPr>
          <w:rFonts w:cs="Arial"/>
          <w:sz w:val="22"/>
          <w:szCs w:val="22"/>
        </w:rPr>
      </w:pPr>
    </w:p>
    <w:p w14:paraId="3C43CA5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10C9723" w14:textId="25DAC2EC" w:rsidR="002B71CC" w:rsidRDefault="00AD3310" w:rsidP="002B71CC">
      <w:pPr>
        <w:spacing w:line="360" w:lineRule="auto"/>
        <w:jc w:val="both"/>
        <w:rPr>
          <w:rFonts w:cs="Arial"/>
          <w:sz w:val="22"/>
          <w:szCs w:val="22"/>
        </w:rPr>
      </w:pPr>
      <w:r w:rsidRPr="00AD3310">
        <w:rPr>
          <w:rFonts w:cs="Arial"/>
          <w:sz w:val="22"/>
          <w:szCs w:val="22"/>
          <w:lang w:val="es-CR"/>
        </w:rPr>
        <w:t>Instruir a la Gerencia General</w:t>
      </w:r>
      <w:r>
        <w:rPr>
          <w:rFonts w:cs="Arial"/>
          <w:sz w:val="22"/>
          <w:szCs w:val="22"/>
          <w:lang w:val="es-CR"/>
        </w:rPr>
        <w:t>,</w:t>
      </w:r>
      <w:r w:rsidRPr="00AD3310">
        <w:rPr>
          <w:rFonts w:cs="Arial"/>
          <w:sz w:val="22"/>
          <w:szCs w:val="22"/>
          <w:lang w:val="es-CR"/>
        </w:rPr>
        <w:t xml:space="preserve"> para que de inmediato remita la respuesta correspondiente</w:t>
      </w:r>
      <w:r w:rsidR="00D20C65">
        <w:rPr>
          <w:rFonts w:cs="Arial"/>
          <w:sz w:val="22"/>
          <w:szCs w:val="22"/>
          <w:lang w:val="es-CR"/>
        </w:rPr>
        <w:t xml:space="preserve">, respecto a </w:t>
      </w:r>
      <w:r>
        <w:rPr>
          <w:rFonts w:cs="Arial"/>
          <w:sz w:val="22"/>
          <w:szCs w:val="22"/>
          <w:lang w:val="es-CR"/>
        </w:rPr>
        <w:t xml:space="preserve">lo indicado en el escrito </w:t>
      </w:r>
      <w:r>
        <w:rPr>
          <w:rFonts w:cs="Arial"/>
          <w:sz w:val="22"/>
          <w:lang w:val="es-ES_tradnl"/>
        </w:rPr>
        <w:t xml:space="preserve">del 21 de enero de 2022, según el cual, el ingeniero Diego León Carazo, Gerente General de la Constructora León Aguilar, le reitera al Gerente General la solicitud </w:t>
      </w:r>
      <w:r w:rsidRPr="00AD3310">
        <w:rPr>
          <w:rFonts w:cs="Arial"/>
          <w:sz w:val="22"/>
          <w:lang w:val="es-CR"/>
        </w:rPr>
        <w:t xml:space="preserve">de información sobre el proyecto 28 Millas y el reclamo gestionado por la Fiduciaria </w:t>
      </w:r>
      <w:proofErr w:type="spellStart"/>
      <w:r w:rsidRPr="00AD3310">
        <w:rPr>
          <w:rFonts w:cs="Arial"/>
          <w:sz w:val="22"/>
          <w:lang w:val="es-CR"/>
        </w:rPr>
        <w:t>Rohrmoser</w:t>
      </w:r>
      <w:proofErr w:type="spellEnd"/>
      <w:r>
        <w:rPr>
          <w:rFonts w:cs="Arial"/>
          <w:sz w:val="22"/>
          <w:szCs w:val="22"/>
          <w:lang w:val="es-CR"/>
        </w:rPr>
        <w:t>.</w:t>
      </w:r>
    </w:p>
    <w:p w14:paraId="3B0F0277" w14:textId="3A93D8C5"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9DE6686" w14:textId="77777777" w:rsidR="002B71CC" w:rsidRPr="00D14EAF" w:rsidRDefault="002B71CC" w:rsidP="002B71CC">
      <w:pPr>
        <w:spacing w:line="360" w:lineRule="auto"/>
        <w:jc w:val="both"/>
        <w:rPr>
          <w:rFonts w:cs="Arial"/>
          <w:b/>
          <w:sz w:val="22"/>
        </w:rPr>
      </w:pPr>
      <w:r w:rsidRPr="00D14EAF">
        <w:rPr>
          <w:rFonts w:cs="Arial"/>
          <w:b/>
          <w:sz w:val="22"/>
        </w:rPr>
        <w:t>************</w:t>
      </w:r>
    </w:p>
    <w:p w14:paraId="740FED9B" w14:textId="77777777" w:rsidR="002B71CC" w:rsidRDefault="002B71CC" w:rsidP="002B71CC">
      <w:pPr>
        <w:spacing w:line="360" w:lineRule="auto"/>
        <w:jc w:val="both"/>
        <w:rPr>
          <w:rFonts w:cs="Arial"/>
          <w:sz w:val="22"/>
          <w:szCs w:val="22"/>
        </w:rPr>
      </w:pPr>
    </w:p>
    <w:p w14:paraId="221B45BA"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30CEB5F5" w14:textId="60A1D030" w:rsidR="002B71CC" w:rsidRDefault="00EE1DCF" w:rsidP="00EE1DCF">
      <w:pPr>
        <w:autoSpaceDE w:val="0"/>
        <w:autoSpaceDN w:val="0"/>
        <w:adjustRightInd w:val="0"/>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Gustavo Flores Oviedo</w:t>
      </w:r>
      <w:r w:rsidRPr="004B56BF">
        <w:rPr>
          <w:rFonts w:cs="Arial"/>
          <w:color w:val="000000"/>
          <w:sz w:val="22"/>
          <w:szCs w:val="22"/>
        </w:rPr>
        <w:t xml:space="preserve">, </w:t>
      </w:r>
      <w:r>
        <w:rPr>
          <w:rFonts w:cs="Arial"/>
          <w:color w:val="000000"/>
          <w:sz w:val="22"/>
          <w:szCs w:val="22"/>
        </w:rPr>
        <w:t xml:space="preserve">Auditor Interno de este Banco, </w:t>
      </w:r>
      <w:r w:rsidRPr="004B56BF">
        <w:rPr>
          <w:rFonts w:cs="Arial"/>
          <w:color w:val="000000"/>
          <w:sz w:val="22"/>
          <w:szCs w:val="22"/>
        </w:rPr>
        <w:t>para que</w:t>
      </w:r>
      <w:r>
        <w:rPr>
          <w:rFonts w:cs="Arial"/>
          <w:color w:val="000000"/>
          <w:sz w:val="22"/>
          <w:szCs w:val="22"/>
        </w:rPr>
        <w:t xml:space="preserve">, según lo solicitado en el oficio AI-ME-002-2022, </w:t>
      </w:r>
      <w:r w:rsidRPr="004B56BF">
        <w:rPr>
          <w:rFonts w:cs="Arial"/>
          <w:color w:val="000000"/>
          <w:sz w:val="22"/>
          <w:szCs w:val="22"/>
        </w:rPr>
        <w:t xml:space="preserve">disfrute de vacaciones </w:t>
      </w:r>
      <w:r>
        <w:rPr>
          <w:rFonts w:cs="Arial"/>
          <w:color w:val="000000"/>
          <w:sz w:val="22"/>
          <w:szCs w:val="22"/>
        </w:rPr>
        <w:t>medio día de las jornadas laborales correspondientes al lunes 31 de enero y al viernes 04 de febrero de 2022.</w:t>
      </w:r>
    </w:p>
    <w:p w14:paraId="052739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E3C686" w14:textId="77777777" w:rsidR="002B71CC" w:rsidRPr="00D14EAF" w:rsidRDefault="002B71CC" w:rsidP="002B71CC">
      <w:pPr>
        <w:spacing w:line="360" w:lineRule="auto"/>
        <w:jc w:val="both"/>
        <w:rPr>
          <w:rFonts w:cs="Arial"/>
          <w:b/>
          <w:sz w:val="22"/>
        </w:rPr>
      </w:pPr>
      <w:r w:rsidRPr="00D14EAF">
        <w:rPr>
          <w:rFonts w:cs="Arial"/>
          <w:b/>
          <w:sz w:val="22"/>
        </w:rPr>
        <w:t>************</w:t>
      </w:r>
    </w:p>
    <w:p w14:paraId="5943EA74" w14:textId="77777777" w:rsidR="002B71CC" w:rsidRDefault="002B71CC" w:rsidP="002B71CC">
      <w:pPr>
        <w:spacing w:line="360" w:lineRule="auto"/>
        <w:jc w:val="both"/>
        <w:rPr>
          <w:rFonts w:cs="Arial"/>
          <w:sz w:val="22"/>
          <w:lang w:val="es-ES_tradnl"/>
        </w:rPr>
      </w:pPr>
    </w:p>
    <w:p w14:paraId="44A3545C"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45ED" w14:textId="77777777" w:rsidR="00ED4127" w:rsidRDefault="00ED4127">
      <w:r>
        <w:separator/>
      </w:r>
    </w:p>
  </w:endnote>
  <w:endnote w:type="continuationSeparator" w:id="0">
    <w:p w14:paraId="300F69CC" w14:textId="77777777" w:rsidR="00ED4127" w:rsidRDefault="00ED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834F9" w14:textId="77777777" w:rsidR="00ED4127" w:rsidRDefault="00ED4127">
      <w:r>
        <w:separator/>
      </w:r>
    </w:p>
  </w:footnote>
  <w:footnote w:type="continuationSeparator" w:id="0">
    <w:p w14:paraId="676A8978" w14:textId="77777777" w:rsidR="00ED4127" w:rsidRDefault="00ED4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E2F8" w14:textId="77777777" w:rsidR="009D03FE" w:rsidRDefault="009D03FE">
    <w:pPr>
      <w:pStyle w:val="Encabezado"/>
      <w:rPr>
        <w:lang w:val="es-ES"/>
      </w:rPr>
    </w:pPr>
  </w:p>
  <w:p w14:paraId="5B4B2221" w14:textId="0E5ED4EC"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6C7918">
      <w:rPr>
        <w:sz w:val="18"/>
        <w:lang w:val="es-ES"/>
      </w:rPr>
      <w:t>06</w:t>
    </w:r>
    <w:r>
      <w:rPr>
        <w:sz w:val="18"/>
        <w:lang w:val="es-ES"/>
      </w:rPr>
      <w:t>-</w:t>
    </w:r>
    <w:r w:rsidR="005F2BC7">
      <w:rPr>
        <w:sz w:val="18"/>
        <w:lang w:val="es-ES"/>
      </w:rPr>
      <w:t>2022</w:t>
    </w:r>
    <w:r>
      <w:rPr>
        <w:sz w:val="18"/>
        <w:lang w:val="es-ES"/>
      </w:rPr>
      <w:t xml:space="preserve">                   </w:t>
    </w:r>
    <w:r w:rsidR="006C7918">
      <w:rPr>
        <w:sz w:val="18"/>
        <w:lang w:val="es-ES"/>
      </w:rPr>
      <w:t>24</w:t>
    </w:r>
    <w:r>
      <w:rPr>
        <w:sz w:val="18"/>
        <w:lang w:val="es-ES"/>
      </w:rPr>
      <w:t xml:space="preserve"> de </w:t>
    </w:r>
    <w:r w:rsidR="006C7918">
      <w:rPr>
        <w:sz w:val="18"/>
        <w:lang w:val="es-ES"/>
      </w:rPr>
      <w:t>enero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6C692440"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E7710B8"/>
    <w:multiLevelType w:val="hybridMultilevel"/>
    <w:tmpl w:val="12D029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FFC6373"/>
    <w:multiLevelType w:val="hybridMultilevel"/>
    <w:tmpl w:val="E6FE225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1"/>
  </w:num>
  <w:num w:numId="5">
    <w:abstractNumId w:val="0"/>
  </w:num>
  <w:num w:numId="6">
    <w:abstractNumId w:val="11"/>
  </w:num>
  <w:num w:numId="7">
    <w:abstractNumId w:val="16"/>
  </w:num>
  <w:num w:numId="8">
    <w:abstractNumId w:val="8"/>
  </w:num>
  <w:num w:numId="9">
    <w:abstractNumId w:val="5"/>
  </w:num>
  <w:num w:numId="10">
    <w:abstractNumId w:val="3"/>
  </w:num>
  <w:num w:numId="11">
    <w:abstractNumId w:val="4"/>
  </w:num>
  <w:num w:numId="12">
    <w:abstractNumId w:val="17"/>
  </w:num>
  <w:num w:numId="13">
    <w:abstractNumId w:val="15"/>
  </w:num>
  <w:num w:numId="14">
    <w:abstractNumId w:val="13"/>
  </w:num>
  <w:num w:numId="15">
    <w:abstractNumId w:val="9"/>
  </w:num>
  <w:num w:numId="16">
    <w:abstractNumId w:val="1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3zCOjZmTfxnzqrd2wFBfJhLeVj4vhn1GP4osdlVYuQGfyCw6HUpIL+iPBvYR9KH2EeOI7sc5GgkdiA3pVZLQ==" w:salt="+9kThMF3C6MoDjNbksDgD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27"/>
    <w:rsid w:val="0000085A"/>
    <w:rsid w:val="00011DC1"/>
    <w:rsid w:val="0001401F"/>
    <w:rsid w:val="00026DCA"/>
    <w:rsid w:val="00027E78"/>
    <w:rsid w:val="00032038"/>
    <w:rsid w:val="0003318B"/>
    <w:rsid w:val="00036A8B"/>
    <w:rsid w:val="00053A32"/>
    <w:rsid w:val="000547A2"/>
    <w:rsid w:val="00067B32"/>
    <w:rsid w:val="00076A47"/>
    <w:rsid w:val="00081BB0"/>
    <w:rsid w:val="00085DF1"/>
    <w:rsid w:val="0009389D"/>
    <w:rsid w:val="000A314F"/>
    <w:rsid w:val="000A6259"/>
    <w:rsid w:val="000B0F7B"/>
    <w:rsid w:val="000B3970"/>
    <w:rsid w:val="000C4E35"/>
    <w:rsid w:val="000C5661"/>
    <w:rsid w:val="000F5F31"/>
    <w:rsid w:val="000F6DBD"/>
    <w:rsid w:val="00105CCE"/>
    <w:rsid w:val="0011401E"/>
    <w:rsid w:val="001147C3"/>
    <w:rsid w:val="00117E78"/>
    <w:rsid w:val="001227FE"/>
    <w:rsid w:val="001234F1"/>
    <w:rsid w:val="00140A53"/>
    <w:rsid w:val="00154E36"/>
    <w:rsid w:val="00183234"/>
    <w:rsid w:val="0018634C"/>
    <w:rsid w:val="001909BE"/>
    <w:rsid w:val="00193B2D"/>
    <w:rsid w:val="00196DD0"/>
    <w:rsid w:val="001A3D49"/>
    <w:rsid w:val="001B4C68"/>
    <w:rsid w:val="001B6D7C"/>
    <w:rsid w:val="001B703A"/>
    <w:rsid w:val="001C3F1B"/>
    <w:rsid w:val="001D453B"/>
    <w:rsid w:val="001D7E23"/>
    <w:rsid w:val="001F277B"/>
    <w:rsid w:val="001F76CA"/>
    <w:rsid w:val="001F7D2C"/>
    <w:rsid w:val="002026DC"/>
    <w:rsid w:val="00204086"/>
    <w:rsid w:val="00210B7F"/>
    <w:rsid w:val="00213FA6"/>
    <w:rsid w:val="00214849"/>
    <w:rsid w:val="002163C7"/>
    <w:rsid w:val="00236CA9"/>
    <w:rsid w:val="00237191"/>
    <w:rsid w:val="00240946"/>
    <w:rsid w:val="00243275"/>
    <w:rsid w:val="00243461"/>
    <w:rsid w:val="00253CA2"/>
    <w:rsid w:val="00253D8D"/>
    <w:rsid w:val="00260325"/>
    <w:rsid w:val="00261C88"/>
    <w:rsid w:val="00266EB1"/>
    <w:rsid w:val="00270B9C"/>
    <w:rsid w:val="00273438"/>
    <w:rsid w:val="002736F3"/>
    <w:rsid w:val="00273AB5"/>
    <w:rsid w:val="002751C8"/>
    <w:rsid w:val="00277DD3"/>
    <w:rsid w:val="00282C93"/>
    <w:rsid w:val="0028301A"/>
    <w:rsid w:val="0028757E"/>
    <w:rsid w:val="0029028F"/>
    <w:rsid w:val="002A51F3"/>
    <w:rsid w:val="002A55E9"/>
    <w:rsid w:val="002A6A4B"/>
    <w:rsid w:val="002B1B4E"/>
    <w:rsid w:val="002B71CC"/>
    <w:rsid w:val="002C305C"/>
    <w:rsid w:val="002D0146"/>
    <w:rsid w:val="002D158A"/>
    <w:rsid w:val="002D18F3"/>
    <w:rsid w:val="002E1BAC"/>
    <w:rsid w:val="002F27DC"/>
    <w:rsid w:val="002F3D41"/>
    <w:rsid w:val="003004E7"/>
    <w:rsid w:val="0030131C"/>
    <w:rsid w:val="00305AA9"/>
    <w:rsid w:val="003132C3"/>
    <w:rsid w:val="003156CD"/>
    <w:rsid w:val="00317B31"/>
    <w:rsid w:val="00320F35"/>
    <w:rsid w:val="00320F9C"/>
    <w:rsid w:val="00335993"/>
    <w:rsid w:val="00343CAA"/>
    <w:rsid w:val="00345E78"/>
    <w:rsid w:val="00346C2F"/>
    <w:rsid w:val="003473D2"/>
    <w:rsid w:val="00352AFB"/>
    <w:rsid w:val="00353979"/>
    <w:rsid w:val="00365BAF"/>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21A6"/>
    <w:rsid w:val="00407CC4"/>
    <w:rsid w:val="00421BEA"/>
    <w:rsid w:val="00432126"/>
    <w:rsid w:val="00445673"/>
    <w:rsid w:val="004711EB"/>
    <w:rsid w:val="004755F8"/>
    <w:rsid w:val="0047593B"/>
    <w:rsid w:val="0048086A"/>
    <w:rsid w:val="0048746C"/>
    <w:rsid w:val="004930AA"/>
    <w:rsid w:val="00496B93"/>
    <w:rsid w:val="00497711"/>
    <w:rsid w:val="004A5B0F"/>
    <w:rsid w:val="004B373F"/>
    <w:rsid w:val="004B39E0"/>
    <w:rsid w:val="004B7456"/>
    <w:rsid w:val="004C5B22"/>
    <w:rsid w:val="004C724E"/>
    <w:rsid w:val="004D4546"/>
    <w:rsid w:val="004E10F9"/>
    <w:rsid w:val="004E1777"/>
    <w:rsid w:val="004E5D21"/>
    <w:rsid w:val="005011AD"/>
    <w:rsid w:val="00513B4F"/>
    <w:rsid w:val="00530F3A"/>
    <w:rsid w:val="00531B93"/>
    <w:rsid w:val="005347B8"/>
    <w:rsid w:val="005459D0"/>
    <w:rsid w:val="005504E6"/>
    <w:rsid w:val="0057519A"/>
    <w:rsid w:val="00585347"/>
    <w:rsid w:val="00595395"/>
    <w:rsid w:val="0059625B"/>
    <w:rsid w:val="00596AB4"/>
    <w:rsid w:val="005A13F5"/>
    <w:rsid w:val="005A32C2"/>
    <w:rsid w:val="005B45E6"/>
    <w:rsid w:val="005B4729"/>
    <w:rsid w:val="005B50C2"/>
    <w:rsid w:val="005B67A2"/>
    <w:rsid w:val="005C18D2"/>
    <w:rsid w:val="005C2ADF"/>
    <w:rsid w:val="005C4A49"/>
    <w:rsid w:val="005C6147"/>
    <w:rsid w:val="005E7559"/>
    <w:rsid w:val="005F2BC7"/>
    <w:rsid w:val="00602E30"/>
    <w:rsid w:val="00615FBF"/>
    <w:rsid w:val="00622971"/>
    <w:rsid w:val="00623D36"/>
    <w:rsid w:val="006321F4"/>
    <w:rsid w:val="0063735D"/>
    <w:rsid w:val="00646C5C"/>
    <w:rsid w:val="00653F15"/>
    <w:rsid w:val="006637CF"/>
    <w:rsid w:val="0066494B"/>
    <w:rsid w:val="0066756A"/>
    <w:rsid w:val="00681878"/>
    <w:rsid w:val="00683504"/>
    <w:rsid w:val="00692A55"/>
    <w:rsid w:val="00692EC8"/>
    <w:rsid w:val="006979B4"/>
    <w:rsid w:val="006A474B"/>
    <w:rsid w:val="006A779D"/>
    <w:rsid w:val="006B7846"/>
    <w:rsid w:val="006C0086"/>
    <w:rsid w:val="006C1542"/>
    <w:rsid w:val="006C1D3B"/>
    <w:rsid w:val="006C1F07"/>
    <w:rsid w:val="006C772C"/>
    <w:rsid w:val="006C7918"/>
    <w:rsid w:val="006D5482"/>
    <w:rsid w:val="006E31FB"/>
    <w:rsid w:val="006E6AB0"/>
    <w:rsid w:val="006E7C0F"/>
    <w:rsid w:val="006F1252"/>
    <w:rsid w:val="006F3FF6"/>
    <w:rsid w:val="006F7DB3"/>
    <w:rsid w:val="007062BD"/>
    <w:rsid w:val="00711E6C"/>
    <w:rsid w:val="00723211"/>
    <w:rsid w:val="00735384"/>
    <w:rsid w:val="00737234"/>
    <w:rsid w:val="00751002"/>
    <w:rsid w:val="007605D2"/>
    <w:rsid w:val="00765327"/>
    <w:rsid w:val="007749FC"/>
    <w:rsid w:val="00780AB2"/>
    <w:rsid w:val="00781025"/>
    <w:rsid w:val="00787914"/>
    <w:rsid w:val="00797660"/>
    <w:rsid w:val="007B2EB9"/>
    <w:rsid w:val="007B5EDF"/>
    <w:rsid w:val="007C2929"/>
    <w:rsid w:val="007C3229"/>
    <w:rsid w:val="007C39B9"/>
    <w:rsid w:val="007D6EF8"/>
    <w:rsid w:val="007E31DD"/>
    <w:rsid w:val="007F614F"/>
    <w:rsid w:val="007F66D6"/>
    <w:rsid w:val="007F70C5"/>
    <w:rsid w:val="008006FA"/>
    <w:rsid w:val="008110AA"/>
    <w:rsid w:val="00811427"/>
    <w:rsid w:val="00825856"/>
    <w:rsid w:val="008343A2"/>
    <w:rsid w:val="00834957"/>
    <w:rsid w:val="00834A2F"/>
    <w:rsid w:val="00846281"/>
    <w:rsid w:val="00851373"/>
    <w:rsid w:val="00854DE9"/>
    <w:rsid w:val="00861680"/>
    <w:rsid w:val="00870163"/>
    <w:rsid w:val="00875497"/>
    <w:rsid w:val="00880927"/>
    <w:rsid w:val="00895A5D"/>
    <w:rsid w:val="00896BC6"/>
    <w:rsid w:val="008A3AB4"/>
    <w:rsid w:val="008D35D8"/>
    <w:rsid w:val="008D6E0F"/>
    <w:rsid w:val="008E3725"/>
    <w:rsid w:val="008F38A8"/>
    <w:rsid w:val="008F5310"/>
    <w:rsid w:val="008F6C96"/>
    <w:rsid w:val="00911F06"/>
    <w:rsid w:val="009221C0"/>
    <w:rsid w:val="0092646F"/>
    <w:rsid w:val="00940420"/>
    <w:rsid w:val="009449EE"/>
    <w:rsid w:val="009669CF"/>
    <w:rsid w:val="00986348"/>
    <w:rsid w:val="00995CC3"/>
    <w:rsid w:val="009C11C0"/>
    <w:rsid w:val="009D03FE"/>
    <w:rsid w:val="009D1A9F"/>
    <w:rsid w:val="009D1F46"/>
    <w:rsid w:val="009D70A8"/>
    <w:rsid w:val="009D78B0"/>
    <w:rsid w:val="009E1B07"/>
    <w:rsid w:val="009E1B1B"/>
    <w:rsid w:val="009F2788"/>
    <w:rsid w:val="009F62A9"/>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D3310"/>
    <w:rsid w:val="00AD4F06"/>
    <w:rsid w:val="00AE6AF7"/>
    <w:rsid w:val="00AE7AB3"/>
    <w:rsid w:val="00AF4C49"/>
    <w:rsid w:val="00B00832"/>
    <w:rsid w:val="00B019A0"/>
    <w:rsid w:val="00B2152C"/>
    <w:rsid w:val="00B27AD6"/>
    <w:rsid w:val="00B34414"/>
    <w:rsid w:val="00B3640B"/>
    <w:rsid w:val="00B36CE6"/>
    <w:rsid w:val="00B43B1F"/>
    <w:rsid w:val="00B46C7A"/>
    <w:rsid w:val="00B5583C"/>
    <w:rsid w:val="00B56F87"/>
    <w:rsid w:val="00B6355E"/>
    <w:rsid w:val="00B64449"/>
    <w:rsid w:val="00B66D8C"/>
    <w:rsid w:val="00B67D74"/>
    <w:rsid w:val="00B81BE7"/>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229E6"/>
    <w:rsid w:val="00C308C3"/>
    <w:rsid w:val="00C36F84"/>
    <w:rsid w:val="00C42332"/>
    <w:rsid w:val="00C4730D"/>
    <w:rsid w:val="00C50AAF"/>
    <w:rsid w:val="00C676D8"/>
    <w:rsid w:val="00C80B39"/>
    <w:rsid w:val="00CA3661"/>
    <w:rsid w:val="00CA42F6"/>
    <w:rsid w:val="00CC0A79"/>
    <w:rsid w:val="00CC60FC"/>
    <w:rsid w:val="00CC7940"/>
    <w:rsid w:val="00CD2003"/>
    <w:rsid w:val="00CD30A8"/>
    <w:rsid w:val="00CD7A02"/>
    <w:rsid w:val="00CF0D92"/>
    <w:rsid w:val="00CF0E50"/>
    <w:rsid w:val="00CF4BE9"/>
    <w:rsid w:val="00D034AB"/>
    <w:rsid w:val="00D13B6B"/>
    <w:rsid w:val="00D20C65"/>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2F5A"/>
    <w:rsid w:val="00DE7715"/>
    <w:rsid w:val="00E0071B"/>
    <w:rsid w:val="00E03B26"/>
    <w:rsid w:val="00E2143B"/>
    <w:rsid w:val="00E31F79"/>
    <w:rsid w:val="00E55655"/>
    <w:rsid w:val="00E600A5"/>
    <w:rsid w:val="00E6222D"/>
    <w:rsid w:val="00E63068"/>
    <w:rsid w:val="00E63BC8"/>
    <w:rsid w:val="00E646C7"/>
    <w:rsid w:val="00E76C46"/>
    <w:rsid w:val="00E8292E"/>
    <w:rsid w:val="00E8788A"/>
    <w:rsid w:val="00E95A49"/>
    <w:rsid w:val="00E97960"/>
    <w:rsid w:val="00E979D2"/>
    <w:rsid w:val="00EA1674"/>
    <w:rsid w:val="00EA53B9"/>
    <w:rsid w:val="00EB6033"/>
    <w:rsid w:val="00EC02B6"/>
    <w:rsid w:val="00EC5932"/>
    <w:rsid w:val="00EC6324"/>
    <w:rsid w:val="00EC7E01"/>
    <w:rsid w:val="00ED4127"/>
    <w:rsid w:val="00EE139E"/>
    <w:rsid w:val="00EE1DCF"/>
    <w:rsid w:val="00EE228C"/>
    <w:rsid w:val="00EE4383"/>
    <w:rsid w:val="00EE47DA"/>
    <w:rsid w:val="00EE491C"/>
    <w:rsid w:val="00EE564E"/>
    <w:rsid w:val="00EF7D85"/>
    <w:rsid w:val="00F00FF1"/>
    <w:rsid w:val="00F12716"/>
    <w:rsid w:val="00F1305E"/>
    <w:rsid w:val="00F16E81"/>
    <w:rsid w:val="00F30531"/>
    <w:rsid w:val="00F31891"/>
    <w:rsid w:val="00F343EA"/>
    <w:rsid w:val="00F357CB"/>
    <w:rsid w:val="00F42278"/>
    <w:rsid w:val="00F541D9"/>
    <w:rsid w:val="00F74C21"/>
    <w:rsid w:val="00F83C00"/>
    <w:rsid w:val="00F9130B"/>
    <w:rsid w:val="00F97718"/>
    <w:rsid w:val="00FA100E"/>
    <w:rsid w:val="00FA1809"/>
    <w:rsid w:val="00FA2104"/>
    <w:rsid w:val="00FA4CCB"/>
    <w:rsid w:val="00FB30B8"/>
    <w:rsid w:val="00FC257F"/>
    <w:rsid w:val="00FD3D6C"/>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CA55B"/>
  <w15:docId w15:val="{E7918D76-E40A-4F60-B1A9-CD5759D8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32E2A-433B-46D2-996F-A73B8D60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2022</Template>
  <TotalTime>437</TotalTime>
  <Pages>20</Pages>
  <Words>5740</Words>
  <Characters>31316</Characters>
  <Application>Microsoft Office Word</Application>
  <DocSecurity>8</DocSecurity>
  <Lines>260</Lines>
  <Paragraphs>73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27</cp:revision>
  <cp:lastPrinted>2011-09-07T16:03:00Z</cp:lastPrinted>
  <dcterms:created xsi:type="dcterms:W3CDTF">2022-01-25T13:41:00Z</dcterms:created>
  <dcterms:modified xsi:type="dcterms:W3CDTF">2022-02-01T14:02:00Z</dcterms:modified>
</cp:coreProperties>
</file>